
<file path=[Content_Types].xml><?xml version="1.0" encoding="utf-8"?>
<Types xmlns="http://schemas.openxmlformats.org/package/2006/content-types">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4EECE" w14:textId="77777777" w:rsidR="00B61E97" w:rsidRPr="00B61E97" w:rsidRDefault="00B61E97" w:rsidP="00B61E97">
      <w:pPr>
        <w:spacing w:after="0" w:line="240" w:lineRule="auto"/>
        <w:jc w:val="center"/>
        <w:rPr>
          <w:rFonts w:ascii="Times New Roman" w:eastAsia="Times New Roman" w:hAnsi="Times New Roman" w:cs="Times New Roman"/>
          <w:b/>
          <w:kern w:val="0"/>
          <w:sz w:val="32"/>
          <w:szCs w:val="32"/>
          <w:lang w:val="ky-KG" w:eastAsia="ru-RU"/>
          <w14:ligatures w14:val="none"/>
        </w:rPr>
      </w:pPr>
      <w:r w:rsidRPr="00B61E97">
        <w:rPr>
          <w:rFonts w:ascii="Times New Roman" w:eastAsia="Times New Roman" w:hAnsi="Times New Roman" w:cs="Times New Roman"/>
          <w:b/>
          <w:kern w:val="0"/>
          <w:sz w:val="32"/>
          <w:szCs w:val="32"/>
          <w:lang w:val="ru-RU" w:eastAsia="ru-RU"/>
          <w14:ligatures w14:val="none"/>
        </w:rPr>
        <w:t>КЫРГЫЗ РЕСПУБЛИК</w:t>
      </w:r>
      <w:r w:rsidRPr="00B61E97">
        <w:rPr>
          <w:rFonts w:ascii="Times New Roman" w:eastAsia="Times New Roman" w:hAnsi="Times New Roman" w:cs="Times New Roman"/>
          <w:b/>
          <w:kern w:val="0"/>
          <w:sz w:val="32"/>
          <w:szCs w:val="32"/>
          <w:lang w:val="ky-KG" w:eastAsia="ru-RU"/>
          <w14:ligatures w14:val="none"/>
        </w:rPr>
        <w:t>АСЫНЫН</w:t>
      </w:r>
    </w:p>
    <w:p w14:paraId="2AEA222A" w14:textId="77777777" w:rsidR="00B61E97" w:rsidRPr="00B61E97" w:rsidRDefault="00B61E97" w:rsidP="00B61E97">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24"/>
          <w:szCs w:val="24"/>
          <w:lang w:val="ru-RU" w:eastAsia="ru-RU"/>
          <w14:ligatures w14:val="none"/>
        </w:rPr>
      </w:pPr>
      <w:r w:rsidRPr="00B61E97">
        <w:rPr>
          <w:rFonts w:ascii="Times New Roman" w:eastAsia="Times New Roman" w:hAnsi="Times New Roman" w:cs="Times New Roman"/>
          <w:b/>
          <w:kern w:val="0"/>
          <w:sz w:val="32"/>
          <w:szCs w:val="20"/>
          <w:lang w:val="ky-KG" w:eastAsia="ru-RU"/>
          <w14:ligatures w14:val="none"/>
        </w:rPr>
        <w:t xml:space="preserve">УЛУТТУК </w:t>
      </w:r>
      <w:r w:rsidRPr="00B61E97">
        <w:rPr>
          <w:rFonts w:ascii="Times New Roman" w:eastAsia="Times New Roman" w:hAnsi="Times New Roman" w:cs="Times New Roman"/>
          <w:b/>
          <w:kern w:val="0"/>
          <w:sz w:val="32"/>
          <w:szCs w:val="20"/>
          <w:lang w:val="ru-RU" w:eastAsia="ru-RU"/>
          <w14:ligatures w14:val="none"/>
        </w:rPr>
        <w:t>СТАТИСТИ</w:t>
      </w:r>
      <w:r w:rsidRPr="00B61E97">
        <w:rPr>
          <w:rFonts w:ascii="Times New Roman" w:eastAsia="Times New Roman" w:hAnsi="Times New Roman" w:cs="Times New Roman"/>
          <w:b/>
          <w:kern w:val="0"/>
          <w:sz w:val="32"/>
          <w:szCs w:val="20"/>
          <w:lang w:val="ky-KG" w:eastAsia="ru-RU"/>
          <w14:ligatures w14:val="none"/>
        </w:rPr>
        <w:t>КА</w:t>
      </w:r>
      <w:r w:rsidRPr="00B61E97">
        <w:rPr>
          <w:rFonts w:ascii="Times New Roman" w:eastAsia="Times New Roman" w:hAnsi="Times New Roman" w:cs="Times New Roman"/>
          <w:b/>
          <w:kern w:val="0"/>
          <w:sz w:val="32"/>
          <w:szCs w:val="20"/>
          <w:lang w:val="ru-RU" w:eastAsia="ru-RU"/>
          <w14:ligatures w14:val="none"/>
        </w:rPr>
        <w:t xml:space="preserve"> КОМИТЕТ</w:t>
      </w:r>
      <w:r w:rsidRPr="00B61E97">
        <w:rPr>
          <w:rFonts w:ascii="Times New Roman" w:eastAsia="Times New Roman" w:hAnsi="Times New Roman" w:cs="Times New Roman"/>
          <w:b/>
          <w:kern w:val="0"/>
          <w:sz w:val="32"/>
          <w:szCs w:val="20"/>
          <w:lang w:val="ky-KG" w:eastAsia="ru-RU"/>
          <w14:ligatures w14:val="none"/>
        </w:rPr>
        <w:t>И</w:t>
      </w:r>
    </w:p>
    <w:p w14:paraId="732D6A1D" w14:textId="77777777" w:rsidR="00B61E97" w:rsidRPr="00B61E97" w:rsidRDefault="00B61E97" w:rsidP="00B61E97">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304CD7F7" w14:textId="77777777" w:rsidR="00B61E97" w:rsidRPr="00B61E97" w:rsidRDefault="00B61E97" w:rsidP="00B61E97">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0F05FB45" w14:textId="77777777" w:rsidR="00B61E97" w:rsidRPr="00B61E97" w:rsidRDefault="00B61E97" w:rsidP="00B61E97">
      <w:pPr>
        <w:spacing w:line="240" w:lineRule="auto"/>
        <w:contextualSpacing/>
        <w:rPr>
          <w:rFonts w:ascii="Times New Roman" w:eastAsia="Times New Roman" w:hAnsi="Times New Roman" w:cs="Times New Roman"/>
          <w:kern w:val="0"/>
          <w:sz w:val="24"/>
          <w:szCs w:val="24"/>
          <w:lang w:val="ru-RU" w:eastAsia="ru-RU"/>
          <w14:ligatures w14:val="none"/>
        </w:rPr>
      </w:pPr>
    </w:p>
    <w:p w14:paraId="7385460D" w14:textId="77777777" w:rsidR="00B61E97" w:rsidRPr="00B61E97" w:rsidRDefault="00B61E97" w:rsidP="00B61E97">
      <w:pPr>
        <w:keepNext/>
        <w:spacing w:after="0" w:line="240" w:lineRule="auto"/>
        <w:ind w:right="141"/>
        <w:jc w:val="center"/>
        <w:outlineLvl w:val="0"/>
        <w:rPr>
          <w:rFonts w:ascii="Times New Roman" w:eastAsia="Times New Roman" w:hAnsi="Times New Roman" w:cs="Times New Roman"/>
          <w:b/>
          <w:kern w:val="0"/>
          <w:sz w:val="28"/>
          <w:szCs w:val="20"/>
          <w:u w:val="single"/>
          <w:lang w:val="ru-RU" w:eastAsia="ru-RU"/>
          <w14:ligatures w14:val="none"/>
        </w:rPr>
      </w:pPr>
      <w:r w:rsidRPr="00B61E97">
        <w:rPr>
          <w:rFonts w:ascii="Times New Roman" w:eastAsia="Times New Roman" w:hAnsi="Times New Roman" w:cs="Times New Roman"/>
          <w:b/>
          <w:kern w:val="0"/>
          <w:sz w:val="28"/>
          <w:szCs w:val="20"/>
          <w:u w:val="single"/>
          <w:lang w:val="zh-CN" w:eastAsia="ru-RU"/>
          <w14:ligatures w14:val="none"/>
        </w:rPr>
        <w:t>БИШКЕК</w:t>
      </w:r>
      <w:r w:rsidRPr="00B61E97">
        <w:rPr>
          <w:rFonts w:ascii="Times New Roman" w:eastAsia="Times New Roman" w:hAnsi="Times New Roman" w:cs="Times New Roman"/>
          <w:b/>
          <w:kern w:val="0"/>
          <w:sz w:val="28"/>
          <w:szCs w:val="20"/>
          <w:u w:val="single"/>
          <w:lang w:val="ky-KG" w:eastAsia="ru-RU"/>
          <w14:ligatures w14:val="none"/>
        </w:rPr>
        <w:t xml:space="preserve"> ШААРДЫК </w:t>
      </w:r>
    </w:p>
    <w:p w14:paraId="5ADD6592" w14:textId="77777777" w:rsidR="00B61E97" w:rsidRPr="00B61E97" w:rsidRDefault="00B61E97" w:rsidP="00B61E97">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B61E97">
        <w:rPr>
          <w:rFonts w:ascii="Times New Roman" w:eastAsia="Times New Roman" w:hAnsi="Times New Roman" w:cs="Times New Roman"/>
          <w:b/>
          <w:kern w:val="0"/>
          <w:sz w:val="28"/>
          <w:szCs w:val="20"/>
          <w:u w:val="single"/>
          <w:lang w:val="zh-CN" w:eastAsia="ru-RU"/>
          <w14:ligatures w14:val="none"/>
        </w:rPr>
        <w:t xml:space="preserve"> СТАТИСТИК</w:t>
      </w:r>
      <w:r w:rsidRPr="00B61E97">
        <w:rPr>
          <w:rFonts w:ascii="Times New Roman" w:eastAsia="Times New Roman" w:hAnsi="Times New Roman" w:cs="Times New Roman"/>
          <w:b/>
          <w:kern w:val="0"/>
          <w:sz w:val="28"/>
          <w:szCs w:val="20"/>
          <w:u w:val="single"/>
          <w:lang w:val="ky-KG" w:eastAsia="ru-RU"/>
          <w14:ligatures w14:val="none"/>
        </w:rPr>
        <w:t>А БАШКАРМАЛЫГЫ</w:t>
      </w:r>
    </w:p>
    <w:p w14:paraId="7A8E6DD3" w14:textId="77777777" w:rsidR="00B61E97" w:rsidRPr="00B61E97" w:rsidRDefault="00B61E97" w:rsidP="00B61E97">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518250C" w14:textId="77777777" w:rsidR="00B61E97" w:rsidRPr="00B61E97" w:rsidRDefault="00B61E97" w:rsidP="00B61E97">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A521EB1"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B704444"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CF7C7FC"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8BFDBE0"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362E53C"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740105DC"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64ACBAB" w14:textId="77777777" w:rsidR="00B61E97" w:rsidRPr="00B61E97" w:rsidRDefault="00B61E97" w:rsidP="00B61E97">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B61E97">
        <w:rPr>
          <w:rFonts w:ascii="Times New Roman" w:eastAsia="Times New Roman" w:hAnsi="Times New Roman" w:cs="Times New Roman"/>
          <w:b/>
          <w:kern w:val="0"/>
          <w:sz w:val="40"/>
          <w:szCs w:val="40"/>
          <w:lang w:val="zh-CN" w:eastAsia="ru-RU"/>
          <w14:ligatures w14:val="none"/>
        </w:rPr>
        <w:t xml:space="preserve">БИШКЕК </w:t>
      </w:r>
      <w:r w:rsidRPr="00B61E97">
        <w:rPr>
          <w:rFonts w:ascii="Times New Roman" w:eastAsia="Times New Roman" w:hAnsi="Times New Roman" w:cs="Times New Roman"/>
          <w:b/>
          <w:kern w:val="0"/>
          <w:sz w:val="40"/>
          <w:szCs w:val="40"/>
          <w:lang w:val="ky-KG" w:eastAsia="ru-RU"/>
          <w14:ligatures w14:val="none"/>
        </w:rPr>
        <w:t>ШААРЫНЫН</w:t>
      </w:r>
      <w:r w:rsidRPr="00B61E97">
        <w:rPr>
          <w:rFonts w:ascii="Times New Roman" w:eastAsia="Times New Roman" w:hAnsi="Times New Roman" w:cs="Times New Roman"/>
          <w:b/>
          <w:kern w:val="0"/>
          <w:sz w:val="40"/>
          <w:szCs w:val="40"/>
          <w:lang w:val="zh-CN" w:eastAsia="ru-RU"/>
          <w14:ligatures w14:val="none"/>
        </w:rPr>
        <w:t xml:space="preserve"> </w:t>
      </w:r>
    </w:p>
    <w:p w14:paraId="5E745DF9" w14:textId="77777777" w:rsidR="00B61E97" w:rsidRPr="00B61E97" w:rsidRDefault="00B61E97" w:rsidP="00B61E97">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B61E97">
        <w:rPr>
          <w:rFonts w:ascii="Times New Roman" w:eastAsia="Times New Roman" w:hAnsi="Times New Roman" w:cs="Times New Roman"/>
          <w:b/>
          <w:kern w:val="0"/>
          <w:sz w:val="40"/>
          <w:szCs w:val="40"/>
          <w:lang w:val="zh-CN" w:eastAsia="ru-RU"/>
          <w14:ligatures w14:val="none"/>
        </w:rPr>
        <w:t>СОЦИАЛ</w:t>
      </w:r>
      <w:r w:rsidRPr="00B61E97">
        <w:rPr>
          <w:rFonts w:ascii="Times New Roman" w:eastAsia="Times New Roman" w:hAnsi="Times New Roman" w:cs="Times New Roman"/>
          <w:b/>
          <w:kern w:val="0"/>
          <w:sz w:val="40"/>
          <w:szCs w:val="40"/>
          <w:lang w:val="ky-KG" w:eastAsia="ru-RU"/>
          <w14:ligatures w14:val="none"/>
        </w:rPr>
        <w:t>ДЫК</w:t>
      </w:r>
      <w:r w:rsidRPr="00B61E97">
        <w:rPr>
          <w:rFonts w:ascii="Times New Roman" w:eastAsia="Times New Roman" w:hAnsi="Times New Roman" w:cs="Times New Roman"/>
          <w:b/>
          <w:kern w:val="0"/>
          <w:sz w:val="40"/>
          <w:szCs w:val="40"/>
          <w:lang w:val="zh-CN" w:eastAsia="ru-RU"/>
          <w14:ligatures w14:val="none"/>
        </w:rPr>
        <w:t>-ЭКОНОМИ</w:t>
      </w:r>
      <w:r w:rsidRPr="00B61E97">
        <w:rPr>
          <w:rFonts w:ascii="Times New Roman" w:eastAsia="Times New Roman" w:hAnsi="Times New Roman" w:cs="Times New Roman"/>
          <w:b/>
          <w:kern w:val="0"/>
          <w:sz w:val="40"/>
          <w:szCs w:val="40"/>
          <w:lang w:val="ky-KG" w:eastAsia="ru-RU"/>
          <w14:ligatures w14:val="none"/>
        </w:rPr>
        <w:t>КАЛЫК</w:t>
      </w:r>
    </w:p>
    <w:p w14:paraId="31460727" w14:textId="77777777" w:rsidR="00B61E97" w:rsidRPr="00B61E97" w:rsidRDefault="00B61E97" w:rsidP="00B61E97">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B61E97">
        <w:rPr>
          <w:rFonts w:ascii="Times New Roman" w:eastAsia="Times New Roman" w:hAnsi="Times New Roman" w:cs="Times New Roman"/>
          <w:b/>
          <w:kern w:val="0"/>
          <w:sz w:val="40"/>
          <w:szCs w:val="40"/>
          <w:lang w:val="ky-KG" w:eastAsia="ru-RU"/>
          <w14:ligatures w14:val="none"/>
        </w:rPr>
        <w:t>АБАЛЫ</w:t>
      </w:r>
    </w:p>
    <w:p w14:paraId="668D3A02" w14:textId="77777777" w:rsidR="00B61E97" w:rsidRPr="00B61E97" w:rsidRDefault="00B61E97" w:rsidP="00B61E97">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52F74C92"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44161D1" w14:textId="77777777" w:rsidR="00B61E97" w:rsidRPr="00B61E97" w:rsidRDefault="00B61E97" w:rsidP="00B61E97">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0B527488" w14:textId="77777777" w:rsidR="00B61E97" w:rsidRPr="00B61E97" w:rsidRDefault="00B61E97" w:rsidP="00B61E97">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sidRPr="00B61E97">
        <w:rPr>
          <w:rFonts w:ascii="Times New Roman" w:eastAsia="Times New Roman" w:hAnsi="Times New Roman" w:cs="Times New Roman"/>
          <w:b/>
          <w:kern w:val="0"/>
          <w:sz w:val="32"/>
          <w:szCs w:val="20"/>
          <w:lang w:val="ky-KG" w:eastAsia="ru-RU"/>
          <w14:ligatures w14:val="none"/>
        </w:rPr>
        <w:t>Январь-июль</w:t>
      </w:r>
    </w:p>
    <w:p w14:paraId="754D4491" w14:textId="77777777" w:rsidR="00B61E97" w:rsidRPr="00B61E97" w:rsidRDefault="00B61E97" w:rsidP="00B61E97">
      <w:pPr>
        <w:spacing w:after="0" w:line="240" w:lineRule="auto"/>
        <w:rPr>
          <w:rFonts w:ascii="Times New Roman" w:eastAsia="Times New Roman" w:hAnsi="Times New Roman" w:cs="Times New Roman"/>
          <w:kern w:val="0"/>
          <w:sz w:val="28"/>
          <w:szCs w:val="20"/>
          <w:lang w:val="ky-KG" w:eastAsia="ru-RU"/>
          <w14:ligatures w14:val="none"/>
        </w:rPr>
      </w:pPr>
    </w:p>
    <w:p w14:paraId="304C739A" w14:textId="77777777" w:rsidR="00B61E97" w:rsidRPr="00B61E97" w:rsidRDefault="00B61E97" w:rsidP="00B61E97">
      <w:pPr>
        <w:spacing w:after="0" w:line="240" w:lineRule="auto"/>
        <w:rPr>
          <w:rFonts w:ascii="Times New Roman" w:eastAsia="Times New Roman" w:hAnsi="Times New Roman" w:cs="Times New Roman"/>
          <w:kern w:val="0"/>
          <w:sz w:val="28"/>
          <w:szCs w:val="20"/>
          <w:lang w:val="ky-KG" w:eastAsia="ru-RU"/>
          <w14:ligatures w14:val="none"/>
        </w:rPr>
      </w:pPr>
    </w:p>
    <w:p w14:paraId="7FFB9769"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71EC8762"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A12BEB4"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5C2ABBDB"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6E75B0CC"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340C860F"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5F7FC257" w14:textId="77777777" w:rsidR="00B61E97" w:rsidRPr="00B61E97" w:rsidRDefault="00B61E97" w:rsidP="00B61E97">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B61E97">
        <w:rPr>
          <w:rFonts w:ascii="Times New Roman" w:eastAsia="Times New Roman" w:hAnsi="Times New Roman" w:cs="Times New Roman"/>
          <w:b/>
          <w:kern w:val="0"/>
          <w:sz w:val="28"/>
          <w:szCs w:val="20"/>
          <w:lang w:val="ky-KG" w:eastAsia="ru-RU"/>
          <w14:ligatures w14:val="none"/>
        </w:rPr>
        <w:t>Айлык чыгарылыш</w:t>
      </w:r>
    </w:p>
    <w:p w14:paraId="434F7C17" w14:textId="77777777" w:rsidR="00B61E97" w:rsidRPr="00B61E97" w:rsidRDefault="00B61E97" w:rsidP="00B61E97">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B585B31" w14:textId="77777777" w:rsidR="00B61E97" w:rsidRPr="00B61E97" w:rsidRDefault="00B61E97" w:rsidP="00B61E97">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7AF42A9" w14:textId="77777777" w:rsidR="00B61E97" w:rsidRPr="00B61E97" w:rsidRDefault="00B61E97" w:rsidP="00B61E97">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499D41C2" w14:textId="77777777" w:rsidR="00B61E97" w:rsidRPr="00B61E97" w:rsidRDefault="00B61E97" w:rsidP="00B61E97">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30F08CB0" w14:textId="77777777" w:rsidR="00B61E97" w:rsidRPr="00B61E97" w:rsidRDefault="00B61E97" w:rsidP="00B61E97">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17521448" w14:textId="77777777" w:rsidR="00B61E97" w:rsidRPr="00B61E97" w:rsidRDefault="00B61E97" w:rsidP="00B61E97">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44544B4F" w14:textId="77777777" w:rsidR="00B61E97" w:rsidRPr="00B61E97" w:rsidRDefault="00B61E97" w:rsidP="00B61E97">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70D9DC6E" w14:textId="77777777" w:rsidR="00B61E97" w:rsidRPr="00B61E97" w:rsidRDefault="00B61E97" w:rsidP="00B61E97">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70EA53C8" w14:textId="77777777" w:rsidR="00B61E97" w:rsidRDefault="00B61E97" w:rsidP="00B61E97">
      <w:pPr>
        <w:pBdr>
          <w:bottom w:val="single" w:sz="12" w:space="1" w:color="auto"/>
        </w:pBdr>
        <w:tabs>
          <w:tab w:val="left" w:pos="0"/>
        </w:tabs>
        <w:spacing w:after="0" w:line="240" w:lineRule="auto"/>
        <w:ind w:right="141"/>
        <w:jc w:val="center"/>
        <w:rPr>
          <w:rFonts w:ascii="Times New Roman" w:eastAsia="Times New Roman" w:hAnsi="Times New Roman" w:cs="Times New Roman"/>
          <w:kern w:val="0"/>
          <w:sz w:val="27"/>
          <w:szCs w:val="20"/>
          <w:lang w:val="ky-KG" w:eastAsia="ru-RU"/>
          <w14:ligatures w14:val="none"/>
        </w:rPr>
      </w:pPr>
    </w:p>
    <w:p w14:paraId="0772B0E1" w14:textId="77777777" w:rsidR="00B77B9A" w:rsidRPr="00B61E97" w:rsidRDefault="00B77B9A" w:rsidP="00B77B9A">
      <w:pPr>
        <w:jc w:val="center"/>
        <w:rPr>
          <w:rFonts w:ascii="Times New Roman" w:eastAsia="Times New Roman" w:hAnsi="Times New Roman" w:cs="Times New Roman"/>
          <w:sz w:val="28"/>
          <w:szCs w:val="20"/>
          <w:lang w:val="ky-KG" w:eastAsia="ru-RU"/>
        </w:rPr>
      </w:pPr>
    </w:p>
    <w:p w14:paraId="689D082E" w14:textId="77777777" w:rsidR="00B61E97" w:rsidRPr="00B61E97" w:rsidRDefault="00B61E97" w:rsidP="00B61E97">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B61E97">
        <w:rPr>
          <w:rFonts w:ascii="Times New Roman" w:eastAsia="Times New Roman" w:hAnsi="Times New Roman" w:cs="Times New Roman"/>
          <w:b/>
          <w:kern w:val="0"/>
          <w:sz w:val="28"/>
          <w:szCs w:val="20"/>
          <w:lang w:val="ky-KG" w:eastAsia="ru-RU"/>
          <w14:ligatures w14:val="none"/>
        </w:rPr>
        <w:t>Бишкек 2025</w:t>
      </w:r>
    </w:p>
    <w:p w14:paraId="02612DF6" w14:textId="77777777" w:rsidR="00B77B9A" w:rsidRDefault="00B77B9A" w:rsidP="00B61E97">
      <w:pPr>
        <w:keepNext/>
        <w:tabs>
          <w:tab w:val="left" w:pos="0"/>
        </w:tabs>
        <w:spacing w:after="0" w:line="240" w:lineRule="auto"/>
        <w:jc w:val="center"/>
        <w:outlineLvl w:val="2"/>
        <w:rPr>
          <w:rFonts w:ascii="Times New Roman" w:eastAsia="Times New Roman" w:hAnsi="Times New Roman" w:cs="Times New Roman"/>
          <w:kern w:val="0"/>
          <w:sz w:val="27"/>
          <w:szCs w:val="20"/>
          <w:lang w:val="ky-KG" w:eastAsia="ru-RU"/>
          <w14:ligatures w14:val="none"/>
        </w:rPr>
      </w:pPr>
    </w:p>
    <w:p w14:paraId="6B4FB589" w14:textId="59F40B45" w:rsidR="00B61E97" w:rsidRPr="00B61E97" w:rsidRDefault="00B61E97" w:rsidP="00B61E97">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B61E97">
        <w:rPr>
          <w:rFonts w:ascii="Times New Roman" w:eastAsia="Times New Roman" w:hAnsi="Times New Roman" w:cs="Times New Roman"/>
          <w:sz w:val="27"/>
          <w:szCs w:val="20"/>
          <w:lang w:val="ky-KG" w:eastAsia="ru-RU"/>
        </w:rPr>
        <w:br w:type="page"/>
      </w:r>
      <w:r w:rsidRPr="00B61E97">
        <w:rPr>
          <w:rFonts w:ascii="Times New Roman" w:eastAsia="Times New Roman" w:hAnsi="Times New Roman" w:cs="Times New Roman"/>
          <w:b/>
          <w:i/>
          <w:kern w:val="0"/>
          <w:sz w:val="24"/>
          <w:szCs w:val="24"/>
          <w:lang w:val="zh-CN" w:eastAsia="ru-RU"/>
          <w14:ligatures w14:val="none"/>
        </w:rPr>
        <w:lastRenderedPageBreak/>
        <w:t xml:space="preserve">Бишкек </w:t>
      </w:r>
      <w:r w:rsidRPr="00B61E97">
        <w:rPr>
          <w:rFonts w:ascii="Times New Roman" w:eastAsia="Times New Roman" w:hAnsi="Times New Roman" w:cs="Times New Roman"/>
          <w:b/>
          <w:i/>
          <w:kern w:val="0"/>
          <w:sz w:val="24"/>
          <w:szCs w:val="24"/>
          <w:lang w:val="ky-KG" w:eastAsia="ru-RU"/>
          <w14:ligatures w14:val="none"/>
        </w:rPr>
        <w:t>шаарынын с</w:t>
      </w:r>
      <w:r w:rsidRPr="00B61E97">
        <w:rPr>
          <w:rFonts w:ascii="Times New Roman" w:eastAsia="Times New Roman" w:hAnsi="Times New Roman" w:cs="Times New Roman"/>
          <w:b/>
          <w:i/>
          <w:kern w:val="0"/>
          <w:sz w:val="24"/>
          <w:szCs w:val="24"/>
          <w:lang w:val="zh-CN" w:eastAsia="ru-RU"/>
          <w14:ligatures w14:val="none"/>
        </w:rPr>
        <w:t>оциал</w:t>
      </w:r>
      <w:r w:rsidRPr="00B61E97">
        <w:rPr>
          <w:rFonts w:ascii="Times New Roman" w:eastAsia="Times New Roman" w:hAnsi="Times New Roman" w:cs="Times New Roman"/>
          <w:b/>
          <w:i/>
          <w:kern w:val="0"/>
          <w:sz w:val="24"/>
          <w:szCs w:val="24"/>
          <w:lang w:val="ky-KG" w:eastAsia="ru-RU"/>
          <w14:ligatures w14:val="none"/>
        </w:rPr>
        <w:t>дык</w:t>
      </w:r>
      <w:r w:rsidRPr="00B61E97">
        <w:rPr>
          <w:rFonts w:ascii="Times New Roman" w:eastAsia="Times New Roman" w:hAnsi="Times New Roman" w:cs="Times New Roman"/>
          <w:b/>
          <w:i/>
          <w:kern w:val="0"/>
          <w:sz w:val="24"/>
          <w:szCs w:val="24"/>
          <w:lang w:val="zh-CN" w:eastAsia="ru-RU"/>
          <w14:ligatures w14:val="none"/>
        </w:rPr>
        <w:t xml:space="preserve"> - экономик</w:t>
      </w:r>
      <w:r w:rsidRPr="00B61E97">
        <w:rPr>
          <w:rFonts w:ascii="Times New Roman" w:eastAsia="Times New Roman" w:hAnsi="Times New Roman" w:cs="Times New Roman"/>
          <w:b/>
          <w:i/>
          <w:kern w:val="0"/>
          <w:sz w:val="24"/>
          <w:szCs w:val="24"/>
          <w:lang w:val="ky-KG" w:eastAsia="ru-RU"/>
          <w14:ligatures w14:val="none"/>
        </w:rPr>
        <w:t>алык</w:t>
      </w:r>
      <w:r w:rsidRPr="00B61E97">
        <w:rPr>
          <w:rFonts w:ascii="Times New Roman" w:eastAsia="Times New Roman" w:hAnsi="Times New Roman" w:cs="Times New Roman"/>
          <w:b/>
          <w:i/>
          <w:kern w:val="0"/>
          <w:sz w:val="24"/>
          <w:szCs w:val="24"/>
          <w:lang w:val="zh-CN" w:eastAsia="ru-RU"/>
          <w14:ligatures w14:val="none"/>
        </w:rPr>
        <w:t xml:space="preserve"> </w:t>
      </w:r>
      <w:r w:rsidRPr="00B61E97">
        <w:rPr>
          <w:rFonts w:ascii="Times New Roman" w:eastAsia="Times New Roman" w:hAnsi="Times New Roman" w:cs="Times New Roman"/>
          <w:b/>
          <w:i/>
          <w:kern w:val="0"/>
          <w:sz w:val="24"/>
          <w:szCs w:val="24"/>
          <w:lang w:val="ky-KG" w:eastAsia="ru-RU"/>
          <w14:ligatures w14:val="none"/>
        </w:rPr>
        <w:t>абалы</w:t>
      </w:r>
    </w:p>
    <w:p w14:paraId="6BF42707" w14:textId="77777777" w:rsidR="00B61E97" w:rsidRPr="00B61E97" w:rsidRDefault="00B61E97" w:rsidP="00B61E97">
      <w:pPr>
        <w:spacing w:after="0" w:line="240" w:lineRule="auto"/>
        <w:rPr>
          <w:rFonts w:ascii="Times New Roman" w:eastAsia="Times New Roman" w:hAnsi="Times New Roman" w:cs="Times New Roman"/>
          <w:kern w:val="0"/>
          <w:sz w:val="28"/>
          <w:szCs w:val="20"/>
          <w:lang w:val="ky-KG" w:eastAsia="ru-RU"/>
          <w14:ligatures w14:val="none"/>
        </w:rPr>
      </w:pPr>
    </w:p>
    <w:p w14:paraId="108A24DE"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B61E97">
        <w:rPr>
          <w:rFonts w:ascii="Times New Roman" w:eastAsia="Times New Roman" w:hAnsi="Times New Roman" w:cs="Times New Roman"/>
          <w:kern w:val="0"/>
          <w:sz w:val="24"/>
          <w:szCs w:val="24"/>
          <w:lang w:val="ru-RU" w:eastAsia="ru-RU"/>
          <w14:ligatures w14:val="none"/>
        </w:rPr>
        <w:t>Редакциялык-басмалык</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ке</w:t>
      </w:r>
      <w:proofErr w:type="spellEnd"/>
      <w:r w:rsidRPr="00B61E97">
        <w:rPr>
          <w:rFonts w:ascii="Times New Roman" w:eastAsia="Times New Roman" w:hAnsi="Times New Roman" w:cs="Times New Roman"/>
          <w:kern w:val="0"/>
          <w:sz w:val="24"/>
          <w:szCs w:val="24"/>
          <w:lang w:val="ky-KG" w:eastAsia="ru-RU"/>
          <w14:ligatures w14:val="none"/>
        </w:rPr>
        <w:t>ң</w:t>
      </w:r>
      <w:r w:rsidRPr="00B61E97">
        <w:rPr>
          <w:rFonts w:ascii="Times New Roman" w:eastAsia="Times New Roman" w:hAnsi="Times New Roman" w:cs="Times New Roman"/>
          <w:kern w:val="0"/>
          <w:sz w:val="24"/>
          <w:szCs w:val="24"/>
          <w:lang w:val="ru-RU" w:eastAsia="ru-RU"/>
          <w14:ligatures w14:val="none"/>
        </w:rPr>
        <w:t>еш:</w:t>
      </w:r>
    </w:p>
    <w:p w14:paraId="1EB50CBA"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B61E97" w:rsidRPr="00B61E97" w14:paraId="79F1F9D8" w14:textId="77777777">
        <w:tc>
          <w:tcPr>
            <w:tcW w:w="1981" w:type="dxa"/>
            <w:hideMark/>
          </w:tcPr>
          <w:p w14:paraId="22B5F844"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ru-RU" w:eastAsia="ru-RU"/>
                <w14:ligatures w14:val="none"/>
              </w:rPr>
              <w:t>Т</w:t>
            </w:r>
            <w:r w:rsidRPr="00B61E97">
              <w:rPr>
                <w:rFonts w:ascii="Times New Roman" w:eastAsia="Times New Roman" w:hAnsi="Times New Roman" w:cs="Times New Roman"/>
                <w:kern w:val="0"/>
                <w:sz w:val="24"/>
                <w:szCs w:val="24"/>
                <w:lang w:val="ky-KG" w:eastAsia="ru-RU"/>
                <w14:ligatures w14:val="none"/>
              </w:rPr>
              <w:t>ө</w:t>
            </w:r>
            <w:proofErr w:type="spellStart"/>
            <w:r w:rsidRPr="00B61E97">
              <w:rPr>
                <w:rFonts w:ascii="Times New Roman" w:eastAsia="Times New Roman" w:hAnsi="Times New Roman" w:cs="Times New Roman"/>
                <w:kern w:val="0"/>
                <w:sz w:val="24"/>
                <w:szCs w:val="24"/>
                <w:lang w:val="ru-RU" w:eastAsia="ru-RU"/>
                <w14:ligatures w14:val="none"/>
              </w:rPr>
              <w:t>ра</w:t>
            </w:r>
            <w:proofErr w:type="spellEnd"/>
            <w:r w:rsidRPr="00B61E97">
              <w:rPr>
                <w:rFonts w:ascii="Times New Roman" w:eastAsia="Times New Roman" w:hAnsi="Times New Roman" w:cs="Times New Roman"/>
                <w:kern w:val="0"/>
                <w:sz w:val="24"/>
                <w:szCs w:val="24"/>
                <w:lang w:val="ky-KG" w:eastAsia="ru-RU"/>
                <w14:ligatures w14:val="none"/>
              </w:rPr>
              <w:t>га</w:t>
            </w:r>
          </w:p>
        </w:tc>
        <w:tc>
          <w:tcPr>
            <w:tcW w:w="3420" w:type="dxa"/>
            <w:hideMark/>
          </w:tcPr>
          <w:p w14:paraId="3A020120"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ru-RU"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А. </w:t>
            </w:r>
            <w:proofErr w:type="spellStart"/>
            <w:r w:rsidRPr="00B61E97">
              <w:rPr>
                <w:rFonts w:ascii="Times New Roman" w:eastAsia="Times New Roman" w:hAnsi="Times New Roman" w:cs="Times New Roman"/>
                <w:kern w:val="0"/>
                <w:sz w:val="24"/>
                <w:szCs w:val="24"/>
                <w:lang w:val="ky-KG" w:eastAsia="ru-RU"/>
                <w14:ligatures w14:val="none"/>
              </w:rPr>
              <w:t>Шакулов</w:t>
            </w:r>
            <w:proofErr w:type="spellEnd"/>
          </w:p>
        </w:tc>
      </w:tr>
      <w:tr w:rsidR="00B61E97" w:rsidRPr="00B61E97" w14:paraId="6AA4187A" w14:textId="77777777">
        <w:tc>
          <w:tcPr>
            <w:tcW w:w="1981" w:type="dxa"/>
            <w:hideMark/>
          </w:tcPr>
          <w:p w14:paraId="530ACFC6"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ru-RU" w:eastAsia="ru-RU"/>
                <w14:ligatures w14:val="none"/>
              </w:rPr>
              <w:t>М</w:t>
            </w:r>
            <w:r w:rsidRPr="00B61E97">
              <w:rPr>
                <w:rFonts w:ascii="Times New Roman" w:eastAsia="Times New Roman" w:hAnsi="Times New Roman" w:cs="Times New Roman"/>
                <w:kern w:val="0"/>
                <w:sz w:val="24"/>
                <w:szCs w:val="24"/>
                <w:lang w:val="ky-KG" w:eastAsia="ru-RU"/>
                <w14:ligatures w14:val="none"/>
              </w:rPr>
              <w:t>ү</w:t>
            </w:r>
            <w:r w:rsidRPr="00B61E97">
              <w:rPr>
                <w:rFonts w:ascii="Times New Roman" w:eastAsia="Times New Roman" w:hAnsi="Times New Roman" w:cs="Times New Roman"/>
                <w:kern w:val="0"/>
                <w:sz w:val="24"/>
                <w:szCs w:val="24"/>
                <w:lang w:val="ru-RU" w:eastAsia="ru-RU"/>
                <w14:ligatures w14:val="none"/>
              </w:rPr>
              <w:t>ч</w:t>
            </w:r>
            <w:r w:rsidRPr="00B61E97">
              <w:rPr>
                <w:rFonts w:ascii="Times New Roman" w:eastAsia="Times New Roman" w:hAnsi="Times New Roman" w:cs="Times New Roman"/>
                <w:kern w:val="0"/>
                <w:sz w:val="24"/>
                <w:szCs w:val="24"/>
                <w:lang w:val="ky-KG" w:eastAsia="ru-RU"/>
                <w14:ligatures w14:val="none"/>
              </w:rPr>
              <w:t>ө</w:t>
            </w:r>
            <w:r w:rsidRPr="00B61E97">
              <w:rPr>
                <w:rFonts w:ascii="Times New Roman" w:eastAsia="Times New Roman" w:hAnsi="Times New Roman" w:cs="Times New Roman"/>
                <w:kern w:val="0"/>
                <w:sz w:val="24"/>
                <w:szCs w:val="24"/>
                <w:lang w:val="ru-RU" w:eastAsia="ru-RU"/>
                <w14:ligatures w14:val="none"/>
              </w:rPr>
              <w:t>л</w:t>
            </w:r>
            <w:r w:rsidRPr="00B61E97">
              <w:rPr>
                <w:rFonts w:ascii="Times New Roman" w:eastAsia="Times New Roman" w:hAnsi="Times New Roman" w:cs="Times New Roman"/>
                <w:kern w:val="0"/>
                <w:sz w:val="24"/>
                <w:szCs w:val="24"/>
                <w:lang w:val="ky-KG" w:eastAsia="ru-RU"/>
                <w14:ligatures w14:val="none"/>
              </w:rPr>
              <w:t>ө</w:t>
            </w:r>
            <w:r w:rsidRPr="00B61E97">
              <w:rPr>
                <w:rFonts w:ascii="Times New Roman" w:eastAsia="Times New Roman" w:hAnsi="Times New Roman" w:cs="Times New Roman"/>
                <w:kern w:val="0"/>
                <w:sz w:val="24"/>
                <w:szCs w:val="24"/>
                <w:lang w:val="ru-RU" w:eastAsia="ru-RU"/>
                <w14:ligatures w14:val="none"/>
              </w:rPr>
              <w:t>р:</w:t>
            </w:r>
          </w:p>
        </w:tc>
        <w:tc>
          <w:tcPr>
            <w:tcW w:w="3420" w:type="dxa"/>
            <w:hideMark/>
          </w:tcPr>
          <w:p w14:paraId="60D1C5F4"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ru-RU" w:eastAsia="ru-RU"/>
                <w14:ligatures w14:val="none"/>
              </w:rPr>
              <w:t xml:space="preserve">- Э. </w:t>
            </w:r>
            <w:proofErr w:type="spellStart"/>
            <w:r w:rsidRPr="00B61E97">
              <w:rPr>
                <w:rFonts w:ascii="Times New Roman" w:eastAsia="Times New Roman" w:hAnsi="Times New Roman" w:cs="Times New Roman"/>
                <w:kern w:val="0"/>
                <w:sz w:val="24"/>
                <w:szCs w:val="24"/>
                <w:lang w:val="ru-RU" w:eastAsia="ru-RU"/>
                <w14:ligatures w14:val="none"/>
              </w:rPr>
              <w:t>Мамбеталиева</w:t>
            </w:r>
            <w:proofErr w:type="spellEnd"/>
          </w:p>
        </w:tc>
      </w:tr>
      <w:tr w:rsidR="00B61E97" w:rsidRPr="00B61E97" w14:paraId="0E977B7A" w14:textId="77777777">
        <w:tc>
          <w:tcPr>
            <w:tcW w:w="1981" w:type="dxa"/>
          </w:tcPr>
          <w:p w14:paraId="344BDD4F" w14:textId="77777777" w:rsidR="00B61E97" w:rsidRPr="00B61E97" w:rsidRDefault="00B61E97" w:rsidP="00B61E97">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hideMark/>
          </w:tcPr>
          <w:p w14:paraId="5D75E322" w14:textId="77777777" w:rsidR="00B61E97" w:rsidRPr="00B61E97" w:rsidRDefault="00B61E97" w:rsidP="00B61E97">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ky-KG" w:eastAsia="ru-RU"/>
                <w14:ligatures w14:val="none"/>
              </w:rPr>
              <w:t>А.Осмонкулова</w:t>
            </w:r>
            <w:proofErr w:type="spellEnd"/>
          </w:p>
        </w:tc>
      </w:tr>
      <w:tr w:rsidR="00B61E97" w:rsidRPr="00B61E97" w14:paraId="0D700309" w14:textId="77777777">
        <w:tc>
          <w:tcPr>
            <w:tcW w:w="1981" w:type="dxa"/>
          </w:tcPr>
          <w:p w14:paraId="6468AEEA"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1F0B3EAC"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p>
        </w:tc>
      </w:tr>
      <w:tr w:rsidR="00B61E97" w:rsidRPr="00B61E97" w14:paraId="205043B8" w14:textId="77777777">
        <w:tc>
          <w:tcPr>
            <w:tcW w:w="1981" w:type="dxa"/>
          </w:tcPr>
          <w:p w14:paraId="1D312CBD"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028E188B"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p>
        </w:tc>
      </w:tr>
    </w:tbl>
    <w:p w14:paraId="4242BEAA"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p>
    <w:p w14:paraId="159961EB"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p>
    <w:p w14:paraId="384E25E6" w14:textId="77777777" w:rsidR="00B61E97" w:rsidRPr="00B61E97" w:rsidRDefault="00B61E97" w:rsidP="00B61E97">
      <w:pPr>
        <w:spacing w:after="0" w:line="240"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B61E97">
        <w:rPr>
          <w:rFonts w:ascii="Times New Roman" w:eastAsia="Times New Roman" w:hAnsi="Times New Roman" w:cs="Times New Roman"/>
          <w:kern w:val="0"/>
          <w:sz w:val="24"/>
          <w:szCs w:val="24"/>
          <w:lang w:val="ky-KG" w:eastAsia="ru-RU"/>
          <w14:ligatures w14:val="none"/>
        </w:rPr>
        <w:t>ө</w:t>
      </w:r>
      <w:r w:rsidRPr="00B61E97">
        <w:rPr>
          <w:rFonts w:ascii="Times New Roman" w:eastAsia="Times New Roman" w:hAnsi="Times New Roman" w:cs="Times New Roman"/>
          <w:kern w:val="0"/>
          <w:sz w:val="24"/>
          <w:szCs w:val="24"/>
          <w:lang w:val="zh-CN" w:eastAsia="ru-RU"/>
          <w14:ligatures w14:val="none"/>
        </w:rPr>
        <w:t>м</w:t>
      </w:r>
      <w:r w:rsidRPr="00B61E97">
        <w:rPr>
          <w:rFonts w:ascii="Times New Roman" w:eastAsia="Times New Roman" w:hAnsi="Times New Roman" w:cs="Times New Roman"/>
          <w:kern w:val="0"/>
          <w:sz w:val="24"/>
          <w:szCs w:val="24"/>
          <w:lang w:val="ky-KG" w:eastAsia="ru-RU"/>
          <w14:ligatures w14:val="none"/>
        </w:rPr>
        <w:t>ө</w:t>
      </w:r>
      <w:r w:rsidRPr="00B61E97">
        <w:rPr>
          <w:rFonts w:ascii="Times New Roman" w:eastAsia="Times New Roman" w:hAnsi="Times New Roman" w:cs="Times New Roman"/>
          <w:kern w:val="0"/>
          <w:sz w:val="24"/>
          <w:szCs w:val="24"/>
          <w:lang w:val="zh-CN" w:eastAsia="ru-RU"/>
          <w14:ligatures w14:val="none"/>
        </w:rPr>
        <w:t>нк</w:t>
      </w:r>
      <w:r w:rsidRPr="00B61E97">
        <w:rPr>
          <w:rFonts w:ascii="Times New Roman" w:eastAsia="Times New Roman" w:hAnsi="Times New Roman" w:cs="Times New Roman"/>
          <w:kern w:val="0"/>
          <w:sz w:val="24"/>
          <w:szCs w:val="24"/>
          <w:lang w:val="ky-KG" w:eastAsia="ru-RU"/>
          <w14:ligatures w14:val="none"/>
        </w:rPr>
        <w:t>ү</w:t>
      </w:r>
      <w:r w:rsidRPr="00B61E97">
        <w:rPr>
          <w:rFonts w:ascii="Times New Roman" w:eastAsia="Times New Roman" w:hAnsi="Times New Roman" w:cs="Times New Roman"/>
          <w:kern w:val="0"/>
          <w:sz w:val="24"/>
          <w:szCs w:val="24"/>
          <w:lang w:val="zh-CN" w:eastAsia="ru-RU"/>
          <w14:ligatures w14:val="none"/>
        </w:rPr>
        <w:t xml:space="preserve"> дарекке кайрылы</w:t>
      </w:r>
      <w:r w:rsidRPr="00B61E97">
        <w:rPr>
          <w:rFonts w:ascii="Times New Roman" w:eastAsia="Times New Roman" w:hAnsi="Times New Roman" w:cs="Times New Roman"/>
          <w:kern w:val="0"/>
          <w:sz w:val="24"/>
          <w:szCs w:val="24"/>
          <w:lang w:val="ky-KG" w:eastAsia="ru-RU"/>
          <w14:ligatures w14:val="none"/>
        </w:rPr>
        <w:t>ң</w:t>
      </w:r>
      <w:r w:rsidRPr="00B61E97">
        <w:rPr>
          <w:rFonts w:ascii="Times New Roman" w:eastAsia="Times New Roman" w:hAnsi="Times New Roman" w:cs="Times New Roman"/>
          <w:kern w:val="0"/>
          <w:sz w:val="24"/>
          <w:szCs w:val="24"/>
          <w:lang w:val="zh-CN" w:eastAsia="ru-RU"/>
          <w14:ligatures w14:val="none"/>
        </w:rPr>
        <w:t>ыздар:</w:t>
      </w:r>
    </w:p>
    <w:p w14:paraId="2910C4DE" w14:textId="77777777" w:rsidR="00B61E97" w:rsidRPr="00B61E97" w:rsidRDefault="00B61E97" w:rsidP="00B61E97">
      <w:pPr>
        <w:spacing w:line="240" w:lineRule="auto"/>
        <w:contextualSpacing/>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ru-RU" w:eastAsia="ru-RU"/>
          <w14:ligatures w14:val="none"/>
        </w:rPr>
        <w:t>Бишкек</w:t>
      </w:r>
      <w:r w:rsidRPr="00B61E97">
        <w:rPr>
          <w:rFonts w:ascii="Times New Roman" w:eastAsia="Times New Roman" w:hAnsi="Times New Roman" w:cs="Times New Roman"/>
          <w:kern w:val="0"/>
          <w:sz w:val="24"/>
          <w:szCs w:val="24"/>
          <w:lang w:val="ky-KG" w:eastAsia="ru-RU"/>
          <w14:ligatures w14:val="none"/>
        </w:rPr>
        <w:t xml:space="preserve"> ш.</w:t>
      </w:r>
      <w:r w:rsidRPr="00B61E97">
        <w:rPr>
          <w:rFonts w:ascii="Times New Roman" w:eastAsia="Times New Roman" w:hAnsi="Times New Roman" w:cs="Times New Roman"/>
          <w:kern w:val="0"/>
          <w:sz w:val="24"/>
          <w:szCs w:val="24"/>
          <w:lang w:val="ru-RU" w:eastAsia="ru-RU"/>
          <w14:ligatures w14:val="none"/>
        </w:rPr>
        <w:t xml:space="preserve">, Токтогул </w:t>
      </w:r>
      <w:proofErr w:type="spellStart"/>
      <w:r w:rsidRPr="00B61E97">
        <w:rPr>
          <w:rFonts w:ascii="Times New Roman" w:eastAsia="Times New Roman" w:hAnsi="Times New Roman" w:cs="Times New Roman"/>
          <w:kern w:val="0"/>
          <w:sz w:val="24"/>
          <w:szCs w:val="24"/>
          <w:lang w:val="ru-RU" w:eastAsia="ru-RU"/>
          <w14:ligatures w14:val="none"/>
        </w:rPr>
        <w:t>көчөсү</w:t>
      </w:r>
      <w:proofErr w:type="spellEnd"/>
      <w:r w:rsidRPr="00B61E97">
        <w:rPr>
          <w:rFonts w:ascii="Times New Roman" w:eastAsia="Times New Roman" w:hAnsi="Times New Roman" w:cs="Times New Roman"/>
          <w:kern w:val="0"/>
          <w:sz w:val="24"/>
          <w:szCs w:val="24"/>
          <w:lang w:val="ru-RU" w:eastAsia="ru-RU"/>
          <w14:ligatures w14:val="none"/>
        </w:rPr>
        <w:t>, 97;</w:t>
      </w:r>
    </w:p>
    <w:p w14:paraId="035D4A19" w14:textId="77777777" w:rsidR="00B61E97" w:rsidRPr="00B61E97" w:rsidRDefault="00B61E97" w:rsidP="00B61E97">
      <w:pPr>
        <w:spacing w:line="240" w:lineRule="auto"/>
        <w:contextualSpacing/>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ru-RU" w:eastAsia="ru-RU"/>
          <w14:ligatures w14:val="none"/>
        </w:rPr>
        <w:t>телефон: 66-38-45 факс: 66-28-39</w:t>
      </w:r>
    </w:p>
    <w:p w14:paraId="2CF06591" w14:textId="77777777" w:rsidR="00B61E97" w:rsidRPr="00B61E97" w:rsidRDefault="00B61E97" w:rsidP="00B61E97">
      <w:pPr>
        <w:spacing w:line="240" w:lineRule="auto"/>
        <w:contextualSpacing/>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en-US" w:eastAsia="ru-RU"/>
          <w14:ligatures w14:val="none"/>
        </w:rPr>
        <w:t>e</w:t>
      </w:r>
      <w:r w:rsidRPr="00B61E97">
        <w:rPr>
          <w:rFonts w:ascii="Times New Roman" w:eastAsia="Times New Roman" w:hAnsi="Times New Roman" w:cs="Times New Roman"/>
          <w:kern w:val="0"/>
          <w:sz w:val="24"/>
          <w:szCs w:val="24"/>
          <w:lang w:val="ru-RU" w:eastAsia="ru-RU"/>
          <w14:ligatures w14:val="none"/>
        </w:rPr>
        <w:t>-</w:t>
      </w:r>
      <w:r w:rsidRPr="00B61E97">
        <w:rPr>
          <w:rFonts w:ascii="Times New Roman" w:eastAsia="Times New Roman" w:hAnsi="Times New Roman" w:cs="Times New Roman"/>
          <w:kern w:val="0"/>
          <w:sz w:val="24"/>
          <w:szCs w:val="24"/>
          <w:lang w:val="en-US" w:eastAsia="ru-RU"/>
          <w14:ligatures w14:val="none"/>
        </w:rPr>
        <w:t>mail</w:t>
      </w:r>
      <w:r w:rsidRPr="00B61E97">
        <w:rPr>
          <w:rFonts w:ascii="Times New Roman" w:eastAsia="Times New Roman" w:hAnsi="Times New Roman" w:cs="Times New Roman"/>
          <w:kern w:val="0"/>
          <w:sz w:val="24"/>
          <w:szCs w:val="24"/>
          <w:lang w:val="ru-RU" w:eastAsia="ru-RU"/>
          <w14:ligatures w14:val="none"/>
        </w:rPr>
        <w:t xml:space="preserve">: </w:t>
      </w:r>
      <w:hyperlink r:id="rId6" w:history="1">
        <w:r w:rsidRPr="00B61E97">
          <w:rPr>
            <w:rFonts w:ascii="Times New Roman" w:eastAsia="Times New Roman" w:hAnsi="Times New Roman" w:cs="Times New Roman"/>
            <w:color w:val="0000FF"/>
            <w:kern w:val="0"/>
            <w:sz w:val="24"/>
            <w:szCs w:val="24"/>
            <w:u w:val="single"/>
            <w:lang w:val="en-US" w:eastAsia="ru-RU"/>
            <w14:ligatures w14:val="none"/>
          </w:rPr>
          <w:t>bishkek</w:t>
        </w:r>
        <w:r w:rsidRPr="00B61E97">
          <w:rPr>
            <w:rFonts w:ascii="Times New Roman" w:eastAsia="Times New Roman" w:hAnsi="Times New Roman" w:cs="Times New Roman"/>
            <w:color w:val="0000FF"/>
            <w:kern w:val="0"/>
            <w:sz w:val="24"/>
            <w:szCs w:val="24"/>
            <w:u w:val="single"/>
            <w:lang w:val="ru-RU" w:eastAsia="ru-RU"/>
            <w14:ligatures w14:val="none"/>
          </w:rPr>
          <w:t>@</w:t>
        </w:r>
        <w:r w:rsidRPr="00B61E97">
          <w:rPr>
            <w:rFonts w:ascii="Times New Roman" w:eastAsia="Times New Roman" w:hAnsi="Times New Roman" w:cs="Times New Roman"/>
            <w:color w:val="0000FF"/>
            <w:kern w:val="0"/>
            <w:sz w:val="24"/>
            <w:szCs w:val="24"/>
            <w:u w:val="single"/>
            <w:lang w:val="en-US" w:eastAsia="ru-RU"/>
            <w14:ligatures w14:val="none"/>
          </w:rPr>
          <w:t>stat</w:t>
        </w:r>
        <w:r w:rsidRPr="00B61E97">
          <w:rPr>
            <w:rFonts w:ascii="Times New Roman" w:eastAsia="Times New Roman" w:hAnsi="Times New Roman" w:cs="Times New Roman"/>
            <w:color w:val="0000FF"/>
            <w:kern w:val="0"/>
            <w:sz w:val="24"/>
            <w:szCs w:val="24"/>
            <w:u w:val="single"/>
            <w:lang w:val="ru-RU" w:eastAsia="ru-RU"/>
            <w14:ligatures w14:val="none"/>
          </w:rPr>
          <w:t>.</w:t>
        </w:r>
        <w:r w:rsidRPr="00B61E97">
          <w:rPr>
            <w:rFonts w:ascii="Times New Roman" w:eastAsia="Times New Roman" w:hAnsi="Times New Roman" w:cs="Times New Roman"/>
            <w:color w:val="0000FF"/>
            <w:kern w:val="0"/>
            <w:sz w:val="24"/>
            <w:szCs w:val="24"/>
            <w:u w:val="single"/>
            <w:lang w:val="en-US" w:eastAsia="ru-RU"/>
            <w14:ligatures w14:val="none"/>
          </w:rPr>
          <w:t>kg</w:t>
        </w:r>
      </w:hyperlink>
    </w:p>
    <w:p w14:paraId="1D754644" w14:textId="77777777" w:rsidR="00B61E97" w:rsidRPr="00B61E97" w:rsidRDefault="00B61E97" w:rsidP="00B61E97">
      <w:pPr>
        <w:spacing w:line="240" w:lineRule="auto"/>
        <w:contextualSpacing/>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37156955" w14:textId="77777777" w:rsidR="00B61E97" w:rsidRPr="00B61E97" w:rsidRDefault="00B61E97" w:rsidP="00B61E97">
      <w:pPr>
        <w:spacing w:line="240" w:lineRule="auto"/>
        <w:contextualSpacing/>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4B76B86C" w14:textId="77777777" w:rsidR="00B61E97" w:rsidRPr="00B61E97" w:rsidRDefault="00B61E97" w:rsidP="00B61E97">
      <w:pPr>
        <w:spacing w:line="240" w:lineRule="auto"/>
        <w:contextualSpacing/>
        <w:rPr>
          <w:rFonts w:ascii="Times New Roman" w:eastAsia="Times New Roman" w:hAnsi="Times New Roman" w:cs="Times New Roman"/>
          <w:kern w:val="0"/>
          <w:sz w:val="24"/>
          <w:szCs w:val="24"/>
          <w:lang w:val="ru-RU" w:eastAsia="ru-RU"/>
          <w14:ligatures w14:val="none"/>
        </w:rPr>
      </w:pPr>
    </w:p>
    <w:p w14:paraId="248DD935" w14:textId="77777777" w:rsidR="00B61E97" w:rsidRPr="00B61E97" w:rsidRDefault="00B61E97" w:rsidP="00B61E97">
      <w:pPr>
        <w:spacing w:after="120" w:line="240" w:lineRule="auto"/>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zh-CN" w:eastAsia="ru-RU"/>
          <w14:ligatures w14:val="none"/>
        </w:rPr>
        <w:t>Тираж</w:t>
      </w:r>
      <w:r w:rsidRPr="00B61E97">
        <w:rPr>
          <w:rFonts w:ascii="Times New Roman" w:eastAsia="Times New Roman" w:hAnsi="Times New Roman" w:cs="Times New Roman"/>
          <w:kern w:val="0"/>
          <w:sz w:val="24"/>
          <w:szCs w:val="24"/>
          <w:lang w:val="ky-KG" w:eastAsia="ru-RU"/>
          <w14:ligatures w14:val="none"/>
        </w:rPr>
        <w:t>ы</w:t>
      </w:r>
      <w:r w:rsidRPr="00B61E97">
        <w:rPr>
          <w:rFonts w:ascii="Times New Roman" w:eastAsia="Times New Roman" w:hAnsi="Times New Roman" w:cs="Times New Roman"/>
          <w:kern w:val="0"/>
          <w:sz w:val="24"/>
          <w:szCs w:val="24"/>
          <w:lang w:val="zh-CN" w:eastAsia="ru-RU"/>
          <w14:ligatures w14:val="none"/>
        </w:rPr>
        <w:t xml:space="preserve">: </w:t>
      </w:r>
      <w:r w:rsidRPr="00B61E97">
        <w:rPr>
          <w:rFonts w:ascii="Times New Roman" w:eastAsia="Times New Roman" w:hAnsi="Times New Roman" w:cs="Times New Roman"/>
          <w:kern w:val="0"/>
          <w:sz w:val="24"/>
          <w:szCs w:val="24"/>
          <w:lang w:val="ru-RU" w:eastAsia="ru-RU"/>
          <w14:ligatures w14:val="none"/>
        </w:rPr>
        <w:t>3</w:t>
      </w:r>
      <w:r w:rsidRPr="00B61E97">
        <w:rPr>
          <w:rFonts w:ascii="Times New Roman" w:eastAsia="Times New Roman" w:hAnsi="Times New Roman" w:cs="Times New Roman"/>
          <w:kern w:val="0"/>
          <w:sz w:val="24"/>
          <w:szCs w:val="24"/>
          <w:lang w:val="zh-CN"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нуска</w:t>
      </w:r>
    </w:p>
    <w:p w14:paraId="70D29527" w14:textId="77777777" w:rsidR="00B61E97" w:rsidRPr="00B61E97" w:rsidRDefault="00B61E97" w:rsidP="00B61E97">
      <w:pPr>
        <w:spacing w:after="120" w:line="240" w:lineRule="auto"/>
        <w:rPr>
          <w:rFonts w:ascii="Times New Roman" w:eastAsia="Times New Roman" w:hAnsi="Times New Roman" w:cs="Times New Roman"/>
          <w:kern w:val="0"/>
          <w:sz w:val="24"/>
          <w:szCs w:val="24"/>
          <w:lang w:val="ky-KG" w:eastAsia="ru-RU"/>
          <w14:ligatures w14:val="none"/>
        </w:rPr>
      </w:pPr>
    </w:p>
    <w:p w14:paraId="59B0DD45" w14:textId="77777777" w:rsidR="00B61E97" w:rsidRPr="00B61E97" w:rsidRDefault="00B61E97" w:rsidP="00B61E97">
      <w:pPr>
        <w:spacing w:after="0" w:line="240" w:lineRule="auto"/>
        <w:outlineLvl w:val="0"/>
        <w:rPr>
          <w:rFonts w:ascii="Times New Roman" w:eastAsia="Times New Roman" w:hAnsi="Times New Roman" w:cs="Times New Roman"/>
          <w:kern w:val="0"/>
          <w:sz w:val="24"/>
          <w:szCs w:val="24"/>
          <w:lang w:val="ky-KG" w:eastAsia="ru-RU"/>
          <w14:ligatures w14:val="none"/>
        </w:rPr>
      </w:pPr>
      <w:proofErr w:type="spellStart"/>
      <w:r w:rsidRPr="00B61E97">
        <w:rPr>
          <w:rFonts w:ascii="Times New Roman" w:eastAsia="Times New Roman" w:hAnsi="Times New Roman" w:cs="Times New Roman"/>
          <w:kern w:val="0"/>
          <w:sz w:val="24"/>
          <w:szCs w:val="24"/>
          <w:lang w:val="ru-RU" w:eastAsia="ru-RU"/>
          <w14:ligatures w14:val="none"/>
        </w:rPr>
        <w:t>Басылма</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электрондук</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дискеталарда</w:t>
      </w:r>
      <w:proofErr w:type="spellEnd"/>
      <w:r w:rsidRPr="00B61E97">
        <w:rPr>
          <w:rFonts w:ascii="Times New Roman" w:eastAsia="Times New Roman" w:hAnsi="Times New Roman" w:cs="Times New Roman"/>
          <w:kern w:val="0"/>
          <w:sz w:val="24"/>
          <w:szCs w:val="24"/>
          <w:lang w:val="ru-RU" w:eastAsia="ru-RU"/>
          <w14:ligatures w14:val="none"/>
        </w:rPr>
        <w:t xml:space="preserve"> да бар.</w:t>
      </w:r>
    </w:p>
    <w:p w14:paraId="712593AE" w14:textId="77777777" w:rsidR="00B61E97" w:rsidRPr="00B61E97" w:rsidRDefault="00B61E97" w:rsidP="00B61E97">
      <w:pPr>
        <w:spacing w:after="0" w:line="240" w:lineRule="auto"/>
        <w:outlineLvl w:val="0"/>
        <w:rPr>
          <w:rFonts w:ascii="Times New Roman" w:eastAsia="Times New Roman" w:hAnsi="Times New Roman" w:cs="Times New Roman"/>
          <w:kern w:val="0"/>
          <w:sz w:val="24"/>
          <w:szCs w:val="24"/>
          <w:lang w:val="ky-KG" w:eastAsia="ru-RU"/>
          <w14:ligatures w14:val="none"/>
        </w:rPr>
      </w:pPr>
    </w:p>
    <w:p w14:paraId="499F5E77" w14:textId="77777777" w:rsidR="00B61E97" w:rsidRPr="00B61E97" w:rsidRDefault="00B61E97" w:rsidP="00B61E97">
      <w:pPr>
        <w:spacing w:after="0" w:line="240" w:lineRule="auto"/>
        <w:outlineLvl w:val="0"/>
        <w:rPr>
          <w:rFonts w:ascii="Times New Roman" w:eastAsia="Times New Roman" w:hAnsi="Times New Roman" w:cs="Times New Roman"/>
          <w:kern w:val="0"/>
          <w:sz w:val="24"/>
          <w:szCs w:val="24"/>
          <w:lang w:val="ky-KG" w:eastAsia="ru-RU"/>
          <w14:ligatures w14:val="none"/>
        </w:rPr>
      </w:pPr>
    </w:p>
    <w:p w14:paraId="01F7D692" w14:textId="77777777" w:rsidR="00B61E97" w:rsidRPr="00B61E97" w:rsidRDefault="00B61E97" w:rsidP="00B61E97">
      <w:pPr>
        <w:spacing w:after="120" w:line="240"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color w:val="000000"/>
          <w:kern w:val="0"/>
          <w:lang w:val="ky-KG" w:eastAsia="ru-RU"/>
          <w14:ligatures w14:val="none"/>
        </w:rPr>
        <w:t xml:space="preserve">           </w:t>
      </w:r>
      <w:proofErr w:type="spellStart"/>
      <w:r w:rsidRPr="00B61E97">
        <w:rPr>
          <w:rFonts w:ascii="Times New Roman" w:eastAsia="Times New Roman" w:hAnsi="Times New Roman" w:cs="Times New Roman"/>
          <w:color w:val="000000"/>
          <w:kern w:val="0"/>
          <w:sz w:val="24"/>
          <w:szCs w:val="24"/>
          <w:lang w:val="ky-KG" w:eastAsia="ru-RU"/>
          <w14:ligatures w14:val="none"/>
        </w:rPr>
        <w:t>Пайдалануучулар</w:t>
      </w:r>
      <w:proofErr w:type="spellEnd"/>
      <w:r w:rsidRPr="00B61E97">
        <w:rPr>
          <w:rFonts w:ascii="Times New Roman" w:eastAsia="Times New Roman" w:hAnsi="Times New Roman" w:cs="Times New Roman"/>
          <w:color w:val="000000"/>
          <w:kern w:val="0"/>
          <w:sz w:val="24"/>
          <w:szCs w:val="24"/>
          <w:lang w:val="ky-KG" w:eastAsia="ru-RU"/>
          <w14:ligatures w14:val="none"/>
        </w:rPr>
        <w:t xml:space="preserve"> расмий статистиканын маалыматтарын жана тиешелүү </w:t>
      </w:r>
      <w:proofErr w:type="spellStart"/>
      <w:r w:rsidRPr="00B61E97">
        <w:rPr>
          <w:rFonts w:ascii="Times New Roman" w:eastAsia="Times New Roman" w:hAnsi="Times New Roman" w:cs="Times New Roman"/>
          <w:color w:val="000000"/>
          <w:kern w:val="0"/>
          <w:sz w:val="24"/>
          <w:szCs w:val="24"/>
          <w:lang w:val="ky-KG" w:eastAsia="ru-RU"/>
          <w14:ligatures w14:val="none"/>
        </w:rPr>
        <w:t>мета</w:t>
      </w:r>
      <w:proofErr w:type="spellEnd"/>
      <w:r w:rsidRPr="00B61E97">
        <w:rPr>
          <w:rFonts w:ascii="Times New Roman" w:eastAsia="Times New Roman" w:hAnsi="Times New Roman" w:cs="Times New Roman"/>
          <w:color w:val="000000"/>
          <w:kern w:val="0"/>
          <w:sz w:val="24"/>
          <w:szCs w:val="24"/>
          <w:lang w:val="ky-KG" w:eastAsia="ru-RU"/>
          <w14:ligatures w14:val="none"/>
        </w:rPr>
        <w:t xml:space="preserve"> маалыматтарды пайдаланууда алардын булагына шилтеме берүүгө </w:t>
      </w:r>
      <w:proofErr w:type="spellStart"/>
      <w:r w:rsidRPr="00B61E97">
        <w:rPr>
          <w:rFonts w:ascii="Times New Roman" w:eastAsia="Times New Roman" w:hAnsi="Times New Roman" w:cs="Times New Roman"/>
          <w:color w:val="000000"/>
          <w:kern w:val="0"/>
          <w:sz w:val="24"/>
          <w:szCs w:val="24"/>
          <w:lang w:val="ky-KG" w:eastAsia="ru-RU"/>
          <w14:ligatures w14:val="none"/>
        </w:rPr>
        <w:t>милдетүү</w:t>
      </w:r>
      <w:proofErr w:type="spellEnd"/>
      <w:r w:rsidRPr="00B61E97">
        <w:rPr>
          <w:rFonts w:ascii="Times New Roman" w:eastAsia="Times New Roman" w:hAnsi="Times New Roman" w:cs="Times New Roman"/>
          <w:color w:val="000000"/>
          <w:kern w:val="0"/>
          <w:sz w:val="24"/>
          <w:szCs w:val="24"/>
          <w:lang w:val="ky-KG" w:eastAsia="ru-RU"/>
          <w14:ligatures w14:val="none"/>
        </w:rPr>
        <w:t xml:space="preserve">               (“Расмий статистика жөнүндө” Кыргыз  Республикасынын Мыйзамынын 30-беренеси)</w:t>
      </w:r>
    </w:p>
    <w:p w14:paraId="1BEF62A0" w14:textId="77777777" w:rsidR="00B61E97" w:rsidRPr="00B61E97" w:rsidRDefault="00B61E97" w:rsidP="00B61E97">
      <w:pPr>
        <w:spacing w:after="0" w:line="240" w:lineRule="auto"/>
        <w:jc w:val="both"/>
        <w:rPr>
          <w:rFonts w:ascii="Times New Roman" w:eastAsia="Times New Roman" w:hAnsi="Times New Roman" w:cs="Times New Roman"/>
          <w:kern w:val="0"/>
          <w:sz w:val="24"/>
          <w:szCs w:val="24"/>
          <w:lang w:val="ky-KG" w:eastAsia="ru-RU"/>
          <w14:ligatures w14:val="none"/>
        </w:rPr>
      </w:pPr>
    </w:p>
    <w:p w14:paraId="49A767D2" w14:textId="77777777" w:rsidR="00B61E97" w:rsidRPr="00B61E97" w:rsidRDefault="00B61E97" w:rsidP="00B61E97">
      <w:pPr>
        <w:spacing w:after="0" w:line="240" w:lineRule="auto"/>
        <w:jc w:val="both"/>
        <w:outlineLvl w:val="0"/>
        <w:rPr>
          <w:rFonts w:ascii="Times New Roman" w:eastAsia="Times New Roman" w:hAnsi="Times New Roman" w:cs="Times New Roman"/>
          <w:b/>
          <w:kern w:val="0"/>
          <w:sz w:val="24"/>
          <w:szCs w:val="24"/>
          <w:lang w:val="ru-RU" w:eastAsia="ru-RU"/>
          <w14:ligatures w14:val="none"/>
        </w:rPr>
      </w:pPr>
      <w:proofErr w:type="spellStart"/>
      <w:r w:rsidRPr="00B61E97">
        <w:rPr>
          <w:rFonts w:ascii="Times New Roman" w:eastAsia="Times New Roman" w:hAnsi="Times New Roman" w:cs="Times New Roman"/>
          <w:b/>
          <w:kern w:val="0"/>
          <w:sz w:val="24"/>
          <w:szCs w:val="24"/>
          <w:lang w:val="ru-RU" w:eastAsia="ru-RU"/>
          <w14:ligatures w14:val="none"/>
        </w:rPr>
        <w:t>Шарттуу</w:t>
      </w:r>
      <w:proofErr w:type="spellEnd"/>
      <w:r w:rsidRPr="00B61E97">
        <w:rPr>
          <w:rFonts w:ascii="Times New Roman" w:eastAsia="Times New Roman" w:hAnsi="Times New Roman" w:cs="Times New Roman"/>
          <w:b/>
          <w:kern w:val="0"/>
          <w:sz w:val="24"/>
          <w:szCs w:val="24"/>
          <w:lang w:val="ru-RU" w:eastAsia="ru-RU"/>
          <w14:ligatures w14:val="none"/>
        </w:rPr>
        <w:t xml:space="preserve"> </w:t>
      </w:r>
      <w:proofErr w:type="spellStart"/>
      <w:r w:rsidRPr="00B61E97">
        <w:rPr>
          <w:rFonts w:ascii="Times New Roman" w:eastAsia="Times New Roman" w:hAnsi="Times New Roman" w:cs="Times New Roman"/>
          <w:b/>
          <w:kern w:val="0"/>
          <w:sz w:val="24"/>
          <w:szCs w:val="24"/>
          <w:lang w:val="ru-RU" w:eastAsia="ru-RU"/>
          <w14:ligatures w14:val="none"/>
        </w:rPr>
        <w:t>белгилер</w:t>
      </w:r>
      <w:proofErr w:type="spellEnd"/>
      <w:r w:rsidRPr="00B61E97">
        <w:rPr>
          <w:rFonts w:ascii="Times New Roman" w:eastAsia="Times New Roman" w:hAnsi="Times New Roman" w:cs="Times New Roman"/>
          <w:b/>
          <w:kern w:val="0"/>
          <w:sz w:val="24"/>
          <w:szCs w:val="24"/>
          <w:lang w:val="ru-RU" w:eastAsia="ru-RU"/>
          <w14:ligatures w14:val="none"/>
        </w:rPr>
        <w:t>:</w:t>
      </w:r>
    </w:p>
    <w:p w14:paraId="3646D003" w14:textId="77777777" w:rsidR="00B61E97" w:rsidRPr="00B61E97" w:rsidRDefault="00B61E97" w:rsidP="00B61E97">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55A6CC12" w14:textId="77777777" w:rsidR="00B61E97" w:rsidRPr="00B61E97" w:rsidRDefault="00B61E97" w:rsidP="00B61E97">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ru-RU" w:eastAsia="ru-RU"/>
          <w14:ligatures w14:val="none"/>
        </w:rPr>
        <w:t xml:space="preserve">- </w:t>
      </w:r>
      <w:r w:rsidRPr="00B61E97">
        <w:rPr>
          <w:rFonts w:ascii="Times New Roman" w:eastAsia="Times New Roman" w:hAnsi="Times New Roman" w:cs="Times New Roman"/>
          <w:kern w:val="0"/>
          <w:sz w:val="24"/>
          <w:szCs w:val="24"/>
          <w:lang w:val="ru-RU" w:eastAsia="ru-RU"/>
          <w14:ligatures w14:val="none"/>
        </w:rPr>
        <w:tab/>
      </w:r>
      <w:proofErr w:type="spellStart"/>
      <w:r w:rsidRPr="00B61E97">
        <w:rPr>
          <w:rFonts w:ascii="Times New Roman" w:eastAsia="Times New Roman" w:hAnsi="Times New Roman" w:cs="Times New Roman"/>
          <w:kern w:val="0"/>
          <w:sz w:val="24"/>
          <w:szCs w:val="24"/>
          <w:lang w:val="ru-RU" w:eastAsia="ru-RU"/>
          <w14:ligatures w14:val="none"/>
        </w:rPr>
        <w:t>кубулуш</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болгон</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эмес</w:t>
      </w:r>
      <w:proofErr w:type="spellEnd"/>
      <w:r w:rsidRPr="00B61E97">
        <w:rPr>
          <w:rFonts w:ascii="Times New Roman" w:eastAsia="Times New Roman" w:hAnsi="Times New Roman" w:cs="Times New Roman"/>
          <w:kern w:val="0"/>
          <w:sz w:val="24"/>
          <w:szCs w:val="24"/>
          <w:lang w:val="ru-RU" w:eastAsia="ru-RU"/>
          <w14:ligatures w14:val="none"/>
        </w:rPr>
        <w:t>;</w:t>
      </w:r>
    </w:p>
    <w:p w14:paraId="7AEFA53A" w14:textId="77777777" w:rsidR="00B61E97" w:rsidRPr="00B61E97" w:rsidRDefault="00B61E97" w:rsidP="00B61E97">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ru-RU" w:eastAsia="ru-RU"/>
          <w14:ligatures w14:val="none"/>
        </w:rPr>
        <w:t xml:space="preserve">… </w:t>
      </w:r>
      <w:r w:rsidRPr="00B61E97">
        <w:rPr>
          <w:rFonts w:ascii="Times New Roman" w:eastAsia="Times New Roman" w:hAnsi="Times New Roman" w:cs="Times New Roman"/>
          <w:kern w:val="0"/>
          <w:sz w:val="24"/>
          <w:szCs w:val="24"/>
          <w:lang w:val="ru-RU" w:eastAsia="ru-RU"/>
          <w14:ligatures w14:val="none"/>
        </w:rPr>
        <w:tab/>
      </w:r>
      <w:proofErr w:type="spellStart"/>
      <w:r w:rsidRPr="00B61E97">
        <w:rPr>
          <w:rFonts w:ascii="Times New Roman" w:eastAsia="Times New Roman" w:hAnsi="Times New Roman" w:cs="Times New Roman"/>
          <w:kern w:val="0"/>
          <w:sz w:val="24"/>
          <w:szCs w:val="24"/>
          <w:lang w:val="ru-RU" w:eastAsia="ru-RU"/>
          <w14:ligatures w14:val="none"/>
        </w:rPr>
        <w:t>маалымат</w:t>
      </w:r>
      <w:proofErr w:type="spellEnd"/>
      <w:r w:rsidRPr="00B61E97">
        <w:rPr>
          <w:rFonts w:ascii="Times New Roman" w:eastAsia="Times New Roman" w:hAnsi="Times New Roman" w:cs="Times New Roman"/>
          <w:kern w:val="0"/>
          <w:sz w:val="24"/>
          <w:szCs w:val="24"/>
          <w:lang w:val="ru-RU" w:eastAsia="ru-RU"/>
          <w14:ligatures w14:val="none"/>
        </w:rPr>
        <w:t xml:space="preserve"> жок;</w:t>
      </w:r>
    </w:p>
    <w:p w14:paraId="56A2A857" w14:textId="77777777" w:rsidR="00B61E97" w:rsidRPr="00B61E97" w:rsidRDefault="00B61E97" w:rsidP="00B61E97">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ru-RU" w:eastAsia="ru-RU"/>
          <w14:ligatures w14:val="none"/>
        </w:rPr>
        <w:t xml:space="preserve">0,0 </w:t>
      </w:r>
      <w:r w:rsidRPr="00B61E97">
        <w:rPr>
          <w:rFonts w:ascii="Times New Roman" w:eastAsia="Times New Roman" w:hAnsi="Times New Roman" w:cs="Times New Roman"/>
          <w:kern w:val="0"/>
          <w:sz w:val="24"/>
          <w:szCs w:val="24"/>
          <w:lang w:val="ru-RU" w:eastAsia="ru-RU"/>
          <w14:ligatures w14:val="none"/>
        </w:rPr>
        <w:tab/>
      </w:r>
      <w:proofErr w:type="spellStart"/>
      <w:r w:rsidRPr="00B61E97">
        <w:rPr>
          <w:rFonts w:ascii="Times New Roman" w:eastAsia="Times New Roman" w:hAnsi="Times New Roman" w:cs="Times New Roman"/>
          <w:kern w:val="0"/>
          <w:sz w:val="24"/>
          <w:szCs w:val="24"/>
          <w:lang w:val="ru-RU" w:eastAsia="ru-RU"/>
          <w14:ligatures w14:val="none"/>
        </w:rPr>
        <w:t>анча</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чо</w:t>
      </w:r>
      <w:proofErr w:type="spellEnd"/>
      <w:r w:rsidRPr="00B61E97">
        <w:rPr>
          <w:rFonts w:ascii="Times New Roman" w:eastAsia="Times New Roman" w:hAnsi="Times New Roman" w:cs="Times New Roman"/>
          <w:kern w:val="0"/>
          <w:sz w:val="24"/>
          <w:szCs w:val="24"/>
          <w:lang w:val="ky-KG" w:eastAsia="ru-RU"/>
          <w14:ligatures w14:val="none"/>
        </w:rPr>
        <w:t>ң</w:t>
      </w:r>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эмес</w:t>
      </w:r>
      <w:proofErr w:type="spellEnd"/>
      <w:r w:rsidRPr="00B61E97">
        <w:rPr>
          <w:rFonts w:ascii="Times New Roman" w:eastAsia="Times New Roman" w:hAnsi="Times New Roman" w:cs="Times New Roman"/>
          <w:kern w:val="0"/>
          <w:sz w:val="24"/>
          <w:szCs w:val="24"/>
          <w:lang w:val="ru-RU"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ө</w:t>
      </w:r>
      <w:proofErr w:type="spellStart"/>
      <w:r w:rsidRPr="00B61E97">
        <w:rPr>
          <w:rFonts w:ascii="Times New Roman" w:eastAsia="Times New Roman" w:hAnsi="Times New Roman" w:cs="Times New Roman"/>
          <w:kern w:val="0"/>
          <w:sz w:val="24"/>
          <w:szCs w:val="24"/>
          <w:lang w:val="ru-RU" w:eastAsia="ru-RU"/>
          <w14:ligatures w14:val="none"/>
        </w:rPr>
        <w:t>лч</w:t>
      </w:r>
      <w:proofErr w:type="spellEnd"/>
      <w:r w:rsidRPr="00B61E97">
        <w:rPr>
          <w:rFonts w:ascii="Times New Roman" w:eastAsia="Times New Roman" w:hAnsi="Times New Roman" w:cs="Times New Roman"/>
          <w:kern w:val="0"/>
          <w:sz w:val="24"/>
          <w:szCs w:val="24"/>
          <w:lang w:val="ky-KG" w:eastAsia="ru-RU"/>
          <w14:ligatures w14:val="none"/>
        </w:rPr>
        <w:t>ө</w:t>
      </w:r>
      <w:r w:rsidRPr="00B61E97">
        <w:rPr>
          <w:rFonts w:ascii="Times New Roman" w:eastAsia="Times New Roman" w:hAnsi="Times New Roman" w:cs="Times New Roman"/>
          <w:kern w:val="0"/>
          <w:sz w:val="24"/>
          <w:szCs w:val="24"/>
          <w:lang w:val="ru-RU" w:eastAsia="ru-RU"/>
          <w14:ligatures w14:val="none"/>
        </w:rPr>
        <w:t>м</w:t>
      </w:r>
      <w:r w:rsidRPr="00B61E97">
        <w:rPr>
          <w:rFonts w:ascii="Times New Roman" w:eastAsia="Times New Roman" w:hAnsi="Times New Roman" w:cs="Times New Roman"/>
          <w:kern w:val="0"/>
          <w:sz w:val="24"/>
          <w:szCs w:val="24"/>
          <w:lang w:val="ky-KG" w:eastAsia="ru-RU"/>
          <w14:ligatures w14:val="none"/>
        </w:rPr>
        <w:t>.</w:t>
      </w:r>
    </w:p>
    <w:p w14:paraId="3920FEA0"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p>
    <w:p w14:paraId="41D524FB" w14:textId="77777777" w:rsidR="00B61E97" w:rsidRPr="00B61E97" w:rsidRDefault="00B61E97" w:rsidP="00B61E97">
      <w:pPr>
        <w:spacing w:after="0" w:line="240" w:lineRule="auto"/>
        <w:jc w:val="both"/>
        <w:rPr>
          <w:rFonts w:ascii="Times New Roman" w:eastAsia="Times New Roman" w:hAnsi="Times New Roman" w:cs="Times New Roman"/>
          <w:kern w:val="0"/>
          <w:sz w:val="24"/>
          <w:szCs w:val="24"/>
          <w:lang w:val="ru-RU" w:eastAsia="ru-RU"/>
          <w14:ligatures w14:val="none"/>
        </w:rPr>
      </w:pPr>
      <w:proofErr w:type="spellStart"/>
      <w:r w:rsidRPr="00B61E97">
        <w:rPr>
          <w:rFonts w:ascii="Times New Roman" w:eastAsia="Times New Roman" w:hAnsi="Times New Roman" w:cs="Times New Roman"/>
          <w:kern w:val="0"/>
          <w:sz w:val="24"/>
          <w:szCs w:val="24"/>
          <w:lang w:val="ru-RU" w:eastAsia="ru-RU"/>
          <w14:ligatures w14:val="none"/>
        </w:rPr>
        <w:t>Жыйынтыктын</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кошулган</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суммалардан</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бир</w:t>
      </w:r>
      <w:proofErr w:type="spellEnd"/>
      <w:r w:rsidRPr="00B61E97">
        <w:rPr>
          <w:rFonts w:ascii="Times New Roman" w:eastAsia="Times New Roman" w:hAnsi="Times New Roman" w:cs="Times New Roman"/>
          <w:kern w:val="0"/>
          <w:sz w:val="24"/>
          <w:szCs w:val="24"/>
          <w:lang w:val="ru-RU" w:eastAsia="ru-RU"/>
          <w14:ligatures w14:val="none"/>
        </w:rPr>
        <w:t xml:space="preserve"> аз </w:t>
      </w:r>
      <w:proofErr w:type="spellStart"/>
      <w:r w:rsidRPr="00B61E97">
        <w:rPr>
          <w:rFonts w:ascii="Times New Roman" w:eastAsia="Times New Roman" w:hAnsi="Times New Roman" w:cs="Times New Roman"/>
          <w:kern w:val="0"/>
          <w:sz w:val="24"/>
          <w:szCs w:val="24"/>
          <w:lang w:val="ru-RU" w:eastAsia="ru-RU"/>
          <w14:ligatures w14:val="none"/>
        </w:rPr>
        <w:t>айырмасы</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алардын</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тегеректелиши</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менен</w:t>
      </w:r>
      <w:proofErr w:type="spellEnd"/>
      <w:r w:rsidRPr="00B61E97">
        <w:rPr>
          <w:rFonts w:ascii="Times New Roman" w:eastAsia="Times New Roman" w:hAnsi="Times New Roman" w:cs="Times New Roman"/>
          <w:kern w:val="0"/>
          <w:sz w:val="24"/>
          <w:szCs w:val="24"/>
          <w:lang w:val="ru-RU" w:eastAsia="ru-RU"/>
          <w14:ligatures w14:val="none"/>
        </w:rPr>
        <w:t xml:space="preserve"> т</w:t>
      </w:r>
      <w:r w:rsidRPr="00B61E97">
        <w:rPr>
          <w:rFonts w:ascii="Times New Roman" w:eastAsia="Times New Roman" w:hAnsi="Times New Roman" w:cs="Times New Roman"/>
          <w:kern w:val="0"/>
          <w:sz w:val="24"/>
          <w:szCs w:val="24"/>
          <w:lang w:val="ky-KG" w:eastAsia="ru-RU"/>
          <w14:ligatures w14:val="none"/>
        </w:rPr>
        <w:t>ү</w:t>
      </w:r>
      <w:r w:rsidRPr="00B61E97">
        <w:rPr>
          <w:rFonts w:ascii="Times New Roman" w:eastAsia="Times New Roman" w:hAnsi="Times New Roman" w:cs="Times New Roman"/>
          <w:kern w:val="0"/>
          <w:sz w:val="24"/>
          <w:szCs w:val="24"/>
          <w:lang w:val="ru-RU" w:eastAsia="ru-RU"/>
          <w14:ligatures w14:val="none"/>
        </w:rPr>
        <w:t>ш</w:t>
      </w:r>
      <w:r w:rsidRPr="00B61E97">
        <w:rPr>
          <w:rFonts w:ascii="Times New Roman" w:eastAsia="Times New Roman" w:hAnsi="Times New Roman" w:cs="Times New Roman"/>
          <w:kern w:val="0"/>
          <w:sz w:val="24"/>
          <w:szCs w:val="24"/>
          <w:lang w:val="ky-KG" w:eastAsia="ru-RU"/>
          <w14:ligatures w14:val="none"/>
        </w:rPr>
        <w:t>ү</w:t>
      </w:r>
      <w:proofErr w:type="spellStart"/>
      <w:r w:rsidRPr="00B61E97">
        <w:rPr>
          <w:rFonts w:ascii="Times New Roman" w:eastAsia="Times New Roman" w:hAnsi="Times New Roman" w:cs="Times New Roman"/>
          <w:kern w:val="0"/>
          <w:sz w:val="24"/>
          <w:szCs w:val="24"/>
          <w:lang w:val="ru-RU" w:eastAsia="ru-RU"/>
          <w14:ligatures w14:val="none"/>
        </w:rPr>
        <w:t>нд</w:t>
      </w:r>
      <w:proofErr w:type="spellEnd"/>
      <w:r w:rsidRPr="00B61E97">
        <w:rPr>
          <w:rFonts w:ascii="Times New Roman" w:eastAsia="Times New Roman" w:hAnsi="Times New Roman" w:cs="Times New Roman"/>
          <w:kern w:val="0"/>
          <w:sz w:val="24"/>
          <w:szCs w:val="24"/>
          <w:lang w:val="ky-KG" w:eastAsia="ru-RU"/>
          <w14:ligatures w14:val="none"/>
        </w:rPr>
        <w:t>ү</w:t>
      </w:r>
      <w:r w:rsidRPr="00B61E97">
        <w:rPr>
          <w:rFonts w:ascii="Times New Roman" w:eastAsia="Times New Roman" w:hAnsi="Times New Roman" w:cs="Times New Roman"/>
          <w:kern w:val="0"/>
          <w:sz w:val="24"/>
          <w:szCs w:val="24"/>
          <w:lang w:val="ru-RU" w:eastAsia="ru-RU"/>
          <w14:ligatures w14:val="none"/>
        </w:rPr>
        <w:t>р</w:t>
      </w:r>
      <w:r w:rsidRPr="00B61E97">
        <w:rPr>
          <w:rFonts w:ascii="Times New Roman" w:eastAsia="Times New Roman" w:hAnsi="Times New Roman" w:cs="Times New Roman"/>
          <w:kern w:val="0"/>
          <w:sz w:val="24"/>
          <w:szCs w:val="24"/>
          <w:lang w:val="ky-KG" w:eastAsia="ru-RU"/>
          <w14:ligatures w14:val="none"/>
        </w:rPr>
        <w:t>ү</w:t>
      </w:r>
      <w:r w:rsidRPr="00B61E97">
        <w:rPr>
          <w:rFonts w:ascii="Times New Roman" w:eastAsia="Times New Roman" w:hAnsi="Times New Roman" w:cs="Times New Roman"/>
          <w:kern w:val="0"/>
          <w:sz w:val="24"/>
          <w:szCs w:val="24"/>
          <w:lang w:val="ru-RU" w:eastAsia="ru-RU"/>
          <w14:ligatures w14:val="none"/>
        </w:rPr>
        <w:t>л</w:t>
      </w:r>
      <w:r w:rsidRPr="00B61E97">
        <w:rPr>
          <w:rFonts w:ascii="Times New Roman" w:eastAsia="Times New Roman" w:hAnsi="Times New Roman" w:cs="Times New Roman"/>
          <w:kern w:val="0"/>
          <w:sz w:val="24"/>
          <w:szCs w:val="24"/>
          <w:lang w:val="ky-KG" w:eastAsia="ru-RU"/>
          <w14:ligatures w14:val="none"/>
        </w:rPr>
        <w:t>ө</w:t>
      </w:r>
      <w:r w:rsidRPr="00B61E97">
        <w:rPr>
          <w:rFonts w:ascii="Times New Roman" w:eastAsia="Times New Roman" w:hAnsi="Times New Roman" w:cs="Times New Roman"/>
          <w:kern w:val="0"/>
          <w:sz w:val="24"/>
          <w:szCs w:val="24"/>
          <w:lang w:val="ru-RU" w:eastAsia="ru-RU"/>
          <w14:ligatures w14:val="none"/>
        </w:rPr>
        <w:t>т.</w:t>
      </w:r>
    </w:p>
    <w:p w14:paraId="28F87765" w14:textId="77777777" w:rsidR="00B61E97" w:rsidRPr="00B61E97" w:rsidRDefault="00B61E97" w:rsidP="00B61E97">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snapToGrid w:val="0"/>
          <w:kern w:val="0"/>
          <w:sz w:val="24"/>
          <w:szCs w:val="24"/>
          <w:lang w:val="ru-RU" w:eastAsia="ru-RU"/>
          <w14:ligatures w14:val="none"/>
        </w:rPr>
        <w:br w:type="page"/>
      </w:r>
    </w:p>
    <w:p w14:paraId="5F0918BC" w14:textId="77777777" w:rsidR="00B61E97" w:rsidRPr="00B61E97" w:rsidRDefault="00B61E97" w:rsidP="00B61E97">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lastRenderedPageBreak/>
        <w:t>Мазмуну</w:t>
      </w:r>
    </w:p>
    <w:p w14:paraId="7B06C33A" w14:textId="77777777" w:rsidR="00B61E97" w:rsidRPr="00B61E97" w:rsidRDefault="00B61E97" w:rsidP="00B61E97">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4D7C8D98" w14:textId="77777777" w:rsidR="00B61E97" w:rsidRPr="00B61E97" w:rsidRDefault="00B61E97" w:rsidP="00B61E97">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ru-RU" w:eastAsia="ru-RU"/>
          <w14:ligatures w14:val="none"/>
        </w:rPr>
      </w:pPr>
      <w:r w:rsidRPr="00B61E97">
        <w:rPr>
          <w:rFonts w:ascii="Times New Roman" w:eastAsia="Times New Roman" w:hAnsi="Times New Roman" w:cs="Times New Roman"/>
          <w:b/>
          <w:kern w:val="0"/>
          <w:sz w:val="24"/>
          <w:szCs w:val="24"/>
          <w:lang w:val="ky-KG" w:eastAsia="ru-RU"/>
          <w14:ligatures w14:val="none"/>
        </w:rPr>
        <w:t xml:space="preserve">1.        </w:t>
      </w:r>
      <w:r w:rsidRPr="00B61E97">
        <w:rPr>
          <w:rFonts w:ascii="Times New Roman" w:eastAsia="Times New Roman" w:hAnsi="Times New Roman" w:cs="Times New Roman"/>
          <w:b/>
          <w:kern w:val="0"/>
          <w:sz w:val="24"/>
          <w:szCs w:val="24"/>
          <w:lang w:val="ru-RU" w:eastAsia="ru-RU"/>
          <w14:ligatures w14:val="none"/>
        </w:rPr>
        <w:t xml:space="preserve">Бишкек </w:t>
      </w:r>
      <w:r w:rsidRPr="00B61E97">
        <w:rPr>
          <w:rFonts w:ascii="Times New Roman" w:eastAsia="Times New Roman" w:hAnsi="Times New Roman" w:cs="Times New Roman"/>
          <w:b/>
          <w:kern w:val="0"/>
          <w:sz w:val="24"/>
          <w:szCs w:val="24"/>
          <w:lang w:val="ky-KG" w:eastAsia="ru-RU"/>
          <w14:ligatures w14:val="none"/>
        </w:rPr>
        <w:t>шаарынын с</w:t>
      </w:r>
      <w:proofErr w:type="spellStart"/>
      <w:r w:rsidRPr="00B61E97">
        <w:rPr>
          <w:rFonts w:ascii="Times New Roman" w:eastAsia="Times New Roman" w:hAnsi="Times New Roman" w:cs="Times New Roman"/>
          <w:b/>
          <w:kern w:val="0"/>
          <w:sz w:val="24"/>
          <w:szCs w:val="24"/>
          <w:lang w:val="ru-RU" w:eastAsia="ru-RU"/>
          <w14:ligatures w14:val="none"/>
        </w:rPr>
        <w:t>оциал</w:t>
      </w:r>
      <w:proofErr w:type="spellEnd"/>
      <w:r w:rsidRPr="00B61E97">
        <w:rPr>
          <w:rFonts w:ascii="Times New Roman" w:eastAsia="Times New Roman" w:hAnsi="Times New Roman" w:cs="Times New Roman"/>
          <w:b/>
          <w:kern w:val="0"/>
          <w:sz w:val="24"/>
          <w:szCs w:val="24"/>
          <w:lang w:val="ky-KG" w:eastAsia="ru-RU"/>
          <w14:ligatures w14:val="none"/>
        </w:rPr>
        <w:t>дык</w:t>
      </w:r>
      <w:r w:rsidRPr="00B61E97">
        <w:rPr>
          <w:rFonts w:ascii="Times New Roman" w:eastAsia="Times New Roman" w:hAnsi="Times New Roman" w:cs="Times New Roman"/>
          <w:b/>
          <w:kern w:val="0"/>
          <w:sz w:val="24"/>
          <w:szCs w:val="24"/>
          <w:lang w:val="ru-RU" w:eastAsia="ru-RU"/>
          <w14:ligatures w14:val="none"/>
        </w:rPr>
        <w:t xml:space="preserve"> - экономик</w:t>
      </w:r>
      <w:r w:rsidRPr="00B61E97">
        <w:rPr>
          <w:rFonts w:ascii="Times New Roman" w:eastAsia="Times New Roman" w:hAnsi="Times New Roman" w:cs="Times New Roman"/>
          <w:b/>
          <w:kern w:val="0"/>
          <w:sz w:val="24"/>
          <w:szCs w:val="24"/>
          <w:lang w:val="ky-KG" w:eastAsia="ru-RU"/>
          <w14:ligatures w14:val="none"/>
        </w:rPr>
        <w:t>алык абалы</w:t>
      </w:r>
      <w:r w:rsidRPr="00B61E97">
        <w:rPr>
          <w:rFonts w:ascii="Times New Roman" w:eastAsia="Times New Roman" w:hAnsi="Times New Roman" w:cs="Times New Roman"/>
          <w:b/>
          <w:kern w:val="0"/>
          <w:sz w:val="24"/>
          <w:szCs w:val="24"/>
          <w:lang w:val="ru-RU" w:eastAsia="ru-RU"/>
          <w14:ligatures w14:val="none"/>
        </w:rPr>
        <w:tab/>
        <w:t>4</w:t>
      </w:r>
    </w:p>
    <w:p w14:paraId="3E50CE12" w14:textId="77777777" w:rsidR="00B61E97" w:rsidRPr="00B61E97" w:rsidRDefault="00B61E97" w:rsidP="00B61E97">
      <w:pPr>
        <w:tabs>
          <w:tab w:val="left" w:pos="567"/>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3CFE57D0" w14:textId="77777777" w:rsidR="00B61E97" w:rsidRPr="00B61E97" w:rsidRDefault="00B61E97" w:rsidP="00B61E97">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b/>
          <w:kern w:val="0"/>
          <w:sz w:val="24"/>
          <w:szCs w:val="24"/>
          <w:lang w:val="ru-RU" w:eastAsia="ru-RU"/>
          <w14:ligatures w14:val="none"/>
        </w:rPr>
        <w:t>2.</w:t>
      </w:r>
      <w:r w:rsidRPr="00B61E97">
        <w:rPr>
          <w:rFonts w:ascii="Times New Roman" w:eastAsia="Times New Roman" w:hAnsi="Times New Roman" w:cs="Times New Roman"/>
          <w:b/>
          <w:kern w:val="0"/>
          <w:sz w:val="24"/>
          <w:szCs w:val="24"/>
          <w:lang w:val="ru-RU" w:eastAsia="ru-RU"/>
          <w14:ligatures w14:val="none"/>
        </w:rPr>
        <w:tab/>
      </w:r>
      <w:r w:rsidRPr="00B61E97">
        <w:rPr>
          <w:rFonts w:ascii="Times New Roman" w:eastAsia="Times New Roman" w:hAnsi="Times New Roman" w:cs="Times New Roman"/>
          <w:b/>
          <w:kern w:val="0"/>
          <w:sz w:val="24"/>
          <w:szCs w:val="24"/>
          <w:lang w:val="ky-KG" w:eastAsia="ru-RU"/>
          <w14:ligatures w14:val="none"/>
        </w:rPr>
        <w:t xml:space="preserve"> Сектордук баян </w:t>
      </w:r>
    </w:p>
    <w:p w14:paraId="047BA726" w14:textId="77777777" w:rsidR="00B61E97" w:rsidRPr="00B61E97" w:rsidRDefault="00B61E97" w:rsidP="00B61E97">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w:t>
      </w:r>
      <w:r w:rsidRPr="00B61E97">
        <w:rPr>
          <w:rFonts w:ascii="Times New Roman" w:eastAsia="Times New Roman" w:hAnsi="Times New Roman" w:cs="Times New Roman"/>
          <w:kern w:val="0"/>
          <w:sz w:val="24"/>
          <w:szCs w:val="24"/>
          <w:lang w:val="ru-RU" w:eastAsia="ru-RU"/>
          <w14:ligatures w14:val="none"/>
        </w:rPr>
        <w:t>Реал</w:t>
      </w:r>
      <w:r w:rsidRPr="00B61E97">
        <w:rPr>
          <w:rFonts w:ascii="Times New Roman" w:eastAsia="Times New Roman" w:hAnsi="Times New Roman" w:cs="Times New Roman"/>
          <w:kern w:val="0"/>
          <w:sz w:val="24"/>
          <w:szCs w:val="24"/>
          <w:lang w:val="ky-KG" w:eastAsia="ru-RU"/>
          <w14:ligatures w14:val="none"/>
        </w:rPr>
        <w:t>дуу</w:t>
      </w:r>
      <w:r w:rsidRPr="00B61E97">
        <w:rPr>
          <w:rFonts w:ascii="Times New Roman" w:eastAsia="Times New Roman" w:hAnsi="Times New Roman" w:cs="Times New Roman"/>
          <w:kern w:val="0"/>
          <w:sz w:val="24"/>
          <w:szCs w:val="24"/>
          <w:lang w:val="ru-RU" w:eastAsia="ru-RU"/>
          <w14:ligatures w14:val="none"/>
        </w:rPr>
        <w:t xml:space="preserve"> сектор</w:t>
      </w:r>
      <w:r w:rsidRPr="00B61E97">
        <w:rPr>
          <w:rFonts w:ascii="Times New Roman" w:eastAsia="Times New Roman" w:hAnsi="Times New Roman" w:cs="Times New Roman"/>
          <w:kern w:val="0"/>
          <w:sz w:val="24"/>
          <w:szCs w:val="24"/>
          <w:lang w:val="ru-RU" w:eastAsia="ru-RU"/>
          <w14:ligatures w14:val="none"/>
        </w:rPr>
        <w:tab/>
      </w:r>
      <w:r w:rsidRPr="00B61E97">
        <w:rPr>
          <w:rFonts w:ascii="Times New Roman" w:eastAsia="Times New Roman" w:hAnsi="Times New Roman" w:cs="Times New Roman"/>
          <w:kern w:val="0"/>
          <w:sz w:val="24"/>
          <w:szCs w:val="24"/>
          <w:lang w:val="ky-KG" w:eastAsia="ru-RU"/>
          <w14:ligatures w14:val="none"/>
        </w:rPr>
        <w:t>6</w:t>
      </w:r>
    </w:p>
    <w:p w14:paraId="16C81574" w14:textId="7E6712E8" w:rsidR="00B61E97" w:rsidRPr="00B61E97" w:rsidRDefault="00B61E97" w:rsidP="00B61E97">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Мамлекеттик сектор</w:t>
      </w:r>
      <w:r w:rsidRPr="00B61E97">
        <w:rPr>
          <w:rFonts w:ascii="Times New Roman" w:eastAsia="Times New Roman" w:hAnsi="Times New Roman" w:cs="Times New Roman"/>
          <w:kern w:val="0"/>
          <w:sz w:val="24"/>
          <w:szCs w:val="24"/>
          <w:lang w:val="ky-KG" w:eastAsia="ru-RU"/>
          <w14:ligatures w14:val="none"/>
        </w:rPr>
        <w:tab/>
      </w:r>
      <w:r w:rsidR="006D1C80">
        <w:rPr>
          <w:rFonts w:ascii="Times New Roman" w:eastAsia="Times New Roman" w:hAnsi="Times New Roman" w:cs="Times New Roman"/>
          <w:kern w:val="0"/>
          <w:sz w:val="24"/>
          <w:szCs w:val="24"/>
          <w:lang w:val="ky-KG" w:eastAsia="ru-RU"/>
          <w14:ligatures w14:val="none"/>
        </w:rPr>
        <w:t>37</w:t>
      </w:r>
    </w:p>
    <w:p w14:paraId="14EBC2E8" w14:textId="43420ADF" w:rsidR="00B61E97" w:rsidRPr="00B61E97" w:rsidRDefault="00B61E97" w:rsidP="00B61E97">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Тышкы сектор</w:t>
      </w:r>
      <w:r w:rsidRPr="00B61E97">
        <w:rPr>
          <w:rFonts w:ascii="Times New Roman" w:eastAsia="Times New Roman" w:hAnsi="Times New Roman" w:cs="Times New Roman"/>
          <w:kern w:val="0"/>
          <w:sz w:val="24"/>
          <w:szCs w:val="24"/>
          <w:lang w:val="ky-KG" w:eastAsia="ru-RU"/>
          <w14:ligatures w14:val="none"/>
        </w:rPr>
        <w:tab/>
      </w:r>
      <w:r w:rsidR="006D1C80">
        <w:rPr>
          <w:rFonts w:ascii="Times New Roman" w:eastAsia="Times New Roman" w:hAnsi="Times New Roman" w:cs="Times New Roman"/>
          <w:kern w:val="0"/>
          <w:sz w:val="24"/>
          <w:szCs w:val="24"/>
          <w:lang w:val="ky-KG" w:eastAsia="ru-RU"/>
          <w14:ligatures w14:val="none"/>
        </w:rPr>
        <w:t>44</w:t>
      </w:r>
    </w:p>
    <w:p w14:paraId="33A107DD" w14:textId="7AA984A6" w:rsidR="00B61E97" w:rsidRPr="00B61E97" w:rsidRDefault="00B61E97" w:rsidP="00B61E97">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Социалдык сектор</w:t>
      </w:r>
      <w:r w:rsidRPr="00B61E97">
        <w:rPr>
          <w:rFonts w:ascii="Times New Roman" w:eastAsia="Times New Roman" w:hAnsi="Times New Roman" w:cs="Times New Roman"/>
          <w:kern w:val="0"/>
          <w:sz w:val="24"/>
          <w:szCs w:val="24"/>
          <w:lang w:val="ky-KG" w:eastAsia="ru-RU"/>
          <w14:ligatures w14:val="none"/>
        </w:rPr>
        <w:tab/>
      </w:r>
      <w:r w:rsidR="006D1C80">
        <w:rPr>
          <w:rFonts w:ascii="Times New Roman" w:eastAsia="Times New Roman" w:hAnsi="Times New Roman" w:cs="Times New Roman"/>
          <w:kern w:val="0"/>
          <w:sz w:val="24"/>
          <w:szCs w:val="24"/>
          <w:lang w:val="ky-KG" w:eastAsia="ru-RU"/>
          <w14:ligatures w14:val="none"/>
        </w:rPr>
        <w:t>48</w:t>
      </w:r>
    </w:p>
    <w:p w14:paraId="43B76AFF" w14:textId="77777777" w:rsidR="00B61E97" w:rsidRPr="00B61E97" w:rsidRDefault="00B61E97" w:rsidP="00B61E97">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6E909DF0" w14:textId="77777777" w:rsidR="00B61E97" w:rsidRPr="00B61E97" w:rsidRDefault="00B61E97" w:rsidP="00B61E97">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3D07F035" w14:textId="67A2707D" w:rsidR="00B61E97" w:rsidRPr="00B61E97" w:rsidRDefault="00B61E97" w:rsidP="00B61E97">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t xml:space="preserve">           Тиркеме </w:t>
      </w:r>
      <w:r w:rsidRPr="00B61E97">
        <w:rPr>
          <w:rFonts w:ascii="Times New Roman" w:eastAsia="Times New Roman" w:hAnsi="Times New Roman" w:cs="Times New Roman"/>
          <w:b/>
          <w:kern w:val="0"/>
          <w:sz w:val="24"/>
          <w:szCs w:val="24"/>
          <w:lang w:val="ky-KG" w:eastAsia="ru-RU"/>
          <w14:ligatures w14:val="none"/>
        </w:rPr>
        <w:tab/>
      </w:r>
      <w:r w:rsidR="002964C4">
        <w:rPr>
          <w:rFonts w:ascii="Times New Roman" w:eastAsia="Times New Roman" w:hAnsi="Times New Roman" w:cs="Times New Roman"/>
          <w:b/>
          <w:kern w:val="0"/>
          <w:sz w:val="24"/>
          <w:szCs w:val="24"/>
          <w:lang w:val="ky-KG" w:eastAsia="ru-RU"/>
          <w14:ligatures w14:val="none"/>
        </w:rPr>
        <w:t>99</w:t>
      </w:r>
    </w:p>
    <w:p w14:paraId="7496EA02" w14:textId="77777777" w:rsidR="00B61E97" w:rsidRPr="00B61E97" w:rsidRDefault="00B61E97" w:rsidP="00B61E97">
      <w:pPr>
        <w:tabs>
          <w:tab w:val="right" w:pos="9214"/>
        </w:tabs>
        <w:spacing w:before="120" w:after="120" w:line="360" w:lineRule="auto"/>
        <w:rPr>
          <w:rFonts w:ascii="Times New Roman" w:eastAsia="Times New Roman" w:hAnsi="Times New Roman" w:cs="Times New Roman"/>
          <w:kern w:val="0"/>
          <w:lang w:val="ky-KG" w:eastAsia="ru-RU"/>
          <w14:ligatures w14:val="none"/>
        </w:rPr>
      </w:pPr>
    </w:p>
    <w:p w14:paraId="5C9C36E0" w14:textId="6B70AB06" w:rsidR="00B61E97" w:rsidRPr="00B61E97" w:rsidRDefault="00B61E97" w:rsidP="00B61E97">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I. Реалдуу сектор</w:t>
      </w:r>
      <w:r w:rsidRPr="00B61E97">
        <w:rPr>
          <w:rFonts w:ascii="Times New Roman" w:eastAsia="Times New Roman" w:hAnsi="Times New Roman" w:cs="Times New Roman"/>
          <w:kern w:val="0"/>
          <w:sz w:val="24"/>
          <w:szCs w:val="24"/>
          <w:lang w:val="ky-KG" w:eastAsia="ru-RU"/>
          <w14:ligatures w14:val="none"/>
        </w:rPr>
        <w:tab/>
      </w:r>
      <w:r w:rsidR="002964C4">
        <w:rPr>
          <w:rFonts w:ascii="Times New Roman" w:eastAsia="Times New Roman" w:hAnsi="Times New Roman" w:cs="Times New Roman"/>
          <w:kern w:val="0"/>
          <w:sz w:val="24"/>
          <w:szCs w:val="24"/>
          <w:lang w:val="ky-KG" w:eastAsia="ru-RU"/>
          <w14:ligatures w14:val="none"/>
        </w:rPr>
        <w:t>100</w:t>
      </w:r>
    </w:p>
    <w:p w14:paraId="6FF21BCB" w14:textId="40303980" w:rsidR="00B61E97" w:rsidRPr="00B61E97" w:rsidRDefault="00B61E97" w:rsidP="00B61E97">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II. Тышкы сектор</w:t>
      </w:r>
      <w:r w:rsidRPr="00B61E97">
        <w:rPr>
          <w:rFonts w:ascii="Times New Roman" w:eastAsia="Times New Roman" w:hAnsi="Times New Roman" w:cs="Times New Roman"/>
          <w:kern w:val="0"/>
          <w:sz w:val="24"/>
          <w:szCs w:val="24"/>
          <w:lang w:val="ky-KG" w:eastAsia="ru-RU"/>
          <w14:ligatures w14:val="none"/>
        </w:rPr>
        <w:tab/>
      </w:r>
      <w:r w:rsidR="002964C4">
        <w:rPr>
          <w:rFonts w:ascii="Times New Roman" w:eastAsia="Times New Roman" w:hAnsi="Times New Roman" w:cs="Times New Roman"/>
          <w:kern w:val="0"/>
          <w:sz w:val="24"/>
          <w:szCs w:val="24"/>
          <w:lang w:val="ky-KG" w:eastAsia="ru-RU"/>
          <w14:ligatures w14:val="none"/>
        </w:rPr>
        <w:t>118</w:t>
      </w:r>
    </w:p>
    <w:p w14:paraId="36213495"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32EAF918"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7B62D3B3"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19606CE5"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233E5234"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28E45388"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5A655C8D"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7D9C6662"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7410C3A5"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422E8F7F"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0F43CD09"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371D9A34"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05B17EC2"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05587EFE"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2F0C97B0"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1124045F" w14:textId="77777777" w:rsidR="00B61E97" w:rsidRPr="00B61E97" w:rsidRDefault="00B61E97" w:rsidP="00B61E97">
      <w:pPr>
        <w:spacing w:after="0" w:line="276" w:lineRule="auto"/>
        <w:rPr>
          <w:rFonts w:ascii="Times New Roman" w:eastAsia="Times New Roman" w:hAnsi="Times New Roman" w:cs="Times New Roman"/>
          <w:b/>
          <w:kern w:val="0"/>
          <w:sz w:val="28"/>
          <w:szCs w:val="28"/>
          <w:lang w:val="ky-KG" w:eastAsia="ru-RU"/>
          <w14:ligatures w14:val="none"/>
        </w:rPr>
      </w:pPr>
    </w:p>
    <w:p w14:paraId="2DC8644A" w14:textId="77777777" w:rsidR="00B61E97" w:rsidRPr="00B61E97" w:rsidRDefault="00B61E97" w:rsidP="00B61E97">
      <w:pPr>
        <w:spacing w:after="0" w:line="276" w:lineRule="auto"/>
        <w:jc w:val="center"/>
        <w:rPr>
          <w:rFonts w:ascii="Times New Roman" w:eastAsia="Times New Roman" w:hAnsi="Times New Roman" w:cs="Times New Roman"/>
          <w:b/>
          <w:kern w:val="0"/>
          <w:sz w:val="28"/>
          <w:szCs w:val="28"/>
          <w:lang w:val="ky-KG" w:eastAsia="ru-RU"/>
          <w14:ligatures w14:val="none"/>
        </w:rPr>
      </w:pPr>
    </w:p>
    <w:p w14:paraId="7BBC3210" w14:textId="77777777" w:rsidR="00B61E97" w:rsidRPr="00B61E97" w:rsidRDefault="00B61E97" w:rsidP="00B61E97">
      <w:pPr>
        <w:spacing w:after="0" w:line="276" w:lineRule="auto"/>
        <w:jc w:val="center"/>
        <w:rPr>
          <w:rFonts w:ascii="Times New Roman" w:eastAsia="Times New Roman" w:hAnsi="Times New Roman" w:cs="Times New Roman"/>
          <w:b/>
          <w:kern w:val="0"/>
          <w:sz w:val="28"/>
          <w:szCs w:val="28"/>
          <w:lang w:val="ky-KG" w:eastAsia="ru-RU"/>
          <w14:ligatures w14:val="none"/>
        </w:rPr>
      </w:pPr>
    </w:p>
    <w:p w14:paraId="7DD97F14" w14:textId="77777777" w:rsidR="00B61E97" w:rsidRPr="00B61E97" w:rsidRDefault="00B61E97" w:rsidP="00B61E97">
      <w:pPr>
        <w:spacing w:after="0" w:line="276" w:lineRule="auto"/>
        <w:jc w:val="center"/>
        <w:rPr>
          <w:rFonts w:ascii="Times New Roman" w:eastAsia="Times New Roman" w:hAnsi="Times New Roman" w:cs="Times New Roman"/>
          <w:b/>
          <w:kern w:val="0"/>
          <w:sz w:val="28"/>
          <w:szCs w:val="28"/>
          <w:lang w:val="ky-KG" w:eastAsia="ru-RU"/>
          <w14:ligatures w14:val="none"/>
        </w:rPr>
      </w:pPr>
    </w:p>
    <w:p w14:paraId="1BED186E" w14:textId="77777777" w:rsidR="00B61E97" w:rsidRPr="00B61E97" w:rsidRDefault="00B61E97" w:rsidP="00B61E97">
      <w:pPr>
        <w:spacing w:after="0" w:line="276" w:lineRule="auto"/>
        <w:jc w:val="center"/>
        <w:rPr>
          <w:rFonts w:ascii="Times New Roman" w:eastAsia="Times New Roman" w:hAnsi="Times New Roman" w:cs="Times New Roman"/>
          <w:b/>
          <w:kern w:val="0"/>
          <w:sz w:val="28"/>
          <w:szCs w:val="28"/>
          <w:lang w:val="ky-KG" w:eastAsia="ru-RU"/>
          <w14:ligatures w14:val="none"/>
        </w:rPr>
      </w:pPr>
    </w:p>
    <w:p w14:paraId="2C26A79E" w14:textId="77777777" w:rsidR="00B61E97" w:rsidRPr="00B61E97" w:rsidRDefault="00B61E97" w:rsidP="00B61E97">
      <w:pPr>
        <w:spacing w:after="0" w:line="276" w:lineRule="auto"/>
        <w:rPr>
          <w:rFonts w:ascii="Times New Roman" w:eastAsia="Times New Roman" w:hAnsi="Times New Roman" w:cs="Times New Roman"/>
          <w:b/>
          <w:kern w:val="0"/>
          <w:sz w:val="28"/>
          <w:szCs w:val="28"/>
          <w:lang w:val="ky-KG" w:eastAsia="ru-RU"/>
          <w14:ligatures w14:val="none"/>
        </w:rPr>
      </w:pPr>
    </w:p>
    <w:p w14:paraId="61F916A9" w14:textId="77777777" w:rsidR="00B61E97" w:rsidRPr="00B61E97" w:rsidRDefault="00B61E97" w:rsidP="00B61E97">
      <w:pPr>
        <w:spacing w:after="0" w:line="276" w:lineRule="auto"/>
        <w:jc w:val="center"/>
        <w:rPr>
          <w:rFonts w:ascii="Times New Roman" w:eastAsia="Times New Roman" w:hAnsi="Times New Roman" w:cs="Times New Roman"/>
          <w:b/>
          <w:kern w:val="0"/>
          <w:sz w:val="28"/>
          <w:szCs w:val="28"/>
          <w:lang w:val="ky-KG" w:eastAsia="ru-RU"/>
          <w14:ligatures w14:val="none"/>
        </w:rPr>
      </w:pPr>
      <w:r w:rsidRPr="00B61E97">
        <w:rPr>
          <w:rFonts w:ascii="Times New Roman" w:eastAsia="Times New Roman" w:hAnsi="Times New Roman" w:cs="Times New Roman"/>
          <w:b/>
          <w:kern w:val="0"/>
          <w:sz w:val="28"/>
          <w:szCs w:val="28"/>
          <w:lang w:val="ky-KG" w:eastAsia="ru-RU"/>
          <w14:ligatures w14:val="none"/>
        </w:rPr>
        <w:lastRenderedPageBreak/>
        <w:t>Бишкек шаарынын 2025-жылдын январь-июль айларындагы социалдык-экономикалык абалы</w:t>
      </w:r>
    </w:p>
    <w:p w14:paraId="2BE74F6D" w14:textId="77777777" w:rsidR="00B61E97" w:rsidRPr="00B61E97" w:rsidRDefault="00B61E97" w:rsidP="00B61E97">
      <w:pPr>
        <w:spacing w:after="0" w:line="240" w:lineRule="auto"/>
        <w:jc w:val="both"/>
        <w:rPr>
          <w:rFonts w:ascii="Times New Roman" w:eastAsia="Times New Roman" w:hAnsi="Times New Roman" w:cs="Times New Roman"/>
          <w:kern w:val="0"/>
          <w:sz w:val="24"/>
          <w:szCs w:val="24"/>
          <w:lang w:val="zh-CN" w:eastAsia="ru-RU"/>
          <w14:ligatures w14:val="none"/>
        </w:rPr>
      </w:pPr>
    </w:p>
    <w:p w14:paraId="63DED001" w14:textId="77777777" w:rsidR="00B61E97" w:rsidRPr="00B61E97" w:rsidRDefault="00B61E97" w:rsidP="00B61E97">
      <w:pPr>
        <w:spacing w:after="0" w:line="240" w:lineRule="auto"/>
        <w:ind w:firstLine="720"/>
        <w:jc w:val="both"/>
        <w:rPr>
          <w:rFonts w:ascii="Times New Roman" w:eastAsia="Times New Roman" w:hAnsi="Times New Roman" w:cs="Times New Roman"/>
          <w:kern w:val="0"/>
          <w:sz w:val="24"/>
          <w:szCs w:val="24"/>
          <w:lang w:val="ru-RU" w:eastAsia="zh-CN"/>
          <w14:ligatures w14:val="none"/>
        </w:rPr>
      </w:pPr>
      <w:r w:rsidRPr="00B61E97">
        <w:rPr>
          <w:rFonts w:ascii="Times New Roman" w:eastAsia="Times New Roman" w:hAnsi="Times New Roman" w:cs="Times New Roman"/>
          <w:kern w:val="0"/>
          <w:sz w:val="24"/>
          <w:szCs w:val="24"/>
          <w:lang w:val="zh-CN" w:eastAsia="zh-CN"/>
          <w14:ligatures w14:val="none"/>
        </w:rPr>
        <w:t>20</w:t>
      </w:r>
      <w:r w:rsidRPr="00B61E97">
        <w:rPr>
          <w:rFonts w:ascii="Times New Roman" w:eastAsia="Times New Roman" w:hAnsi="Times New Roman" w:cs="Times New Roman"/>
          <w:kern w:val="0"/>
          <w:sz w:val="24"/>
          <w:szCs w:val="24"/>
          <w:lang w:val="ky-KG" w:eastAsia="zh-CN"/>
          <w14:ligatures w14:val="none"/>
        </w:rPr>
        <w:t>25</w:t>
      </w:r>
      <w:r w:rsidRPr="00B61E97">
        <w:rPr>
          <w:rFonts w:ascii="Times New Roman" w:eastAsia="Times New Roman" w:hAnsi="Times New Roman" w:cs="Times New Roman"/>
          <w:kern w:val="0"/>
          <w:sz w:val="24"/>
          <w:szCs w:val="24"/>
          <w:lang w:val="zh-CN" w:eastAsia="zh-CN"/>
          <w14:ligatures w14:val="none"/>
        </w:rPr>
        <w:t>-ж. 1</w:t>
      </w:r>
      <w:r w:rsidRPr="00B61E97">
        <w:rPr>
          <w:rFonts w:ascii="Times New Roman" w:eastAsia="Times New Roman" w:hAnsi="Times New Roman" w:cs="Times New Roman"/>
          <w:kern w:val="0"/>
          <w:sz w:val="24"/>
          <w:szCs w:val="24"/>
          <w:lang w:val="ky-KG" w:eastAsia="zh-CN"/>
          <w14:ligatures w14:val="none"/>
        </w:rPr>
        <w:t>-августуна к</w:t>
      </w:r>
      <w:r w:rsidRPr="00B61E97">
        <w:rPr>
          <w:rFonts w:ascii="Times New Roman" w:eastAsia="Times New Roman" w:hAnsi="Times New Roman" w:cs="Times New Roman"/>
          <w:kern w:val="0"/>
          <w:sz w:val="24"/>
          <w:szCs w:val="24"/>
          <w:lang w:val="zh-CN" w:eastAsia="zh-CN"/>
          <w14:ligatures w14:val="none"/>
        </w:rPr>
        <w:t>арата Бишкек ш</w:t>
      </w:r>
      <w:r w:rsidRPr="00B61E97">
        <w:rPr>
          <w:rFonts w:ascii="Times New Roman" w:eastAsia="Times New Roman" w:hAnsi="Times New Roman" w:cs="Times New Roman"/>
          <w:kern w:val="0"/>
          <w:sz w:val="24"/>
          <w:szCs w:val="24"/>
          <w:lang w:val="ky-KG" w:eastAsia="zh-CN"/>
          <w14:ligatures w14:val="none"/>
        </w:rPr>
        <w:t>аарынын</w:t>
      </w:r>
      <w:r w:rsidRPr="00B61E97">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B61E97">
        <w:rPr>
          <w:rFonts w:ascii="Times New Roman" w:eastAsia="Times New Roman" w:hAnsi="Times New Roman" w:cs="Times New Roman"/>
          <w:kern w:val="0"/>
          <w:sz w:val="24"/>
          <w:szCs w:val="24"/>
          <w:lang w:val="ky-KG" w:eastAsia="zh-CN"/>
          <w14:ligatures w14:val="none"/>
        </w:rPr>
        <w:t xml:space="preserve"> жүргүзүүчү</w:t>
      </w:r>
      <w:r w:rsidRPr="00B61E97">
        <w:rPr>
          <w:rFonts w:ascii="Times New Roman" w:eastAsia="Times New Roman" w:hAnsi="Times New Roman" w:cs="Times New Roman"/>
          <w:kern w:val="0"/>
          <w:sz w:val="24"/>
          <w:szCs w:val="24"/>
          <w:lang w:val="zh-CN" w:eastAsia="zh-CN"/>
          <w14:ligatures w14:val="none"/>
        </w:rPr>
        <w:t xml:space="preserve"> субъекттердин саны </w:t>
      </w:r>
      <w:r w:rsidRPr="00B61E97">
        <w:rPr>
          <w:rFonts w:ascii="Times New Roman" w:eastAsia="Times New Roman" w:hAnsi="Times New Roman" w:cs="Times New Roman"/>
          <w:kern w:val="0"/>
          <w:sz w:val="24"/>
          <w:szCs w:val="24"/>
          <w:lang w:val="ru-RU" w:eastAsia="zh-CN"/>
          <w14:ligatures w14:val="none"/>
        </w:rPr>
        <w:t xml:space="preserve">182,6 </w:t>
      </w:r>
      <w:r w:rsidRPr="00B61E97">
        <w:rPr>
          <w:rFonts w:ascii="Times New Roman" w:eastAsia="Times New Roman" w:hAnsi="Times New Roman" w:cs="Times New Roman"/>
          <w:kern w:val="0"/>
          <w:sz w:val="24"/>
          <w:szCs w:val="24"/>
          <w:lang w:val="ky-KG" w:eastAsia="zh-CN"/>
          <w14:ligatures w14:val="none"/>
        </w:rPr>
        <w:t>миң бирдикти</w:t>
      </w:r>
      <w:r w:rsidRPr="00B61E97">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sidRPr="00B61E97">
        <w:rPr>
          <w:rFonts w:ascii="Times New Roman" w:eastAsia="Times New Roman" w:hAnsi="Times New Roman" w:cs="Times New Roman"/>
          <w:kern w:val="0"/>
          <w:sz w:val="24"/>
          <w:szCs w:val="24"/>
          <w:lang w:val="ky-KG" w:eastAsia="zh-CN"/>
          <w14:ligatures w14:val="none"/>
        </w:rPr>
        <w:t xml:space="preserve">105,9 </w:t>
      </w:r>
      <w:r w:rsidRPr="00B61E97">
        <w:rPr>
          <w:rFonts w:ascii="Times New Roman" w:eastAsia="Times New Roman" w:hAnsi="Times New Roman" w:cs="Times New Roman"/>
          <w:kern w:val="0"/>
          <w:sz w:val="24"/>
          <w:szCs w:val="24"/>
          <w:lang w:val="zh-CN" w:eastAsia="zh-CN"/>
          <w14:ligatures w14:val="none"/>
        </w:rPr>
        <w:t>миң</w:t>
      </w:r>
      <w:r w:rsidRPr="00B61E97">
        <w:rPr>
          <w:rFonts w:ascii="Times New Roman" w:eastAsia="Times New Roman" w:hAnsi="Times New Roman" w:cs="Times New Roman"/>
          <w:kern w:val="0"/>
          <w:sz w:val="24"/>
          <w:szCs w:val="24"/>
          <w:lang w:val="ky-KG" w:eastAsia="zh-CN"/>
          <w14:ligatures w14:val="none"/>
        </w:rPr>
        <w:t xml:space="preserve"> </w:t>
      </w:r>
      <w:proofErr w:type="spellStart"/>
      <w:r w:rsidRPr="00B61E97">
        <w:rPr>
          <w:rFonts w:ascii="Times New Roman" w:eastAsia="Times New Roman" w:hAnsi="Times New Roman" w:cs="Times New Roman"/>
          <w:kern w:val="0"/>
          <w:sz w:val="24"/>
          <w:szCs w:val="24"/>
          <w:lang w:val="ky-KG" w:eastAsia="zh-CN"/>
          <w14:ligatures w14:val="none"/>
        </w:rPr>
        <w:t>бирдикт</w:t>
      </w:r>
      <w:proofErr w:type="spellEnd"/>
      <w:r w:rsidRPr="00B61E97">
        <w:rPr>
          <w:rFonts w:ascii="Times New Roman" w:eastAsia="Times New Roman" w:hAnsi="Times New Roman" w:cs="Times New Roman"/>
          <w:kern w:val="0"/>
          <w:sz w:val="24"/>
          <w:szCs w:val="24"/>
          <w:lang w:val="zh-CN" w:eastAsia="zh-CN"/>
          <w14:ligatures w14:val="none"/>
        </w:rPr>
        <w:t>и</w:t>
      </w:r>
      <w:r w:rsidRPr="00B61E97">
        <w:rPr>
          <w:rFonts w:ascii="Times New Roman" w:eastAsia="Times New Roman" w:hAnsi="Times New Roman" w:cs="Times New Roman"/>
          <w:kern w:val="0"/>
          <w:sz w:val="24"/>
          <w:szCs w:val="24"/>
          <w:lang w:val="ky-KG" w:eastAsia="zh-CN"/>
          <w14:ligatures w14:val="none"/>
        </w:rPr>
        <w:t xml:space="preserve"> жана жеке</w:t>
      </w:r>
      <w:r w:rsidRPr="00B61E97">
        <w:rPr>
          <w:rFonts w:ascii="Times New Roman" w:eastAsia="Times New Roman" w:hAnsi="Times New Roman" w:cs="Times New Roman"/>
          <w:kern w:val="0"/>
          <w:sz w:val="24"/>
          <w:szCs w:val="24"/>
          <w:lang w:val="zh-CN" w:eastAsia="zh-CN"/>
          <w14:ligatures w14:val="none"/>
        </w:rPr>
        <w:t xml:space="preserve"> жактар – </w:t>
      </w:r>
      <w:r w:rsidRPr="00B61E97">
        <w:rPr>
          <w:rFonts w:ascii="Times New Roman" w:eastAsia="Times New Roman" w:hAnsi="Times New Roman" w:cs="Times New Roman"/>
          <w:kern w:val="0"/>
          <w:sz w:val="24"/>
          <w:szCs w:val="24"/>
          <w:lang w:val="ky-KG" w:eastAsia="zh-CN"/>
          <w14:ligatures w14:val="none"/>
        </w:rPr>
        <w:t xml:space="preserve">76,7 </w:t>
      </w:r>
      <w:r w:rsidRPr="00B61E97">
        <w:rPr>
          <w:rFonts w:ascii="Times New Roman" w:eastAsia="Times New Roman" w:hAnsi="Times New Roman" w:cs="Times New Roman"/>
          <w:kern w:val="0"/>
          <w:sz w:val="24"/>
          <w:szCs w:val="24"/>
          <w:lang w:val="zh-CN" w:eastAsia="zh-CN"/>
          <w14:ligatures w14:val="none"/>
        </w:rPr>
        <w:t>миң</w:t>
      </w:r>
      <w:r w:rsidRPr="00B61E97">
        <w:rPr>
          <w:rFonts w:ascii="Times New Roman" w:eastAsia="Times New Roman" w:hAnsi="Times New Roman" w:cs="Times New Roman"/>
          <w:kern w:val="0"/>
          <w:sz w:val="24"/>
          <w:szCs w:val="24"/>
          <w:lang w:val="ky-KG" w:eastAsia="zh-CN"/>
          <w14:ligatures w14:val="none"/>
        </w:rPr>
        <w:t xml:space="preserve"> </w:t>
      </w:r>
      <w:proofErr w:type="spellStart"/>
      <w:r w:rsidRPr="00B61E97">
        <w:rPr>
          <w:rFonts w:ascii="Times New Roman" w:eastAsia="Times New Roman" w:hAnsi="Times New Roman" w:cs="Times New Roman"/>
          <w:kern w:val="0"/>
          <w:sz w:val="24"/>
          <w:szCs w:val="24"/>
          <w:lang w:val="ky-KG" w:eastAsia="zh-CN"/>
          <w14:ligatures w14:val="none"/>
        </w:rPr>
        <w:t>бирдикт</w:t>
      </w:r>
      <w:proofErr w:type="spellEnd"/>
      <w:r w:rsidRPr="00B61E97">
        <w:rPr>
          <w:rFonts w:ascii="Times New Roman" w:eastAsia="Times New Roman" w:hAnsi="Times New Roman" w:cs="Times New Roman"/>
          <w:kern w:val="0"/>
          <w:sz w:val="24"/>
          <w:szCs w:val="24"/>
          <w:lang w:val="zh-CN" w:eastAsia="zh-CN"/>
          <w14:ligatures w14:val="none"/>
        </w:rPr>
        <w:t>и түздү.</w:t>
      </w:r>
    </w:p>
    <w:p w14:paraId="75DE942C" w14:textId="47AEEF1D" w:rsidR="00B61E97" w:rsidRPr="00B61E97" w:rsidRDefault="00B61E97" w:rsidP="00B61E9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2025-жылдын январь-июлунда өндүрүштүн ишканалары тарабынан </w:t>
      </w:r>
      <w:r w:rsidRPr="00B61E97">
        <w:rPr>
          <w:rFonts w:ascii="Times New Roman" w:eastAsia="SimSun" w:hAnsi="Times New Roman" w:cs="Times New Roman"/>
          <w:sz w:val="24"/>
          <w:szCs w:val="24"/>
          <w:lang w:val="ky-KG"/>
        </w:rPr>
        <w:t>72045,9</w:t>
      </w:r>
      <w:r w:rsidRPr="00B61E97">
        <w:rPr>
          <w:rFonts w:ascii="Times New Roman" w:eastAsia="Times New Roman" w:hAnsi="Times New Roman" w:cs="Times New Roman"/>
          <w:kern w:val="0"/>
          <w:sz w:val="24"/>
          <w:szCs w:val="24"/>
          <w:lang w:val="ky-KG" w:eastAsia="ru-RU"/>
          <w14:ligatures w14:val="none"/>
        </w:rPr>
        <w:t xml:space="preserve"> </w:t>
      </w:r>
      <w:proofErr w:type="spellStart"/>
      <w:r w:rsidRPr="00B61E97">
        <w:rPr>
          <w:rFonts w:ascii="Times New Roman" w:eastAsia="Times New Roman" w:hAnsi="Times New Roman" w:cs="Times New Roman"/>
          <w:kern w:val="0"/>
          <w:sz w:val="24"/>
          <w:szCs w:val="24"/>
          <w:lang w:val="ky-KG" w:eastAsia="ru-RU"/>
          <w14:ligatures w14:val="none"/>
        </w:rPr>
        <w:t>млн.сом</w:t>
      </w:r>
      <w:proofErr w:type="spellEnd"/>
      <w:r w:rsidRPr="00B61E97">
        <w:rPr>
          <w:rFonts w:ascii="Times New Roman" w:eastAsia="Times New Roman" w:hAnsi="Times New Roman" w:cs="Times New Roman"/>
          <w:kern w:val="0"/>
          <w:sz w:val="24"/>
          <w:szCs w:val="24"/>
          <w:lang w:val="ky-KG" w:eastAsia="ru-RU"/>
          <w14:ligatures w14:val="none"/>
        </w:rPr>
        <w:t xml:space="preserve"> суммадагы продукция өндүрүлдү. Өндүрүштүк продукциянын физикалык көлөмүнүн индекси 2024-жылдын январь-июлуна салыштырганда </w:t>
      </w:r>
      <w:r w:rsidR="00FA7657">
        <w:rPr>
          <w:rFonts w:ascii="Times New Roman" w:eastAsia="Times New Roman" w:hAnsi="Times New Roman" w:cs="Times New Roman"/>
          <w:kern w:val="0"/>
          <w:sz w:val="24"/>
          <w:szCs w:val="24"/>
          <w:lang w:val="ky-KG" w:eastAsia="ru-RU"/>
          <w14:ligatures w14:val="none"/>
        </w:rPr>
        <w:t>1</w:t>
      </w:r>
      <w:r w:rsidRPr="00B61E97">
        <w:rPr>
          <w:rFonts w:ascii="Times New Roman" w:eastAsia="Times New Roman" w:hAnsi="Times New Roman" w:cs="Times New Roman"/>
          <w:kern w:val="0"/>
          <w:sz w:val="24"/>
          <w:szCs w:val="24"/>
          <w:lang w:val="ky-KG" w:eastAsia="ru-RU"/>
          <w14:ligatures w14:val="none"/>
        </w:rPr>
        <w:t>26,1 пайызды түздү.</w:t>
      </w:r>
    </w:p>
    <w:p w14:paraId="76E745B5" w14:textId="77777777" w:rsidR="00B61E97" w:rsidRPr="00B61E97" w:rsidRDefault="00B61E97" w:rsidP="00B61E97">
      <w:pPr>
        <w:spacing w:after="0" w:line="276" w:lineRule="auto"/>
        <w:ind w:firstLine="709"/>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2025-жылдын январь-июль айларында</w:t>
      </w:r>
      <w:r w:rsidRPr="00B61E97">
        <w:rPr>
          <w:rFonts w:ascii="Times New Roman" w:eastAsia="Times New Roman" w:hAnsi="Times New Roman" w:cs="Times New Roman"/>
          <w:bCs/>
          <w:kern w:val="0"/>
          <w:sz w:val="24"/>
          <w:szCs w:val="24"/>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айыл чарбасында  продукцияларынын дүң чыгарылышы  2243,2 млн. сомду  түзүп, физикалык көлөмдүн индекси  69,6  пайызды түздү.</w:t>
      </w:r>
    </w:p>
    <w:p w14:paraId="216A15FC" w14:textId="468B9F2D" w:rsidR="00B61E97" w:rsidRPr="00B61E97" w:rsidRDefault="00B61E97" w:rsidP="00B61E9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2025-жылдын январь-июлунда негизги капиталга жумшалган инвестициялардын деңгээли </w:t>
      </w:r>
      <w:r w:rsidRPr="00B61E97">
        <w:rPr>
          <w:rFonts w:ascii="Times New Roman" w:eastAsia="SimSun" w:hAnsi="Times New Roman" w:cs="Times New Roman"/>
          <w:sz w:val="24"/>
          <w:szCs w:val="24"/>
          <w:lang w:val="ky-KG"/>
        </w:rPr>
        <w:t>33839,4</w:t>
      </w:r>
      <w:r w:rsidRPr="00B61E97">
        <w:rPr>
          <w:rFonts w:ascii="Times New Roman" w:eastAsia="Times New Roman" w:hAnsi="Times New Roman" w:cs="Times New Roman"/>
          <w:kern w:val="0"/>
          <w:sz w:val="24"/>
          <w:szCs w:val="24"/>
          <w:lang w:val="ky-KG" w:eastAsia="ru-RU"/>
          <w14:ligatures w14:val="none"/>
        </w:rPr>
        <w:t xml:space="preserve"> </w:t>
      </w:r>
      <w:proofErr w:type="spellStart"/>
      <w:r w:rsidRPr="00B61E97">
        <w:rPr>
          <w:rFonts w:ascii="Times New Roman" w:eastAsia="Times New Roman" w:hAnsi="Times New Roman" w:cs="Times New Roman"/>
          <w:kern w:val="0"/>
          <w:sz w:val="24"/>
          <w:szCs w:val="24"/>
          <w:lang w:val="ky-KG" w:eastAsia="ru-RU"/>
          <w14:ligatures w14:val="none"/>
        </w:rPr>
        <w:t>млн.сомду</w:t>
      </w:r>
      <w:proofErr w:type="spellEnd"/>
      <w:r w:rsidRPr="00B61E97">
        <w:rPr>
          <w:rFonts w:ascii="Times New Roman" w:eastAsia="Times New Roman" w:hAnsi="Times New Roman" w:cs="Times New Roman"/>
          <w:kern w:val="0"/>
          <w:sz w:val="24"/>
          <w:szCs w:val="24"/>
          <w:lang w:val="ky-KG" w:eastAsia="ru-RU"/>
          <w14:ligatures w14:val="none"/>
        </w:rPr>
        <w:t xml:space="preserve"> түздү жана 2024-жылдын тийиштүү мезгилине салыштырганда </w:t>
      </w:r>
      <w:r w:rsidR="00346173">
        <w:rPr>
          <w:rFonts w:ascii="Times New Roman" w:eastAsia="Times New Roman" w:hAnsi="Times New Roman" w:cs="Times New Roman"/>
          <w:kern w:val="0"/>
          <w:sz w:val="24"/>
          <w:szCs w:val="24"/>
          <w:lang w:val="ky-KG" w:eastAsia="ru-RU"/>
          <w14:ligatures w14:val="none"/>
        </w:rPr>
        <w:t xml:space="preserve">21,4 пайызга </w:t>
      </w:r>
      <w:r w:rsidRPr="00B61E97">
        <w:rPr>
          <w:rFonts w:ascii="Times New Roman" w:eastAsia="Times New Roman" w:hAnsi="Times New Roman" w:cs="Times New Roman"/>
          <w:kern w:val="0"/>
          <w:sz w:val="24"/>
          <w:szCs w:val="24"/>
          <w:lang w:val="ky-KG" w:eastAsia="ru-RU"/>
          <w14:ligatures w14:val="none"/>
        </w:rPr>
        <w:t>көбөйдү.</w:t>
      </w:r>
    </w:p>
    <w:p w14:paraId="7DDA274E" w14:textId="77777777" w:rsidR="00B61E97" w:rsidRPr="00B61E97" w:rsidRDefault="00B61E97" w:rsidP="00B61E9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Курулуштун дүң продукциясынын жалпы көлөмү 2025-жылдын январь-июлунда </w:t>
      </w:r>
      <w:r w:rsidRPr="00B61E97">
        <w:rPr>
          <w:rFonts w:ascii="Times New Roman" w:eastAsia="SimSun" w:hAnsi="Times New Roman" w:cs="Times New Roman"/>
          <w:sz w:val="24"/>
          <w:szCs w:val="24"/>
          <w:lang w:val="ky-KG"/>
        </w:rPr>
        <w:t>35803,5</w:t>
      </w:r>
      <w:r w:rsidRPr="00B61E97">
        <w:rPr>
          <w:rFonts w:ascii="Times New Roman" w:eastAsia="Times New Roman" w:hAnsi="Times New Roman" w:cs="Times New Roman"/>
          <w:kern w:val="0"/>
          <w:sz w:val="24"/>
          <w:szCs w:val="24"/>
          <w:lang w:val="ky-KG" w:eastAsia="ru-RU"/>
          <w14:ligatures w14:val="none"/>
        </w:rPr>
        <w:t xml:space="preserve"> млн. сомду түздү, бул 2024-жылдын тийиштүү мезгилине салыштырганда 1,5 эсеге көбөйдү.</w:t>
      </w:r>
    </w:p>
    <w:p w14:paraId="3522D578" w14:textId="77777777" w:rsidR="00B61E97" w:rsidRPr="00B61E97" w:rsidRDefault="00B61E97" w:rsidP="00B61E9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2025-жылдын январь-июлунда транспорттун бардык түрлөрү менен ташылган жүктөрдүн көлөмү </w:t>
      </w:r>
      <w:r w:rsidRPr="00B61E97">
        <w:rPr>
          <w:rFonts w:ascii="Times New Roman" w:eastAsia="Calibri" w:hAnsi="Times New Roman" w:cs="Times New Roman"/>
          <w:sz w:val="24"/>
          <w:szCs w:val="24"/>
          <w:lang w:val="ky-KG"/>
        </w:rPr>
        <w:t>9911,5</w:t>
      </w:r>
      <w:r w:rsidRPr="00B61E97">
        <w:rPr>
          <w:rFonts w:ascii="Times New Roman" w:eastAsia="Times New Roman" w:hAnsi="Times New Roman" w:cs="Times New Roman"/>
          <w:kern w:val="0"/>
          <w:sz w:val="24"/>
          <w:szCs w:val="24"/>
          <w:lang w:val="ky-KG" w:eastAsia="ru-RU"/>
          <w14:ligatures w14:val="none"/>
        </w:rPr>
        <w:t xml:space="preserve"> миң тоннаны түздү, бул мурунку жылдын тийиштүү мезгилине салыштырганда 13,0 пайызга көбөйдү.</w:t>
      </w:r>
    </w:p>
    <w:p w14:paraId="1464396F" w14:textId="77777777" w:rsidR="00B61E97" w:rsidRPr="00B61E97" w:rsidRDefault="00B61E97" w:rsidP="00B61E9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2025-жылдын январь-июлунда дүң жана чекене соода, </w:t>
      </w:r>
      <w:proofErr w:type="spellStart"/>
      <w:r w:rsidRPr="00B61E97">
        <w:rPr>
          <w:rFonts w:ascii="Times New Roman" w:eastAsia="Times New Roman" w:hAnsi="Times New Roman" w:cs="Times New Roman"/>
          <w:kern w:val="0"/>
          <w:sz w:val="24"/>
          <w:szCs w:val="24"/>
          <w:lang w:val="ky-KG" w:eastAsia="ru-RU"/>
          <w14:ligatures w14:val="none"/>
        </w:rPr>
        <w:t>автоунааларды</w:t>
      </w:r>
      <w:proofErr w:type="spellEnd"/>
      <w:r w:rsidRPr="00B61E97">
        <w:rPr>
          <w:rFonts w:ascii="Times New Roman" w:eastAsia="Times New Roman" w:hAnsi="Times New Roman" w:cs="Times New Roman"/>
          <w:kern w:val="0"/>
          <w:sz w:val="24"/>
          <w:szCs w:val="24"/>
          <w:lang w:val="ky-KG" w:eastAsia="ru-RU"/>
          <w14:ligatures w14:val="none"/>
        </w:rPr>
        <w:t xml:space="preserve"> жана </w:t>
      </w:r>
      <w:proofErr w:type="spellStart"/>
      <w:r w:rsidRPr="00B61E97">
        <w:rPr>
          <w:rFonts w:ascii="Times New Roman" w:eastAsia="Times New Roman" w:hAnsi="Times New Roman" w:cs="Times New Roman"/>
          <w:kern w:val="0"/>
          <w:sz w:val="24"/>
          <w:szCs w:val="24"/>
          <w:lang w:val="ky-KG" w:eastAsia="ru-RU"/>
          <w14:ligatures w14:val="none"/>
        </w:rPr>
        <w:t>мотоциклдерди</w:t>
      </w:r>
      <w:proofErr w:type="spellEnd"/>
      <w:r w:rsidRPr="00B61E97">
        <w:rPr>
          <w:rFonts w:ascii="Times New Roman" w:eastAsia="Times New Roman" w:hAnsi="Times New Roman" w:cs="Times New Roman"/>
          <w:kern w:val="0"/>
          <w:sz w:val="24"/>
          <w:szCs w:val="24"/>
          <w:lang w:val="ky-KG" w:eastAsia="ru-RU"/>
          <w14:ligatures w14:val="none"/>
        </w:rPr>
        <w:t xml:space="preserve"> </w:t>
      </w:r>
      <w:proofErr w:type="spellStart"/>
      <w:r w:rsidRPr="00B61E97">
        <w:rPr>
          <w:rFonts w:ascii="Times New Roman" w:eastAsia="Times New Roman" w:hAnsi="Times New Roman" w:cs="Times New Roman"/>
          <w:kern w:val="0"/>
          <w:sz w:val="24"/>
          <w:szCs w:val="24"/>
          <w:lang w:val="ky-KG" w:eastAsia="ru-RU"/>
          <w14:ligatures w14:val="none"/>
        </w:rPr>
        <w:t>оңдоонун</w:t>
      </w:r>
      <w:proofErr w:type="spellEnd"/>
      <w:r w:rsidRPr="00B61E97">
        <w:rPr>
          <w:rFonts w:ascii="Times New Roman" w:eastAsia="Times New Roman" w:hAnsi="Times New Roman" w:cs="Times New Roman"/>
          <w:kern w:val="0"/>
          <w:sz w:val="24"/>
          <w:szCs w:val="24"/>
          <w:lang w:val="ky-KG" w:eastAsia="ru-RU"/>
          <w14:ligatures w14:val="none"/>
        </w:rPr>
        <w:t xml:space="preserve"> </w:t>
      </w:r>
      <w:proofErr w:type="spellStart"/>
      <w:r w:rsidRPr="00B61E97">
        <w:rPr>
          <w:rFonts w:ascii="Times New Roman" w:eastAsia="Times New Roman" w:hAnsi="Times New Roman" w:cs="Times New Roman"/>
          <w:kern w:val="0"/>
          <w:sz w:val="24"/>
          <w:szCs w:val="24"/>
          <w:lang w:val="ky-KG" w:eastAsia="ru-RU"/>
          <w14:ligatures w14:val="none"/>
        </w:rPr>
        <w:t>жүгүртүүсүнүн</w:t>
      </w:r>
      <w:proofErr w:type="spellEnd"/>
      <w:r w:rsidRPr="00B61E97">
        <w:rPr>
          <w:rFonts w:ascii="Times New Roman" w:eastAsia="Times New Roman" w:hAnsi="Times New Roman" w:cs="Times New Roman"/>
          <w:kern w:val="0"/>
          <w:sz w:val="24"/>
          <w:szCs w:val="24"/>
          <w:lang w:val="ky-KG" w:eastAsia="ru-RU"/>
          <w14:ligatures w14:val="none"/>
        </w:rPr>
        <w:t xml:space="preserve"> жалпы көлөмү </w:t>
      </w:r>
      <w:r w:rsidRPr="00B61E97">
        <w:rPr>
          <w:rFonts w:ascii="Times New Roman" w:eastAsia="SimSun" w:hAnsi="Times New Roman" w:cs="Times New Roman"/>
          <w:sz w:val="24"/>
          <w:szCs w:val="24"/>
          <w:lang w:val="ky-KG"/>
        </w:rPr>
        <w:t>594269,9</w:t>
      </w:r>
      <w:r w:rsidRPr="00B61E97">
        <w:rPr>
          <w:rFonts w:ascii="Times New Roman" w:eastAsia="Times New Roman" w:hAnsi="Times New Roman" w:cs="Times New Roman"/>
          <w:kern w:val="0"/>
          <w:sz w:val="24"/>
          <w:szCs w:val="24"/>
          <w:lang w:val="ky-KG" w:eastAsia="ru-RU"/>
          <w14:ligatures w14:val="none"/>
        </w:rPr>
        <w:t xml:space="preserve"> </w:t>
      </w:r>
      <w:proofErr w:type="spellStart"/>
      <w:r w:rsidRPr="00B61E97">
        <w:rPr>
          <w:rFonts w:ascii="Times New Roman" w:eastAsia="Times New Roman" w:hAnsi="Times New Roman" w:cs="Times New Roman"/>
          <w:kern w:val="0"/>
          <w:sz w:val="24"/>
          <w:szCs w:val="24"/>
          <w:lang w:val="ky-KG" w:eastAsia="ru-RU"/>
          <w14:ligatures w14:val="none"/>
        </w:rPr>
        <w:t>млн.сомду</w:t>
      </w:r>
      <w:proofErr w:type="spellEnd"/>
      <w:r w:rsidRPr="00B61E97">
        <w:rPr>
          <w:rFonts w:ascii="Times New Roman" w:eastAsia="Times New Roman" w:hAnsi="Times New Roman" w:cs="Times New Roman"/>
          <w:kern w:val="0"/>
          <w:sz w:val="24"/>
          <w:szCs w:val="24"/>
          <w:lang w:val="ky-KG" w:eastAsia="ru-RU"/>
          <w14:ligatures w14:val="none"/>
        </w:rPr>
        <w:t xml:space="preserve"> түздү жана мурунку жылдын тийиштүү мезгилине салыштырганда 5,7 пайызга жогорулады.</w:t>
      </w:r>
    </w:p>
    <w:p w14:paraId="63FC0CD2" w14:textId="77777777" w:rsidR="00B61E97" w:rsidRPr="00B61E97" w:rsidRDefault="00B61E97" w:rsidP="00B61E9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2025-жылдын январь-июлунда мейманканалар жана ресторандардын кызмат көрсөтүүлөрүнүн көлөмү </w:t>
      </w:r>
      <w:r w:rsidRPr="00B61E97">
        <w:rPr>
          <w:rFonts w:ascii="Times New Roman" w:eastAsia="Calibri" w:hAnsi="Times New Roman" w:cs="Times New Roman"/>
          <w:sz w:val="24"/>
          <w:szCs w:val="24"/>
          <w:lang w:val="ky-KG"/>
        </w:rPr>
        <w:t>17256,9</w:t>
      </w:r>
      <w:r w:rsidRPr="00B61E97">
        <w:rPr>
          <w:rFonts w:ascii="Times New Roman" w:eastAsia="Times New Roman" w:hAnsi="Times New Roman" w:cs="Times New Roman"/>
          <w:kern w:val="0"/>
          <w:sz w:val="24"/>
          <w:szCs w:val="24"/>
          <w:lang w:val="ky-KG" w:eastAsia="ru-RU"/>
          <w14:ligatures w14:val="none"/>
        </w:rPr>
        <w:t xml:space="preserve"> млн. сомду түздү, бул 2024-жылдын январь-июлуна салыштырганда 31,3 пайызга көбөйдү.</w:t>
      </w:r>
    </w:p>
    <w:p w14:paraId="5784C8A7" w14:textId="77777777" w:rsidR="00B61E97" w:rsidRPr="00B61E97" w:rsidRDefault="00B61E97" w:rsidP="00B61E9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spacing w:val="-4"/>
          <w:kern w:val="0"/>
          <w:sz w:val="24"/>
          <w:szCs w:val="24"/>
          <w:lang w:val="ky-KG" w:eastAsia="ru-RU"/>
          <w14:ligatures w14:val="none"/>
        </w:rPr>
        <w:t xml:space="preserve">2025-жылдын январь-июнунда  </w:t>
      </w:r>
      <w:r w:rsidRPr="00B61E97">
        <w:rPr>
          <w:rFonts w:ascii="Times New Roman" w:eastAsia="Times New Roman" w:hAnsi="Times New Roman" w:cs="Times New Roman"/>
          <w:kern w:val="0"/>
          <w:sz w:val="24"/>
          <w:szCs w:val="24"/>
          <w:lang w:val="ky-KG" w:eastAsia="ru-RU"/>
          <w14:ligatures w14:val="none"/>
        </w:rPr>
        <w:t xml:space="preserve">Бишкек шаары боюнча </w:t>
      </w:r>
      <w:r w:rsidRPr="00B61E97">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r w:rsidRPr="00B61E97">
        <w:rPr>
          <w:rFonts w:ascii="Times New Roman" w:eastAsia="Calibri" w:hAnsi="Times New Roman" w:cs="Times New Roman"/>
          <w:sz w:val="24"/>
          <w:szCs w:val="24"/>
          <w:lang w:val="ky-KG"/>
        </w:rPr>
        <w:t>53139,4</w:t>
      </w:r>
      <w:r w:rsidRPr="00B61E97">
        <w:rPr>
          <w:rFonts w:ascii="Times New Roman" w:eastAsia="Times New Roman" w:hAnsi="Times New Roman" w:cs="Times New Roman"/>
          <w:spacing w:val="-4"/>
          <w:kern w:val="0"/>
          <w:sz w:val="24"/>
          <w:szCs w:val="24"/>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сомду түздү жана </w:t>
      </w:r>
      <w:r w:rsidRPr="00B61E97">
        <w:rPr>
          <w:rFonts w:ascii="Times New Roman" w:eastAsia="Times New Roman" w:hAnsi="Times New Roman" w:cs="Times New Roman"/>
          <w:spacing w:val="-4"/>
          <w:kern w:val="0"/>
          <w:sz w:val="24"/>
          <w:szCs w:val="24"/>
          <w:lang w:val="ky-KG" w:eastAsia="ru-RU"/>
          <w14:ligatures w14:val="none"/>
        </w:rPr>
        <w:t>2024-жылдын январь-июнуна</w:t>
      </w:r>
      <w:r w:rsidRPr="00B61E97">
        <w:rPr>
          <w:rFonts w:ascii="Times New Roman" w:eastAsia="Times New Roman" w:hAnsi="Times New Roman" w:cs="Times New Roman"/>
          <w:kern w:val="0"/>
          <w:sz w:val="24"/>
          <w:szCs w:val="24"/>
          <w:lang w:val="ky-KG" w:eastAsia="ru-RU"/>
          <w14:ligatures w14:val="none"/>
        </w:rPr>
        <w:t xml:space="preserve"> салыштырганда 25,3 пайызга көбөйдү.</w:t>
      </w:r>
    </w:p>
    <w:p w14:paraId="1C128BE2" w14:textId="77777777" w:rsidR="00B61E97" w:rsidRPr="00B61E97" w:rsidRDefault="00B61E97" w:rsidP="00B61E97">
      <w:pPr>
        <w:tabs>
          <w:tab w:val="left" w:pos="4111"/>
        </w:tabs>
        <w:spacing w:after="0" w:line="240"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2025-жылдын 1-августуна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4700 адамды түздү жана 2024-жылдын тийиштүү күнүнө салыштырганда 11,4 пайызга азайды, алардын ичинен жумушсуз расмий статусуна 3526 адам ээ.</w:t>
      </w:r>
    </w:p>
    <w:p w14:paraId="0E8D0F15" w14:textId="77777777" w:rsidR="00B61E97" w:rsidRPr="00B61E97" w:rsidRDefault="00B61E97" w:rsidP="00B61E9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2025-жылдын январь-июлунда инфляциянын деңгээлин </w:t>
      </w:r>
      <w:proofErr w:type="spellStart"/>
      <w:r w:rsidRPr="00B61E97">
        <w:rPr>
          <w:rFonts w:ascii="Times New Roman" w:eastAsia="Times New Roman" w:hAnsi="Times New Roman" w:cs="Times New Roman"/>
          <w:kern w:val="0"/>
          <w:sz w:val="24"/>
          <w:szCs w:val="24"/>
          <w:lang w:val="ky-KG" w:eastAsia="ru-RU"/>
          <w14:ligatures w14:val="none"/>
        </w:rPr>
        <w:t>мүнөздөөчү</w:t>
      </w:r>
      <w:proofErr w:type="spellEnd"/>
      <w:r w:rsidRPr="00B61E97">
        <w:rPr>
          <w:rFonts w:ascii="Times New Roman" w:eastAsia="Times New Roman" w:hAnsi="Times New Roman" w:cs="Times New Roman"/>
          <w:kern w:val="0"/>
          <w:sz w:val="24"/>
          <w:szCs w:val="24"/>
          <w:lang w:val="ky-KG" w:eastAsia="ru-RU"/>
          <w14:ligatures w14:val="none"/>
        </w:rPr>
        <w:t xml:space="preserve"> керектөө</w:t>
      </w:r>
      <w:r w:rsidRPr="00B61E97">
        <w:rPr>
          <w:rFonts w:ascii="Times New Roman" w:eastAsia="Times New Roman" w:hAnsi="Times New Roman" w:cs="Times New Roman"/>
          <w:i/>
          <w:kern w:val="0"/>
          <w:sz w:val="24"/>
          <w:szCs w:val="24"/>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бааларынын индекси 2024-жылдын январь-июлуна салыштырганда 107,3 пайызды түздү.</w:t>
      </w:r>
    </w:p>
    <w:p w14:paraId="54885206" w14:textId="77777777" w:rsidR="00B61E97" w:rsidRPr="00B61E97" w:rsidRDefault="00B61E97" w:rsidP="00B61E9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Кыргыз Республикасынын Финансы министрлигинин Борбордук </w:t>
      </w:r>
      <w:proofErr w:type="spellStart"/>
      <w:r w:rsidRPr="00B61E97">
        <w:rPr>
          <w:rFonts w:ascii="Times New Roman" w:eastAsia="Times New Roman" w:hAnsi="Times New Roman" w:cs="Times New Roman"/>
          <w:kern w:val="0"/>
          <w:sz w:val="24"/>
          <w:szCs w:val="24"/>
          <w:lang w:val="ky-KG" w:eastAsia="ru-RU"/>
          <w14:ligatures w14:val="none"/>
        </w:rPr>
        <w:t>казыналыгынын</w:t>
      </w:r>
      <w:proofErr w:type="spellEnd"/>
      <w:r w:rsidRPr="00B61E97">
        <w:rPr>
          <w:rFonts w:ascii="Times New Roman" w:eastAsia="Times New Roman" w:hAnsi="Times New Roman" w:cs="Times New Roman"/>
          <w:kern w:val="0"/>
          <w:sz w:val="24"/>
          <w:szCs w:val="24"/>
          <w:lang w:val="ky-KG" w:eastAsia="ru-RU"/>
          <w14:ligatures w14:val="none"/>
        </w:rPr>
        <w:t xml:space="preserve"> маалыматтары боюнча 2025-жылдын январь-июнунда шаардын жергиликтүү бюджети 78,2 млн. сом өлчөмүндө </w:t>
      </w:r>
      <w:proofErr w:type="spellStart"/>
      <w:r w:rsidRPr="00B61E97">
        <w:rPr>
          <w:rFonts w:ascii="Times New Roman" w:eastAsia="Times New Roman" w:hAnsi="Times New Roman" w:cs="Times New Roman"/>
          <w:kern w:val="0"/>
          <w:sz w:val="24"/>
          <w:szCs w:val="24"/>
          <w:lang w:val="ky-KG" w:eastAsia="ru-RU"/>
          <w14:ligatures w14:val="none"/>
        </w:rPr>
        <w:t>профицит</w:t>
      </w:r>
      <w:proofErr w:type="spellEnd"/>
      <w:r w:rsidRPr="00B61E97">
        <w:rPr>
          <w:rFonts w:ascii="Times New Roman" w:eastAsia="Times New Roman" w:hAnsi="Times New Roman" w:cs="Times New Roman"/>
          <w:kern w:val="0"/>
          <w:sz w:val="24"/>
          <w:szCs w:val="24"/>
          <w:lang w:val="ky-KG" w:eastAsia="ru-RU"/>
          <w14:ligatures w14:val="none"/>
        </w:rPr>
        <w:t xml:space="preserve"> менен аткарылды.</w:t>
      </w:r>
    </w:p>
    <w:p w14:paraId="0CBF8F44" w14:textId="77777777" w:rsidR="00B61E97" w:rsidRPr="00B61E97" w:rsidRDefault="00B61E97" w:rsidP="00B61E97">
      <w:pPr>
        <w:widowControl w:val="0"/>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B61E97">
        <w:rPr>
          <w:rFonts w:ascii="Times New Roman" w:eastAsia="Times New Roman" w:hAnsi="Times New Roman" w:cs="Times New Roman"/>
          <w:spacing w:val="-4"/>
          <w:kern w:val="0"/>
          <w:sz w:val="24"/>
          <w:szCs w:val="24"/>
          <w:lang w:val="ky-KG" w:eastAsia="ru-RU"/>
          <w14:ligatures w14:val="none"/>
        </w:rPr>
        <w:t>2025-жылдын</w:t>
      </w:r>
      <w:r w:rsidRPr="00B61E97">
        <w:rPr>
          <w:rFonts w:ascii="Times New Roman" w:eastAsia="Times New Roman" w:hAnsi="Times New Roman" w:cs="Times New Roman"/>
          <w:kern w:val="0"/>
          <w:sz w:val="24"/>
          <w:szCs w:val="24"/>
          <w:lang w:val="ky-KG" w:eastAsia="ru-RU"/>
          <w14:ligatures w14:val="none"/>
        </w:rPr>
        <w:t xml:space="preserve"> январь-июнунда </w:t>
      </w:r>
      <w:bookmarkStart w:id="0" w:name="_Hlk188100978"/>
      <w:r w:rsidRPr="00B61E97">
        <w:rPr>
          <w:rFonts w:ascii="Times New Roman" w:eastAsia="Times New Roman" w:hAnsi="Times New Roman" w:cs="Times New Roman"/>
          <w:kern w:val="0"/>
          <w:sz w:val="24"/>
          <w:szCs w:val="24"/>
          <w:lang w:val="ky-KG" w:eastAsia="ru-RU"/>
          <w14:ligatures w14:val="none"/>
        </w:rPr>
        <w:t>4589,1</w:t>
      </w:r>
      <w:r w:rsidRPr="00B61E97">
        <w:rPr>
          <w:rFonts w:ascii="Times New Roman" w:eastAsia="Times New Roman" w:hAnsi="Times New Roman" w:cs="Times New Roman"/>
          <w:spacing w:val="-4"/>
          <w:kern w:val="0"/>
          <w:sz w:val="24"/>
          <w:szCs w:val="24"/>
          <w:lang w:val="ky-KG" w:eastAsia="ru-RU"/>
          <w14:ligatures w14:val="none"/>
        </w:rPr>
        <w:t xml:space="preserve"> </w:t>
      </w:r>
      <w:bookmarkEnd w:id="0"/>
      <w:r w:rsidRPr="00B61E97">
        <w:rPr>
          <w:rFonts w:ascii="Times New Roman" w:eastAsia="Times New Roman" w:hAnsi="Times New Roman" w:cs="Times New Roman"/>
          <w:spacing w:val="-4"/>
          <w:kern w:val="0"/>
          <w:sz w:val="24"/>
          <w:szCs w:val="24"/>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 млн. АКШ долларын түздү жана 2025-жылдын тийиштүү мезгилине салыштырганда 6,0 пайызга төмөндөдү, экспорттук жөнөтүүлөр 20,2 пайызга азайды, ал эми импорттук түшүүлөр 3,5 пайызга төмөндөдү. </w:t>
      </w:r>
    </w:p>
    <w:p w14:paraId="2BE7EA70" w14:textId="77777777" w:rsidR="00B61E97" w:rsidRPr="00B61E97" w:rsidRDefault="00B61E97" w:rsidP="00B61E9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2025-жылдын январь-июлунда АКШ долларынын орточо өлчөнгөн расмий курсу бир долларга 87,30 сомду түздү. 2025-жылдын январь-июлуна салыштырганда 1,1 пайызга төмөндөдү.</w:t>
      </w:r>
    </w:p>
    <w:p w14:paraId="1EBBC3E5" w14:textId="776BFFD6" w:rsidR="00B61E97" w:rsidRPr="00B61E97" w:rsidRDefault="00B61E97" w:rsidP="00B61E97">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B61E97">
        <w:rPr>
          <w:rFonts w:ascii="Times New Roman" w:eastAsia="Times New Roman" w:hAnsi="Times New Roman" w:cs="Times New Roman"/>
          <w:b/>
          <w:color w:val="000000"/>
          <w:kern w:val="0"/>
          <w:sz w:val="24"/>
          <w:szCs w:val="24"/>
          <w:lang w:val="ky-KG" w:eastAsia="ru-RU"/>
          <w14:ligatures w14:val="none"/>
        </w:rPr>
        <w:lastRenderedPageBreak/>
        <w:t>1-Таблица:</w:t>
      </w:r>
    </w:p>
    <w:p w14:paraId="2456E3C3" w14:textId="77777777" w:rsidR="00B61E97" w:rsidRPr="00B61E97" w:rsidRDefault="00B61E97" w:rsidP="00B61E97">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346C72D4" w14:textId="77777777" w:rsidR="00B61E97" w:rsidRPr="00B61E97" w:rsidRDefault="00B61E97" w:rsidP="00B61E97">
      <w:pPr>
        <w:keepNext/>
        <w:tabs>
          <w:tab w:val="left" w:pos="1418"/>
        </w:tabs>
        <w:spacing w:after="0" w:line="240" w:lineRule="auto"/>
        <w:ind w:right="-1"/>
        <w:jc w:val="center"/>
        <w:outlineLvl w:val="7"/>
        <w:rPr>
          <w:rFonts w:ascii="Times New Roman" w:eastAsia="Times New Roman" w:hAnsi="Times New Roman" w:cs="Times New Roman"/>
          <w:b/>
          <w:kern w:val="0"/>
          <w:sz w:val="24"/>
          <w:szCs w:val="24"/>
          <w:lang w:val="zh-CN" w:eastAsia="ru-RU"/>
          <w14:ligatures w14:val="none"/>
        </w:rPr>
      </w:pPr>
      <w:r w:rsidRPr="00B61E97">
        <w:rPr>
          <w:rFonts w:ascii="Times New Roman" w:eastAsia="Times New Roman" w:hAnsi="Times New Roman" w:cs="Times New Roman"/>
          <w:b/>
          <w:kern w:val="0"/>
          <w:sz w:val="24"/>
          <w:szCs w:val="24"/>
          <w:lang w:val="ky-KG" w:eastAsia="ru-RU"/>
          <w14:ligatures w14:val="none"/>
        </w:rPr>
        <w:t>НЕГИЗГИ СОЦИАЛДЫК-ЭКОНОМИКАЛЫК КӨРСӨТКҮЧТӨР</w:t>
      </w:r>
    </w:p>
    <w:tbl>
      <w:tblPr>
        <w:tblpPr w:leftFromText="180" w:rightFromText="180" w:bottomFromText="160" w:vertAnchor="text" w:horzAnchor="margin" w:tblpX="-193" w:tblpY="226"/>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1"/>
        <w:gridCol w:w="1419"/>
        <w:gridCol w:w="1276"/>
        <w:gridCol w:w="1281"/>
        <w:gridCol w:w="1273"/>
      </w:tblGrid>
      <w:tr w:rsidR="00B61E97" w:rsidRPr="00B61E97" w14:paraId="5100A212" w14:textId="77777777">
        <w:trPr>
          <w:trHeight w:val="313"/>
          <w:tblHeader/>
        </w:trPr>
        <w:tc>
          <w:tcPr>
            <w:tcW w:w="4678" w:type="dxa"/>
            <w:vMerge w:val="restart"/>
            <w:tcBorders>
              <w:top w:val="single" w:sz="8" w:space="0" w:color="auto"/>
              <w:left w:val="nil"/>
              <w:bottom w:val="single" w:sz="8" w:space="0" w:color="auto"/>
              <w:right w:val="nil"/>
            </w:tcBorders>
            <w:vAlign w:val="center"/>
          </w:tcPr>
          <w:p w14:paraId="3F7DF154" w14:textId="77777777" w:rsidR="00B61E97" w:rsidRPr="00B61E97" w:rsidRDefault="00B61E97" w:rsidP="00B61E97">
            <w:pPr>
              <w:tabs>
                <w:tab w:val="left" w:pos="1418"/>
              </w:tabs>
              <w:spacing w:after="0" w:line="252" w:lineRule="auto"/>
              <w:ind w:right="-109"/>
              <w:jc w:val="center"/>
              <w:rPr>
                <w:rFonts w:ascii="Times New Roman" w:eastAsia="Times New Roman" w:hAnsi="Times New Roman" w:cs="Times New Roman"/>
                <w:color w:val="000000"/>
                <w:kern w:val="0"/>
                <w:sz w:val="28"/>
                <w:szCs w:val="20"/>
                <w:lang w:val="ky-KG"/>
                <w14:ligatures w14:val="none"/>
              </w:rPr>
            </w:pPr>
          </w:p>
        </w:tc>
        <w:tc>
          <w:tcPr>
            <w:tcW w:w="1418" w:type="dxa"/>
            <w:vMerge w:val="restart"/>
            <w:tcBorders>
              <w:top w:val="single" w:sz="8" w:space="0" w:color="auto"/>
              <w:left w:val="nil"/>
              <w:bottom w:val="single" w:sz="8" w:space="0" w:color="auto"/>
              <w:right w:val="nil"/>
            </w:tcBorders>
            <w:vAlign w:val="center"/>
            <w:hideMark/>
          </w:tcPr>
          <w:p w14:paraId="5D9FF3D6" w14:textId="77777777" w:rsidR="00B61E97" w:rsidRPr="00B61E97" w:rsidRDefault="00B61E97" w:rsidP="00B61E97">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2025</w:t>
            </w:r>
          </w:p>
          <w:p w14:paraId="5C5A4E27" w14:textId="77777777" w:rsidR="00B61E97" w:rsidRPr="00B61E97" w:rsidRDefault="00B61E97" w:rsidP="00B61E97">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иш жүзүндө</w:t>
            </w:r>
          </w:p>
          <w:p w14:paraId="0F752036" w14:textId="77777777" w:rsidR="00B61E97" w:rsidRPr="00B61E97" w:rsidRDefault="00B61E97" w:rsidP="00B61E97">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январь-июлунда</w:t>
            </w:r>
          </w:p>
        </w:tc>
        <w:tc>
          <w:tcPr>
            <w:tcW w:w="1275" w:type="dxa"/>
            <w:vMerge w:val="restart"/>
            <w:tcBorders>
              <w:top w:val="single" w:sz="8" w:space="0" w:color="auto"/>
              <w:left w:val="nil"/>
              <w:bottom w:val="single" w:sz="8" w:space="0" w:color="auto"/>
              <w:right w:val="nil"/>
            </w:tcBorders>
            <w:vAlign w:val="center"/>
            <w:hideMark/>
          </w:tcPr>
          <w:p w14:paraId="1B617CA1" w14:textId="77777777" w:rsidR="00B61E97" w:rsidRPr="00B61E97" w:rsidRDefault="00B61E97" w:rsidP="00B61E97">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2025</w:t>
            </w:r>
          </w:p>
          <w:p w14:paraId="05F6EB22" w14:textId="77777777" w:rsidR="00B61E97" w:rsidRPr="00B61E97" w:rsidRDefault="00B61E97" w:rsidP="00B61E97">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Январь-июль  2024</w:t>
            </w:r>
          </w:p>
          <w:p w14:paraId="6CA72521" w14:textId="77777777" w:rsidR="00B61E97" w:rsidRPr="00B61E97" w:rsidRDefault="00B61E97" w:rsidP="00B61E97">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январь-июлуна карата</w:t>
            </w:r>
          </w:p>
          <w:p w14:paraId="63486284" w14:textId="77777777" w:rsidR="00B61E97" w:rsidRPr="00B61E97" w:rsidRDefault="00B61E97" w:rsidP="00B61E97">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14:ligatures w14:val="none"/>
              </w:rPr>
            </w:pPr>
            <w:r w:rsidRPr="00B61E97">
              <w:rPr>
                <w:rFonts w:ascii="Times New Roman" w:eastAsia="Times New Roman" w:hAnsi="Times New Roman" w:cs="Times New Roman"/>
                <w:b/>
                <w:color w:val="000000"/>
                <w:kern w:val="0"/>
                <w:sz w:val="20"/>
                <w:szCs w:val="20"/>
                <w:lang w:val="ky-KG" w:eastAsia="ru-RU"/>
                <w14:ligatures w14:val="none"/>
              </w:rPr>
              <w:t>% менен</w:t>
            </w:r>
          </w:p>
        </w:tc>
        <w:tc>
          <w:tcPr>
            <w:tcW w:w="2552" w:type="dxa"/>
            <w:gridSpan w:val="2"/>
            <w:tcBorders>
              <w:top w:val="single" w:sz="8" w:space="0" w:color="auto"/>
              <w:left w:val="nil"/>
              <w:bottom w:val="single" w:sz="4" w:space="0" w:color="auto"/>
              <w:right w:val="nil"/>
            </w:tcBorders>
            <w:vAlign w:val="center"/>
            <w:hideMark/>
          </w:tcPr>
          <w:p w14:paraId="6AF841C9" w14:textId="77777777" w:rsidR="00B61E97" w:rsidRPr="00B61E97" w:rsidRDefault="00B61E97" w:rsidP="00B61E97">
            <w:pPr>
              <w:tabs>
                <w:tab w:val="left" w:pos="1418"/>
              </w:tabs>
              <w:spacing w:after="0" w:line="252" w:lineRule="auto"/>
              <w:ind w:right="-109"/>
              <w:jc w:val="center"/>
              <w:rPr>
                <w:rFonts w:ascii="Times New Roman" w:eastAsia="Times New Roman" w:hAnsi="Times New Roman" w:cs="Times New Roman"/>
                <w:b/>
                <w:color w:val="000000"/>
                <w:kern w:val="0"/>
                <w:sz w:val="20"/>
                <w:szCs w:val="20"/>
                <w:lang w:val="ky-KG"/>
                <w14:ligatures w14:val="none"/>
              </w:rPr>
            </w:pPr>
            <w:r w:rsidRPr="00B61E97">
              <w:rPr>
                <w:rFonts w:ascii="Times New Roman" w:eastAsia="Times New Roman" w:hAnsi="Times New Roman" w:cs="Times New Roman"/>
                <w:b/>
                <w:color w:val="000000"/>
                <w:kern w:val="0"/>
                <w:sz w:val="20"/>
                <w:szCs w:val="20"/>
                <w:lang w:val="ky-KG" w:eastAsia="ru-RU"/>
                <w14:ligatures w14:val="none"/>
              </w:rPr>
              <w:t>Маалымдоо:</w:t>
            </w:r>
          </w:p>
        </w:tc>
      </w:tr>
      <w:tr w:rsidR="00B61E97" w:rsidRPr="00B61E97" w14:paraId="26DA8A2B" w14:textId="77777777">
        <w:trPr>
          <w:trHeight w:val="378"/>
          <w:tblHeader/>
        </w:trPr>
        <w:tc>
          <w:tcPr>
            <w:tcW w:w="4678" w:type="dxa"/>
            <w:vMerge/>
            <w:tcBorders>
              <w:top w:val="single" w:sz="8" w:space="0" w:color="auto"/>
              <w:left w:val="nil"/>
              <w:bottom w:val="single" w:sz="8" w:space="0" w:color="auto"/>
              <w:right w:val="nil"/>
            </w:tcBorders>
            <w:vAlign w:val="center"/>
            <w:hideMark/>
          </w:tcPr>
          <w:p w14:paraId="205675AA" w14:textId="77777777" w:rsidR="00B61E97" w:rsidRPr="00B61E97" w:rsidRDefault="00B61E97" w:rsidP="00B61E97">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2FECCE87" w14:textId="77777777" w:rsidR="00B61E97" w:rsidRPr="00B61E97" w:rsidRDefault="00B61E97" w:rsidP="00B61E97">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2ABBEDBB" w14:textId="77777777" w:rsidR="00B61E97" w:rsidRPr="00B61E97" w:rsidRDefault="00B61E97" w:rsidP="00B61E97">
            <w:pPr>
              <w:spacing w:after="0" w:line="256" w:lineRule="auto"/>
              <w:rPr>
                <w:rFonts w:ascii="Times New Roman" w:eastAsia="Times New Roman" w:hAnsi="Times New Roman" w:cs="Times New Roman"/>
                <w:b/>
                <w:color w:val="000000"/>
                <w:kern w:val="0"/>
                <w:sz w:val="20"/>
                <w:szCs w:val="20"/>
                <w:lang w:val="ky-KG"/>
                <w14:ligatures w14:val="none"/>
              </w:rPr>
            </w:pPr>
          </w:p>
        </w:tc>
        <w:tc>
          <w:tcPr>
            <w:tcW w:w="2552" w:type="dxa"/>
            <w:gridSpan w:val="2"/>
            <w:tcBorders>
              <w:top w:val="single" w:sz="4" w:space="0" w:color="auto"/>
              <w:left w:val="nil"/>
              <w:bottom w:val="single" w:sz="4" w:space="0" w:color="auto"/>
              <w:right w:val="nil"/>
            </w:tcBorders>
            <w:vAlign w:val="center"/>
            <w:hideMark/>
          </w:tcPr>
          <w:p w14:paraId="069BECDD" w14:textId="77777777" w:rsidR="00B61E97" w:rsidRPr="00B61E97" w:rsidRDefault="00B61E97" w:rsidP="00B61E97">
            <w:pPr>
              <w:tabs>
                <w:tab w:val="left" w:pos="1418"/>
              </w:tabs>
              <w:spacing w:after="0" w:line="252" w:lineRule="auto"/>
              <w:jc w:val="center"/>
              <w:rPr>
                <w:rFonts w:ascii="Times New Roman" w:eastAsia="Times New Roman" w:hAnsi="Times New Roman" w:cs="Times New Roman"/>
                <w:b/>
                <w:color w:val="000000"/>
                <w:kern w:val="0"/>
                <w:sz w:val="20"/>
                <w:szCs w:val="20"/>
                <w:lang w:val="ru-RU"/>
                <w14:ligatures w14:val="none"/>
              </w:rPr>
            </w:pPr>
            <w:r w:rsidRPr="00B61E97">
              <w:rPr>
                <w:rFonts w:ascii="Times New Roman" w:eastAsia="Times New Roman" w:hAnsi="Times New Roman" w:cs="Times New Roman"/>
                <w:b/>
                <w:color w:val="000000"/>
                <w:kern w:val="0"/>
                <w:sz w:val="20"/>
                <w:szCs w:val="20"/>
                <w:lang w:val="ky-KG" w:eastAsia="ru-RU"/>
                <w14:ligatures w14:val="none"/>
              </w:rPr>
              <w:t xml:space="preserve">иш жүзүндө –июль </w:t>
            </w:r>
            <w:proofErr w:type="spellStart"/>
            <w:r w:rsidRPr="00B61E97">
              <w:rPr>
                <w:rFonts w:ascii="Times New Roman" w:eastAsia="Times New Roman" w:hAnsi="Times New Roman" w:cs="Times New Roman"/>
                <w:b/>
                <w:color w:val="000000"/>
                <w:kern w:val="0"/>
                <w:sz w:val="20"/>
                <w:szCs w:val="20"/>
                <w:lang w:val="ru-RU" w:eastAsia="ru-RU"/>
                <w14:ligatures w14:val="none"/>
              </w:rPr>
              <w:t>айында</w:t>
            </w:r>
            <w:proofErr w:type="spellEnd"/>
          </w:p>
        </w:tc>
      </w:tr>
      <w:tr w:rsidR="00B61E97" w:rsidRPr="00B61E97" w14:paraId="7607318B" w14:textId="77777777">
        <w:trPr>
          <w:trHeight w:val="1264"/>
          <w:tblHeader/>
        </w:trPr>
        <w:tc>
          <w:tcPr>
            <w:tcW w:w="4678" w:type="dxa"/>
            <w:vMerge/>
            <w:tcBorders>
              <w:top w:val="single" w:sz="8" w:space="0" w:color="auto"/>
              <w:left w:val="nil"/>
              <w:bottom w:val="single" w:sz="8" w:space="0" w:color="auto"/>
              <w:right w:val="nil"/>
            </w:tcBorders>
            <w:vAlign w:val="center"/>
            <w:hideMark/>
          </w:tcPr>
          <w:p w14:paraId="28F349B9" w14:textId="77777777" w:rsidR="00B61E97" w:rsidRPr="00B61E97" w:rsidRDefault="00B61E97" w:rsidP="00B61E97">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185FF73B" w14:textId="77777777" w:rsidR="00B61E97" w:rsidRPr="00B61E97" w:rsidRDefault="00B61E97" w:rsidP="00B61E97">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349C4EAD" w14:textId="77777777" w:rsidR="00B61E97" w:rsidRPr="00B61E97" w:rsidRDefault="00B61E97" w:rsidP="00B61E97">
            <w:pPr>
              <w:spacing w:after="0" w:line="256" w:lineRule="auto"/>
              <w:rPr>
                <w:rFonts w:ascii="Times New Roman" w:eastAsia="Times New Roman" w:hAnsi="Times New Roman" w:cs="Times New Roman"/>
                <w:b/>
                <w:color w:val="000000"/>
                <w:kern w:val="0"/>
                <w:sz w:val="20"/>
                <w:szCs w:val="20"/>
                <w:lang w:val="ky-KG"/>
                <w14:ligatures w14:val="none"/>
              </w:rPr>
            </w:pPr>
          </w:p>
        </w:tc>
        <w:tc>
          <w:tcPr>
            <w:tcW w:w="1280" w:type="dxa"/>
            <w:tcBorders>
              <w:top w:val="single" w:sz="4" w:space="0" w:color="auto"/>
              <w:left w:val="nil"/>
              <w:bottom w:val="single" w:sz="8" w:space="0" w:color="auto"/>
              <w:right w:val="nil"/>
            </w:tcBorders>
            <w:vAlign w:val="center"/>
          </w:tcPr>
          <w:p w14:paraId="6B831E2F" w14:textId="77777777" w:rsidR="00B61E97" w:rsidRPr="00B61E97" w:rsidRDefault="00B61E97" w:rsidP="00B61E97">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p>
          <w:p w14:paraId="2029DB06" w14:textId="77777777" w:rsidR="00B61E97" w:rsidRPr="00B61E97" w:rsidRDefault="00B61E97" w:rsidP="00B61E97">
            <w:pPr>
              <w:tabs>
                <w:tab w:val="left" w:pos="1418"/>
              </w:tabs>
              <w:spacing w:after="0" w:line="252" w:lineRule="auto"/>
              <w:jc w:val="center"/>
              <w:rPr>
                <w:rFonts w:ascii="Times New Roman" w:eastAsia="Times New Roman" w:hAnsi="Times New Roman" w:cs="Times New Roman"/>
                <w:b/>
                <w:color w:val="000000"/>
                <w:kern w:val="0"/>
                <w:sz w:val="20"/>
                <w:szCs w:val="20"/>
                <w:lang w:val="ru-RU"/>
                <w14:ligatures w14:val="none"/>
              </w:rPr>
            </w:pPr>
            <w:r w:rsidRPr="00B61E97">
              <w:rPr>
                <w:rFonts w:ascii="Times New Roman" w:eastAsia="Times New Roman" w:hAnsi="Times New Roman" w:cs="Times New Roman"/>
                <w:b/>
                <w:color w:val="000000"/>
                <w:kern w:val="0"/>
                <w:sz w:val="20"/>
                <w:szCs w:val="20"/>
                <w:lang w:val="ky-KG" w:eastAsia="ru-RU"/>
                <w14:ligatures w14:val="none"/>
              </w:rPr>
              <w:t>2024</w:t>
            </w:r>
          </w:p>
        </w:tc>
        <w:tc>
          <w:tcPr>
            <w:tcW w:w="1272" w:type="dxa"/>
            <w:tcBorders>
              <w:top w:val="single" w:sz="4" w:space="0" w:color="auto"/>
              <w:left w:val="nil"/>
              <w:bottom w:val="single" w:sz="8" w:space="0" w:color="auto"/>
              <w:right w:val="nil"/>
            </w:tcBorders>
            <w:vAlign w:val="center"/>
          </w:tcPr>
          <w:p w14:paraId="00C44907" w14:textId="77777777" w:rsidR="00B61E97" w:rsidRPr="00B61E97" w:rsidRDefault="00B61E97" w:rsidP="00B61E97">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p>
          <w:p w14:paraId="05324ED7" w14:textId="77777777" w:rsidR="00B61E97" w:rsidRPr="00B61E97" w:rsidRDefault="00B61E97" w:rsidP="00B61E97">
            <w:pPr>
              <w:tabs>
                <w:tab w:val="left" w:pos="1418"/>
              </w:tabs>
              <w:spacing w:after="0" w:line="252" w:lineRule="auto"/>
              <w:jc w:val="center"/>
              <w:rPr>
                <w:rFonts w:ascii="Times New Roman" w:eastAsia="Times New Roman" w:hAnsi="Times New Roman" w:cs="Times New Roman"/>
                <w:b/>
                <w:color w:val="000000"/>
                <w:kern w:val="0"/>
                <w:sz w:val="20"/>
                <w:szCs w:val="20"/>
                <w:lang w:val="ru-RU"/>
                <w14:ligatures w14:val="none"/>
              </w:rPr>
            </w:pPr>
            <w:r w:rsidRPr="00B61E97">
              <w:rPr>
                <w:rFonts w:ascii="Times New Roman" w:eastAsia="Times New Roman" w:hAnsi="Times New Roman" w:cs="Times New Roman"/>
                <w:b/>
                <w:color w:val="000000"/>
                <w:kern w:val="0"/>
                <w:sz w:val="20"/>
                <w:szCs w:val="20"/>
                <w:lang w:val="ky-KG" w:eastAsia="ru-RU"/>
                <w14:ligatures w14:val="none"/>
              </w:rPr>
              <w:t>2025</w:t>
            </w:r>
          </w:p>
        </w:tc>
      </w:tr>
      <w:tr w:rsidR="00B61E97" w:rsidRPr="00B61E97" w14:paraId="7A0ADCB0" w14:textId="77777777">
        <w:trPr>
          <w:trHeight w:val="284"/>
        </w:trPr>
        <w:tc>
          <w:tcPr>
            <w:tcW w:w="4678" w:type="dxa"/>
            <w:tcBorders>
              <w:top w:val="single" w:sz="8" w:space="0" w:color="auto"/>
              <w:left w:val="nil"/>
              <w:bottom w:val="nil"/>
              <w:right w:val="nil"/>
            </w:tcBorders>
            <w:vAlign w:val="bottom"/>
            <w:hideMark/>
          </w:tcPr>
          <w:p w14:paraId="0D04A9FA" w14:textId="77777777" w:rsidR="00B61E97" w:rsidRPr="00B61E97" w:rsidRDefault="00B61E97" w:rsidP="00B61E97">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B61E97">
              <w:rPr>
                <w:rFonts w:ascii="Times New Roman" w:eastAsia="Times New Roman" w:hAnsi="Times New Roman" w:cs="Times New Roman"/>
                <w:i/>
                <w:color w:val="000000"/>
                <w:kern w:val="0"/>
                <w:sz w:val="20"/>
                <w:szCs w:val="20"/>
                <w:lang w:val="ky-KG" w:eastAsia="ru-RU"/>
                <w14:ligatures w14:val="none"/>
              </w:rPr>
              <w:t>млн. сом</w:t>
            </w:r>
            <w:r w:rsidRPr="00B61E97">
              <w:rPr>
                <w:rFonts w:ascii="Times New Roman" w:eastAsia="Times New Roman" w:hAnsi="Times New Roman" w:cs="Times New Roman"/>
                <w:color w:val="000000"/>
                <w:kern w:val="0"/>
                <w:sz w:val="20"/>
                <w:szCs w:val="20"/>
                <w:lang w:val="ky-KG" w:eastAsia="ru-RU"/>
                <w14:ligatures w14:val="none"/>
              </w:rPr>
              <w:t xml:space="preserve"> </w:t>
            </w:r>
          </w:p>
        </w:tc>
        <w:tc>
          <w:tcPr>
            <w:tcW w:w="1418" w:type="dxa"/>
            <w:tcBorders>
              <w:top w:val="single" w:sz="6" w:space="0" w:color="auto"/>
              <w:left w:val="nil"/>
              <w:bottom w:val="nil"/>
              <w:right w:val="nil"/>
            </w:tcBorders>
            <w:vAlign w:val="bottom"/>
            <w:hideMark/>
          </w:tcPr>
          <w:p w14:paraId="06F99572" w14:textId="77777777" w:rsidR="00B61E97" w:rsidRPr="00B61E97" w:rsidRDefault="00B61E97" w:rsidP="00B61E97">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72045,9</w:t>
            </w:r>
          </w:p>
        </w:tc>
        <w:tc>
          <w:tcPr>
            <w:tcW w:w="1275" w:type="dxa"/>
            <w:tcBorders>
              <w:top w:val="single" w:sz="6" w:space="0" w:color="auto"/>
              <w:left w:val="nil"/>
              <w:bottom w:val="nil"/>
              <w:right w:val="nil"/>
            </w:tcBorders>
            <w:vAlign w:val="bottom"/>
            <w:hideMark/>
          </w:tcPr>
          <w:p w14:paraId="2FE6DDAE"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B61E97">
              <w:rPr>
                <w:rFonts w:ascii="Times New Roman" w:eastAsia="SimSun" w:hAnsi="Times New Roman" w:cs="Times New Roman"/>
                <w:sz w:val="20"/>
                <w:szCs w:val="20"/>
                <w:lang w:val="ru-RU"/>
              </w:rPr>
              <w:t>126,1</w:t>
            </w:r>
            <w:r w:rsidRPr="00B61E97">
              <w:rPr>
                <w:rFonts w:ascii="Times New Roman" w:eastAsia="SimSun" w:hAnsi="Times New Roman" w:cs="Times New Roman"/>
                <w:b/>
                <w:bCs/>
                <w:color w:val="2F5496" w:themeColor="accent1" w:themeShade="BF"/>
                <w:sz w:val="20"/>
                <w:szCs w:val="20"/>
                <w:vertAlign w:val="superscript"/>
                <w:lang w:val="ru-RU"/>
              </w:rPr>
              <w:t>1</w:t>
            </w:r>
          </w:p>
        </w:tc>
        <w:tc>
          <w:tcPr>
            <w:tcW w:w="1280" w:type="dxa"/>
            <w:tcBorders>
              <w:top w:val="single" w:sz="6" w:space="0" w:color="auto"/>
              <w:left w:val="nil"/>
              <w:bottom w:val="nil"/>
              <w:right w:val="nil"/>
            </w:tcBorders>
            <w:vAlign w:val="center"/>
          </w:tcPr>
          <w:p w14:paraId="46D31694" w14:textId="77777777" w:rsidR="00B61E97" w:rsidRPr="00B61E97" w:rsidRDefault="00B61E97" w:rsidP="00B61E97">
            <w:pPr>
              <w:spacing w:after="0" w:line="252" w:lineRule="auto"/>
              <w:ind w:right="185"/>
              <w:jc w:val="right"/>
              <w:rPr>
                <w:rFonts w:ascii="Times New Roman" w:eastAsia="Times New Roman" w:hAnsi="Times New Roman" w:cs="Times New Roman"/>
                <w:kern w:val="0"/>
                <w:sz w:val="20"/>
                <w:szCs w:val="20"/>
                <w:lang w:val="ky-KG" w:eastAsia="ru-RU"/>
                <w14:ligatures w14:val="none"/>
              </w:rPr>
            </w:pPr>
          </w:p>
          <w:p w14:paraId="2B1618B7"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7382,4</w:t>
            </w:r>
          </w:p>
        </w:tc>
        <w:tc>
          <w:tcPr>
            <w:tcW w:w="1272" w:type="dxa"/>
            <w:tcBorders>
              <w:top w:val="single" w:sz="6" w:space="0" w:color="auto"/>
              <w:left w:val="nil"/>
              <w:bottom w:val="nil"/>
              <w:right w:val="nil"/>
            </w:tcBorders>
            <w:vAlign w:val="bottom"/>
            <w:hideMark/>
          </w:tcPr>
          <w:p w14:paraId="09BEDC02" w14:textId="77777777" w:rsidR="00B61E97" w:rsidRPr="00B61E97" w:rsidRDefault="00B61E97" w:rsidP="00B61E97">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10477,9</w:t>
            </w:r>
          </w:p>
        </w:tc>
      </w:tr>
      <w:tr w:rsidR="00B61E97" w:rsidRPr="00B61E97" w14:paraId="1EABD0B9" w14:textId="77777777">
        <w:trPr>
          <w:trHeight w:val="284"/>
        </w:trPr>
        <w:tc>
          <w:tcPr>
            <w:tcW w:w="4678" w:type="dxa"/>
            <w:tcBorders>
              <w:top w:val="nil"/>
              <w:left w:val="nil"/>
              <w:bottom w:val="nil"/>
              <w:right w:val="nil"/>
            </w:tcBorders>
            <w:vAlign w:val="bottom"/>
            <w:hideMark/>
          </w:tcPr>
          <w:p w14:paraId="0DC15356" w14:textId="77777777" w:rsidR="00B61E97" w:rsidRPr="00B61E97" w:rsidRDefault="00B61E97" w:rsidP="00B61E97">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18" w:type="dxa"/>
            <w:tcBorders>
              <w:top w:val="nil"/>
              <w:left w:val="nil"/>
              <w:bottom w:val="nil"/>
              <w:right w:val="nil"/>
            </w:tcBorders>
            <w:vAlign w:val="bottom"/>
            <w:hideMark/>
          </w:tcPr>
          <w:p w14:paraId="4CA6C669" w14:textId="77777777" w:rsidR="00B61E97" w:rsidRPr="00B61E97" w:rsidRDefault="00B61E97" w:rsidP="00B61E97">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26,6</w:t>
            </w:r>
          </w:p>
        </w:tc>
        <w:tc>
          <w:tcPr>
            <w:tcW w:w="1275" w:type="dxa"/>
            <w:tcBorders>
              <w:top w:val="nil"/>
              <w:left w:val="nil"/>
              <w:bottom w:val="nil"/>
              <w:right w:val="nil"/>
            </w:tcBorders>
            <w:vAlign w:val="bottom"/>
            <w:hideMark/>
          </w:tcPr>
          <w:p w14:paraId="35167E84" w14:textId="4EBF0088"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SimSun" w:hAnsi="Times New Roman" w:cs="Times New Roman"/>
                <w:bCs/>
                <w:sz w:val="20"/>
                <w:szCs w:val="20"/>
                <w:lang w:val="ru-RU"/>
              </w:rPr>
              <w:t xml:space="preserve">   83,8</w:t>
            </w:r>
          </w:p>
        </w:tc>
        <w:tc>
          <w:tcPr>
            <w:tcW w:w="1280" w:type="dxa"/>
            <w:tcBorders>
              <w:top w:val="nil"/>
              <w:left w:val="nil"/>
              <w:bottom w:val="nil"/>
              <w:right w:val="nil"/>
            </w:tcBorders>
            <w:vAlign w:val="bottom"/>
            <w:hideMark/>
          </w:tcPr>
          <w:p w14:paraId="3B0055A9"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5,8</w:t>
            </w:r>
          </w:p>
        </w:tc>
        <w:tc>
          <w:tcPr>
            <w:tcW w:w="1272" w:type="dxa"/>
            <w:tcBorders>
              <w:top w:val="nil"/>
              <w:left w:val="nil"/>
              <w:bottom w:val="nil"/>
              <w:right w:val="nil"/>
            </w:tcBorders>
            <w:vAlign w:val="bottom"/>
            <w:hideMark/>
          </w:tcPr>
          <w:p w14:paraId="16E307B8" w14:textId="77777777" w:rsidR="00B61E97" w:rsidRPr="00B61E97" w:rsidRDefault="00B61E97" w:rsidP="00B61E97">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2,4</w:t>
            </w:r>
          </w:p>
        </w:tc>
      </w:tr>
      <w:tr w:rsidR="00B61E97" w:rsidRPr="00B61E97" w14:paraId="03A3F7E4" w14:textId="77777777">
        <w:trPr>
          <w:trHeight w:val="284"/>
        </w:trPr>
        <w:tc>
          <w:tcPr>
            <w:tcW w:w="4678" w:type="dxa"/>
            <w:tcBorders>
              <w:top w:val="nil"/>
              <w:left w:val="nil"/>
              <w:bottom w:val="nil"/>
              <w:right w:val="nil"/>
            </w:tcBorders>
            <w:vAlign w:val="bottom"/>
            <w:hideMark/>
          </w:tcPr>
          <w:p w14:paraId="4073097F" w14:textId="77777777" w:rsidR="00B61E97" w:rsidRPr="00B61E97" w:rsidRDefault="00B61E97" w:rsidP="00B61E97">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Иштетүү өндүрүшү</w:t>
            </w:r>
          </w:p>
        </w:tc>
        <w:tc>
          <w:tcPr>
            <w:tcW w:w="1418" w:type="dxa"/>
            <w:tcBorders>
              <w:top w:val="nil"/>
              <w:left w:val="nil"/>
              <w:bottom w:val="nil"/>
              <w:right w:val="nil"/>
            </w:tcBorders>
            <w:vAlign w:val="bottom"/>
            <w:hideMark/>
          </w:tcPr>
          <w:p w14:paraId="18402122" w14:textId="77777777" w:rsidR="00B61E97" w:rsidRPr="00B61E97" w:rsidRDefault="00B61E97" w:rsidP="00B61E9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46902,0</w:t>
            </w:r>
          </w:p>
        </w:tc>
        <w:tc>
          <w:tcPr>
            <w:tcW w:w="1275" w:type="dxa"/>
            <w:tcBorders>
              <w:top w:val="nil"/>
              <w:left w:val="nil"/>
              <w:bottom w:val="nil"/>
              <w:right w:val="nil"/>
            </w:tcBorders>
            <w:vAlign w:val="bottom"/>
            <w:hideMark/>
          </w:tcPr>
          <w:p w14:paraId="6F43E094" w14:textId="77777777" w:rsidR="00B61E97" w:rsidRPr="00B61E97" w:rsidRDefault="00B61E97" w:rsidP="00D60555">
            <w:pPr>
              <w:tabs>
                <w:tab w:val="left" w:pos="626"/>
              </w:tabs>
              <w:spacing w:after="0" w:line="252" w:lineRule="auto"/>
              <w:ind w:right="315"/>
              <w:jc w:val="right"/>
              <w:rPr>
                <w:rFonts w:ascii="Times New Roman" w:eastAsia="SimSun" w:hAnsi="Times New Roman" w:cs="Times New Roman"/>
                <w:bCs/>
                <w:sz w:val="20"/>
                <w:szCs w:val="20"/>
                <w:lang w:val="ru-RU"/>
              </w:rPr>
            </w:pPr>
            <w:r w:rsidRPr="00B61E97">
              <w:rPr>
                <w:rFonts w:ascii="Times New Roman" w:eastAsia="SimSun" w:hAnsi="Times New Roman" w:cs="Times New Roman"/>
                <w:bCs/>
                <w:sz w:val="20"/>
                <w:szCs w:val="20"/>
                <w:lang w:val="ru-RU"/>
              </w:rPr>
              <w:t>128,6</w:t>
            </w:r>
          </w:p>
        </w:tc>
        <w:tc>
          <w:tcPr>
            <w:tcW w:w="1280" w:type="dxa"/>
            <w:tcBorders>
              <w:top w:val="nil"/>
              <w:left w:val="nil"/>
              <w:bottom w:val="nil"/>
              <w:right w:val="nil"/>
            </w:tcBorders>
            <w:vAlign w:val="bottom"/>
            <w:hideMark/>
          </w:tcPr>
          <w:p w14:paraId="1A0B75B2"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5903,8</w:t>
            </w:r>
          </w:p>
        </w:tc>
        <w:tc>
          <w:tcPr>
            <w:tcW w:w="1272" w:type="dxa"/>
            <w:tcBorders>
              <w:top w:val="nil"/>
              <w:left w:val="nil"/>
              <w:bottom w:val="nil"/>
              <w:right w:val="nil"/>
            </w:tcBorders>
            <w:vAlign w:val="bottom"/>
            <w:hideMark/>
          </w:tcPr>
          <w:p w14:paraId="44AEDEBE" w14:textId="77777777" w:rsidR="00B61E97" w:rsidRPr="00B61E97" w:rsidRDefault="00B61E97" w:rsidP="00B61E97">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8263,3</w:t>
            </w:r>
          </w:p>
        </w:tc>
      </w:tr>
      <w:tr w:rsidR="00B61E97" w:rsidRPr="00B61E97" w14:paraId="67CD23E4" w14:textId="77777777">
        <w:trPr>
          <w:trHeight w:val="284"/>
        </w:trPr>
        <w:tc>
          <w:tcPr>
            <w:tcW w:w="4678" w:type="dxa"/>
            <w:tcBorders>
              <w:top w:val="nil"/>
              <w:left w:val="nil"/>
              <w:bottom w:val="nil"/>
              <w:right w:val="nil"/>
            </w:tcBorders>
            <w:vAlign w:val="bottom"/>
            <w:hideMark/>
          </w:tcPr>
          <w:p w14:paraId="4469A9A3" w14:textId="77777777" w:rsidR="00B61E97" w:rsidRPr="00B61E97" w:rsidRDefault="00B61E97" w:rsidP="00B61E97">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Электр энергиясы, газ, буу, </w:t>
            </w:r>
            <w:proofErr w:type="spellStart"/>
            <w:r w:rsidRPr="00B61E97">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p>
        </w:tc>
        <w:tc>
          <w:tcPr>
            <w:tcW w:w="1418" w:type="dxa"/>
            <w:tcBorders>
              <w:top w:val="nil"/>
              <w:left w:val="nil"/>
              <w:bottom w:val="nil"/>
              <w:right w:val="nil"/>
            </w:tcBorders>
            <w:vAlign w:val="bottom"/>
            <w:hideMark/>
          </w:tcPr>
          <w:p w14:paraId="249DBAD1" w14:textId="77777777" w:rsidR="00B61E97" w:rsidRPr="00B61E97" w:rsidRDefault="00B61E97" w:rsidP="00B61E97">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23089,7</w:t>
            </w:r>
          </w:p>
        </w:tc>
        <w:tc>
          <w:tcPr>
            <w:tcW w:w="1275" w:type="dxa"/>
            <w:tcBorders>
              <w:top w:val="nil"/>
              <w:left w:val="nil"/>
              <w:bottom w:val="nil"/>
              <w:right w:val="nil"/>
            </w:tcBorders>
            <w:vAlign w:val="bottom"/>
            <w:hideMark/>
          </w:tcPr>
          <w:p w14:paraId="5214AD48"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SimSun" w:hAnsi="Times New Roman" w:cs="Times New Roman"/>
                <w:bCs/>
                <w:sz w:val="20"/>
                <w:szCs w:val="20"/>
                <w:lang w:val="ru-RU"/>
              </w:rPr>
              <w:t xml:space="preserve">      111,0</w:t>
            </w:r>
          </w:p>
        </w:tc>
        <w:tc>
          <w:tcPr>
            <w:tcW w:w="1280" w:type="dxa"/>
            <w:tcBorders>
              <w:top w:val="nil"/>
              <w:left w:val="nil"/>
              <w:bottom w:val="nil"/>
              <w:right w:val="nil"/>
            </w:tcBorders>
            <w:vAlign w:val="bottom"/>
            <w:hideMark/>
          </w:tcPr>
          <w:p w14:paraId="7E487653"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1221,8</w:t>
            </w:r>
          </w:p>
        </w:tc>
        <w:tc>
          <w:tcPr>
            <w:tcW w:w="1272" w:type="dxa"/>
            <w:tcBorders>
              <w:top w:val="nil"/>
              <w:left w:val="nil"/>
              <w:bottom w:val="nil"/>
              <w:right w:val="nil"/>
            </w:tcBorders>
            <w:vAlign w:val="bottom"/>
            <w:hideMark/>
          </w:tcPr>
          <w:p w14:paraId="3CF03FD2" w14:textId="77777777" w:rsidR="00B61E97" w:rsidRPr="00B61E97" w:rsidRDefault="00B61E97" w:rsidP="00B61E97">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1902,7</w:t>
            </w:r>
          </w:p>
        </w:tc>
      </w:tr>
      <w:tr w:rsidR="00B61E97" w:rsidRPr="00B61E97" w14:paraId="5B8864F1" w14:textId="77777777">
        <w:trPr>
          <w:trHeight w:val="284"/>
        </w:trPr>
        <w:tc>
          <w:tcPr>
            <w:tcW w:w="4678" w:type="dxa"/>
            <w:tcBorders>
              <w:top w:val="nil"/>
              <w:left w:val="nil"/>
              <w:bottom w:val="nil"/>
              <w:right w:val="nil"/>
            </w:tcBorders>
            <w:vAlign w:val="bottom"/>
            <w:hideMark/>
          </w:tcPr>
          <w:p w14:paraId="43E6E268" w14:textId="77777777" w:rsidR="00B61E97" w:rsidRPr="00B61E97" w:rsidRDefault="00B61E97" w:rsidP="00B61E97">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18" w:type="dxa"/>
            <w:tcBorders>
              <w:top w:val="nil"/>
              <w:left w:val="nil"/>
              <w:bottom w:val="nil"/>
              <w:right w:val="nil"/>
            </w:tcBorders>
            <w:vAlign w:val="bottom"/>
            <w:hideMark/>
          </w:tcPr>
          <w:p w14:paraId="0B887DEF" w14:textId="77777777" w:rsidR="00B61E97" w:rsidRPr="00B61E97" w:rsidRDefault="00B61E97" w:rsidP="00B61E97">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2027,6</w:t>
            </w:r>
          </w:p>
        </w:tc>
        <w:tc>
          <w:tcPr>
            <w:tcW w:w="1275" w:type="dxa"/>
            <w:tcBorders>
              <w:top w:val="nil"/>
              <w:left w:val="nil"/>
              <w:bottom w:val="nil"/>
              <w:right w:val="nil"/>
            </w:tcBorders>
            <w:vAlign w:val="bottom"/>
            <w:hideMark/>
          </w:tcPr>
          <w:p w14:paraId="0E53FE9D" w14:textId="63F8992C"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SimSun" w:hAnsi="Times New Roman" w:cs="Times New Roman"/>
                <w:bCs/>
                <w:sz w:val="20"/>
                <w:szCs w:val="20"/>
                <w:lang w:val="ru-RU"/>
              </w:rPr>
              <w:t xml:space="preserve"> 1,2 </w:t>
            </w:r>
            <w:proofErr w:type="spellStart"/>
            <w:r w:rsidR="002964C4">
              <w:rPr>
                <w:rFonts w:ascii="Times New Roman" w:eastAsia="SimSun" w:hAnsi="Times New Roman" w:cs="Times New Roman"/>
                <w:bCs/>
                <w:sz w:val="20"/>
                <w:szCs w:val="20"/>
                <w:lang w:val="ru-RU"/>
              </w:rPr>
              <w:t>эсе</w:t>
            </w:r>
            <w:proofErr w:type="spellEnd"/>
          </w:p>
        </w:tc>
        <w:tc>
          <w:tcPr>
            <w:tcW w:w="1280" w:type="dxa"/>
            <w:tcBorders>
              <w:top w:val="nil"/>
              <w:left w:val="nil"/>
              <w:bottom w:val="nil"/>
              <w:right w:val="nil"/>
            </w:tcBorders>
            <w:vAlign w:val="bottom"/>
            <w:hideMark/>
          </w:tcPr>
          <w:p w14:paraId="475B76C5"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251,0</w:t>
            </w:r>
          </w:p>
        </w:tc>
        <w:tc>
          <w:tcPr>
            <w:tcW w:w="1272" w:type="dxa"/>
            <w:tcBorders>
              <w:top w:val="nil"/>
              <w:left w:val="nil"/>
              <w:bottom w:val="nil"/>
              <w:right w:val="nil"/>
            </w:tcBorders>
            <w:vAlign w:val="bottom"/>
            <w:hideMark/>
          </w:tcPr>
          <w:p w14:paraId="1AE84414" w14:textId="77777777" w:rsidR="00B61E97" w:rsidRPr="00B61E97" w:rsidRDefault="00B61E97" w:rsidP="00B61E97">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309,5</w:t>
            </w:r>
          </w:p>
        </w:tc>
      </w:tr>
      <w:tr w:rsidR="00B61E97" w:rsidRPr="00B61E97" w14:paraId="2E664CF7" w14:textId="77777777">
        <w:trPr>
          <w:trHeight w:val="284"/>
        </w:trPr>
        <w:tc>
          <w:tcPr>
            <w:tcW w:w="4678" w:type="dxa"/>
            <w:tcBorders>
              <w:top w:val="nil"/>
              <w:left w:val="nil"/>
              <w:bottom w:val="nil"/>
              <w:right w:val="nil"/>
            </w:tcBorders>
            <w:vAlign w:val="bottom"/>
            <w:hideMark/>
          </w:tcPr>
          <w:p w14:paraId="1A955BCD" w14:textId="77777777" w:rsidR="00B61E97" w:rsidRPr="00B61E97" w:rsidRDefault="00B61E97" w:rsidP="00B61E97">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SimSun" w:hAnsi="Times New Roman" w:cs="Times New Roman"/>
                <w:color w:val="000000"/>
                <w:sz w:val="20"/>
                <w:szCs w:val="20"/>
              </w:rPr>
              <w:t>Айыл чарбасы</w:t>
            </w:r>
            <w:r w:rsidRPr="00B61E97">
              <w:rPr>
                <w:rFonts w:ascii="Times New Roman" w:eastAsia="SimSun" w:hAnsi="Times New Roman" w:cs="Times New Roman"/>
                <w:color w:val="000000"/>
                <w:sz w:val="20"/>
                <w:szCs w:val="20"/>
                <w:lang w:val="ky-KG"/>
              </w:rPr>
              <w:t>нын</w:t>
            </w:r>
            <w:r w:rsidRPr="00B61E97">
              <w:rPr>
                <w:rFonts w:ascii="Times New Roman" w:eastAsia="SimSun" w:hAnsi="Times New Roman" w:cs="Times New Roman"/>
                <w:color w:val="000000"/>
                <w:sz w:val="20"/>
                <w:szCs w:val="20"/>
              </w:rPr>
              <w:t>, токой чарбасы</w:t>
            </w:r>
            <w:r w:rsidRPr="00B61E97">
              <w:rPr>
                <w:rFonts w:ascii="Times New Roman" w:eastAsia="SimSun" w:hAnsi="Times New Roman" w:cs="Times New Roman"/>
                <w:color w:val="000000"/>
                <w:sz w:val="20"/>
                <w:szCs w:val="20"/>
                <w:lang w:val="ky-KG"/>
              </w:rPr>
              <w:t>нын</w:t>
            </w:r>
            <w:r w:rsidRPr="00B61E97">
              <w:rPr>
                <w:rFonts w:ascii="Times New Roman" w:eastAsia="SimSun" w:hAnsi="Times New Roman" w:cs="Times New Roman"/>
                <w:color w:val="000000"/>
                <w:sz w:val="20"/>
                <w:szCs w:val="20"/>
              </w:rPr>
              <w:t xml:space="preserve"> жана балык у</w:t>
            </w:r>
            <w:r w:rsidRPr="00B61E97">
              <w:rPr>
                <w:rFonts w:ascii="Times New Roman" w:eastAsia="SimSun" w:hAnsi="Times New Roman" w:cs="Times New Roman"/>
                <w:color w:val="000000"/>
                <w:sz w:val="20"/>
                <w:szCs w:val="20"/>
                <w:lang w:val="ky-KG"/>
              </w:rPr>
              <w:t>у</w:t>
            </w:r>
            <w:r w:rsidRPr="00B61E97">
              <w:rPr>
                <w:rFonts w:ascii="Times New Roman" w:eastAsia="SimSun" w:hAnsi="Times New Roman" w:cs="Times New Roman"/>
                <w:color w:val="000000"/>
                <w:sz w:val="20"/>
                <w:szCs w:val="20"/>
              </w:rPr>
              <w:t>лоо</w:t>
            </w:r>
            <w:r w:rsidRPr="00B61E97">
              <w:rPr>
                <w:rFonts w:ascii="Times New Roman" w:eastAsia="SimSun" w:hAnsi="Times New Roman" w:cs="Times New Roman"/>
                <w:color w:val="000000"/>
                <w:sz w:val="20"/>
                <w:szCs w:val="20"/>
                <w:lang w:val="ky-KG"/>
              </w:rPr>
              <w:t>чулуктун продукцияларынын дүң чыгарылышы</w:t>
            </w:r>
            <w:r w:rsidRPr="00B61E97">
              <w:rPr>
                <w:rFonts w:ascii="Times New Roman" w:eastAsia="SimSun" w:hAnsi="Times New Roman" w:cs="Times New Roman"/>
                <w:i/>
                <w:iCs/>
                <w:color w:val="000000"/>
                <w:sz w:val="20"/>
                <w:szCs w:val="20"/>
                <w:lang w:val="ky-KG"/>
              </w:rPr>
              <w:t>,</w:t>
            </w:r>
            <w:r w:rsidRPr="00B61E97">
              <w:rPr>
                <w:rFonts w:ascii="Times New Roman" w:eastAsia="SimSun" w:hAnsi="Times New Roman" w:cs="Times New Roman"/>
                <w:i/>
                <w:iCs/>
                <w:color w:val="000000"/>
                <w:sz w:val="20"/>
                <w:szCs w:val="20"/>
              </w:rPr>
              <w:t xml:space="preserve"> млн. сом</w:t>
            </w:r>
          </w:p>
        </w:tc>
        <w:tc>
          <w:tcPr>
            <w:tcW w:w="1418" w:type="dxa"/>
            <w:tcBorders>
              <w:top w:val="nil"/>
              <w:left w:val="nil"/>
              <w:bottom w:val="nil"/>
              <w:right w:val="nil"/>
            </w:tcBorders>
            <w:vAlign w:val="bottom"/>
            <w:hideMark/>
          </w:tcPr>
          <w:p w14:paraId="6EEF90AD" w14:textId="77777777" w:rsidR="00B61E97" w:rsidRPr="00B61E97" w:rsidRDefault="00B61E97" w:rsidP="00B61E9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61E97">
              <w:rPr>
                <w:rFonts w:ascii="Times New Roman" w:eastAsia="SimSun" w:hAnsi="Times New Roman" w:cs="Times New Roman"/>
                <w:sz w:val="20"/>
                <w:szCs w:val="20"/>
                <w:lang w:val="ru-RU"/>
              </w:rPr>
              <w:t>2243,2</w:t>
            </w:r>
          </w:p>
        </w:tc>
        <w:tc>
          <w:tcPr>
            <w:tcW w:w="1275" w:type="dxa"/>
            <w:tcBorders>
              <w:top w:val="nil"/>
              <w:left w:val="nil"/>
              <w:bottom w:val="nil"/>
              <w:right w:val="nil"/>
            </w:tcBorders>
            <w:vAlign w:val="bottom"/>
            <w:hideMark/>
          </w:tcPr>
          <w:p w14:paraId="778E2871" w14:textId="77777777" w:rsidR="00B61E97" w:rsidRPr="00B61E97" w:rsidRDefault="00B61E97" w:rsidP="00D60555">
            <w:pPr>
              <w:tabs>
                <w:tab w:val="left" w:pos="626"/>
              </w:tabs>
              <w:spacing w:after="0" w:line="252" w:lineRule="auto"/>
              <w:ind w:right="315"/>
              <w:jc w:val="right"/>
              <w:rPr>
                <w:rFonts w:ascii="Times New Roman" w:eastAsia="SimSun" w:hAnsi="Times New Roman" w:cs="Times New Roman"/>
                <w:bCs/>
                <w:sz w:val="20"/>
                <w:szCs w:val="20"/>
                <w:lang w:val="ru-RU"/>
              </w:rPr>
            </w:pPr>
            <w:r w:rsidRPr="00B61E97">
              <w:rPr>
                <w:rFonts w:ascii="Times New Roman" w:eastAsia="SimSun" w:hAnsi="Times New Roman" w:cs="Times New Roman"/>
                <w:sz w:val="20"/>
                <w:szCs w:val="20"/>
                <w:lang w:val="ru-RU"/>
              </w:rPr>
              <w:t>69,6</w:t>
            </w:r>
          </w:p>
        </w:tc>
        <w:tc>
          <w:tcPr>
            <w:tcW w:w="1280" w:type="dxa"/>
            <w:tcBorders>
              <w:top w:val="nil"/>
              <w:left w:val="nil"/>
              <w:bottom w:val="nil"/>
              <w:right w:val="nil"/>
            </w:tcBorders>
            <w:vAlign w:val="bottom"/>
            <w:hideMark/>
          </w:tcPr>
          <w:p w14:paraId="23B270F6"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751,3</w:t>
            </w:r>
          </w:p>
        </w:tc>
        <w:tc>
          <w:tcPr>
            <w:tcW w:w="1272" w:type="dxa"/>
            <w:tcBorders>
              <w:top w:val="nil"/>
              <w:left w:val="nil"/>
              <w:bottom w:val="nil"/>
              <w:right w:val="nil"/>
            </w:tcBorders>
            <w:vAlign w:val="bottom"/>
            <w:hideMark/>
          </w:tcPr>
          <w:p w14:paraId="0FA4553A" w14:textId="77777777" w:rsidR="00B61E97" w:rsidRPr="00B61E97" w:rsidRDefault="00B61E97" w:rsidP="00B61E97">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B61E97">
              <w:rPr>
                <w:rFonts w:ascii="Times New Roman" w:eastAsia="SimSun" w:hAnsi="Times New Roman" w:cs="Times New Roman"/>
                <w:sz w:val="20"/>
                <w:szCs w:val="20"/>
                <w:lang w:val="ky-KG"/>
              </w:rPr>
              <w:t>475,3</w:t>
            </w:r>
          </w:p>
        </w:tc>
      </w:tr>
      <w:tr w:rsidR="00B61E97" w:rsidRPr="00B61E97" w14:paraId="1713E236" w14:textId="77777777">
        <w:trPr>
          <w:trHeight w:val="284"/>
        </w:trPr>
        <w:tc>
          <w:tcPr>
            <w:tcW w:w="4678" w:type="dxa"/>
            <w:tcBorders>
              <w:top w:val="nil"/>
              <w:left w:val="nil"/>
              <w:bottom w:val="nil"/>
              <w:right w:val="nil"/>
            </w:tcBorders>
            <w:vAlign w:val="bottom"/>
            <w:hideMark/>
          </w:tcPr>
          <w:p w14:paraId="25A370BB" w14:textId="77777777" w:rsidR="00B61E97" w:rsidRPr="00B61E97" w:rsidRDefault="00B61E97" w:rsidP="00B61E97">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18" w:type="dxa"/>
            <w:tcBorders>
              <w:top w:val="nil"/>
              <w:left w:val="nil"/>
              <w:bottom w:val="nil"/>
              <w:right w:val="nil"/>
            </w:tcBorders>
            <w:vAlign w:val="bottom"/>
            <w:hideMark/>
          </w:tcPr>
          <w:p w14:paraId="0A2876FA" w14:textId="77777777" w:rsidR="00B61E97" w:rsidRPr="00B61E97" w:rsidRDefault="00B61E97" w:rsidP="00B61E97">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33839,4</w:t>
            </w:r>
          </w:p>
        </w:tc>
        <w:tc>
          <w:tcPr>
            <w:tcW w:w="1275" w:type="dxa"/>
            <w:tcBorders>
              <w:top w:val="nil"/>
              <w:left w:val="nil"/>
              <w:bottom w:val="nil"/>
              <w:right w:val="nil"/>
            </w:tcBorders>
            <w:vAlign w:val="bottom"/>
            <w:hideMark/>
          </w:tcPr>
          <w:p w14:paraId="4D68FB68"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SimSun" w:hAnsi="Times New Roman" w:cs="Times New Roman"/>
                <w:sz w:val="20"/>
                <w:szCs w:val="20"/>
                <w:lang w:val="ky-KG"/>
              </w:rPr>
              <w:t xml:space="preserve">   121,4</w:t>
            </w:r>
          </w:p>
        </w:tc>
        <w:tc>
          <w:tcPr>
            <w:tcW w:w="1280" w:type="dxa"/>
            <w:tcBorders>
              <w:top w:val="nil"/>
              <w:left w:val="nil"/>
              <w:bottom w:val="nil"/>
              <w:right w:val="nil"/>
            </w:tcBorders>
            <w:vAlign w:val="bottom"/>
            <w:hideMark/>
          </w:tcPr>
          <w:p w14:paraId="4F81B386"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7274,6</w:t>
            </w:r>
          </w:p>
        </w:tc>
        <w:tc>
          <w:tcPr>
            <w:tcW w:w="1272" w:type="dxa"/>
            <w:tcBorders>
              <w:top w:val="nil"/>
              <w:left w:val="nil"/>
              <w:bottom w:val="nil"/>
              <w:right w:val="nil"/>
            </w:tcBorders>
            <w:vAlign w:val="bottom"/>
            <w:hideMark/>
          </w:tcPr>
          <w:p w14:paraId="3DD1075A" w14:textId="77777777" w:rsidR="00B61E97" w:rsidRPr="00B61E97" w:rsidRDefault="00B61E97" w:rsidP="00B61E97">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7581,3</w:t>
            </w:r>
          </w:p>
        </w:tc>
      </w:tr>
      <w:tr w:rsidR="00B61E97" w:rsidRPr="00B61E97" w14:paraId="34CA2A50" w14:textId="77777777">
        <w:trPr>
          <w:trHeight w:val="284"/>
        </w:trPr>
        <w:tc>
          <w:tcPr>
            <w:tcW w:w="4678" w:type="dxa"/>
            <w:tcBorders>
              <w:top w:val="nil"/>
              <w:left w:val="nil"/>
              <w:bottom w:val="nil"/>
              <w:right w:val="nil"/>
            </w:tcBorders>
            <w:vAlign w:val="bottom"/>
            <w:hideMark/>
          </w:tcPr>
          <w:p w14:paraId="70D9F546" w14:textId="77777777" w:rsidR="00B61E97" w:rsidRPr="00B61E97" w:rsidRDefault="00B61E97" w:rsidP="00B61E97">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Calibri" w:hAnsi="Times New Roman" w:cs="Times New Roman"/>
                <w:color w:val="000000"/>
                <w:kern w:val="0"/>
                <w:sz w:val="20"/>
                <w:szCs w:val="20"/>
                <w:lang w:val="ky-KG" w:eastAsia="ru-RU"/>
                <w14:ligatures w14:val="none"/>
              </w:rPr>
              <w:t xml:space="preserve">Курулуштун дүң </w:t>
            </w:r>
            <w:proofErr w:type="spellStart"/>
            <w:r w:rsidRPr="00B61E97">
              <w:rPr>
                <w:rFonts w:ascii="Times New Roman" w:eastAsia="Calibri" w:hAnsi="Times New Roman" w:cs="Times New Roman"/>
                <w:color w:val="000000"/>
                <w:kern w:val="0"/>
                <w:sz w:val="20"/>
                <w:szCs w:val="20"/>
                <w:lang w:val="ky-KG" w:eastAsia="ru-RU"/>
                <w14:ligatures w14:val="none"/>
              </w:rPr>
              <w:t>продуктусу</w:t>
            </w:r>
            <w:proofErr w:type="spellEnd"/>
            <w:r w:rsidRPr="00B61E97">
              <w:rPr>
                <w:rFonts w:ascii="Times New Roman" w:eastAsia="Calibri" w:hAnsi="Times New Roman" w:cs="Times New Roman"/>
                <w:color w:val="000000"/>
                <w:kern w:val="0"/>
                <w:sz w:val="20"/>
                <w:szCs w:val="20"/>
                <w:lang w:val="ky-KG" w:eastAsia="ru-RU"/>
                <w14:ligatures w14:val="none"/>
              </w:rPr>
              <w:t xml:space="preserve">, </w:t>
            </w:r>
            <w:r w:rsidRPr="00B61E97">
              <w:rPr>
                <w:rFonts w:ascii="Times New Roman" w:eastAsia="Calibri"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hideMark/>
          </w:tcPr>
          <w:p w14:paraId="74A37F74" w14:textId="77777777" w:rsidR="00B61E97" w:rsidRPr="00B61E97" w:rsidRDefault="00B61E97" w:rsidP="00B61E97">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35803,5</w:t>
            </w:r>
          </w:p>
        </w:tc>
        <w:tc>
          <w:tcPr>
            <w:tcW w:w="1275" w:type="dxa"/>
            <w:tcBorders>
              <w:top w:val="nil"/>
              <w:left w:val="nil"/>
              <w:bottom w:val="nil"/>
              <w:right w:val="nil"/>
            </w:tcBorders>
            <w:vAlign w:val="bottom"/>
            <w:hideMark/>
          </w:tcPr>
          <w:p w14:paraId="3F5D7D40" w14:textId="09966E86"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SimSun" w:hAnsi="Times New Roman" w:cs="Times New Roman"/>
                <w:sz w:val="20"/>
                <w:szCs w:val="20"/>
                <w:lang w:val="ru-RU"/>
              </w:rPr>
              <w:t xml:space="preserve"> 1,5 </w:t>
            </w:r>
            <w:proofErr w:type="spellStart"/>
            <w:r w:rsidR="002964C4">
              <w:rPr>
                <w:rFonts w:ascii="Times New Roman" w:eastAsia="SimSun" w:hAnsi="Times New Roman" w:cs="Times New Roman"/>
                <w:sz w:val="20"/>
                <w:szCs w:val="20"/>
                <w:lang w:val="ru-RU"/>
              </w:rPr>
              <w:t>эсе</w:t>
            </w:r>
            <w:proofErr w:type="spellEnd"/>
          </w:p>
        </w:tc>
        <w:tc>
          <w:tcPr>
            <w:tcW w:w="1280" w:type="dxa"/>
            <w:tcBorders>
              <w:top w:val="nil"/>
              <w:left w:val="nil"/>
              <w:bottom w:val="nil"/>
              <w:right w:val="nil"/>
            </w:tcBorders>
            <w:vAlign w:val="bottom"/>
            <w:hideMark/>
          </w:tcPr>
          <w:p w14:paraId="009AE0B0"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5064,4</w:t>
            </w:r>
          </w:p>
        </w:tc>
        <w:tc>
          <w:tcPr>
            <w:tcW w:w="1272" w:type="dxa"/>
            <w:tcBorders>
              <w:top w:val="nil"/>
              <w:left w:val="nil"/>
              <w:bottom w:val="nil"/>
              <w:right w:val="nil"/>
            </w:tcBorders>
            <w:vAlign w:val="bottom"/>
            <w:hideMark/>
          </w:tcPr>
          <w:p w14:paraId="50AA6AA5" w14:textId="77777777" w:rsidR="00B61E97" w:rsidRPr="00B61E97" w:rsidRDefault="00B61E97" w:rsidP="00B61E97">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10034,1</w:t>
            </w:r>
          </w:p>
        </w:tc>
      </w:tr>
      <w:tr w:rsidR="00B61E97" w:rsidRPr="00B61E97" w14:paraId="377D66CA" w14:textId="77777777">
        <w:trPr>
          <w:trHeight w:val="284"/>
        </w:trPr>
        <w:tc>
          <w:tcPr>
            <w:tcW w:w="4678" w:type="dxa"/>
            <w:tcBorders>
              <w:top w:val="nil"/>
              <w:left w:val="nil"/>
              <w:bottom w:val="nil"/>
              <w:right w:val="nil"/>
            </w:tcBorders>
            <w:vAlign w:val="bottom"/>
            <w:hideMark/>
          </w:tcPr>
          <w:p w14:paraId="4AC6135B" w14:textId="77777777" w:rsidR="00B61E97" w:rsidRPr="00B61E97" w:rsidRDefault="00B61E97" w:rsidP="00B61E97">
            <w:pPr>
              <w:tabs>
                <w:tab w:val="left" w:pos="1418"/>
              </w:tabs>
              <w:spacing w:after="0" w:line="252" w:lineRule="auto"/>
              <w:ind w:right="34"/>
              <w:rPr>
                <w:rFonts w:ascii="Times New Roman" w:eastAsia="Calibri"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Жеке турак-үйлөрдү пайдаланууга берүү, миң </w:t>
            </w:r>
            <w:proofErr w:type="spellStart"/>
            <w:r w:rsidRPr="00B61E97">
              <w:rPr>
                <w:rFonts w:ascii="Times New Roman" w:eastAsia="Times New Roman" w:hAnsi="Times New Roman" w:cs="Times New Roman"/>
                <w:color w:val="000000"/>
                <w:kern w:val="0"/>
                <w:sz w:val="20"/>
                <w:szCs w:val="20"/>
                <w:lang w:val="ky-KG" w:eastAsia="ru-RU"/>
                <w14:ligatures w14:val="none"/>
              </w:rPr>
              <w:t>кв.м</w:t>
            </w:r>
            <w:proofErr w:type="spellEnd"/>
            <w:r w:rsidRPr="00B61E97">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2BE17129" w14:textId="77777777" w:rsidR="00B61E97" w:rsidRPr="00B61E97" w:rsidRDefault="00B61E97" w:rsidP="00B61E97">
            <w:pPr>
              <w:spacing w:after="0" w:line="252" w:lineRule="auto"/>
              <w:ind w:right="318"/>
              <w:jc w:val="right"/>
              <w:rPr>
                <w:rFonts w:ascii="Times New Roman" w:eastAsia="SimSun" w:hAnsi="Times New Roman" w:cs="Times New Roman"/>
                <w:sz w:val="20"/>
                <w:szCs w:val="20"/>
                <w:lang w:val="ky-KG"/>
              </w:rPr>
            </w:pPr>
            <w:r w:rsidRPr="00B61E97">
              <w:rPr>
                <w:rFonts w:ascii="Times New Roman" w:eastAsia="Times New Roman" w:hAnsi="Times New Roman" w:cs="Times New Roman"/>
                <w:kern w:val="0"/>
                <w:sz w:val="20"/>
                <w:szCs w:val="20"/>
                <w:lang w:val="ky-KG" w:eastAsia="ru-RU"/>
                <w14:ligatures w14:val="none"/>
              </w:rPr>
              <w:t>279956,0</w:t>
            </w:r>
          </w:p>
        </w:tc>
        <w:tc>
          <w:tcPr>
            <w:tcW w:w="1275" w:type="dxa"/>
            <w:tcBorders>
              <w:top w:val="nil"/>
              <w:left w:val="nil"/>
              <w:bottom w:val="nil"/>
              <w:right w:val="nil"/>
            </w:tcBorders>
            <w:vAlign w:val="bottom"/>
            <w:hideMark/>
          </w:tcPr>
          <w:p w14:paraId="02BF0957" w14:textId="185FAF0C" w:rsidR="00B61E97" w:rsidRPr="00B61E97" w:rsidRDefault="00B61E97" w:rsidP="00D60555">
            <w:pPr>
              <w:tabs>
                <w:tab w:val="left" w:pos="626"/>
              </w:tabs>
              <w:spacing w:after="0" w:line="252" w:lineRule="auto"/>
              <w:ind w:right="315"/>
              <w:jc w:val="right"/>
              <w:rPr>
                <w:rFonts w:ascii="Times New Roman" w:eastAsia="SimSun" w:hAnsi="Times New Roman" w:cs="Times New Roman"/>
                <w:sz w:val="20"/>
                <w:szCs w:val="20"/>
                <w:lang w:val="ru-RU"/>
              </w:rPr>
            </w:pPr>
            <w:r w:rsidRPr="00B61E97">
              <w:rPr>
                <w:rFonts w:ascii="Times New Roman" w:eastAsia="SimSun" w:hAnsi="Times New Roman" w:cs="Times New Roman"/>
                <w:sz w:val="20"/>
                <w:szCs w:val="20"/>
                <w:lang w:val="ru-RU"/>
              </w:rPr>
              <w:t xml:space="preserve"> 2,9 </w:t>
            </w:r>
            <w:proofErr w:type="spellStart"/>
            <w:r w:rsidR="002964C4">
              <w:rPr>
                <w:rFonts w:ascii="Times New Roman" w:eastAsia="SimSun" w:hAnsi="Times New Roman" w:cs="Times New Roman"/>
                <w:sz w:val="20"/>
                <w:szCs w:val="20"/>
                <w:lang w:val="ru-RU"/>
              </w:rPr>
              <w:t>эсе</w:t>
            </w:r>
            <w:proofErr w:type="spellEnd"/>
          </w:p>
        </w:tc>
        <w:tc>
          <w:tcPr>
            <w:tcW w:w="1280" w:type="dxa"/>
            <w:tcBorders>
              <w:top w:val="nil"/>
              <w:left w:val="nil"/>
              <w:bottom w:val="nil"/>
              <w:right w:val="nil"/>
            </w:tcBorders>
            <w:vAlign w:val="bottom"/>
            <w:hideMark/>
          </w:tcPr>
          <w:p w14:paraId="75D6011B"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16505,0</w:t>
            </w:r>
          </w:p>
        </w:tc>
        <w:tc>
          <w:tcPr>
            <w:tcW w:w="1272" w:type="dxa"/>
            <w:tcBorders>
              <w:top w:val="nil"/>
              <w:left w:val="nil"/>
              <w:bottom w:val="nil"/>
              <w:right w:val="nil"/>
            </w:tcBorders>
            <w:vAlign w:val="bottom"/>
            <w:hideMark/>
          </w:tcPr>
          <w:p w14:paraId="2DF552FC" w14:textId="77777777" w:rsidR="00B61E97" w:rsidRPr="00B61E97" w:rsidRDefault="00B61E97" w:rsidP="00B61E97">
            <w:pPr>
              <w:spacing w:after="0" w:line="252" w:lineRule="auto"/>
              <w:ind w:right="172"/>
              <w:jc w:val="right"/>
              <w:rPr>
                <w:rFonts w:ascii="Times New Roman" w:eastAsia="SimSun" w:hAnsi="Times New Roman" w:cs="Times New Roman"/>
                <w:sz w:val="20"/>
                <w:szCs w:val="20"/>
                <w:lang w:val="ky-KG"/>
              </w:rPr>
            </w:pPr>
            <w:r w:rsidRPr="00B61E97">
              <w:rPr>
                <w:rFonts w:ascii="Times New Roman" w:eastAsia="Times New Roman" w:hAnsi="Times New Roman" w:cs="Times New Roman"/>
                <w:kern w:val="0"/>
                <w:sz w:val="20"/>
                <w:szCs w:val="20"/>
                <w:lang w:val="ky-KG" w:eastAsia="ru-RU"/>
                <w14:ligatures w14:val="none"/>
              </w:rPr>
              <w:t>23537,9</w:t>
            </w:r>
          </w:p>
        </w:tc>
      </w:tr>
      <w:tr w:rsidR="00B61E97" w:rsidRPr="00B61E97" w14:paraId="3CDB8FAE" w14:textId="77777777">
        <w:trPr>
          <w:trHeight w:val="284"/>
        </w:trPr>
        <w:tc>
          <w:tcPr>
            <w:tcW w:w="4678" w:type="dxa"/>
            <w:tcBorders>
              <w:top w:val="nil"/>
              <w:left w:val="nil"/>
              <w:bottom w:val="nil"/>
              <w:right w:val="nil"/>
            </w:tcBorders>
            <w:vAlign w:val="bottom"/>
            <w:hideMark/>
          </w:tcPr>
          <w:p w14:paraId="60DD13AB" w14:textId="77777777" w:rsidR="00B61E97" w:rsidRPr="00B61E97" w:rsidRDefault="00B61E97" w:rsidP="00B61E97">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Дүң жана чекене соода, </w:t>
            </w:r>
            <w:proofErr w:type="spellStart"/>
            <w:r w:rsidRPr="00B61E97">
              <w:rPr>
                <w:rFonts w:ascii="Times New Roman" w:eastAsia="Times New Roman" w:hAnsi="Times New Roman" w:cs="Times New Roman"/>
                <w:color w:val="000000"/>
                <w:kern w:val="0"/>
                <w:sz w:val="20"/>
                <w:szCs w:val="20"/>
                <w:lang w:val="ky-KG" w:eastAsia="ru-RU"/>
                <w14:ligatures w14:val="none"/>
              </w:rPr>
              <w:t>автоунааларды</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B61E97">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w:t>
            </w:r>
            <w:proofErr w:type="spellStart"/>
            <w:r w:rsidRPr="00B61E97">
              <w:rPr>
                <w:rFonts w:ascii="Times New Roman" w:eastAsia="Times New Roman" w:hAnsi="Times New Roman" w:cs="Times New Roman"/>
                <w:color w:val="000000"/>
                <w:kern w:val="0"/>
                <w:sz w:val="20"/>
                <w:szCs w:val="20"/>
                <w:lang w:val="ky-KG" w:eastAsia="ru-RU"/>
                <w14:ligatures w14:val="none"/>
              </w:rPr>
              <w:t>оңдоонун</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w:t>
            </w:r>
            <w:proofErr w:type="spellStart"/>
            <w:r w:rsidRPr="00B61E97">
              <w:rPr>
                <w:rFonts w:ascii="Times New Roman" w:eastAsia="Times New Roman" w:hAnsi="Times New Roman" w:cs="Times New Roman"/>
                <w:color w:val="000000"/>
                <w:kern w:val="0"/>
                <w:sz w:val="20"/>
                <w:szCs w:val="20"/>
                <w:lang w:val="ky-KG" w:eastAsia="ru-RU"/>
                <w14:ligatures w14:val="none"/>
              </w:rPr>
              <w:t>жүгүртүүсүнүн</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жалпы көлөмү, </w:t>
            </w:r>
            <w:proofErr w:type="spellStart"/>
            <w:r w:rsidRPr="00B61E97">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8" w:type="dxa"/>
            <w:tcBorders>
              <w:top w:val="nil"/>
              <w:left w:val="nil"/>
              <w:bottom w:val="nil"/>
              <w:right w:val="nil"/>
            </w:tcBorders>
            <w:vAlign w:val="bottom"/>
            <w:hideMark/>
          </w:tcPr>
          <w:p w14:paraId="1C48817B" w14:textId="77777777" w:rsidR="00B61E97" w:rsidRPr="00B61E97" w:rsidRDefault="00B61E97" w:rsidP="00B61E9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594269,9</w:t>
            </w:r>
          </w:p>
        </w:tc>
        <w:tc>
          <w:tcPr>
            <w:tcW w:w="1275" w:type="dxa"/>
            <w:tcBorders>
              <w:top w:val="nil"/>
              <w:left w:val="nil"/>
              <w:bottom w:val="nil"/>
              <w:right w:val="nil"/>
            </w:tcBorders>
            <w:vAlign w:val="bottom"/>
            <w:hideMark/>
          </w:tcPr>
          <w:p w14:paraId="249C16EA"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105,7</w:t>
            </w:r>
          </w:p>
        </w:tc>
        <w:tc>
          <w:tcPr>
            <w:tcW w:w="1280" w:type="dxa"/>
            <w:tcBorders>
              <w:top w:val="nil"/>
              <w:left w:val="nil"/>
              <w:bottom w:val="nil"/>
              <w:right w:val="nil"/>
            </w:tcBorders>
            <w:vAlign w:val="bottom"/>
            <w:hideMark/>
          </w:tcPr>
          <w:p w14:paraId="1327D093"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73661,9</w:t>
            </w:r>
          </w:p>
        </w:tc>
        <w:tc>
          <w:tcPr>
            <w:tcW w:w="1272" w:type="dxa"/>
            <w:tcBorders>
              <w:top w:val="nil"/>
              <w:left w:val="nil"/>
              <w:bottom w:val="nil"/>
              <w:right w:val="nil"/>
            </w:tcBorders>
            <w:vAlign w:val="bottom"/>
            <w:hideMark/>
          </w:tcPr>
          <w:p w14:paraId="79794867" w14:textId="77777777" w:rsidR="00B61E97" w:rsidRPr="00B61E97" w:rsidRDefault="00B61E97" w:rsidP="00B61E97">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91820,7</w:t>
            </w:r>
          </w:p>
        </w:tc>
      </w:tr>
      <w:tr w:rsidR="00B61E97" w:rsidRPr="00B61E97" w14:paraId="53DFB94E" w14:textId="77777777">
        <w:trPr>
          <w:trHeight w:val="284"/>
        </w:trPr>
        <w:tc>
          <w:tcPr>
            <w:tcW w:w="4678" w:type="dxa"/>
            <w:tcBorders>
              <w:top w:val="nil"/>
              <w:left w:val="nil"/>
              <w:bottom w:val="nil"/>
              <w:right w:val="nil"/>
            </w:tcBorders>
            <w:vAlign w:val="bottom"/>
            <w:hideMark/>
          </w:tcPr>
          <w:p w14:paraId="4E23CE37" w14:textId="77777777" w:rsidR="00B61E97" w:rsidRPr="00B61E97" w:rsidRDefault="00B61E97" w:rsidP="00B61E97">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proofErr w:type="spellStart"/>
            <w:r w:rsidRPr="00B61E97">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8" w:type="dxa"/>
            <w:tcBorders>
              <w:top w:val="nil"/>
              <w:left w:val="nil"/>
              <w:bottom w:val="nil"/>
              <w:right w:val="nil"/>
            </w:tcBorders>
            <w:vAlign w:val="bottom"/>
            <w:hideMark/>
          </w:tcPr>
          <w:p w14:paraId="4EAB032C" w14:textId="77777777" w:rsidR="00B61E97" w:rsidRPr="00B61E97" w:rsidRDefault="00B61E97" w:rsidP="00B61E9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17256,9</w:t>
            </w:r>
          </w:p>
        </w:tc>
        <w:tc>
          <w:tcPr>
            <w:tcW w:w="1275" w:type="dxa"/>
            <w:tcBorders>
              <w:top w:val="nil"/>
              <w:left w:val="nil"/>
              <w:bottom w:val="nil"/>
              <w:right w:val="nil"/>
            </w:tcBorders>
            <w:vAlign w:val="bottom"/>
            <w:hideMark/>
          </w:tcPr>
          <w:p w14:paraId="11A59E1B"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131,3</w:t>
            </w:r>
          </w:p>
        </w:tc>
        <w:tc>
          <w:tcPr>
            <w:tcW w:w="1280" w:type="dxa"/>
            <w:tcBorders>
              <w:top w:val="nil"/>
              <w:left w:val="nil"/>
              <w:bottom w:val="nil"/>
              <w:right w:val="nil"/>
            </w:tcBorders>
            <w:vAlign w:val="bottom"/>
            <w:hideMark/>
          </w:tcPr>
          <w:p w14:paraId="19AF3399"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4153,3</w:t>
            </w:r>
          </w:p>
        </w:tc>
        <w:tc>
          <w:tcPr>
            <w:tcW w:w="1272" w:type="dxa"/>
            <w:tcBorders>
              <w:top w:val="nil"/>
              <w:left w:val="nil"/>
              <w:bottom w:val="nil"/>
              <w:right w:val="nil"/>
            </w:tcBorders>
            <w:vAlign w:val="bottom"/>
            <w:hideMark/>
          </w:tcPr>
          <w:p w14:paraId="715B3A7D" w14:textId="77777777" w:rsidR="00B61E97" w:rsidRPr="00B61E97" w:rsidRDefault="00B61E97" w:rsidP="00B61E97">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3118,5</w:t>
            </w:r>
          </w:p>
        </w:tc>
      </w:tr>
      <w:tr w:rsidR="00B61E97" w:rsidRPr="00B61E97" w14:paraId="575742B8" w14:textId="77777777">
        <w:trPr>
          <w:trHeight w:val="284"/>
        </w:trPr>
        <w:tc>
          <w:tcPr>
            <w:tcW w:w="4678" w:type="dxa"/>
            <w:tcBorders>
              <w:top w:val="nil"/>
              <w:left w:val="nil"/>
              <w:bottom w:val="nil"/>
              <w:right w:val="nil"/>
            </w:tcBorders>
            <w:vAlign w:val="bottom"/>
            <w:hideMark/>
          </w:tcPr>
          <w:p w14:paraId="48D4D4C1" w14:textId="77777777" w:rsidR="00B61E97" w:rsidRPr="00B61E97" w:rsidRDefault="00B61E97" w:rsidP="00B61E97">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Байланыш </w:t>
            </w:r>
            <w:proofErr w:type="spellStart"/>
            <w:r w:rsidRPr="00B61E97">
              <w:rPr>
                <w:rFonts w:ascii="Times New Roman" w:eastAsia="Times New Roman" w:hAnsi="Times New Roman" w:cs="Times New Roman"/>
                <w:color w:val="000000"/>
                <w:kern w:val="0"/>
                <w:sz w:val="20"/>
                <w:szCs w:val="20"/>
                <w:lang w:val="ky-KG" w:eastAsia="ru-RU"/>
                <w14:ligatures w14:val="none"/>
              </w:rPr>
              <w:t>тейлөөсү</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w:t>
            </w:r>
            <w:r w:rsidRPr="00B61E97">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hideMark/>
          </w:tcPr>
          <w:p w14:paraId="27F2CDC7" w14:textId="77777777" w:rsidR="00B61E97" w:rsidRPr="00B61E97" w:rsidRDefault="00B61E97" w:rsidP="00B61E9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10160,3</w:t>
            </w:r>
          </w:p>
        </w:tc>
        <w:tc>
          <w:tcPr>
            <w:tcW w:w="1275" w:type="dxa"/>
            <w:tcBorders>
              <w:top w:val="nil"/>
              <w:left w:val="nil"/>
              <w:bottom w:val="nil"/>
              <w:right w:val="nil"/>
            </w:tcBorders>
            <w:vAlign w:val="bottom"/>
            <w:hideMark/>
          </w:tcPr>
          <w:p w14:paraId="28CD00B8"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124,0</w:t>
            </w:r>
          </w:p>
        </w:tc>
        <w:tc>
          <w:tcPr>
            <w:tcW w:w="1280" w:type="dxa"/>
            <w:tcBorders>
              <w:top w:val="nil"/>
              <w:left w:val="nil"/>
              <w:bottom w:val="nil"/>
              <w:right w:val="nil"/>
            </w:tcBorders>
            <w:vAlign w:val="bottom"/>
            <w:hideMark/>
          </w:tcPr>
          <w:p w14:paraId="5BA159E0" w14:textId="77777777" w:rsidR="00B61E97" w:rsidRPr="00B61E97" w:rsidRDefault="00B61E97" w:rsidP="00B61E97">
            <w:pPr>
              <w:tabs>
                <w:tab w:val="left" w:pos="885"/>
              </w:tabs>
              <w:spacing w:after="0" w:line="252" w:lineRule="auto"/>
              <w:ind w:right="39"/>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hideMark/>
          </w:tcPr>
          <w:p w14:paraId="5801C7B5" w14:textId="77777777" w:rsidR="00B61E97" w:rsidRPr="00B61E97" w:rsidRDefault="00B61E97" w:rsidP="00B61E97">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1713,7</w:t>
            </w:r>
          </w:p>
        </w:tc>
      </w:tr>
      <w:tr w:rsidR="00B61E97" w:rsidRPr="00B61E97" w14:paraId="5905773A" w14:textId="77777777">
        <w:trPr>
          <w:trHeight w:val="284"/>
        </w:trPr>
        <w:tc>
          <w:tcPr>
            <w:tcW w:w="4678" w:type="dxa"/>
            <w:tcBorders>
              <w:top w:val="nil"/>
              <w:left w:val="nil"/>
              <w:bottom w:val="nil"/>
              <w:right w:val="nil"/>
            </w:tcBorders>
            <w:vAlign w:val="bottom"/>
            <w:hideMark/>
          </w:tcPr>
          <w:p w14:paraId="49A77020" w14:textId="77777777" w:rsidR="00B61E97" w:rsidRPr="00B61E97" w:rsidRDefault="00B61E97" w:rsidP="00B61E97">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B61E97">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hideMark/>
          </w:tcPr>
          <w:p w14:paraId="378548F4" w14:textId="77777777" w:rsidR="00B61E97" w:rsidRPr="00B61E97" w:rsidRDefault="00B61E97" w:rsidP="00B61E9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793580,1</w:t>
            </w:r>
          </w:p>
        </w:tc>
        <w:tc>
          <w:tcPr>
            <w:tcW w:w="1275" w:type="dxa"/>
            <w:tcBorders>
              <w:top w:val="nil"/>
              <w:left w:val="nil"/>
              <w:bottom w:val="nil"/>
              <w:right w:val="nil"/>
            </w:tcBorders>
            <w:vAlign w:val="bottom"/>
            <w:hideMark/>
          </w:tcPr>
          <w:p w14:paraId="0F4C7D81"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105,3</w:t>
            </w:r>
          </w:p>
        </w:tc>
        <w:tc>
          <w:tcPr>
            <w:tcW w:w="1280" w:type="dxa"/>
            <w:tcBorders>
              <w:top w:val="nil"/>
              <w:left w:val="nil"/>
              <w:bottom w:val="nil"/>
              <w:right w:val="nil"/>
            </w:tcBorders>
            <w:vAlign w:val="bottom"/>
            <w:hideMark/>
          </w:tcPr>
          <w:p w14:paraId="04776E92"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102551,4</w:t>
            </w:r>
          </w:p>
        </w:tc>
        <w:tc>
          <w:tcPr>
            <w:tcW w:w="1272" w:type="dxa"/>
            <w:tcBorders>
              <w:top w:val="nil"/>
              <w:left w:val="nil"/>
              <w:bottom w:val="nil"/>
              <w:right w:val="nil"/>
            </w:tcBorders>
            <w:vAlign w:val="bottom"/>
            <w:hideMark/>
          </w:tcPr>
          <w:p w14:paraId="74D98D0F" w14:textId="77777777" w:rsidR="00B61E97" w:rsidRPr="00B61E97" w:rsidRDefault="00B61E97" w:rsidP="00B61E97">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124838,5</w:t>
            </w:r>
          </w:p>
        </w:tc>
      </w:tr>
      <w:tr w:rsidR="00B61E97" w:rsidRPr="00B61E97" w14:paraId="6F9C3D9E" w14:textId="77777777">
        <w:trPr>
          <w:trHeight w:val="284"/>
        </w:trPr>
        <w:tc>
          <w:tcPr>
            <w:tcW w:w="4678" w:type="dxa"/>
            <w:tcBorders>
              <w:top w:val="nil"/>
              <w:left w:val="nil"/>
              <w:bottom w:val="nil"/>
              <w:right w:val="nil"/>
            </w:tcBorders>
            <w:vAlign w:val="bottom"/>
            <w:hideMark/>
          </w:tcPr>
          <w:p w14:paraId="41BBD2CC" w14:textId="77777777" w:rsidR="00B61E97" w:rsidRPr="00B61E97" w:rsidRDefault="00B61E97" w:rsidP="00B61E97">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B61E97">
              <w:rPr>
                <w:rFonts w:ascii="Times New Roman" w:eastAsia="Times New Roman" w:hAnsi="Times New Roman" w:cs="Times New Roman"/>
                <w:i/>
                <w:color w:val="000000"/>
                <w:kern w:val="0"/>
                <w:sz w:val="20"/>
                <w:szCs w:val="20"/>
                <w:lang w:val="ky-KG" w:eastAsia="ru-RU"/>
                <w14:ligatures w14:val="none"/>
              </w:rPr>
              <w:t>миң тонна</w:t>
            </w:r>
          </w:p>
        </w:tc>
        <w:tc>
          <w:tcPr>
            <w:tcW w:w="1418" w:type="dxa"/>
            <w:tcBorders>
              <w:top w:val="nil"/>
              <w:left w:val="nil"/>
              <w:bottom w:val="nil"/>
              <w:right w:val="nil"/>
            </w:tcBorders>
            <w:vAlign w:val="bottom"/>
            <w:hideMark/>
          </w:tcPr>
          <w:p w14:paraId="5D92B712" w14:textId="77777777" w:rsidR="00B61E97" w:rsidRPr="00B61E97" w:rsidRDefault="00B61E97" w:rsidP="00B61E9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9911,5</w:t>
            </w:r>
          </w:p>
        </w:tc>
        <w:tc>
          <w:tcPr>
            <w:tcW w:w="1275" w:type="dxa"/>
            <w:tcBorders>
              <w:top w:val="nil"/>
              <w:left w:val="nil"/>
              <w:bottom w:val="nil"/>
              <w:right w:val="nil"/>
            </w:tcBorders>
            <w:vAlign w:val="bottom"/>
            <w:hideMark/>
          </w:tcPr>
          <w:p w14:paraId="60861B02"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113,0</w:t>
            </w:r>
          </w:p>
        </w:tc>
        <w:tc>
          <w:tcPr>
            <w:tcW w:w="1280" w:type="dxa"/>
            <w:tcBorders>
              <w:top w:val="nil"/>
              <w:left w:val="nil"/>
              <w:bottom w:val="nil"/>
              <w:right w:val="nil"/>
            </w:tcBorders>
            <w:vAlign w:val="bottom"/>
            <w:hideMark/>
          </w:tcPr>
          <w:p w14:paraId="13C70408"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1166,5</w:t>
            </w:r>
          </w:p>
        </w:tc>
        <w:tc>
          <w:tcPr>
            <w:tcW w:w="1272" w:type="dxa"/>
            <w:tcBorders>
              <w:top w:val="nil"/>
              <w:left w:val="nil"/>
              <w:bottom w:val="nil"/>
              <w:right w:val="nil"/>
            </w:tcBorders>
            <w:vAlign w:val="bottom"/>
            <w:hideMark/>
          </w:tcPr>
          <w:p w14:paraId="54F25463" w14:textId="77777777" w:rsidR="00B61E97" w:rsidRPr="00B61E97" w:rsidRDefault="00B61E97" w:rsidP="00B61E97">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1404,8</w:t>
            </w:r>
          </w:p>
        </w:tc>
      </w:tr>
      <w:tr w:rsidR="00B61E97" w:rsidRPr="00B61E97" w14:paraId="1070A2F8" w14:textId="77777777">
        <w:trPr>
          <w:trHeight w:val="284"/>
        </w:trPr>
        <w:tc>
          <w:tcPr>
            <w:tcW w:w="4678" w:type="dxa"/>
            <w:tcBorders>
              <w:top w:val="nil"/>
              <w:left w:val="nil"/>
              <w:bottom w:val="nil"/>
              <w:right w:val="nil"/>
            </w:tcBorders>
            <w:vAlign w:val="bottom"/>
            <w:hideMark/>
          </w:tcPr>
          <w:p w14:paraId="57F4C691" w14:textId="77777777" w:rsidR="00B61E97" w:rsidRPr="00B61E97" w:rsidRDefault="00B61E97" w:rsidP="00B61E97">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sidRPr="00B61E97">
              <w:rPr>
                <w:rFonts w:ascii="Times New Roman" w:eastAsia="Times New Roman" w:hAnsi="Times New Roman" w:cs="Times New Roman"/>
                <w:i/>
                <w:color w:val="000000"/>
                <w:kern w:val="0"/>
                <w:sz w:val="20"/>
                <w:szCs w:val="20"/>
                <w:lang w:val="ky-KG" w:eastAsia="ru-RU"/>
                <w14:ligatures w14:val="none"/>
              </w:rPr>
              <w:t>млн. адам</w:t>
            </w:r>
          </w:p>
        </w:tc>
        <w:tc>
          <w:tcPr>
            <w:tcW w:w="1418" w:type="dxa"/>
            <w:tcBorders>
              <w:top w:val="nil"/>
              <w:left w:val="nil"/>
              <w:bottom w:val="nil"/>
              <w:right w:val="nil"/>
            </w:tcBorders>
            <w:vAlign w:val="bottom"/>
            <w:hideMark/>
          </w:tcPr>
          <w:p w14:paraId="64727F5E" w14:textId="77777777" w:rsidR="00B61E97" w:rsidRPr="00B61E97" w:rsidRDefault="00B61E97" w:rsidP="00B61E9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227,6</w:t>
            </w:r>
          </w:p>
        </w:tc>
        <w:tc>
          <w:tcPr>
            <w:tcW w:w="1275" w:type="dxa"/>
            <w:tcBorders>
              <w:top w:val="nil"/>
              <w:left w:val="nil"/>
              <w:bottom w:val="nil"/>
              <w:right w:val="nil"/>
            </w:tcBorders>
            <w:vAlign w:val="bottom"/>
            <w:hideMark/>
          </w:tcPr>
          <w:p w14:paraId="178D190F"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110,0</w:t>
            </w:r>
          </w:p>
        </w:tc>
        <w:tc>
          <w:tcPr>
            <w:tcW w:w="1280" w:type="dxa"/>
            <w:tcBorders>
              <w:top w:val="nil"/>
              <w:left w:val="nil"/>
              <w:bottom w:val="nil"/>
              <w:right w:val="nil"/>
            </w:tcBorders>
            <w:vAlign w:val="bottom"/>
            <w:hideMark/>
          </w:tcPr>
          <w:p w14:paraId="1B071B1C"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38,8</w:t>
            </w:r>
          </w:p>
        </w:tc>
        <w:tc>
          <w:tcPr>
            <w:tcW w:w="1272" w:type="dxa"/>
            <w:tcBorders>
              <w:top w:val="nil"/>
              <w:left w:val="nil"/>
              <w:bottom w:val="nil"/>
              <w:right w:val="nil"/>
            </w:tcBorders>
            <w:vAlign w:val="bottom"/>
            <w:hideMark/>
          </w:tcPr>
          <w:p w14:paraId="7AA7BFA9" w14:textId="77777777" w:rsidR="00B61E97" w:rsidRPr="00B61E97" w:rsidRDefault="00B61E97" w:rsidP="00B61E97">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32,3</w:t>
            </w:r>
          </w:p>
        </w:tc>
      </w:tr>
      <w:tr w:rsidR="00B61E97" w:rsidRPr="00B61E97" w14:paraId="75DD875D" w14:textId="77777777">
        <w:trPr>
          <w:trHeight w:val="284"/>
        </w:trPr>
        <w:tc>
          <w:tcPr>
            <w:tcW w:w="4678" w:type="dxa"/>
            <w:tcBorders>
              <w:top w:val="nil"/>
              <w:left w:val="nil"/>
              <w:bottom w:val="nil"/>
              <w:right w:val="nil"/>
            </w:tcBorders>
            <w:vAlign w:val="bottom"/>
            <w:hideMark/>
          </w:tcPr>
          <w:p w14:paraId="4C28BF36" w14:textId="77777777" w:rsidR="00B61E97" w:rsidRPr="00B61E97" w:rsidRDefault="00B61E97" w:rsidP="00B61E97">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18" w:type="dxa"/>
            <w:tcBorders>
              <w:top w:val="nil"/>
              <w:left w:val="nil"/>
              <w:bottom w:val="nil"/>
              <w:right w:val="nil"/>
            </w:tcBorders>
            <w:vAlign w:val="bottom"/>
            <w:hideMark/>
          </w:tcPr>
          <w:p w14:paraId="523C6085" w14:textId="77777777" w:rsidR="00B61E97" w:rsidRPr="00B61E97" w:rsidRDefault="00B61E97" w:rsidP="00B61E9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1152,6</w:t>
            </w:r>
          </w:p>
        </w:tc>
        <w:tc>
          <w:tcPr>
            <w:tcW w:w="1275" w:type="dxa"/>
            <w:tcBorders>
              <w:top w:val="nil"/>
              <w:left w:val="nil"/>
              <w:bottom w:val="nil"/>
              <w:right w:val="nil"/>
            </w:tcBorders>
            <w:vAlign w:val="bottom"/>
            <w:hideMark/>
          </w:tcPr>
          <w:p w14:paraId="714FA95A"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106,2</w:t>
            </w:r>
          </w:p>
        </w:tc>
        <w:tc>
          <w:tcPr>
            <w:tcW w:w="1280" w:type="dxa"/>
            <w:tcBorders>
              <w:top w:val="nil"/>
              <w:left w:val="nil"/>
              <w:bottom w:val="nil"/>
              <w:right w:val="nil"/>
            </w:tcBorders>
            <w:vAlign w:val="bottom"/>
            <w:hideMark/>
          </w:tcPr>
          <w:p w14:paraId="1820D623"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140,7</w:t>
            </w:r>
          </w:p>
        </w:tc>
        <w:tc>
          <w:tcPr>
            <w:tcW w:w="1272" w:type="dxa"/>
            <w:tcBorders>
              <w:top w:val="nil"/>
              <w:left w:val="nil"/>
              <w:bottom w:val="nil"/>
              <w:right w:val="nil"/>
            </w:tcBorders>
            <w:vAlign w:val="bottom"/>
            <w:hideMark/>
          </w:tcPr>
          <w:p w14:paraId="3EC3BAAE" w14:textId="77777777" w:rsidR="00B61E97" w:rsidRPr="00B61E97" w:rsidRDefault="00B61E97" w:rsidP="00B61E97">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125,2</w:t>
            </w:r>
          </w:p>
        </w:tc>
      </w:tr>
      <w:tr w:rsidR="00B61E97" w:rsidRPr="00B61E97" w14:paraId="681308E6" w14:textId="77777777">
        <w:trPr>
          <w:trHeight w:val="284"/>
        </w:trPr>
        <w:tc>
          <w:tcPr>
            <w:tcW w:w="4678" w:type="dxa"/>
            <w:tcBorders>
              <w:top w:val="nil"/>
              <w:left w:val="nil"/>
              <w:bottom w:val="nil"/>
              <w:right w:val="nil"/>
            </w:tcBorders>
            <w:vAlign w:val="bottom"/>
            <w:hideMark/>
          </w:tcPr>
          <w:p w14:paraId="4E9EF90A" w14:textId="77777777" w:rsidR="00B61E97" w:rsidRPr="00B61E97" w:rsidRDefault="00B61E97" w:rsidP="00B61E97">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B61E97">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18" w:type="dxa"/>
            <w:tcBorders>
              <w:top w:val="nil"/>
              <w:left w:val="nil"/>
              <w:bottom w:val="nil"/>
              <w:right w:val="nil"/>
            </w:tcBorders>
            <w:vAlign w:val="bottom"/>
            <w:hideMark/>
          </w:tcPr>
          <w:p w14:paraId="43C4D105" w14:textId="77777777" w:rsidR="00B61E97" w:rsidRPr="00B61E97" w:rsidRDefault="00B61E97" w:rsidP="00B61E97">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3760,5</w:t>
            </w:r>
          </w:p>
        </w:tc>
        <w:tc>
          <w:tcPr>
            <w:tcW w:w="1275" w:type="dxa"/>
            <w:tcBorders>
              <w:top w:val="nil"/>
              <w:left w:val="nil"/>
              <w:bottom w:val="nil"/>
              <w:right w:val="nil"/>
            </w:tcBorders>
            <w:vAlign w:val="bottom"/>
            <w:hideMark/>
          </w:tcPr>
          <w:p w14:paraId="7093853B"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101,7</w:t>
            </w:r>
          </w:p>
        </w:tc>
        <w:tc>
          <w:tcPr>
            <w:tcW w:w="1280" w:type="dxa"/>
            <w:tcBorders>
              <w:top w:val="nil"/>
              <w:left w:val="nil"/>
              <w:bottom w:val="nil"/>
              <w:right w:val="nil"/>
            </w:tcBorders>
            <w:vAlign w:val="bottom"/>
            <w:hideMark/>
          </w:tcPr>
          <w:p w14:paraId="666B0F29"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742,8</w:t>
            </w:r>
          </w:p>
        </w:tc>
        <w:tc>
          <w:tcPr>
            <w:tcW w:w="1272" w:type="dxa"/>
            <w:tcBorders>
              <w:top w:val="nil"/>
              <w:left w:val="nil"/>
              <w:bottom w:val="nil"/>
              <w:right w:val="nil"/>
            </w:tcBorders>
            <w:vAlign w:val="bottom"/>
            <w:hideMark/>
          </w:tcPr>
          <w:p w14:paraId="343172EF" w14:textId="77777777" w:rsidR="00B61E97" w:rsidRPr="00B61E97" w:rsidRDefault="00B61E97" w:rsidP="00B61E97">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726,3</w:t>
            </w:r>
          </w:p>
        </w:tc>
      </w:tr>
      <w:tr w:rsidR="00B61E97" w:rsidRPr="00B61E97" w14:paraId="0F12549A" w14:textId="77777777">
        <w:trPr>
          <w:trHeight w:val="284"/>
        </w:trPr>
        <w:tc>
          <w:tcPr>
            <w:tcW w:w="4678" w:type="dxa"/>
            <w:tcBorders>
              <w:top w:val="nil"/>
              <w:left w:val="nil"/>
              <w:bottom w:val="nil"/>
              <w:right w:val="nil"/>
            </w:tcBorders>
            <w:vAlign w:val="bottom"/>
            <w:hideMark/>
          </w:tcPr>
          <w:p w14:paraId="3D4943BC" w14:textId="77777777" w:rsidR="00B61E97" w:rsidRPr="00B61E97" w:rsidRDefault="00B61E97" w:rsidP="00B61E97">
            <w:pPr>
              <w:tabs>
                <w:tab w:val="left" w:pos="1418"/>
              </w:tabs>
              <w:spacing w:after="0" w:line="252" w:lineRule="auto"/>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Керектөө бааларынын индекси</w:t>
            </w:r>
          </w:p>
        </w:tc>
        <w:tc>
          <w:tcPr>
            <w:tcW w:w="1418" w:type="dxa"/>
            <w:tcBorders>
              <w:top w:val="nil"/>
              <w:left w:val="nil"/>
              <w:bottom w:val="nil"/>
              <w:right w:val="nil"/>
            </w:tcBorders>
            <w:vAlign w:val="bottom"/>
            <w:hideMark/>
          </w:tcPr>
          <w:p w14:paraId="3EB85784" w14:textId="77777777" w:rsidR="00B61E97" w:rsidRPr="00B61E97" w:rsidRDefault="00B61E97" w:rsidP="00B61E97">
            <w:pPr>
              <w:spacing w:after="0" w:line="252" w:lineRule="auto"/>
              <w:ind w:right="1"/>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hideMark/>
          </w:tcPr>
          <w:p w14:paraId="41024316"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107,3</w:t>
            </w:r>
          </w:p>
        </w:tc>
        <w:tc>
          <w:tcPr>
            <w:tcW w:w="1280" w:type="dxa"/>
            <w:tcBorders>
              <w:top w:val="nil"/>
              <w:left w:val="nil"/>
              <w:bottom w:val="nil"/>
              <w:right w:val="nil"/>
            </w:tcBorders>
            <w:vAlign w:val="bottom"/>
            <w:hideMark/>
          </w:tcPr>
          <w:p w14:paraId="0ED47E8F" w14:textId="77777777" w:rsidR="00B61E97" w:rsidRPr="00B61E97" w:rsidRDefault="00B61E97" w:rsidP="00B61E97">
            <w:pPr>
              <w:tabs>
                <w:tab w:val="left" w:pos="885"/>
              </w:tabs>
              <w:spacing w:after="0" w:line="252" w:lineRule="auto"/>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hideMark/>
          </w:tcPr>
          <w:p w14:paraId="0907E614" w14:textId="77777777" w:rsidR="00B61E97" w:rsidRPr="00B61E97" w:rsidRDefault="00B61E97" w:rsidP="00B61E97">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w:t>
            </w:r>
          </w:p>
        </w:tc>
      </w:tr>
      <w:tr w:rsidR="00B61E97" w:rsidRPr="00B61E97" w14:paraId="38A41F9D" w14:textId="77777777">
        <w:trPr>
          <w:trHeight w:val="284"/>
        </w:trPr>
        <w:tc>
          <w:tcPr>
            <w:tcW w:w="4678" w:type="dxa"/>
            <w:tcBorders>
              <w:top w:val="nil"/>
              <w:left w:val="nil"/>
              <w:bottom w:val="nil"/>
              <w:right w:val="nil"/>
            </w:tcBorders>
            <w:vAlign w:val="bottom"/>
            <w:hideMark/>
          </w:tcPr>
          <w:p w14:paraId="4D44486C" w14:textId="77777777" w:rsidR="00B61E97" w:rsidRPr="00B61E97" w:rsidRDefault="00B61E97" w:rsidP="00B61E97">
            <w:pPr>
              <w:tabs>
                <w:tab w:val="left" w:pos="1418"/>
              </w:tabs>
              <w:spacing w:after="0" w:line="252" w:lineRule="auto"/>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4F9B4514" w14:textId="77777777" w:rsidR="00B61E97" w:rsidRPr="00B61E97" w:rsidRDefault="00B61E97" w:rsidP="00B61E97">
            <w:pPr>
              <w:tabs>
                <w:tab w:val="left" w:pos="1418"/>
              </w:tabs>
              <w:spacing w:after="0" w:line="252" w:lineRule="auto"/>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млн. АКШ доллары</w:t>
            </w:r>
          </w:p>
        </w:tc>
        <w:tc>
          <w:tcPr>
            <w:tcW w:w="1418" w:type="dxa"/>
            <w:tcBorders>
              <w:top w:val="nil"/>
              <w:left w:val="nil"/>
              <w:bottom w:val="nil"/>
              <w:right w:val="nil"/>
            </w:tcBorders>
            <w:vAlign w:val="bottom"/>
            <w:hideMark/>
          </w:tcPr>
          <w:p w14:paraId="12B5F50C" w14:textId="77777777" w:rsidR="00B61E97" w:rsidRPr="00B61E97" w:rsidRDefault="00B61E97" w:rsidP="00B61E97">
            <w:pPr>
              <w:spacing w:after="0" w:line="252"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sidRPr="00B61E97">
              <w:rPr>
                <w:rFonts w:ascii="Times New Roman" w:eastAsia="SimSun" w:hAnsi="Times New Roman" w:cs="Times New Roman"/>
                <w:sz w:val="20"/>
                <w:szCs w:val="20"/>
                <w:lang w:val="ky-KG"/>
              </w:rPr>
              <w:t>4589,1</w:t>
            </w:r>
            <w:r w:rsidRPr="00B61E97">
              <w:rPr>
                <w:rFonts w:ascii="Times New Roman" w:eastAsia="Times New Roman" w:hAnsi="Times New Roman" w:cs="Times New Roman"/>
                <w:b/>
                <w:color w:val="4472C4" w:themeColor="accent1"/>
                <w:kern w:val="0"/>
                <w:sz w:val="20"/>
                <w:szCs w:val="20"/>
                <w:vertAlign w:val="superscript"/>
                <w:lang w:val="ky-KG" w:eastAsia="ru-RU"/>
                <w14:ligatures w14:val="none"/>
              </w:rPr>
              <w:t>2</w:t>
            </w:r>
          </w:p>
        </w:tc>
        <w:tc>
          <w:tcPr>
            <w:tcW w:w="1275" w:type="dxa"/>
            <w:tcBorders>
              <w:top w:val="nil"/>
              <w:left w:val="nil"/>
              <w:bottom w:val="nil"/>
              <w:right w:val="nil"/>
            </w:tcBorders>
            <w:vAlign w:val="bottom"/>
            <w:hideMark/>
          </w:tcPr>
          <w:p w14:paraId="69868C99"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94,0</w:t>
            </w:r>
          </w:p>
        </w:tc>
        <w:tc>
          <w:tcPr>
            <w:tcW w:w="1280" w:type="dxa"/>
            <w:tcBorders>
              <w:top w:val="nil"/>
              <w:left w:val="nil"/>
              <w:bottom w:val="nil"/>
              <w:right w:val="nil"/>
            </w:tcBorders>
            <w:vAlign w:val="bottom"/>
            <w:hideMark/>
          </w:tcPr>
          <w:p w14:paraId="69CCAF1C" w14:textId="77777777" w:rsidR="00B61E97" w:rsidRPr="00B61E97" w:rsidRDefault="00B61E97" w:rsidP="00B61E97">
            <w:pPr>
              <w:tabs>
                <w:tab w:val="left" w:pos="885"/>
              </w:tabs>
              <w:spacing w:after="0" w:line="252" w:lineRule="auto"/>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hideMark/>
          </w:tcPr>
          <w:p w14:paraId="6C66A3BB" w14:textId="77777777" w:rsidR="00B61E97" w:rsidRPr="00B61E97" w:rsidRDefault="00B61E97" w:rsidP="00B61E97">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w:t>
            </w:r>
          </w:p>
        </w:tc>
      </w:tr>
      <w:tr w:rsidR="00B61E97" w:rsidRPr="00B61E97" w14:paraId="272EF6B7" w14:textId="77777777">
        <w:trPr>
          <w:trHeight w:val="284"/>
        </w:trPr>
        <w:tc>
          <w:tcPr>
            <w:tcW w:w="4678" w:type="dxa"/>
            <w:tcBorders>
              <w:top w:val="nil"/>
              <w:left w:val="nil"/>
              <w:bottom w:val="nil"/>
              <w:right w:val="nil"/>
            </w:tcBorders>
            <w:vAlign w:val="bottom"/>
            <w:hideMark/>
          </w:tcPr>
          <w:p w14:paraId="0B5DAC6B" w14:textId="77777777" w:rsidR="00B61E97" w:rsidRPr="00B61E97" w:rsidRDefault="00B61E97" w:rsidP="00B61E97">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18" w:type="dxa"/>
            <w:tcBorders>
              <w:top w:val="nil"/>
              <w:left w:val="nil"/>
              <w:bottom w:val="nil"/>
              <w:right w:val="nil"/>
            </w:tcBorders>
            <w:vAlign w:val="bottom"/>
            <w:hideMark/>
          </w:tcPr>
          <w:p w14:paraId="23AC4B4E" w14:textId="77777777" w:rsidR="00B61E97" w:rsidRPr="00B61E97" w:rsidRDefault="00B61E97" w:rsidP="00B61E97">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580,4</w:t>
            </w:r>
          </w:p>
        </w:tc>
        <w:tc>
          <w:tcPr>
            <w:tcW w:w="1275" w:type="dxa"/>
            <w:tcBorders>
              <w:top w:val="nil"/>
              <w:left w:val="nil"/>
              <w:bottom w:val="nil"/>
              <w:right w:val="nil"/>
            </w:tcBorders>
            <w:vAlign w:val="bottom"/>
            <w:hideMark/>
          </w:tcPr>
          <w:p w14:paraId="23D1BF49"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79,8</w:t>
            </w:r>
          </w:p>
        </w:tc>
        <w:tc>
          <w:tcPr>
            <w:tcW w:w="1280" w:type="dxa"/>
            <w:tcBorders>
              <w:top w:val="nil"/>
              <w:left w:val="nil"/>
              <w:bottom w:val="nil"/>
              <w:right w:val="nil"/>
            </w:tcBorders>
            <w:vAlign w:val="bottom"/>
            <w:hideMark/>
          </w:tcPr>
          <w:p w14:paraId="40A42617" w14:textId="77777777" w:rsidR="00B61E97" w:rsidRPr="00B61E97" w:rsidRDefault="00B61E97" w:rsidP="00B61E97">
            <w:pPr>
              <w:tabs>
                <w:tab w:val="left" w:pos="885"/>
              </w:tabs>
              <w:spacing w:after="0" w:line="252" w:lineRule="auto"/>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hideMark/>
          </w:tcPr>
          <w:p w14:paraId="745620A3" w14:textId="77777777" w:rsidR="00B61E97" w:rsidRPr="00B61E97" w:rsidRDefault="00B61E97" w:rsidP="00B61E97">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w:t>
            </w:r>
          </w:p>
        </w:tc>
      </w:tr>
      <w:tr w:rsidR="00B61E97" w:rsidRPr="00B61E97" w14:paraId="37A042C9" w14:textId="77777777">
        <w:trPr>
          <w:trHeight w:val="284"/>
        </w:trPr>
        <w:tc>
          <w:tcPr>
            <w:tcW w:w="4678" w:type="dxa"/>
            <w:tcBorders>
              <w:top w:val="nil"/>
              <w:left w:val="nil"/>
              <w:bottom w:val="nil"/>
              <w:right w:val="nil"/>
            </w:tcBorders>
            <w:vAlign w:val="bottom"/>
            <w:hideMark/>
          </w:tcPr>
          <w:p w14:paraId="4FBB9ABA" w14:textId="77777777" w:rsidR="00B61E97" w:rsidRPr="00B61E97" w:rsidRDefault="00B61E97" w:rsidP="00B61E97">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  импорт</w:t>
            </w:r>
          </w:p>
        </w:tc>
        <w:tc>
          <w:tcPr>
            <w:tcW w:w="1418" w:type="dxa"/>
            <w:tcBorders>
              <w:top w:val="nil"/>
              <w:left w:val="nil"/>
              <w:bottom w:val="nil"/>
              <w:right w:val="nil"/>
            </w:tcBorders>
            <w:hideMark/>
          </w:tcPr>
          <w:p w14:paraId="6B2BC003" w14:textId="77777777" w:rsidR="00B61E97" w:rsidRPr="00B61E97" w:rsidRDefault="00B61E97" w:rsidP="00B61E97">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4008,7</w:t>
            </w:r>
          </w:p>
        </w:tc>
        <w:tc>
          <w:tcPr>
            <w:tcW w:w="1275" w:type="dxa"/>
            <w:tcBorders>
              <w:top w:val="nil"/>
              <w:left w:val="nil"/>
              <w:bottom w:val="nil"/>
              <w:right w:val="nil"/>
            </w:tcBorders>
            <w:hideMark/>
          </w:tcPr>
          <w:p w14:paraId="08722941"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96,5</w:t>
            </w:r>
          </w:p>
        </w:tc>
        <w:tc>
          <w:tcPr>
            <w:tcW w:w="1280" w:type="dxa"/>
            <w:tcBorders>
              <w:top w:val="nil"/>
              <w:left w:val="nil"/>
              <w:bottom w:val="nil"/>
              <w:right w:val="nil"/>
            </w:tcBorders>
            <w:vAlign w:val="bottom"/>
            <w:hideMark/>
          </w:tcPr>
          <w:p w14:paraId="1EA56753" w14:textId="77777777" w:rsidR="00B61E97" w:rsidRPr="00B61E97" w:rsidRDefault="00B61E97" w:rsidP="00B61E97">
            <w:pPr>
              <w:tabs>
                <w:tab w:val="left" w:pos="885"/>
              </w:tabs>
              <w:spacing w:after="0" w:line="252" w:lineRule="auto"/>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hideMark/>
          </w:tcPr>
          <w:p w14:paraId="4A79A448" w14:textId="77777777" w:rsidR="00B61E97" w:rsidRPr="00B61E97" w:rsidRDefault="00B61E97" w:rsidP="00B61E97">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w:t>
            </w:r>
          </w:p>
        </w:tc>
      </w:tr>
      <w:tr w:rsidR="00B61E97" w:rsidRPr="00B61E97" w14:paraId="4F1EC664" w14:textId="77777777">
        <w:trPr>
          <w:trHeight w:val="284"/>
        </w:trPr>
        <w:tc>
          <w:tcPr>
            <w:tcW w:w="4678" w:type="dxa"/>
            <w:tcBorders>
              <w:top w:val="nil"/>
              <w:left w:val="nil"/>
              <w:bottom w:val="nil"/>
              <w:right w:val="nil"/>
            </w:tcBorders>
            <w:vAlign w:val="bottom"/>
            <w:hideMark/>
          </w:tcPr>
          <w:p w14:paraId="1A2EF0B0" w14:textId="77777777" w:rsidR="00B61E97" w:rsidRPr="00B61E97" w:rsidRDefault="00B61E97" w:rsidP="00B61E97">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18" w:type="dxa"/>
            <w:tcBorders>
              <w:top w:val="nil"/>
              <w:left w:val="nil"/>
              <w:bottom w:val="nil"/>
              <w:right w:val="nil"/>
            </w:tcBorders>
            <w:hideMark/>
          </w:tcPr>
          <w:p w14:paraId="15D45759" w14:textId="77777777" w:rsidR="00B61E97" w:rsidRPr="00B61E97" w:rsidRDefault="00B61E97" w:rsidP="00B61E97">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87,30</w:t>
            </w:r>
          </w:p>
        </w:tc>
        <w:tc>
          <w:tcPr>
            <w:tcW w:w="1275" w:type="dxa"/>
            <w:tcBorders>
              <w:top w:val="nil"/>
              <w:left w:val="nil"/>
              <w:bottom w:val="nil"/>
              <w:right w:val="nil"/>
            </w:tcBorders>
            <w:hideMark/>
          </w:tcPr>
          <w:p w14:paraId="0E27A8C8"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98,9</w:t>
            </w:r>
          </w:p>
        </w:tc>
        <w:tc>
          <w:tcPr>
            <w:tcW w:w="1280" w:type="dxa"/>
            <w:tcBorders>
              <w:top w:val="nil"/>
              <w:left w:val="nil"/>
              <w:bottom w:val="nil"/>
              <w:right w:val="nil"/>
            </w:tcBorders>
            <w:vAlign w:val="bottom"/>
            <w:hideMark/>
          </w:tcPr>
          <w:p w14:paraId="2282C405" w14:textId="77777777" w:rsidR="00B61E97" w:rsidRPr="00B61E97" w:rsidRDefault="00B61E97" w:rsidP="00B61E97">
            <w:pPr>
              <w:tabs>
                <w:tab w:val="left" w:pos="885"/>
              </w:tabs>
              <w:spacing w:after="0" w:line="252" w:lineRule="auto"/>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hideMark/>
          </w:tcPr>
          <w:p w14:paraId="0DA6B29C" w14:textId="77777777" w:rsidR="00B61E97" w:rsidRPr="00B61E97" w:rsidRDefault="00B61E97" w:rsidP="00B61E97">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w:t>
            </w:r>
          </w:p>
        </w:tc>
      </w:tr>
      <w:tr w:rsidR="00B61E97" w:rsidRPr="00B61E97" w14:paraId="54FB0AF2" w14:textId="77777777">
        <w:trPr>
          <w:trHeight w:val="284"/>
        </w:trPr>
        <w:tc>
          <w:tcPr>
            <w:tcW w:w="4678" w:type="dxa"/>
            <w:tcBorders>
              <w:top w:val="nil"/>
              <w:left w:val="nil"/>
              <w:bottom w:val="nil"/>
              <w:right w:val="nil"/>
            </w:tcBorders>
            <w:vAlign w:val="bottom"/>
            <w:hideMark/>
          </w:tcPr>
          <w:p w14:paraId="6AADBB40" w14:textId="77777777" w:rsidR="00B61E97" w:rsidRPr="00B61E97" w:rsidRDefault="00B61E97" w:rsidP="00B61E97">
            <w:pPr>
              <w:tabs>
                <w:tab w:val="left" w:pos="1418"/>
              </w:tabs>
              <w:spacing w:after="0" w:line="252" w:lineRule="auto"/>
              <w:ind w:right="-108"/>
              <w:rPr>
                <w:rFonts w:ascii="Times New Roman" w:eastAsia="Times New Roman" w:hAnsi="Times New Roman" w:cs="Times New Roman"/>
                <w:color w:val="000000"/>
                <w:kern w:val="0"/>
                <w:sz w:val="20"/>
                <w:szCs w:val="20"/>
                <w:vertAlign w:val="superscript"/>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18" w:type="dxa"/>
            <w:tcBorders>
              <w:top w:val="nil"/>
              <w:left w:val="nil"/>
              <w:bottom w:val="nil"/>
              <w:right w:val="nil"/>
            </w:tcBorders>
            <w:vAlign w:val="bottom"/>
            <w:hideMark/>
          </w:tcPr>
          <w:p w14:paraId="25F566AF" w14:textId="77777777" w:rsidR="00B61E97" w:rsidRPr="00B61E97" w:rsidRDefault="00B61E97" w:rsidP="00B61E97">
            <w:pPr>
              <w:spacing w:after="0" w:line="252" w:lineRule="auto"/>
              <w:ind w:right="318"/>
              <w:jc w:val="right"/>
              <w:rPr>
                <w:rFonts w:ascii="Times New Roman" w:eastAsia="Times New Roman" w:hAnsi="Times New Roman" w:cs="Times New Roman"/>
                <w:b/>
                <w:bCs/>
                <w:color w:val="1F3864"/>
                <w:kern w:val="0"/>
                <w:sz w:val="20"/>
                <w:szCs w:val="20"/>
                <w:vertAlign w:val="superscript"/>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53139,4</w:t>
            </w:r>
            <w:r w:rsidRPr="00B61E97">
              <w:rPr>
                <w:rFonts w:ascii="Times New Roman" w:eastAsia="Times New Roman" w:hAnsi="Times New Roman" w:cs="Times New Roman"/>
                <w:b/>
                <w:color w:val="2F5496" w:themeColor="accent1" w:themeShade="BF"/>
                <w:kern w:val="0"/>
                <w:sz w:val="20"/>
                <w:szCs w:val="20"/>
                <w:vertAlign w:val="superscript"/>
                <w:lang w:val="ky-KG" w:eastAsia="ru-RU"/>
                <w14:ligatures w14:val="none"/>
              </w:rPr>
              <w:t>2</w:t>
            </w:r>
          </w:p>
        </w:tc>
        <w:tc>
          <w:tcPr>
            <w:tcW w:w="1275" w:type="dxa"/>
            <w:tcBorders>
              <w:top w:val="nil"/>
              <w:left w:val="nil"/>
              <w:bottom w:val="nil"/>
              <w:right w:val="nil"/>
            </w:tcBorders>
            <w:vAlign w:val="bottom"/>
            <w:hideMark/>
          </w:tcPr>
          <w:p w14:paraId="527118A5"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125,3</w:t>
            </w:r>
          </w:p>
        </w:tc>
        <w:tc>
          <w:tcPr>
            <w:tcW w:w="1280" w:type="dxa"/>
            <w:tcBorders>
              <w:top w:val="nil"/>
              <w:left w:val="nil"/>
              <w:bottom w:val="nil"/>
              <w:right w:val="nil"/>
            </w:tcBorders>
            <w:vAlign w:val="bottom"/>
            <w:hideMark/>
          </w:tcPr>
          <w:p w14:paraId="57CB604F" w14:textId="77777777" w:rsidR="00B61E97" w:rsidRPr="00B61E97" w:rsidRDefault="00B61E97" w:rsidP="00B61E97">
            <w:pPr>
              <w:tabs>
                <w:tab w:val="left" w:pos="885"/>
              </w:tabs>
              <w:spacing w:after="0" w:line="252"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47046,6</w:t>
            </w:r>
            <w:r w:rsidRPr="00B61E97">
              <w:rPr>
                <w:rFonts w:ascii="Times New Roman" w:eastAsia="Times New Roman" w:hAnsi="Times New Roman" w:cs="Times New Roman"/>
                <w:b/>
                <w:color w:val="5B9BD5"/>
                <w:kern w:val="0"/>
                <w:sz w:val="20"/>
                <w:szCs w:val="20"/>
                <w:vertAlign w:val="superscript"/>
                <w:lang w:val="ky-KG" w:eastAsia="ru-RU"/>
                <w14:ligatures w14:val="none"/>
              </w:rPr>
              <w:t xml:space="preserve"> 4</w:t>
            </w:r>
          </w:p>
        </w:tc>
        <w:tc>
          <w:tcPr>
            <w:tcW w:w="1272" w:type="dxa"/>
            <w:tcBorders>
              <w:top w:val="nil"/>
              <w:left w:val="nil"/>
              <w:bottom w:val="nil"/>
              <w:right w:val="nil"/>
            </w:tcBorders>
            <w:vAlign w:val="bottom"/>
            <w:hideMark/>
          </w:tcPr>
          <w:p w14:paraId="303AA5E5" w14:textId="77777777" w:rsidR="00B61E97" w:rsidRPr="00B61E97" w:rsidRDefault="00B61E97" w:rsidP="00B61E97">
            <w:pPr>
              <w:spacing w:after="0" w:line="252" w:lineRule="auto"/>
              <w:ind w:right="172"/>
              <w:jc w:val="right"/>
              <w:rPr>
                <w:rFonts w:ascii="Times New Roman" w:eastAsia="Times New Roman" w:hAnsi="Times New Roman" w:cs="Times New Roman"/>
                <w:kern w:val="0"/>
                <w:sz w:val="20"/>
                <w:szCs w:val="20"/>
                <w:vertAlign w:val="superscript"/>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58966,9</w:t>
            </w:r>
            <w:r w:rsidRPr="00B61E97">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B61E97" w:rsidRPr="00B61E97" w14:paraId="50CC21CF" w14:textId="77777777">
        <w:trPr>
          <w:trHeight w:val="284"/>
        </w:trPr>
        <w:tc>
          <w:tcPr>
            <w:tcW w:w="4678" w:type="dxa"/>
            <w:tcBorders>
              <w:top w:val="nil"/>
              <w:left w:val="nil"/>
              <w:bottom w:val="nil"/>
              <w:right w:val="nil"/>
            </w:tcBorders>
            <w:vAlign w:val="bottom"/>
            <w:hideMark/>
          </w:tcPr>
          <w:p w14:paraId="3DDFCE11" w14:textId="77777777" w:rsidR="00B61E97" w:rsidRPr="00B61E97" w:rsidRDefault="00B61E97" w:rsidP="00B61E97">
            <w:pPr>
              <w:tabs>
                <w:tab w:val="left" w:pos="1418"/>
              </w:tabs>
              <w:spacing w:after="0" w:line="252" w:lineRule="auto"/>
              <w:rPr>
                <w:rFonts w:ascii="Times New Roman" w:eastAsia="Times New Roman" w:hAnsi="Times New Roman" w:cs="Times New Roman"/>
                <w:color w:val="000000"/>
                <w:kern w:val="0"/>
                <w:sz w:val="20"/>
                <w:szCs w:val="20"/>
                <w:vertAlign w:val="superscript"/>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sidRPr="00B61E97">
              <w:rPr>
                <w:rFonts w:ascii="Times New Roman" w:eastAsia="Times New Roman" w:hAnsi="Times New Roman" w:cs="Times New Roman"/>
                <w:b/>
                <w:bCs/>
                <w:color w:val="1F4E79"/>
                <w:kern w:val="0"/>
                <w:sz w:val="20"/>
                <w:szCs w:val="20"/>
                <w:vertAlign w:val="superscript"/>
                <w:lang w:val="ky-KG" w:eastAsia="ru-RU"/>
                <w14:ligatures w14:val="none"/>
              </w:rPr>
              <w:t>3</w:t>
            </w:r>
          </w:p>
        </w:tc>
        <w:tc>
          <w:tcPr>
            <w:tcW w:w="1418" w:type="dxa"/>
            <w:tcBorders>
              <w:top w:val="nil"/>
              <w:left w:val="nil"/>
              <w:bottom w:val="nil"/>
              <w:right w:val="nil"/>
            </w:tcBorders>
            <w:vAlign w:val="bottom"/>
            <w:hideMark/>
          </w:tcPr>
          <w:p w14:paraId="4DF12815" w14:textId="77777777" w:rsidR="00B61E97" w:rsidRPr="00B61E97" w:rsidRDefault="00B61E97" w:rsidP="00B61E9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4700</w:t>
            </w:r>
          </w:p>
        </w:tc>
        <w:tc>
          <w:tcPr>
            <w:tcW w:w="1275" w:type="dxa"/>
            <w:tcBorders>
              <w:top w:val="nil"/>
              <w:left w:val="nil"/>
              <w:bottom w:val="nil"/>
              <w:right w:val="nil"/>
            </w:tcBorders>
            <w:vAlign w:val="bottom"/>
            <w:hideMark/>
          </w:tcPr>
          <w:p w14:paraId="379B9987"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88,6</w:t>
            </w:r>
          </w:p>
        </w:tc>
        <w:tc>
          <w:tcPr>
            <w:tcW w:w="1280" w:type="dxa"/>
            <w:tcBorders>
              <w:top w:val="nil"/>
              <w:left w:val="nil"/>
              <w:bottom w:val="nil"/>
              <w:right w:val="nil"/>
            </w:tcBorders>
            <w:vAlign w:val="bottom"/>
            <w:hideMark/>
          </w:tcPr>
          <w:p w14:paraId="675D9919" w14:textId="77777777" w:rsidR="00B61E97" w:rsidRPr="00B61E97" w:rsidRDefault="00B61E97" w:rsidP="00B61E97">
            <w:pPr>
              <w:tabs>
                <w:tab w:val="left" w:pos="885"/>
              </w:tabs>
              <w:spacing w:after="0" w:line="252" w:lineRule="auto"/>
              <w:ind w:right="39"/>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hideMark/>
          </w:tcPr>
          <w:p w14:paraId="0CC731BF" w14:textId="77777777" w:rsidR="00B61E97" w:rsidRPr="00B61E97" w:rsidRDefault="00B61E97" w:rsidP="00B61E97">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w:t>
            </w:r>
          </w:p>
        </w:tc>
      </w:tr>
      <w:tr w:rsidR="00B61E97" w:rsidRPr="00B61E97" w14:paraId="139238D9" w14:textId="77777777">
        <w:trPr>
          <w:trHeight w:val="284"/>
        </w:trPr>
        <w:tc>
          <w:tcPr>
            <w:tcW w:w="4678" w:type="dxa"/>
            <w:tcBorders>
              <w:top w:val="nil"/>
              <w:left w:val="nil"/>
              <w:bottom w:val="nil"/>
              <w:right w:val="nil"/>
            </w:tcBorders>
            <w:vAlign w:val="bottom"/>
            <w:hideMark/>
          </w:tcPr>
          <w:p w14:paraId="4239EF98" w14:textId="77777777" w:rsidR="00B61E97" w:rsidRPr="00B61E97" w:rsidRDefault="00B61E97" w:rsidP="00B61E97">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18" w:type="dxa"/>
            <w:tcBorders>
              <w:top w:val="nil"/>
              <w:left w:val="nil"/>
              <w:bottom w:val="nil"/>
              <w:right w:val="nil"/>
            </w:tcBorders>
            <w:vAlign w:val="bottom"/>
            <w:hideMark/>
          </w:tcPr>
          <w:p w14:paraId="43A97B8D" w14:textId="77777777" w:rsidR="00B61E97" w:rsidRPr="00B61E97" w:rsidRDefault="00B61E97" w:rsidP="00B61E9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3526</w:t>
            </w:r>
          </w:p>
        </w:tc>
        <w:tc>
          <w:tcPr>
            <w:tcW w:w="1275" w:type="dxa"/>
            <w:tcBorders>
              <w:top w:val="nil"/>
              <w:left w:val="nil"/>
              <w:bottom w:val="nil"/>
              <w:right w:val="nil"/>
            </w:tcBorders>
            <w:vAlign w:val="bottom"/>
            <w:hideMark/>
          </w:tcPr>
          <w:p w14:paraId="57F5A830"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72,7</w:t>
            </w:r>
          </w:p>
        </w:tc>
        <w:tc>
          <w:tcPr>
            <w:tcW w:w="1280" w:type="dxa"/>
            <w:tcBorders>
              <w:top w:val="nil"/>
              <w:left w:val="nil"/>
              <w:bottom w:val="nil"/>
              <w:right w:val="nil"/>
            </w:tcBorders>
            <w:vAlign w:val="bottom"/>
            <w:hideMark/>
          </w:tcPr>
          <w:p w14:paraId="06421CB9" w14:textId="77777777" w:rsidR="00B61E97" w:rsidRPr="00B61E97" w:rsidRDefault="00B61E97" w:rsidP="00B61E97">
            <w:pPr>
              <w:tabs>
                <w:tab w:val="left" w:pos="885"/>
              </w:tabs>
              <w:spacing w:after="0" w:line="252" w:lineRule="auto"/>
              <w:ind w:right="39"/>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hideMark/>
          </w:tcPr>
          <w:p w14:paraId="31548C2C" w14:textId="77777777" w:rsidR="00B61E97" w:rsidRPr="00B61E97" w:rsidRDefault="00B61E97" w:rsidP="00B61E97">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w:t>
            </w:r>
          </w:p>
        </w:tc>
      </w:tr>
      <w:tr w:rsidR="00B61E97" w:rsidRPr="00B61E97" w14:paraId="6B9136CE" w14:textId="77777777">
        <w:trPr>
          <w:trHeight w:val="284"/>
        </w:trPr>
        <w:tc>
          <w:tcPr>
            <w:tcW w:w="4678" w:type="dxa"/>
            <w:tcBorders>
              <w:top w:val="nil"/>
              <w:left w:val="nil"/>
              <w:bottom w:val="single" w:sz="8" w:space="0" w:color="auto"/>
              <w:right w:val="nil"/>
            </w:tcBorders>
            <w:vAlign w:val="bottom"/>
            <w:hideMark/>
          </w:tcPr>
          <w:p w14:paraId="6B9B8D88" w14:textId="77777777" w:rsidR="00B61E97" w:rsidRPr="00B61E97" w:rsidRDefault="00B61E97" w:rsidP="00B61E97">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18" w:type="dxa"/>
            <w:tcBorders>
              <w:top w:val="nil"/>
              <w:left w:val="nil"/>
              <w:bottom w:val="single" w:sz="8" w:space="0" w:color="auto"/>
              <w:right w:val="nil"/>
            </w:tcBorders>
            <w:vAlign w:val="bottom"/>
            <w:hideMark/>
          </w:tcPr>
          <w:p w14:paraId="49919D28" w14:textId="77777777" w:rsidR="00B61E97" w:rsidRPr="00B61E97" w:rsidRDefault="00B61E97" w:rsidP="00B61E97">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single" w:sz="8" w:space="0" w:color="auto"/>
              <w:right w:val="nil"/>
            </w:tcBorders>
            <w:vAlign w:val="bottom"/>
            <w:hideMark/>
          </w:tcPr>
          <w:p w14:paraId="7246E005" w14:textId="77777777" w:rsidR="00B61E97" w:rsidRPr="00B61E97" w:rsidRDefault="00B61E97" w:rsidP="00D6055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1,0</w:t>
            </w:r>
          </w:p>
        </w:tc>
        <w:tc>
          <w:tcPr>
            <w:tcW w:w="1280" w:type="dxa"/>
            <w:tcBorders>
              <w:top w:val="nil"/>
              <w:left w:val="nil"/>
              <w:bottom w:val="single" w:sz="8" w:space="0" w:color="auto"/>
              <w:right w:val="nil"/>
            </w:tcBorders>
            <w:vAlign w:val="bottom"/>
            <w:hideMark/>
          </w:tcPr>
          <w:p w14:paraId="240D0D83" w14:textId="77777777" w:rsidR="00B61E97" w:rsidRPr="00B61E97" w:rsidRDefault="00B61E97" w:rsidP="00B61E97">
            <w:pPr>
              <w:tabs>
                <w:tab w:val="left" w:pos="885"/>
              </w:tabs>
              <w:spacing w:after="0" w:line="252" w:lineRule="auto"/>
              <w:ind w:right="39"/>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single" w:sz="8" w:space="0" w:color="auto"/>
              <w:right w:val="nil"/>
            </w:tcBorders>
            <w:vAlign w:val="bottom"/>
            <w:hideMark/>
          </w:tcPr>
          <w:p w14:paraId="23CC316F" w14:textId="77777777" w:rsidR="00B61E97" w:rsidRPr="00B61E97" w:rsidRDefault="00B61E97" w:rsidP="00B61E97">
            <w:pPr>
              <w:spacing w:after="0" w:line="252" w:lineRule="auto"/>
              <w:ind w:right="181"/>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w:t>
            </w:r>
          </w:p>
        </w:tc>
      </w:tr>
    </w:tbl>
    <w:p w14:paraId="3CF0619D" w14:textId="77777777" w:rsidR="00B61E97" w:rsidRPr="00B61E97" w:rsidRDefault="00B61E97" w:rsidP="00B61E97">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b/>
          <w:bCs/>
          <w:color w:val="2F5496"/>
          <w:kern w:val="0"/>
          <w:sz w:val="20"/>
          <w:szCs w:val="20"/>
          <w:vertAlign w:val="superscript"/>
          <w:lang w:val="ky-KG" w:eastAsia="ru-RU"/>
          <w14:ligatures w14:val="none"/>
        </w:rPr>
        <w:t>1</w:t>
      </w:r>
      <w:r w:rsidRPr="00B61E97">
        <w:rPr>
          <w:rFonts w:ascii="Times New Roman" w:eastAsia="Times New Roman" w:hAnsi="Times New Roman" w:cs="Times New Roman"/>
          <w:b/>
          <w:bCs/>
          <w:color w:val="2F5496"/>
          <w:kern w:val="0"/>
          <w:sz w:val="20"/>
          <w:szCs w:val="20"/>
          <w:lang w:val="ky-KG" w:eastAsia="ru-RU"/>
          <w14:ligatures w14:val="none"/>
        </w:rPr>
        <w:t xml:space="preserve"> </w:t>
      </w:r>
      <w:r w:rsidRPr="00B61E97">
        <w:rPr>
          <w:rFonts w:ascii="Times New Roman" w:eastAsia="Times New Roman" w:hAnsi="Times New Roman" w:cs="Times New Roman"/>
          <w:color w:val="000000"/>
          <w:kern w:val="0"/>
          <w:sz w:val="20"/>
          <w:szCs w:val="20"/>
          <w:lang w:val="ky-KG" w:eastAsia="ru-RU"/>
          <w14:ligatures w14:val="none"/>
        </w:rPr>
        <w:t>Физикалык көлөмүнүн индекси</w:t>
      </w:r>
    </w:p>
    <w:p w14:paraId="6CDDA9B6" w14:textId="77777777" w:rsidR="00B61E97" w:rsidRPr="00B61E97" w:rsidRDefault="00B61E97" w:rsidP="00B61E97">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b/>
          <w:bCs/>
          <w:color w:val="2F5496"/>
          <w:kern w:val="0"/>
          <w:sz w:val="20"/>
          <w:szCs w:val="20"/>
          <w:vertAlign w:val="superscript"/>
          <w:lang w:val="ky-KG" w:eastAsia="ru-RU"/>
          <w14:ligatures w14:val="none"/>
        </w:rPr>
        <w:t>2</w:t>
      </w:r>
      <w:r w:rsidRPr="00B61E97">
        <w:rPr>
          <w:rFonts w:ascii="Times New Roman" w:eastAsia="Times New Roman" w:hAnsi="Times New Roman" w:cs="Times New Roman"/>
          <w:b/>
          <w:bCs/>
          <w:color w:val="2F5496"/>
          <w:kern w:val="0"/>
          <w:sz w:val="20"/>
          <w:szCs w:val="20"/>
          <w:lang w:val="ky-KG" w:eastAsia="ru-RU"/>
          <w14:ligatures w14:val="none"/>
        </w:rPr>
        <w:t xml:space="preserve"> </w:t>
      </w:r>
      <w:r w:rsidRPr="00B61E97">
        <w:rPr>
          <w:rFonts w:ascii="Times New Roman" w:eastAsia="Times New Roman" w:hAnsi="Times New Roman" w:cs="Times New Roman"/>
          <w:kern w:val="0"/>
          <w:sz w:val="20"/>
          <w:szCs w:val="20"/>
          <w:lang w:val="ky-KG" w:eastAsia="ru-RU"/>
          <w14:ligatures w14:val="none"/>
        </w:rPr>
        <w:t>январь-июнь 2025ж.</w:t>
      </w:r>
    </w:p>
    <w:p w14:paraId="0EC4979E" w14:textId="77777777" w:rsidR="00B61E97" w:rsidRPr="00B61E97" w:rsidRDefault="00B61E97" w:rsidP="00B61E97">
      <w:pPr>
        <w:tabs>
          <w:tab w:val="left" w:pos="1418"/>
        </w:tabs>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B61E97">
        <w:rPr>
          <w:rFonts w:ascii="Times New Roman" w:eastAsia="Times New Roman" w:hAnsi="Times New Roman" w:cs="Times New Roman"/>
          <w:b/>
          <w:bCs/>
          <w:color w:val="2F5496"/>
          <w:kern w:val="0"/>
          <w:sz w:val="20"/>
          <w:szCs w:val="20"/>
          <w:vertAlign w:val="superscript"/>
          <w:lang w:val="ky-KG" w:eastAsia="ru-RU"/>
          <w14:ligatures w14:val="none"/>
        </w:rPr>
        <w:t>3</w:t>
      </w:r>
      <w:r w:rsidRPr="00B61E97">
        <w:rPr>
          <w:rFonts w:ascii="Times New Roman" w:eastAsia="Times New Roman" w:hAnsi="Times New Roman" w:cs="Times New Roman"/>
          <w:b/>
          <w:bCs/>
          <w:kern w:val="0"/>
          <w:sz w:val="20"/>
          <w:szCs w:val="20"/>
          <w:vertAlign w:val="superscript"/>
          <w:lang w:val="ky-KG" w:eastAsia="ru-RU"/>
          <w14:ligatures w14:val="none"/>
        </w:rPr>
        <w:t xml:space="preserve"> </w:t>
      </w:r>
      <w:r w:rsidRPr="00B61E97">
        <w:rPr>
          <w:rFonts w:ascii="Times New Roman" w:eastAsia="Times New Roman" w:hAnsi="Times New Roman" w:cs="Times New Roman"/>
          <w:color w:val="000000"/>
          <w:kern w:val="0"/>
          <w:sz w:val="20"/>
          <w:szCs w:val="20"/>
          <w:lang w:val="ky-KG" w:eastAsia="ru-RU"/>
          <w14:ligatures w14:val="none"/>
        </w:rPr>
        <w:t>2025ж.-1-августуна карата</w:t>
      </w:r>
    </w:p>
    <w:p w14:paraId="26F93C7A" w14:textId="77777777" w:rsidR="00B61E97" w:rsidRPr="00B61E97" w:rsidRDefault="00B61E97" w:rsidP="00B61E97">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b/>
          <w:bCs/>
          <w:color w:val="2F5496"/>
          <w:kern w:val="0"/>
          <w:sz w:val="20"/>
          <w:szCs w:val="20"/>
          <w:vertAlign w:val="superscript"/>
          <w:lang w:val="ky-KG" w:eastAsia="ru-RU"/>
          <w14:ligatures w14:val="none"/>
        </w:rPr>
        <w:t>4</w:t>
      </w:r>
      <w:r w:rsidRPr="00B61E97">
        <w:rPr>
          <w:rFonts w:ascii="Times New Roman" w:eastAsia="Times New Roman" w:hAnsi="Times New Roman" w:cs="Times New Roman"/>
          <w:color w:val="000000"/>
          <w:kern w:val="0"/>
          <w:sz w:val="20"/>
          <w:szCs w:val="20"/>
          <w:vertAlign w:val="superscript"/>
          <w:lang w:val="ky-KG" w:eastAsia="ru-RU"/>
          <w14:ligatures w14:val="none"/>
        </w:rPr>
        <w:t xml:space="preserve">  </w:t>
      </w:r>
      <w:r w:rsidRPr="00B61E97">
        <w:rPr>
          <w:rFonts w:ascii="Times New Roman" w:eastAsia="Times New Roman" w:hAnsi="Times New Roman" w:cs="Times New Roman"/>
          <w:color w:val="000000"/>
          <w:kern w:val="0"/>
          <w:sz w:val="20"/>
          <w:szCs w:val="20"/>
          <w:lang w:val="ky-KG" w:eastAsia="ru-RU"/>
          <w14:ligatures w14:val="none"/>
        </w:rPr>
        <w:t>2024-ж. июнь</w:t>
      </w:r>
    </w:p>
    <w:p w14:paraId="6F0C3EDF" w14:textId="6CB9C759" w:rsidR="00B61E97" w:rsidRPr="00B61E97" w:rsidRDefault="00B61E97" w:rsidP="00DD7ABF">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b/>
          <w:bCs/>
          <w:color w:val="2F5496"/>
          <w:kern w:val="0"/>
          <w:sz w:val="20"/>
          <w:szCs w:val="20"/>
          <w:vertAlign w:val="superscript"/>
          <w:lang w:val="ky-KG" w:eastAsia="ru-RU"/>
          <w14:ligatures w14:val="none"/>
        </w:rPr>
        <w:t xml:space="preserve">5 </w:t>
      </w:r>
      <w:r w:rsidRPr="00B61E97">
        <w:rPr>
          <w:rFonts w:ascii="Times New Roman" w:eastAsia="Times New Roman" w:hAnsi="Times New Roman" w:cs="Times New Roman"/>
          <w:kern w:val="0"/>
          <w:sz w:val="20"/>
          <w:szCs w:val="20"/>
          <w:vertAlign w:val="superscript"/>
          <w:lang w:val="ky-KG" w:eastAsia="ru-RU"/>
          <w14:ligatures w14:val="none"/>
        </w:rPr>
        <w:t xml:space="preserve"> </w:t>
      </w:r>
      <w:r w:rsidRPr="00B61E97">
        <w:rPr>
          <w:rFonts w:ascii="Times New Roman" w:eastAsia="Times New Roman" w:hAnsi="Times New Roman" w:cs="Times New Roman"/>
          <w:kern w:val="0"/>
          <w:sz w:val="20"/>
          <w:szCs w:val="20"/>
          <w:lang w:val="ky-KG" w:eastAsia="ru-RU"/>
          <w14:ligatures w14:val="none"/>
        </w:rPr>
        <w:t xml:space="preserve">2025-ж. </w:t>
      </w:r>
      <w:r w:rsidRPr="00B61E97">
        <w:rPr>
          <w:rFonts w:ascii="Times New Roman" w:eastAsia="Times New Roman" w:hAnsi="Times New Roman" w:cs="Times New Roman"/>
          <w:color w:val="000000"/>
          <w:kern w:val="0"/>
          <w:sz w:val="20"/>
          <w:szCs w:val="20"/>
          <w:lang w:val="ky-KG" w:eastAsia="ru-RU"/>
          <w14:ligatures w14:val="none"/>
        </w:rPr>
        <w:t>июнь</w:t>
      </w:r>
    </w:p>
    <w:p w14:paraId="512E65F9" w14:textId="77777777" w:rsidR="00B61E97" w:rsidRPr="00B61E97" w:rsidRDefault="00B61E97" w:rsidP="00B61E97">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val="ky-KG" w:eastAsia="ru-RU"/>
          <w14:ligatures w14:val="none"/>
        </w:rPr>
      </w:pPr>
      <w:r w:rsidRPr="00B61E97">
        <w:rPr>
          <w:rFonts w:ascii="Times New Roman" w:eastAsia="Times New Roman" w:hAnsi="Times New Roman" w:cs="Times New Roman"/>
          <w:b/>
          <w:color w:val="000000"/>
          <w:kern w:val="0"/>
          <w:sz w:val="28"/>
          <w:szCs w:val="28"/>
          <w:lang w:val="ky-KG" w:eastAsia="ru-RU"/>
          <w14:ligatures w14:val="none"/>
        </w:rPr>
        <w:lastRenderedPageBreak/>
        <w:t>Реалдуу сектор</w:t>
      </w:r>
    </w:p>
    <w:p w14:paraId="7C0AEA34" w14:textId="77777777" w:rsidR="00B61E97" w:rsidRPr="00B61E97" w:rsidRDefault="00B61E97" w:rsidP="00B61E97">
      <w:pPr>
        <w:spacing w:after="0" w:line="240" w:lineRule="auto"/>
        <w:rPr>
          <w:rFonts w:ascii="Times New Roman" w:eastAsia="Times New Roman" w:hAnsi="Times New Roman" w:cs="Times New Roman"/>
          <w:kern w:val="0"/>
          <w:sz w:val="28"/>
          <w:szCs w:val="20"/>
          <w:lang w:val="ky-KG" w:eastAsia="ru-RU"/>
          <w14:ligatures w14:val="none"/>
        </w:rPr>
      </w:pPr>
    </w:p>
    <w:p w14:paraId="49C7CA8C" w14:textId="77777777" w:rsidR="00B61E97" w:rsidRPr="00B61E97" w:rsidRDefault="00B61E97" w:rsidP="00B61E97">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2025-ж. 1-августуна карата Бишкек шаарынын аймагында катталган чарба жүргүзүүчү  субъекттердин саны </w:t>
      </w:r>
      <w:r w:rsidRPr="00B61E97">
        <w:rPr>
          <w:rFonts w:ascii="Times New Roman" w:eastAsia="Times New Roman" w:hAnsi="Times New Roman" w:cs="Times New Roman"/>
          <w:b/>
          <w:bCs/>
          <w:color w:val="000000"/>
          <w:kern w:val="0"/>
          <w:sz w:val="24"/>
          <w:szCs w:val="24"/>
          <w:shd w:val="clear" w:color="auto" w:fill="FFFFFF"/>
          <w:lang w:val="ky-KG" w:eastAsia="ru-RU"/>
          <w14:ligatures w14:val="none"/>
        </w:rPr>
        <w:t xml:space="preserve">182 604  </w:t>
      </w:r>
      <w:r w:rsidRPr="00B61E97">
        <w:rPr>
          <w:rFonts w:ascii="Times New Roman" w:eastAsia="Times New Roman" w:hAnsi="Times New Roman" w:cs="Times New Roman"/>
          <w:kern w:val="0"/>
          <w:sz w:val="24"/>
          <w:szCs w:val="24"/>
          <w:lang w:val="ky-KG" w:eastAsia="ru-RU"/>
          <w14:ligatures w14:val="none"/>
        </w:rPr>
        <w:t xml:space="preserve">бирдикти, анын ичинде: юридикалык жактар – </w:t>
      </w:r>
      <w:r w:rsidRPr="00B61E97">
        <w:rPr>
          <w:rFonts w:ascii="Times New Roman" w:eastAsia="Times New Roman" w:hAnsi="Times New Roman" w:cs="Times New Roman"/>
          <w:b/>
          <w:bCs/>
          <w:kern w:val="0"/>
          <w:sz w:val="24"/>
          <w:szCs w:val="24"/>
          <w:lang w:val="ky-KG" w:eastAsia="ru-RU"/>
          <w14:ligatures w14:val="none"/>
        </w:rPr>
        <w:t>105 943</w:t>
      </w:r>
      <w:r w:rsidRPr="00B61E97">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бирдикти, ал эми жеке жактар – </w:t>
      </w:r>
      <w:r w:rsidRPr="00B61E97">
        <w:rPr>
          <w:rFonts w:ascii="Times New Roman" w:eastAsia="Times New Roman" w:hAnsi="Times New Roman" w:cs="Times New Roman"/>
          <w:b/>
          <w:bCs/>
          <w:kern w:val="0"/>
          <w:sz w:val="24"/>
          <w:szCs w:val="24"/>
          <w:lang w:val="ky-KG" w:eastAsia="ru-RU"/>
          <w14:ligatures w14:val="none"/>
        </w:rPr>
        <w:t>76 661</w:t>
      </w:r>
      <w:r w:rsidRPr="00B61E97">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бирдикти түздү.  </w:t>
      </w:r>
    </w:p>
    <w:p w14:paraId="10B227DE" w14:textId="77777777" w:rsidR="00B61E97" w:rsidRPr="00B61E97" w:rsidRDefault="00B61E97" w:rsidP="00B61E97">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B61E97">
        <w:rPr>
          <w:rFonts w:ascii="Times New Roman" w:eastAsia="Times New Roman" w:hAnsi="Times New Roman" w:cs="Times New Roman"/>
          <w:kern w:val="0"/>
          <w:sz w:val="24"/>
          <w:szCs w:val="24"/>
          <w:lang w:val="x-none" w:eastAsia="ru-RU"/>
          <w14:ligatures w14:val="none"/>
        </w:rPr>
        <w:t>Юридикалык жактардын көпчүлү</w:t>
      </w:r>
      <w:r w:rsidRPr="00B61E97">
        <w:rPr>
          <w:rFonts w:ascii="Times New Roman" w:eastAsia="Times New Roman" w:hAnsi="Times New Roman" w:cs="Times New Roman"/>
          <w:kern w:val="0"/>
          <w:sz w:val="24"/>
          <w:szCs w:val="24"/>
          <w:lang w:val="ky-KG" w:eastAsia="ru-RU"/>
          <w14:ligatures w14:val="none"/>
        </w:rPr>
        <w:t xml:space="preserve">к </w:t>
      </w:r>
      <w:r w:rsidRPr="00B61E97">
        <w:rPr>
          <w:rFonts w:ascii="Times New Roman" w:eastAsia="Times New Roman" w:hAnsi="Times New Roman" w:cs="Times New Roman"/>
          <w:kern w:val="0"/>
          <w:sz w:val="24"/>
          <w:szCs w:val="24"/>
          <w:lang w:val="x-none" w:eastAsia="ru-RU"/>
          <w14:ligatures w14:val="none"/>
        </w:rPr>
        <w:t>ү</w:t>
      </w:r>
      <w:r w:rsidRPr="00B61E97">
        <w:rPr>
          <w:rFonts w:ascii="Times New Roman" w:eastAsia="Times New Roman" w:hAnsi="Times New Roman" w:cs="Times New Roman"/>
          <w:kern w:val="0"/>
          <w:sz w:val="24"/>
          <w:szCs w:val="24"/>
          <w:lang w:val="ky-KG" w:eastAsia="ru-RU"/>
          <w14:ligatures w14:val="none"/>
        </w:rPr>
        <w:t>лүшү</w:t>
      </w:r>
      <w:r w:rsidRPr="00B61E97">
        <w:rPr>
          <w:rFonts w:ascii="Times New Roman" w:eastAsia="Times New Roman" w:hAnsi="Times New Roman" w:cs="Times New Roman"/>
          <w:kern w:val="0"/>
          <w:sz w:val="24"/>
          <w:szCs w:val="24"/>
          <w:lang w:val="x-none" w:eastAsia="ru-RU"/>
          <w14:ligatures w14:val="none"/>
        </w:rPr>
        <w:t xml:space="preserve">н </w:t>
      </w:r>
      <w:r w:rsidRPr="00B61E97">
        <w:rPr>
          <w:rFonts w:ascii="Times New Roman" w:eastAsia="Times New Roman" w:hAnsi="Times New Roman" w:cs="Times New Roman"/>
          <w:kern w:val="0"/>
          <w:sz w:val="24"/>
          <w:szCs w:val="24"/>
          <w:lang w:val="ky-KG" w:eastAsia="ru-RU"/>
          <w14:ligatures w14:val="none"/>
        </w:rPr>
        <w:t>чакан</w:t>
      </w:r>
      <w:r w:rsidRPr="00B61E97">
        <w:rPr>
          <w:rFonts w:ascii="Times New Roman" w:eastAsia="Times New Roman" w:hAnsi="Times New Roman" w:cs="Times New Roman"/>
          <w:kern w:val="0"/>
          <w:sz w:val="24"/>
          <w:szCs w:val="24"/>
          <w:lang w:val="x-none" w:eastAsia="ru-RU"/>
          <w14:ligatures w14:val="none"/>
        </w:rPr>
        <w:t xml:space="preserve"> ишканалар </w:t>
      </w:r>
      <w:r w:rsidRPr="00B61E97">
        <w:rPr>
          <w:rFonts w:ascii="Times New Roman" w:eastAsia="Times New Roman" w:hAnsi="Times New Roman" w:cs="Times New Roman"/>
          <w:color w:val="000000"/>
          <w:kern w:val="0"/>
          <w:sz w:val="24"/>
          <w:szCs w:val="24"/>
          <w:lang w:val="ky-KG" w:eastAsia="ru-RU"/>
          <w14:ligatures w14:val="none"/>
        </w:rPr>
        <w:t>95,1</w:t>
      </w:r>
      <w:r w:rsidRPr="00B61E97">
        <w:rPr>
          <w:rFonts w:ascii="Times New Roman" w:eastAsia="Times New Roman" w:hAnsi="Times New Roman" w:cs="Times New Roman"/>
          <w:kern w:val="0"/>
          <w:sz w:val="24"/>
          <w:szCs w:val="24"/>
          <w:lang w:val="x-none" w:eastAsia="ru-RU"/>
          <w14:ligatures w14:val="none"/>
        </w:rPr>
        <w:t xml:space="preserve"> пайызын, орто ишканалар </w:t>
      </w:r>
      <w:r w:rsidRPr="00B61E97">
        <w:rPr>
          <w:rFonts w:ascii="Times New Roman" w:eastAsia="Times New Roman" w:hAnsi="Times New Roman" w:cs="Times New Roman"/>
          <w:kern w:val="0"/>
          <w:sz w:val="24"/>
          <w:szCs w:val="24"/>
          <w:lang w:val="ky-KG" w:eastAsia="ru-RU"/>
          <w14:ligatures w14:val="none"/>
        </w:rPr>
        <w:t>1,3</w:t>
      </w:r>
      <w:r w:rsidRPr="00B61E97">
        <w:rPr>
          <w:rFonts w:ascii="Times New Roman" w:eastAsia="Times New Roman" w:hAnsi="Times New Roman" w:cs="Times New Roman"/>
          <w:kern w:val="0"/>
          <w:sz w:val="24"/>
          <w:szCs w:val="24"/>
          <w:lang w:val="x-none" w:eastAsia="ru-RU"/>
          <w14:ligatures w14:val="none"/>
        </w:rPr>
        <w:t xml:space="preserve"> жана </w:t>
      </w:r>
      <w:r w:rsidRPr="00B61E97">
        <w:rPr>
          <w:rFonts w:ascii="Times New Roman" w:eastAsia="Times New Roman" w:hAnsi="Times New Roman" w:cs="Times New Roman"/>
          <w:kern w:val="0"/>
          <w:sz w:val="24"/>
          <w:szCs w:val="24"/>
          <w:lang w:val="ky-KG" w:eastAsia="ru-RU"/>
          <w14:ligatures w14:val="none"/>
        </w:rPr>
        <w:t xml:space="preserve">шаардын </w:t>
      </w:r>
      <w:r w:rsidRPr="00B61E97">
        <w:rPr>
          <w:rFonts w:ascii="Times New Roman" w:eastAsia="Times New Roman" w:hAnsi="Times New Roman" w:cs="Times New Roman"/>
          <w:kern w:val="0"/>
          <w:sz w:val="24"/>
          <w:szCs w:val="24"/>
          <w:lang w:val="x-none" w:eastAsia="ru-RU"/>
          <w14:ligatures w14:val="none"/>
        </w:rPr>
        <w:t>ири ишканалар</w:t>
      </w:r>
      <w:r w:rsidRPr="00B61E97">
        <w:rPr>
          <w:rFonts w:ascii="Times New Roman" w:eastAsia="Times New Roman" w:hAnsi="Times New Roman" w:cs="Times New Roman"/>
          <w:kern w:val="0"/>
          <w:sz w:val="24"/>
          <w:szCs w:val="24"/>
          <w:lang w:val="ky-KG" w:eastAsia="ru-RU"/>
          <w14:ligatures w14:val="none"/>
        </w:rPr>
        <w:t>ы</w:t>
      </w:r>
      <w:r w:rsidRPr="00B61E97">
        <w:rPr>
          <w:rFonts w:ascii="Times New Roman" w:eastAsia="Times New Roman" w:hAnsi="Times New Roman" w:cs="Times New Roman"/>
          <w:kern w:val="0"/>
          <w:sz w:val="24"/>
          <w:szCs w:val="24"/>
          <w:lang w:val="x-none" w:eastAsia="ru-RU"/>
          <w14:ligatures w14:val="none"/>
        </w:rPr>
        <w:t xml:space="preserve"> – 0,9 пайызын түзөт. </w:t>
      </w:r>
    </w:p>
    <w:p w14:paraId="1DB01C4F" w14:textId="77777777" w:rsidR="00B61E97" w:rsidRPr="00B61E97" w:rsidRDefault="00B61E97" w:rsidP="00B61E97">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B61E97">
        <w:rPr>
          <w:rFonts w:ascii="Times New Roman" w:eastAsia="Times New Roman" w:hAnsi="Times New Roman" w:cs="Times New Roman"/>
          <w:kern w:val="0"/>
          <w:sz w:val="24"/>
          <w:szCs w:val="24"/>
          <w:lang w:val="x-none" w:eastAsia="ru-RU"/>
          <w14:ligatures w14:val="none"/>
        </w:rPr>
        <w:t xml:space="preserve">Юридикалык жана </w:t>
      </w:r>
      <w:r w:rsidRPr="00B61E97">
        <w:rPr>
          <w:rFonts w:ascii="Times New Roman" w:eastAsia="Times New Roman" w:hAnsi="Times New Roman" w:cs="Times New Roman"/>
          <w:kern w:val="0"/>
          <w:sz w:val="24"/>
          <w:szCs w:val="24"/>
          <w:lang w:val="ky-KG" w:eastAsia="ru-RU"/>
          <w14:ligatures w14:val="none"/>
        </w:rPr>
        <w:t>жеке</w:t>
      </w:r>
      <w:r w:rsidRPr="00B61E97">
        <w:rPr>
          <w:rFonts w:ascii="Times New Roman" w:eastAsia="Times New Roman" w:hAnsi="Times New Roman" w:cs="Times New Roman"/>
          <w:kern w:val="0"/>
          <w:sz w:val="24"/>
          <w:szCs w:val="24"/>
          <w:lang w:val="x-none" w:eastAsia="ru-RU"/>
          <w14:ligatures w14:val="none"/>
        </w:rPr>
        <w:t xml:space="preserve"> жактардын </w:t>
      </w:r>
      <w:r w:rsidRPr="00B61E97">
        <w:rPr>
          <w:rFonts w:ascii="Times New Roman" w:eastAsia="Times New Roman" w:hAnsi="Times New Roman" w:cs="Times New Roman"/>
          <w:kern w:val="0"/>
          <w:sz w:val="24"/>
          <w:szCs w:val="24"/>
          <w:lang w:val="ky-KG" w:eastAsia="ru-RU"/>
          <w14:ligatures w14:val="none"/>
        </w:rPr>
        <w:t xml:space="preserve">жалпы санынын </w:t>
      </w:r>
      <w:r w:rsidRPr="00B61E97">
        <w:rPr>
          <w:rFonts w:ascii="Times New Roman" w:eastAsia="Times New Roman" w:hAnsi="Times New Roman" w:cs="Times New Roman"/>
          <w:kern w:val="0"/>
          <w:sz w:val="24"/>
          <w:szCs w:val="24"/>
          <w:lang w:val="x-none" w:eastAsia="ru-RU"/>
          <w14:ligatures w14:val="none"/>
        </w:rPr>
        <w:t xml:space="preserve">ичинен олуттуу </w:t>
      </w:r>
      <w:r w:rsidRPr="00B61E97">
        <w:rPr>
          <w:rFonts w:ascii="Times New Roman" w:eastAsia="Times New Roman" w:hAnsi="Times New Roman" w:cs="Times New Roman"/>
          <w:kern w:val="0"/>
          <w:sz w:val="24"/>
          <w:szCs w:val="24"/>
          <w:lang w:val="ky-KG" w:eastAsia="ru-RU"/>
          <w14:ligatures w14:val="none"/>
        </w:rPr>
        <w:t>ү</w:t>
      </w:r>
      <w:r w:rsidRPr="00B61E97">
        <w:rPr>
          <w:rFonts w:ascii="Times New Roman" w:eastAsia="Times New Roman" w:hAnsi="Times New Roman" w:cs="Times New Roman"/>
          <w:kern w:val="0"/>
          <w:sz w:val="24"/>
          <w:szCs w:val="24"/>
          <w:lang w:val="x-none" w:eastAsia="ru-RU"/>
          <w14:ligatures w14:val="none"/>
        </w:rPr>
        <w:t>лү</w:t>
      </w:r>
      <w:r w:rsidRPr="00B61E97">
        <w:rPr>
          <w:rFonts w:ascii="Times New Roman" w:eastAsia="Times New Roman" w:hAnsi="Times New Roman" w:cs="Times New Roman"/>
          <w:kern w:val="0"/>
          <w:sz w:val="24"/>
          <w:szCs w:val="24"/>
          <w:lang w:val="ky-KG" w:eastAsia="ru-RU"/>
          <w14:ligatures w14:val="none"/>
        </w:rPr>
        <w:t>ш</w:t>
      </w:r>
      <w:r w:rsidRPr="00B61E97">
        <w:rPr>
          <w:rFonts w:ascii="Times New Roman" w:eastAsia="Times New Roman" w:hAnsi="Times New Roman" w:cs="Times New Roman"/>
          <w:kern w:val="0"/>
          <w:sz w:val="24"/>
          <w:szCs w:val="24"/>
          <w:lang w:val="x-none" w:eastAsia="ru-RU"/>
          <w14:ligatures w14:val="none"/>
        </w:rPr>
        <w:t>ү дүң жана чекене соода, авто</w:t>
      </w:r>
      <w:r w:rsidRPr="00B61E97">
        <w:rPr>
          <w:rFonts w:ascii="Times New Roman" w:eastAsia="Times New Roman" w:hAnsi="Times New Roman" w:cs="Times New Roman"/>
          <w:kern w:val="0"/>
          <w:sz w:val="24"/>
          <w:szCs w:val="24"/>
          <w:lang w:val="ky-KG" w:eastAsia="ru-RU"/>
          <w14:ligatures w14:val="none"/>
        </w:rPr>
        <w:t>унааларды</w:t>
      </w:r>
      <w:r w:rsidRPr="00B61E97">
        <w:rPr>
          <w:rFonts w:ascii="Times New Roman" w:eastAsia="Times New Roman" w:hAnsi="Times New Roman" w:cs="Times New Roman"/>
          <w:kern w:val="0"/>
          <w:sz w:val="24"/>
          <w:szCs w:val="24"/>
          <w:lang w:val="x-none" w:eastAsia="ru-RU"/>
          <w14:ligatures w14:val="none"/>
        </w:rPr>
        <w:t xml:space="preserve"> жана мотоциклдерди оңдоо </w:t>
      </w:r>
      <w:r w:rsidRPr="00B61E97">
        <w:rPr>
          <w:rFonts w:ascii="Times New Roman" w:eastAsia="Times New Roman" w:hAnsi="Times New Roman" w:cs="Times New Roman"/>
          <w:kern w:val="0"/>
          <w:sz w:val="24"/>
          <w:szCs w:val="24"/>
          <w:lang w:val="ky-KG" w:eastAsia="ru-RU"/>
          <w14:ligatures w14:val="none"/>
        </w:rPr>
        <w:t>жа</w:t>
      </w:r>
      <w:r w:rsidRPr="00B61E97">
        <w:rPr>
          <w:rFonts w:ascii="Times New Roman" w:eastAsia="Times New Roman" w:hAnsi="Times New Roman" w:cs="Times New Roman"/>
          <w:kern w:val="0"/>
          <w:sz w:val="24"/>
          <w:szCs w:val="24"/>
          <w:lang w:val="x-none" w:eastAsia="ru-RU"/>
          <w14:ligatures w14:val="none"/>
        </w:rPr>
        <w:t>а</w:t>
      </w:r>
      <w:r w:rsidRPr="00B61E97">
        <w:rPr>
          <w:rFonts w:ascii="Times New Roman" w:eastAsia="Times New Roman" w:hAnsi="Times New Roman" w:cs="Times New Roman"/>
          <w:kern w:val="0"/>
          <w:sz w:val="24"/>
          <w:szCs w:val="24"/>
          <w:lang w:val="ky-KG" w:eastAsia="ru-RU"/>
          <w14:ligatures w14:val="none"/>
        </w:rPr>
        <w:t>ты</w:t>
      </w:r>
      <w:r w:rsidRPr="00B61E97">
        <w:rPr>
          <w:rFonts w:ascii="Times New Roman" w:eastAsia="Times New Roman" w:hAnsi="Times New Roman" w:cs="Times New Roman"/>
          <w:kern w:val="0"/>
          <w:sz w:val="24"/>
          <w:szCs w:val="24"/>
          <w:lang w:val="x-none" w:eastAsia="ru-RU"/>
          <w14:ligatures w14:val="none"/>
        </w:rPr>
        <w:t xml:space="preserve">нда – (юрид.жактар -34,8; </w:t>
      </w:r>
      <w:r w:rsidRPr="00B61E97">
        <w:rPr>
          <w:rFonts w:ascii="Times New Roman" w:eastAsia="Times New Roman" w:hAnsi="Times New Roman" w:cs="Times New Roman"/>
          <w:kern w:val="0"/>
          <w:sz w:val="24"/>
          <w:szCs w:val="24"/>
          <w:lang w:val="ky-KG" w:eastAsia="ru-RU"/>
          <w14:ligatures w14:val="none"/>
        </w:rPr>
        <w:t>жеке</w:t>
      </w:r>
      <w:r w:rsidRPr="00B61E97">
        <w:rPr>
          <w:rFonts w:ascii="Times New Roman" w:eastAsia="Times New Roman" w:hAnsi="Times New Roman" w:cs="Times New Roman"/>
          <w:kern w:val="0"/>
          <w:sz w:val="24"/>
          <w:szCs w:val="24"/>
          <w:lang w:val="x-none" w:eastAsia="ru-RU"/>
          <w14:ligatures w14:val="none"/>
        </w:rPr>
        <w:t xml:space="preserve"> жактар</w:t>
      </w:r>
      <w:r w:rsidRPr="00B61E97">
        <w:rPr>
          <w:rFonts w:ascii="Times New Roman" w:eastAsia="Times New Roman" w:hAnsi="Times New Roman" w:cs="Times New Roman"/>
          <w:kern w:val="0"/>
          <w:sz w:val="24"/>
          <w:szCs w:val="24"/>
          <w:lang w:val="ky-KG" w:eastAsia="ru-RU"/>
          <w14:ligatures w14:val="none"/>
        </w:rPr>
        <w:t xml:space="preserve"> </w:t>
      </w:r>
      <w:r w:rsidRPr="00B61E97">
        <w:rPr>
          <w:rFonts w:ascii="Times New Roman" w:eastAsia="Times New Roman" w:hAnsi="Times New Roman" w:cs="Times New Roman"/>
          <w:kern w:val="0"/>
          <w:sz w:val="24"/>
          <w:szCs w:val="24"/>
          <w:lang w:val="x-none" w:eastAsia="ru-RU"/>
          <w14:ligatures w14:val="none"/>
        </w:rPr>
        <w:t xml:space="preserve">– </w:t>
      </w:r>
      <w:r w:rsidRPr="00B61E97">
        <w:rPr>
          <w:rFonts w:ascii="Times New Roman" w:eastAsia="Times New Roman" w:hAnsi="Times New Roman" w:cs="Times New Roman"/>
          <w:kern w:val="0"/>
          <w:sz w:val="24"/>
          <w:szCs w:val="24"/>
          <w:lang w:val="en-US" w:eastAsia="ru-RU"/>
          <w14:ligatures w14:val="none"/>
        </w:rPr>
        <w:t>4</w:t>
      </w:r>
      <w:r w:rsidRPr="00B61E97">
        <w:rPr>
          <w:rFonts w:ascii="Times New Roman" w:eastAsia="Times New Roman" w:hAnsi="Times New Roman" w:cs="Times New Roman"/>
          <w:kern w:val="0"/>
          <w:sz w:val="24"/>
          <w:szCs w:val="24"/>
          <w:lang w:val="ky-KG" w:eastAsia="ru-RU"/>
          <w14:ligatures w14:val="none"/>
        </w:rPr>
        <w:t xml:space="preserve">7,9 </w:t>
      </w:r>
      <w:r w:rsidRPr="00B61E97">
        <w:rPr>
          <w:rFonts w:ascii="Times New Roman" w:eastAsia="Times New Roman" w:hAnsi="Times New Roman" w:cs="Times New Roman"/>
          <w:kern w:val="0"/>
          <w:sz w:val="24"/>
          <w:szCs w:val="24"/>
          <w:lang w:val="x-none" w:eastAsia="ru-RU"/>
          <w14:ligatures w14:val="none"/>
        </w:rPr>
        <w:t>пайыз</w:t>
      </w:r>
      <w:r w:rsidRPr="00B61E97">
        <w:rPr>
          <w:rFonts w:ascii="Times New Roman" w:eastAsia="Times New Roman" w:hAnsi="Times New Roman" w:cs="Times New Roman"/>
          <w:kern w:val="0"/>
          <w:sz w:val="24"/>
          <w:szCs w:val="24"/>
          <w:lang w:val="ky-KG" w:eastAsia="ru-RU"/>
          <w14:ligatures w14:val="none"/>
        </w:rPr>
        <w:t>ы</w:t>
      </w:r>
      <w:r w:rsidRPr="00B61E97">
        <w:rPr>
          <w:rFonts w:ascii="Times New Roman" w:eastAsia="Times New Roman" w:hAnsi="Times New Roman" w:cs="Times New Roman"/>
          <w:kern w:val="0"/>
          <w:sz w:val="24"/>
          <w:szCs w:val="24"/>
          <w:lang w:val="x-none" w:eastAsia="ru-RU"/>
          <w14:ligatures w14:val="none"/>
        </w:rPr>
        <w:t>), иштетүү өндүрүш</w:t>
      </w:r>
      <w:r w:rsidRPr="00B61E97">
        <w:rPr>
          <w:rFonts w:ascii="Times New Roman" w:eastAsia="Times New Roman" w:hAnsi="Times New Roman" w:cs="Times New Roman"/>
          <w:kern w:val="0"/>
          <w:sz w:val="24"/>
          <w:szCs w:val="24"/>
          <w:lang w:val="ky-KG" w:eastAsia="ru-RU"/>
          <w14:ligatures w14:val="none"/>
        </w:rPr>
        <w:t>үнд</w:t>
      </w:r>
      <w:r w:rsidRPr="00B61E97">
        <w:rPr>
          <w:rFonts w:ascii="Times New Roman" w:eastAsia="Times New Roman" w:hAnsi="Times New Roman" w:cs="Times New Roman"/>
          <w:kern w:val="0"/>
          <w:sz w:val="24"/>
          <w:szCs w:val="24"/>
          <w:lang w:val="x-none" w:eastAsia="ru-RU"/>
          <w14:ligatures w14:val="none"/>
        </w:rPr>
        <w:t xml:space="preserve">ө </w:t>
      </w:r>
      <w:r w:rsidRPr="00B61E97">
        <w:rPr>
          <w:rFonts w:ascii="Times New Roman" w:eastAsia="Times New Roman" w:hAnsi="Times New Roman" w:cs="Times New Roman"/>
          <w:kern w:val="0"/>
          <w:sz w:val="24"/>
          <w:szCs w:val="24"/>
          <w:lang w:val="ky-KG" w:eastAsia="ru-RU"/>
          <w14:ligatures w14:val="none"/>
        </w:rPr>
        <w:t>(иштетүү өнөр жайы)</w:t>
      </w:r>
      <w:r w:rsidRPr="00B61E97">
        <w:rPr>
          <w:rFonts w:ascii="Times New Roman" w:eastAsia="Times New Roman" w:hAnsi="Times New Roman" w:cs="Times New Roman"/>
          <w:kern w:val="0"/>
          <w:sz w:val="24"/>
          <w:szCs w:val="24"/>
          <w:lang w:val="x-none" w:eastAsia="ru-RU"/>
          <w14:ligatures w14:val="none"/>
        </w:rPr>
        <w:t xml:space="preserve"> – (юрид.жак</w:t>
      </w:r>
      <w:r w:rsidRPr="00B61E97">
        <w:rPr>
          <w:rFonts w:ascii="Times New Roman" w:eastAsia="Times New Roman" w:hAnsi="Times New Roman" w:cs="Times New Roman"/>
          <w:kern w:val="0"/>
          <w:sz w:val="24"/>
          <w:szCs w:val="24"/>
          <w:lang w:val="ky-KG" w:eastAsia="ru-RU"/>
          <w14:ligatures w14:val="none"/>
        </w:rPr>
        <w:t>тар</w:t>
      </w:r>
      <w:r w:rsidRPr="00B61E97">
        <w:rPr>
          <w:rFonts w:ascii="Times New Roman" w:eastAsia="Times New Roman" w:hAnsi="Times New Roman" w:cs="Times New Roman"/>
          <w:kern w:val="0"/>
          <w:sz w:val="24"/>
          <w:szCs w:val="24"/>
          <w:lang w:val="x-none" w:eastAsia="ru-RU"/>
          <w14:ligatures w14:val="none"/>
        </w:rPr>
        <w:t xml:space="preserve"> – 7,3; </w:t>
      </w:r>
      <w:r w:rsidRPr="00B61E97">
        <w:rPr>
          <w:rFonts w:ascii="Times New Roman" w:eastAsia="Times New Roman" w:hAnsi="Times New Roman" w:cs="Times New Roman"/>
          <w:kern w:val="0"/>
          <w:sz w:val="24"/>
          <w:szCs w:val="24"/>
          <w:lang w:val="ky-KG" w:eastAsia="ru-RU"/>
          <w14:ligatures w14:val="none"/>
        </w:rPr>
        <w:t>жеке</w:t>
      </w:r>
      <w:r w:rsidRPr="00B61E97">
        <w:rPr>
          <w:rFonts w:ascii="Times New Roman" w:eastAsia="Times New Roman" w:hAnsi="Times New Roman" w:cs="Times New Roman"/>
          <w:kern w:val="0"/>
          <w:sz w:val="24"/>
          <w:szCs w:val="24"/>
          <w:lang w:val="x-none" w:eastAsia="ru-RU"/>
          <w14:ligatures w14:val="none"/>
        </w:rPr>
        <w:t xml:space="preserve"> жак</w:t>
      </w:r>
      <w:r w:rsidRPr="00B61E97">
        <w:rPr>
          <w:rFonts w:ascii="Times New Roman" w:eastAsia="Times New Roman" w:hAnsi="Times New Roman" w:cs="Times New Roman"/>
          <w:kern w:val="0"/>
          <w:sz w:val="24"/>
          <w:szCs w:val="24"/>
          <w:lang w:val="ky-KG" w:eastAsia="ru-RU"/>
          <w14:ligatures w14:val="none"/>
        </w:rPr>
        <w:t>тар</w:t>
      </w:r>
      <w:r w:rsidRPr="00B61E97">
        <w:rPr>
          <w:rFonts w:ascii="Times New Roman" w:eastAsia="Times New Roman" w:hAnsi="Times New Roman" w:cs="Times New Roman"/>
          <w:kern w:val="0"/>
          <w:sz w:val="24"/>
          <w:szCs w:val="24"/>
          <w:lang w:val="x-none" w:eastAsia="ru-RU"/>
          <w14:ligatures w14:val="none"/>
        </w:rPr>
        <w:t xml:space="preserve"> – </w:t>
      </w:r>
      <w:r w:rsidRPr="00B61E97">
        <w:rPr>
          <w:rFonts w:ascii="Times New Roman" w:eastAsia="Times New Roman" w:hAnsi="Times New Roman" w:cs="Times New Roman"/>
          <w:kern w:val="0"/>
          <w:sz w:val="24"/>
          <w:szCs w:val="24"/>
          <w:lang w:val="ky-KG" w:eastAsia="ru-RU"/>
          <w14:ligatures w14:val="none"/>
        </w:rPr>
        <w:t>6,8</w:t>
      </w:r>
      <w:r w:rsidRPr="00B61E97">
        <w:rPr>
          <w:rFonts w:ascii="Times New Roman" w:eastAsia="Times New Roman" w:hAnsi="Times New Roman" w:cs="Times New Roman"/>
          <w:kern w:val="0"/>
          <w:sz w:val="24"/>
          <w:szCs w:val="24"/>
          <w:lang w:val="x-none" w:eastAsia="ru-RU"/>
          <w14:ligatures w14:val="none"/>
        </w:rPr>
        <w:t xml:space="preserve"> пайыз</w:t>
      </w:r>
      <w:r w:rsidRPr="00B61E97">
        <w:rPr>
          <w:rFonts w:ascii="Times New Roman" w:eastAsia="Times New Roman" w:hAnsi="Times New Roman" w:cs="Times New Roman"/>
          <w:kern w:val="0"/>
          <w:sz w:val="24"/>
          <w:szCs w:val="24"/>
          <w:lang w:val="ky-KG" w:eastAsia="ru-RU"/>
          <w14:ligatures w14:val="none"/>
        </w:rPr>
        <w:t>ы</w:t>
      </w:r>
      <w:r w:rsidRPr="00B61E97">
        <w:rPr>
          <w:rFonts w:ascii="Times New Roman" w:eastAsia="Times New Roman" w:hAnsi="Times New Roman" w:cs="Times New Roman"/>
          <w:kern w:val="0"/>
          <w:sz w:val="24"/>
          <w:szCs w:val="24"/>
          <w:lang w:val="x-none" w:eastAsia="ru-RU"/>
          <w14:ligatures w14:val="none"/>
        </w:rPr>
        <w:t xml:space="preserve">), кесиптик, илимий жана техникалык </w:t>
      </w:r>
      <w:r w:rsidRPr="00B61E97">
        <w:rPr>
          <w:rFonts w:ascii="Times New Roman" w:eastAsia="Times New Roman" w:hAnsi="Times New Roman" w:cs="Times New Roman"/>
          <w:kern w:val="0"/>
          <w:sz w:val="24"/>
          <w:szCs w:val="24"/>
          <w:lang w:val="ky-KG" w:eastAsia="ru-RU"/>
          <w14:ligatures w14:val="none"/>
        </w:rPr>
        <w:t>ишмердигинде</w:t>
      </w:r>
      <w:r w:rsidRPr="00B61E97">
        <w:rPr>
          <w:rFonts w:ascii="Times New Roman" w:eastAsia="Times New Roman" w:hAnsi="Times New Roman" w:cs="Times New Roman"/>
          <w:kern w:val="0"/>
          <w:sz w:val="24"/>
          <w:szCs w:val="24"/>
          <w:lang w:val="x-none" w:eastAsia="ru-RU"/>
          <w14:ligatures w14:val="none"/>
        </w:rPr>
        <w:t xml:space="preserve"> - (юрид.жак</w:t>
      </w:r>
      <w:r w:rsidRPr="00B61E97">
        <w:rPr>
          <w:rFonts w:ascii="Times New Roman" w:eastAsia="Times New Roman" w:hAnsi="Times New Roman" w:cs="Times New Roman"/>
          <w:kern w:val="0"/>
          <w:sz w:val="24"/>
          <w:szCs w:val="24"/>
          <w:lang w:val="ky-KG" w:eastAsia="ru-RU"/>
          <w14:ligatures w14:val="none"/>
        </w:rPr>
        <w:t>тар</w:t>
      </w:r>
      <w:r w:rsidRPr="00B61E97">
        <w:rPr>
          <w:rFonts w:ascii="Times New Roman" w:eastAsia="Times New Roman" w:hAnsi="Times New Roman" w:cs="Times New Roman"/>
          <w:kern w:val="0"/>
          <w:sz w:val="24"/>
          <w:szCs w:val="24"/>
          <w:lang w:val="x-none" w:eastAsia="ru-RU"/>
          <w14:ligatures w14:val="none"/>
        </w:rPr>
        <w:t xml:space="preserve"> – 8</w:t>
      </w:r>
      <w:r w:rsidRPr="00B61E97">
        <w:rPr>
          <w:rFonts w:ascii="Times New Roman" w:eastAsia="Times New Roman" w:hAnsi="Times New Roman" w:cs="Times New Roman"/>
          <w:kern w:val="0"/>
          <w:sz w:val="24"/>
          <w:szCs w:val="24"/>
          <w:lang w:val="ky-KG" w:eastAsia="ru-RU"/>
          <w14:ligatures w14:val="none"/>
        </w:rPr>
        <w:t>,1</w:t>
      </w:r>
      <w:r w:rsidRPr="00B61E97">
        <w:rPr>
          <w:rFonts w:ascii="Times New Roman" w:eastAsia="Times New Roman" w:hAnsi="Times New Roman" w:cs="Times New Roman"/>
          <w:kern w:val="0"/>
          <w:sz w:val="24"/>
          <w:szCs w:val="24"/>
          <w:lang w:val="x-none"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жеке</w:t>
      </w:r>
      <w:r w:rsidRPr="00B61E97">
        <w:rPr>
          <w:rFonts w:ascii="Times New Roman" w:eastAsia="Times New Roman" w:hAnsi="Times New Roman" w:cs="Times New Roman"/>
          <w:kern w:val="0"/>
          <w:sz w:val="24"/>
          <w:szCs w:val="24"/>
          <w:lang w:val="x-none" w:eastAsia="ru-RU"/>
          <w14:ligatures w14:val="none"/>
        </w:rPr>
        <w:t xml:space="preserve"> жак</w:t>
      </w:r>
      <w:r w:rsidRPr="00B61E97">
        <w:rPr>
          <w:rFonts w:ascii="Times New Roman" w:eastAsia="Times New Roman" w:hAnsi="Times New Roman" w:cs="Times New Roman"/>
          <w:kern w:val="0"/>
          <w:sz w:val="24"/>
          <w:szCs w:val="24"/>
          <w:lang w:val="ky-KG" w:eastAsia="ru-RU"/>
          <w14:ligatures w14:val="none"/>
        </w:rPr>
        <w:t>тар</w:t>
      </w:r>
      <w:r w:rsidRPr="00B61E97">
        <w:rPr>
          <w:rFonts w:ascii="Times New Roman" w:eastAsia="Times New Roman" w:hAnsi="Times New Roman" w:cs="Times New Roman"/>
          <w:kern w:val="0"/>
          <w:sz w:val="24"/>
          <w:szCs w:val="24"/>
          <w:lang w:val="x-none" w:eastAsia="ru-RU"/>
          <w14:ligatures w14:val="none"/>
        </w:rPr>
        <w:t xml:space="preserve"> – </w:t>
      </w:r>
      <w:r w:rsidRPr="00B61E97">
        <w:rPr>
          <w:rFonts w:ascii="Times New Roman" w:eastAsia="Times New Roman" w:hAnsi="Times New Roman" w:cs="Times New Roman"/>
          <w:kern w:val="0"/>
          <w:sz w:val="24"/>
          <w:szCs w:val="24"/>
          <w:lang w:val="ky-KG" w:eastAsia="ru-RU"/>
          <w14:ligatures w14:val="none"/>
        </w:rPr>
        <w:t>7</w:t>
      </w:r>
      <w:r w:rsidRPr="00B61E97">
        <w:rPr>
          <w:rFonts w:ascii="Times New Roman" w:eastAsia="Times New Roman" w:hAnsi="Times New Roman" w:cs="Times New Roman"/>
          <w:kern w:val="0"/>
          <w:sz w:val="24"/>
          <w:szCs w:val="24"/>
          <w:lang w:val="ru-RU" w:eastAsia="ru-RU"/>
          <w14:ligatures w14:val="none"/>
        </w:rPr>
        <w:t>,</w:t>
      </w:r>
      <w:r w:rsidRPr="00B61E97">
        <w:rPr>
          <w:rFonts w:ascii="Times New Roman" w:eastAsia="Times New Roman" w:hAnsi="Times New Roman" w:cs="Times New Roman"/>
          <w:kern w:val="0"/>
          <w:sz w:val="24"/>
          <w:szCs w:val="24"/>
          <w:lang w:val="ky-KG" w:eastAsia="ru-RU"/>
          <w14:ligatures w14:val="none"/>
        </w:rPr>
        <w:t>7</w:t>
      </w:r>
      <w:r w:rsidRPr="00B61E97">
        <w:rPr>
          <w:rFonts w:ascii="Times New Roman" w:eastAsia="Times New Roman" w:hAnsi="Times New Roman" w:cs="Times New Roman"/>
          <w:kern w:val="0"/>
          <w:sz w:val="24"/>
          <w:szCs w:val="24"/>
          <w:lang w:val="x-none" w:eastAsia="ru-RU"/>
          <w14:ligatures w14:val="none"/>
        </w:rPr>
        <w:t xml:space="preserve"> пайыз</w:t>
      </w:r>
      <w:r w:rsidRPr="00B61E97">
        <w:rPr>
          <w:rFonts w:ascii="Times New Roman" w:eastAsia="Times New Roman" w:hAnsi="Times New Roman" w:cs="Times New Roman"/>
          <w:kern w:val="0"/>
          <w:sz w:val="24"/>
          <w:szCs w:val="24"/>
          <w:lang w:val="ky-KG" w:eastAsia="ru-RU"/>
          <w14:ligatures w14:val="none"/>
        </w:rPr>
        <w:t>ы</w:t>
      </w:r>
      <w:r w:rsidRPr="00B61E97">
        <w:rPr>
          <w:rFonts w:ascii="Times New Roman" w:eastAsia="Times New Roman" w:hAnsi="Times New Roman" w:cs="Times New Roman"/>
          <w:kern w:val="0"/>
          <w:sz w:val="24"/>
          <w:szCs w:val="24"/>
          <w:lang w:val="x-none" w:eastAsia="ru-RU"/>
          <w14:ligatures w14:val="none"/>
        </w:rPr>
        <w:t>); курулушта - (юрид.жак</w:t>
      </w:r>
      <w:r w:rsidRPr="00B61E97">
        <w:rPr>
          <w:rFonts w:ascii="Times New Roman" w:eastAsia="Times New Roman" w:hAnsi="Times New Roman" w:cs="Times New Roman"/>
          <w:kern w:val="0"/>
          <w:sz w:val="24"/>
          <w:szCs w:val="24"/>
          <w:lang w:val="ky-KG" w:eastAsia="ru-RU"/>
          <w14:ligatures w14:val="none"/>
        </w:rPr>
        <w:t>тар</w:t>
      </w:r>
      <w:r w:rsidRPr="00B61E97">
        <w:rPr>
          <w:rFonts w:ascii="Times New Roman" w:eastAsia="Times New Roman" w:hAnsi="Times New Roman" w:cs="Times New Roman"/>
          <w:kern w:val="0"/>
          <w:sz w:val="24"/>
          <w:szCs w:val="24"/>
          <w:lang w:val="x-none" w:eastAsia="ru-RU"/>
          <w14:ligatures w14:val="none"/>
        </w:rPr>
        <w:t xml:space="preserve"> – 8,1; </w:t>
      </w:r>
      <w:r w:rsidRPr="00B61E97">
        <w:rPr>
          <w:rFonts w:ascii="Times New Roman" w:eastAsia="Times New Roman" w:hAnsi="Times New Roman" w:cs="Times New Roman"/>
          <w:kern w:val="0"/>
          <w:sz w:val="24"/>
          <w:szCs w:val="24"/>
          <w:lang w:val="ky-KG" w:eastAsia="ru-RU"/>
          <w14:ligatures w14:val="none"/>
        </w:rPr>
        <w:t>жеке</w:t>
      </w:r>
      <w:r w:rsidRPr="00B61E97">
        <w:rPr>
          <w:rFonts w:ascii="Times New Roman" w:eastAsia="Times New Roman" w:hAnsi="Times New Roman" w:cs="Times New Roman"/>
          <w:kern w:val="0"/>
          <w:sz w:val="24"/>
          <w:szCs w:val="24"/>
          <w:lang w:val="x-none" w:eastAsia="ru-RU"/>
          <w14:ligatures w14:val="none"/>
        </w:rPr>
        <w:t xml:space="preserve"> жак</w:t>
      </w:r>
      <w:r w:rsidRPr="00B61E97">
        <w:rPr>
          <w:rFonts w:ascii="Times New Roman" w:eastAsia="Times New Roman" w:hAnsi="Times New Roman" w:cs="Times New Roman"/>
          <w:kern w:val="0"/>
          <w:sz w:val="24"/>
          <w:szCs w:val="24"/>
          <w:lang w:val="ky-KG" w:eastAsia="ru-RU"/>
          <w14:ligatures w14:val="none"/>
        </w:rPr>
        <w:t>тар</w:t>
      </w:r>
      <w:r w:rsidRPr="00B61E97">
        <w:rPr>
          <w:rFonts w:ascii="Times New Roman" w:eastAsia="Times New Roman" w:hAnsi="Times New Roman" w:cs="Times New Roman"/>
          <w:kern w:val="0"/>
          <w:sz w:val="24"/>
          <w:szCs w:val="24"/>
          <w:lang w:val="x-none" w:eastAsia="ru-RU"/>
          <w14:ligatures w14:val="none"/>
        </w:rPr>
        <w:t xml:space="preserve"> – 1,5 пайыз</w:t>
      </w:r>
      <w:r w:rsidRPr="00B61E97">
        <w:rPr>
          <w:rFonts w:ascii="Times New Roman" w:eastAsia="Times New Roman" w:hAnsi="Times New Roman" w:cs="Times New Roman"/>
          <w:kern w:val="0"/>
          <w:sz w:val="24"/>
          <w:szCs w:val="24"/>
          <w:lang w:val="ru-RU" w:eastAsia="ru-RU"/>
          <w14:ligatures w14:val="none"/>
        </w:rPr>
        <w:t>ы</w:t>
      </w:r>
      <w:r w:rsidRPr="00B61E97">
        <w:rPr>
          <w:rFonts w:ascii="Times New Roman" w:eastAsia="Times New Roman" w:hAnsi="Times New Roman" w:cs="Times New Roman"/>
          <w:kern w:val="0"/>
          <w:sz w:val="24"/>
          <w:szCs w:val="24"/>
          <w:lang w:val="x-none" w:eastAsia="ru-RU"/>
          <w14:ligatures w14:val="none"/>
        </w:rPr>
        <w:t>), башка тейлөө</w:t>
      </w:r>
      <w:r w:rsidRPr="00B61E97">
        <w:rPr>
          <w:rFonts w:ascii="Times New Roman" w:eastAsia="Times New Roman" w:hAnsi="Times New Roman" w:cs="Times New Roman"/>
          <w:kern w:val="0"/>
          <w:sz w:val="24"/>
          <w:szCs w:val="24"/>
          <w:lang w:val="ky-KG" w:eastAsia="ru-RU"/>
          <w14:ligatures w14:val="none"/>
        </w:rPr>
        <w:t xml:space="preserve"> ишмердигинде</w:t>
      </w:r>
      <w:r w:rsidRPr="00B61E97">
        <w:rPr>
          <w:rFonts w:ascii="Times New Roman" w:eastAsia="Times New Roman" w:hAnsi="Times New Roman" w:cs="Times New Roman"/>
          <w:kern w:val="0"/>
          <w:sz w:val="24"/>
          <w:szCs w:val="24"/>
          <w:lang w:val="x-none" w:eastAsia="ru-RU"/>
          <w14:ligatures w14:val="none"/>
        </w:rPr>
        <w:t xml:space="preserve"> – (юрид.жак</w:t>
      </w:r>
      <w:r w:rsidRPr="00B61E97">
        <w:rPr>
          <w:rFonts w:ascii="Times New Roman" w:eastAsia="Times New Roman" w:hAnsi="Times New Roman" w:cs="Times New Roman"/>
          <w:kern w:val="0"/>
          <w:sz w:val="24"/>
          <w:szCs w:val="24"/>
          <w:lang w:val="ky-KG" w:eastAsia="ru-RU"/>
          <w14:ligatures w14:val="none"/>
        </w:rPr>
        <w:t xml:space="preserve">тар </w:t>
      </w:r>
      <w:r w:rsidRPr="00B61E97">
        <w:rPr>
          <w:rFonts w:ascii="Times New Roman" w:eastAsia="Times New Roman" w:hAnsi="Times New Roman" w:cs="Times New Roman"/>
          <w:kern w:val="0"/>
          <w:sz w:val="24"/>
          <w:szCs w:val="24"/>
          <w:lang w:val="x-none" w:eastAsia="ru-RU"/>
          <w14:ligatures w14:val="none"/>
        </w:rPr>
        <w:t xml:space="preserve">– 9,3; </w:t>
      </w:r>
      <w:r w:rsidRPr="00B61E97">
        <w:rPr>
          <w:rFonts w:ascii="Times New Roman" w:eastAsia="Times New Roman" w:hAnsi="Times New Roman" w:cs="Times New Roman"/>
          <w:kern w:val="0"/>
          <w:sz w:val="24"/>
          <w:szCs w:val="24"/>
          <w:lang w:val="ky-KG" w:eastAsia="ru-RU"/>
          <w14:ligatures w14:val="none"/>
        </w:rPr>
        <w:t>жеке</w:t>
      </w:r>
      <w:r w:rsidRPr="00B61E97">
        <w:rPr>
          <w:rFonts w:ascii="Times New Roman" w:eastAsia="Times New Roman" w:hAnsi="Times New Roman" w:cs="Times New Roman"/>
          <w:kern w:val="0"/>
          <w:sz w:val="24"/>
          <w:szCs w:val="24"/>
          <w:lang w:val="x-none" w:eastAsia="ru-RU"/>
          <w14:ligatures w14:val="none"/>
        </w:rPr>
        <w:t xml:space="preserve"> жак</w:t>
      </w:r>
      <w:r w:rsidRPr="00B61E97">
        <w:rPr>
          <w:rFonts w:ascii="Times New Roman" w:eastAsia="Times New Roman" w:hAnsi="Times New Roman" w:cs="Times New Roman"/>
          <w:kern w:val="0"/>
          <w:sz w:val="24"/>
          <w:szCs w:val="24"/>
          <w:lang w:val="ky-KG" w:eastAsia="ru-RU"/>
          <w14:ligatures w14:val="none"/>
        </w:rPr>
        <w:t>тар</w:t>
      </w:r>
      <w:r w:rsidRPr="00B61E97">
        <w:rPr>
          <w:rFonts w:ascii="Times New Roman" w:eastAsia="Times New Roman" w:hAnsi="Times New Roman" w:cs="Times New Roman"/>
          <w:kern w:val="0"/>
          <w:sz w:val="24"/>
          <w:szCs w:val="24"/>
          <w:lang w:val="x-none" w:eastAsia="ru-RU"/>
          <w14:ligatures w14:val="none"/>
        </w:rPr>
        <w:t xml:space="preserve"> – 4,3 пайыз</w:t>
      </w:r>
      <w:r w:rsidRPr="00B61E97">
        <w:rPr>
          <w:rFonts w:ascii="Times New Roman" w:eastAsia="Times New Roman" w:hAnsi="Times New Roman" w:cs="Times New Roman"/>
          <w:kern w:val="0"/>
          <w:sz w:val="24"/>
          <w:szCs w:val="24"/>
          <w:lang w:val="ky-KG" w:eastAsia="ru-RU"/>
          <w14:ligatures w14:val="none"/>
        </w:rPr>
        <w:t>ы</w:t>
      </w:r>
      <w:r w:rsidRPr="00B61E97">
        <w:rPr>
          <w:rFonts w:ascii="Times New Roman" w:eastAsia="Times New Roman" w:hAnsi="Times New Roman" w:cs="Times New Roman"/>
          <w:kern w:val="0"/>
          <w:sz w:val="24"/>
          <w:szCs w:val="24"/>
          <w:lang w:val="x-none" w:eastAsia="ru-RU"/>
          <w14:ligatures w14:val="none"/>
        </w:rPr>
        <w:t>), мейманка</w:t>
      </w:r>
      <w:r w:rsidRPr="00B61E97">
        <w:rPr>
          <w:rFonts w:ascii="Times New Roman" w:eastAsia="Times New Roman" w:hAnsi="Times New Roman" w:cs="Times New Roman"/>
          <w:kern w:val="0"/>
          <w:sz w:val="24"/>
          <w:szCs w:val="24"/>
          <w:lang w:val="ky-KG" w:eastAsia="ru-RU"/>
          <w14:ligatures w14:val="none"/>
        </w:rPr>
        <w:t>налардын</w:t>
      </w:r>
      <w:r w:rsidRPr="00B61E97">
        <w:rPr>
          <w:rFonts w:ascii="Times New Roman" w:eastAsia="Times New Roman" w:hAnsi="Times New Roman" w:cs="Times New Roman"/>
          <w:kern w:val="0"/>
          <w:sz w:val="24"/>
          <w:szCs w:val="24"/>
          <w:lang w:val="x-none" w:eastAsia="ru-RU"/>
          <w14:ligatures w14:val="none"/>
        </w:rPr>
        <w:t xml:space="preserve"> жана ресторандард</w:t>
      </w:r>
      <w:r w:rsidRPr="00B61E97">
        <w:rPr>
          <w:rFonts w:ascii="Times New Roman" w:eastAsia="Times New Roman" w:hAnsi="Times New Roman" w:cs="Times New Roman"/>
          <w:kern w:val="0"/>
          <w:sz w:val="24"/>
          <w:szCs w:val="24"/>
          <w:lang w:val="ky-KG" w:eastAsia="ru-RU"/>
          <w14:ligatures w14:val="none"/>
        </w:rPr>
        <w:t>ын ишмердигинде</w:t>
      </w:r>
      <w:r w:rsidRPr="00B61E97">
        <w:rPr>
          <w:rFonts w:ascii="Times New Roman" w:eastAsia="Times New Roman" w:hAnsi="Times New Roman" w:cs="Times New Roman"/>
          <w:kern w:val="0"/>
          <w:sz w:val="24"/>
          <w:szCs w:val="24"/>
          <w:lang w:val="x-none" w:eastAsia="ru-RU"/>
          <w14:ligatures w14:val="none"/>
        </w:rPr>
        <w:t xml:space="preserve"> – (юрид.жак</w:t>
      </w:r>
      <w:r w:rsidRPr="00B61E97">
        <w:rPr>
          <w:rFonts w:ascii="Times New Roman" w:eastAsia="Times New Roman" w:hAnsi="Times New Roman" w:cs="Times New Roman"/>
          <w:kern w:val="0"/>
          <w:sz w:val="24"/>
          <w:szCs w:val="24"/>
          <w:lang w:val="ky-KG" w:eastAsia="ru-RU"/>
          <w14:ligatures w14:val="none"/>
        </w:rPr>
        <w:t>тар</w:t>
      </w:r>
      <w:r w:rsidRPr="00B61E97">
        <w:rPr>
          <w:rFonts w:ascii="Times New Roman" w:eastAsia="Times New Roman" w:hAnsi="Times New Roman" w:cs="Times New Roman"/>
          <w:kern w:val="0"/>
          <w:sz w:val="24"/>
          <w:szCs w:val="24"/>
          <w:lang w:val="x-none" w:eastAsia="ru-RU"/>
          <w14:ligatures w14:val="none"/>
        </w:rPr>
        <w:t xml:space="preserve"> – 1,6; </w:t>
      </w:r>
      <w:r w:rsidRPr="00B61E97">
        <w:rPr>
          <w:rFonts w:ascii="Times New Roman" w:eastAsia="Times New Roman" w:hAnsi="Times New Roman" w:cs="Times New Roman"/>
          <w:kern w:val="0"/>
          <w:sz w:val="24"/>
          <w:szCs w:val="24"/>
          <w:lang w:val="ky-KG" w:eastAsia="ru-RU"/>
          <w14:ligatures w14:val="none"/>
        </w:rPr>
        <w:t>жеке</w:t>
      </w:r>
      <w:r w:rsidRPr="00B61E97">
        <w:rPr>
          <w:rFonts w:ascii="Times New Roman" w:eastAsia="Times New Roman" w:hAnsi="Times New Roman" w:cs="Times New Roman"/>
          <w:kern w:val="0"/>
          <w:sz w:val="24"/>
          <w:szCs w:val="24"/>
          <w:lang w:val="x-none" w:eastAsia="ru-RU"/>
          <w14:ligatures w14:val="none"/>
        </w:rPr>
        <w:t xml:space="preserve"> жак</w:t>
      </w:r>
      <w:r w:rsidRPr="00B61E97">
        <w:rPr>
          <w:rFonts w:ascii="Times New Roman" w:eastAsia="Times New Roman" w:hAnsi="Times New Roman" w:cs="Times New Roman"/>
          <w:kern w:val="0"/>
          <w:sz w:val="24"/>
          <w:szCs w:val="24"/>
          <w:lang w:val="ky-KG" w:eastAsia="ru-RU"/>
          <w14:ligatures w14:val="none"/>
        </w:rPr>
        <w:t xml:space="preserve">тар </w:t>
      </w:r>
      <w:r w:rsidRPr="00B61E97">
        <w:rPr>
          <w:rFonts w:ascii="Times New Roman" w:eastAsia="Times New Roman" w:hAnsi="Times New Roman" w:cs="Times New Roman"/>
          <w:kern w:val="0"/>
          <w:sz w:val="24"/>
          <w:szCs w:val="24"/>
          <w:lang w:val="x-none" w:eastAsia="ru-RU"/>
          <w14:ligatures w14:val="none"/>
        </w:rPr>
        <w:t>– 6,3 пайыз</w:t>
      </w:r>
      <w:r w:rsidRPr="00B61E97">
        <w:rPr>
          <w:rFonts w:ascii="Times New Roman" w:eastAsia="Times New Roman" w:hAnsi="Times New Roman" w:cs="Times New Roman"/>
          <w:kern w:val="0"/>
          <w:sz w:val="24"/>
          <w:szCs w:val="24"/>
          <w:lang w:val="ky-KG" w:eastAsia="ru-RU"/>
          <w14:ligatures w14:val="none"/>
        </w:rPr>
        <w:t>ы</w:t>
      </w:r>
      <w:r w:rsidRPr="00B61E97">
        <w:rPr>
          <w:rFonts w:ascii="Times New Roman" w:eastAsia="Times New Roman" w:hAnsi="Times New Roman" w:cs="Times New Roman"/>
          <w:kern w:val="0"/>
          <w:sz w:val="24"/>
          <w:szCs w:val="24"/>
          <w:lang w:val="x-none" w:eastAsia="ru-RU"/>
          <w14:ligatures w14:val="none"/>
        </w:rPr>
        <w:t xml:space="preserve">), транспорт </w:t>
      </w:r>
      <w:r w:rsidRPr="00B61E97">
        <w:rPr>
          <w:rFonts w:ascii="Times New Roman" w:eastAsia="Times New Roman" w:hAnsi="Times New Roman" w:cs="Times New Roman"/>
          <w:kern w:val="0"/>
          <w:sz w:val="24"/>
          <w:szCs w:val="24"/>
          <w:lang w:val="ky-KG" w:eastAsia="ru-RU"/>
          <w14:ligatures w14:val="none"/>
        </w:rPr>
        <w:t xml:space="preserve">ишмердиги </w:t>
      </w:r>
      <w:r w:rsidRPr="00B61E97">
        <w:rPr>
          <w:rFonts w:ascii="Times New Roman" w:eastAsia="Times New Roman" w:hAnsi="Times New Roman" w:cs="Times New Roman"/>
          <w:kern w:val="0"/>
          <w:sz w:val="24"/>
          <w:szCs w:val="24"/>
          <w:lang w:val="x-none" w:eastAsia="ru-RU"/>
          <w14:ligatures w14:val="none"/>
        </w:rPr>
        <w:t>жана жүктөрдү сактоо</w:t>
      </w:r>
      <w:r w:rsidRPr="00B61E97">
        <w:rPr>
          <w:rFonts w:ascii="Times New Roman" w:eastAsia="Times New Roman" w:hAnsi="Times New Roman" w:cs="Times New Roman"/>
          <w:kern w:val="0"/>
          <w:sz w:val="24"/>
          <w:szCs w:val="24"/>
          <w:lang w:val="ky-KG" w:eastAsia="ru-RU"/>
          <w14:ligatures w14:val="none"/>
        </w:rPr>
        <w:t>до</w:t>
      </w:r>
      <w:r w:rsidRPr="00B61E97">
        <w:rPr>
          <w:rFonts w:ascii="Times New Roman" w:eastAsia="Times New Roman" w:hAnsi="Times New Roman" w:cs="Times New Roman"/>
          <w:kern w:val="0"/>
          <w:sz w:val="24"/>
          <w:szCs w:val="24"/>
          <w:lang w:val="x-none" w:eastAsia="ru-RU"/>
          <w14:ligatures w14:val="none"/>
        </w:rPr>
        <w:t xml:space="preserve"> – (юрид.жак</w:t>
      </w:r>
      <w:r w:rsidRPr="00B61E97">
        <w:rPr>
          <w:rFonts w:ascii="Times New Roman" w:eastAsia="Times New Roman" w:hAnsi="Times New Roman" w:cs="Times New Roman"/>
          <w:kern w:val="0"/>
          <w:sz w:val="24"/>
          <w:szCs w:val="24"/>
          <w:lang w:val="ky-KG" w:eastAsia="ru-RU"/>
          <w14:ligatures w14:val="none"/>
        </w:rPr>
        <w:t>тар</w:t>
      </w:r>
      <w:r w:rsidRPr="00B61E97">
        <w:rPr>
          <w:rFonts w:ascii="Times New Roman" w:eastAsia="Times New Roman" w:hAnsi="Times New Roman" w:cs="Times New Roman"/>
          <w:kern w:val="0"/>
          <w:sz w:val="24"/>
          <w:szCs w:val="24"/>
          <w:lang w:val="x-none" w:eastAsia="ru-RU"/>
          <w14:ligatures w14:val="none"/>
        </w:rPr>
        <w:t xml:space="preserve"> – 4,2; </w:t>
      </w:r>
      <w:r w:rsidRPr="00B61E97">
        <w:rPr>
          <w:rFonts w:ascii="Times New Roman" w:eastAsia="Times New Roman" w:hAnsi="Times New Roman" w:cs="Times New Roman"/>
          <w:kern w:val="0"/>
          <w:sz w:val="24"/>
          <w:szCs w:val="24"/>
          <w:lang w:val="ky-KG" w:eastAsia="ru-RU"/>
          <w14:ligatures w14:val="none"/>
        </w:rPr>
        <w:t>жеке</w:t>
      </w:r>
      <w:r w:rsidRPr="00B61E97">
        <w:rPr>
          <w:rFonts w:ascii="Times New Roman" w:eastAsia="Times New Roman" w:hAnsi="Times New Roman" w:cs="Times New Roman"/>
          <w:kern w:val="0"/>
          <w:sz w:val="24"/>
          <w:szCs w:val="24"/>
          <w:lang w:val="x-none" w:eastAsia="ru-RU"/>
          <w14:ligatures w14:val="none"/>
        </w:rPr>
        <w:t xml:space="preserve"> жак</w:t>
      </w:r>
      <w:r w:rsidRPr="00B61E97">
        <w:rPr>
          <w:rFonts w:ascii="Times New Roman" w:eastAsia="Times New Roman" w:hAnsi="Times New Roman" w:cs="Times New Roman"/>
          <w:kern w:val="0"/>
          <w:sz w:val="24"/>
          <w:szCs w:val="24"/>
          <w:lang w:val="ky-KG" w:eastAsia="ru-RU"/>
          <w14:ligatures w14:val="none"/>
        </w:rPr>
        <w:t>тар</w:t>
      </w:r>
      <w:r w:rsidRPr="00B61E97">
        <w:rPr>
          <w:rFonts w:ascii="Times New Roman" w:eastAsia="Times New Roman" w:hAnsi="Times New Roman" w:cs="Times New Roman"/>
          <w:kern w:val="0"/>
          <w:sz w:val="24"/>
          <w:szCs w:val="24"/>
          <w:lang w:val="x-none" w:eastAsia="ru-RU"/>
          <w14:ligatures w14:val="none"/>
        </w:rPr>
        <w:t xml:space="preserve"> – </w:t>
      </w:r>
      <w:r w:rsidRPr="00B61E97">
        <w:rPr>
          <w:rFonts w:ascii="Times New Roman" w:eastAsia="Times New Roman" w:hAnsi="Times New Roman" w:cs="Times New Roman"/>
          <w:kern w:val="0"/>
          <w:sz w:val="24"/>
          <w:szCs w:val="24"/>
          <w:lang w:val="ru-RU" w:eastAsia="ru-RU"/>
          <w14:ligatures w14:val="none"/>
        </w:rPr>
        <w:t>4,</w:t>
      </w:r>
      <w:r w:rsidRPr="00B61E97">
        <w:rPr>
          <w:rFonts w:ascii="Times New Roman" w:eastAsia="Times New Roman" w:hAnsi="Times New Roman" w:cs="Times New Roman"/>
          <w:kern w:val="0"/>
          <w:sz w:val="24"/>
          <w:szCs w:val="24"/>
          <w:lang w:val="ky-KG" w:eastAsia="ru-RU"/>
          <w14:ligatures w14:val="none"/>
        </w:rPr>
        <w:t>4</w:t>
      </w:r>
      <w:r w:rsidRPr="00B61E97">
        <w:rPr>
          <w:rFonts w:ascii="Times New Roman" w:eastAsia="Times New Roman" w:hAnsi="Times New Roman" w:cs="Times New Roman"/>
          <w:kern w:val="0"/>
          <w:sz w:val="24"/>
          <w:szCs w:val="24"/>
          <w:lang w:val="x-none" w:eastAsia="ru-RU"/>
          <w14:ligatures w14:val="none"/>
        </w:rPr>
        <w:t xml:space="preserve"> пайыз</w:t>
      </w:r>
      <w:r w:rsidRPr="00B61E97">
        <w:rPr>
          <w:rFonts w:ascii="Times New Roman" w:eastAsia="Times New Roman" w:hAnsi="Times New Roman" w:cs="Times New Roman"/>
          <w:kern w:val="0"/>
          <w:sz w:val="24"/>
          <w:szCs w:val="24"/>
          <w:lang w:val="ky-KG" w:eastAsia="ru-RU"/>
          <w14:ligatures w14:val="none"/>
        </w:rPr>
        <w:t>ы</w:t>
      </w:r>
      <w:r w:rsidRPr="00B61E97">
        <w:rPr>
          <w:rFonts w:ascii="Times New Roman" w:eastAsia="Times New Roman" w:hAnsi="Times New Roman" w:cs="Times New Roman"/>
          <w:kern w:val="0"/>
          <w:sz w:val="24"/>
          <w:szCs w:val="24"/>
          <w:lang w:val="x-none" w:eastAsia="ru-RU"/>
          <w14:ligatures w14:val="none"/>
        </w:rPr>
        <w:t>) катталган.</w:t>
      </w:r>
    </w:p>
    <w:p w14:paraId="083AC012" w14:textId="77777777" w:rsidR="00B61E97" w:rsidRPr="00B61E97" w:rsidRDefault="00B61E97" w:rsidP="00B61E97">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x-none" w:eastAsia="ru-RU"/>
          <w14:ligatures w14:val="none"/>
        </w:rPr>
        <w:t>20</w:t>
      </w:r>
      <w:r w:rsidRPr="00B61E97">
        <w:rPr>
          <w:rFonts w:ascii="Times New Roman" w:eastAsia="Times New Roman" w:hAnsi="Times New Roman" w:cs="Times New Roman"/>
          <w:kern w:val="0"/>
          <w:sz w:val="24"/>
          <w:szCs w:val="24"/>
          <w:lang w:val="ru-RU" w:eastAsia="ru-RU"/>
          <w14:ligatures w14:val="none"/>
        </w:rPr>
        <w:t>2</w:t>
      </w:r>
      <w:r w:rsidRPr="00B61E97">
        <w:rPr>
          <w:rFonts w:ascii="Times New Roman" w:eastAsia="Times New Roman" w:hAnsi="Times New Roman" w:cs="Times New Roman"/>
          <w:kern w:val="0"/>
          <w:sz w:val="24"/>
          <w:szCs w:val="24"/>
          <w:lang w:val="ky-KG" w:eastAsia="ru-RU"/>
          <w14:ligatures w14:val="none"/>
        </w:rPr>
        <w:t>5</w:t>
      </w:r>
      <w:r w:rsidRPr="00B61E97">
        <w:rPr>
          <w:rFonts w:ascii="Times New Roman" w:eastAsia="Times New Roman" w:hAnsi="Times New Roman" w:cs="Times New Roman"/>
          <w:kern w:val="0"/>
          <w:sz w:val="24"/>
          <w:szCs w:val="24"/>
          <w:lang w:val="x-none" w:eastAsia="ru-RU"/>
          <w14:ligatures w14:val="none"/>
        </w:rPr>
        <w:t xml:space="preserve">-жылдын башынан бери бардыгы болуп </w:t>
      </w:r>
      <w:r w:rsidRPr="00B61E97">
        <w:rPr>
          <w:rFonts w:ascii="Times New Roman" w:eastAsia="Times New Roman" w:hAnsi="Times New Roman" w:cs="Times New Roman"/>
          <w:b/>
          <w:bCs/>
          <w:kern w:val="0"/>
          <w:sz w:val="24"/>
          <w:szCs w:val="24"/>
          <w:lang w:val="ky-KG" w:eastAsia="ru-RU"/>
          <w14:ligatures w14:val="none"/>
        </w:rPr>
        <w:t>5 198</w:t>
      </w:r>
      <w:r w:rsidRPr="00B61E97">
        <w:rPr>
          <w:rFonts w:ascii="Times New Roman" w:eastAsia="Times New Roman" w:hAnsi="Times New Roman" w:cs="Times New Roman"/>
          <w:color w:val="000000"/>
          <w:kern w:val="0"/>
          <w:sz w:val="24"/>
          <w:szCs w:val="24"/>
          <w:lang w:val="ky-KG" w:eastAsia="ru-RU"/>
          <w14:ligatures w14:val="none"/>
        </w:rPr>
        <w:t xml:space="preserve"> </w:t>
      </w:r>
      <w:r w:rsidRPr="00B61E97">
        <w:rPr>
          <w:rFonts w:ascii="Times New Roman" w:eastAsia="Times New Roman" w:hAnsi="Times New Roman" w:cs="Times New Roman"/>
          <w:kern w:val="0"/>
          <w:sz w:val="24"/>
          <w:szCs w:val="24"/>
          <w:lang w:val="x-none" w:eastAsia="ru-RU"/>
          <w14:ligatures w14:val="none"/>
        </w:rPr>
        <w:t xml:space="preserve">чарба </w:t>
      </w:r>
      <w:r w:rsidRPr="00B61E97">
        <w:rPr>
          <w:rFonts w:ascii="Times New Roman" w:eastAsia="Times New Roman" w:hAnsi="Times New Roman" w:cs="Times New Roman"/>
          <w:kern w:val="0"/>
          <w:sz w:val="24"/>
          <w:szCs w:val="24"/>
          <w:lang w:val="ky-KG" w:eastAsia="ru-RU"/>
          <w14:ligatures w14:val="none"/>
        </w:rPr>
        <w:t>жүргүзүүчү</w:t>
      </w:r>
      <w:r w:rsidRPr="00B61E97">
        <w:rPr>
          <w:rFonts w:ascii="Times New Roman" w:eastAsia="Times New Roman" w:hAnsi="Times New Roman" w:cs="Times New Roman"/>
          <w:kern w:val="0"/>
          <w:sz w:val="24"/>
          <w:szCs w:val="24"/>
          <w:lang w:val="x-none" w:eastAsia="ru-RU"/>
          <w14:ligatures w14:val="none"/>
        </w:rPr>
        <w:t xml:space="preserve"> с</w:t>
      </w:r>
      <w:r w:rsidRPr="00B61E97">
        <w:rPr>
          <w:rFonts w:ascii="Times New Roman" w:eastAsia="Times New Roman" w:hAnsi="Times New Roman" w:cs="Times New Roman"/>
          <w:kern w:val="0"/>
          <w:sz w:val="24"/>
          <w:szCs w:val="24"/>
          <w:lang w:val="ky-KG" w:eastAsia="ru-RU"/>
          <w14:ligatures w14:val="none"/>
        </w:rPr>
        <w:t>у</w:t>
      </w:r>
      <w:r w:rsidRPr="00B61E97">
        <w:rPr>
          <w:rFonts w:ascii="Times New Roman" w:eastAsia="Times New Roman" w:hAnsi="Times New Roman" w:cs="Times New Roman"/>
          <w:kern w:val="0"/>
          <w:sz w:val="24"/>
          <w:szCs w:val="24"/>
          <w:lang w:val="x-none" w:eastAsia="ru-RU"/>
          <w14:ligatures w14:val="none"/>
        </w:rPr>
        <w:t>бъект</w:t>
      </w:r>
      <w:r w:rsidRPr="00B61E97">
        <w:rPr>
          <w:rFonts w:ascii="Times New Roman" w:eastAsia="Times New Roman" w:hAnsi="Times New Roman" w:cs="Times New Roman"/>
          <w:kern w:val="0"/>
          <w:sz w:val="24"/>
          <w:szCs w:val="24"/>
          <w:lang w:val="ky-KG" w:eastAsia="ru-RU"/>
          <w14:ligatures w14:val="none"/>
        </w:rPr>
        <w:t>тер</w:t>
      </w:r>
      <w:r w:rsidRPr="00B61E97">
        <w:rPr>
          <w:rFonts w:ascii="Times New Roman" w:eastAsia="Times New Roman" w:hAnsi="Times New Roman" w:cs="Times New Roman"/>
          <w:kern w:val="0"/>
          <w:sz w:val="24"/>
          <w:szCs w:val="24"/>
          <w:lang w:val="x-none" w:eastAsia="ru-RU"/>
          <w14:ligatures w14:val="none"/>
        </w:rPr>
        <w:t xml:space="preserve"> катталды, алардын ичинен юридикалык жактар, филиал</w:t>
      </w:r>
      <w:r w:rsidRPr="00B61E97">
        <w:rPr>
          <w:rFonts w:ascii="Times New Roman" w:eastAsia="Times New Roman" w:hAnsi="Times New Roman" w:cs="Times New Roman"/>
          <w:kern w:val="0"/>
          <w:sz w:val="24"/>
          <w:szCs w:val="24"/>
          <w:lang w:val="ky-KG" w:eastAsia="ru-RU"/>
          <w14:ligatures w14:val="none"/>
        </w:rPr>
        <w:t>дар</w:t>
      </w:r>
      <w:r w:rsidRPr="00B61E97">
        <w:rPr>
          <w:rFonts w:ascii="Times New Roman" w:eastAsia="Times New Roman" w:hAnsi="Times New Roman" w:cs="Times New Roman"/>
          <w:kern w:val="0"/>
          <w:sz w:val="24"/>
          <w:szCs w:val="24"/>
          <w:lang w:val="x-none" w:eastAsia="ru-RU"/>
          <w14:ligatures w14:val="none"/>
        </w:rPr>
        <w:t xml:space="preserve"> жана өк</w:t>
      </w:r>
      <w:r w:rsidRPr="00B61E97">
        <w:rPr>
          <w:rFonts w:ascii="Times New Roman" w:eastAsia="Times New Roman" w:hAnsi="Times New Roman" w:cs="Times New Roman"/>
          <w:kern w:val="0"/>
          <w:sz w:val="24"/>
          <w:szCs w:val="24"/>
          <w:lang w:val="ky-KG" w:eastAsia="ru-RU"/>
          <w14:ligatures w14:val="none"/>
        </w:rPr>
        <w:t>ү</w:t>
      </w:r>
      <w:r w:rsidRPr="00B61E97">
        <w:rPr>
          <w:rFonts w:ascii="Times New Roman" w:eastAsia="Times New Roman" w:hAnsi="Times New Roman" w:cs="Times New Roman"/>
          <w:kern w:val="0"/>
          <w:sz w:val="24"/>
          <w:szCs w:val="24"/>
          <w:lang w:val="x-none" w:eastAsia="ru-RU"/>
          <w14:ligatures w14:val="none"/>
        </w:rPr>
        <w:t xml:space="preserve">лчүлүктөр – </w:t>
      </w:r>
      <w:r w:rsidRPr="00B61E97">
        <w:rPr>
          <w:rFonts w:ascii="Times New Roman" w:eastAsia="Times New Roman" w:hAnsi="Times New Roman" w:cs="Times New Roman"/>
          <w:b/>
          <w:bCs/>
          <w:color w:val="000000"/>
          <w:kern w:val="0"/>
          <w:sz w:val="24"/>
          <w:szCs w:val="24"/>
          <w:lang w:val="ky-KG" w:eastAsia="ru-RU"/>
          <w14:ligatures w14:val="none"/>
        </w:rPr>
        <w:t>3 824</w:t>
      </w:r>
      <w:r w:rsidRPr="00B61E97">
        <w:rPr>
          <w:rFonts w:ascii="Times New Roman" w:eastAsia="Times New Roman" w:hAnsi="Times New Roman" w:cs="Times New Roman"/>
          <w:color w:val="000000"/>
          <w:kern w:val="0"/>
          <w:sz w:val="24"/>
          <w:szCs w:val="24"/>
          <w:lang w:val="ky-KG" w:eastAsia="ru-RU"/>
          <w14:ligatures w14:val="none"/>
        </w:rPr>
        <w:t xml:space="preserve"> </w:t>
      </w:r>
      <w:r w:rsidRPr="00B61E97">
        <w:rPr>
          <w:rFonts w:ascii="Times New Roman" w:eastAsia="Times New Roman" w:hAnsi="Times New Roman" w:cs="Times New Roman"/>
          <w:kern w:val="0"/>
          <w:sz w:val="24"/>
          <w:szCs w:val="24"/>
          <w:lang w:val="x-none" w:eastAsia="ru-RU"/>
          <w14:ligatures w14:val="none"/>
        </w:rPr>
        <w:t xml:space="preserve">жана </w:t>
      </w:r>
      <w:r w:rsidRPr="00B61E97">
        <w:rPr>
          <w:rFonts w:ascii="Times New Roman" w:eastAsia="Times New Roman" w:hAnsi="Times New Roman" w:cs="Times New Roman"/>
          <w:kern w:val="0"/>
          <w:sz w:val="24"/>
          <w:szCs w:val="24"/>
          <w:lang w:val="ky-KG" w:eastAsia="ru-RU"/>
          <w14:ligatures w14:val="none"/>
        </w:rPr>
        <w:t>жеке</w:t>
      </w:r>
      <w:r w:rsidRPr="00B61E97">
        <w:rPr>
          <w:rFonts w:ascii="Times New Roman" w:eastAsia="Times New Roman" w:hAnsi="Times New Roman" w:cs="Times New Roman"/>
          <w:kern w:val="0"/>
          <w:sz w:val="24"/>
          <w:szCs w:val="24"/>
          <w:lang w:val="x-none" w:eastAsia="ru-RU"/>
          <w14:ligatures w14:val="none"/>
        </w:rPr>
        <w:t xml:space="preserve"> жактар –</w:t>
      </w:r>
      <w:r w:rsidRPr="00B61E97">
        <w:rPr>
          <w:rFonts w:ascii="Times New Roman" w:eastAsia="Times New Roman" w:hAnsi="Times New Roman" w:cs="Times New Roman"/>
          <w:kern w:val="0"/>
          <w:sz w:val="24"/>
          <w:szCs w:val="24"/>
          <w:lang w:val="ky-KG" w:eastAsia="ru-RU"/>
          <w14:ligatures w14:val="none"/>
        </w:rPr>
        <w:t xml:space="preserve"> </w:t>
      </w:r>
      <w:r w:rsidRPr="00B61E97">
        <w:rPr>
          <w:rFonts w:ascii="Times New Roman" w:eastAsia="Times New Roman" w:hAnsi="Times New Roman" w:cs="Times New Roman"/>
          <w:b/>
          <w:bCs/>
          <w:kern w:val="0"/>
          <w:sz w:val="24"/>
          <w:szCs w:val="24"/>
          <w:lang w:val="ky-KG" w:eastAsia="ru-RU"/>
          <w14:ligatures w14:val="none"/>
        </w:rPr>
        <w:t>1 374</w:t>
      </w:r>
      <w:r w:rsidRPr="00B61E97">
        <w:rPr>
          <w:rFonts w:ascii="Times New Roman" w:eastAsia="Times New Roman" w:hAnsi="Times New Roman" w:cs="Times New Roman"/>
          <w:kern w:val="0"/>
          <w:sz w:val="24"/>
          <w:szCs w:val="24"/>
          <w:lang w:val="x-none" w:eastAsia="ru-RU"/>
          <w14:ligatures w14:val="none"/>
        </w:rPr>
        <w:t>.</w:t>
      </w:r>
    </w:p>
    <w:p w14:paraId="50E71CF3" w14:textId="77777777" w:rsidR="00B61E97" w:rsidRPr="00B61E97" w:rsidRDefault="00B61E97" w:rsidP="00B61E97">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4D4E68C6" w14:textId="77777777" w:rsidR="00B61E97" w:rsidRPr="00B61E97" w:rsidRDefault="00B61E97" w:rsidP="00B61E97">
      <w:pPr>
        <w:spacing w:after="0" w:line="240" w:lineRule="auto"/>
        <w:ind w:left="1418" w:hanging="1276"/>
        <w:rPr>
          <w:rFonts w:ascii="Times New Roman" w:eastAsia="Times New Roman" w:hAnsi="Times New Roman" w:cs="Times New Roman"/>
          <w:b/>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t xml:space="preserve">2-таблица: </w:t>
      </w:r>
      <w:r w:rsidRPr="00B61E97">
        <w:rPr>
          <w:rFonts w:ascii="Times New Roman" w:eastAsia="Times New Roman" w:hAnsi="Times New Roman" w:cs="Times New Roman"/>
          <w:b/>
          <w:kern w:val="0"/>
          <w:sz w:val="24"/>
          <w:szCs w:val="24"/>
          <w:lang w:val="x-none" w:eastAsia="ru-RU"/>
          <w14:ligatures w14:val="none"/>
        </w:rPr>
        <w:t>20</w:t>
      </w:r>
      <w:r w:rsidRPr="00B61E97">
        <w:rPr>
          <w:rFonts w:ascii="Times New Roman" w:eastAsia="Times New Roman" w:hAnsi="Times New Roman" w:cs="Times New Roman"/>
          <w:b/>
          <w:kern w:val="0"/>
          <w:sz w:val="24"/>
          <w:szCs w:val="24"/>
          <w:lang w:val="ky-KG" w:eastAsia="ru-RU"/>
          <w14:ligatures w14:val="none"/>
        </w:rPr>
        <w:t xml:space="preserve">25-ж. 1-августуна карата ишканалардын типтери жана аймактар боюнча каттоодон өткөн юридикалык жактардын (филиалдарды жана </w:t>
      </w:r>
      <w:proofErr w:type="spellStart"/>
      <w:r w:rsidRPr="00B61E97">
        <w:rPr>
          <w:rFonts w:ascii="Times New Roman" w:eastAsia="Times New Roman" w:hAnsi="Times New Roman" w:cs="Times New Roman"/>
          <w:b/>
          <w:kern w:val="0"/>
          <w:sz w:val="24"/>
          <w:szCs w:val="24"/>
          <w:lang w:val="ky-KG" w:eastAsia="ru-RU"/>
          <w14:ligatures w14:val="none"/>
        </w:rPr>
        <w:t>өкүлчүлүктөрдү</w:t>
      </w:r>
      <w:proofErr w:type="spellEnd"/>
      <w:r w:rsidRPr="00B61E97">
        <w:rPr>
          <w:rFonts w:ascii="Times New Roman" w:eastAsia="Times New Roman" w:hAnsi="Times New Roman" w:cs="Times New Roman"/>
          <w:b/>
          <w:kern w:val="0"/>
          <w:sz w:val="24"/>
          <w:szCs w:val="24"/>
          <w:lang w:val="ky-KG" w:eastAsia="ru-RU"/>
          <w14:ligatures w14:val="none"/>
        </w:rPr>
        <w:t xml:space="preserve"> эсепке алганда) саны </w:t>
      </w:r>
    </w:p>
    <w:p w14:paraId="54164D3E" w14:textId="77777777" w:rsidR="00B61E97" w:rsidRPr="00B61E97" w:rsidRDefault="00B61E97" w:rsidP="00B61E97">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B61E97">
        <w:rPr>
          <w:rFonts w:ascii="Times New Roman" w:eastAsia="Times New Roman" w:hAnsi="Times New Roman" w:cs="Times New Roman"/>
          <w:i/>
          <w:kern w:val="0"/>
          <w:sz w:val="20"/>
          <w:szCs w:val="20"/>
          <w:lang w:val="ky-KG" w:eastAsia="ru-RU"/>
          <w14:ligatures w14:val="none"/>
        </w:rPr>
        <w:t xml:space="preserve">                  (бирдик)</w:t>
      </w: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559"/>
        <w:gridCol w:w="1560"/>
        <w:gridCol w:w="1319"/>
        <w:gridCol w:w="1701"/>
        <w:gridCol w:w="1090"/>
      </w:tblGrid>
      <w:tr w:rsidR="00B61E97" w:rsidRPr="00B61E97" w14:paraId="2493EBB1" w14:textId="77777777">
        <w:trPr>
          <w:trHeight w:val="287"/>
        </w:trPr>
        <w:tc>
          <w:tcPr>
            <w:tcW w:w="2302" w:type="dxa"/>
            <w:vMerge w:val="restart"/>
            <w:tcBorders>
              <w:top w:val="single" w:sz="8" w:space="0" w:color="auto"/>
              <w:left w:val="nil"/>
              <w:bottom w:val="single" w:sz="8" w:space="0" w:color="auto"/>
              <w:right w:val="nil"/>
            </w:tcBorders>
            <w:noWrap/>
            <w:vAlign w:val="bottom"/>
            <w:hideMark/>
          </w:tcPr>
          <w:p w14:paraId="769E3124" w14:textId="77777777" w:rsidR="00B61E97" w:rsidRPr="00B61E97" w:rsidRDefault="00B61E97" w:rsidP="00B61E97">
            <w:pPr>
              <w:spacing w:after="0" w:line="240" w:lineRule="auto"/>
              <w:rPr>
                <w:rFonts w:ascii="Times New Roman" w:eastAsia="Times New Roman" w:hAnsi="Times New Roman" w:cs="Times New Roman"/>
                <w:i/>
                <w:kern w:val="0"/>
                <w:sz w:val="20"/>
                <w:szCs w:val="20"/>
                <w:lang w:val="ky-KG" w:eastAsia="ru-RU"/>
                <w14:ligatures w14:val="none"/>
              </w:rPr>
            </w:pPr>
          </w:p>
        </w:tc>
        <w:tc>
          <w:tcPr>
            <w:tcW w:w="1559" w:type="dxa"/>
            <w:vMerge w:val="restart"/>
            <w:tcBorders>
              <w:top w:val="single" w:sz="8" w:space="0" w:color="auto"/>
              <w:left w:val="nil"/>
              <w:bottom w:val="single" w:sz="8" w:space="0" w:color="auto"/>
              <w:right w:val="nil"/>
            </w:tcBorders>
            <w:noWrap/>
            <w:vAlign w:val="center"/>
            <w:hideMark/>
          </w:tcPr>
          <w:p w14:paraId="2DD02851" w14:textId="77777777" w:rsidR="00B61E97" w:rsidRPr="00B61E97" w:rsidRDefault="00B61E97" w:rsidP="00B61E9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B61E97">
              <w:rPr>
                <w:rFonts w:ascii="Times New Roman" w:eastAsia="Times New Roman" w:hAnsi="Times New Roman" w:cs="Times New Roman"/>
                <w:b/>
                <w:bCs/>
                <w:kern w:val="0"/>
                <w:sz w:val="20"/>
                <w:szCs w:val="20"/>
                <w:lang w:val="ru-RU" w:eastAsia="ru-RU"/>
                <w14:ligatures w14:val="none"/>
              </w:rPr>
              <w:t>Бишкек</w:t>
            </w:r>
            <w:r w:rsidRPr="00B61E97">
              <w:rPr>
                <w:rFonts w:ascii="Times New Roman" w:eastAsia="Times New Roman" w:hAnsi="Times New Roman" w:cs="Times New Roman"/>
                <w:b/>
                <w:bCs/>
                <w:kern w:val="0"/>
                <w:sz w:val="20"/>
                <w:szCs w:val="20"/>
                <w:lang w:val="ky-KG" w:eastAsia="ru-RU"/>
                <w14:ligatures w14:val="none"/>
              </w:rPr>
              <w:t xml:space="preserve"> ш.</w:t>
            </w:r>
          </w:p>
        </w:tc>
        <w:tc>
          <w:tcPr>
            <w:tcW w:w="5670" w:type="dxa"/>
            <w:gridSpan w:val="4"/>
            <w:tcBorders>
              <w:top w:val="single" w:sz="8" w:space="0" w:color="auto"/>
              <w:left w:val="nil"/>
              <w:bottom w:val="single" w:sz="4" w:space="0" w:color="auto"/>
              <w:right w:val="nil"/>
            </w:tcBorders>
            <w:noWrap/>
            <w:vAlign w:val="center"/>
            <w:hideMark/>
          </w:tcPr>
          <w:p w14:paraId="25A7772E" w14:textId="77777777" w:rsidR="00B61E97" w:rsidRPr="00B61E97" w:rsidRDefault="00B61E97" w:rsidP="00B61E9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B61E97">
              <w:rPr>
                <w:rFonts w:ascii="Times New Roman" w:eastAsia="Times New Roman" w:hAnsi="Times New Roman" w:cs="Times New Roman"/>
                <w:b/>
                <w:bCs/>
                <w:kern w:val="0"/>
                <w:sz w:val="20"/>
                <w:szCs w:val="20"/>
                <w:lang w:val="ky-KG" w:eastAsia="ru-RU"/>
                <w14:ligatures w14:val="none"/>
              </w:rPr>
              <w:t>р</w:t>
            </w:r>
            <w:proofErr w:type="spellStart"/>
            <w:r w:rsidRPr="00B61E97">
              <w:rPr>
                <w:rFonts w:ascii="Times New Roman" w:eastAsia="Times New Roman" w:hAnsi="Times New Roman" w:cs="Times New Roman"/>
                <w:b/>
                <w:bCs/>
                <w:kern w:val="0"/>
                <w:sz w:val="20"/>
                <w:szCs w:val="20"/>
                <w:lang w:val="ru-RU" w:eastAsia="ru-RU"/>
                <w14:ligatures w14:val="none"/>
              </w:rPr>
              <w:t>айон</w:t>
            </w:r>
            <w:r w:rsidRPr="00B61E97">
              <w:rPr>
                <w:rFonts w:ascii="Times New Roman" w:eastAsia="Times New Roman" w:hAnsi="Times New Roman" w:cs="Times New Roman"/>
                <w:b/>
                <w:bCs/>
                <w:kern w:val="0"/>
                <w:sz w:val="20"/>
                <w:szCs w:val="20"/>
                <w:lang w:val="ky-KG" w:eastAsia="ru-RU"/>
                <w14:ligatures w14:val="none"/>
              </w:rPr>
              <w:t>дор</w:t>
            </w:r>
            <w:proofErr w:type="spellEnd"/>
            <w:r w:rsidRPr="00B61E97">
              <w:rPr>
                <w:rFonts w:ascii="Times New Roman" w:eastAsia="Times New Roman" w:hAnsi="Times New Roman" w:cs="Times New Roman"/>
                <w:b/>
                <w:bCs/>
                <w:kern w:val="0"/>
                <w:sz w:val="20"/>
                <w:szCs w:val="20"/>
                <w:lang w:val="ky-KG" w:eastAsia="ru-RU"/>
                <w14:ligatures w14:val="none"/>
              </w:rPr>
              <w:t xml:space="preserve"> боюнча</w:t>
            </w:r>
            <w:r w:rsidRPr="00B61E97">
              <w:rPr>
                <w:rFonts w:ascii="Times New Roman" w:eastAsia="Times New Roman" w:hAnsi="Times New Roman" w:cs="Times New Roman"/>
                <w:b/>
                <w:bCs/>
                <w:kern w:val="0"/>
                <w:sz w:val="20"/>
                <w:szCs w:val="20"/>
                <w:lang w:val="ru-RU" w:eastAsia="ru-RU"/>
                <w14:ligatures w14:val="none"/>
              </w:rPr>
              <w:t>:</w:t>
            </w:r>
          </w:p>
        </w:tc>
      </w:tr>
      <w:tr w:rsidR="00B61E97" w:rsidRPr="00B61E97" w14:paraId="21451225" w14:textId="77777777">
        <w:trPr>
          <w:trHeight w:val="335"/>
        </w:trPr>
        <w:tc>
          <w:tcPr>
            <w:tcW w:w="0" w:type="auto"/>
            <w:vMerge/>
            <w:tcBorders>
              <w:top w:val="single" w:sz="8" w:space="0" w:color="auto"/>
              <w:left w:val="nil"/>
              <w:bottom w:val="single" w:sz="8" w:space="0" w:color="auto"/>
              <w:right w:val="nil"/>
            </w:tcBorders>
            <w:vAlign w:val="center"/>
            <w:hideMark/>
          </w:tcPr>
          <w:p w14:paraId="59C59FD2" w14:textId="77777777" w:rsidR="00B61E97" w:rsidRPr="00B61E97" w:rsidRDefault="00B61E97" w:rsidP="00B61E97">
            <w:pPr>
              <w:spacing w:after="0" w:line="256" w:lineRule="auto"/>
              <w:rPr>
                <w:rFonts w:ascii="Times New Roman" w:eastAsia="Times New Roman" w:hAnsi="Times New Roman" w:cs="Times New Roman"/>
                <w:i/>
                <w:kern w:val="0"/>
                <w:sz w:val="20"/>
                <w:szCs w:val="20"/>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0D910FD0" w14:textId="77777777" w:rsidR="00B61E97" w:rsidRPr="00B61E97" w:rsidRDefault="00B61E97" w:rsidP="00B61E97">
            <w:pPr>
              <w:spacing w:after="0" w:line="256" w:lineRule="auto"/>
              <w:rPr>
                <w:rFonts w:ascii="Times New Roman" w:eastAsia="Times New Roman" w:hAnsi="Times New Roman" w:cs="Times New Roman"/>
                <w:b/>
                <w:bCs/>
                <w:kern w:val="0"/>
                <w:sz w:val="20"/>
                <w:szCs w:val="20"/>
                <w:lang w:val="ru-RU" w:eastAsia="ru-RU"/>
                <w14:ligatures w14:val="none"/>
              </w:rPr>
            </w:pPr>
          </w:p>
        </w:tc>
        <w:tc>
          <w:tcPr>
            <w:tcW w:w="1560" w:type="dxa"/>
            <w:tcBorders>
              <w:top w:val="single" w:sz="4" w:space="0" w:color="auto"/>
              <w:left w:val="nil"/>
              <w:bottom w:val="single" w:sz="8" w:space="0" w:color="auto"/>
              <w:right w:val="nil"/>
            </w:tcBorders>
            <w:noWrap/>
            <w:vAlign w:val="center"/>
            <w:hideMark/>
          </w:tcPr>
          <w:p w14:paraId="11184DD8" w14:textId="77777777" w:rsidR="00B61E97" w:rsidRPr="00B61E97" w:rsidRDefault="00B61E97" w:rsidP="00B61E9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B61E97">
              <w:rPr>
                <w:rFonts w:ascii="Times New Roman" w:eastAsia="Times New Roman" w:hAnsi="Times New Roman" w:cs="Times New Roman"/>
                <w:b/>
                <w:bCs/>
                <w:kern w:val="0"/>
                <w:sz w:val="20"/>
                <w:szCs w:val="20"/>
                <w:lang w:val="ru-RU" w:eastAsia="ru-RU"/>
                <w14:ligatures w14:val="none"/>
              </w:rPr>
              <w:t>Ленин</w:t>
            </w:r>
          </w:p>
        </w:tc>
        <w:tc>
          <w:tcPr>
            <w:tcW w:w="1319" w:type="dxa"/>
            <w:tcBorders>
              <w:top w:val="single" w:sz="4" w:space="0" w:color="auto"/>
              <w:left w:val="nil"/>
              <w:bottom w:val="single" w:sz="8" w:space="0" w:color="auto"/>
              <w:right w:val="nil"/>
            </w:tcBorders>
            <w:vAlign w:val="center"/>
            <w:hideMark/>
          </w:tcPr>
          <w:p w14:paraId="6C6F228B" w14:textId="77777777" w:rsidR="00B61E97" w:rsidRPr="00B61E97" w:rsidRDefault="00B61E97" w:rsidP="00B61E9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B61E97">
              <w:rPr>
                <w:rFonts w:ascii="Times New Roman" w:eastAsia="Times New Roman" w:hAnsi="Times New Roman" w:cs="Times New Roman"/>
                <w:b/>
                <w:bCs/>
                <w:kern w:val="0"/>
                <w:sz w:val="20"/>
                <w:szCs w:val="20"/>
                <w:lang w:val="ru-RU" w:eastAsia="ru-RU"/>
                <w14:ligatures w14:val="none"/>
              </w:rPr>
              <w:t>Октябрь</w:t>
            </w:r>
          </w:p>
        </w:tc>
        <w:tc>
          <w:tcPr>
            <w:tcW w:w="1701" w:type="dxa"/>
            <w:tcBorders>
              <w:top w:val="single" w:sz="4" w:space="0" w:color="auto"/>
              <w:left w:val="nil"/>
              <w:bottom w:val="single" w:sz="8" w:space="0" w:color="auto"/>
              <w:right w:val="nil"/>
            </w:tcBorders>
            <w:noWrap/>
            <w:vAlign w:val="center"/>
            <w:hideMark/>
          </w:tcPr>
          <w:p w14:paraId="7E8D2ED8" w14:textId="77777777" w:rsidR="00B61E97" w:rsidRPr="00B61E97" w:rsidRDefault="00B61E97" w:rsidP="00B61E9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B61E97">
              <w:rPr>
                <w:rFonts w:ascii="Times New Roman" w:eastAsia="Times New Roman" w:hAnsi="Times New Roman" w:cs="Times New Roman"/>
                <w:b/>
                <w:bCs/>
                <w:kern w:val="0"/>
                <w:sz w:val="20"/>
                <w:szCs w:val="20"/>
                <w:lang w:val="ky-KG" w:eastAsia="ru-RU"/>
                <w14:ligatures w14:val="none"/>
              </w:rPr>
              <w:t>Биринчи м</w:t>
            </w:r>
            <w:r w:rsidRPr="00B61E97">
              <w:rPr>
                <w:rFonts w:ascii="Times New Roman" w:eastAsia="Times New Roman" w:hAnsi="Times New Roman" w:cs="Times New Roman"/>
                <w:b/>
                <w:bCs/>
                <w:kern w:val="0"/>
                <w:sz w:val="20"/>
                <w:szCs w:val="20"/>
                <w:lang w:val="ru-RU" w:eastAsia="ru-RU"/>
                <w14:ligatures w14:val="none"/>
              </w:rPr>
              <w:t>ай</w:t>
            </w:r>
          </w:p>
        </w:tc>
        <w:tc>
          <w:tcPr>
            <w:tcW w:w="1090" w:type="dxa"/>
            <w:tcBorders>
              <w:top w:val="single" w:sz="4" w:space="0" w:color="auto"/>
              <w:left w:val="nil"/>
              <w:bottom w:val="single" w:sz="8" w:space="0" w:color="auto"/>
              <w:right w:val="nil"/>
            </w:tcBorders>
            <w:noWrap/>
            <w:vAlign w:val="center"/>
            <w:hideMark/>
          </w:tcPr>
          <w:p w14:paraId="094B1A85" w14:textId="77777777" w:rsidR="00B61E97" w:rsidRPr="00B61E97" w:rsidRDefault="00B61E97" w:rsidP="00B61E9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B61E97">
              <w:rPr>
                <w:rFonts w:ascii="Times New Roman" w:eastAsia="Times New Roman" w:hAnsi="Times New Roman" w:cs="Times New Roman"/>
                <w:b/>
                <w:bCs/>
                <w:kern w:val="0"/>
                <w:sz w:val="20"/>
                <w:szCs w:val="20"/>
                <w:lang w:val="ru-RU" w:eastAsia="ru-RU"/>
                <w14:ligatures w14:val="none"/>
              </w:rPr>
              <w:t>Свердлов</w:t>
            </w:r>
          </w:p>
        </w:tc>
      </w:tr>
      <w:tr w:rsidR="00B61E97" w:rsidRPr="00B61E97" w14:paraId="3E0B40E7" w14:textId="77777777">
        <w:trPr>
          <w:trHeight w:val="286"/>
        </w:trPr>
        <w:tc>
          <w:tcPr>
            <w:tcW w:w="2302" w:type="dxa"/>
            <w:tcBorders>
              <w:top w:val="single" w:sz="8" w:space="0" w:color="auto"/>
              <w:left w:val="nil"/>
              <w:bottom w:val="nil"/>
              <w:right w:val="nil"/>
            </w:tcBorders>
            <w:noWrap/>
            <w:vAlign w:val="bottom"/>
            <w:hideMark/>
          </w:tcPr>
          <w:p w14:paraId="71D5E743" w14:textId="77777777" w:rsidR="00B61E97" w:rsidRPr="00B61E97" w:rsidRDefault="00B61E97" w:rsidP="00B61E97">
            <w:pPr>
              <w:spacing w:after="0" w:line="256" w:lineRule="auto"/>
              <w:rPr>
                <w:rFonts w:ascii="Times New Roman" w:eastAsia="Times New Roman" w:hAnsi="Times New Roman" w:cs="Times New Roman"/>
                <w:b/>
                <w:bCs/>
                <w:kern w:val="0"/>
                <w:sz w:val="20"/>
                <w:szCs w:val="20"/>
                <w:lang w:val="ky-KG" w:eastAsia="ru-RU"/>
                <w14:ligatures w14:val="none"/>
              </w:rPr>
            </w:pPr>
            <w:r w:rsidRPr="00B61E97">
              <w:rPr>
                <w:rFonts w:ascii="Times New Roman" w:eastAsia="Times New Roman" w:hAnsi="Times New Roman" w:cs="Times New Roman"/>
                <w:b/>
                <w:bCs/>
                <w:kern w:val="0"/>
                <w:sz w:val="20"/>
                <w:szCs w:val="20"/>
                <w:lang w:val="ru-RU" w:eastAsia="ru-RU"/>
                <w14:ligatures w14:val="none"/>
              </w:rPr>
              <w:t xml:space="preserve"> </w:t>
            </w:r>
            <w:r w:rsidRPr="00B61E97">
              <w:rPr>
                <w:rFonts w:ascii="Times New Roman" w:eastAsia="Times New Roman" w:hAnsi="Times New Roman" w:cs="Times New Roman"/>
                <w:b/>
                <w:color w:val="000000"/>
                <w:kern w:val="0"/>
                <w:sz w:val="20"/>
                <w:szCs w:val="20"/>
                <w:lang w:val="ky-KG" w:eastAsia="ru-RU"/>
                <w14:ligatures w14:val="none"/>
              </w:rPr>
              <w:t>Бардыгы</w:t>
            </w:r>
          </w:p>
        </w:tc>
        <w:tc>
          <w:tcPr>
            <w:tcW w:w="1559" w:type="dxa"/>
            <w:tcBorders>
              <w:top w:val="single" w:sz="8" w:space="0" w:color="auto"/>
              <w:left w:val="nil"/>
              <w:bottom w:val="nil"/>
              <w:right w:val="nil"/>
            </w:tcBorders>
            <w:noWrap/>
            <w:vAlign w:val="bottom"/>
            <w:hideMark/>
          </w:tcPr>
          <w:p w14:paraId="3615DCAB"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b/>
                <w:bCs/>
                <w:kern w:val="0"/>
                <w:sz w:val="18"/>
                <w:szCs w:val="18"/>
                <w:lang w:val="ru-RU" w:eastAsia="ru-RU"/>
                <w14:ligatures w14:val="none"/>
              </w:rPr>
            </w:pPr>
            <w:r w:rsidRPr="00B61E97">
              <w:rPr>
                <w:rFonts w:ascii="Times New Roman" w:eastAsia="Times New Roman" w:hAnsi="Times New Roman" w:cs="Times New Roman"/>
                <w:b/>
                <w:bCs/>
                <w:kern w:val="0"/>
                <w:sz w:val="18"/>
                <w:szCs w:val="18"/>
                <w:lang w:val="ru-RU" w:eastAsia="ru-RU"/>
                <w14:ligatures w14:val="none"/>
              </w:rPr>
              <w:t>105</w:t>
            </w:r>
            <w:r w:rsidRPr="00B61E97">
              <w:rPr>
                <w:rFonts w:ascii="Times New Roman" w:eastAsia="Times New Roman" w:hAnsi="Times New Roman" w:cs="Times New Roman"/>
                <w:b/>
                <w:bCs/>
                <w:kern w:val="0"/>
                <w:sz w:val="18"/>
                <w:szCs w:val="18"/>
                <w:lang w:val="ky-KG" w:eastAsia="ru-RU"/>
                <w14:ligatures w14:val="none"/>
              </w:rPr>
              <w:t xml:space="preserve"> </w:t>
            </w:r>
            <w:r w:rsidRPr="00B61E97">
              <w:rPr>
                <w:rFonts w:ascii="Times New Roman" w:eastAsia="Times New Roman" w:hAnsi="Times New Roman" w:cs="Times New Roman"/>
                <w:b/>
                <w:bCs/>
                <w:kern w:val="0"/>
                <w:sz w:val="18"/>
                <w:szCs w:val="18"/>
                <w:lang w:val="ru-RU" w:eastAsia="ru-RU"/>
                <w14:ligatures w14:val="none"/>
              </w:rPr>
              <w:t>943</w:t>
            </w:r>
          </w:p>
        </w:tc>
        <w:tc>
          <w:tcPr>
            <w:tcW w:w="1560" w:type="dxa"/>
            <w:tcBorders>
              <w:top w:val="nil"/>
              <w:left w:val="nil"/>
              <w:bottom w:val="nil"/>
              <w:right w:val="nil"/>
            </w:tcBorders>
            <w:noWrap/>
            <w:vAlign w:val="bottom"/>
            <w:hideMark/>
          </w:tcPr>
          <w:p w14:paraId="7FBF522D"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b/>
                <w:bCs/>
                <w:kern w:val="0"/>
                <w:sz w:val="18"/>
                <w:szCs w:val="18"/>
                <w:lang w:val="ru-RU" w:eastAsia="ru-RU"/>
                <w14:ligatures w14:val="none"/>
              </w:rPr>
            </w:pPr>
            <w:r w:rsidRPr="00B61E97">
              <w:rPr>
                <w:rFonts w:ascii="Times New Roman" w:eastAsia="Times New Roman" w:hAnsi="Times New Roman" w:cs="Times New Roman"/>
                <w:b/>
                <w:bCs/>
                <w:kern w:val="0"/>
                <w:sz w:val="18"/>
                <w:szCs w:val="18"/>
                <w:lang w:val="ru-RU" w:eastAsia="ru-RU"/>
                <w14:ligatures w14:val="none"/>
              </w:rPr>
              <w:t>25</w:t>
            </w:r>
            <w:r w:rsidRPr="00B61E97">
              <w:rPr>
                <w:rFonts w:ascii="Times New Roman" w:eastAsia="Times New Roman" w:hAnsi="Times New Roman" w:cs="Times New Roman"/>
                <w:b/>
                <w:bCs/>
                <w:kern w:val="0"/>
                <w:sz w:val="18"/>
                <w:szCs w:val="18"/>
                <w:lang w:val="ky-KG" w:eastAsia="ru-RU"/>
                <w14:ligatures w14:val="none"/>
              </w:rPr>
              <w:t xml:space="preserve"> </w:t>
            </w:r>
            <w:r w:rsidRPr="00B61E97">
              <w:rPr>
                <w:rFonts w:ascii="Times New Roman" w:eastAsia="Times New Roman" w:hAnsi="Times New Roman" w:cs="Times New Roman"/>
                <w:b/>
                <w:bCs/>
                <w:kern w:val="0"/>
                <w:sz w:val="18"/>
                <w:szCs w:val="18"/>
                <w:lang w:val="ru-RU" w:eastAsia="ru-RU"/>
                <w14:ligatures w14:val="none"/>
              </w:rPr>
              <w:t>270</w:t>
            </w:r>
          </w:p>
        </w:tc>
        <w:tc>
          <w:tcPr>
            <w:tcW w:w="1319" w:type="dxa"/>
            <w:tcBorders>
              <w:top w:val="nil"/>
              <w:left w:val="nil"/>
              <w:bottom w:val="nil"/>
              <w:right w:val="nil"/>
            </w:tcBorders>
            <w:vAlign w:val="bottom"/>
            <w:hideMark/>
          </w:tcPr>
          <w:p w14:paraId="69C0822E" w14:textId="77777777" w:rsidR="00B61E97" w:rsidRPr="00B61E97" w:rsidRDefault="00B61E97" w:rsidP="00B61E97">
            <w:pPr>
              <w:spacing w:after="0" w:line="256" w:lineRule="auto"/>
              <w:ind w:left="107" w:right="175"/>
              <w:contextualSpacing/>
              <w:jc w:val="right"/>
              <w:rPr>
                <w:rFonts w:ascii="Times New Roman" w:eastAsia="Times New Roman" w:hAnsi="Times New Roman" w:cs="Times New Roman"/>
                <w:b/>
                <w:bCs/>
                <w:kern w:val="0"/>
                <w:sz w:val="18"/>
                <w:szCs w:val="18"/>
                <w:lang w:val="ru-RU" w:eastAsia="ru-RU"/>
                <w14:ligatures w14:val="none"/>
              </w:rPr>
            </w:pPr>
            <w:r w:rsidRPr="00B61E97">
              <w:rPr>
                <w:rFonts w:ascii="Times New Roman" w:eastAsia="Times New Roman" w:hAnsi="Times New Roman" w:cs="Times New Roman"/>
                <w:b/>
                <w:bCs/>
                <w:kern w:val="0"/>
                <w:sz w:val="18"/>
                <w:szCs w:val="18"/>
                <w:lang w:val="ru-RU" w:eastAsia="ru-RU"/>
                <w14:ligatures w14:val="none"/>
              </w:rPr>
              <w:t>24</w:t>
            </w:r>
            <w:r w:rsidRPr="00B61E97">
              <w:rPr>
                <w:rFonts w:ascii="Times New Roman" w:eastAsia="Times New Roman" w:hAnsi="Times New Roman" w:cs="Times New Roman"/>
                <w:b/>
                <w:bCs/>
                <w:kern w:val="0"/>
                <w:sz w:val="18"/>
                <w:szCs w:val="18"/>
                <w:lang w:val="ky-KG" w:eastAsia="ru-RU"/>
                <w14:ligatures w14:val="none"/>
              </w:rPr>
              <w:t xml:space="preserve"> </w:t>
            </w:r>
            <w:r w:rsidRPr="00B61E97">
              <w:rPr>
                <w:rFonts w:ascii="Times New Roman" w:eastAsia="Times New Roman" w:hAnsi="Times New Roman" w:cs="Times New Roman"/>
                <w:b/>
                <w:bCs/>
                <w:kern w:val="0"/>
                <w:sz w:val="18"/>
                <w:szCs w:val="18"/>
                <w:lang w:val="ru-RU" w:eastAsia="ru-RU"/>
                <w14:ligatures w14:val="none"/>
              </w:rPr>
              <w:t>089</w:t>
            </w:r>
          </w:p>
        </w:tc>
        <w:tc>
          <w:tcPr>
            <w:tcW w:w="1701" w:type="dxa"/>
            <w:tcBorders>
              <w:top w:val="nil"/>
              <w:left w:val="nil"/>
              <w:bottom w:val="nil"/>
              <w:right w:val="nil"/>
            </w:tcBorders>
            <w:noWrap/>
            <w:vAlign w:val="bottom"/>
            <w:hideMark/>
          </w:tcPr>
          <w:p w14:paraId="194F060A"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b/>
                <w:bCs/>
                <w:kern w:val="0"/>
                <w:sz w:val="18"/>
                <w:szCs w:val="18"/>
                <w:lang w:val="ru-RU" w:eastAsia="ru-RU"/>
                <w14:ligatures w14:val="none"/>
              </w:rPr>
            </w:pPr>
            <w:r w:rsidRPr="00B61E97">
              <w:rPr>
                <w:rFonts w:ascii="Times New Roman" w:eastAsia="Times New Roman" w:hAnsi="Times New Roman" w:cs="Times New Roman"/>
                <w:b/>
                <w:bCs/>
                <w:kern w:val="0"/>
                <w:sz w:val="18"/>
                <w:szCs w:val="18"/>
                <w:lang w:val="ru-RU" w:eastAsia="ru-RU"/>
                <w14:ligatures w14:val="none"/>
              </w:rPr>
              <w:t>32</w:t>
            </w:r>
            <w:r w:rsidRPr="00B61E97">
              <w:rPr>
                <w:rFonts w:ascii="Times New Roman" w:eastAsia="Times New Roman" w:hAnsi="Times New Roman" w:cs="Times New Roman"/>
                <w:b/>
                <w:bCs/>
                <w:kern w:val="0"/>
                <w:sz w:val="18"/>
                <w:szCs w:val="18"/>
                <w:lang w:val="ky-KG" w:eastAsia="ru-RU"/>
                <w14:ligatures w14:val="none"/>
              </w:rPr>
              <w:t xml:space="preserve"> </w:t>
            </w:r>
            <w:r w:rsidRPr="00B61E97">
              <w:rPr>
                <w:rFonts w:ascii="Times New Roman" w:eastAsia="Times New Roman" w:hAnsi="Times New Roman" w:cs="Times New Roman"/>
                <w:b/>
                <w:bCs/>
                <w:kern w:val="0"/>
                <w:sz w:val="18"/>
                <w:szCs w:val="18"/>
                <w:lang w:val="ru-RU" w:eastAsia="ru-RU"/>
                <w14:ligatures w14:val="none"/>
              </w:rPr>
              <w:t>304</w:t>
            </w:r>
          </w:p>
        </w:tc>
        <w:tc>
          <w:tcPr>
            <w:tcW w:w="1090" w:type="dxa"/>
            <w:tcBorders>
              <w:top w:val="nil"/>
              <w:left w:val="nil"/>
              <w:bottom w:val="nil"/>
              <w:right w:val="nil"/>
            </w:tcBorders>
            <w:noWrap/>
            <w:vAlign w:val="bottom"/>
            <w:hideMark/>
          </w:tcPr>
          <w:p w14:paraId="07A7739F"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b/>
                <w:bCs/>
                <w:kern w:val="0"/>
                <w:sz w:val="18"/>
                <w:szCs w:val="18"/>
                <w:lang w:val="ru-RU" w:eastAsia="ru-RU"/>
                <w14:ligatures w14:val="none"/>
              </w:rPr>
            </w:pPr>
            <w:r w:rsidRPr="00B61E97">
              <w:rPr>
                <w:rFonts w:ascii="Times New Roman" w:eastAsia="Times New Roman" w:hAnsi="Times New Roman" w:cs="Times New Roman"/>
                <w:b/>
                <w:bCs/>
                <w:kern w:val="0"/>
                <w:sz w:val="18"/>
                <w:szCs w:val="18"/>
                <w:lang w:val="ru-RU" w:eastAsia="ru-RU"/>
                <w14:ligatures w14:val="none"/>
              </w:rPr>
              <w:t>24</w:t>
            </w:r>
            <w:r w:rsidRPr="00B61E97">
              <w:rPr>
                <w:rFonts w:ascii="Times New Roman" w:eastAsia="Times New Roman" w:hAnsi="Times New Roman" w:cs="Times New Roman"/>
                <w:b/>
                <w:bCs/>
                <w:kern w:val="0"/>
                <w:sz w:val="18"/>
                <w:szCs w:val="18"/>
                <w:lang w:val="ky-KG" w:eastAsia="ru-RU"/>
                <w14:ligatures w14:val="none"/>
              </w:rPr>
              <w:t xml:space="preserve"> </w:t>
            </w:r>
            <w:r w:rsidRPr="00B61E97">
              <w:rPr>
                <w:rFonts w:ascii="Times New Roman" w:eastAsia="Times New Roman" w:hAnsi="Times New Roman" w:cs="Times New Roman"/>
                <w:b/>
                <w:bCs/>
                <w:kern w:val="0"/>
                <w:sz w:val="18"/>
                <w:szCs w:val="18"/>
                <w:lang w:val="ru-RU" w:eastAsia="ru-RU"/>
                <w14:ligatures w14:val="none"/>
              </w:rPr>
              <w:t>280</w:t>
            </w:r>
          </w:p>
        </w:tc>
      </w:tr>
      <w:tr w:rsidR="00B61E97" w:rsidRPr="00B61E97" w14:paraId="0EE298FE" w14:textId="77777777">
        <w:trPr>
          <w:trHeight w:val="212"/>
        </w:trPr>
        <w:tc>
          <w:tcPr>
            <w:tcW w:w="2302" w:type="dxa"/>
            <w:tcBorders>
              <w:top w:val="nil"/>
              <w:left w:val="nil"/>
              <w:bottom w:val="nil"/>
              <w:right w:val="nil"/>
            </w:tcBorders>
            <w:noWrap/>
            <w:vAlign w:val="bottom"/>
            <w:hideMark/>
          </w:tcPr>
          <w:p w14:paraId="50C5A2DA" w14:textId="77777777" w:rsidR="00B61E97" w:rsidRPr="00B61E97" w:rsidRDefault="00B61E97" w:rsidP="00B61E9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 xml:space="preserve">Чакан </w:t>
            </w:r>
            <w:proofErr w:type="spellStart"/>
            <w:r w:rsidRPr="00B61E97">
              <w:rPr>
                <w:rFonts w:ascii="Times New Roman" w:eastAsia="Times New Roman" w:hAnsi="Times New Roman" w:cs="Times New Roman"/>
                <w:kern w:val="0"/>
                <w:sz w:val="20"/>
                <w:szCs w:val="20"/>
                <w:lang w:val="ru-RU" w:eastAsia="ru-RU"/>
                <w14:ligatures w14:val="none"/>
              </w:rPr>
              <w:t>ишканалар</w:t>
            </w:r>
            <w:proofErr w:type="spellEnd"/>
            <w:r w:rsidRPr="00B61E97">
              <w:rPr>
                <w:rFonts w:ascii="Times New Roman" w:eastAsia="Times New Roman" w:hAnsi="Times New Roman" w:cs="Times New Roman"/>
                <w:kern w:val="0"/>
                <w:sz w:val="20"/>
                <w:szCs w:val="20"/>
                <w:lang w:val="ru-RU" w:eastAsia="ru-RU"/>
                <w14:ligatures w14:val="none"/>
              </w:rPr>
              <w:t xml:space="preserve">  </w:t>
            </w:r>
          </w:p>
        </w:tc>
        <w:tc>
          <w:tcPr>
            <w:tcW w:w="1559" w:type="dxa"/>
            <w:tcBorders>
              <w:top w:val="nil"/>
              <w:left w:val="nil"/>
              <w:bottom w:val="nil"/>
              <w:right w:val="nil"/>
            </w:tcBorders>
            <w:noWrap/>
            <w:vAlign w:val="bottom"/>
            <w:hideMark/>
          </w:tcPr>
          <w:p w14:paraId="4905633B"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100 742</w:t>
            </w:r>
          </w:p>
        </w:tc>
        <w:tc>
          <w:tcPr>
            <w:tcW w:w="1560" w:type="dxa"/>
            <w:tcBorders>
              <w:top w:val="nil"/>
              <w:left w:val="nil"/>
              <w:bottom w:val="nil"/>
              <w:right w:val="nil"/>
            </w:tcBorders>
            <w:noWrap/>
            <w:vAlign w:val="bottom"/>
            <w:hideMark/>
          </w:tcPr>
          <w:p w14:paraId="6EBCA6B2"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24 071</w:t>
            </w:r>
          </w:p>
        </w:tc>
        <w:tc>
          <w:tcPr>
            <w:tcW w:w="1319" w:type="dxa"/>
            <w:tcBorders>
              <w:top w:val="nil"/>
              <w:left w:val="nil"/>
              <w:bottom w:val="nil"/>
              <w:right w:val="nil"/>
            </w:tcBorders>
            <w:vAlign w:val="bottom"/>
            <w:hideMark/>
          </w:tcPr>
          <w:p w14:paraId="5653F9D1" w14:textId="77777777" w:rsidR="00B61E97" w:rsidRPr="00B61E97" w:rsidRDefault="00B61E97" w:rsidP="00B61E97">
            <w:pPr>
              <w:spacing w:after="0" w:line="256" w:lineRule="auto"/>
              <w:ind w:left="106"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23 108</w:t>
            </w:r>
          </w:p>
        </w:tc>
        <w:tc>
          <w:tcPr>
            <w:tcW w:w="1701" w:type="dxa"/>
            <w:tcBorders>
              <w:top w:val="nil"/>
              <w:left w:val="nil"/>
              <w:bottom w:val="nil"/>
              <w:right w:val="nil"/>
            </w:tcBorders>
            <w:noWrap/>
            <w:vAlign w:val="bottom"/>
            <w:hideMark/>
          </w:tcPr>
          <w:p w14:paraId="6EA3AA34"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30 412</w:t>
            </w:r>
          </w:p>
        </w:tc>
        <w:tc>
          <w:tcPr>
            <w:tcW w:w="1090" w:type="dxa"/>
            <w:tcBorders>
              <w:top w:val="nil"/>
              <w:left w:val="nil"/>
              <w:bottom w:val="nil"/>
              <w:right w:val="nil"/>
            </w:tcBorders>
            <w:noWrap/>
            <w:vAlign w:val="bottom"/>
            <w:hideMark/>
          </w:tcPr>
          <w:p w14:paraId="17C58095"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23 151</w:t>
            </w:r>
          </w:p>
        </w:tc>
      </w:tr>
      <w:tr w:rsidR="00B61E97" w:rsidRPr="00B61E97" w14:paraId="2112D848" w14:textId="77777777">
        <w:trPr>
          <w:trHeight w:val="272"/>
        </w:trPr>
        <w:tc>
          <w:tcPr>
            <w:tcW w:w="2302" w:type="dxa"/>
            <w:tcBorders>
              <w:top w:val="nil"/>
              <w:left w:val="nil"/>
              <w:bottom w:val="nil"/>
              <w:right w:val="nil"/>
            </w:tcBorders>
            <w:noWrap/>
            <w:vAlign w:val="bottom"/>
            <w:hideMark/>
          </w:tcPr>
          <w:p w14:paraId="2613F8FB" w14:textId="77777777" w:rsidR="00B61E97" w:rsidRPr="00B61E97" w:rsidRDefault="00B61E97" w:rsidP="00B61E9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 xml:space="preserve">Орто </w:t>
            </w:r>
            <w:proofErr w:type="spellStart"/>
            <w:r w:rsidRPr="00B61E97">
              <w:rPr>
                <w:rFonts w:ascii="Times New Roman" w:eastAsia="Times New Roman" w:hAnsi="Times New Roman" w:cs="Times New Roman"/>
                <w:kern w:val="0"/>
                <w:sz w:val="20"/>
                <w:szCs w:val="20"/>
                <w:lang w:val="ru-RU" w:eastAsia="ru-RU"/>
                <w14:ligatures w14:val="none"/>
              </w:rPr>
              <w:t>ишканалар</w:t>
            </w:r>
            <w:proofErr w:type="spellEnd"/>
            <w:r w:rsidRPr="00B61E97">
              <w:rPr>
                <w:rFonts w:ascii="Times New Roman" w:eastAsia="Times New Roman" w:hAnsi="Times New Roman" w:cs="Times New Roman"/>
                <w:kern w:val="0"/>
                <w:sz w:val="20"/>
                <w:szCs w:val="20"/>
                <w:lang w:val="ru-RU" w:eastAsia="ru-RU"/>
                <w14:ligatures w14:val="none"/>
              </w:rPr>
              <w:t xml:space="preserve"> </w:t>
            </w:r>
          </w:p>
        </w:tc>
        <w:tc>
          <w:tcPr>
            <w:tcW w:w="1559" w:type="dxa"/>
            <w:tcBorders>
              <w:top w:val="nil"/>
              <w:left w:val="nil"/>
              <w:bottom w:val="nil"/>
              <w:right w:val="nil"/>
            </w:tcBorders>
            <w:noWrap/>
            <w:vAlign w:val="bottom"/>
            <w:hideMark/>
          </w:tcPr>
          <w:p w14:paraId="67436B34"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1 400</w:t>
            </w:r>
          </w:p>
        </w:tc>
        <w:tc>
          <w:tcPr>
            <w:tcW w:w="1560" w:type="dxa"/>
            <w:tcBorders>
              <w:top w:val="nil"/>
              <w:left w:val="nil"/>
              <w:bottom w:val="nil"/>
              <w:right w:val="nil"/>
            </w:tcBorders>
            <w:noWrap/>
            <w:vAlign w:val="bottom"/>
            <w:hideMark/>
          </w:tcPr>
          <w:p w14:paraId="2074A8AC"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298</w:t>
            </w:r>
          </w:p>
        </w:tc>
        <w:tc>
          <w:tcPr>
            <w:tcW w:w="1319" w:type="dxa"/>
            <w:tcBorders>
              <w:top w:val="nil"/>
              <w:left w:val="nil"/>
              <w:bottom w:val="nil"/>
              <w:right w:val="nil"/>
            </w:tcBorders>
            <w:vAlign w:val="bottom"/>
            <w:hideMark/>
          </w:tcPr>
          <w:p w14:paraId="36778ED9" w14:textId="77777777" w:rsidR="00B61E97" w:rsidRPr="00B61E97" w:rsidRDefault="00B61E97" w:rsidP="00B61E97">
            <w:pPr>
              <w:spacing w:after="0" w:line="256" w:lineRule="auto"/>
              <w:ind w:left="106"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320</w:t>
            </w:r>
          </w:p>
        </w:tc>
        <w:tc>
          <w:tcPr>
            <w:tcW w:w="1701" w:type="dxa"/>
            <w:tcBorders>
              <w:top w:val="nil"/>
              <w:left w:val="nil"/>
              <w:bottom w:val="nil"/>
              <w:right w:val="nil"/>
            </w:tcBorders>
            <w:noWrap/>
            <w:vAlign w:val="bottom"/>
            <w:hideMark/>
          </w:tcPr>
          <w:p w14:paraId="23AFF5CC"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478</w:t>
            </w:r>
          </w:p>
        </w:tc>
        <w:tc>
          <w:tcPr>
            <w:tcW w:w="1090" w:type="dxa"/>
            <w:tcBorders>
              <w:top w:val="nil"/>
              <w:left w:val="nil"/>
              <w:bottom w:val="nil"/>
              <w:right w:val="nil"/>
            </w:tcBorders>
            <w:noWrap/>
            <w:vAlign w:val="bottom"/>
            <w:hideMark/>
          </w:tcPr>
          <w:p w14:paraId="30755A38"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304</w:t>
            </w:r>
          </w:p>
        </w:tc>
      </w:tr>
      <w:tr w:rsidR="00B61E97" w:rsidRPr="00B61E97" w14:paraId="0F21FDBD" w14:textId="77777777">
        <w:trPr>
          <w:trHeight w:val="276"/>
        </w:trPr>
        <w:tc>
          <w:tcPr>
            <w:tcW w:w="2302" w:type="dxa"/>
            <w:tcBorders>
              <w:top w:val="nil"/>
              <w:left w:val="nil"/>
              <w:bottom w:val="nil"/>
              <w:right w:val="nil"/>
            </w:tcBorders>
            <w:noWrap/>
            <w:vAlign w:val="bottom"/>
            <w:hideMark/>
          </w:tcPr>
          <w:p w14:paraId="6B001600" w14:textId="77777777" w:rsidR="00B61E97" w:rsidRPr="00B61E97" w:rsidRDefault="00B61E97" w:rsidP="00B61E9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B61E97">
              <w:rPr>
                <w:rFonts w:ascii="Times New Roman" w:eastAsia="Times New Roman" w:hAnsi="Times New Roman" w:cs="Times New Roman"/>
                <w:kern w:val="0"/>
                <w:sz w:val="20"/>
                <w:szCs w:val="20"/>
                <w:lang w:val="ru-RU" w:eastAsia="ru-RU"/>
                <w14:ligatures w14:val="none"/>
              </w:rPr>
              <w:t>Ири</w:t>
            </w:r>
            <w:proofErr w:type="spellEnd"/>
            <w:r w:rsidRPr="00B61E97">
              <w:rPr>
                <w:rFonts w:ascii="Times New Roman" w:eastAsia="Times New Roman" w:hAnsi="Times New Roman" w:cs="Times New Roman"/>
                <w:kern w:val="0"/>
                <w:sz w:val="20"/>
                <w:szCs w:val="20"/>
                <w:lang w:val="ru-RU" w:eastAsia="ru-RU"/>
                <w14:ligatures w14:val="none"/>
              </w:rPr>
              <w:t xml:space="preserve"> </w:t>
            </w:r>
            <w:proofErr w:type="spellStart"/>
            <w:r w:rsidRPr="00B61E97">
              <w:rPr>
                <w:rFonts w:ascii="Times New Roman" w:eastAsia="Times New Roman" w:hAnsi="Times New Roman" w:cs="Times New Roman"/>
                <w:kern w:val="0"/>
                <w:sz w:val="20"/>
                <w:szCs w:val="20"/>
                <w:lang w:val="ru-RU" w:eastAsia="ru-RU"/>
                <w14:ligatures w14:val="none"/>
              </w:rPr>
              <w:t>ишканалар</w:t>
            </w:r>
            <w:proofErr w:type="spellEnd"/>
            <w:r w:rsidRPr="00B61E97">
              <w:rPr>
                <w:rFonts w:ascii="Times New Roman" w:eastAsia="Times New Roman" w:hAnsi="Times New Roman" w:cs="Times New Roman"/>
                <w:kern w:val="0"/>
                <w:sz w:val="20"/>
                <w:szCs w:val="20"/>
                <w:lang w:val="ru-RU" w:eastAsia="ru-RU"/>
                <w14:ligatures w14:val="none"/>
              </w:rPr>
              <w:t xml:space="preserve"> </w:t>
            </w:r>
          </w:p>
        </w:tc>
        <w:tc>
          <w:tcPr>
            <w:tcW w:w="1559" w:type="dxa"/>
            <w:tcBorders>
              <w:top w:val="nil"/>
              <w:left w:val="nil"/>
              <w:bottom w:val="nil"/>
              <w:right w:val="nil"/>
            </w:tcBorders>
            <w:noWrap/>
            <w:vAlign w:val="bottom"/>
            <w:hideMark/>
          </w:tcPr>
          <w:p w14:paraId="7D58E1A7"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952</w:t>
            </w:r>
          </w:p>
        </w:tc>
        <w:tc>
          <w:tcPr>
            <w:tcW w:w="1560" w:type="dxa"/>
            <w:tcBorders>
              <w:top w:val="nil"/>
              <w:left w:val="nil"/>
              <w:bottom w:val="nil"/>
              <w:right w:val="nil"/>
            </w:tcBorders>
            <w:noWrap/>
            <w:vAlign w:val="bottom"/>
            <w:hideMark/>
          </w:tcPr>
          <w:p w14:paraId="55D5B3FC"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217</w:t>
            </w:r>
          </w:p>
        </w:tc>
        <w:tc>
          <w:tcPr>
            <w:tcW w:w="1319" w:type="dxa"/>
            <w:tcBorders>
              <w:top w:val="nil"/>
              <w:left w:val="nil"/>
              <w:bottom w:val="nil"/>
              <w:right w:val="nil"/>
            </w:tcBorders>
            <w:vAlign w:val="bottom"/>
            <w:hideMark/>
          </w:tcPr>
          <w:p w14:paraId="0266AF2E" w14:textId="77777777" w:rsidR="00B61E97" w:rsidRPr="00B61E97" w:rsidRDefault="00B61E97" w:rsidP="00B61E97">
            <w:pPr>
              <w:spacing w:after="0" w:line="256" w:lineRule="auto"/>
              <w:ind w:left="106"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180</w:t>
            </w:r>
          </w:p>
        </w:tc>
        <w:tc>
          <w:tcPr>
            <w:tcW w:w="1701" w:type="dxa"/>
            <w:tcBorders>
              <w:top w:val="nil"/>
              <w:left w:val="nil"/>
              <w:bottom w:val="nil"/>
              <w:right w:val="nil"/>
            </w:tcBorders>
            <w:noWrap/>
            <w:vAlign w:val="bottom"/>
            <w:hideMark/>
          </w:tcPr>
          <w:p w14:paraId="385B2904"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338</w:t>
            </w:r>
          </w:p>
        </w:tc>
        <w:tc>
          <w:tcPr>
            <w:tcW w:w="1090" w:type="dxa"/>
            <w:tcBorders>
              <w:top w:val="nil"/>
              <w:left w:val="nil"/>
              <w:bottom w:val="nil"/>
              <w:right w:val="nil"/>
            </w:tcBorders>
            <w:noWrap/>
            <w:vAlign w:val="bottom"/>
            <w:hideMark/>
          </w:tcPr>
          <w:p w14:paraId="1C4145DD"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217</w:t>
            </w:r>
          </w:p>
        </w:tc>
      </w:tr>
      <w:tr w:rsidR="00B61E97" w:rsidRPr="00B61E97" w14:paraId="3742E076" w14:textId="77777777">
        <w:trPr>
          <w:trHeight w:val="294"/>
        </w:trPr>
        <w:tc>
          <w:tcPr>
            <w:tcW w:w="2302" w:type="dxa"/>
            <w:tcBorders>
              <w:top w:val="nil"/>
              <w:left w:val="nil"/>
              <w:bottom w:val="nil"/>
              <w:right w:val="nil"/>
            </w:tcBorders>
            <w:noWrap/>
            <w:vAlign w:val="bottom"/>
            <w:hideMark/>
          </w:tcPr>
          <w:p w14:paraId="260FF5F5" w14:textId="77777777" w:rsidR="00B61E97" w:rsidRPr="00B61E97" w:rsidRDefault="00B61E97" w:rsidP="00B61E9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Дыйкан чарбалар</w:t>
            </w:r>
          </w:p>
        </w:tc>
        <w:tc>
          <w:tcPr>
            <w:tcW w:w="1559" w:type="dxa"/>
            <w:tcBorders>
              <w:top w:val="nil"/>
              <w:left w:val="nil"/>
              <w:bottom w:val="nil"/>
              <w:right w:val="nil"/>
            </w:tcBorders>
            <w:noWrap/>
            <w:vAlign w:val="bottom"/>
            <w:hideMark/>
          </w:tcPr>
          <w:p w14:paraId="4D5B779E"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150</w:t>
            </w:r>
          </w:p>
        </w:tc>
        <w:tc>
          <w:tcPr>
            <w:tcW w:w="1560" w:type="dxa"/>
            <w:tcBorders>
              <w:top w:val="nil"/>
              <w:left w:val="nil"/>
              <w:bottom w:val="nil"/>
              <w:right w:val="nil"/>
            </w:tcBorders>
            <w:noWrap/>
            <w:vAlign w:val="bottom"/>
            <w:hideMark/>
          </w:tcPr>
          <w:p w14:paraId="4908CA68"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46</w:t>
            </w:r>
          </w:p>
        </w:tc>
        <w:tc>
          <w:tcPr>
            <w:tcW w:w="1319" w:type="dxa"/>
            <w:tcBorders>
              <w:top w:val="nil"/>
              <w:left w:val="nil"/>
              <w:bottom w:val="nil"/>
              <w:right w:val="nil"/>
            </w:tcBorders>
            <w:vAlign w:val="bottom"/>
            <w:hideMark/>
          </w:tcPr>
          <w:p w14:paraId="7149C1BC" w14:textId="77777777" w:rsidR="00B61E97" w:rsidRPr="00B61E97" w:rsidRDefault="00B61E97" w:rsidP="00B61E97">
            <w:pPr>
              <w:spacing w:after="0" w:line="256" w:lineRule="auto"/>
              <w:ind w:left="106"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30</w:t>
            </w:r>
          </w:p>
        </w:tc>
        <w:tc>
          <w:tcPr>
            <w:tcW w:w="1701" w:type="dxa"/>
            <w:tcBorders>
              <w:top w:val="nil"/>
              <w:left w:val="nil"/>
              <w:bottom w:val="nil"/>
              <w:right w:val="nil"/>
            </w:tcBorders>
            <w:noWrap/>
            <w:vAlign w:val="bottom"/>
            <w:hideMark/>
          </w:tcPr>
          <w:p w14:paraId="359A2DDA"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39</w:t>
            </w:r>
          </w:p>
        </w:tc>
        <w:tc>
          <w:tcPr>
            <w:tcW w:w="1090" w:type="dxa"/>
            <w:tcBorders>
              <w:top w:val="nil"/>
              <w:left w:val="nil"/>
              <w:bottom w:val="nil"/>
              <w:right w:val="nil"/>
            </w:tcBorders>
            <w:noWrap/>
            <w:vAlign w:val="bottom"/>
            <w:hideMark/>
          </w:tcPr>
          <w:p w14:paraId="76DDD50A"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35</w:t>
            </w:r>
          </w:p>
        </w:tc>
      </w:tr>
      <w:tr w:rsidR="00B61E97" w:rsidRPr="00B61E97" w14:paraId="35A9C8CE" w14:textId="77777777">
        <w:trPr>
          <w:trHeight w:val="142"/>
        </w:trPr>
        <w:tc>
          <w:tcPr>
            <w:tcW w:w="2302" w:type="dxa"/>
            <w:tcBorders>
              <w:top w:val="nil"/>
              <w:left w:val="nil"/>
              <w:bottom w:val="nil"/>
              <w:right w:val="nil"/>
            </w:tcBorders>
            <w:noWrap/>
            <w:vAlign w:val="bottom"/>
            <w:hideMark/>
          </w:tcPr>
          <w:p w14:paraId="1BA9E437" w14:textId="77777777" w:rsidR="00B61E97" w:rsidRPr="00B61E97" w:rsidRDefault="00B61E97" w:rsidP="00B61E9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Башка обочолонгон</w:t>
            </w:r>
          </w:p>
        </w:tc>
        <w:tc>
          <w:tcPr>
            <w:tcW w:w="1559" w:type="dxa"/>
            <w:tcBorders>
              <w:top w:val="nil"/>
              <w:left w:val="nil"/>
              <w:bottom w:val="nil"/>
              <w:right w:val="nil"/>
            </w:tcBorders>
            <w:noWrap/>
            <w:vAlign w:val="bottom"/>
            <w:hideMark/>
          </w:tcPr>
          <w:p w14:paraId="5FA4C12F"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2 699</w:t>
            </w:r>
          </w:p>
        </w:tc>
        <w:tc>
          <w:tcPr>
            <w:tcW w:w="1560" w:type="dxa"/>
            <w:tcBorders>
              <w:top w:val="nil"/>
              <w:left w:val="nil"/>
              <w:bottom w:val="nil"/>
              <w:right w:val="nil"/>
            </w:tcBorders>
            <w:noWrap/>
            <w:vAlign w:val="bottom"/>
            <w:hideMark/>
          </w:tcPr>
          <w:p w14:paraId="4E94128C"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638</w:t>
            </w:r>
          </w:p>
        </w:tc>
        <w:tc>
          <w:tcPr>
            <w:tcW w:w="1319" w:type="dxa"/>
            <w:tcBorders>
              <w:top w:val="nil"/>
              <w:left w:val="nil"/>
              <w:bottom w:val="nil"/>
              <w:right w:val="nil"/>
            </w:tcBorders>
            <w:vAlign w:val="bottom"/>
            <w:hideMark/>
          </w:tcPr>
          <w:p w14:paraId="219862F9" w14:textId="77777777" w:rsidR="00B61E97" w:rsidRPr="00B61E97" w:rsidRDefault="00B61E97" w:rsidP="00B61E97">
            <w:pPr>
              <w:spacing w:after="0" w:line="256" w:lineRule="auto"/>
              <w:ind w:left="106"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451</w:t>
            </w:r>
          </w:p>
        </w:tc>
        <w:tc>
          <w:tcPr>
            <w:tcW w:w="1701" w:type="dxa"/>
            <w:tcBorders>
              <w:top w:val="nil"/>
              <w:left w:val="nil"/>
              <w:bottom w:val="nil"/>
              <w:right w:val="nil"/>
            </w:tcBorders>
            <w:noWrap/>
            <w:vAlign w:val="bottom"/>
            <w:hideMark/>
          </w:tcPr>
          <w:p w14:paraId="6E19A353"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1 037</w:t>
            </w:r>
          </w:p>
        </w:tc>
        <w:tc>
          <w:tcPr>
            <w:tcW w:w="1090" w:type="dxa"/>
            <w:tcBorders>
              <w:top w:val="nil"/>
              <w:left w:val="nil"/>
              <w:bottom w:val="nil"/>
              <w:right w:val="nil"/>
            </w:tcBorders>
            <w:noWrap/>
            <w:vAlign w:val="bottom"/>
            <w:hideMark/>
          </w:tcPr>
          <w:p w14:paraId="689BA22F"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573</w:t>
            </w:r>
          </w:p>
        </w:tc>
      </w:tr>
      <w:tr w:rsidR="00B61E97" w:rsidRPr="00B61E97" w14:paraId="45DC3673" w14:textId="77777777">
        <w:trPr>
          <w:trHeight w:hRule="exact" w:val="61"/>
        </w:trPr>
        <w:tc>
          <w:tcPr>
            <w:tcW w:w="2302" w:type="dxa"/>
            <w:tcBorders>
              <w:top w:val="nil"/>
              <w:left w:val="nil"/>
              <w:bottom w:val="single" w:sz="8" w:space="0" w:color="auto"/>
              <w:right w:val="nil"/>
            </w:tcBorders>
            <w:noWrap/>
            <w:vAlign w:val="bottom"/>
          </w:tcPr>
          <w:p w14:paraId="4D89579C" w14:textId="77777777" w:rsidR="00B61E97" w:rsidRPr="00B61E97" w:rsidRDefault="00B61E97" w:rsidP="00B61E97">
            <w:pPr>
              <w:spacing w:after="0" w:line="256" w:lineRule="auto"/>
              <w:ind w:firstLineChars="100" w:firstLine="240"/>
              <w:rPr>
                <w:rFonts w:ascii="Times New Roman" w:eastAsia="Times New Roman" w:hAnsi="Times New Roman" w:cs="Times New Roman"/>
                <w:kern w:val="0"/>
                <w:sz w:val="24"/>
                <w:szCs w:val="24"/>
                <w:lang w:val="ru-RU" w:eastAsia="ru-RU"/>
                <w14:ligatures w14:val="none"/>
              </w:rPr>
            </w:pPr>
          </w:p>
        </w:tc>
        <w:tc>
          <w:tcPr>
            <w:tcW w:w="1559" w:type="dxa"/>
            <w:tcBorders>
              <w:top w:val="nil"/>
              <w:left w:val="nil"/>
              <w:bottom w:val="single" w:sz="8" w:space="0" w:color="auto"/>
              <w:right w:val="nil"/>
            </w:tcBorders>
            <w:noWrap/>
            <w:vAlign w:val="bottom"/>
          </w:tcPr>
          <w:p w14:paraId="28F2CE2B" w14:textId="77777777" w:rsidR="00B61E97" w:rsidRPr="00B61E97" w:rsidRDefault="00B61E97" w:rsidP="00B61E97">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p>
        </w:tc>
        <w:tc>
          <w:tcPr>
            <w:tcW w:w="1560" w:type="dxa"/>
            <w:tcBorders>
              <w:top w:val="nil"/>
              <w:left w:val="nil"/>
              <w:bottom w:val="single" w:sz="8" w:space="0" w:color="auto"/>
              <w:right w:val="nil"/>
            </w:tcBorders>
            <w:noWrap/>
            <w:vAlign w:val="bottom"/>
          </w:tcPr>
          <w:p w14:paraId="05DC20F1" w14:textId="77777777" w:rsidR="00B61E97" w:rsidRPr="00B61E97" w:rsidRDefault="00B61E97" w:rsidP="00B61E97">
            <w:pPr>
              <w:spacing w:after="0" w:line="256" w:lineRule="auto"/>
              <w:ind w:right="291"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319" w:type="dxa"/>
            <w:tcBorders>
              <w:top w:val="nil"/>
              <w:left w:val="nil"/>
              <w:bottom w:val="single" w:sz="8" w:space="0" w:color="auto"/>
              <w:right w:val="nil"/>
            </w:tcBorders>
            <w:vAlign w:val="bottom"/>
          </w:tcPr>
          <w:p w14:paraId="68E85E71" w14:textId="77777777" w:rsidR="00B61E97" w:rsidRPr="00B61E97" w:rsidRDefault="00B61E97" w:rsidP="00B61E97">
            <w:pPr>
              <w:spacing w:after="0" w:line="256"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p>
        </w:tc>
        <w:tc>
          <w:tcPr>
            <w:tcW w:w="1701" w:type="dxa"/>
            <w:tcBorders>
              <w:top w:val="nil"/>
              <w:left w:val="nil"/>
              <w:bottom w:val="single" w:sz="8" w:space="0" w:color="auto"/>
              <w:right w:val="nil"/>
            </w:tcBorders>
            <w:noWrap/>
            <w:vAlign w:val="bottom"/>
          </w:tcPr>
          <w:p w14:paraId="357C0B4A" w14:textId="77777777" w:rsidR="00B61E97" w:rsidRPr="00B61E97" w:rsidRDefault="00B61E97" w:rsidP="00B61E97">
            <w:pPr>
              <w:spacing w:after="0" w:line="256" w:lineRule="auto"/>
              <w:ind w:right="397"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090" w:type="dxa"/>
            <w:tcBorders>
              <w:top w:val="nil"/>
              <w:left w:val="nil"/>
              <w:bottom w:val="single" w:sz="8" w:space="0" w:color="auto"/>
              <w:right w:val="nil"/>
            </w:tcBorders>
            <w:noWrap/>
            <w:vAlign w:val="bottom"/>
          </w:tcPr>
          <w:p w14:paraId="72C9E17C" w14:textId="77777777" w:rsidR="00B61E97" w:rsidRPr="00B61E97" w:rsidRDefault="00B61E97" w:rsidP="00B61E97">
            <w:pPr>
              <w:spacing w:after="0" w:line="256" w:lineRule="auto"/>
              <w:ind w:right="459"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r>
    </w:tbl>
    <w:p w14:paraId="2C21C2E7" w14:textId="77777777" w:rsidR="00B61E97" w:rsidRPr="00B61E97" w:rsidRDefault="00B61E97" w:rsidP="00B61E97">
      <w:pPr>
        <w:spacing w:after="0" w:line="240" w:lineRule="auto"/>
        <w:rPr>
          <w:rFonts w:ascii="Times New Roman" w:eastAsia="Times New Roman" w:hAnsi="Times New Roman" w:cs="Times New Roman"/>
          <w:kern w:val="0"/>
          <w:sz w:val="16"/>
          <w:szCs w:val="16"/>
          <w:lang w:val="ky-KG" w:eastAsia="ru-RU"/>
          <w14:ligatures w14:val="none"/>
        </w:rPr>
      </w:pPr>
    </w:p>
    <w:p w14:paraId="263EEBB1" w14:textId="77777777" w:rsidR="00B61E97" w:rsidRPr="00B61E97" w:rsidRDefault="00B61E97" w:rsidP="00B61E97">
      <w:pPr>
        <w:keepNext/>
        <w:spacing w:after="0" w:line="240" w:lineRule="auto"/>
        <w:ind w:left="1418" w:right="142" w:hanging="1418"/>
        <w:outlineLvl w:val="7"/>
        <w:rPr>
          <w:rFonts w:ascii="Times New Roman" w:eastAsia="Times New Roman" w:hAnsi="Times New Roman" w:cs="Times New Roman"/>
          <w:b/>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t xml:space="preserve">3-таблица: </w:t>
      </w:r>
      <w:r w:rsidRPr="00B61E97">
        <w:rPr>
          <w:rFonts w:ascii="Times New Roman" w:eastAsia="Times New Roman" w:hAnsi="Times New Roman" w:cs="Times New Roman"/>
          <w:b/>
          <w:kern w:val="0"/>
          <w:sz w:val="24"/>
          <w:szCs w:val="24"/>
          <w:lang w:val="x-none" w:eastAsia="ru-RU"/>
          <w14:ligatures w14:val="none"/>
        </w:rPr>
        <w:t>20</w:t>
      </w:r>
      <w:r w:rsidRPr="00B61E97">
        <w:rPr>
          <w:rFonts w:ascii="Times New Roman" w:eastAsia="Times New Roman" w:hAnsi="Times New Roman" w:cs="Times New Roman"/>
          <w:b/>
          <w:kern w:val="0"/>
          <w:sz w:val="24"/>
          <w:szCs w:val="24"/>
          <w:lang w:val="ky-KG" w:eastAsia="ru-RU"/>
          <w14:ligatures w14:val="none"/>
        </w:rPr>
        <w:t xml:space="preserve">25-ж. 1-августуна карата менчиктин түрлөрү боюнча каттоодон өткөн юридикалык жактардын саны </w:t>
      </w:r>
    </w:p>
    <w:p w14:paraId="56E49B9F" w14:textId="77777777" w:rsidR="00B61E97" w:rsidRPr="00B61E97" w:rsidRDefault="00B61E97" w:rsidP="00B61E97">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B61E97">
        <w:rPr>
          <w:rFonts w:ascii="Times New Roman" w:eastAsia="Times New Roman" w:hAnsi="Times New Roman" w:cs="Times New Roman"/>
          <w:i/>
          <w:kern w:val="0"/>
          <w:sz w:val="20"/>
          <w:szCs w:val="20"/>
          <w:lang w:val="ky-KG" w:eastAsia="ru-RU"/>
          <w14:ligatures w14:val="none"/>
        </w:rPr>
        <w:t xml:space="preserve">                  (бирдик)</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B61E97" w:rsidRPr="00B61E97" w14:paraId="4C9F77AE" w14:textId="77777777">
        <w:trPr>
          <w:trHeight w:val="558"/>
        </w:trPr>
        <w:tc>
          <w:tcPr>
            <w:tcW w:w="3893" w:type="dxa"/>
            <w:tcBorders>
              <w:top w:val="single" w:sz="8" w:space="0" w:color="auto"/>
              <w:left w:val="nil"/>
              <w:bottom w:val="single" w:sz="8" w:space="0" w:color="auto"/>
              <w:right w:val="nil"/>
            </w:tcBorders>
          </w:tcPr>
          <w:p w14:paraId="1B33170E" w14:textId="77777777" w:rsidR="00B61E97" w:rsidRPr="00B61E97" w:rsidRDefault="00B61E97" w:rsidP="00B61E97">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p>
          <w:p w14:paraId="120823F8" w14:textId="77777777" w:rsidR="00B61E97" w:rsidRPr="00B61E97" w:rsidRDefault="00B61E97" w:rsidP="00B61E97">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Менчиктин түрлөрү</w:t>
            </w:r>
          </w:p>
        </w:tc>
        <w:tc>
          <w:tcPr>
            <w:tcW w:w="3027" w:type="dxa"/>
            <w:tcBorders>
              <w:top w:val="single" w:sz="8" w:space="0" w:color="auto"/>
              <w:left w:val="nil"/>
              <w:bottom w:val="single" w:sz="8" w:space="0" w:color="auto"/>
              <w:right w:val="nil"/>
            </w:tcBorders>
            <w:hideMark/>
          </w:tcPr>
          <w:p w14:paraId="5D589731" w14:textId="77777777" w:rsidR="00B61E97" w:rsidRPr="00B61E97" w:rsidRDefault="00B61E97" w:rsidP="00B61E97">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2AAD1230" w14:textId="77777777" w:rsidR="00B61E97" w:rsidRPr="00B61E97" w:rsidRDefault="00B61E97" w:rsidP="00B61E97">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Жыйынтыкка ка</w:t>
            </w:r>
            <w:proofErr w:type="spellStart"/>
            <w:r w:rsidRPr="00B61E97">
              <w:rPr>
                <w:rFonts w:ascii="Times New Roman" w:eastAsia="Times New Roman" w:hAnsi="Times New Roman" w:cs="Times New Roman"/>
                <w:b/>
                <w:color w:val="000000"/>
                <w:kern w:val="0"/>
                <w:sz w:val="20"/>
                <w:szCs w:val="20"/>
                <w:lang w:val="ru-RU" w:eastAsia="ru-RU"/>
                <w14:ligatures w14:val="none"/>
              </w:rPr>
              <w:t>рата</w:t>
            </w:r>
            <w:proofErr w:type="spellEnd"/>
            <w:r w:rsidRPr="00B61E97">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B61E97">
              <w:rPr>
                <w:rFonts w:ascii="Times New Roman" w:eastAsia="Times New Roman" w:hAnsi="Times New Roman" w:cs="Times New Roman"/>
                <w:b/>
                <w:color w:val="000000"/>
                <w:kern w:val="0"/>
                <w:sz w:val="20"/>
                <w:szCs w:val="20"/>
                <w:lang w:val="ru-RU" w:eastAsia="ru-RU"/>
                <w14:ligatures w14:val="none"/>
              </w:rPr>
              <w:t>пайыз</w:t>
            </w:r>
            <w:proofErr w:type="spellEnd"/>
            <w:r w:rsidRPr="00B61E97">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B61E97">
              <w:rPr>
                <w:rFonts w:ascii="Times New Roman" w:eastAsia="Times New Roman" w:hAnsi="Times New Roman" w:cs="Times New Roman"/>
                <w:b/>
                <w:color w:val="000000"/>
                <w:kern w:val="0"/>
                <w:sz w:val="20"/>
                <w:szCs w:val="20"/>
                <w:lang w:val="ru-RU" w:eastAsia="ru-RU"/>
                <w14:ligatures w14:val="none"/>
              </w:rPr>
              <w:t>менен</w:t>
            </w:r>
            <w:proofErr w:type="spellEnd"/>
            <w:r w:rsidRPr="00B61E97">
              <w:rPr>
                <w:rFonts w:ascii="Times New Roman" w:eastAsia="Times New Roman" w:hAnsi="Times New Roman" w:cs="Times New Roman"/>
                <w:b/>
                <w:color w:val="000000"/>
                <w:kern w:val="0"/>
                <w:sz w:val="20"/>
                <w:szCs w:val="20"/>
                <w:lang w:val="ru-RU" w:eastAsia="ru-RU"/>
                <w14:ligatures w14:val="none"/>
              </w:rPr>
              <w:t xml:space="preserve"> </w:t>
            </w:r>
          </w:p>
        </w:tc>
      </w:tr>
      <w:tr w:rsidR="00B61E97" w:rsidRPr="00B61E97" w14:paraId="1DE06FFD" w14:textId="77777777">
        <w:trPr>
          <w:trHeight w:hRule="exact" w:val="115"/>
        </w:trPr>
        <w:tc>
          <w:tcPr>
            <w:tcW w:w="3893" w:type="dxa"/>
            <w:tcBorders>
              <w:top w:val="single" w:sz="8" w:space="0" w:color="auto"/>
              <w:left w:val="nil"/>
              <w:bottom w:val="nil"/>
              <w:right w:val="nil"/>
            </w:tcBorders>
            <w:hideMark/>
          </w:tcPr>
          <w:p w14:paraId="1CBF298D" w14:textId="77777777" w:rsidR="00B61E97" w:rsidRPr="00B61E97" w:rsidRDefault="00B61E97" w:rsidP="00B61E97">
            <w:pPr>
              <w:spacing w:after="0" w:line="240" w:lineRule="auto"/>
              <w:rPr>
                <w:rFonts w:ascii="Times New Roman" w:eastAsia="Times New Roman" w:hAnsi="Times New Roman" w:cs="Times New Roman"/>
                <w:b/>
                <w:color w:val="000000"/>
                <w:kern w:val="0"/>
                <w:sz w:val="20"/>
                <w:szCs w:val="20"/>
                <w:lang w:val="ru-RU" w:eastAsia="ru-RU"/>
                <w14:ligatures w14:val="none"/>
              </w:rPr>
            </w:pPr>
          </w:p>
        </w:tc>
        <w:tc>
          <w:tcPr>
            <w:tcW w:w="3027" w:type="dxa"/>
            <w:tcBorders>
              <w:top w:val="single" w:sz="8" w:space="0" w:color="auto"/>
              <w:left w:val="nil"/>
              <w:bottom w:val="nil"/>
              <w:right w:val="nil"/>
            </w:tcBorders>
            <w:vAlign w:val="bottom"/>
            <w:hideMark/>
          </w:tcPr>
          <w:p w14:paraId="6CA9C9CE" w14:textId="77777777" w:rsidR="00B61E97" w:rsidRPr="00B61E97" w:rsidRDefault="00B61E97" w:rsidP="00B61E97">
            <w:pPr>
              <w:spacing w:after="0" w:line="256" w:lineRule="auto"/>
              <w:rPr>
                <w:rFonts w:ascii="Calibri" w:eastAsia="Calibri" w:hAnsi="Calibri" w:cs="Times New Roman"/>
                <w:kern w:val="0"/>
                <w:sz w:val="20"/>
                <w:szCs w:val="20"/>
                <w14:ligatures w14:val="none"/>
              </w:rPr>
            </w:pPr>
          </w:p>
        </w:tc>
        <w:tc>
          <w:tcPr>
            <w:tcW w:w="2596" w:type="dxa"/>
            <w:tcBorders>
              <w:top w:val="single" w:sz="8" w:space="0" w:color="auto"/>
              <w:left w:val="nil"/>
              <w:bottom w:val="nil"/>
              <w:right w:val="nil"/>
            </w:tcBorders>
            <w:vAlign w:val="bottom"/>
            <w:hideMark/>
          </w:tcPr>
          <w:p w14:paraId="48AFDDE5" w14:textId="77777777" w:rsidR="00B61E97" w:rsidRPr="00B61E97" w:rsidRDefault="00B61E97" w:rsidP="00B61E97">
            <w:pPr>
              <w:spacing w:after="0" w:line="256" w:lineRule="auto"/>
              <w:rPr>
                <w:rFonts w:ascii="Calibri" w:eastAsia="Calibri" w:hAnsi="Calibri" w:cs="Times New Roman"/>
                <w:kern w:val="0"/>
                <w:sz w:val="20"/>
                <w:szCs w:val="20"/>
                <w14:ligatures w14:val="none"/>
              </w:rPr>
            </w:pPr>
          </w:p>
        </w:tc>
      </w:tr>
      <w:tr w:rsidR="00B61E97" w:rsidRPr="00B61E97" w14:paraId="3254D374" w14:textId="77777777">
        <w:trPr>
          <w:trHeight w:val="297"/>
        </w:trPr>
        <w:tc>
          <w:tcPr>
            <w:tcW w:w="3893" w:type="dxa"/>
            <w:tcBorders>
              <w:top w:val="nil"/>
              <w:left w:val="nil"/>
              <w:bottom w:val="nil"/>
              <w:right w:val="nil"/>
            </w:tcBorders>
            <w:hideMark/>
          </w:tcPr>
          <w:p w14:paraId="4634EF90" w14:textId="77777777" w:rsidR="00B61E97" w:rsidRPr="00B61E97" w:rsidRDefault="00B61E97" w:rsidP="00B61E97">
            <w:pPr>
              <w:spacing w:after="0" w:line="276" w:lineRule="auto"/>
              <w:ind w:left="142"/>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Бардыгы</w:t>
            </w:r>
          </w:p>
        </w:tc>
        <w:tc>
          <w:tcPr>
            <w:tcW w:w="3027" w:type="dxa"/>
            <w:tcBorders>
              <w:top w:val="nil"/>
              <w:left w:val="nil"/>
              <w:bottom w:val="nil"/>
              <w:right w:val="nil"/>
            </w:tcBorders>
            <w:vAlign w:val="bottom"/>
            <w:hideMark/>
          </w:tcPr>
          <w:p w14:paraId="77D7390E" w14:textId="77777777" w:rsidR="00B61E97" w:rsidRPr="00B61E97" w:rsidRDefault="00B61E97" w:rsidP="00B61E97">
            <w:pPr>
              <w:spacing w:after="0" w:line="276" w:lineRule="auto"/>
              <w:ind w:right="1026"/>
              <w:jc w:val="right"/>
              <w:rPr>
                <w:rFonts w:ascii="Times New Roman" w:eastAsia="Times New Roman" w:hAnsi="Times New Roman" w:cs="Times New Roman"/>
                <w:b/>
                <w:bCs/>
                <w:kern w:val="0"/>
                <w:sz w:val="20"/>
                <w:szCs w:val="20"/>
                <w:lang w:val="ky-KG" w:eastAsia="ru-RU"/>
                <w14:ligatures w14:val="none"/>
              </w:rPr>
            </w:pPr>
            <w:r w:rsidRPr="00B61E97">
              <w:rPr>
                <w:rFonts w:ascii="Times New Roman" w:eastAsia="Times New Roman" w:hAnsi="Times New Roman" w:cs="Times New Roman"/>
                <w:b/>
                <w:bCs/>
                <w:kern w:val="0"/>
                <w:sz w:val="20"/>
                <w:szCs w:val="20"/>
                <w:lang w:val="ru-RU" w:eastAsia="ru-RU"/>
                <w14:ligatures w14:val="none"/>
              </w:rPr>
              <w:t>10</w:t>
            </w:r>
            <w:r w:rsidRPr="00B61E97">
              <w:rPr>
                <w:rFonts w:ascii="Times New Roman" w:eastAsia="Times New Roman" w:hAnsi="Times New Roman" w:cs="Times New Roman"/>
                <w:b/>
                <w:bCs/>
                <w:kern w:val="0"/>
                <w:sz w:val="20"/>
                <w:szCs w:val="20"/>
                <w:lang w:val="ky-KG" w:eastAsia="ru-RU"/>
                <w14:ligatures w14:val="none"/>
              </w:rPr>
              <w:t>5 943</w:t>
            </w:r>
          </w:p>
        </w:tc>
        <w:tc>
          <w:tcPr>
            <w:tcW w:w="2596" w:type="dxa"/>
            <w:tcBorders>
              <w:top w:val="nil"/>
              <w:left w:val="nil"/>
              <w:bottom w:val="nil"/>
              <w:right w:val="nil"/>
            </w:tcBorders>
            <w:vAlign w:val="bottom"/>
            <w:hideMark/>
          </w:tcPr>
          <w:p w14:paraId="16B4D4CF" w14:textId="77777777" w:rsidR="00B61E97" w:rsidRPr="00B61E97" w:rsidRDefault="00B61E97" w:rsidP="00B61E97">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r w:rsidRPr="00B61E97">
              <w:rPr>
                <w:rFonts w:ascii="Times New Roman" w:eastAsia="Times New Roman" w:hAnsi="Times New Roman" w:cs="Times New Roman"/>
                <w:b/>
                <w:color w:val="000000"/>
                <w:kern w:val="0"/>
                <w:sz w:val="20"/>
                <w:szCs w:val="20"/>
                <w:lang w:val="ru-RU" w:eastAsia="ru-RU"/>
                <w14:ligatures w14:val="none"/>
              </w:rPr>
              <w:t>100</w:t>
            </w:r>
          </w:p>
        </w:tc>
      </w:tr>
      <w:tr w:rsidR="00B61E97" w:rsidRPr="00B61E97" w14:paraId="528E92FB" w14:textId="77777777">
        <w:trPr>
          <w:trHeight w:val="297"/>
        </w:trPr>
        <w:tc>
          <w:tcPr>
            <w:tcW w:w="3893" w:type="dxa"/>
            <w:tcBorders>
              <w:top w:val="nil"/>
              <w:left w:val="nil"/>
              <w:bottom w:val="nil"/>
              <w:right w:val="nil"/>
            </w:tcBorders>
            <w:hideMark/>
          </w:tcPr>
          <w:p w14:paraId="7B40E333" w14:textId="77777777" w:rsidR="00B61E97" w:rsidRPr="00B61E97" w:rsidRDefault="00B61E97" w:rsidP="00B61E97">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B61E97">
              <w:rPr>
                <w:rFonts w:ascii="Times New Roman" w:eastAsia="Times New Roman" w:hAnsi="Times New Roman" w:cs="Times New Roman"/>
                <w:color w:val="000000"/>
                <w:kern w:val="0"/>
                <w:sz w:val="20"/>
                <w:szCs w:val="20"/>
                <w:lang w:val="ru-RU" w:eastAsia="ru-RU"/>
                <w14:ligatures w14:val="none"/>
              </w:rPr>
              <w:t xml:space="preserve">   </w:t>
            </w:r>
            <w:proofErr w:type="spellStart"/>
            <w:r w:rsidRPr="00B61E97">
              <w:rPr>
                <w:rFonts w:ascii="Times New Roman" w:eastAsia="Times New Roman" w:hAnsi="Times New Roman" w:cs="Times New Roman"/>
                <w:color w:val="000000"/>
                <w:kern w:val="0"/>
                <w:sz w:val="20"/>
                <w:szCs w:val="20"/>
                <w:lang w:val="ru-RU" w:eastAsia="ru-RU"/>
                <w14:ligatures w14:val="none"/>
              </w:rPr>
              <w:t>Мамлекеттик</w:t>
            </w:r>
            <w:proofErr w:type="spellEnd"/>
            <w:r w:rsidRPr="00B61E97">
              <w:rPr>
                <w:rFonts w:ascii="Times New Roman" w:eastAsia="Times New Roman" w:hAnsi="Times New Roman" w:cs="Times New Roman"/>
                <w:color w:val="000000"/>
                <w:kern w:val="0"/>
                <w:sz w:val="20"/>
                <w:szCs w:val="20"/>
                <w:lang w:val="ru-RU" w:eastAsia="ru-RU"/>
                <w14:ligatures w14:val="none"/>
              </w:rPr>
              <w:t xml:space="preserve"> </w:t>
            </w:r>
            <w:proofErr w:type="spellStart"/>
            <w:r w:rsidRPr="00B61E97">
              <w:rPr>
                <w:rFonts w:ascii="Times New Roman" w:eastAsia="Times New Roman" w:hAnsi="Times New Roman" w:cs="Times New Roman"/>
                <w:color w:val="000000"/>
                <w:kern w:val="0"/>
                <w:sz w:val="20"/>
                <w:szCs w:val="20"/>
                <w:lang w:val="ru-RU" w:eastAsia="ru-RU"/>
                <w14:ligatures w14:val="none"/>
              </w:rPr>
              <w:t>менчик</w:t>
            </w:r>
            <w:proofErr w:type="spellEnd"/>
            <w:r w:rsidRPr="00B61E97">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hideMark/>
          </w:tcPr>
          <w:p w14:paraId="03592879" w14:textId="77777777" w:rsidR="00B61E97" w:rsidRPr="00B61E97" w:rsidRDefault="00B61E97" w:rsidP="00B61E97">
            <w:pPr>
              <w:spacing w:after="0" w:line="276" w:lineRule="auto"/>
              <w:ind w:right="1026"/>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w:t>
            </w:r>
            <w:r w:rsidRPr="00B61E97">
              <w:rPr>
                <w:rFonts w:ascii="Times New Roman" w:eastAsia="Times New Roman" w:hAnsi="Times New Roman" w:cs="Times New Roman"/>
                <w:kern w:val="0"/>
                <w:sz w:val="20"/>
                <w:szCs w:val="20"/>
                <w:lang w:val="ru-RU" w:eastAsia="ru-RU"/>
                <w14:ligatures w14:val="none"/>
              </w:rPr>
              <w:t>1</w:t>
            </w:r>
            <w:r w:rsidRPr="00B61E97">
              <w:rPr>
                <w:rFonts w:ascii="Times New Roman" w:eastAsia="Times New Roman" w:hAnsi="Times New Roman" w:cs="Times New Roman"/>
                <w:kern w:val="0"/>
                <w:sz w:val="20"/>
                <w:szCs w:val="20"/>
                <w:lang w:val="ky-KG" w:eastAsia="ru-RU"/>
                <w14:ligatures w14:val="none"/>
              </w:rPr>
              <w:t xml:space="preserve"> 507</w:t>
            </w:r>
          </w:p>
        </w:tc>
        <w:tc>
          <w:tcPr>
            <w:tcW w:w="2596" w:type="dxa"/>
            <w:tcBorders>
              <w:top w:val="nil"/>
              <w:left w:val="nil"/>
              <w:bottom w:val="nil"/>
              <w:right w:val="nil"/>
            </w:tcBorders>
            <w:vAlign w:val="bottom"/>
            <w:hideMark/>
          </w:tcPr>
          <w:p w14:paraId="0E7250B3" w14:textId="77777777" w:rsidR="00B61E97" w:rsidRPr="00B61E97" w:rsidRDefault="00B61E97" w:rsidP="00B61E97">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1,4</w:t>
            </w:r>
          </w:p>
        </w:tc>
      </w:tr>
      <w:tr w:rsidR="00B61E97" w:rsidRPr="00B61E97" w14:paraId="56638ABF" w14:textId="77777777">
        <w:trPr>
          <w:trHeight w:val="317"/>
        </w:trPr>
        <w:tc>
          <w:tcPr>
            <w:tcW w:w="3893" w:type="dxa"/>
            <w:tcBorders>
              <w:top w:val="nil"/>
              <w:left w:val="nil"/>
              <w:bottom w:val="nil"/>
              <w:right w:val="nil"/>
            </w:tcBorders>
            <w:hideMark/>
          </w:tcPr>
          <w:p w14:paraId="42A98A9D" w14:textId="77777777" w:rsidR="00B61E97" w:rsidRPr="00B61E97" w:rsidRDefault="00B61E97" w:rsidP="00B61E97">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B61E97">
              <w:rPr>
                <w:rFonts w:ascii="Times New Roman" w:eastAsia="Times New Roman" w:hAnsi="Times New Roman" w:cs="Times New Roman"/>
                <w:color w:val="000000"/>
                <w:kern w:val="0"/>
                <w:sz w:val="20"/>
                <w:szCs w:val="20"/>
                <w:lang w:val="ru-RU" w:eastAsia="ru-RU"/>
                <w14:ligatures w14:val="none"/>
              </w:rPr>
              <w:t xml:space="preserve">   </w:t>
            </w:r>
            <w:proofErr w:type="spellStart"/>
            <w:r w:rsidRPr="00B61E97">
              <w:rPr>
                <w:rFonts w:ascii="Times New Roman" w:eastAsia="Times New Roman" w:hAnsi="Times New Roman" w:cs="Times New Roman"/>
                <w:color w:val="000000"/>
                <w:kern w:val="0"/>
                <w:sz w:val="20"/>
                <w:szCs w:val="20"/>
                <w:lang w:val="ru-RU" w:eastAsia="ru-RU"/>
                <w14:ligatures w14:val="none"/>
              </w:rPr>
              <w:t>Муниципалдык</w:t>
            </w:r>
            <w:proofErr w:type="spellEnd"/>
            <w:r w:rsidRPr="00B61E97">
              <w:rPr>
                <w:rFonts w:ascii="Times New Roman" w:eastAsia="Times New Roman" w:hAnsi="Times New Roman" w:cs="Times New Roman"/>
                <w:color w:val="000000"/>
                <w:kern w:val="0"/>
                <w:sz w:val="20"/>
                <w:szCs w:val="20"/>
                <w:lang w:val="ru-RU" w:eastAsia="ru-RU"/>
                <w14:ligatures w14:val="none"/>
              </w:rPr>
              <w:t xml:space="preserve"> </w:t>
            </w:r>
            <w:proofErr w:type="spellStart"/>
            <w:r w:rsidRPr="00B61E97">
              <w:rPr>
                <w:rFonts w:ascii="Times New Roman" w:eastAsia="Times New Roman" w:hAnsi="Times New Roman" w:cs="Times New Roman"/>
                <w:color w:val="000000"/>
                <w:kern w:val="0"/>
                <w:sz w:val="20"/>
                <w:szCs w:val="20"/>
                <w:lang w:val="ru-RU" w:eastAsia="ru-RU"/>
                <w14:ligatures w14:val="none"/>
              </w:rPr>
              <w:t>менчик</w:t>
            </w:r>
            <w:proofErr w:type="spellEnd"/>
            <w:r w:rsidRPr="00B61E97">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hideMark/>
          </w:tcPr>
          <w:p w14:paraId="7D37844B" w14:textId="77777777" w:rsidR="00B61E97" w:rsidRPr="00B61E97" w:rsidRDefault="00B61E97" w:rsidP="00B61E97">
            <w:pPr>
              <w:spacing w:after="0" w:line="276" w:lineRule="auto"/>
              <w:ind w:right="1026"/>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516</w:t>
            </w:r>
          </w:p>
        </w:tc>
        <w:tc>
          <w:tcPr>
            <w:tcW w:w="2596" w:type="dxa"/>
            <w:tcBorders>
              <w:top w:val="nil"/>
              <w:left w:val="nil"/>
              <w:bottom w:val="nil"/>
              <w:right w:val="nil"/>
            </w:tcBorders>
            <w:vAlign w:val="bottom"/>
            <w:hideMark/>
          </w:tcPr>
          <w:p w14:paraId="55DB3A97" w14:textId="77777777" w:rsidR="00B61E97" w:rsidRPr="00B61E97" w:rsidRDefault="00B61E97" w:rsidP="00B61E97">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ru-RU" w:eastAsia="ru-RU"/>
                <w14:ligatures w14:val="none"/>
              </w:rPr>
              <w:t>0,</w:t>
            </w:r>
            <w:r w:rsidRPr="00B61E97">
              <w:rPr>
                <w:rFonts w:ascii="Times New Roman" w:eastAsia="Times New Roman" w:hAnsi="Times New Roman" w:cs="Times New Roman"/>
                <w:color w:val="000000"/>
                <w:kern w:val="0"/>
                <w:sz w:val="20"/>
                <w:szCs w:val="20"/>
                <w:lang w:val="ky-KG" w:eastAsia="ru-RU"/>
                <w14:ligatures w14:val="none"/>
              </w:rPr>
              <w:t>5</w:t>
            </w:r>
          </w:p>
        </w:tc>
      </w:tr>
      <w:tr w:rsidR="00B61E97" w:rsidRPr="00B61E97" w14:paraId="281FEA6D" w14:textId="77777777">
        <w:trPr>
          <w:trHeight w:val="176"/>
        </w:trPr>
        <w:tc>
          <w:tcPr>
            <w:tcW w:w="3893" w:type="dxa"/>
            <w:tcBorders>
              <w:top w:val="nil"/>
              <w:left w:val="nil"/>
              <w:bottom w:val="nil"/>
              <w:right w:val="nil"/>
            </w:tcBorders>
            <w:hideMark/>
          </w:tcPr>
          <w:p w14:paraId="43CE9DB3" w14:textId="77777777" w:rsidR="00B61E97" w:rsidRPr="00B61E97" w:rsidRDefault="00B61E97" w:rsidP="00B61E97">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B61E97">
              <w:rPr>
                <w:rFonts w:ascii="Times New Roman" w:eastAsia="Times New Roman" w:hAnsi="Times New Roman" w:cs="Times New Roman"/>
                <w:color w:val="000000"/>
                <w:kern w:val="0"/>
                <w:sz w:val="20"/>
                <w:szCs w:val="20"/>
                <w:lang w:val="ru-RU" w:eastAsia="ru-RU"/>
                <w14:ligatures w14:val="none"/>
              </w:rPr>
              <w:t xml:space="preserve">   Жеке </w:t>
            </w:r>
            <w:proofErr w:type="spellStart"/>
            <w:r w:rsidRPr="00B61E97">
              <w:rPr>
                <w:rFonts w:ascii="Times New Roman" w:eastAsia="Times New Roman" w:hAnsi="Times New Roman" w:cs="Times New Roman"/>
                <w:color w:val="000000"/>
                <w:kern w:val="0"/>
                <w:sz w:val="20"/>
                <w:szCs w:val="20"/>
                <w:lang w:val="ru-RU" w:eastAsia="ru-RU"/>
                <w14:ligatures w14:val="none"/>
              </w:rPr>
              <w:t>менчик</w:t>
            </w:r>
            <w:proofErr w:type="spellEnd"/>
            <w:r w:rsidRPr="00B61E97">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hideMark/>
          </w:tcPr>
          <w:p w14:paraId="6884AD79" w14:textId="77777777" w:rsidR="00B61E97" w:rsidRPr="00B61E97" w:rsidRDefault="00B61E97" w:rsidP="00B61E97">
            <w:pPr>
              <w:spacing w:after="0" w:line="276" w:lineRule="auto"/>
              <w:ind w:right="1026"/>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103 828</w:t>
            </w:r>
          </w:p>
        </w:tc>
        <w:tc>
          <w:tcPr>
            <w:tcW w:w="2596" w:type="dxa"/>
            <w:tcBorders>
              <w:top w:val="nil"/>
              <w:left w:val="nil"/>
              <w:bottom w:val="nil"/>
              <w:right w:val="nil"/>
            </w:tcBorders>
            <w:vAlign w:val="bottom"/>
            <w:hideMark/>
          </w:tcPr>
          <w:p w14:paraId="44FFE5CE" w14:textId="77777777" w:rsidR="00B61E97" w:rsidRPr="00B61E97" w:rsidRDefault="00B61E97" w:rsidP="00B61E97">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ru-RU" w:eastAsia="ru-RU"/>
                <w14:ligatures w14:val="none"/>
              </w:rPr>
              <w:t>98,</w:t>
            </w:r>
            <w:r w:rsidRPr="00B61E97">
              <w:rPr>
                <w:rFonts w:ascii="Times New Roman" w:eastAsia="Times New Roman" w:hAnsi="Times New Roman" w:cs="Times New Roman"/>
                <w:color w:val="000000"/>
                <w:kern w:val="0"/>
                <w:sz w:val="20"/>
                <w:szCs w:val="20"/>
                <w:lang w:val="ky-KG" w:eastAsia="ru-RU"/>
                <w14:ligatures w14:val="none"/>
              </w:rPr>
              <w:t>0</w:t>
            </w:r>
          </w:p>
        </w:tc>
      </w:tr>
      <w:tr w:rsidR="00B61E97" w:rsidRPr="00B61E97" w14:paraId="3FD1F992" w14:textId="77777777">
        <w:trPr>
          <w:trHeight w:val="317"/>
        </w:trPr>
        <w:tc>
          <w:tcPr>
            <w:tcW w:w="3893" w:type="dxa"/>
            <w:tcBorders>
              <w:top w:val="nil"/>
              <w:left w:val="nil"/>
              <w:bottom w:val="nil"/>
              <w:right w:val="nil"/>
            </w:tcBorders>
            <w:hideMark/>
          </w:tcPr>
          <w:p w14:paraId="6B712239" w14:textId="77777777" w:rsidR="00B61E97" w:rsidRPr="00B61E97" w:rsidRDefault="00B61E97" w:rsidP="00B61E97">
            <w:pPr>
              <w:spacing w:after="0" w:line="276" w:lineRule="auto"/>
              <w:ind w:left="142"/>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   М</w:t>
            </w:r>
            <w:proofErr w:type="spellStart"/>
            <w:r w:rsidRPr="00B61E97">
              <w:rPr>
                <w:rFonts w:ascii="Times New Roman" w:eastAsia="Times New Roman" w:hAnsi="Times New Roman" w:cs="Times New Roman"/>
                <w:color w:val="000000"/>
                <w:kern w:val="0"/>
                <w:sz w:val="20"/>
                <w:szCs w:val="20"/>
                <w:lang w:val="ru-RU" w:eastAsia="ru-RU"/>
                <w14:ligatures w14:val="none"/>
              </w:rPr>
              <w:t>енчиктин</w:t>
            </w:r>
            <w:proofErr w:type="spellEnd"/>
            <w:r w:rsidRPr="00B61E97">
              <w:rPr>
                <w:rFonts w:ascii="Times New Roman" w:eastAsia="Times New Roman" w:hAnsi="Times New Roman" w:cs="Times New Roman"/>
                <w:color w:val="000000"/>
                <w:kern w:val="0"/>
                <w:sz w:val="20"/>
                <w:szCs w:val="20"/>
                <w:lang w:val="ru-RU" w:eastAsia="ru-RU"/>
                <w14:ligatures w14:val="none"/>
              </w:rPr>
              <w:t xml:space="preserve"> башка т</w:t>
            </w:r>
            <w:r w:rsidRPr="00B61E97">
              <w:rPr>
                <w:rFonts w:ascii="Times New Roman" w:eastAsia="Times New Roman" w:hAnsi="Times New Roman" w:cs="Times New Roman"/>
                <w:color w:val="000000"/>
                <w:kern w:val="0"/>
                <w:sz w:val="20"/>
                <w:szCs w:val="20"/>
                <w:lang w:val="ky-KG" w:eastAsia="ru-RU"/>
                <w14:ligatures w14:val="none"/>
              </w:rPr>
              <w:t>ү</w:t>
            </w:r>
            <w:proofErr w:type="spellStart"/>
            <w:r w:rsidRPr="00B61E97">
              <w:rPr>
                <w:rFonts w:ascii="Times New Roman" w:eastAsia="Times New Roman" w:hAnsi="Times New Roman" w:cs="Times New Roman"/>
                <w:color w:val="000000"/>
                <w:kern w:val="0"/>
                <w:sz w:val="20"/>
                <w:szCs w:val="20"/>
                <w:lang w:val="ru-RU" w:eastAsia="ru-RU"/>
                <w14:ligatures w14:val="none"/>
              </w:rPr>
              <w:t>рл</w:t>
            </w:r>
            <w:proofErr w:type="spellEnd"/>
            <w:r w:rsidRPr="00B61E97">
              <w:rPr>
                <w:rFonts w:ascii="Times New Roman" w:eastAsia="Times New Roman" w:hAnsi="Times New Roman" w:cs="Times New Roman"/>
                <w:color w:val="000000"/>
                <w:kern w:val="0"/>
                <w:sz w:val="20"/>
                <w:szCs w:val="20"/>
                <w:lang w:val="ky-KG" w:eastAsia="ru-RU"/>
                <w14:ligatures w14:val="none"/>
              </w:rPr>
              <w:t>ө</w:t>
            </w:r>
            <w:r w:rsidRPr="00B61E97">
              <w:rPr>
                <w:rFonts w:ascii="Times New Roman" w:eastAsia="Times New Roman" w:hAnsi="Times New Roman" w:cs="Times New Roman"/>
                <w:color w:val="000000"/>
                <w:kern w:val="0"/>
                <w:sz w:val="20"/>
                <w:szCs w:val="20"/>
                <w:lang w:val="ru-RU" w:eastAsia="ru-RU"/>
                <w14:ligatures w14:val="none"/>
              </w:rPr>
              <w:t>р</w:t>
            </w:r>
            <w:r w:rsidRPr="00B61E97">
              <w:rPr>
                <w:rFonts w:ascii="Times New Roman" w:eastAsia="Times New Roman" w:hAnsi="Times New Roman" w:cs="Times New Roman"/>
                <w:color w:val="000000"/>
                <w:kern w:val="0"/>
                <w:sz w:val="20"/>
                <w:szCs w:val="20"/>
                <w:lang w:val="ky-KG" w:eastAsia="ru-RU"/>
                <w14:ligatures w14:val="none"/>
              </w:rPr>
              <w:t>ү</w:t>
            </w:r>
          </w:p>
        </w:tc>
        <w:tc>
          <w:tcPr>
            <w:tcW w:w="3027" w:type="dxa"/>
            <w:tcBorders>
              <w:top w:val="nil"/>
              <w:left w:val="nil"/>
              <w:bottom w:val="nil"/>
              <w:right w:val="nil"/>
            </w:tcBorders>
            <w:vAlign w:val="bottom"/>
            <w:hideMark/>
          </w:tcPr>
          <w:p w14:paraId="6E3AE19C" w14:textId="77777777" w:rsidR="00B61E97" w:rsidRPr="00B61E97" w:rsidRDefault="00B61E97" w:rsidP="00B61E97">
            <w:pPr>
              <w:spacing w:after="0" w:line="276" w:lineRule="auto"/>
              <w:ind w:right="1026"/>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92</w:t>
            </w:r>
          </w:p>
        </w:tc>
        <w:tc>
          <w:tcPr>
            <w:tcW w:w="2596" w:type="dxa"/>
            <w:tcBorders>
              <w:top w:val="nil"/>
              <w:left w:val="nil"/>
              <w:bottom w:val="nil"/>
              <w:right w:val="nil"/>
            </w:tcBorders>
            <w:vAlign w:val="bottom"/>
            <w:hideMark/>
          </w:tcPr>
          <w:p w14:paraId="63EE1614" w14:textId="77777777" w:rsidR="00B61E97" w:rsidRPr="00B61E97" w:rsidRDefault="00B61E97" w:rsidP="00B61E97">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B61E97">
              <w:rPr>
                <w:rFonts w:ascii="Times New Roman" w:eastAsia="Times New Roman" w:hAnsi="Times New Roman" w:cs="Times New Roman"/>
                <w:color w:val="000000"/>
                <w:kern w:val="0"/>
                <w:sz w:val="20"/>
                <w:szCs w:val="20"/>
                <w:lang w:val="ru-RU" w:eastAsia="ru-RU"/>
                <w14:ligatures w14:val="none"/>
              </w:rPr>
              <w:t>0,1</w:t>
            </w:r>
          </w:p>
        </w:tc>
      </w:tr>
      <w:tr w:rsidR="00B61E97" w:rsidRPr="00B61E97" w14:paraId="0A16A65A" w14:textId="77777777">
        <w:trPr>
          <w:trHeight w:hRule="exact" w:val="115"/>
        </w:trPr>
        <w:tc>
          <w:tcPr>
            <w:tcW w:w="3893" w:type="dxa"/>
            <w:tcBorders>
              <w:top w:val="nil"/>
              <w:left w:val="nil"/>
              <w:bottom w:val="single" w:sz="8" w:space="0" w:color="auto"/>
              <w:right w:val="nil"/>
            </w:tcBorders>
          </w:tcPr>
          <w:p w14:paraId="75603CFD" w14:textId="77777777" w:rsidR="00B61E97" w:rsidRPr="00B61E97" w:rsidRDefault="00B61E97" w:rsidP="00B61E97">
            <w:pPr>
              <w:spacing w:after="0" w:line="360" w:lineRule="auto"/>
              <w:ind w:left="142"/>
              <w:rPr>
                <w:rFonts w:ascii="Times New Roman" w:eastAsia="Times New Roman" w:hAnsi="Times New Roman" w:cs="Times New Roman"/>
                <w:color w:val="000000"/>
                <w:kern w:val="0"/>
                <w:sz w:val="20"/>
                <w:szCs w:val="20"/>
                <w:lang w:val="ru-RU" w:eastAsia="ru-RU"/>
                <w14:ligatures w14:val="none"/>
              </w:rPr>
            </w:pPr>
          </w:p>
        </w:tc>
        <w:tc>
          <w:tcPr>
            <w:tcW w:w="3027" w:type="dxa"/>
            <w:tcBorders>
              <w:top w:val="nil"/>
              <w:left w:val="nil"/>
              <w:bottom w:val="single" w:sz="8" w:space="0" w:color="auto"/>
              <w:right w:val="nil"/>
            </w:tcBorders>
          </w:tcPr>
          <w:p w14:paraId="0810A5C8" w14:textId="77777777" w:rsidR="00B61E97" w:rsidRPr="00B61E97" w:rsidRDefault="00B61E97" w:rsidP="00B61E97">
            <w:pPr>
              <w:spacing w:after="0" w:line="360" w:lineRule="auto"/>
              <w:ind w:right="1026"/>
              <w:jc w:val="right"/>
              <w:rPr>
                <w:rFonts w:ascii="Times New Roman" w:eastAsia="Times New Roman" w:hAnsi="Times New Roman" w:cs="Times New Roman"/>
                <w:color w:val="000000"/>
                <w:kern w:val="0"/>
                <w:sz w:val="20"/>
                <w:szCs w:val="20"/>
                <w:lang w:val="ru-RU" w:eastAsia="ru-RU"/>
                <w14:ligatures w14:val="none"/>
              </w:rPr>
            </w:pPr>
          </w:p>
        </w:tc>
        <w:tc>
          <w:tcPr>
            <w:tcW w:w="2596" w:type="dxa"/>
            <w:tcBorders>
              <w:top w:val="nil"/>
              <w:left w:val="nil"/>
              <w:bottom w:val="single" w:sz="8" w:space="0" w:color="auto"/>
              <w:right w:val="nil"/>
            </w:tcBorders>
          </w:tcPr>
          <w:p w14:paraId="01B4A47B" w14:textId="77777777" w:rsidR="00B61E97" w:rsidRPr="00B61E97" w:rsidRDefault="00B61E97" w:rsidP="00B61E97">
            <w:pPr>
              <w:spacing w:after="0" w:line="360" w:lineRule="auto"/>
              <w:ind w:right="1026"/>
              <w:jc w:val="right"/>
              <w:rPr>
                <w:rFonts w:ascii="Times New Roman" w:eastAsia="Times New Roman" w:hAnsi="Times New Roman" w:cs="Times New Roman"/>
                <w:color w:val="000000"/>
                <w:kern w:val="0"/>
                <w:sz w:val="20"/>
                <w:szCs w:val="20"/>
                <w:lang w:val="ru-RU" w:eastAsia="ru-RU"/>
                <w14:ligatures w14:val="none"/>
              </w:rPr>
            </w:pPr>
          </w:p>
        </w:tc>
      </w:tr>
    </w:tbl>
    <w:p w14:paraId="21F88FDC" w14:textId="77777777" w:rsidR="00B61E97" w:rsidRPr="00B61E97" w:rsidRDefault="00B61E97" w:rsidP="00B61E97">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57B3A821" w14:textId="77777777" w:rsidR="00B61E97" w:rsidRPr="00B61E97" w:rsidRDefault="00B61E97" w:rsidP="00B61E97">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2245D3F1" w14:textId="77777777" w:rsidR="00B61E97" w:rsidRPr="00B61E97" w:rsidRDefault="00B61E97" w:rsidP="00B61E97">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6BE08D87" w14:textId="77777777" w:rsidR="00B61E97" w:rsidRPr="00B61E97" w:rsidRDefault="00B61E97" w:rsidP="00B61E97">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20A2711A" w14:textId="77777777" w:rsidR="00B61E97" w:rsidRPr="00B61E97" w:rsidRDefault="00B61E97" w:rsidP="00B61E97">
      <w:pPr>
        <w:spacing w:after="0" w:line="240" w:lineRule="auto"/>
        <w:ind w:left="1276" w:hanging="1276"/>
        <w:rPr>
          <w:rFonts w:ascii="Times New Roman" w:eastAsia="Times New Roman" w:hAnsi="Times New Roman" w:cs="Times New Roman"/>
          <w:b/>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lastRenderedPageBreak/>
        <w:t xml:space="preserve">4-таблица: 2025-ж. 1-августуна карата каттоодон өткөн жана иштеп жаткан юридикалык жактардын (филиалдарды жана </w:t>
      </w:r>
      <w:proofErr w:type="spellStart"/>
      <w:r w:rsidRPr="00B61E97">
        <w:rPr>
          <w:rFonts w:ascii="Times New Roman" w:eastAsia="Times New Roman" w:hAnsi="Times New Roman" w:cs="Times New Roman"/>
          <w:b/>
          <w:kern w:val="0"/>
          <w:sz w:val="24"/>
          <w:szCs w:val="24"/>
          <w:lang w:val="ky-KG" w:eastAsia="ru-RU"/>
          <w14:ligatures w14:val="none"/>
        </w:rPr>
        <w:t>өкүлчүлүктөрдү</w:t>
      </w:r>
      <w:proofErr w:type="spellEnd"/>
      <w:r w:rsidRPr="00B61E97">
        <w:rPr>
          <w:rFonts w:ascii="Times New Roman" w:eastAsia="Times New Roman" w:hAnsi="Times New Roman" w:cs="Times New Roman"/>
          <w:b/>
          <w:kern w:val="0"/>
          <w:sz w:val="24"/>
          <w:szCs w:val="24"/>
          <w:lang w:val="ky-KG" w:eastAsia="ru-RU"/>
          <w14:ligatures w14:val="none"/>
        </w:rPr>
        <w:t xml:space="preserve"> эсепке алганда) аймактар боюнча саны</w:t>
      </w:r>
    </w:p>
    <w:p w14:paraId="12D9AC11" w14:textId="77777777" w:rsidR="00B61E97" w:rsidRPr="00B61E97" w:rsidRDefault="00B61E97" w:rsidP="00B61E97">
      <w:pPr>
        <w:spacing w:after="120" w:line="240" w:lineRule="auto"/>
        <w:ind w:left="283" w:firstLine="1135"/>
        <w:rPr>
          <w:rFonts w:ascii="Times New Roman" w:eastAsia="Times New Roman" w:hAnsi="Times New Roman" w:cs="Times New Roman"/>
          <w:i/>
          <w:kern w:val="0"/>
          <w:sz w:val="20"/>
          <w:szCs w:val="20"/>
          <w:lang w:val="ky-KG" w:eastAsia="ru-RU"/>
          <w14:ligatures w14:val="none"/>
        </w:rPr>
      </w:pPr>
      <w:r w:rsidRPr="00B61E97">
        <w:rPr>
          <w:rFonts w:ascii="Times New Roman" w:eastAsia="Times New Roman" w:hAnsi="Times New Roman" w:cs="Times New Roman"/>
          <w:i/>
          <w:kern w:val="0"/>
          <w:sz w:val="20"/>
          <w:szCs w:val="20"/>
          <w:lang w:val="ky-KG" w:eastAsia="ru-RU"/>
          <w14:ligatures w14:val="none"/>
        </w:rPr>
        <w:t xml:space="preserve">              (бирдик)</w:t>
      </w: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4"/>
        <w:gridCol w:w="1276"/>
        <w:gridCol w:w="959"/>
        <w:gridCol w:w="375"/>
        <w:gridCol w:w="1642"/>
        <w:gridCol w:w="1452"/>
      </w:tblGrid>
      <w:tr w:rsidR="00B61E97" w:rsidRPr="00B61E97" w14:paraId="08CBB4A2" w14:textId="77777777">
        <w:trPr>
          <w:trHeight w:val="375"/>
        </w:trPr>
        <w:tc>
          <w:tcPr>
            <w:tcW w:w="2302" w:type="dxa"/>
            <w:vMerge w:val="restart"/>
            <w:tcBorders>
              <w:top w:val="single" w:sz="8" w:space="0" w:color="auto"/>
              <w:left w:val="nil"/>
              <w:bottom w:val="single" w:sz="8" w:space="0" w:color="auto"/>
              <w:right w:val="nil"/>
            </w:tcBorders>
            <w:noWrap/>
            <w:vAlign w:val="bottom"/>
            <w:hideMark/>
          </w:tcPr>
          <w:p w14:paraId="43AAD5CD" w14:textId="77777777" w:rsidR="00B61E97" w:rsidRPr="00B61E97" w:rsidRDefault="00B61E97" w:rsidP="00B61E97">
            <w:pPr>
              <w:spacing w:after="0" w:line="240" w:lineRule="auto"/>
              <w:rPr>
                <w:rFonts w:ascii="Times New Roman" w:eastAsia="Times New Roman" w:hAnsi="Times New Roman" w:cs="Times New Roman"/>
                <w:i/>
                <w:kern w:val="0"/>
                <w:sz w:val="20"/>
                <w:szCs w:val="20"/>
                <w:lang w:val="ky-KG" w:eastAsia="ru-RU"/>
                <w14:ligatures w14:val="none"/>
              </w:rPr>
            </w:pPr>
          </w:p>
        </w:tc>
        <w:tc>
          <w:tcPr>
            <w:tcW w:w="1384" w:type="dxa"/>
            <w:vMerge w:val="restart"/>
            <w:tcBorders>
              <w:top w:val="single" w:sz="8" w:space="0" w:color="auto"/>
              <w:left w:val="nil"/>
              <w:bottom w:val="single" w:sz="8" w:space="0" w:color="auto"/>
              <w:right w:val="nil"/>
            </w:tcBorders>
            <w:noWrap/>
            <w:vAlign w:val="bottom"/>
            <w:hideMark/>
          </w:tcPr>
          <w:p w14:paraId="0BD8FA35" w14:textId="77777777" w:rsidR="00B61E97" w:rsidRPr="00B61E97" w:rsidRDefault="00B61E97" w:rsidP="00B61E9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B61E97">
              <w:rPr>
                <w:rFonts w:ascii="Times New Roman" w:eastAsia="Times New Roman" w:hAnsi="Times New Roman" w:cs="Times New Roman"/>
                <w:b/>
                <w:bCs/>
                <w:kern w:val="0"/>
                <w:sz w:val="20"/>
                <w:szCs w:val="20"/>
                <w:lang w:val="ru-RU" w:eastAsia="ru-RU"/>
                <w14:ligatures w14:val="none"/>
              </w:rPr>
              <w:t xml:space="preserve"> Бишкек ш.</w:t>
            </w:r>
          </w:p>
        </w:tc>
        <w:tc>
          <w:tcPr>
            <w:tcW w:w="5704" w:type="dxa"/>
            <w:gridSpan w:val="5"/>
            <w:tcBorders>
              <w:top w:val="single" w:sz="8" w:space="0" w:color="auto"/>
              <w:left w:val="nil"/>
              <w:bottom w:val="single" w:sz="4" w:space="0" w:color="auto"/>
              <w:right w:val="nil"/>
            </w:tcBorders>
            <w:noWrap/>
            <w:vAlign w:val="center"/>
            <w:hideMark/>
          </w:tcPr>
          <w:p w14:paraId="1E0389D7" w14:textId="77777777" w:rsidR="00B61E97" w:rsidRPr="00B61E97" w:rsidRDefault="00B61E97" w:rsidP="00B61E9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B61E97">
              <w:rPr>
                <w:rFonts w:ascii="Times New Roman" w:eastAsia="Times New Roman" w:hAnsi="Times New Roman" w:cs="Times New Roman"/>
                <w:b/>
                <w:bCs/>
                <w:kern w:val="0"/>
                <w:sz w:val="20"/>
                <w:szCs w:val="20"/>
                <w:lang w:val="ky-KG" w:eastAsia="ru-RU"/>
                <w14:ligatures w14:val="none"/>
              </w:rPr>
              <w:t>р</w:t>
            </w:r>
            <w:proofErr w:type="spellStart"/>
            <w:r w:rsidRPr="00B61E97">
              <w:rPr>
                <w:rFonts w:ascii="Times New Roman" w:eastAsia="Times New Roman" w:hAnsi="Times New Roman" w:cs="Times New Roman"/>
                <w:b/>
                <w:bCs/>
                <w:kern w:val="0"/>
                <w:sz w:val="20"/>
                <w:szCs w:val="20"/>
                <w:lang w:val="ru-RU" w:eastAsia="ru-RU"/>
                <w14:ligatures w14:val="none"/>
              </w:rPr>
              <w:t>айон</w:t>
            </w:r>
            <w:r w:rsidRPr="00B61E97">
              <w:rPr>
                <w:rFonts w:ascii="Times New Roman" w:eastAsia="Times New Roman" w:hAnsi="Times New Roman" w:cs="Times New Roman"/>
                <w:b/>
                <w:bCs/>
                <w:kern w:val="0"/>
                <w:sz w:val="20"/>
                <w:szCs w:val="20"/>
                <w:lang w:val="ky-KG" w:eastAsia="ru-RU"/>
                <w14:ligatures w14:val="none"/>
              </w:rPr>
              <w:t>дор</w:t>
            </w:r>
            <w:proofErr w:type="spellEnd"/>
            <w:r w:rsidRPr="00B61E97">
              <w:rPr>
                <w:rFonts w:ascii="Times New Roman" w:eastAsia="Times New Roman" w:hAnsi="Times New Roman" w:cs="Times New Roman"/>
                <w:b/>
                <w:bCs/>
                <w:kern w:val="0"/>
                <w:sz w:val="20"/>
                <w:szCs w:val="20"/>
                <w:lang w:val="ky-KG" w:eastAsia="ru-RU"/>
                <w14:ligatures w14:val="none"/>
              </w:rPr>
              <w:t xml:space="preserve"> боюнча</w:t>
            </w:r>
            <w:r w:rsidRPr="00B61E97">
              <w:rPr>
                <w:rFonts w:ascii="Times New Roman" w:eastAsia="Times New Roman" w:hAnsi="Times New Roman" w:cs="Times New Roman"/>
                <w:b/>
                <w:bCs/>
                <w:kern w:val="0"/>
                <w:sz w:val="20"/>
                <w:szCs w:val="20"/>
                <w:lang w:val="ru-RU" w:eastAsia="ru-RU"/>
                <w14:ligatures w14:val="none"/>
              </w:rPr>
              <w:t>:</w:t>
            </w:r>
          </w:p>
        </w:tc>
      </w:tr>
      <w:tr w:rsidR="00B61E97" w:rsidRPr="00B61E97" w14:paraId="6AF21E79" w14:textId="77777777">
        <w:trPr>
          <w:trHeight w:val="434"/>
        </w:trPr>
        <w:tc>
          <w:tcPr>
            <w:tcW w:w="2302" w:type="dxa"/>
            <w:vMerge/>
            <w:tcBorders>
              <w:top w:val="single" w:sz="8" w:space="0" w:color="auto"/>
              <w:left w:val="nil"/>
              <w:bottom w:val="single" w:sz="8" w:space="0" w:color="auto"/>
              <w:right w:val="nil"/>
            </w:tcBorders>
            <w:vAlign w:val="center"/>
            <w:hideMark/>
          </w:tcPr>
          <w:p w14:paraId="09DD4ED2" w14:textId="77777777" w:rsidR="00B61E97" w:rsidRPr="00B61E97" w:rsidRDefault="00B61E97" w:rsidP="00B61E97">
            <w:pPr>
              <w:spacing w:after="0" w:line="256" w:lineRule="auto"/>
              <w:rPr>
                <w:rFonts w:ascii="Times New Roman" w:eastAsia="Times New Roman" w:hAnsi="Times New Roman" w:cs="Times New Roman"/>
                <w:i/>
                <w:kern w:val="0"/>
                <w:sz w:val="20"/>
                <w:szCs w:val="20"/>
                <w:lang w:val="ky-KG" w:eastAsia="ru-RU"/>
                <w14:ligatures w14:val="none"/>
              </w:rPr>
            </w:pPr>
          </w:p>
        </w:tc>
        <w:tc>
          <w:tcPr>
            <w:tcW w:w="1384" w:type="dxa"/>
            <w:vMerge/>
            <w:tcBorders>
              <w:top w:val="single" w:sz="8" w:space="0" w:color="auto"/>
              <w:left w:val="nil"/>
              <w:bottom w:val="single" w:sz="8" w:space="0" w:color="auto"/>
              <w:right w:val="nil"/>
            </w:tcBorders>
            <w:vAlign w:val="center"/>
            <w:hideMark/>
          </w:tcPr>
          <w:p w14:paraId="0A2588F6" w14:textId="77777777" w:rsidR="00B61E97" w:rsidRPr="00B61E97" w:rsidRDefault="00B61E97" w:rsidP="00B61E97">
            <w:pPr>
              <w:spacing w:after="0" w:line="256" w:lineRule="auto"/>
              <w:rPr>
                <w:rFonts w:ascii="Times New Roman" w:eastAsia="Times New Roman" w:hAnsi="Times New Roman" w:cs="Times New Roman"/>
                <w:b/>
                <w:bCs/>
                <w:kern w:val="0"/>
                <w:sz w:val="20"/>
                <w:szCs w:val="20"/>
                <w:lang w:val="ru-RU" w:eastAsia="ru-RU"/>
                <w14:ligatures w14:val="none"/>
              </w:rPr>
            </w:pPr>
          </w:p>
        </w:tc>
        <w:tc>
          <w:tcPr>
            <w:tcW w:w="1276" w:type="dxa"/>
            <w:tcBorders>
              <w:top w:val="single" w:sz="4" w:space="0" w:color="auto"/>
              <w:left w:val="nil"/>
              <w:bottom w:val="single" w:sz="8" w:space="0" w:color="auto"/>
              <w:right w:val="nil"/>
            </w:tcBorders>
            <w:noWrap/>
            <w:vAlign w:val="center"/>
            <w:hideMark/>
          </w:tcPr>
          <w:p w14:paraId="5D040175" w14:textId="77777777" w:rsidR="00B61E97" w:rsidRPr="00B61E97" w:rsidRDefault="00B61E97" w:rsidP="00B61E9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B61E97">
              <w:rPr>
                <w:rFonts w:ascii="Times New Roman" w:eastAsia="Times New Roman" w:hAnsi="Times New Roman" w:cs="Times New Roman"/>
                <w:b/>
                <w:bCs/>
                <w:kern w:val="0"/>
                <w:sz w:val="20"/>
                <w:szCs w:val="20"/>
                <w:lang w:val="ru-RU" w:eastAsia="ru-RU"/>
                <w14:ligatures w14:val="none"/>
              </w:rPr>
              <w:t>Ленин</w:t>
            </w:r>
          </w:p>
        </w:tc>
        <w:tc>
          <w:tcPr>
            <w:tcW w:w="1334" w:type="dxa"/>
            <w:gridSpan w:val="2"/>
            <w:tcBorders>
              <w:top w:val="single" w:sz="4" w:space="0" w:color="auto"/>
              <w:left w:val="nil"/>
              <w:bottom w:val="single" w:sz="8" w:space="0" w:color="auto"/>
              <w:right w:val="nil"/>
            </w:tcBorders>
            <w:vAlign w:val="center"/>
            <w:hideMark/>
          </w:tcPr>
          <w:p w14:paraId="7DB8D944" w14:textId="77777777" w:rsidR="00B61E97" w:rsidRPr="00B61E97" w:rsidRDefault="00B61E97" w:rsidP="00B61E9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B61E97">
              <w:rPr>
                <w:rFonts w:ascii="Times New Roman" w:eastAsia="Times New Roman" w:hAnsi="Times New Roman" w:cs="Times New Roman"/>
                <w:b/>
                <w:bCs/>
                <w:kern w:val="0"/>
                <w:sz w:val="20"/>
                <w:szCs w:val="20"/>
                <w:lang w:val="ru-RU" w:eastAsia="ru-RU"/>
                <w14:ligatures w14:val="none"/>
              </w:rPr>
              <w:t>Октябрь</w:t>
            </w:r>
          </w:p>
        </w:tc>
        <w:tc>
          <w:tcPr>
            <w:tcW w:w="1642" w:type="dxa"/>
            <w:tcBorders>
              <w:top w:val="single" w:sz="4" w:space="0" w:color="auto"/>
              <w:left w:val="nil"/>
              <w:bottom w:val="single" w:sz="8" w:space="0" w:color="auto"/>
              <w:right w:val="nil"/>
            </w:tcBorders>
            <w:noWrap/>
            <w:vAlign w:val="center"/>
            <w:hideMark/>
          </w:tcPr>
          <w:p w14:paraId="3773F7E5" w14:textId="77777777" w:rsidR="00B61E97" w:rsidRPr="00B61E97" w:rsidRDefault="00B61E97" w:rsidP="00B61E97">
            <w:pPr>
              <w:spacing w:after="0" w:line="256" w:lineRule="auto"/>
              <w:jc w:val="center"/>
              <w:rPr>
                <w:rFonts w:ascii="Times New Roman" w:eastAsia="Times New Roman" w:hAnsi="Times New Roman" w:cs="Times New Roman"/>
                <w:b/>
                <w:bCs/>
                <w:kern w:val="0"/>
                <w:sz w:val="20"/>
                <w:szCs w:val="20"/>
                <w:lang w:val="ru-RU" w:eastAsia="ru-RU"/>
                <w14:ligatures w14:val="none"/>
              </w:rPr>
            </w:pPr>
            <w:proofErr w:type="spellStart"/>
            <w:r w:rsidRPr="00B61E97">
              <w:rPr>
                <w:rFonts w:ascii="Times New Roman" w:eastAsia="Times New Roman" w:hAnsi="Times New Roman" w:cs="Times New Roman"/>
                <w:b/>
                <w:bCs/>
                <w:kern w:val="0"/>
                <w:sz w:val="20"/>
                <w:szCs w:val="20"/>
                <w:lang w:val="ru-RU" w:eastAsia="ru-RU"/>
                <w14:ligatures w14:val="none"/>
              </w:rPr>
              <w:t>Биринчи</w:t>
            </w:r>
            <w:proofErr w:type="spellEnd"/>
            <w:r w:rsidRPr="00B61E97">
              <w:rPr>
                <w:rFonts w:ascii="Times New Roman" w:eastAsia="Times New Roman" w:hAnsi="Times New Roman" w:cs="Times New Roman"/>
                <w:b/>
                <w:bCs/>
                <w:kern w:val="0"/>
                <w:sz w:val="20"/>
                <w:szCs w:val="20"/>
                <w:lang w:val="ru-RU" w:eastAsia="ru-RU"/>
                <w14:ligatures w14:val="none"/>
              </w:rPr>
              <w:t xml:space="preserve"> Май</w:t>
            </w:r>
          </w:p>
        </w:tc>
        <w:tc>
          <w:tcPr>
            <w:tcW w:w="1452" w:type="dxa"/>
            <w:tcBorders>
              <w:top w:val="single" w:sz="4" w:space="0" w:color="auto"/>
              <w:left w:val="nil"/>
              <w:bottom w:val="single" w:sz="8" w:space="0" w:color="auto"/>
              <w:right w:val="nil"/>
            </w:tcBorders>
            <w:noWrap/>
            <w:vAlign w:val="center"/>
            <w:hideMark/>
          </w:tcPr>
          <w:p w14:paraId="76F9DF22" w14:textId="77777777" w:rsidR="00B61E97" w:rsidRPr="00B61E97" w:rsidRDefault="00B61E97" w:rsidP="00B61E97">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B61E97">
              <w:rPr>
                <w:rFonts w:ascii="Times New Roman" w:eastAsia="Times New Roman" w:hAnsi="Times New Roman" w:cs="Times New Roman"/>
                <w:b/>
                <w:bCs/>
                <w:kern w:val="0"/>
                <w:sz w:val="20"/>
                <w:szCs w:val="20"/>
                <w:lang w:val="ru-RU" w:eastAsia="ru-RU"/>
                <w14:ligatures w14:val="none"/>
              </w:rPr>
              <w:t>Свердлов</w:t>
            </w:r>
          </w:p>
        </w:tc>
      </w:tr>
      <w:tr w:rsidR="00B61E97" w:rsidRPr="00B61E97" w14:paraId="09405D46" w14:textId="77777777">
        <w:trPr>
          <w:trHeight w:val="234"/>
        </w:trPr>
        <w:tc>
          <w:tcPr>
            <w:tcW w:w="2302" w:type="dxa"/>
            <w:tcBorders>
              <w:top w:val="nil"/>
              <w:left w:val="nil"/>
              <w:bottom w:val="nil"/>
              <w:right w:val="nil"/>
            </w:tcBorders>
            <w:noWrap/>
            <w:vAlign w:val="bottom"/>
            <w:hideMark/>
          </w:tcPr>
          <w:p w14:paraId="6588035D" w14:textId="77777777" w:rsidR="00B61E97" w:rsidRPr="00B61E97" w:rsidRDefault="00B61E97" w:rsidP="00B61E97">
            <w:pPr>
              <w:spacing w:after="0" w:line="256" w:lineRule="auto"/>
              <w:rPr>
                <w:rFonts w:ascii="Times New Roman" w:eastAsia="Times New Roman" w:hAnsi="Times New Roman" w:cs="Times New Roman"/>
                <w:b/>
                <w:bCs/>
                <w:kern w:val="0"/>
                <w:sz w:val="20"/>
                <w:szCs w:val="20"/>
                <w:lang w:val="ru-RU" w:eastAsia="ru-RU"/>
                <w14:ligatures w14:val="none"/>
              </w:rPr>
            </w:pPr>
            <w:proofErr w:type="spellStart"/>
            <w:r w:rsidRPr="00B61E97">
              <w:rPr>
                <w:rFonts w:ascii="Times New Roman" w:eastAsia="Times New Roman" w:hAnsi="Times New Roman" w:cs="Times New Roman"/>
                <w:b/>
                <w:bCs/>
                <w:kern w:val="0"/>
                <w:sz w:val="20"/>
                <w:szCs w:val="20"/>
                <w:lang w:val="ru-RU" w:eastAsia="ru-RU"/>
                <w14:ligatures w14:val="none"/>
              </w:rPr>
              <w:t>Бардыгы</w:t>
            </w:r>
            <w:proofErr w:type="spellEnd"/>
          </w:p>
        </w:tc>
        <w:tc>
          <w:tcPr>
            <w:tcW w:w="1384" w:type="dxa"/>
            <w:tcBorders>
              <w:top w:val="nil"/>
              <w:left w:val="nil"/>
              <w:bottom w:val="nil"/>
              <w:right w:val="nil"/>
            </w:tcBorders>
            <w:noWrap/>
            <w:vAlign w:val="bottom"/>
            <w:hideMark/>
          </w:tcPr>
          <w:p w14:paraId="2DF5E6EB" w14:textId="77777777" w:rsidR="00B61E97" w:rsidRPr="00B61E97" w:rsidRDefault="00B61E97" w:rsidP="00B61E97">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B61E97">
              <w:rPr>
                <w:rFonts w:ascii="Times New Roman" w:eastAsia="Times New Roman" w:hAnsi="Times New Roman" w:cs="Times New Roman"/>
                <w:b/>
                <w:bCs/>
                <w:kern w:val="0"/>
                <w:sz w:val="18"/>
                <w:szCs w:val="18"/>
                <w:lang w:val="ru-RU" w:eastAsia="ru-RU"/>
                <w14:ligatures w14:val="none"/>
              </w:rPr>
              <w:t>105</w:t>
            </w:r>
            <w:r w:rsidRPr="00B61E97">
              <w:rPr>
                <w:rFonts w:ascii="Times New Roman" w:eastAsia="Times New Roman" w:hAnsi="Times New Roman" w:cs="Times New Roman"/>
                <w:b/>
                <w:bCs/>
                <w:kern w:val="0"/>
                <w:sz w:val="18"/>
                <w:szCs w:val="18"/>
                <w:lang w:val="ky-KG" w:eastAsia="ru-RU"/>
                <w14:ligatures w14:val="none"/>
              </w:rPr>
              <w:t xml:space="preserve"> </w:t>
            </w:r>
            <w:r w:rsidRPr="00B61E97">
              <w:rPr>
                <w:rFonts w:ascii="Times New Roman" w:eastAsia="Times New Roman" w:hAnsi="Times New Roman" w:cs="Times New Roman"/>
                <w:b/>
                <w:bCs/>
                <w:kern w:val="0"/>
                <w:sz w:val="18"/>
                <w:szCs w:val="18"/>
                <w:lang w:val="ru-RU" w:eastAsia="ru-RU"/>
                <w14:ligatures w14:val="none"/>
              </w:rPr>
              <w:t>943</w:t>
            </w:r>
          </w:p>
        </w:tc>
        <w:tc>
          <w:tcPr>
            <w:tcW w:w="1276" w:type="dxa"/>
            <w:tcBorders>
              <w:top w:val="nil"/>
              <w:left w:val="nil"/>
              <w:bottom w:val="nil"/>
              <w:right w:val="nil"/>
            </w:tcBorders>
            <w:noWrap/>
            <w:vAlign w:val="bottom"/>
            <w:hideMark/>
          </w:tcPr>
          <w:p w14:paraId="4DA8A0EF" w14:textId="77777777" w:rsidR="00B61E97" w:rsidRPr="00B61E97" w:rsidRDefault="00B61E97" w:rsidP="00B61E97">
            <w:pPr>
              <w:spacing w:after="0" w:line="256" w:lineRule="auto"/>
              <w:ind w:right="291" w:firstLineChars="100" w:firstLine="181"/>
              <w:jc w:val="right"/>
              <w:rPr>
                <w:rFonts w:ascii="Times New Roman" w:eastAsia="Times New Roman" w:hAnsi="Times New Roman" w:cs="Times New Roman"/>
                <w:b/>
                <w:bCs/>
                <w:kern w:val="0"/>
                <w:sz w:val="20"/>
                <w:szCs w:val="20"/>
                <w:lang w:val="ky-KG" w:eastAsia="ru-RU"/>
                <w14:ligatures w14:val="none"/>
              </w:rPr>
            </w:pPr>
            <w:r w:rsidRPr="00B61E97">
              <w:rPr>
                <w:rFonts w:ascii="Times New Roman" w:eastAsia="Times New Roman" w:hAnsi="Times New Roman" w:cs="Times New Roman"/>
                <w:b/>
                <w:bCs/>
                <w:kern w:val="0"/>
                <w:sz w:val="18"/>
                <w:szCs w:val="18"/>
                <w:lang w:val="ru-RU" w:eastAsia="ru-RU"/>
                <w14:ligatures w14:val="none"/>
              </w:rPr>
              <w:t>25</w:t>
            </w:r>
            <w:r w:rsidRPr="00B61E97">
              <w:rPr>
                <w:rFonts w:ascii="Times New Roman" w:eastAsia="Times New Roman" w:hAnsi="Times New Roman" w:cs="Times New Roman"/>
                <w:b/>
                <w:bCs/>
                <w:kern w:val="0"/>
                <w:sz w:val="18"/>
                <w:szCs w:val="18"/>
                <w:lang w:val="ky-KG" w:eastAsia="ru-RU"/>
                <w14:ligatures w14:val="none"/>
              </w:rPr>
              <w:t xml:space="preserve"> </w:t>
            </w:r>
            <w:r w:rsidRPr="00B61E97">
              <w:rPr>
                <w:rFonts w:ascii="Times New Roman" w:eastAsia="Times New Roman" w:hAnsi="Times New Roman" w:cs="Times New Roman"/>
                <w:b/>
                <w:bCs/>
                <w:kern w:val="0"/>
                <w:sz w:val="18"/>
                <w:szCs w:val="18"/>
                <w:lang w:val="ru-RU" w:eastAsia="ru-RU"/>
                <w14:ligatures w14:val="none"/>
              </w:rPr>
              <w:t>270</w:t>
            </w:r>
          </w:p>
        </w:tc>
        <w:tc>
          <w:tcPr>
            <w:tcW w:w="1334" w:type="dxa"/>
            <w:gridSpan w:val="2"/>
            <w:tcBorders>
              <w:top w:val="nil"/>
              <w:left w:val="nil"/>
              <w:bottom w:val="nil"/>
              <w:right w:val="nil"/>
            </w:tcBorders>
            <w:vAlign w:val="bottom"/>
            <w:hideMark/>
          </w:tcPr>
          <w:p w14:paraId="5932C950" w14:textId="77777777" w:rsidR="00B61E97" w:rsidRPr="00B61E97" w:rsidRDefault="00B61E97" w:rsidP="00B61E97">
            <w:pPr>
              <w:spacing w:after="0" w:line="256" w:lineRule="auto"/>
              <w:ind w:left="107" w:right="340"/>
              <w:jc w:val="right"/>
              <w:rPr>
                <w:rFonts w:ascii="Times New Roman" w:eastAsia="Times New Roman" w:hAnsi="Times New Roman" w:cs="Times New Roman"/>
                <w:b/>
                <w:bCs/>
                <w:kern w:val="0"/>
                <w:sz w:val="20"/>
                <w:szCs w:val="20"/>
                <w:lang w:val="ky-KG" w:eastAsia="ru-RU"/>
                <w14:ligatures w14:val="none"/>
              </w:rPr>
            </w:pPr>
            <w:r w:rsidRPr="00B61E97">
              <w:rPr>
                <w:rFonts w:ascii="Times New Roman" w:eastAsia="Times New Roman" w:hAnsi="Times New Roman" w:cs="Times New Roman"/>
                <w:b/>
                <w:bCs/>
                <w:kern w:val="0"/>
                <w:sz w:val="18"/>
                <w:szCs w:val="18"/>
                <w:lang w:val="ru-RU" w:eastAsia="ru-RU"/>
                <w14:ligatures w14:val="none"/>
              </w:rPr>
              <w:t>24</w:t>
            </w:r>
            <w:r w:rsidRPr="00B61E97">
              <w:rPr>
                <w:rFonts w:ascii="Times New Roman" w:eastAsia="Times New Roman" w:hAnsi="Times New Roman" w:cs="Times New Roman"/>
                <w:b/>
                <w:bCs/>
                <w:kern w:val="0"/>
                <w:sz w:val="18"/>
                <w:szCs w:val="18"/>
                <w:lang w:val="ky-KG" w:eastAsia="ru-RU"/>
                <w14:ligatures w14:val="none"/>
              </w:rPr>
              <w:t xml:space="preserve"> </w:t>
            </w:r>
            <w:r w:rsidRPr="00B61E97">
              <w:rPr>
                <w:rFonts w:ascii="Times New Roman" w:eastAsia="Times New Roman" w:hAnsi="Times New Roman" w:cs="Times New Roman"/>
                <w:b/>
                <w:bCs/>
                <w:kern w:val="0"/>
                <w:sz w:val="18"/>
                <w:szCs w:val="18"/>
                <w:lang w:val="ru-RU" w:eastAsia="ru-RU"/>
                <w14:ligatures w14:val="none"/>
              </w:rPr>
              <w:t>089</w:t>
            </w:r>
          </w:p>
        </w:tc>
        <w:tc>
          <w:tcPr>
            <w:tcW w:w="1642" w:type="dxa"/>
            <w:tcBorders>
              <w:top w:val="nil"/>
              <w:left w:val="nil"/>
              <w:bottom w:val="nil"/>
              <w:right w:val="nil"/>
            </w:tcBorders>
            <w:noWrap/>
            <w:vAlign w:val="bottom"/>
            <w:hideMark/>
          </w:tcPr>
          <w:p w14:paraId="0C61EFC3" w14:textId="77777777" w:rsidR="00B61E97" w:rsidRPr="00B61E97" w:rsidRDefault="00B61E97" w:rsidP="00B61E97">
            <w:pPr>
              <w:spacing w:after="0" w:line="256" w:lineRule="auto"/>
              <w:ind w:right="397" w:firstLineChars="100" w:firstLine="181"/>
              <w:jc w:val="right"/>
              <w:rPr>
                <w:rFonts w:ascii="Times New Roman" w:eastAsia="Times New Roman" w:hAnsi="Times New Roman" w:cs="Times New Roman"/>
                <w:b/>
                <w:bCs/>
                <w:kern w:val="0"/>
                <w:sz w:val="20"/>
                <w:szCs w:val="20"/>
                <w:lang w:val="ky-KG" w:eastAsia="ru-RU"/>
                <w14:ligatures w14:val="none"/>
              </w:rPr>
            </w:pPr>
            <w:r w:rsidRPr="00B61E97">
              <w:rPr>
                <w:rFonts w:ascii="Times New Roman" w:eastAsia="Times New Roman" w:hAnsi="Times New Roman" w:cs="Times New Roman"/>
                <w:b/>
                <w:bCs/>
                <w:kern w:val="0"/>
                <w:sz w:val="18"/>
                <w:szCs w:val="18"/>
                <w:lang w:val="ru-RU" w:eastAsia="ru-RU"/>
                <w14:ligatures w14:val="none"/>
              </w:rPr>
              <w:t>32</w:t>
            </w:r>
            <w:r w:rsidRPr="00B61E97">
              <w:rPr>
                <w:rFonts w:ascii="Times New Roman" w:eastAsia="Times New Roman" w:hAnsi="Times New Roman" w:cs="Times New Roman"/>
                <w:b/>
                <w:bCs/>
                <w:kern w:val="0"/>
                <w:sz w:val="18"/>
                <w:szCs w:val="18"/>
                <w:lang w:val="ky-KG" w:eastAsia="ru-RU"/>
                <w14:ligatures w14:val="none"/>
              </w:rPr>
              <w:t xml:space="preserve"> </w:t>
            </w:r>
            <w:r w:rsidRPr="00B61E97">
              <w:rPr>
                <w:rFonts w:ascii="Times New Roman" w:eastAsia="Times New Roman" w:hAnsi="Times New Roman" w:cs="Times New Roman"/>
                <w:b/>
                <w:bCs/>
                <w:kern w:val="0"/>
                <w:sz w:val="18"/>
                <w:szCs w:val="18"/>
                <w:lang w:val="ru-RU" w:eastAsia="ru-RU"/>
                <w14:ligatures w14:val="none"/>
              </w:rPr>
              <w:t>304</w:t>
            </w:r>
          </w:p>
        </w:tc>
        <w:tc>
          <w:tcPr>
            <w:tcW w:w="1452" w:type="dxa"/>
            <w:tcBorders>
              <w:top w:val="nil"/>
              <w:left w:val="nil"/>
              <w:bottom w:val="nil"/>
              <w:right w:val="nil"/>
            </w:tcBorders>
            <w:noWrap/>
            <w:vAlign w:val="bottom"/>
            <w:hideMark/>
          </w:tcPr>
          <w:p w14:paraId="2437BC52" w14:textId="77777777" w:rsidR="00B61E97" w:rsidRPr="00B61E97" w:rsidRDefault="00B61E97" w:rsidP="00B61E97">
            <w:pPr>
              <w:spacing w:after="0" w:line="256" w:lineRule="auto"/>
              <w:ind w:right="459" w:firstLineChars="100" w:firstLine="181"/>
              <w:jc w:val="right"/>
              <w:rPr>
                <w:rFonts w:ascii="Times New Roman" w:eastAsia="Times New Roman" w:hAnsi="Times New Roman" w:cs="Times New Roman"/>
                <w:b/>
                <w:bCs/>
                <w:kern w:val="0"/>
                <w:sz w:val="20"/>
                <w:szCs w:val="20"/>
                <w:lang w:val="ky-KG" w:eastAsia="ru-RU"/>
                <w14:ligatures w14:val="none"/>
              </w:rPr>
            </w:pPr>
            <w:r w:rsidRPr="00B61E97">
              <w:rPr>
                <w:rFonts w:ascii="Times New Roman" w:eastAsia="Times New Roman" w:hAnsi="Times New Roman" w:cs="Times New Roman"/>
                <w:b/>
                <w:bCs/>
                <w:kern w:val="0"/>
                <w:sz w:val="18"/>
                <w:szCs w:val="18"/>
                <w:lang w:val="ru-RU" w:eastAsia="ru-RU"/>
                <w14:ligatures w14:val="none"/>
              </w:rPr>
              <w:t>24</w:t>
            </w:r>
            <w:r w:rsidRPr="00B61E97">
              <w:rPr>
                <w:rFonts w:ascii="Times New Roman" w:eastAsia="Times New Roman" w:hAnsi="Times New Roman" w:cs="Times New Roman"/>
                <w:b/>
                <w:bCs/>
                <w:kern w:val="0"/>
                <w:sz w:val="18"/>
                <w:szCs w:val="18"/>
                <w:lang w:val="ky-KG" w:eastAsia="ru-RU"/>
                <w14:ligatures w14:val="none"/>
              </w:rPr>
              <w:t xml:space="preserve"> </w:t>
            </w:r>
            <w:r w:rsidRPr="00B61E97">
              <w:rPr>
                <w:rFonts w:ascii="Times New Roman" w:eastAsia="Times New Roman" w:hAnsi="Times New Roman" w:cs="Times New Roman"/>
                <w:b/>
                <w:bCs/>
                <w:kern w:val="0"/>
                <w:sz w:val="18"/>
                <w:szCs w:val="18"/>
                <w:lang w:val="ru-RU" w:eastAsia="ru-RU"/>
                <w14:ligatures w14:val="none"/>
              </w:rPr>
              <w:t>280</w:t>
            </w:r>
          </w:p>
        </w:tc>
      </w:tr>
      <w:tr w:rsidR="00B61E97" w:rsidRPr="00B61E97" w14:paraId="1AD1E44A" w14:textId="77777777">
        <w:trPr>
          <w:trHeight w:val="375"/>
        </w:trPr>
        <w:tc>
          <w:tcPr>
            <w:tcW w:w="2302" w:type="dxa"/>
            <w:tcBorders>
              <w:top w:val="nil"/>
              <w:left w:val="nil"/>
              <w:bottom w:val="nil"/>
              <w:right w:val="nil"/>
            </w:tcBorders>
            <w:noWrap/>
            <w:vAlign w:val="bottom"/>
            <w:hideMark/>
          </w:tcPr>
          <w:p w14:paraId="054704D9" w14:textId="77777777" w:rsidR="00B61E97" w:rsidRPr="00B61E97" w:rsidRDefault="00B61E97" w:rsidP="00B61E97">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i/>
                <w:kern w:val="0"/>
                <w:sz w:val="20"/>
                <w:szCs w:val="20"/>
                <w:lang w:val="ky-KG" w:eastAsia="ru-RU"/>
                <w14:ligatures w14:val="none"/>
              </w:rPr>
              <w:t>анын ичинен:</w:t>
            </w:r>
            <w:r w:rsidRPr="00B61E97">
              <w:rPr>
                <w:rFonts w:ascii="Times New Roman" w:eastAsia="Times New Roman" w:hAnsi="Times New Roman" w:cs="Times New Roman"/>
                <w:kern w:val="0"/>
                <w:sz w:val="20"/>
                <w:szCs w:val="20"/>
                <w:lang w:val="ru-RU" w:eastAsia="ru-RU"/>
                <w14:ligatures w14:val="none"/>
              </w:rPr>
              <w:t xml:space="preserve">     </w:t>
            </w:r>
          </w:p>
          <w:p w14:paraId="1091B813" w14:textId="77777777" w:rsidR="00B61E97" w:rsidRPr="00B61E97" w:rsidRDefault="00B61E97" w:rsidP="00B61E97">
            <w:pPr>
              <w:spacing w:after="0" w:line="256" w:lineRule="auto"/>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и</w:t>
            </w:r>
            <w:proofErr w:type="spellStart"/>
            <w:r w:rsidRPr="00B61E97">
              <w:rPr>
                <w:rFonts w:ascii="Times New Roman" w:eastAsia="Times New Roman" w:hAnsi="Times New Roman" w:cs="Times New Roman"/>
                <w:kern w:val="0"/>
                <w:sz w:val="20"/>
                <w:szCs w:val="20"/>
                <w:lang w:val="ru-RU" w:eastAsia="ru-RU"/>
                <w14:ligatures w14:val="none"/>
              </w:rPr>
              <w:t>штеп</w:t>
            </w:r>
            <w:proofErr w:type="spellEnd"/>
            <w:r w:rsidRPr="00B61E97">
              <w:rPr>
                <w:rFonts w:ascii="Times New Roman" w:eastAsia="Times New Roman" w:hAnsi="Times New Roman" w:cs="Times New Roman"/>
                <w:kern w:val="0"/>
                <w:sz w:val="20"/>
                <w:szCs w:val="20"/>
                <w:lang w:val="ru-RU" w:eastAsia="ru-RU"/>
                <w14:ligatures w14:val="none"/>
              </w:rPr>
              <w:t xml:space="preserve"> </w:t>
            </w:r>
            <w:proofErr w:type="spellStart"/>
            <w:r w:rsidRPr="00B61E97">
              <w:rPr>
                <w:rFonts w:ascii="Times New Roman" w:eastAsia="Times New Roman" w:hAnsi="Times New Roman" w:cs="Times New Roman"/>
                <w:kern w:val="0"/>
                <w:sz w:val="20"/>
                <w:szCs w:val="20"/>
                <w:lang w:val="ru-RU" w:eastAsia="ru-RU"/>
                <w14:ligatures w14:val="none"/>
              </w:rPr>
              <w:t>жаткандар</w:t>
            </w:r>
            <w:proofErr w:type="spellEnd"/>
            <w:r w:rsidRPr="00B61E97">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noWrap/>
            <w:vAlign w:val="bottom"/>
            <w:hideMark/>
          </w:tcPr>
          <w:p w14:paraId="414F7011" w14:textId="77777777" w:rsidR="00B61E97" w:rsidRPr="00B61E97" w:rsidRDefault="00B61E97" w:rsidP="00B61E97">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2</w:t>
            </w:r>
            <w:r w:rsidRPr="00B61E97">
              <w:rPr>
                <w:rFonts w:ascii="Times New Roman" w:eastAsia="Times New Roman" w:hAnsi="Times New Roman" w:cs="Times New Roman"/>
                <w:kern w:val="0"/>
                <w:sz w:val="20"/>
                <w:szCs w:val="20"/>
                <w:lang w:val="ky-KG" w:eastAsia="ru-RU"/>
                <w14:ligatures w14:val="none"/>
              </w:rPr>
              <w:t>2 665</w:t>
            </w:r>
          </w:p>
        </w:tc>
        <w:tc>
          <w:tcPr>
            <w:tcW w:w="1276" w:type="dxa"/>
            <w:tcBorders>
              <w:top w:val="nil"/>
              <w:left w:val="nil"/>
              <w:bottom w:val="nil"/>
              <w:right w:val="nil"/>
            </w:tcBorders>
            <w:noWrap/>
            <w:vAlign w:val="bottom"/>
            <w:hideMark/>
          </w:tcPr>
          <w:p w14:paraId="1F8B1ABD" w14:textId="77777777" w:rsidR="00B61E97" w:rsidRPr="00B61E97" w:rsidRDefault="00B61E97" w:rsidP="00B61E97">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5 526</w:t>
            </w:r>
          </w:p>
        </w:tc>
        <w:tc>
          <w:tcPr>
            <w:tcW w:w="1334" w:type="dxa"/>
            <w:gridSpan w:val="2"/>
            <w:tcBorders>
              <w:top w:val="nil"/>
              <w:left w:val="nil"/>
              <w:bottom w:val="nil"/>
              <w:right w:val="nil"/>
            </w:tcBorders>
            <w:vAlign w:val="bottom"/>
            <w:hideMark/>
          </w:tcPr>
          <w:p w14:paraId="368D80FA" w14:textId="77777777" w:rsidR="00B61E97" w:rsidRPr="00B61E97" w:rsidRDefault="00B61E97" w:rsidP="00B61E97">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5 346</w:t>
            </w:r>
          </w:p>
        </w:tc>
        <w:tc>
          <w:tcPr>
            <w:tcW w:w="1642" w:type="dxa"/>
            <w:tcBorders>
              <w:top w:val="nil"/>
              <w:left w:val="nil"/>
              <w:bottom w:val="nil"/>
              <w:right w:val="nil"/>
            </w:tcBorders>
            <w:noWrap/>
            <w:vAlign w:val="bottom"/>
            <w:hideMark/>
          </w:tcPr>
          <w:p w14:paraId="6D99D920" w14:textId="77777777" w:rsidR="00B61E97" w:rsidRPr="00B61E97" w:rsidRDefault="00B61E97" w:rsidP="00B61E97">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7 062</w:t>
            </w:r>
          </w:p>
        </w:tc>
        <w:tc>
          <w:tcPr>
            <w:tcW w:w="1452" w:type="dxa"/>
            <w:tcBorders>
              <w:top w:val="nil"/>
              <w:left w:val="nil"/>
              <w:bottom w:val="nil"/>
              <w:right w:val="nil"/>
            </w:tcBorders>
            <w:noWrap/>
            <w:vAlign w:val="bottom"/>
            <w:hideMark/>
          </w:tcPr>
          <w:p w14:paraId="422B8674" w14:textId="77777777" w:rsidR="00B61E97" w:rsidRPr="00B61E97" w:rsidRDefault="00B61E97" w:rsidP="00B61E97">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4</w:t>
            </w:r>
            <w:r w:rsidRPr="00B61E97">
              <w:rPr>
                <w:rFonts w:ascii="Times New Roman" w:eastAsia="Times New Roman" w:hAnsi="Times New Roman" w:cs="Times New Roman"/>
                <w:kern w:val="0"/>
                <w:sz w:val="20"/>
                <w:szCs w:val="20"/>
                <w:lang w:val="ky-KG" w:eastAsia="ru-RU"/>
                <w14:ligatures w14:val="none"/>
              </w:rPr>
              <w:t xml:space="preserve"> 731</w:t>
            </w:r>
          </w:p>
        </w:tc>
      </w:tr>
      <w:tr w:rsidR="00B61E97" w:rsidRPr="00B61E97" w14:paraId="298D1618" w14:textId="77777777">
        <w:trPr>
          <w:trHeight w:val="375"/>
        </w:trPr>
        <w:tc>
          <w:tcPr>
            <w:tcW w:w="2302" w:type="dxa"/>
            <w:tcBorders>
              <w:top w:val="nil"/>
              <w:left w:val="nil"/>
              <w:bottom w:val="nil"/>
              <w:right w:val="nil"/>
            </w:tcBorders>
            <w:noWrap/>
            <w:vAlign w:val="bottom"/>
            <w:hideMark/>
          </w:tcPr>
          <w:p w14:paraId="012F9DB0" w14:textId="77777777" w:rsidR="00B61E97" w:rsidRPr="00B61E97" w:rsidRDefault="00B61E97" w:rsidP="00B61E97">
            <w:pPr>
              <w:spacing w:after="0" w:line="256" w:lineRule="auto"/>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катталган бардык   </w:t>
            </w:r>
          </w:p>
          <w:p w14:paraId="1AC12243" w14:textId="77777777" w:rsidR="00B61E97" w:rsidRPr="00B61E97" w:rsidRDefault="00B61E97" w:rsidP="00B61E97">
            <w:pPr>
              <w:spacing w:after="0" w:line="256" w:lineRule="auto"/>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санынан пайыз менен</w:t>
            </w:r>
          </w:p>
        </w:tc>
        <w:tc>
          <w:tcPr>
            <w:tcW w:w="1384" w:type="dxa"/>
            <w:tcBorders>
              <w:top w:val="nil"/>
              <w:left w:val="nil"/>
              <w:bottom w:val="nil"/>
              <w:right w:val="nil"/>
            </w:tcBorders>
            <w:noWrap/>
            <w:vAlign w:val="bottom"/>
            <w:hideMark/>
          </w:tcPr>
          <w:p w14:paraId="7E4C1617" w14:textId="77777777" w:rsidR="00B61E97" w:rsidRPr="00B61E97" w:rsidRDefault="00B61E97" w:rsidP="00B61E97">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21,4</w:t>
            </w:r>
          </w:p>
        </w:tc>
        <w:tc>
          <w:tcPr>
            <w:tcW w:w="1276" w:type="dxa"/>
            <w:tcBorders>
              <w:top w:val="nil"/>
              <w:left w:val="nil"/>
              <w:bottom w:val="nil"/>
              <w:right w:val="nil"/>
            </w:tcBorders>
            <w:noWrap/>
            <w:vAlign w:val="bottom"/>
            <w:hideMark/>
          </w:tcPr>
          <w:p w14:paraId="47F86D13" w14:textId="77777777" w:rsidR="00B61E97" w:rsidRPr="00B61E97" w:rsidRDefault="00B61E97" w:rsidP="00B61E97">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21,9</w:t>
            </w:r>
          </w:p>
        </w:tc>
        <w:tc>
          <w:tcPr>
            <w:tcW w:w="1334" w:type="dxa"/>
            <w:gridSpan w:val="2"/>
            <w:tcBorders>
              <w:top w:val="nil"/>
              <w:left w:val="nil"/>
              <w:bottom w:val="nil"/>
              <w:right w:val="nil"/>
            </w:tcBorders>
            <w:vAlign w:val="bottom"/>
            <w:hideMark/>
          </w:tcPr>
          <w:p w14:paraId="207D45C0" w14:textId="77777777" w:rsidR="00B61E97" w:rsidRPr="00B61E97" w:rsidRDefault="00B61E97" w:rsidP="00B61E97">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22,2</w:t>
            </w:r>
          </w:p>
        </w:tc>
        <w:tc>
          <w:tcPr>
            <w:tcW w:w="1642" w:type="dxa"/>
            <w:tcBorders>
              <w:top w:val="nil"/>
              <w:left w:val="nil"/>
              <w:bottom w:val="nil"/>
              <w:right w:val="nil"/>
            </w:tcBorders>
            <w:noWrap/>
            <w:vAlign w:val="bottom"/>
            <w:hideMark/>
          </w:tcPr>
          <w:p w14:paraId="00E9940C" w14:textId="77777777" w:rsidR="00B61E97" w:rsidRPr="00B61E97" w:rsidRDefault="00B61E97" w:rsidP="00B61E97">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21,9</w:t>
            </w:r>
          </w:p>
        </w:tc>
        <w:tc>
          <w:tcPr>
            <w:tcW w:w="1452" w:type="dxa"/>
            <w:tcBorders>
              <w:top w:val="nil"/>
              <w:left w:val="nil"/>
              <w:bottom w:val="nil"/>
              <w:right w:val="nil"/>
            </w:tcBorders>
            <w:noWrap/>
            <w:vAlign w:val="bottom"/>
            <w:hideMark/>
          </w:tcPr>
          <w:p w14:paraId="1BE133CE" w14:textId="77777777" w:rsidR="00B61E97" w:rsidRPr="00B61E97" w:rsidRDefault="00B61E97" w:rsidP="00B61E97">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19,5</w:t>
            </w:r>
          </w:p>
        </w:tc>
      </w:tr>
      <w:tr w:rsidR="00B61E97" w:rsidRPr="00B61E97" w14:paraId="76A38CEB" w14:textId="77777777">
        <w:trPr>
          <w:trHeight w:hRule="exact" w:val="113"/>
        </w:trPr>
        <w:tc>
          <w:tcPr>
            <w:tcW w:w="2302" w:type="dxa"/>
            <w:tcBorders>
              <w:top w:val="nil"/>
              <w:left w:val="nil"/>
              <w:bottom w:val="single" w:sz="8" w:space="0" w:color="auto"/>
              <w:right w:val="nil"/>
            </w:tcBorders>
            <w:noWrap/>
            <w:vAlign w:val="bottom"/>
          </w:tcPr>
          <w:p w14:paraId="249554CD" w14:textId="77777777" w:rsidR="00B61E97" w:rsidRPr="00B61E97" w:rsidRDefault="00B61E97" w:rsidP="00B61E97">
            <w:pPr>
              <w:spacing w:after="0" w:line="256" w:lineRule="auto"/>
              <w:ind w:firstLineChars="100" w:firstLine="100"/>
              <w:rPr>
                <w:rFonts w:ascii="Times New Roman" w:eastAsia="Times New Roman" w:hAnsi="Times New Roman" w:cs="Times New Roman"/>
                <w:kern w:val="0"/>
                <w:sz w:val="10"/>
                <w:szCs w:val="10"/>
                <w:lang w:val="ru-RU" w:eastAsia="ru-RU"/>
                <w14:ligatures w14:val="none"/>
              </w:rPr>
            </w:pPr>
          </w:p>
        </w:tc>
        <w:tc>
          <w:tcPr>
            <w:tcW w:w="1384" w:type="dxa"/>
            <w:tcBorders>
              <w:top w:val="nil"/>
              <w:left w:val="nil"/>
              <w:bottom w:val="single" w:sz="8" w:space="0" w:color="auto"/>
              <w:right w:val="nil"/>
            </w:tcBorders>
            <w:noWrap/>
            <w:vAlign w:val="bottom"/>
          </w:tcPr>
          <w:p w14:paraId="0FE2EF8A" w14:textId="77777777" w:rsidR="00B61E97" w:rsidRPr="00B61E97" w:rsidRDefault="00B61E97" w:rsidP="00B61E97">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276" w:type="dxa"/>
            <w:tcBorders>
              <w:top w:val="nil"/>
              <w:left w:val="nil"/>
              <w:bottom w:val="single" w:sz="8" w:space="0" w:color="auto"/>
              <w:right w:val="nil"/>
            </w:tcBorders>
            <w:noWrap/>
            <w:vAlign w:val="bottom"/>
          </w:tcPr>
          <w:p w14:paraId="100C3FAA" w14:textId="77777777" w:rsidR="00B61E97" w:rsidRPr="00B61E97" w:rsidRDefault="00B61E97" w:rsidP="00B61E97">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959" w:type="dxa"/>
            <w:tcBorders>
              <w:top w:val="nil"/>
              <w:left w:val="nil"/>
              <w:bottom w:val="single" w:sz="8" w:space="0" w:color="auto"/>
              <w:right w:val="nil"/>
            </w:tcBorders>
            <w:vAlign w:val="bottom"/>
          </w:tcPr>
          <w:p w14:paraId="40F31345" w14:textId="77777777" w:rsidR="00B61E97" w:rsidRPr="00B61E97" w:rsidRDefault="00B61E97" w:rsidP="00B61E97">
            <w:pPr>
              <w:spacing w:after="0" w:line="256" w:lineRule="auto"/>
              <w:ind w:left="106"/>
              <w:jc w:val="right"/>
              <w:rPr>
                <w:rFonts w:ascii="Times New Roman" w:eastAsia="Times New Roman" w:hAnsi="Times New Roman" w:cs="Times New Roman"/>
                <w:kern w:val="0"/>
                <w:sz w:val="10"/>
                <w:szCs w:val="10"/>
                <w:lang w:val="ru-RU" w:eastAsia="ru-RU"/>
                <w14:ligatures w14:val="none"/>
              </w:rPr>
            </w:pPr>
          </w:p>
        </w:tc>
        <w:tc>
          <w:tcPr>
            <w:tcW w:w="2017" w:type="dxa"/>
            <w:gridSpan w:val="2"/>
            <w:tcBorders>
              <w:top w:val="nil"/>
              <w:left w:val="nil"/>
              <w:bottom w:val="single" w:sz="8" w:space="0" w:color="auto"/>
              <w:right w:val="nil"/>
            </w:tcBorders>
            <w:noWrap/>
            <w:vAlign w:val="bottom"/>
          </w:tcPr>
          <w:p w14:paraId="48370A3B" w14:textId="77777777" w:rsidR="00B61E97" w:rsidRPr="00B61E97" w:rsidRDefault="00B61E97" w:rsidP="00B61E97">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452" w:type="dxa"/>
            <w:tcBorders>
              <w:top w:val="nil"/>
              <w:left w:val="nil"/>
              <w:bottom w:val="single" w:sz="8" w:space="0" w:color="auto"/>
              <w:right w:val="nil"/>
            </w:tcBorders>
            <w:noWrap/>
            <w:vAlign w:val="bottom"/>
          </w:tcPr>
          <w:p w14:paraId="02905899" w14:textId="77777777" w:rsidR="00B61E97" w:rsidRPr="00B61E97" w:rsidRDefault="00B61E97" w:rsidP="00B61E97">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7B61FB12" w14:textId="77777777" w:rsidR="00B61E97" w:rsidRPr="00B61E97" w:rsidRDefault="00B61E97" w:rsidP="00B61E97">
      <w:pPr>
        <w:spacing w:after="0" w:line="240" w:lineRule="auto"/>
        <w:rPr>
          <w:rFonts w:ascii="Times New Roman" w:eastAsia="Times New Roman" w:hAnsi="Times New Roman" w:cs="Times New Roman"/>
          <w:kern w:val="0"/>
          <w:sz w:val="28"/>
          <w:szCs w:val="20"/>
          <w:lang w:val="ru-RU" w:eastAsia="ru-RU"/>
          <w14:ligatures w14:val="none"/>
        </w:rPr>
      </w:pPr>
    </w:p>
    <w:p w14:paraId="47292F9B" w14:textId="77777777" w:rsidR="00B61E97" w:rsidRPr="00B61E97" w:rsidRDefault="00B61E97" w:rsidP="00B61E9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t>Өнөр жай.</w:t>
      </w:r>
      <w:r w:rsidRPr="00B61E97">
        <w:rPr>
          <w:rFonts w:ascii="Times New Roman" w:eastAsia="Times New Roman" w:hAnsi="Times New Roman" w:cs="Times New Roman"/>
          <w:kern w:val="0"/>
          <w:sz w:val="24"/>
          <w:szCs w:val="24"/>
          <w:lang w:val="ky-KG" w:eastAsia="ru-RU"/>
          <w14:ligatures w14:val="none"/>
        </w:rPr>
        <w:t xml:space="preserve"> 2025-жылдын январь-июлунда шаардын өндүрүштүк ишканалары тарабынан 72045,9</w:t>
      </w:r>
      <w:r w:rsidRPr="00B61E97">
        <w:rPr>
          <w:rFonts w:ascii="Times New Roman" w:eastAsia="Times New Roman" w:hAnsi="Times New Roman" w:cs="Times New Roman"/>
          <w:kern w:val="0"/>
          <w:sz w:val="24"/>
          <w:szCs w:val="24"/>
          <w:lang w:val="ru-RU"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млн. сом суммасында продукция өндүрүлдү, 2024-жылдын январь-июлуна  карата физикалык көлөмдүн индекси  126,1 пайызды түздү. 2025-жылдын июнунда 10477,9 млн. сом суммасында өнөр жай  продукциялары өндүрүлдү, 2024-жылдын июль айына карата физикалык  көлөмдүн индекси  147,7 пайызды түздү.</w:t>
      </w:r>
    </w:p>
    <w:p w14:paraId="12142BCC" w14:textId="77777777" w:rsid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Бишкек шаарынын өнөр жай өндүрүшүнүн салыштырма салмагы республиканын жалпы көлөмүнүн 19,2 пайызын түзөт.  </w:t>
      </w:r>
    </w:p>
    <w:p w14:paraId="126F5C74"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p>
    <w:p w14:paraId="70EE8BF6" w14:textId="77777777" w:rsidR="00B61E97"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r w:rsidRPr="00B61E97">
        <w:rPr>
          <w:rFonts w:ascii="Times New Roman" w:eastAsia="Times New Roman" w:hAnsi="Times New Roman" w:cs="Times New Roman"/>
          <w:b/>
          <w:spacing w:val="-4"/>
          <w:kern w:val="0"/>
          <w:sz w:val="24"/>
          <w:szCs w:val="24"/>
          <w:lang w:val="ky-KG" w:eastAsia="ru-RU"/>
          <w14:ligatures w14:val="none"/>
        </w:rPr>
        <w:t xml:space="preserve">5-таблица: </w:t>
      </w:r>
      <w:r w:rsidRPr="00B61E97">
        <w:rPr>
          <w:rFonts w:ascii="Times New Roman" w:eastAsia="Times New Roman" w:hAnsi="Times New Roman" w:cs="Times New Roman"/>
          <w:b/>
          <w:kern w:val="0"/>
          <w:sz w:val="24"/>
          <w:szCs w:val="24"/>
          <w:lang w:val="ky-KG" w:eastAsia="ru-RU"/>
          <w14:ligatures w14:val="none"/>
        </w:rPr>
        <w:t xml:space="preserve">2025-жылдын январь-июлундагы Кыргыз Республикасынын өнөр жай </w:t>
      </w:r>
      <w:r>
        <w:rPr>
          <w:rFonts w:ascii="Times New Roman" w:eastAsia="Times New Roman" w:hAnsi="Times New Roman" w:cs="Times New Roman"/>
          <w:b/>
          <w:kern w:val="0"/>
          <w:sz w:val="24"/>
          <w:szCs w:val="24"/>
          <w:lang w:val="ky-KG" w:eastAsia="ru-RU"/>
          <w14:ligatures w14:val="none"/>
        </w:rPr>
        <w:t xml:space="preserve">  </w:t>
      </w:r>
    </w:p>
    <w:p w14:paraId="4E47F4C3" w14:textId="70288EC7" w:rsidR="00B61E97"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B61E97">
        <w:rPr>
          <w:rFonts w:ascii="Times New Roman" w:eastAsia="Times New Roman" w:hAnsi="Times New Roman" w:cs="Times New Roman"/>
          <w:b/>
          <w:kern w:val="0"/>
          <w:sz w:val="24"/>
          <w:szCs w:val="24"/>
          <w:lang w:val="ky-KG" w:eastAsia="ru-RU"/>
          <w14:ligatures w14:val="none"/>
        </w:rPr>
        <w:t xml:space="preserve">продукциясын өндүрүүнүн (товарлардын, кызмат көрсөтүүлөрдүн) </w:t>
      </w:r>
      <w:r>
        <w:rPr>
          <w:rFonts w:ascii="Times New Roman" w:eastAsia="Times New Roman" w:hAnsi="Times New Roman" w:cs="Times New Roman"/>
          <w:b/>
          <w:kern w:val="0"/>
          <w:sz w:val="24"/>
          <w:szCs w:val="24"/>
          <w:lang w:val="ky-KG" w:eastAsia="ru-RU"/>
          <w14:ligatures w14:val="none"/>
        </w:rPr>
        <w:t xml:space="preserve"> </w:t>
      </w:r>
    </w:p>
    <w:p w14:paraId="2AE0E676" w14:textId="5EFA51CA" w:rsidR="00B61E97" w:rsidRPr="00B61E97"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B61E97">
        <w:rPr>
          <w:rFonts w:ascii="Times New Roman" w:eastAsia="Times New Roman" w:hAnsi="Times New Roman" w:cs="Times New Roman"/>
          <w:b/>
          <w:kern w:val="0"/>
          <w:sz w:val="24"/>
          <w:szCs w:val="24"/>
          <w:lang w:val="ky-KG" w:eastAsia="ru-RU"/>
          <w14:ligatures w14:val="none"/>
        </w:rPr>
        <w:t xml:space="preserve">аймактар боюнча көлөмү </w:t>
      </w:r>
    </w:p>
    <w:p w14:paraId="10F5FCEF" w14:textId="77777777" w:rsidR="00B61E97" w:rsidRPr="00B61E97" w:rsidRDefault="00B61E97" w:rsidP="00B61E97">
      <w:pPr>
        <w:spacing w:after="0" w:line="240" w:lineRule="auto"/>
        <w:rPr>
          <w:rFonts w:ascii="Times New Roman" w:eastAsia="Times New Roman" w:hAnsi="Times New Roman" w:cs="Times New Roman"/>
          <w:kern w:val="0"/>
          <w:sz w:val="10"/>
          <w:szCs w:val="10"/>
          <w:lang w:val="ky-KG" w:eastAsia="ru-RU"/>
          <w14:ligatures w14:val="none"/>
        </w:rPr>
      </w:pPr>
    </w:p>
    <w:tbl>
      <w:tblPr>
        <w:tblW w:w="9495" w:type="dxa"/>
        <w:tblLayout w:type="fixed"/>
        <w:tblLook w:val="04A0" w:firstRow="1" w:lastRow="0" w:firstColumn="1" w:lastColumn="0" w:noHBand="0" w:noVBand="1"/>
      </w:tblPr>
      <w:tblGrid>
        <w:gridCol w:w="2126"/>
        <w:gridCol w:w="1983"/>
        <w:gridCol w:w="1700"/>
        <w:gridCol w:w="1022"/>
        <w:gridCol w:w="112"/>
        <w:gridCol w:w="1276"/>
        <w:gridCol w:w="142"/>
        <w:gridCol w:w="988"/>
        <w:gridCol w:w="146"/>
      </w:tblGrid>
      <w:tr w:rsidR="00B61E97" w:rsidRPr="00B61E97" w14:paraId="6A751AC9" w14:textId="77777777" w:rsidTr="00B61E97">
        <w:trPr>
          <w:trHeight w:val="685"/>
        </w:trPr>
        <w:tc>
          <w:tcPr>
            <w:tcW w:w="2126" w:type="dxa"/>
            <w:tcBorders>
              <w:top w:val="single" w:sz="8" w:space="0" w:color="auto"/>
              <w:left w:val="nil"/>
              <w:bottom w:val="single" w:sz="4" w:space="0" w:color="auto"/>
              <w:right w:val="nil"/>
            </w:tcBorders>
            <w:vAlign w:val="center"/>
          </w:tcPr>
          <w:p w14:paraId="47F51BEA" w14:textId="77777777" w:rsidR="00B61E97" w:rsidRPr="00B61E97" w:rsidRDefault="00B61E97" w:rsidP="00B61E97">
            <w:pPr>
              <w:spacing w:after="0" w:line="276" w:lineRule="auto"/>
              <w:jc w:val="center"/>
              <w:rPr>
                <w:rFonts w:ascii="Times New Roman" w:eastAsia="Times New Roman" w:hAnsi="Times New Roman" w:cs="Times New Roman"/>
                <w:b/>
                <w:bCs/>
                <w:kern w:val="0"/>
                <w:sz w:val="20"/>
                <w:szCs w:val="20"/>
                <w:lang w:val="ky-KG"/>
                <w14:ligatures w14:val="none"/>
              </w:rPr>
            </w:pPr>
          </w:p>
        </w:tc>
        <w:tc>
          <w:tcPr>
            <w:tcW w:w="3683" w:type="dxa"/>
            <w:gridSpan w:val="2"/>
            <w:tcBorders>
              <w:top w:val="single" w:sz="8" w:space="0" w:color="auto"/>
              <w:left w:val="nil"/>
              <w:bottom w:val="single" w:sz="4" w:space="0" w:color="auto"/>
              <w:right w:val="nil"/>
            </w:tcBorders>
            <w:vAlign w:val="center"/>
            <w:hideMark/>
          </w:tcPr>
          <w:p w14:paraId="213CB79A"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миң. сом</w:t>
            </w:r>
          </w:p>
        </w:tc>
        <w:tc>
          <w:tcPr>
            <w:tcW w:w="2410" w:type="dxa"/>
            <w:gridSpan w:val="3"/>
            <w:tcBorders>
              <w:top w:val="single" w:sz="8" w:space="0" w:color="auto"/>
              <w:left w:val="nil"/>
              <w:bottom w:val="single" w:sz="4" w:space="0" w:color="auto"/>
              <w:right w:val="nil"/>
            </w:tcBorders>
            <w:vAlign w:val="center"/>
            <w:hideMark/>
          </w:tcPr>
          <w:p w14:paraId="315C4F63"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Ф</w:t>
            </w:r>
            <w:proofErr w:type="spellStart"/>
            <w:r w:rsidRPr="00B61E97">
              <w:rPr>
                <w:rFonts w:ascii="Times New Roman" w:eastAsia="Times New Roman" w:hAnsi="Times New Roman" w:cs="Times New Roman"/>
                <w:b/>
                <w:bCs/>
                <w:kern w:val="0"/>
                <w:sz w:val="20"/>
                <w:szCs w:val="20"/>
                <w:lang w:val="ru-RU"/>
                <w14:ligatures w14:val="none"/>
              </w:rPr>
              <w:t>изи</w:t>
            </w:r>
            <w:proofErr w:type="spellEnd"/>
            <w:r w:rsidRPr="00B61E97">
              <w:rPr>
                <w:rFonts w:ascii="Times New Roman" w:eastAsia="Times New Roman" w:hAnsi="Times New Roman" w:cs="Times New Roman"/>
                <w:b/>
                <w:bCs/>
                <w:kern w:val="0"/>
                <w:sz w:val="20"/>
                <w:szCs w:val="20"/>
                <w:lang w:val="ky-KG"/>
                <w14:ligatures w14:val="none"/>
              </w:rPr>
              <w:t>калык көлөмдүн и</w:t>
            </w:r>
            <w:proofErr w:type="spellStart"/>
            <w:r w:rsidRPr="00B61E97">
              <w:rPr>
                <w:rFonts w:ascii="Times New Roman" w:eastAsia="Times New Roman" w:hAnsi="Times New Roman" w:cs="Times New Roman"/>
                <w:b/>
                <w:bCs/>
                <w:kern w:val="0"/>
                <w:sz w:val="20"/>
                <w:szCs w:val="20"/>
                <w:lang w:val="ru-RU"/>
                <w14:ligatures w14:val="none"/>
              </w:rPr>
              <w:t>ндекс</w:t>
            </w:r>
            <w:proofErr w:type="spellEnd"/>
            <w:r w:rsidRPr="00B61E97">
              <w:rPr>
                <w:rFonts w:ascii="Times New Roman" w:eastAsia="Times New Roman" w:hAnsi="Times New Roman" w:cs="Times New Roman"/>
                <w:b/>
                <w:bCs/>
                <w:kern w:val="0"/>
                <w:sz w:val="20"/>
                <w:szCs w:val="20"/>
                <w:lang w:val="ky-KG"/>
                <w14:ligatures w14:val="none"/>
              </w:rPr>
              <w:t>и пайыз менен</w:t>
            </w:r>
          </w:p>
        </w:tc>
        <w:tc>
          <w:tcPr>
            <w:tcW w:w="1276" w:type="dxa"/>
            <w:gridSpan w:val="3"/>
            <w:vMerge w:val="restart"/>
            <w:tcBorders>
              <w:top w:val="single" w:sz="8" w:space="0" w:color="auto"/>
              <w:left w:val="nil"/>
              <w:bottom w:val="single" w:sz="4" w:space="0" w:color="auto"/>
              <w:right w:val="nil"/>
            </w:tcBorders>
            <w:vAlign w:val="center"/>
            <w:hideMark/>
          </w:tcPr>
          <w:p w14:paraId="3D5E4489" w14:textId="77777777" w:rsidR="00B61E97" w:rsidRPr="00B61E97" w:rsidRDefault="00B61E97" w:rsidP="00B61E97">
            <w:pPr>
              <w:spacing w:after="0" w:line="264"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Өндүрүү</w:t>
            </w:r>
          </w:p>
          <w:p w14:paraId="6477FEC1" w14:textId="77777777" w:rsidR="00B61E97" w:rsidRPr="00B61E97" w:rsidRDefault="00B61E97" w:rsidP="00B61E97">
            <w:pPr>
              <w:spacing w:after="0" w:line="264"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 xml:space="preserve">нүн жалпы көлөмүнө карата </w:t>
            </w:r>
            <w:proofErr w:type="spellStart"/>
            <w:r w:rsidRPr="00B61E97">
              <w:rPr>
                <w:rFonts w:ascii="Times New Roman" w:eastAsia="Times New Roman" w:hAnsi="Times New Roman" w:cs="Times New Roman"/>
                <w:b/>
                <w:bCs/>
                <w:kern w:val="0"/>
                <w:sz w:val="20"/>
                <w:szCs w:val="20"/>
                <w:lang w:val="ky-KG"/>
                <w14:ligatures w14:val="none"/>
              </w:rPr>
              <w:t>облустар</w:t>
            </w:r>
            <w:proofErr w:type="spellEnd"/>
            <w:r w:rsidRPr="00B61E97">
              <w:rPr>
                <w:rFonts w:ascii="Times New Roman" w:eastAsia="Times New Roman" w:hAnsi="Times New Roman" w:cs="Times New Roman"/>
                <w:b/>
                <w:bCs/>
                <w:kern w:val="0"/>
                <w:sz w:val="20"/>
                <w:szCs w:val="20"/>
                <w:lang w:val="ky-KG"/>
                <w14:ligatures w14:val="none"/>
              </w:rPr>
              <w:t>-дын салыштыр-ма салмагы пайыз менен</w:t>
            </w:r>
          </w:p>
        </w:tc>
      </w:tr>
      <w:tr w:rsidR="00B61E97" w:rsidRPr="00B61E97" w14:paraId="2120B1D8" w14:textId="77777777" w:rsidTr="00B61E97">
        <w:trPr>
          <w:trHeight w:val="1603"/>
        </w:trPr>
        <w:tc>
          <w:tcPr>
            <w:tcW w:w="2126" w:type="dxa"/>
            <w:tcBorders>
              <w:top w:val="single" w:sz="4" w:space="0" w:color="auto"/>
              <w:left w:val="nil"/>
              <w:bottom w:val="single" w:sz="4" w:space="0" w:color="auto"/>
              <w:right w:val="nil"/>
            </w:tcBorders>
            <w:vAlign w:val="center"/>
          </w:tcPr>
          <w:p w14:paraId="299187B5" w14:textId="77777777" w:rsidR="00B61E97" w:rsidRPr="00B61E97" w:rsidRDefault="00B61E97" w:rsidP="00B61E97">
            <w:pPr>
              <w:spacing w:after="0" w:line="264" w:lineRule="auto"/>
              <w:rPr>
                <w:rFonts w:ascii="Times New Roman" w:eastAsia="Times New Roman" w:hAnsi="Times New Roman" w:cs="Times New Roman"/>
                <w:b/>
                <w:bCs/>
                <w:kern w:val="0"/>
                <w:sz w:val="20"/>
                <w:szCs w:val="20"/>
                <w:lang w:val="ky-KG"/>
                <w14:ligatures w14:val="none"/>
              </w:rPr>
            </w:pPr>
          </w:p>
        </w:tc>
        <w:tc>
          <w:tcPr>
            <w:tcW w:w="1983" w:type="dxa"/>
            <w:tcBorders>
              <w:top w:val="single" w:sz="4" w:space="0" w:color="auto"/>
              <w:left w:val="nil"/>
              <w:bottom w:val="single" w:sz="4" w:space="0" w:color="auto"/>
              <w:right w:val="nil"/>
            </w:tcBorders>
            <w:vAlign w:val="center"/>
            <w:hideMark/>
          </w:tcPr>
          <w:p w14:paraId="4F0FF9CD"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ru-RU"/>
                <w14:ligatures w14:val="none"/>
              </w:rPr>
            </w:pPr>
            <w:r w:rsidRPr="00B61E97">
              <w:rPr>
                <w:rFonts w:ascii="Times New Roman" w:eastAsia="Times New Roman" w:hAnsi="Times New Roman" w:cs="Times New Roman"/>
                <w:b/>
                <w:bCs/>
                <w:kern w:val="0"/>
                <w:sz w:val="20"/>
                <w:szCs w:val="20"/>
                <w:lang w:val="ky-KG"/>
                <w14:ligatures w14:val="none"/>
              </w:rPr>
              <w:t>о</w:t>
            </w:r>
            <w:proofErr w:type="spellStart"/>
            <w:r w:rsidRPr="00B61E97">
              <w:rPr>
                <w:rFonts w:ascii="Times New Roman" w:eastAsia="Times New Roman" w:hAnsi="Times New Roman" w:cs="Times New Roman"/>
                <w:b/>
                <w:bCs/>
                <w:kern w:val="0"/>
                <w:sz w:val="20"/>
                <w:szCs w:val="20"/>
                <w:lang w:val="ru-RU"/>
                <w14:ligatures w14:val="none"/>
              </w:rPr>
              <w:t>тчет</w:t>
            </w:r>
            <w:proofErr w:type="spellEnd"/>
            <w:r w:rsidRPr="00B61E97">
              <w:rPr>
                <w:rFonts w:ascii="Times New Roman" w:eastAsia="Times New Roman" w:hAnsi="Times New Roman" w:cs="Times New Roman"/>
                <w:b/>
                <w:bCs/>
                <w:kern w:val="0"/>
                <w:sz w:val="20"/>
                <w:szCs w:val="20"/>
                <w:lang w:val="ky-KG"/>
                <w14:ligatures w14:val="none"/>
              </w:rPr>
              <w:t>тук айга карата</w:t>
            </w:r>
          </w:p>
        </w:tc>
        <w:tc>
          <w:tcPr>
            <w:tcW w:w="1700" w:type="dxa"/>
            <w:tcBorders>
              <w:top w:val="nil"/>
              <w:left w:val="nil"/>
              <w:bottom w:val="single" w:sz="4" w:space="0" w:color="auto"/>
              <w:right w:val="nil"/>
            </w:tcBorders>
            <w:vAlign w:val="center"/>
            <w:hideMark/>
          </w:tcPr>
          <w:p w14:paraId="32EF1F84"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жылдын башынан берки</w:t>
            </w:r>
          </w:p>
          <w:p w14:paraId="1A98CFF7"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мезгилине карата</w:t>
            </w:r>
          </w:p>
        </w:tc>
        <w:tc>
          <w:tcPr>
            <w:tcW w:w="1022" w:type="dxa"/>
            <w:tcBorders>
              <w:top w:val="nil"/>
              <w:left w:val="nil"/>
              <w:bottom w:val="single" w:sz="4" w:space="0" w:color="auto"/>
              <w:right w:val="nil"/>
            </w:tcBorders>
            <w:vAlign w:val="center"/>
            <w:hideMark/>
          </w:tcPr>
          <w:p w14:paraId="736EF55E" w14:textId="77777777" w:rsidR="00B61E97" w:rsidRPr="00B61E97" w:rsidRDefault="00B61E97" w:rsidP="00B61E97">
            <w:pPr>
              <w:spacing w:after="0" w:line="252" w:lineRule="auto"/>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отчетту айдын мурунку жылдын тийиш</w:t>
            </w:r>
          </w:p>
          <w:p w14:paraId="02C811A9"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түү айына карата</w:t>
            </w:r>
          </w:p>
        </w:tc>
        <w:tc>
          <w:tcPr>
            <w:tcW w:w="1388" w:type="dxa"/>
            <w:gridSpan w:val="2"/>
            <w:tcBorders>
              <w:top w:val="nil"/>
              <w:left w:val="nil"/>
              <w:bottom w:val="single" w:sz="4" w:space="0" w:color="auto"/>
              <w:right w:val="nil"/>
            </w:tcBorders>
            <w:vAlign w:val="center"/>
            <w:hideMark/>
          </w:tcPr>
          <w:p w14:paraId="505A3345"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отчеттук мезгилдин мурунку жылдын тийиштүү мезгилине карата</w:t>
            </w:r>
          </w:p>
        </w:tc>
        <w:tc>
          <w:tcPr>
            <w:tcW w:w="1276" w:type="dxa"/>
            <w:gridSpan w:val="3"/>
            <w:vMerge/>
            <w:tcBorders>
              <w:top w:val="single" w:sz="8" w:space="0" w:color="auto"/>
              <w:left w:val="nil"/>
              <w:bottom w:val="single" w:sz="4" w:space="0" w:color="auto"/>
              <w:right w:val="nil"/>
            </w:tcBorders>
            <w:vAlign w:val="center"/>
            <w:hideMark/>
          </w:tcPr>
          <w:p w14:paraId="2F6DC4B9" w14:textId="77777777" w:rsidR="00B61E97" w:rsidRPr="00B61E97" w:rsidRDefault="00B61E97" w:rsidP="00B61E97">
            <w:pPr>
              <w:spacing w:after="0" w:line="256" w:lineRule="auto"/>
              <w:rPr>
                <w:rFonts w:ascii="Times New Roman" w:eastAsia="Times New Roman" w:hAnsi="Times New Roman" w:cs="Times New Roman"/>
                <w:b/>
                <w:bCs/>
                <w:kern w:val="0"/>
                <w:sz w:val="20"/>
                <w:szCs w:val="20"/>
                <w:lang w:val="ky-KG"/>
                <w14:ligatures w14:val="none"/>
              </w:rPr>
            </w:pPr>
          </w:p>
        </w:tc>
      </w:tr>
      <w:tr w:rsidR="00B61E97" w:rsidRPr="00B61E97" w14:paraId="33FABAE4" w14:textId="77777777" w:rsidTr="00B61E97">
        <w:trPr>
          <w:gridAfter w:val="1"/>
          <w:wAfter w:w="146" w:type="dxa"/>
          <w:trHeight w:val="236"/>
        </w:trPr>
        <w:tc>
          <w:tcPr>
            <w:tcW w:w="2126" w:type="dxa"/>
            <w:tcBorders>
              <w:top w:val="single" w:sz="4" w:space="0" w:color="auto"/>
              <w:left w:val="nil"/>
              <w:bottom w:val="nil"/>
              <w:right w:val="nil"/>
            </w:tcBorders>
            <w:vAlign w:val="center"/>
            <w:hideMark/>
          </w:tcPr>
          <w:p w14:paraId="7E536DA1" w14:textId="77777777" w:rsidR="00B61E97" w:rsidRPr="00B61E97" w:rsidRDefault="00B61E97" w:rsidP="00B61E97">
            <w:pPr>
              <w:spacing w:after="0" w:line="256" w:lineRule="auto"/>
              <w:rPr>
                <w:rFonts w:ascii="Times New Roman" w:eastAsia="Times New Roman" w:hAnsi="Times New Roman" w:cs="Times New Roman"/>
                <w:b/>
                <w:kern w:val="0"/>
                <w:sz w:val="18"/>
                <w:szCs w:val="18"/>
                <w:lang w:val="ru-RU"/>
                <w14:ligatures w14:val="none"/>
              </w:rPr>
            </w:pPr>
            <w:r w:rsidRPr="00B61E97">
              <w:rPr>
                <w:rFonts w:ascii="Times New Roman" w:eastAsia="Times New Roman" w:hAnsi="Times New Roman" w:cs="Times New Roman"/>
                <w:b/>
                <w:kern w:val="0"/>
                <w:sz w:val="18"/>
                <w:szCs w:val="18"/>
                <w:lang w:val="ru-RU"/>
                <w14:ligatures w14:val="none"/>
              </w:rPr>
              <w:t xml:space="preserve">Кыргыз </w:t>
            </w:r>
            <w:proofErr w:type="spellStart"/>
            <w:r w:rsidRPr="00B61E97">
              <w:rPr>
                <w:rFonts w:ascii="Times New Roman" w:eastAsia="Times New Roman" w:hAnsi="Times New Roman" w:cs="Times New Roman"/>
                <w:b/>
                <w:kern w:val="0"/>
                <w:sz w:val="18"/>
                <w:szCs w:val="18"/>
                <w:lang w:val="ru-RU"/>
                <w14:ligatures w14:val="none"/>
              </w:rPr>
              <w:t>Республикасы</w:t>
            </w:r>
            <w:proofErr w:type="spellEnd"/>
          </w:p>
        </w:tc>
        <w:tc>
          <w:tcPr>
            <w:tcW w:w="1983" w:type="dxa"/>
            <w:vAlign w:val="bottom"/>
            <w:hideMark/>
          </w:tcPr>
          <w:p w14:paraId="61A1A23C" w14:textId="77777777" w:rsidR="00B61E97" w:rsidRPr="00B61E97" w:rsidRDefault="00B61E97" w:rsidP="00B61E97">
            <w:pPr>
              <w:spacing w:after="0" w:line="254" w:lineRule="auto"/>
              <w:ind w:right="-250"/>
              <w:jc w:val="center"/>
              <w:rPr>
                <w:rFonts w:ascii="Times New Roman" w:eastAsia="Times New Roman" w:hAnsi="Times New Roman" w:cs="Times New Roman"/>
                <w:b/>
                <w:kern w:val="0"/>
                <w:sz w:val="18"/>
                <w:szCs w:val="18"/>
                <w:lang w:val="ru-RU"/>
                <w14:ligatures w14:val="none"/>
              </w:rPr>
            </w:pPr>
            <w:r w:rsidRPr="00B61E97">
              <w:rPr>
                <w:rFonts w:ascii="Times New Roman" w:eastAsia="Times New Roman" w:hAnsi="Times New Roman" w:cs="Times New Roman"/>
                <w:b/>
                <w:bCs/>
                <w:kern w:val="0"/>
                <w:sz w:val="18"/>
                <w:szCs w:val="18"/>
                <w:lang w:val="ky-KG" w:eastAsia="ru-RU"/>
                <w14:ligatures w14:val="none"/>
              </w:rPr>
              <w:t>60393947,1</w:t>
            </w:r>
          </w:p>
        </w:tc>
        <w:tc>
          <w:tcPr>
            <w:tcW w:w="1700" w:type="dxa"/>
            <w:vAlign w:val="bottom"/>
            <w:hideMark/>
          </w:tcPr>
          <w:p w14:paraId="10D9D59B" w14:textId="77777777" w:rsidR="00B61E97" w:rsidRPr="00B61E97" w:rsidRDefault="00B61E97" w:rsidP="00B61E97">
            <w:pPr>
              <w:spacing w:after="0" w:line="254" w:lineRule="auto"/>
              <w:ind w:right="317"/>
              <w:jc w:val="center"/>
              <w:rPr>
                <w:rFonts w:ascii="Times New Roman" w:eastAsia="Times New Roman" w:hAnsi="Times New Roman" w:cs="Times New Roman"/>
                <w:b/>
                <w:kern w:val="0"/>
                <w:sz w:val="18"/>
                <w:szCs w:val="18"/>
                <w:lang w:val="ru-RU"/>
                <w14:ligatures w14:val="none"/>
              </w:rPr>
            </w:pPr>
            <w:r w:rsidRPr="00B61E97">
              <w:rPr>
                <w:rFonts w:ascii="Times New Roman" w:eastAsia="Times New Roman" w:hAnsi="Times New Roman" w:cs="Times New Roman"/>
                <w:b/>
                <w:bCs/>
                <w:kern w:val="0"/>
                <w:sz w:val="18"/>
                <w:szCs w:val="18"/>
                <w:lang w:val="ky-KG" w:eastAsia="ru-RU"/>
                <w14:ligatures w14:val="none"/>
              </w:rPr>
              <w:t>374620822,0</w:t>
            </w:r>
          </w:p>
        </w:tc>
        <w:tc>
          <w:tcPr>
            <w:tcW w:w="1134" w:type="dxa"/>
            <w:gridSpan w:val="2"/>
            <w:vAlign w:val="bottom"/>
            <w:hideMark/>
          </w:tcPr>
          <w:p w14:paraId="0FE44DD0" w14:textId="77777777" w:rsidR="00B61E97" w:rsidRPr="00B61E97" w:rsidRDefault="00B61E97" w:rsidP="00B61E97">
            <w:pPr>
              <w:spacing w:after="0" w:line="254" w:lineRule="auto"/>
              <w:ind w:right="101"/>
              <w:jc w:val="center"/>
              <w:rPr>
                <w:rFonts w:ascii="Times New Roman" w:eastAsia="Times New Roman" w:hAnsi="Times New Roman" w:cs="Times New Roman"/>
                <w:b/>
                <w:kern w:val="0"/>
                <w:sz w:val="18"/>
                <w:szCs w:val="18"/>
                <w:lang w:val="ru-RU"/>
                <w14:ligatures w14:val="none"/>
              </w:rPr>
            </w:pPr>
            <w:r w:rsidRPr="00B61E97">
              <w:rPr>
                <w:rFonts w:ascii="Times New Roman" w:eastAsia="Times New Roman" w:hAnsi="Times New Roman" w:cs="Times New Roman"/>
                <w:b/>
                <w:bCs/>
                <w:kern w:val="0"/>
                <w:sz w:val="18"/>
                <w:szCs w:val="18"/>
                <w:lang w:val="ky-KG" w:eastAsia="ru-RU"/>
                <w14:ligatures w14:val="none"/>
              </w:rPr>
              <w:t>111,6</w:t>
            </w:r>
          </w:p>
        </w:tc>
        <w:tc>
          <w:tcPr>
            <w:tcW w:w="1418" w:type="dxa"/>
            <w:gridSpan w:val="2"/>
            <w:vAlign w:val="bottom"/>
            <w:hideMark/>
          </w:tcPr>
          <w:p w14:paraId="4489E85F" w14:textId="77777777" w:rsidR="00B61E97" w:rsidRPr="00B61E97" w:rsidRDefault="00B61E97" w:rsidP="00B61E97">
            <w:pPr>
              <w:spacing w:after="0" w:line="254" w:lineRule="auto"/>
              <w:ind w:right="317"/>
              <w:jc w:val="center"/>
              <w:rPr>
                <w:rFonts w:ascii="Times New Roman" w:eastAsia="Times New Roman" w:hAnsi="Times New Roman" w:cs="Times New Roman"/>
                <w:b/>
                <w:kern w:val="0"/>
                <w:sz w:val="18"/>
                <w:szCs w:val="18"/>
                <w:lang w:val="ru-RU"/>
                <w14:ligatures w14:val="none"/>
              </w:rPr>
            </w:pPr>
            <w:r w:rsidRPr="00B61E97">
              <w:rPr>
                <w:rFonts w:ascii="Times New Roman" w:eastAsia="Times New Roman" w:hAnsi="Times New Roman" w:cs="Times New Roman"/>
                <w:b/>
                <w:bCs/>
                <w:kern w:val="0"/>
                <w:sz w:val="18"/>
                <w:szCs w:val="18"/>
                <w:lang w:val="ky-KG" w:eastAsia="ru-RU"/>
                <w14:ligatures w14:val="none"/>
              </w:rPr>
              <w:t>111,3</w:t>
            </w:r>
          </w:p>
        </w:tc>
        <w:tc>
          <w:tcPr>
            <w:tcW w:w="988" w:type="dxa"/>
            <w:vAlign w:val="bottom"/>
            <w:hideMark/>
          </w:tcPr>
          <w:p w14:paraId="79A46D1C" w14:textId="77777777" w:rsidR="00B61E97" w:rsidRPr="00B61E97" w:rsidRDefault="00B61E97" w:rsidP="00B61E97">
            <w:pPr>
              <w:spacing w:after="0" w:line="254" w:lineRule="auto"/>
              <w:jc w:val="center"/>
              <w:rPr>
                <w:rFonts w:ascii="Times New Roman" w:eastAsia="Times New Roman" w:hAnsi="Times New Roman" w:cs="Times New Roman"/>
                <w:b/>
                <w:bCs/>
                <w:kern w:val="0"/>
                <w:sz w:val="18"/>
                <w:szCs w:val="18"/>
                <w:lang w:val="ru-RU"/>
                <w14:ligatures w14:val="none"/>
              </w:rPr>
            </w:pPr>
            <w:r w:rsidRPr="00B61E97">
              <w:rPr>
                <w:rFonts w:ascii="Times New Roman" w:eastAsia="Times New Roman" w:hAnsi="Times New Roman" w:cs="Times New Roman"/>
                <w:b/>
                <w:bCs/>
                <w:kern w:val="0"/>
                <w:sz w:val="18"/>
                <w:szCs w:val="18"/>
                <w:lang w:val="ky-KG"/>
                <w14:ligatures w14:val="none"/>
              </w:rPr>
              <w:t>100,0</w:t>
            </w:r>
          </w:p>
        </w:tc>
      </w:tr>
      <w:tr w:rsidR="00B61E97" w:rsidRPr="00B61E97" w14:paraId="0F5419A7" w14:textId="77777777" w:rsidTr="00B61E97">
        <w:trPr>
          <w:gridAfter w:val="1"/>
          <w:wAfter w:w="146" w:type="dxa"/>
          <w:trHeight w:val="236"/>
        </w:trPr>
        <w:tc>
          <w:tcPr>
            <w:tcW w:w="2126" w:type="dxa"/>
            <w:vAlign w:val="center"/>
            <w:hideMark/>
          </w:tcPr>
          <w:p w14:paraId="34E09013" w14:textId="77777777" w:rsidR="00B61E97" w:rsidRPr="00B61E97" w:rsidRDefault="00B61E97" w:rsidP="00B61E97">
            <w:pPr>
              <w:spacing w:after="0" w:line="256" w:lineRule="auto"/>
              <w:rPr>
                <w:rFonts w:ascii="Times New Roman" w:eastAsia="Times New Roman" w:hAnsi="Times New Roman" w:cs="Times New Roman"/>
                <w:b/>
                <w:kern w:val="0"/>
                <w:sz w:val="18"/>
                <w:szCs w:val="18"/>
                <w:lang w:val="ru-RU"/>
                <w14:ligatures w14:val="none"/>
              </w:rPr>
            </w:pPr>
            <w:r w:rsidRPr="00B61E97">
              <w:rPr>
                <w:rFonts w:ascii="Times New Roman" w:eastAsia="Times New Roman" w:hAnsi="Times New Roman" w:cs="Times New Roman"/>
                <w:kern w:val="0"/>
                <w:sz w:val="18"/>
                <w:szCs w:val="18"/>
                <w:lang w:val="ru-RU"/>
                <w14:ligatures w14:val="none"/>
              </w:rPr>
              <w:t xml:space="preserve"> Баткен </w:t>
            </w:r>
            <w:proofErr w:type="spellStart"/>
            <w:r w:rsidRPr="00B61E97">
              <w:rPr>
                <w:rFonts w:ascii="Times New Roman" w:eastAsia="Times New Roman" w:hAnsi="Times New Roman" w:cs="Times New Roman"/>
                <w:kern w:val="0"/>
                <w:sz w:val="18"/>
                <w:szCs w:val="18"/>
                <w:lang w:val="ru-RU"/>
                <w14:ligatures w14:val="none"/>
              </w:rPr>
              <w:t>обл</w:t>
            </w:r>
            <w:proofErr w:type="spellEnd"/>
            <w:r w:rsidRPr="00B61E97">
              <w:rPr>
                <w:rFonts w:ascii="Times New Roman" w:eastAsia="Times New Roman" w:hAnsi="Times New Roman" w:cs="Times New Roman"/>
                <w:kern w:val="0"/>
                <w:sz w:val="18"/>
                <w:szCs w:val="18"/>
                <w:lang w:val="ky-KG"/>
                <w14:ligatures w14:val="none"/>
              </w:rPr>
              <w:t>усу</w:t>
            </w:r>
          </w:p>
        </w:tc>
        <w:tc>
          <w:tcPr>
            <w:tcW w:w="1983" w:type="dxa"/>
            <w:vAlign w:val="bottom"/>
            <w:hideMark/>
          </w:tcPr>
          <w:p w14:paraId="2603FB2D" w14:textId="77777777" w:rsidR="00B61E97" w:rsidRPr="00B61E97" w:rsidRDefault="00B61E97" w:rsidP="00B61E97">
            <w:pPr>
              <w:spacing w:after="0" w:line="254" w:lineRule="auto"/>
              <w:ind w:right="-250"/>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 xml:space="preserve">   848531,9</w:t>
            </w:r>
          </w:p>
        </w:tc>
        <w:tc>
          <w:tcPr>
            <w:tcW w:w="1700" w:type="dxa"/>
            <w:vAlign w:val="bottom"/>
            <w:hideMark/>
          </w:tcPr>
          <w:p w14:paraId="01C7B1C3" w14:textId="77777777" w:rsidR="00B61E97" w:rsidRPr="00B61E97" w:rsidRDefault="00B61E97" w:rsidP="00B61E97">
            <w:pPr>
              <w:spacing w:after="0" w:line="254" w:lineRule="auto"/>
              <w:ind w:right="317"/>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 xml:space="preserve">    5461714,3</w:t>
            </w:r>
          </w:p>
        </w:tc>
        <w:tc>
          <w:tcPr>
            <w:tcW w:w="1134" w:type="dxa"/>
            <w:gridSpan w:val="2"/>
            <w:vAlign w:val="bottom"/>
            <w:hideMark/>
          </w:tcPr>
          <w:p w14:paraId="64FB3318" w14:textId="77777777" w:rsidR="00B61E97" w:rsidRPr="00B61E97" w:rsidRDefault="00B61E97" w:rsidP="00B61E97">
            <w:pPr>
              <w:spacing w:after="0" w:line="254" w:lineRule="auto"/>
              <w:ind w:right="101"/>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129,7</w:t>
            </w:r>
          </w:p>
        </w:tc>
        <w:tc>
          <w:tcPr>
            <w:tcW w:w="1418" w:type="dxa"/>
            <w:gridSpan w:val="2"/>
            <w:vAlign w:val="bottom"/>
            <w:hideMark/>
          </w:tcPr>
          <w:p w14:paraId="13E414D6" w14:textId="77777777" w:rsidR="00B61E97" w:rsidRPr="00B61E97" w:rsidRDefault="00B61E97" w:rsidP="00B61E97">
            <w:pPr>
              <w:spacing w:after="0" w:line="254" w:lineRule="auto"/>
              <w:ind w:right="317"/>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127,5</w:t>
            </w:r>
          </w:p>
        </w:tc>
        <w:tc>
          <w:tcPr>
            <w:tcW w:w="988" w:type="dxa"/>
            <w:hideMark/>
          </w:tcPr>
          <w:p w14:paraId="30001C8D" w14:textId="77777777" w:rsidR="00B61E97" w:rsidRPr="00B61E97" w:rsidRDefault="00B61E97" w:rsidP="00B61E97">
            <w:pPr>
              <w:spacing w:after="0" w:line="256" w:lineRule="auto"/>
              <w:jc w:val="center"/>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bCs/>
                <w:kern w:val="0"/>
                <w:sz w:val="18"/>
                <w:szCs w:val="18"/>
                <w:lang w:val="ky-KG"/>
                <w14:ligatures w14:val="none"/>
              </w:rPr>
              <w:t xml:space="preserve">     1,5</w:t>
            </w:r>
          </w:p>
        </w:tc>
      </w:tr>
      <w:tr w:rsidR="00B61E97" w:rsidRPr="00B61E97" w14:paraId="2FEF687C" w14:textId="77777777" w:rsidTr="00B61E97">
        <w:trPr>
          <w:gridAfter w:val="1"/>
          <w:wAfter w:w="146" w:type="dxa"/>
          <w:trHeight w:val="114"/>
        </w:trPr>
        <w:tc>
          <w:tcPr>
            <w:tcW w:w="2126" w:type="dxa"/>
            <w:vAlign w:val="center"/>
            <w:hideMark/>
          </w:tcPr>
          <w:p w14:paraId="2868D9A3" w14:textId="77777777" w:rsidR="00B61E97" w:rsidRPr="00B61E97" w:rsidRDefault="00B61E97" w:rsidP="00B61E97">
            <w:pPr>
              <w:spacing w:after="0" w:line="256" w:lineRule="auto"/>
              <w:rPr>
                <w:rFonts w:ascii="Times New Roman" w:eastAsia="Times New Roman" w:hAnsi="Times New Roman" w:cs="Times New Roman"/>
                <w:b/>
                <w:kern w:val="0"/>
                <w:sz w:val="18"/>
                <w:szCs w:val="18"/>
                <w:lang w:val="ru-RU"/>
                <w14:ligatures w14:val="none"/>
              </w:rPr>
            </w:pPr>
            <w:r w:rsidRPr="00B61E97">
              <w:rPr>
                <w:rFonts w:ascii="Times New Roman" w:eastAsia="Times New Roman" w:hAnsi="Times New Roman" w:cs="Times New Roman"/>
                <w:kern w:val="0"/>
                <w:sz w:val="18"/>
                <w:szCs w:val="18"/>
                <w:lang w:val="ky-KG"/>
                <w14:ligatures w14:val="none"/>
              </w:rPr>
              <w:t xml:space="preserve"> Ж</w:t>
            </w:r>
            <w:r w:rsidRPr="00B61E97">
              <w:rPr>
                <w:rFonts w:ascii="Times New Roman" w:eastAsia="Times New Roman" w:hAnsi="Times New Roman" w:cs="Times New Roman"/>
                <w:kern w:val="0"/>
                <w:sz w:val="18"/>
                <w:szCs w:val="18"/>
                <w:lang w:val="ru-RU"/>
                <w14:ligatures w14:val="none"/>
              </w:rPr>
              <w:t xml:space="preserve">алал-Абад </w:t>
            </w:r>
            <w:proofErr w:type="spellStart"/>
            <w:r w:rsidRPr="00B61E97">
              <w:rPr>
                <w:rFonts w:ascii="Times New Roman" w:eastAsia="Times New Roman" w:hAnsi="Times New Roman" w:cs="Times New Roman"/>
                <w:kern w:val="0"/>
                <w:sz w:val="18"/>
                <w:szCs w:val="18"/>
                <w:lang w:val="ru-RU"/>
                <w14:ligatures w14:val="none"/>
              </w:rPr>
              <w:t>обл</w:t>
            </w:r>
            <w:proofErr w:type="spellEnd"/>
            <w:r w:rsidRPr="00B61E97">
              <w:rPr>
                <w:rFonts w:ascii="Times New Roman" w:eastAsia="Times New Roman" w:hAnsi="Times New Roman" w:cs="Times New Roman"/>
                <w:kern w:val="0"/>
                <w:sz w:val="18"/>
                <w:szCs w:val="18"/>
                <w:lang w:val="ky-KG"/>
                <w14:ligatures w14:val="none"/>
              </w:rPr>
              <w:t>усу</w:t>
            </w:r>
          </w:p>
        </w:tc>
        <w:tc>
          <w:tcPr>
            <w:tcW w:w="1983" w:type="dxa"/>
            <w:vAlign w:val="bottom"/>
            <w:hideMark/>
          </w:tcPr>
          <w:p w14:paraId="5971FE02" w14:textId="77777777" w:rsidR="00B61E97" w:rsidRPr="00B61E97" w:rsidRDefault="00B61E97" w:rsidP="00B61E97">
            <w:pPr>
              <w:spacing w:after="0" w:line="254" w:lineRule="auto"/>
              <w:ind w:right="-250"/>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 xml:space="preserve"> 4835625,2</w:t>
            </w:r>
          </w:p>
        </w:tc>
        <w:tc>
          <w:tcPr>
            <w:tcW w:w="1700" w:type="dxa"/>
            <w:vAlign w:val="bottom"/>
            <w:hideMark/>
          </w:tcPr>
          <w:p w14:paraId="052A6A9F" w14:textId="77777777" w:rsidR="00B61E97" w:rsidRPr="00B61E97" w:rsidRDefault="00B61E97" w:rsidP="00B61E97">
            <w:pPr>
              <w:spacing w:after="0" w:line="254" w:lineRule="auto"/>
              <w:ind w:right="317"/>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 xml:space="preserve">  31807741,1</w:t>
            </w:r>
          </w:p>
        </w:tc>
        <w:tc>
          <w:tcPr>
            <w:tcW w:w="1134" w:type="dxa"/>
            <w:gridSpan w:val="2"/>
            <w:vAlign w:val="bottom"/>
            <w:hideMark/>
          </w:tcPr>
          <w:p w14:paraId="47490BB6" w14:textId="77777777" w:rsidR="00B61E97" w:rsidRPr="00B61E97" w:rsidRDefault="00B61E97" w:rsidP="00B61E97">
            <w:pPr>
              <w:spacing w:after="0" w:line="254" w:lineRule="auto"/>
              <w:ind w:right="101"/>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145,0</w:t>
            </w:r>
          </w:p>
        </w:tc>
        <w:tc>
          <w:tcPr>
            <w:tcW w:w="1418" w:type="dxa"/>
            <w:gridSpan w:val="2"/>
            <w:vAlign w:val="bottom"/>
            <w:hideMark/>
          </w:tcPr>
          <w:p w14:paraId="58531690" w14:textId="77777777" w:rsidR="00B61E97" w:rsidRPr="00B61E97" w:rsidRDefault="00B61E97" w:rsidP="00B61E97">
            <w:pPr>
              <w:spacing w:after="0" w:line="254" w:lineRule="auto"/>
              <w:ind w:right="317"/>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123,9</w:t>
            </w:r>
          </w:p>
        </w:tc>
        <w:tc>
          <w:tcPr>
            <w:tcW w:w="988" w:type="dxa"/>
            <w:hideMark/>
          </w:tcPr>
          <w:p w14:paraId="06957D2A" w14:textId="77777777" w:rsidR="00B61E97" w:rsidRPr="00B61E97" w:rsidRDefault="00B61E97" w:rsidP="00B61E97">
            <w:pPr>
              <w:spacing w:after="0" w:line="256" w:lineRule="auto"/>
              <w:jc w:val="center"/>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bCs/>
                <w:kern w:val="0"/>
                <w:sz w:val="18"/>
                <w:szCs w:val="18"/>
                <w:lang w:val="ky-KG"/>
                <w14:ligatures w14:val="none"/>
              </w:rPr>
              <w:t xml:space="preserve">     8,5</w:t>
            </w:r>
          </w:p>
        </w:tc>
      </w:tr>
      <w:tr w:rsidR="00B61E97" w:rsidRPr="00B61E97" w14:paraId="12337510" w14:textId="77777777" w:rsidTr="00B61E97">
        <w:trPr>
          <w:gridAfter w:val="1"/>
          <w:wAfter w:w="146" w:type="dxa"/>
          <w:trHeight w:val="236"/>
        </w:trPr>
        <w:tc>
          <w:tcPr>
            <w:tcW w:w="2126" w:type="dxa"/>
            <w:vAlign w:val="center"/>
            <w:hideMark/>
          </w:tcPr>
          <w:p w14:paraId="0E8827AE" w14:textId="77777777" w:rsidR="00B61E97" w:rsidRPr="00B61E97" w:rsidRDefault="00B61E97" w:rsidP="00B61E97">
            <w:pPr>
              <w:spacing w:after="0" w:line="256" w:lineRule="auto"/>
              <w:rPr>
                <w:rFonts w:ascii="Times New Roman" w:eastAsia="Times New Roman" w:hAnsi="Times New Roman" w:cs="Times New Roman"/>
                <w:b/>
                <w:kern w:val="0"/>
                <w:sz w:val="18"/>
                <w:szCs w:val="18"/>
                <w:lang w:val="ru-RU"/>
                <w14:ligatures w14:val="none"/>
              </w:rPr>
            </w:pPr>
            <w:r w:rsidRPr="00B61E97">
              <w:rPr>
                <w:rFonts w:ascii="Times New Roman" w:eastAsia="Times New Roman" w:hAnsi="Times New Roman" w:cs="Times New Roman"/>
                <w:kern w:val="0"/>
                <w:sz w:val="18"/>
                <w:szCs w:val="18"/>
                <w:lang w:val="ky-KG"/>
                <w14:ligatures w14:val="none"/>
              </w:rPr>
              <w:t xml:space="preserve"> Ы</w:t>
            </w:r>
            <w:proofErr w:type="spellStart"/>
            <w:r w:rsidRPr="00B61E97">
              <w:rPr>
                <w:rFonts w:ascii="Times New Roman" w:eastAsia="Times New Roman" w:hAnsi="Times New Roman" w:cs="Times New Roman"/>
                <w:kern w:val="0"/>
                <w:sz w:val="18"/>
                <w:szCs w:val="18"/>
                <w:lang w:val="ru-RU"/>
                <w14:ligatures w14:val="none"/>
              </w:rPr>
              <w:t>сык</w:t>
            </w:r>
            <w:proofErr w:type="spellEnd"/>
            <w:r w:rsidRPr="00B61E97">
              <w:rPr>
                <w:rFonts w:ascii="Times New Roman" w:eastAsia="Times New Roman" w:hAnsi="Times New Roman" w:cs="Times New Roman"/>
                <w:kern w:val="0"/>
                <w:sz w:val="18"/>
                <w:szCs w:val="18"/>
                <w:lang w:val="ru-RU"/>
                <w14:ligatures w14:val="none"/>
              </w:rPr>
              <w:t>-К</w:t>
            </w:r>
            <w:r w:rsidRPr="00B61E97">
              <w:rPr>
                <w:rFonts w:ascii="Times New Roman" w:eastAsia="Times New Roman" w:hAnsi="Times New Roman" w:cs="Times New Roman"/>
                <w:kern w:val="0"/>
                <w:sz w:val="18"/>
                <w:szCs w:val="18"/>
                <w:lang w:val="ky-KG"/>
                <w14:ligatures w14:val="none"/>
              </w:rPr>
              <w:t>ө</w:t>
            </w:r>
            <w:r w:rsidRPr="00B61E97">
              <w:rPr>
                <w:rFonts w:ascii="Times New Roman" w:eastAsia="Times New Roman" w:hAnsi="Times New Roman" w:cs="Times New Roman"/>
                <w:kern w:val="0"/>
                <w:sz w:val="18"/>
                <w:szCs w:val="18"/>
                <w:lang w:val="ru-RU"/>
                <w14:ligatures w14:val="none"/>
              </w:rPr>
              <w:t xml:space="preserve">л </w:t>
            </w:r>
            <w:proofErr w:type="spellStart"/>
            <w:r w:rsidRPr="00B61E97">
              <w:rPr>
                <w:rFonts w:ascii="Times New Roman" w:eastAsia="Times New Roman" w:hAnsi="Times New Roman" w:cs="Times New Roman"/>
                <w:kern w:val="0"/>
                <w:sz w:val="18"/>
                <w:szCs w:val="18"/>
                <w:lang w:val="ru-RU"/>
                <w14:ligatures w14:val="none"/>
              </w:rPr>
              <w:t>обл</w:t>
            </w:r>
            <w:proofErr w:type="spellEnd"/>
            <w:r w:rsidRPr="00B61E97">
              <w:rPr>
                <w:rFonts w:ascii="Times New Roman" w:eastAsia="Times New Roman" w:hAnsi="Times New Roman" w:cs="Times New Roman"/>
                <w:kern w:val="0"/>
                <w:sz w:val="18"/>
                <w:szCs w:val="18"/>
                <w:lang w:val="ky-KG"/>
                <w14:ligatures w14:val="none"/>
              </w:rPr>
              <w:t>усу</w:t>
            </w:r>
          </w:p>
        </w:tc>
        <w:tc>
          <w:tcPr>
            <w:tcW w:w="1983" w:type="dxa"/>
            <w:vAlign w:val="bottom"/>
            <w:hideMark/>
          </w:tcPr>
          <w:p w14:paraId="1866EE64" w14:textId="77777777" w:rsidR="00B61E97" w:rsidRPr="00B61E97" w:rsidRDefault="00B61E97" w:rsidP="00B61E97">
            <w:pPr>
              <w:spacing w:after="0" w:line="254" w:lineRule="auto"/>
              <w:ind w:right="-250"/>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 xml:space="preserve"> 9117400,7</w:t>
            </w:r>
          </w:p>
        </w:tc>
        <w:tc>
          <w:tcPr>
            <w:tcW w:w="1700" w:type="dxa"/>
            <w:vAlign w:val="bottom"/>
            <w:hideMark/>
          </w:tcPr>
          <w:p w14:paraId="3FD4444D" w14:textId="77777777" w:rsidR="00B61E97" w:rsidRPr="00B61E97" w:rsidRDefault="00B61E97" w:rsidP="00B61E97">
            <w:pPr>
              <w:spacing w:after="0" w:line="254" w:lineRule="auto"/>
              <w:ind w:right="317"/>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 xml:space="preserve">  49760077,9</w:t>
            </w:r>
          </w:p>
        </w:tc>
        <w:tc>
          <w:tcPr>
            <w:tcW w:w="1134" w:type="dxa"/>
            <w:gridSpan w:val="2"/>
            <w:vAlign w:val="bottom"/>
            <w:hideMark/>
          </w:tcPr>
          <w:p w14:paraId="4D4D0CDF" w14:textId="77777777" w:rsidR="00B61E97" w:rsidRPr="00B61E97" w:rsidRDefault="00B61E97" w:rsidP="00B61E97">
            <w:pPr>
              <w:spacing w:after="0" w:line="254" w:lineRule="auto"/>
              <w:ind w:right="101"/>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106,8</w:t>
            </w:r>
          </w:p>
        </w:tc>
        <w:tc>
          <w:tcPr>
            <w:tcW w:w="1418" w:type="dxa"/>
            <w:gridSpan w:val="2"/>
            <w:vAlign w:val="bottom"/>
            <w:hideMark/>
          </w:tcPr>
          <w:p w14:paraId="1FF3AB1E" w14:textId="77777777" w:rsidR="00B61E97" w:rsidRPr="00B61E97" w:rsidRDefault="00B61E97" w:rsidP="00B61E97">
            <w:pPr>
              <w:spacing w:after="0" w:line="254" w:lineRule="auto"/>
              <w:ind w:right="317"/>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 xml:space="preserve">  95,8</w:t>
            </w:r>
          </w:p>
        </w:tc>
        <w:tc>
          <w:tcPr>
            <w:tcW w:w="988" w:type="dxa"/>
            <w:hideMark/>
          </w:tcPr>
          <w:p w14:paraId="61F86B26" w14:textId="77777777" w:rsidR="00B61E97" w:rsidRPr="00B61E97" w:rsidRDefault="00B61E97" w:rsidP="00B61E97">
            <w:pPr>
              <w:spacing w:after="0" w:line="256" w:lineRule="auto"/>
              <w:jc w:val="center"/>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bCs/>
                <w:kern w:val="0"/>
                <w:sz w:val="18"/>
                <w:szCs w:val="18"/>
                <w:lang w:val="ky-KG"/>
                <w14:ligatures w14:val="none"/>
              </w:rPr>
              <w:t xml:space="preserve">   13,3</w:t>
            </w:r>
          </w:p>
        </w:tc>
      </w:tr>
      <w:tr w:rsidR="00B61E97" w:rsidRPr="00B61E97" w14:paraId="3713BC41" w14:textId="77777777" w:rsidTr="00B61E97">
        <w:trPr>
          <w:gridAfter w:val="1"/>
          <w:wAfter w:w="146" w:type="dxa"/>
          <w:trHeight w:val="236"/>
        </w:trPr>
        <w:tc>
          <w:tcPr>
            <w:tcW w:w="2126" w:type="dxa"/>
            <w:vAlign w:val="center"/>
            <w:hideMark/>
          </w:tcPr>
          <w:p w14:paraId="5B1E9BA3" w14:textId="77777777" w:rsidR="00B61E97" w:rsidRPr="00B61E97" w:rsidRDefault="00B61E97" w:rsidP="00B61E97">
            <w:pPr>
              <w:spacing w:after="0" w:line="256" w:lineRule="auto"/>
              <w:rPr>
                <w:rFonts w:ascii="Times New Roman" w:eastAsia="Times New Roman" w:hAnsi="Times New Roman" w:cs="Times New Roman"/>
                <w:b/>
                <w:kern w:val="0"/>
                <w:sz w:val="18"/>
                <w:szCs w:val="18"/>
                <w:lang w:val="ru-RU"/>
                <w14:ligatures w14:val="none"/>
              </w:rPr>
            </w:pPr>
            <w:r w:rsidRPr="00B61E97">
              <w:rPr>
                <w:rFonts w:ascii="Times New Roman" w:eastAsia="Times New Roman" w:hAnsi="Times New Roman" w:cs="Times New Roman"/>
                <w:kern w:val="0"/>
                <w:sz w:val="18"/>
                <w:szCs w:val="18"/>
                <w:lang w:val="ru-RU"/>
                <w14:ligatures w14:val="none"/>
              </w:rPr>
              <w:t xml:space="preserve"> Нарын </w:t>
            </w:r>
            <w:proofErr w:type="spellStart"/>
            <w:r w:rsidRPr="00B61E97">
              <w:rPr>
                <w:rFonts w:ascii="Times New Roman" w:eastAsia="Times New Roman" w:hAnsi="Times New Roman" w:cs="Times New Roman"/>
                <w:kern w:val="0"/>
                <w:sz w:val="18"/>
                <w:szCs w:val="18"/>
                <w:lang w:val="ru-RU"/>
                <w14:ligatures w14:val="none"/>
              </w:rPr>
              <w:t>обл</w:t>
            </w:r>
            <w:proofErr w:type="spellEnd"/>
            <w:r w:rsidRPr="00B61E97">
              <w:rPr>
                <w:rFonts w:ascii="Times New Roman" w:eastAsia="Times New Roman" w:hAnsi="Times New Roman" w:cs="Times New Roman"/>
                <w:kern w:val="0"/>
                <w:sz w:val="18"/>
                <w:szCs w:val="18"/>
                <w:lang w:val="ky-KG"/>
                <w14:ligatures w14:val="none"/>
              </w:rPr>
              <w:t>усу</w:t>
            </w:r>
          </w:p>
        </w:tc>
        <w:tc>
          <w:tcPr>
            <w:tcW w:w="1983" w:type="dxa"/>
            <w:vAlign w:val="bottom"/>
            <w:hideMark/>
          </w:tcPr>
          <w:p w14:paraId="4045983A" w14:textId="77777777" w:rsidR="00B61E97" w:rsidRPr="00B61E97" w:rsidRDefault="00B61E97" w:rsidP="00B61E97">
            <w:pPr>
              <w:spacing w:after="0" w:line="254" w:lineRule="auto"/>
              <w:ind w:right="-250"/>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 xml:space="preserve">  955480,5</w:t>
            </w:r>
          </w:p>
        </w:tc>
        <w:tc>
          <w:tcPr>
            <w:tcW w:w="1700" w:type="dxa"/>
            <w:vAlign w:val="bottom"/>
            <w:hideMark/>
          </w:tcPr>
          <w:p w14:paraId="48EDC502" w14:textId="77777777" w:rsidR="00B61E97" w:rsidRPr="00B61E97" w:rsidRDefault="00B61E97" w:rsidP="00B61E97">
            <w:pPr>
              <w:spacing w:after="0" w:line="254" w:lineRule="auto"/>
              <w:ind w:right="317"/>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 xml:space="preserve">    7157459,1</w:t>
            </w:r>
          </w:p>
        </w:tc>
        <w:tc>
          <w:tcPr>
            <w:tcW w:w="1134" w:type="dxa"/>
            <w:gridSpan w:val="2"/>
            <w:vAlign w:val="bottom"/>
            <w:hideMark/>
          </w:tcPr>
          <w:p w14:paraId="64ABB2B1" w14:textId="77777777" w:rsidR="00B61E97" w:rsidRPr="00B61E97" w:rsidRDefault="00B61E97" w:rsidP="00B61E97">
            <w:pPr>
              <w:spacing w:after="0" w:line="254" w:lineRule="auto"/>
              <w:ind w:right="101"/>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195,9</w:t>
            </w:r>
          </w:p>
        </w:tc>
        <w:tc>
          <w:tcPr>
            <w:tcW w:w="1418" w:type="dxa"/>
            <w:gridSpan w:val="2"/>
            <w:vAlign w:val="bottom"/>
            <w:hideMark/>
          </w:tcPr>
          <w:p w14:paraId="29F32FC1" w14:textId="77777777" w:rsidR="00B61E97" w:rsidRPr="00B61E97" w:rsidRDefault="00B61E97" w:rsidP="00B61E97">
            <w:pPr>
              <w:spacing w:after="0" w:line="254" w:lineRule="auto"/>
              <w:ind w:right="317"/>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178,2</w:t>
            </w:r>
          </w:p>
        </w:tc>
        <w:tc>
          <w:tcPr>
            <w:tcW w:w="988" w:type="dxa"/>
            <w:hideMark/>
          </w:tcPr>
          <w:p w14:paraId="717BD7D3" w14:textId="77777777" w:rsidR="00B61E97" w:rsidRPr="00B61E97" w:rsidRDefault="00B61E97" w:rsidP="00B61E97">
            <w:pPr>
              <w:spacing w:after="0" w:line="256" w:lineRule="auto"/>
              <w:jc w:val="center"/>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bCs/>
                <w:kern w:val="0"/>
                <w:sz w:val="18"/>
                <w:szCs w:val="18"/>
                <w:lang w:val="ky-KG"/>
                <w14:ligatures w14:val="none"/>
              </w:rPr>
              <w:t xml:space="preserve">     1,9</w:t>
            </w:r>
          </w:p>
        </w:tc>
      </w:tr>
      <w:tr w:rsidR="00B61E97" w:rsidRPr="00B61E97" w14:paraId="52735F10" w14:textId="77777777" w:rsidTr="00B61E97">
        <w:trPr>
          <w:gridAfter w:val="1"/>
          <w:wAfter w:w="146" w:type="dxa"/>
          <w:trHeight w:val="236"/>
        </w:trPr>
        <w:tc>
          <w:tcPr>
            <w:tcW w:w="2126" w:type="dxa"/>
            <w:vAlign w:val="center"/>
            <w:hideMark/>
          </w:tcPr>
          <w:p w14:paraId="0B29D42C" w14:textId="77777777" w:rsidR="00B61E97" w:rsidRPr="00B61E97" w:rsidRDefault="00B61E97" w:rsidP="00B61E97">
            <w:pPr>
              <w:spacing w:after="0" w:line="256" w:lineRule="auto"/>
              <w:rPr>
                <w:rFonts w:ascii="Times New Roman" w:eastAsia="Times New Roman" w:hAnsi="Times New Roman" w:cs="Times New Roman"/>
                <w:b/>
                <w:kern w:val="0"/>
                <w:sz w:val="18"/>
                <w:szCs w:val="18"/>
                <w:lang w:val="ru-RU"/>
                <w14:ligatures w14:val="none"/>
              </w:rPr>
            </w:pPr>
            <w:r w:rsidRPr="00B61E97">
              <w:rPr>
                <w:rFonts w:ascii="Times New Roman" w:eastAsia="Times New Roman" w:hAnsi="Times New Roman" w:cs="Times New Roman"/>
                <w:kern w:val="0"/>
                <w:sz w:val="18"/>
                <w:szCs w:val="18"/>
                <w:lang w:val="ru-RU"/>
                <w14:ligatures w14:val="none"/>
              </w:rPr>
              <w:t xml:space="preserve"> Ош </w:t>
            </w:r>
            <w:proofErr w:type="spellStart"/>
            <w:r w:rsidRPr="00B61E97">
              <w:rPr>
                <w:rFonts w:ascii="Times New Roman" w:eastAsia="Times New Roman" w:hAnsi="Times New Roman" w:cs="Times New Roman"/>
                <w:kern w:val="0"/>
                <w:sz w:val="18"/>
                <w:szCs w:val="18"/>
                <w:lang w:val="ru-RU"/>
                <w14:ligatures w14:val="none"/>
              </w:rPr>
              <w:t>обл</w:t>
            </w:r>
            <w:proofErr w:type="spellEnd"/>
            <w:r w:rsidRPr="00B61E97">
              <w:rPr>
                <w:rFonts w:ascii="Times New Roman" w:eastAsia="Times New Roman" w:hAnsi="Times New Roman" w:cs="Times New Roman"/>
                <w:kern w:val="0"/>
                <w:sz w:val="18"/>
                <w:szCs w:val="18"/>
                <w:lang w:val="ky-KG"/>
                <w14:ligatures w14:val="none"/>
              </w:rPr>
              <w:t>усу</w:t>
            </w:r>
          </w:p>
        </w:tc>
        <w:tc>
          <w:tcPr>
            <w:tcW w:w="1983" w:type="dxa"/>
            <w:vAlign w:val="bottom"/>
            <w:hideMark/>
          </w:tcPr>
          <w:p w14:paraId="5EBD4532" w14:textId="77777777" w:rsidR="00B61E97" w:rsidRPr="00B61E97" w:rsidRDefault="00B61E97" w:rsidP="00B61E97">
            <w:pPr>
              <w:spacing w:after="0" w:line="254" w:lineRule="auto"/>
              <w:ind w:right="-250"/>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2124012,9</w:t>
            </w:r>
          </w:p>
        </w:tc>
        <w:tc>
          <w:tcPr>
            <w:tcW w:w="1700" w:type="dxa"/>
            <w:vAlign w:val="bottom"/>
            <w:hideMark/>
          </w:tcPr>
          <w:p w14:paraId="1E146542" w14:textId="77777777" w:rsidR="00B61E97" w:rsidRPr="00B61E97" w:rsidRDefault="00B61E97" w:rsidP="00B61E97">
            <w:pPr>
              <w:spacing w:after="0" w:line="254" w:lineRule="auto"/>
              <w:ind w:right="317"/>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 xml:space="preserve">  10712594,5</w:t>
            </w:r>
          </w:p>
        </w:tc>
        <w:tc>
          <w:tcPr>
            <w:tcW w:w="1134" w:type="dxa"/>
            <w:gridSpan w:val="2"/>
            <w:vAlign w:val="bottom"/>
            <w:hideMark/>
          </w:tcPr>
          <w:p w14:paraId="0F7D6381" w14:textId="77777777" w:rsidR="00B61E97" w:rsidRPr="00B61E97" w:rsidRDefault="00B61E97" w:rsidP="00B61E97">
            <w:pPr>
              <w:spacing w:after="0" w:line="254" w:lineRule="auto"/>
              <w:ind w:right="101"/>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104,4</w:t>
            </w:r>
          </w:p>
        </w:tc>
        <w:tc>
          <w:tcPr>
            <w:tcW w:w="1418" w:type="dxa"/>
            <w:gridSpan w:val="2"/>
            <w:vAlign w:val="bottom"/>
            <w:hideMark/>
          </w:tcPr>
          <w:p w14:paraId="585F0D20" w14:textId="77777777" w:rsidR="00B61E97" w:rsidRPr="00B61E97" w:rsidRDefault="00B61E97" w:rsidP="00B61E97">
            <w:pPr>
              <w:spacing w:after="0" w:line="254" w:lineRule="auto"/>
              <w:ind w:right="317"/>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105,3</w:t>
            </w:r>
          </w:p>
        </w:tc>
        <w:tc>
          <w:tcPr>
            <w:tcW w:w="988" w:type="dxa"/>
            <w:hideMark/>
          </w:tcPr>
          <w:p w14:paraId="5187667B" w14:textId="77777777" w:rsidR="00B61E97" w:rsidRPr="00B61E97" w:rsidRDefault="00B61E97" w:rsidP="00B61E97">
            <w:pPr>
              <w:spacing w:after="0" w:line="256" w:lineRule="auto"/>
              <w:jc w:val="center"/>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bCs/>
                <w:kern w:val="0"/>
                <w:sz w:val="18"/>
                <w:szCs w:val="18"/>
                <w:lang w:val="ky-KG"/>
                <w14:ligatures w14:val="none"/>
              </w:rPr>
              <w:t xml:space="preserve">     2,9</w:t>
            </w:r>
          </w:p>
        </w:tc>
      </w:tr>
      <w:tr w:rsidR="00B61E97" w:rsidRPr="00B61E97" w14:paraId="7A4E8FDB" w14:textId="77777777" w:rsidTr="00B61E97">
        <w:trPr>
          <w:gridAfter w:val="1"/>
          <w:wAfter w:w="146" w:type="dxa"/>
          <w:trHeight w:val="236"/>
        </w:trPr>
        <w:tc>
          <w:tcPr>
            <w:tcW w:w="2126" w:type="dxa"/>
            <w:vAlign w:val="center"/>
            <w:hideMark/>
          </w:tcPr>
          <w:p w14:paraId="2F12D59C" w14:textId="77777777" w:rsidR="00B61E97" w:rsidRPr="00B61E97" w:rsidRDefault="00B61E97" w:rsidP="00B61E97">
            <w:pPr>
              <w:spacing w:after="0" w:line="256" w:lineRule="auto"/>
              <w:rPr>
                <w:rFonts w:ascii="Times New Roman" w:eastAsia="Times New Roman" w:hAnsi="Times New Roman" w:cs="Times New Roman"/>
                <w:b/>
                <w:kern w:val="0"/>
                <w:sz w:val="18"/>
                <w:szCs w:val="18"/>
                <w:lang w:val="ru-RU"/>
                <w14:ligatures w14:val="none"/>
              </w:rPr>
            </w:pPr>
            <w:r w:rsidRPr="00B61E97">
              <w:rPr>
                <w:rFonts w:ascii="Times New Roman" w:eastAsia="Times New Roman" w:hAnsi="Times New Roman" w:cs="Times New Roman"/>
                <w:kern w:val="0"/>
                <w:sz w:val="18"/>
                <w:szCs w:val="18"/>
                <w:lang w:val="ru-RU"/>
                <w14:ligatures w14:val="none"/>
              </w:rPr>
              <w:t xml:space="preserve"> Талас </w:t>
            </w:r>
            <w:proofErr w:type="spellStart"/>
            <w:r w:rsidRPr="00B61E97">
              <w:rPr>
                <w:rFonts w:ascii="Times New Roman" w:eastAsia="Times New Roman" w:hAnsi="Times New Roman" w:cs="Times New Roman"/>
                <w:kern w:val="0"/>
                <w:sz w:val="18"/>
                <w:szCs w:val="18"/>
                <w:lang w:val="ru-RU"/>
                <w14:ligatures w14:val="none"/>
              </w:rPr>
              <w:t>обл</w:t>
            </w:r>
            <w:proofErr w:type="spellEnd"/>
            <w:r w:rsidRPr="00B61E97">
              <w:rPr>
                <w:rFonts w:ascii="Times New Roman" w:eastAsia="Times New Roman" w:hAnsi="Times New Roman" w:cs="Times New Roman"/>
                <w:kern w:val="0"/>
                <w:sz w:val="18"/>
                <w:szCs w:val="18"/>
                <w:lang w:val="ky-KG"/>
                <w14:ligatures w14:val="none"/>
              </w:rPr>
              <w:t>усу</w:t>
            </w:r>
          </w:p>
        </w:tc>
        <w:tc>
          <w:tcPr>
            <w:tcW w:w="1983" w:type="dxa"/>
            <w:vAlign w:val="bottom"/>
            <w:hideMark/>
          </w:tcPr>
          <w:p w14:paraId="009991A0" w14:textId="77777777" w:rsidR="00B61E97" w:rsidRPr="00B61E97" w:rsidRDefault="00B61E97" w:rsidP="00B61E97">
            <w:pPr>
              <w:spacing w:after="0" w:line="254" w:lineRule="auto"/>
              <w:ind w:right="-250"/>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4198300,3</w:t>
            </w:r>
          </w:p>
        </w:tc>
        <w:tc>
          <w:tcPr>
            <w:tcW w:w="1700" w:type="dxa"/>
            <w:vAlign w:val="bottom"/>
            <w:hideMark/>
          </w:tcPr>
          <w:p w14:paraId="1E745356" w14:textId="77777777" w:rsidR="00B61E97" w:rsidRPr="00B61E97" w:rsidRDefault="00B61E97" w:rsidP="00B61E97">
            <w:pPr>
              <w:spacing w:after="0" w:line="254" w:lineRule="auto"/>
              <w:ind w:right="317"/>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 xml:space="preserve">  26380035,3</w:t>
            </w:r>
          </w:p>
        </w:tc>
        <w:tc>
          <w:tcPr>
            <w:tcW w:w="1134" w:type="dxa"/>
            <w:gridSpan w:val="2"/>
            <w:vAlign w:val="bottom"/>
            <w:hideMark/>
          </w:tcPr>
          <w:p w14:paraId="6FADC429" w14:textId="77777777" w:rsidR="00B61E97" w:rsidRPr="00B61E97" w:rsidRDefault="00B61E97" w:rsidP="00B61E97">
            <w:pPr>
              <w:spacing w:after="0" w:line="254" w:lineRule="auto"/>
              <w:ind w:right="101"/>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109,3</w:t>
            </w:r>
          </w:p>
        </w:tc>
        <w:tc>
          <w:tcPr>
            <w:tcW w:w="1418" w:type="dxa"/>
            <w:gridSpan w:val="2"/>
            <w:vAlign w:val="bottom"/>
            <w:hideMark/>
          </w:tcPr>
          <w:p w14:paraId="784B4DE4" w14:textId="77777777" w:rsidR="00B61E97" w:rsidRPr="00B61E97" w:rsidRDefault="00B61E97" w:rsidP="00B61E97">
            <w:pPr>
              <w:spacing w:after="0" w:line="254" w:lineRule="auto"/>
              <w:ind w:right="317"/>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105,1</w:t>
            </w:r>
          </w:p>
        </w:tc>
        <w:tc>
          <w:tcPr>
            <w:tcW w:w="988" w:type="dxa"/>
            <w:hideMark/>
          </w:tcPr>
          <w:p w14:paraId="7BF8291F" w14:textId="77777777" w:rsidR="00B61E97" w:rsidRPr="00B61E97" w:rsidRDefault="00B61E97" w:rsidP="00B61E97">
            <w:pPr>
              <w:spacing w:after="0" w:line="256" w:lineRule="auto"/>
              <w:jc w:val="center"/>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bCs/>
                <w:kern w:val="0"/>
                <w:sz w:val="18"/>
                <w:szCs w:val="18"/>
                <w:lang w:val="ky-KG"/>
                <w14:ligatures w14:val="none"/>
              </w:rPr>
              <w:t xml:space="preserve">    7,0</w:t>
            </w:r>
          </w:p>
        </w:tc>
      </w:tr>
      <w:tr w:rsidR="00B61E97" w:rsidRPr="00B61E97" w14:paraId="50188819" w14:textId="77777777" w:rsidTr="00B61E97">
        <w:trPr>
          <w:gridAfter w:val="1"/>
          <w:wAfter w:w="146" w:type="dxa"/>
          <w:trHeight w:val="236"/>
        </w:trPr>
        <w:tc>
          <w:tcPr>
            <w:tcW w:w="2126" w:type="dxa"/>
            <w:vAlign w:val="center"/>
            <w:hideMark/>
          </w:tcPr>
          <w:p w14:paraId="32F1BFAB" w14:textId="77777777" w:rsidR="00B61E97" w:rsidRPr="00B61E97" w:rsidRDefault="00B61E97" w:rsidP="00B61E97">
            <w:pPr>
              <w:spacing w:after="0" w:line="256" w:lineRule="auto"/>
              <w:rPr>
                <w:rFonts w:ascii="Times New Roman" w:eastAsia="Times New Roman" w:hAnsi="Times New Roman" w:cs="Times New Roman"/>
                <w:b/>
                <w:kern w:val="0"/>
                <w:sz w:val="18"/>
                <w:szCs w:val="18"/>
                <w:lang w:val="ru-RU"/>
                <w14:ligatures w14:val="none"/>
              </w:rPr>
            </w:pPr>
            <w:r w:rsidRPr="00B61E97">
              <w:rPr>
                <w:rFonts w:ascii="Times New Roman" w:eastAsia="Times New Roman" w:hAnsi="Times New Roman" w:cs="Times New Roman"/>
                <w:kern w:val="0"/>
                <w:sz w:val="18"/>
                <w:szCs w:val="18"/>
                <w:lang w:val="ru-RU"/>
                <w14:ligatures w14:val="none"/>
              </w:rPr>
              <w:t xml:space="preserve"> Ч</w:t>
            </w:r>
            <w:r w:rsidRPr="00B61E97">
              <w:rPr>
                <w:rFonts w:ascii="Times New Roman" w:eastAsia="Times New Roman" w:hAnsi="Times New Roman" w:cs="Times New Roman"/>
                <w:kern w:val="0"/>
                <w:sz w:val="18"/>
                <w:szCs w:val="18"/>
                <w:lang w:val="ky-KG"/>
                <w14:ligatures w14:val="none"/>
              </w:rPr>
              <w:t>ү</w:t>
            </w:r>
            <w:r w:rsidRPr="00B61E97">
              <w:rPr>
                <w:rFonts w:ascii="Times New Roman" w:eastAsia="Times New Roman" w:hAnsi="Times New Roman" w:cs="Times New Roman"/>
                <w:kern w:val="0"/>
                <w:sz w:val="18"/>
                <w:szCs w:val="18"/>
                <w:lang w:val="ru-RU"/>
                <w14:ligatures w14:val="none"/>
              </w:rPr>
              <w:t xml:space="preserve">й </w:t>
            </w:r>
            <w:proofErr w:type="spellStart"/>
            <w:r w:rsidRPr="00B61E97">
              <w:rPr>
                <w:rFonts w:ascii="Times New Roman" w:eastAsia="Times New Roman" w:hAnsi="Times New Roman" w:cs="Times New Roman"/>
                <w:kern w:val="0"/>
                <w:sz w:val="18"/>
                <w:szCs w:val="18"/>
                <w:lang w:val="ru-RU"/>
                <w14:ligatures w14:val="none"/>
              </w:rPr>
              <w:t>обл</w:t>
            </w:r>
            <w:proofErr w:type="spellEnd"/>
            <w:r w:rsidRPr="00B61E97">
              <w:rPr>
                <w:rFonts w:ascii="Times New Roman" w:eastAsia="Times New Roman" w:hAnsi="Times New Roman" w:cs="Times New Roman"/>
                <w:kern w:val="0"/>
                <w:sz w:val="18"/>
                <w:szCs w:val="18"/>
                <w:lang w:val="ky-KG"/>
                <w14:ligatures w14:val="none"/>
              </w:rPr>
              <w:t>усу</w:t>
            </w:r>
          </w:p>
        </w:tc>
        <w:tc>
          <w:tcPr>
            <w:tcW w:w="1983" w:type="dxa"/>
            <w:vAlign w:val="bottom"/>
            <w:hideMark/>
          </w:tcPr>
          <w:p w14:paraId="7F52C761" w14:textId="77777777" w:rsidR="00B61E97" w:rsidRPr="00B61E97" w:rsidRDefault="00B61E97" w:rsidP="00B61E97">
            <w:pPr>
              <w:spacing w:after="0" w:line="254" w:lineRule="auto"/>
              <w:ind w:right="-250"/>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 xml:space="preserve">            26817949,4</w:t>
            </w:r>
          </w:p>
        </w:tc>
        <w:tc>
          <w:tcPr>
            <w:tcW w:w="1700" w:type="dxa"/>
            <w:vAlign w:val="bottom"/>
            <w:hideMark/>
          </w:tcPr>
          <w:p w14:paraId="25B7C049" w14:textId="77777777" w:rsidR="00B61E97" w:rsidRPr="00B61E97" w:rsidRDefault="00B61E97" w:rsidP="00B61E97">
            <w:pPr>
              <w:spacing w:after="0" w:line="254" w:lineRule="auto"/>
              <w:ind w:right="317"/>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164049807,8</w:t>
            </w:r>
          </w:p>
        </w:tc>
        <w:tc>
          <w:tcPr>
            <w:tcW w:w="1134" w:type="dxa"/>
            <w:gridSpan w:val="2"/>
            <w:vAlign w:val="bottom"/>
            <w:hideMark/>
          </w:tcPr>
          <w:p w14:paraId="155887AA" w14:textId="77777777" w:rsidR="00B61E97" w:rsidRPr="00B61E97" w:rsidRDefault="00B61E97" w:rsidP="00B61E97">
            <w:pPr>
              <w:spacing w:after="0" w:line="254" w:lineRule="auto"/>
              <w:ind w:right="101"/>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 xml:space="preserve">  91,9</w:t>
            </w:r>
          </w:p>
        </w:tc>
        <w:tc>
          <w:tcPr>
            <w:tcW w:w="1418" w:type="dxa"/>
            <w:gridSpan w:val="2"/>
            <w:vAlign w:val="bottom"/>
            <w:hideMark/>
          </w:tcPr>
          <w:p w14:paraId="005941C1" w14:textId="77777777" w:rsidR="00B61E97" w:rsidRPr="00B61E97" w:rsidRDefault="00B61E97" w:rsidP="00B61E97">
            <w:pPr>
              <w:spacing w:after="0" w:line="254" w:lineRule="auto"/>
              <w:ind w:right="317"/>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111,6</w:t>
            </w:r>
          </w:p>
        </w:tc>
        <w:tc>
          <w:tcPr>
            <w:tcW w:w="988" w:type="dxa"/>
            <w:hideMark/>
          </w:tcPr>
          <w:p w14:paraId="7B3C370B" w14:textId="77777777" w:rsidR="00B61E97" w:rsidRPr="00B61E97" w:rsidRDefault="00B61E97" w:rsidP="00B61E97">
            <w:pPr>
              <w:spacing w:after="0" w:line="256" w:lineRule="auto"/>
              <w:jc w:val="center"/>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bCs/>
                <w:kern w:val="0"/>
                <w:sz w:val="18"/>
                <w:szCs w:val="18"/>
                <w:lang w:val="ky-KG"/>
                <w14:ligatures w14:val="none"/>
              </w:rPr>
              <w:t xml:space="preserve">  43,8</w:t>
            </w:r>
          </w:p>
        </w:tc>
      </w:tr>
      <w:tr w:rsidR="00B61E97" w:rsidRPr="00B61E97" w14:paraId="6040F801" w14:textId="77777777" w:rsidTr="00B61E97">
        <w:trPr>
          <w:gridAfter w:val="1"/>
          <w:wAfter w:w="146" w:type="dxa"/>
          <w:trHeight w:val="236"/>
        </w:trPr>
        <w:tc>
          <w:tcPr>
            <w:tcW w:w="2126" w:type="dxa"/>
            <w:vAlign w:val="center"/>
            <w:hideMark/>
          </w:tcPr>
          <w:p w14:paraId="582A0CE9" w14:textId="77777777" w:rsidR="00B61E97" w:rsidRPr="00B61E97" w:rsidRDefault="00B61E97" w:rsidP="00B61E97">
            <w:pPr>
              <w:spacing w:after="0" w:line="256" w:lineRule="auto"/>
              <w:rPr>
                <w:rFonts w:ascii="Times New Roman" w:eastAsia="Times New Roman" w:hAnsi="Times New Roman" w:cs="Times New Roman"/>
                <w:b/>
                <w:kern w:val="0"/>
                <w:sz w:val="18"/>
                <w:szCs w:val="18"/>
                <w:lang w:val="ky-KG"/>
                <w14:ligatures w14:val="none"/>
              </w:rPr>
            </w:pPr>
            <w:r w:rsidRPr="00B61E97">
              <w:rPr>
                <w:rFonts w:ascii="Times New Roman" w:eastAsia="Times New Roman" w:hAnsi="Times New Roman" w:cs="Times New Roman"/>
                <w:b/>
                <w:kern w:val="0"/>
                <w:sz w:val="18"/>
                <w:szCs w:val="18"/>
                <w:lang w:val="ru-RU"/>
                <w14:ligatures w14:val="none"/>
              </w:rPr>
              <w:t xml:space="preserve"> Бишкек</w:t>
            </w:r>
            <w:r w:rsidRPr="00B61E97">
              <w:rPr>
                <w:rFonts w:ascii="Times New Roman" w:eastAsia="Times New Roman" w:hAnsi="Times New Roman" w:cs="Times New Roman"/>
                <w:b/>
                <w:kern w:val="0"/>
                <w:sz w:val="18"/>
                <w:szCs w:val="18"/>
                <w:lang w:val="ky-KG"/>
                <w14:ligatures w14:val="none"/>
              </w:rPr>
              <w:t xml:space="preserve"> ш.</w:t>
            </w:r>
          </w:p>
        </w:tc>
        <w:tc>
          <w:tcPr>
            <w:tcW w:w="1983" w:type="dxa"/>
            <w:vAlign w:val="bottom"/>
            <w:hideMark/>
          </w:tcPr>
          <w:p w14:paraId="603E1AB6" w14:textId="77777777" w:rsidR="00B61E97" w:rsidRPr="00B61E97" w:rsidRDefault="00B61E97" w:rsidP="00B61E97">
            <w:pPr>
              <w:spacing w:after="0" w:line="254" w:lineRule="auto"/>
              <w:ind w:right="-250"/>
              <w:rPr>
                <w:rFonts w:ascii="Times New Roman" w:eastAsia="Times New Roman" w:hAnsi="Times New Roman" w:cs="Times New Roman"/>
                <w:b/>
                <w:kern w:val="0"/>
                <w:sz w:val="18"/>
                <w:szCs w:val="18"/>
                <w:lang w:val="ru-RU"/>
                <w14:ligatures w14:val="none"/>
              </w:rPr>
            </w:pPr>
            <w:r w:rsidRPr="00B61E97">
              <w:rPr>
                <w:rFonts w:ascii="Times New Roman" w:eastAsia="Times New Roman" w:hAnsi="Times New Roman" w:cs="Times New Roman"/>
                <w:b/>
                <w:bCs/>
                <w:kern w:val="0"/>
                <w:sz w:val="18"/>
                <w:szCs w:val="18"/>
                <w:lang w:val="ky-KG"/>
                <w14:ligatures w14:val="none"/>
              </w:rPr>
              <w:t xml:space="preserve">            10477908,5</w:t>
            </w:r>
          </w:p>
        </w:tc>
        <w:tc>
          <w:tcPr>
            <w:tcW w:w="1700" w:type="dxa"/>
            <w:vAlign w:val="bottom"/>
            <w:hideMark/>
          </w:tcPr>
          <w:p w14:paraId="4993B0AD" w14:textId="77777777" w:rsidR="00B61E97" w:rsidRPr="00B61E97" w:rsidRDefault="00B61E97" w:rsidP="00B61E97">
            <w:pPr>
              <w:spacing w:after="0" w:line="254" w:lineRule="auto"/>
              <w:ind w:right="317"/>
              <w:jc w:val="center"/>
              <w:rPr>
                <w:rFonts w:ascii="Times New Roman" w:eastAsia="Times New Roman" w:hAnsi="Times New Roman" w:cs="Times New Roman"/>
                <w:b/>
                <w:kern w:val="0"/>
                <w:sz w:val="18"/>
                <w:szCs w:val="18"/>
                <w:lang w:val="ru-RU"/>
                <w14:ligatures w14:val="none"/>
              </w:rPr>
            </w:pPr>
            <w:r w:rsidRPr="00B61E97">
              <w:rPr>
                <w:rFonts w:ascii="Times New Roman" w:eastAsia="Times New Roman" w:hAnsi="Times New Roman" w:cs="Times New Roman"/>
                <w:b/>
                <w:bCs/>
                <w:kern w:val="0"/>
                <w:sz w:val="18"/>
                <w:szCs w:val="18"/>
                <w:lang w:val="ky-KG"/>
                <w14:ligatures w14:val="none"/>
              </w:rPr>
              <w:t xml:space="preserve">  72045905,7</w:t>
            </w:r>
          </w:p>
        </w:tc>
        <w:tc>
          <w:tcPr>
            <w:tcW w:w="1134" w:type="dxa"/>
            <w:gridSpan w:val="2"/>
            <w:vAlign w:val="bottom"/>
            <w:hideMark/>
          </w:tcPr>
          <w:p w14:paraId="41EDC0A7" w14:textId="77777777" w:rsidR="00B61E97" w:rsidRPr="00B61E97" w:rsidRDefault="00B61E97" w:rsidP="00B61E97">
            <w:pPr>
              <w:spacing w:after="0" w:line="254" w:lineRule="auto"/>
              <w:ind w:right="101"/>
              <w:jc w:val="center"/>
              <w:rPr>
                <w:rFonts w:ascii="Times New Roman" w:eastAsia="Times New Roman" w:hAnsi="Times New Roman" w:cs="Times New Roman"/>
                <w:b/>
                <w:kern w:val="0"/>
                <w:sz w:val="18"/>
                <w:szCs w:val="18"/>
                <w:lang w:val="ru-RU"/>
                <w14:ligatures w14:val="none"/>
              </w:rPr>
            </w:pPr>
            <w:r w:rsidRPr="00B61E97">
              <w:rPr>
                <w:rFonts w:ascii="Times New Roman" w:eastAsia="Times New Roman" w:hAnsi="Times New Roman" w:cs="Times New Roman"/>
                <w:b/>
                <w:bCs/>
                <w:kern w:val="0"/>
                <w:sz w:val="18"/>
                <w:szCs w:val="18"/>
                <w:lang w:val="ky-KG"/>
                <w14:ligatures w14:val="none"/>
              </w:rPr>
              <w:t>147,7</w:t>
            </w:r>
          </w:p>
        </w:tc>
        <w:tc>
          <w:tcPr>
            <w:tcW w:w="1418" w:type="dxa"/>
            <w:gridSpan w:val="2"/>
            <w:vAlign w:val="bottom"/>
            <w:hideMark/>
          </w:tcPr>
          <w:p w14:paraId="59049E68" w14:textId="77777777" w:rsidR="00B61E97" w:rsidRPr="00B61E97" w:rsidRDefault="00B61E97" w:rsidP="00B61E97">
            <w:pPr>
              <w:spacing w:after="0" w:line="254" w:lineRule="auto"/>
              <w:ind w:right="317"/>
              <w:jc w:val="center"/>
              <w:rPr>
                <w:rFonts w:ascii="Times New Roman" w:eastAsia="Times New Roman" w:hAnsi="Times New Roman" w:cs="Times New Roman"/>
                <w:b/>
                <w:kern w:val="0"/>
                <w:sz w:val="18"/>
                <w:szCs w:val="18"/>
                <w:lang w:val="ru-RU"/>
                <w14:ligatures w14:val="none"/>
              </w:rPr>
            </w:pPr>
            <w:r w:rsidRPr="00B61E97">
              <w:rPr>
                <w:rFonts w:ascii="Times New Roman" w:eastAsia="Times New Roman" w:hAnsi="Times New Roman" w:cs="Times New Roman"/>
                <w:b/>
                <w:bCs/>
                <w:kern w:val="0"/>
                <w:sz w:val="18"/>
                <w:szCs w:val="18"/>
                <w:lang w:val="ky-KG"/>
                <w14:ligatures w14:val="none"/>
              </w:rPr>
              <w:t>126,1</w:t>
            </w:r>
          </w:p>
        </w:tc>
        <w:tc>
          <w:tcPr>
            <w:tcW w:w="988" w:type="dxa"/>
            <w:hideMark/>
          </w:tcPr>
          <w:p w14:paraId="213DF086" w14:textId="77777777" w:rsidR="00B61E97" w:rsidRPr="00B61E97" w:rsidRDefault="00B61E97" w:rsidP="00B61E97">
            <w:pPr>
              <w:spacing w:after="0" w:line="256" w:lineRule="auto"/>
              <w:jc w:val="center"/>
              <w:rPr>
                <w:rFonts w:ascii="Times New Roman" w:eastAsia="Times New Roman" w:hAnsi="Times New Roman" w:cs="Times New Roman"/>
                <w:b/>
                <w:kern w:val="0"/>
                <w:sz w:val="18"/>
                <w:szCs w:val="18"/>
                <w:lang w:val="ru-RU" w:eastAsia="ru-RU"/>
                <w14:ligatures w14:val="none"/>
              </w:rPr>
            </w:pPr>
            <w:r w:rsidRPr="00B61E97">
              <w:rPr>
                <w:rFonts w:ascii="Times New Roman" w:eastAsia="Times New Roman" w:hAnsi="Times New Roman" w:cs="Times New Roman"/>
                <w:b/>
                <w:bCs/>
                <w:kern w:val="0"/>
                <w:sz w:val="18"/>
                <w:szCs w:val="18"/>
                <w:lang w:val="ky-KG"/>
                <w14:ligatures w14:val="none"/>
              </w:rPr>
              <w:t xml:space="preserve">   19,2</w:t>
            </w:r>
          </w:p>
        </w:tc>
      </w:tr>
      <w:tr w:rsidR="00B61E97" w:rsidRPr="00B61E97" w14:paraId="38522752" w14:textId="77777777" w:rsidTr="00B61E97">
        <w:trPr>
          <w:gridAfter w:val="1"/>
          <w:wAfter w:w="146" w:type="dxa"/>
          <w:trHeight w:val="236"/>
        </w:trPr>
        <w:tc>
          <w:tcPr>
            <w:tcW w:w="2126" w:type="dxa"/>
            <w:tcBorders>
              <w:top w:val="nil"/>
              <w:left w:val="nil"/>
              <w:bottom w:val="single" w:sz="8" w:space="0" w:color="auto"/>
              <w:right w:val="nil"/>
            </w:tcBorders>
            <w:vAlign w:val="center"/>
            <w:hideMark/>
          </w:tcPr>
          <w:p w14:paraId="37772876" w14:textId="77777777" w:rsidR="00B61E97" w:rsidRPr="00B61E97" w:rsidRDefault="00B61E97" w:rsidP="00B61E97">
            <w:pPr>
              <w:spacing w:after="0" w:line="256" w:lineRule="auto"/>
              <w:rPr>
                <w:rFonts w:ascii="Times New Roman" w:eastAsia="Times New Roman" w:hAnsi="Times New Roman" w:cs="Times New Roman"/>
                <w:b/>
                <w:kern w:val="0"/>
                <w:sz w:val="18"/>
                <w:szCs w:val="18"/>
                <w:lang w:val="ky-KG"/>
                <w14:ligatures w14:val="none"/>
              </w:rPr>
            </w:pPr>
            <w:r w:rsidRPr="00B61E97">
              <w:rPr>
                <w:rFonts w:ascii="Times New Roman" w:eastAsia="Times New Roman" w:hAnsi="Times New Roman" w:cs="Times New Roman"/>
                <w:kern w:val="0"/>
                <w:sz w:val="18"/>
                <w:szCs w:val="18"/>
                <w:lang w:val="ru-RU"/>
                <w14:ligatures w14:val="none"/>
              </w:rPr>
              <w:t xml:space="preserve"> Ош</w:t>
            </w:r>
            <w:r w:rsidRPr="00B61E97">
              <w:rPr>
                <w:rFonts w:ascii="Times New Roman" w:eastAsia="Times New Roman" w:hAnsi="Times New Roman" w:cs="Times New Roman"/>
                <w:kern w:val="0"/>
                <w:sz w:val="18"/>
                <w:szCs w:val="18"/>
                <w:lang w:val="ky-KG"/>
                <w14:ligatures w14:val="none"/>
              </w:rPr>
              <w:t xml:space="preserve"> ш.</w:t>
            </w:r>
          </w:p>
        </w:tc>
        <w:tc>
          <w:tcPr>
            <w:tcW w:w="1983" w:type="dxa"/>
            <w:tcBorders>
              <w:top w:val="nil"/>
              <w:left w:val="nil"/>
              <w:bottom w:val="single" w:sz="12" w:space="0" w:color="auto"/>
              <w:right w:val="nil"/>
            </w:tcBorders>
            <w:vAlign w:val="bottom"/>
            <w:hideMark/>
          </w:tcPr>
          <w:p w14:paraId="7158187F" w14:textId="77777777" w:rsidR="00B61E97" w:rsidRPr="00B61E97" w:rsidRDefault="00B61E97" w:rsidP="00B61E97">
            <w:pPr>
              <w:spacing w:after="0" w:line="254" w:lineRule="auto"/>
              <w:ind w:right="-250"/>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1018737,7</w:t>
            </w:r>
          </w:p>
        </w:tc>
        <w:tc>
          <w:tcPr>
            <w:tcW w:w="1700" w:type="dxa"/>
            <w:tcBorders>
              <w:top w:val="nil"/>
              <w:left w:val="nil"/>
              <w:bottom w:val="single" w:sz="12" w:space="0" w:color="auto"/>
              <w:right w:val="nil"/>
            </w:tcBorders>
            <w:vAlign w:val="bottom"/>
            <w:hideMark/>
          </w:tcPr>
          <w:p w14:paraId="5BB0B3F9" w14:textId="77777777" w:rsidR="00B61E97" w:rsidRPr="00B61E97" w:rsidRDefault="00B61E97" w:rsidP="00B61E97">
            <w:pPr>
              <w:spacing w:after="0" w:line="254" w:lineRule="auto"/>
              <w:ind w:right="317"/>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 xml:space="preserve">    7245486,3</w:t>
            </w:r>
          </w:p>
        </w:tc>
        <w:tc>
          <w:tcPr>
            <w:tcW w:w="1134" w:type="dxa"/>
            <w:gridSpan w:val="2"/>
            <w:tcBorders>
              <w:top w:val="nil"/>
              <w:left w:val="nil"/>
              <w:bottom w:val="single" w:sz="12" w:space="0" w:color="auto"/>
              <w:right w:val="nil"/>
            </w:tcBorders>
            <w:vAlign w:val="bottom"/>
            <w:hideMark/>
          </w:tcPr>
          <w:p w14:paraId="24F550C5" w14:textId="77777777" w:rsidR="00B61E97" w:rsidRPr="00B61E97" w:rsidRDefault="00B61E97" w:rsidP="00B61E97">
            <w:pPr>
              <w:spacing w:after="0" w:line="254" w:lineRule="auto"/>
              <w:ind w:right="101"/>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134,3</w:t>
            </w:r>
          </w:p>
        </w:tc>
        <w:tc>
          <w:tcPr>
            <w:tcW w:w="1418" w:type="dxa"/>
            <w:gridSpan w:val="2"/>
            <w:tcBorders>
              <w:top w:val="nil"/>
              <w:left w:val="nil"/>
              <w:bottom w:val="single" w:sz="12" w:space="0" w:color="auto"/>
              <w:right w:val="nil"/>
            </w:tcBorders>
            <w:vAlign w:val="bottom"/>
            <w:hideMark/>
          </w:tcPr>
          <w:p w14:paraId="72284BF6" w14:textId="77777777" w:rsidR="00B61E97" w:rsidRPr="00B61E97" w:rsidRDefault="00B61E97" w:rsidP="00B61E97">
            <w:pPr>
              <w:spacing w:after="0" w:line="254" w:lineRule="auto"/>
              <w:ind w:right="317"/>
              <w:jc w:val="center"/>
              <w:rPr>
                <w:rFonts w:ascii="Times New Roman" w:eastAsia="Times New Roman" w:hAnsi="Times New Roman" w:cs="Times New Roman"/>
                <w:kern w:val="0"/>
                <w:sz w:val="18"/>
                <w:szCs w:val="18"/>
                <w:lang w:val="ru-RU"/>
                <w14:ligatures w14:val="none"/>
              </w:rPr>
            </w:pPr>
            <w:r w:rsidRPr="00B61E97">
              <w:rPr>
                <w:rFonts w:ascii="Times New Roman" w:eastAsia="Times New Roman" w:hAnsi="Times New Roman" w:cs="Times New Roman"/>
                <w:bCs/>
                <w:kern w:val="0"/>
                <w:sz w:val="18"/>
                <w:szCs w:val="18"/>
                <w:lang w:val="ky-KG"/>
                <w14:ligatures w14:val="none"/>
              </w:rPr>
              <w:t>131,4</w:t>
            </w:r>
          </w:p>
        </w:tc>
        <w:tc>
          <w:tcPr>
            <w:tcW w:w="988" w:type="dxa"/>
            <w:tcBorders>
              <w:top w:val="nil"/>
              <w:left w:val="nil"/>
              <w:bottom w:val="single" w:sz="12" w:space="0" w:color="auto"/>
              <w:right w:val="nil"/>
            </w:tcBorders>
            <w:hideMark/>
          </w:tcPr>
          <w:p w14:paraId="0EF717A1" w14:textId="77777777" w:rsidR="00B61E97" w:rsidRPr="00B61E97" w:rsidRDefault="00B61E97" w:rsidP="00B61E97">
            <w:pPr>
              <w:spacing w:after="0" w:line="256" w:lineRule="auto"/>
              <w:jc w:val="center"/>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bCs/>
                <w:kern w:val="0"/>
                <w:sz w:val="18"/>
                <w:szCs w:val="18"/>
                <w:lang w:val="ky-KG"/>
                <w14:ligatures w14:val="none"/>
              </w:rPr>
              <w:t xml:space="preserve">    1,9</w:t>
            </w:r>
          </w:p>
        </w:tc>
      </w:tr>
    </w:tbl>
    <w:p w14:paraId="42BB5898" w14:textId="77777777" w:rsidR="00B61E97" w:rsidRPr="00B61E97" w:rsidRDefault="00B61E97" w:rsidP="00B61E97">
      <w:pPr>
        <w:spacing w:after="0" w:line="240" w:lineRule="auto"/>
        <w:jc w:val="both"/>
        <w:rPr>
          <w:rFonts w:ascii="Times New Roman" w:eastAsia="Times New Roman" w:hAnsi="Times New Roman" w:cs="Times New Roman"/>
          <w:b/>
          <w:kern w:val="0"/>
          <w:sz w:val="24"/>
          <w:szCs w:val="24"/>
          <w:lang w:val="ky-KG" w:eastAsia="ru-RU"/>
          <w14:ligatures w14:val="none"/>
        </w:rPr>
      </w:pPr>
    </w:p>
    <w:p w14:paraId="284296F6" w14:textId="77777777" w:rsidR="00B61E97" w:rsidRDefault="00B61E97" w:rsidP="00B61E97">
      <w:pPr>
        <w:spacing w:after="0" w:line="240" w:lineRule="auto"/>
        <w:jc w:val="both"/>
        <w:rPr>
          <w:rFonts w:ascii="Times New Roman" w:eastAsia="Times New Roman" w:hAnsi="Times New Roman" w:cs="Times New Roman"/>
          <w:b/>
          <w:kern w:val="0"/>
          <w:sz w:val="24"/>
          <w:szCs w:val="24"/>
          <w:lang w:val="ky-KG" w:eastAsia="ru-RU"/>
          <w14:ligatures w14:val="none"/>
        </w:rPr>
      </w:pPr>
    </w:p>
    <w:p w14:paraId="340006B8" w14:textId="77777777" w:rsidR="00B61E97" w:rsidRDefault="00B61E97" w:rsidP="00B61E97">
      <w:pPr>
        <w:spacing w:after="0" w:line="240" w:lineRule="auto"/>
        <w:jc w:val="both"/>
        <w:rPr>
          <w:rFonts w:ascii="Times New Roman" w:eastAsia="Times New Roman" w:hAnsi="Times New Roman" w:cs="Times New Roman"/>
          <w:b/>
          <w:kern w:val="0"/>
          <w:sz w:val="24"/>
          <w:szCs w:val="24"/>
          <w:lang w:val="ky-KG" w:eastAsia="ru-RU"/>
          <w14:ligatures w14:val="none"/>
        </w:rPr>
      </w:pPr>
    </w:p>
    <w:p w14:paraId="49CFCE93" w14:textId="77777777" w:rsidR="00B61E97" w:rsidRDefault="00B61E97" w:rsidP="00B61E97">
      <w:pPr>
        <w:spacing w:after="0" w:line="240" w:lineRule="auto"/>
        <w:jc w:val="both"/>
        <w:rPr>
          <w:rFonts w:ascii="Times New Roman" w:eastAsia="Times New Roman" w:hAnsi="Times New Roman" w:cs="Times New Roman"/>
          <w:b/>
          <w:kern w:val="0"/>
          <w:sz w:val="24"/>
          <w:szCs w:val="24"/>
          <w:lang w:val="ky-KG" w:eastAsia="ru-RU"/>
          <w14:ligatures w14:val="none"/>
        </w:rPr>
      </w:pPr>
    </w:p>
    <w:p w14:paraId="08A132F3" w14:textId="77777777" w:rsidR="00B61E97" w:rsidRDefault="00B61E97" w:rsidP="00B61E97">
      <w:pPr>
        <w:spacing w:after="0" w:line="240" w:lineRule="auto"/>
        <w:jc w:val="both"/>
        <w:rPr>
          <w:rFonts w:ascii="Times New Roman" w:eastAsia="Times New Roman" w:hAnsi="Times New Roman" w:cs="Times New Roman"/>
          <w:b/>
          <w:kern w:val="0"/>
          <w:sz w:val="24"/>
          <w:szCs w:val="24"/>
          <w:lang w:val="ky-KG" w:eastAsia="ru-RU"/>
          <w14:ligatures w14:val="none"/>
        </w:rPr>
      </w:pPr>
    </w:p>
    <w:p w14:paraId="36F3EFA8" w14:textId="77777777" w:rsidR="00B61E97" w:rsidRPr="00B61E97" w:rsidRDefault="00B61E97" w:rsidP="00B61E97">
      <w:pPr>
        <w:spacing w:after="0" w:line="240" w:lineRule="auto"/>
        <w:jc w:val="both"/>
        <w:rPr>
          <w:rFonts w:ascii="Times New Roman" w:eastAsia="Times New Roman" w:hAnsi="Times New Roman" w:cs="Times New Roman"/>
          <w:b/>
          <w:kern w:val="0"/>
          <w:sz w:val="24"/>
          <w:szCs w:val="24"/>
          <w:lang w:val="ky-KG" w:eastAsia="ru-RU"/>
          <w14:ligatures w14:val="none"/>
        </w:rPr>
      </w:pPr>
    </w:p>
    <w:p w14:paraId="27837839" w14:textId="77777777" w:rsidR="00B61E97" w:rsidRDefault="00B61E97" w:rsidP="00B61E97">
      <w:pPr>
        <w:spacing w:after="0" w:line="240" w:lineRule="auto"/>
        <w:jc w:val="both"/>
        <w:rPr>
          <w:rFonts w:ascii="Times New Roman" w:eastAsia="Times New Roman" w:hAnsi="Times New Roman" w:cs="Times New Roman"/>
          <w:b/>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lastRenderedPageBreak/>
        <w:t>6-таблица: Январь-июлдагы өнөр жай продукциясынын негизги иштин түрлөрү</w:t>
      </w:r>
    </w:p>
    <w:p w14:paraId="1DA629BF" w14:textId="0CB47EA0" w:rsidR="00B61E97" w:rsidRPr="00B61E97" w:rsidRDefault="00B61E97" w:rsidP="00B61E97">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B61E97">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Pr="00B61E97">
        <w:rPr>
          <w:rFonts w:ascii="Times New Roman" w:eastAsia="Times New Roman" w:hAnsi="Times New Roman" w:cs="Times New Roman"/>
          <w:b/>
          <w:kern w:val="0"/>
          <w:sz w:val="24"/>
          <w:szCs w:val="24"/>
          <w:lang w:val="ky-KG" w:eastAsia="ru-RU"/>
          <w14:ligatures w14:val="none"/>
        </w:rPr>
        <w:t>боюнча өндүрүлүшү</w:t>
      </w:r>
    </w:p>
    <w:p w14:paraId="0A9C37B7" w14:textId="77777777" w:rsidR="00B61E97" w:rsidRPr="00B61E97" w:rsidRDefault="00B61E97" w:rsidP="00B61E97">
      <w:pPr>
        <w:spacing w:after="0" w:line="240" w:lineRule="auto"/>
        <w:rPr>
          <w:rFonts w:ascii="Times New Roman" w:eastAsia="Times New Roman" w:hAnsi="Times New Roman" w:cs="Times New Roman"/>
          <w:i/>
          <w:kern w:val="0"/>
          <w:sz w:val="4"/>
          <w:szCs w:val="4"/>
          <w:lang w:val="ky-KG" w:eastAsia="ru-RU"/>
          <w14:ligatures w14:val="none"/>
        </w:rPr>
      </w:pPr>
    </w:p>
    <w:tbl>
      <w:tblPr>
        <w:tblpPr w:leftFromText="180" w:rightFromText="180" w:bottomFromText="160" w:vertAnchor="text" w:horzAnchor="margin" w:tblpX="74" w:tblpY="94"/>
        <w:tblW w:w="9465" w:type="dxa"/>
        <w:tblLayout w:type="fixed"/>
        <w:tblLook w:val="04A0" w:firstRow="1" w:lastRow="0" w:firstColumn="1" w:lastColumn="0" w:noHBand="0" w:noVBand="1"/>
      </w:tblPr>
      <w:tblGrid>
        <w:gridCol w:w="3374"/>
        <w:gridCol w:w="988"/>
        <w:gridCol w:w="992"/>
        <w:gridCol w:w="991"/>
        <w:gridCol w:w="993"/>
        <w:gridCol w:w="989"/>
        <w:gridCol w:w="1138"/>
      </w:tblGrid>
      <w:tr w:rsidR="00B61E97" w:rsidRPr="00B61E97" w14:paraId="39362663" w14:textId="77777777">
        <w:trPr>
          <w:trHeight w:val="542"/>
        </w:trPr>
        <w:tc>
          <w:tcPr>
            <w:tcW w:w="3374" w:type="dxa"/>
            <w:tcBorders>
              <w:top w:val="single" w:sz="8" w:space="0" w:color="auto"/>
              <w:left w:val="nil"/>
              <w:bottom w:val="single" w:sz="12" w:space="0" w:color="auto"/>
              <w:right w:val="nil"/>
            </w:tcBorders>
            <w:noWrap/>
            <w:vAlign w:val="center"/>
          </w:tcPr>
          <w:p w14:paraId="26122B38" w14:textId="77777777" w:rsidR="00B61E97" w:rsidRPr="00B61E97" w:rsidRDefault="00B61E97" w:rsidP="00B61E97">
            <w:pPr>
              <w:spacing w:after="0" w:line="252" w:lineRule="auto"/>
              <w:jc w:val="center"/>
              <w:rPr>
                <w:rFonts w:ascii="Times New Roman" w:eastAsia="Times New Roman" w:hAnsi="Times New Roman" w:cs="Times New Roman"/>
                <w:bCs/>
                <w:kern w:val="0"/>
                <w:sz w:val="20"/>
                <w:szCs w:val="20"/>
                <w:lang w:val="ky-KG"/>
                <w14:ligatures w14:val="none"/>
              </w:rPr>
            </w:pPr>
          </w:p>
        </w:tc>
        <w:tc>
          <w:tcPr>
            <w:tcW w:w="3964" w:type="dxa"/>
            <w:gridSpan w:val="4"/>
            <w:tcBorders>
              <w:top w:val="single" w:sz="8" w:space="0" w:color="auto"/>
              <w:left w:val="nil"/>
              <w:bottom w:val="single" w:sz="12" w:space="0" w:color="auto"/>
              <w:right w:val="nil"/>
            </w:tcBorders>
            <w:noWrap/>
            <w:vAlign w:val="center"/>
            <w:hideMark/>
          </w:tcPr>
          <w:p w14:paraId="2210BE9D"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млн. сом</w:t>
            </w:r>
          </w:p>
        </w:tc>
        <w:tc>
          <w:tcPr>
            <w:tcW w:w="2127" w:type="dxa"/>
            <w:gridSpan w:val="2"/>
            <w:tcBorders>
              <w:top w:val="single" w:sz="8" w:space="0" w:color="auto"/>
              <w:left w:val="nil"/>
              <w:bottom w:val="single" w:sz="12" w:space="0" w:color="auto"/>
              <w:right w:val="nil"/>
            </w:tcBorders>
            <w:vAlign w:val="center"/>
            <w:hideMark/>
          </w:tcPr>
          <w:p w14:paraId="776D5A82" w14:textId="77777777" w:rsidR="00B61E97" w:rsidRPr="00B61E97" w:rsidRDefault="00B61E97" w:rsidP="00B61E97">
            <w:pPr>
              <w:spacing w:after="0" w:line="264" w:lineRule="auto"/>
              <w:jc w:val="center"/>
              <w:rPr>
                <w:rFonts w:ascii="Times New Roman" w:eastAsia="Times New Roman" w:hAnsi="Times New Roman" w:cs="Times New Roman"/>
                <w:b/>
                <w:kern w:val="0"/>
                <w:sz w:val="20"/>
                <w:szCs w:val="20"/>
                <w:lang w:val="ru-RU"/>
                <w14:ligatures w14:val="none"/>
              </w:rPr>
            </w:pPr>
            <w:r w:rsidRPr="00B61E97">
              <w:rPr>
                <w:rFonts w:ascii="Times New Roman" w:eastAsia="Times New Roman" w:hAnsi="Times New Roman" w:cs="Times New Roman"/>
                <w:b/>
                <w:bCs/>
                <w:kern w:val="0"/>
                <w:sz w:val="20"/>
                <w:szCs w:val="20"/>
                <w:lang w:val="ky-KG"/>
                <w14:ligatures w14:val="none"/>
              </w:rPr>
              <w:t>Ф</w:t>
            </w:r>
            <w:proofErr w:type="spellStart"/>
            <w:r w:rsidRPr="00B61E97">
              <w:rPr>
                <w:rFonts w:ascii="Times New Roman" w:eastAsia="Times New Roman" w:hAnsi="Times New Roman" w:cs="Times New Roman"/>
                <w:b/>
                <w:bCs/>
                <w:kern w:val="0"/>
                <w:sz w:val="20"/>
                <w:szCs w:val="20"/>
                <w:lang w:val="ru-RU"/>
                <w14:ligatures w14:val="none"/>
              </w:rPr>
              <w:t>изи</w:t>
            </w:r>
            <w:proofErr w:type="spellEnd"/>
            <w:r w:rsidRPr="00B61E97">
              <w:rPr>
                <w:rFonts w:ascii="Times New Roman" w:eastAsia="Times New Roman" w:hAnsi="Times New Roman" w:cs="Times New Roman"/>
                <w:b/>
                <w:bCs/>
                <w:kern w:val="0"/>
                <w:sz w:val="20"/>
                <w:szCs w:val="20"/>
                <w:lang w:val="ky-KG"/>
                <w14:ligatures w14:val="none"/>
              </w:rPr>
              <w:t>калык көлөмдүн индекси пайыз менен</w:t>
            </w:r>
          </w:p>
        </w:tc>
      </w:tr>
      <w:tr w:rsidR="00B61E97" w:rsidRPr="00B61E97" w14:paraId="6AD3E304" w14:textId="77777777">
        <w:trPr>
          <w:gridBefore w:val="1"/>
          <w:wBefore w:w="3374" w:type="dxa"/>
          <w:trHeight w:val="266"/>
        </w:trPr>
        <w:tc>
          <w:tcPr>
            <w:tcW w:w="1980" w:type="dxa"/>
            <w:gridSpan w:val="2"/>
            <w:tcBorders>
              <w:top w:val="single" w:sz="4" w:space="0" w:color="auto"/>
              <w:left w:val="nil"/>
              <w:bottom w:val="single" w:sz="4" w:space="0" w:color="auto"/>
              <w:right w:val="nil"/>
            </w:tcBorders>
            <w:noWrap/>
            <w:vAlign w:val="bottom"/>
            <w:hideMark/>
          </w:tcPr>
          <w:p w14:paraId="6D6B72DD"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2024</w:t>
            </w:r>
          </w:p>
        </w:tc>
        <w:tc>
          <w:tcPr>
            <w:tcW w:w="1984" w:type="dxa"/>
            <w:gridSpan w:val="2"/>
            <w:tcBorders>
              <w:top w:val="single" w:sz="4" w:space="0" w:color="auto"/>
              <w:left w:val="nil"/>
              <w:bottom w:val="single" w:sz="4" w:space="0" w:color="auto"/>
              <w:right w:val="nil"/>
            </w:tcBorders>
            <w:vAlign w:val="bottom"/>
            <w:hideMark/>
          </w:tcPr>
          <w:p w14:paraId="4E226C64"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2025</w:t>
            </w:r>
          </w:p>
        </w:tc>
        <w:tc>
          <w:tcPr>
            <w:tcW w:w="2127" w:type="dxa"/>
            <w:gridSpan w:val="2"/>
            <w:tcBorders>
              <w:top w:val="single" w:sz="4" w:space="0" w:color="auto"/>
              <w:left w:val="nil"/>
              <w:bottom w:val="single" w:sz="4" w:space="0" w:color="auto"/>
              <w:right w:val="nil"/>
            </w:tcBorders>
            <w:hideMark/>
          </w:tcPr>
          <w:p w14:paraId="19A50595"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2025</w:t>
            </w:r>
          </w:p>
        </w:tc>
      </w:tr>
      <w:tr w:rsidR="00B61E97" w:rsidRPr="00B61E97" w14:paraId="24714BF6" w14:textId="77777777">
        <w:trPr>
          <w:trHeight w:val="379"/>
        </w:trPr>
        <w:tc>
          <w:tcPr>
            <w:tcW w:w="3374" w:type="dxa"/>
            <w:tcBorders>
              <w:top w:val="nil"/>
              <w:left w:val="nil"/>
              <w:bottom w:val="single" w:sz="8" w:space="0" w:color="auto"/>
              <w:right w:val="nil"/>
            </w:tcBorders>
            <w:noWrap/>
            <w:vAlign w:val="center"/>
          </w:tcPr>
          <w:p w14:paraId="5DB91201"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ru-RU"/>
                <w14:ligatures w14:val="none"/>
              </w:rPr>
            </w:pPr>
          </w:p>
        </w:tc>
        <w:tc>
          <w:tcPr>
            <w:tcW w:w="988" w:type="dxa"/>
            <w:tcBorders>
              <w:top w:val="single" w:sz="4" w:space="0" w:color="auto"/>
              <w:left w:val="nil"/>
              <w:bottom w:val="single" w:sz="8" w:space="0" w:color="auto"/>
              <w:right w:val="nil"/>
            </w:tcBorders>
            <w:noWrap/>
            <w:vAlign w:val="center"/>
            <w:hideMark/>
          </w:tcPr>
          <w:p w14:paraId="1FF48C74" w14:textId="77777777" w:rsidR="00B61E97" w:rsidRPr="00B61E97" w:rsidRDefault="00B61E97" w:rsidP="00B61E97">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 xml:space="preserve">июль </w:t>
            </w:r>
          </w:p>
        </w:tc>
        <w:tc>
          <w:tcPr>
            <w:tcW w:w="992" w:type="dxa"/>
            <w:tcBorders>
              <w:top w:val="single" w:sz="4" w:space="0" w:color="auto"/>
              <w:left w:val="nil"/>
              <w:bottom w:val="single" w:sz="8" w:space="0" w:color="auto"/>
              <w:right w:val="nil"/>
            </w:tcBorders>
            <w:vAlign w:val="center"/>
            <w:hideMark/>
          </w:tcPr>
          <w:p w14:paraId="03BCFAB0" w14:textId="77777777" w:rsidR="00B61E97" w:rsidRPr="00B61E97" w:rsidRDefault="00B61E97" w:rsidP="00B61E97">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c>
          <w:tcPr>
            <w:tcW w:w="991" w:type="dxa"/>
            <w:tcBorders>
              <w:top w:val="single" w:sz="4" w:space="0" w:color="auto"/>
              <w:left w:val="nil"/>
              <w:bottom w:val="single" w:sz="8" w:space="0" w:color="auto"/>
              <w:right w:val="nil"/>
            </w:tcBorders>
            <w:vAlign w:val="center"/>
            <w:hideMark/>
          </w:tcPr>
          <w:p w14:paraId="03E9DC6D" w14:textId="77777777" w:rsidR="00B61E97" w:rsidRPr="00B61E97" w:rsidRDefault="00B61E97" w:rsidP="00B61E97">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июль</w:t>
            </w:r>
          </w:p>
        </w:tc>
        <w:tc>
          <w:tcPr>
            <w:tcW w:w="993" w:type="dxa"/>
            <w:tcBorders>
              <w:top w:val="single" w:sz="4" w:space="0" w:color="auto"/>
              <w:left w:val="nil"/>
              <w:bottom w:val="single" w:sz="8" w:space="0" w:color="auto"/>
              <w:right w:val="nil"/>
            </w:tcBorders>
            <w:vAlign w:val="center"/>
            <w:hideMark/>
          </w:tcPr>
          <w:p w14:paraId="3DB9F4B3" w14:textId="77777777" w:rsidR="00B61E97" w:rsidRPr="00B61E97" w:rsidRDefault="00B61E97" w:rsidP="00B61E97">
            <w:pPr>
              <w:spacing w:after="0" w:line="252" w:lineRule="auto"/>
              <w:ind w:right="-108"/>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 -</w:t>
            </w:r>
            <w:r w:rsidRPr="00B61E97">
              <w:rPr>
                <w:rFonts w:ascii="Times New Roman" w:eastAsia="Times New Roman" w:hAnsi="Times New Roman" w:cs="Times New Roman"/>
                <w:b/>
                <w:bCs/>
                <w:kern w:val="0"/>
                <w:sz w:val="20"/>
                <w:szCs w:val="20"/>
                <w:lang w:val="ky-KG"/>
                <w14:ligatures w14:val="none"/>
              </w:rPr>
              <w:t xml:space="preserve"> июль</w:t>
            </w:r>
          </w:p>
        </w:tc>
        <w:tc>
          <w:tcPr>
            <w:tcW w:w="989" w:type="dxa"/>
            <w:tcBorders>
              <w:top w:val="single" w:sz="4" w:space="0" w:color="auto"/>
              <w:left w:val="nil"/>
              <w:bottom w:val="single" w:sz="8" w:space="0" w:color="auto"/>
              <w:right w:val="nil"/>
            </w:tcBorders>
            <w:vAlign w:val="center"/>
            <w:hideMark/>
          </w:tcPr>
          <w:p w14:paraId="21ED4C39" w14:textId="77777777" w:rsidR="00B61E97" w:rsidRPr="00B61E97" w:rsidRDefault="00B61E97" w:rsidP="00B61E97">
            <w:pPr>
              <w:spacing w:after="0" w:line="252" w:lineRule="auto"/>
              <w:ind w:right="-111"/>
              <w:jc w:val="center"/>
              <w:rPr>
                <w:rFonts w:ascii="Times New Roman" w:eastAsia="Times New Roman" w:hAnsi="Times New Roman" w:cs="Times New Roman"/>
                <w:b/>
                <w:bCs/>
                <w:kern w:val="0"/>
                <w:sz w:val="18"/>
                <w:szCs w:val="18"/>
                <w:lang w:val="ky-KG"/>
                <w14:ligatures w14:val="none"/>
              </w:rPr>
            </w:pPr>
            <w:r w:rsidRPr="00B61E97">
              <w:rPr>
                <w:rFonts w:ascii="Times New Roman" w:eastAsia="Times New Roman" w:hAnsi="Times New Roman" w:cs="Times New Roman"/>
                <w:b/>
                <w:bCs/>
                <w:kern w:val="0"/>
                <w:sz w:val="20"/>
                <w:szCs w:val="20"/>
                <w:lang w:val="ky-KG"/>
                <w14:ligatures w14:val="none"/>
              </w:rPr>
              <w:t>июль</w:t>
            </w:r>
          </w:p>
        </w:tc>
        <w:tc>
          <w:tcPr>
            <w:tcW w:w="1138" w:type="dxa"/>
            <w:tcBorders>
              <w:top w:val="single" w:sz="4" w:space="0" w:color="auto"/>
              <w:left w:val="nil"/>
              <w:bottom w:val="single" w:sz="8" w:space="0" w:color="auto"/>
              <w:right w:val="nil"/>
            </w:tcBorders>
            <w:vAlign w:val="center"/>
            <w:hideMark/>
          </w:tcPr>
          <w:p w14:paraId="2791EE57"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r>
      <w:tr w:rsidR="00B61E97" w:rsidRPr="00B61E97" w14:paraId="12AD137C" w14:textId="77777777">
        <w:trPr>
          <w:trHeight w:hRule="exact" w:val="545"/>
        </w:trPr>
        <w:tc>
          <w:tcPr>
            <w:tcW w:w="3374" w:type="dxa"/>
            <w:tcBorders>
              <w:top w:val="single" w:sz="8" w:space="0" w:color="auto"/>
              <w:left w:val="nil"/>
              <w:bottom w:val="nil"/>
              <w:right w:val="nil"/>
            </w:tcBorders>
            <w:noWrap/>
            <w:vAlign w:val="bottom"/>
            <w:hideMark/>
          </w:tcPr>
          <w:p w14:paraId="297BD35E" w14:textId="77777777" w:rsidR="00B61E97" w:rsidRPr="00B61E97" w:rsidRDefault="00B61E97" w:rsidP="00B61E97">
            <w:pPr>
              <w:spacing w:before="240" w:after="240" w:line="360" w:lineRule="auto"/>
              <w:rPr>
                <w:rFonts w:ascii="Times New Roman" w:eastAsia="Times New Roman" w:hAnsi="Times New Roman" w:cs="Times New Roman"/>
                <w:b/>
                <w:kern w:val="0"/>
                <w:sz w:val="20"/>
                <w:szCs w:val="20"/>
                <w:lang w:val="en-US"/>
                <w14:ligatures w14:val="none"/>
              </w:rPr>
            </w:pPr>
            <w:r w:rsidRPr="00B61E97">
              <w:rPr>
                <w:rFonts w:ascii="Times New Roman" w:eastAsia="Times New Roman" w:hAnsi="Times New Roman" w:cs="Times New Roman"/>
                <w:b/>
                <w:kern w:val="0"/>
                <w:sz w:val="20"/>
                <w:szCs w:val="20"/>
                <w:lang w:val="en-US"/>
                <w14:ligatures w14:val="none"/>
              </w:rPr>
              <w:t xml:space="preserve"> </w:t>
            </w:r>
            <w:r w:rsidRPr="00B61E97">
              <w:rPr>
                <w:rFonts w:ascii="Times New Roman" w:eastAsia="Times New Roman" w:hAnsi="Times New Roman" w:cs="Times New Roman"/>
                <w:b/>
                <w:kern w:val="0"/>
                <w:sz w:val="20"/>
                <w:szCs w:val="20"/>
                <w:lang w:val="ky-KG"/>
                <w14:ligatures w14:val="none"/>
              </w:rPr>
              <w:t>Бардыгы</w:t>
            </w:r>
          </w:p>
        </w:tc>
        <w:tc>
          <w:tcPr>
            <w:tcW w:w="988" w:type="dxa"/>
            <w:tcBorders>
              <w:top w:val="single" w:sz="4" w:space="0" w:color="auto"/>
              <w:left w:val="nil"/>
              <w:bottom w:val="nil"/>
              <w:right w:val="nil"/>
            </w:tcBorders>
            <w:vAlign w:val="center"/>
          </w:tcPr>
          <w:p w14:paraId="0E687D11" w14:textId="77777777" w:rsidR="00B61E97" w:rsidRPr="00B61E97" w:rsidRDefault="00B61E97" w:rsidP="00B61E97">
            <w:pPr>
              <w:spacing w:after="0" w:line="252" w:lineRule="auto"/>
              <w:jc w:val="right"/>
              <w:rPr>
                <w:rFonts w:ascii="Times New Roman" w:eastAsia="Times New Roman" w:hAnsi="Times New Roman" w:cs="Times New Roman"/>
                <w:b/>
                <w:bCs/>
                <w:kern w:val="0"/>
                <w:sz w:val="20"/>
                <w:szCs w:val="20"/>
                <w:lang w:val="ru-RU"/>
                <w14:ligatures w14:val="none"/>
              </w:rPr>
            </w:pPr>
          </w:p>
          <w:p w14:paraId="5992A654" w14:textId="77777777" w:rsidR="00B61E97" w:rsidRPr="00B61E97" w:rsidRDefault="00B61E97" w:rsidP="00B61E97">
            <w:pPr>
              <w:spacing w:after="0" w:line="252" w:lineRule="auto"/>
              <w:jc w:val="right"/>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 xml:space="preserve">    </w:t>
            </w:r>
            <w:r w:rsidRPr="00B61E97">
              <w:rPr>
                <w:rFonts w:ascii="Times New Roman" w:eastAsia="Times New Roman" w:hAnsi="Times New Roman" w:cs="Times New Roman"/>
                <w:b/>
                <w:bCs/>
                <w:kern w:val="0"/>
                <w:sz w:val="20"/>
                <w:szCs w:val="20"/>
                <w:lang w:val="ru-RU"/>
                <w14:ligatures w14:val="none"/>
              </w:rPr>
              <w:t>7382,</w:t>
            </w:r>
            <w:r w:rsidRPr="00B61E97">
              <w:rPr>
                <w:rFonts w:ascii="Times New Roman" w:eastAsia="Times New Roman" w:hAnsi="Times New Roman" w:cs="Times New Roman"/>
                <w:b/>
                <w:bCs/>
                <w:kern w:val="0"/>
                <w:sz w:val="20"/>
                <w:szCs w:val="20"/>
                <w:lang w:val="ky-KG"/>
                <w14:ligatures w14:val="none"/>
              </w:rPr>
              <w:t>4</w:t>
            </w:r>
            <w:r w:rsidRPr="00B61E97">
              <w:rPr>
                <w:rFonts w:ascii="Times New Roman" w:eastAsia="Times New Roman" w:hAnsi="Times New Roman" w:cs="Times New Roman"/>
                <w:b/>
                <w:bCs/>
                <w:kern w:val="0"/>
                <w:sz w:val="20"/>
                <w:szCs w:val="20"/>
                <w:lang w:val="ru-RU"/>
                <w14:ligatures w14:val="none"/>
              </w:rPr>
              <w:tab/>
              <w:t xml:space="preserve">    51122,9</w:t>
            </w:r>
            <w:r w:rsidRPr="00B61E97">
              <w:rPr>
                <w:rFonts w:ascii="Times New Roman" w:eastAsia="Times New Roman" w:hAnsi="Times New Roman" w:cs="Times New Roman"/>
                <w:b/>
                <w:bCs/>
                <w:kern w:val="0"/>
                <w:sz w:val="20"/>
                <w:szCs w:val="20"/>
                <w:lang w:val="ru-RU"/>
                <w14:ligatures w14:val="none"/>
              </w:rPr>
              <w:tab/>
              <w:t>10477,9</w:t>
            </w:r>
            <w:r w:rsidRPr="00B61E97">
              <w:rPr>
                <w:rFonts w:ascii="Times New Roman" w:eastAsia="Times New Roman" w:hAnsi="Times New Roman" w:cs="Times New Roman"/>
                <w:b/>
                <w:bCs/>
                <w:kern w:val="0"/>
                <w:sz w:val="20"/>
                <w:szCs w:val="20"/>
                <w:lang w:val="ru-RU"/>
                <w14:ligatures w14:val="none"/>
              </w:rPr>
              <w:tab/>
              <w:t>72045,97614,0</w:t>
            </w:r>
          </w:p>
        </w:tc>
        <w:tc>
          <w:tcPr>
            <w:tcW w:w="992" w:type="dxa"/>
            <w:tcBorders>
              <w:top w:val="single" w:sz="4" w:space="0" w:color="auto"/>
              <w:left w:val="nil"/>
              <w:bottom w:val="nil"/>
              <w:right w:val="nil"/>
            </w:tcBorders>
            <w:vAlign w:val="center"/>
          </w:tcPr>
          <w:p w14:paraId="6A03C459" w14:textId="77777777" w:rsidR="00B61E97" w:rsidRPr="00B61E97" w:rsidRDefault="00B61E97" w:rsidP="00B61E97">
            <w:pPr>
              <w:spacing w:after="0" w:line="252" w:lineRule="auto"/>
              <w:jc w:val="right"/>
              <w:rPr>
                <w:rFonts w:ascii="Times New Roman" w:eastAsia="Times New Roman" w:hAnsi="Times New Roman" w:cs="Times New Roman"/>
                <w:b/>
                <w:bCs/>
                <w:kern w:val="0"/>
                <w:sz w:val="20"/>
                <w:szCs w:val="20"/>
                <w:lang w:val="ky-KG"/>
                <w14:ligatures w14:val="none"/>
              </w:rPr>
            </w:pPr>
          </w:p>
          <w:p w14:paraId="2D907063" w14:textId="77777777" w:rsidR="00B61E97" w:rsidRPr="00B61E97" w:rsidRDefault="00B61E97" w:rsidP="00B61E97">
            <w:pPr>
              <w:spacing w:after="0" w:line="252" w:lineRule="auto"/>
              <w:jc w:val="right"/>
              <w:rPr>
                <w:rFonts w:ascii="Times New Roman" w:eastAsia="Times New Roman" w:hAnsi="Times New Roman" w:cs="Times New Roman"/>
                <w:b/>
                <w:bCs/>
                <w:kern w:val="0"/>
                <w:sz w:val="20"/>
                <w:szCs w:val="20"/>
                <w:lang w:val="ru-RU"/>
                <w14:ligatures w14:val="none"/>
              </w:rPr>
            </w:pPr>
            <w:r w:rsidRPr="00B61E97">
              <w:rPr>
                <w:rFonts w:ascii="Times New Roman" w:eastAsia="Times New Roman" w:hAnsi="Times New Roman" w:cs="Times New Roman"/>
                <w:b/>
                <w:bCs/>
                <w:kern w:val="0"/>
                <w:sz w:val="20"/>
                <w:szCs w:val="20"/>
                <w:lang w:val="ky-KG"/>
                <w14:ligatures w14:val="none"/>
              </w:rPr>
              <w:t>51122,9</w:t>
            </w:r>
          </w:p>
        </w:tc>
        <w:tc>
          <w:tcPr>
            <w:tcW w:w="991" w:type="dxa"/>
            <w:tcBorders>
              <w:top w:val="single" w:sz="4" w:space="0" w:color="auto"/>
              <w:left w:val="nil"/>
              <w:bottom w:val="nil"/>
              <w:right w:val="nil"/>
            </w:tcBorders>
            <w:vAlign w:val="center"/>
          </w:tcPr>
          <w:p w14:paraId="19344894" w14:textId="77777777" w:rsidR="00B61E97" w:rsidRPr="00B61E97" w:rsidRDefault="00B61E97" w:rsidP="00B61E97">
            <w:pPr>
              <w:spacing w:after="0" w:line="252" w:lineRule="auto"/>
              <w:jc w:val="right"/>
              <w:rPr>
                <w:rFonts w:ascii="Times New Roman" w:eastAsia="Times New Roman" w:hAnsi="Times New Roman" w:cs="Times New Roman"/>
                <w:b/>
                <w:bCs/>
                <w:kern w:val="0"/>
                <w:sz w:val="20"/>
                <w:szCs w:val="20"/>
                <w:lang w:val="ru-RU"/>
                <w14:ligatures w14:val="none"/>
              </w:rPr>
            </w:pPr>
          </w:p>
          <w:p w14:paraId="05D11B9A" w14:textId="77777777" w:rsidR="00B61E97" w:rsidRPr="00B61E97" w:rsidRDefault="00B61E97" w:rsidP="00B61E97">
            <w:pPr>
              <w:spacing w:after="0" w:line="252" w:lineRule="auto"/>
              <w:jc w:val="right"/>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10477,9</w:t>
            </w:r>
          </w:p>
        </w:tc>
        <w:tc>
          <w:tcPr>
            <w:tcW w:w="993" w:type="dxa"/>
            <w:tcBorders>
              <w:top w:val="single" w:sz="4" w:space="0" w:color="auto"/>
              <w:left w:val="nil"/>
              <w:bottom w:val="nil"/>
              <w:right w:val="nil"/>
            </w:tcBorders>
            <w:vAlign w:val="center"/>
          </w:tcPr>
          <w:p w14:paraId="421CA183" w14:textId="77777777" w:rsidR="00B61E97" w:rsidRPr="00B61E97" w:rsidRDefault="00B61E97" w:rsidP="00B61E97">
            <w:pPr>
              <w:spacing w:after="0" w:line="252" w:lineRule="auto"/>
              <w:jc w:val="right"/>
              <w:rPr>
                <w:rFonts w:ascii="Times New Roman" w:eastAsia="Times New Roman" w:hAnsi="Times New Roman" w:cs="Times New Roman"/>
                <w:b/>
                <w:bCs/>
                <w:kern w:val="0"/>
                <w:sz w:val="20"/>
                <w:szCs w:val="20"/>
                <w:lang w:val="ky-KG"/>
                <w14:ligatures w14:val="none"/>
              </w:rPr>
            </w:pPr>
          </w:p>
          <w:p w14:paraId="5F6CEBC4" w14:textId="77777777" w:rsidR="00B61E97" w:rsidRPr="00B61E97" w:rsidRDefault="00B61E97" w:rsidP="00B61E97">
            <w:pPr>
              <w:spacing w:after="0" w:line="252" w:lineRule="auto"/>
              <w:jc w:val="right"/>
              <w:rPr>
                <w:rFonts w:ascii="Times New Roman" w:eastAsia="Times New Roman" w:hAnsi="Times New Roman" w:cs="Times New Roman"/>
                <w:b/>
                <w:bCs/>
                <w:kern w:val="0"/>
                <w:sz w:val="20"/>
                <w:szCs w:val="20"/>
                <w:lang w:val="ru-RU"/>
                <w14:ligatures w14:val="none"/>
              </w:rPr>
            </w:pPr>
            <w:r w:rsidRPr="00B61E97">
              <w:rPr>
                <w:rFonts w:ascii="Times New Roman" w:eastAsia="Times New Roman" w:hAnsi="Times New Roman" w:cs="Times New Roman"/>
                <w:b/>
                <w:bCs/>
                <w:kern w:val="0"/>
                <w:sz w:val="20"/>
                <w:szCs w:val="20"/>
                <w:lang w:val="ky-KG"/>
                <w14:ligatures w14:val="none"/>
              </w:rPr>
              <w:t>72045,9</w:t>
            </w:r>
          </w:p>
        </w:tc>
        <w:tc>
          <w:tcPr>
            <w:tcW w:w="989" w:type="dxa"/>
            <w:tcBorders>
              <w:top w:val="single" w:sz="4" w:space="0" w:color="auto"/>
              <w:left w:val="nil"/>
              <w:bottom w:val="nil"/>
              <w:right w:val="nil"/>
            </w:tcBorders>
            <w:vAlign w:val="bottom"/>
            <w:hideMark/>
          </w:tcPr>
          <w:p w14:paraId="709D9B7C" w14:textId="77777777" w:rsidR="00B61E97" w:rsidRPr="00B61E97" w:rsidRDefault="00B61E97" w:rsidP="00B61E97">
            <w:pPr>
              <w:tabs>
                <w:tab w:val="left" w:pos="0"/>
                <w:tab w:val="left" w:pos="142"/>
              </w:tabs>
              <w:spacing w:after="0" w:line="252" w:lineRule="auto"/>
              <w:ind w:right="8"/>
              <w:contextualSpacing/>
              <w:jc w:val="right"/>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 xml:space="preserve">   147,7</w:t>
            </w:r>
          </w:p>
        </w:tc>
        <w:tc>
          <w:tcPr>
            <w:tcW w:w="1138" w:type="dxa"/>
            <w:tcBorders>
              <w:top w:val="single" w:sz="4" w:space="0" w:color="auto"/>
              <w:left w:val="nil"/>
              <w:bottom w:val="nil"/>
              <w:right w:val="nil"/>
            </w:tcBorders>
            <w:vAlign w:val="bottom"/>
            <w:hideMark/>
          </w:tcPr>
          <w:p w14:paraId="6962E9B7" w14:textId="77777777" w:rsidR="00B61E97" w:rsidRPr="00B61E97" w:rsidRDefault="00B61E97" w:rsidP="00B61E97">
            <w:pPr>
              <w:tabs>
                <w:tab w:val="left" w:pos="142"/>
                <w:tab w:val="left" w:pos="195"/>
              </w:tabs>
              <w:spacing w:after="0" w:line="252" w:lineRule="auto"/>
              <w:ind w:right="102"/>
              <w:contextualSpacing/>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 xml:space="preserve">   126,1</w:t>
            </w:r>
          </w:p>
        </w:tc>
      </w:tr>
      <w:tr w:rsidR="00B61E97" w:rsidRPr="00B61E97" w14:paraId="56AD2693" w14:textId="77777777">
        <w:trPr>
          <w:trHeight w:hRule="exact" w:val="227"/>
        </w:trPr>
        <w:tc>
          <w:tcPr>
            <w:tcW w:w="3374" w:type="dxa"/>
            <w:noWrap/>
            <w:vAlign w:val="bottom"/>
            <w:hideMark/>
          </w:tcPr>
          <w:p w14:paraId="14D13525" w14:textId="77777777" w:rsidR="00B61E97" w:rsidRPr="00B61E97" w:rsidRDefault="00B61E97" w:rsidP="00B61E97">
            <w:pPr>
              <w:spacing w:after="0" w:line="360" w:lineRule="auto"/>
              <w:rPr>
                <w:rFonts w:ascii="Times New Roman" w:eastAsia="Times New Roman" w:hAnsi="Times New Roman" w:cs="Times New Roman"/>
                <w:bCs/>
                <w:kern w:val="0"/>
                <w:sz w:val="20"/>
                <w:szCs w:val="20"/>
                <w:lang w:val="ru-RU"/>
                <w14:ligatures w14:val="none"/>
              </w:rPr>
            </w:pPr>
            <w:proofErr w:type="spellStart"/>
            <w:r w:rsidRPr="00B61E97">
              <w:rPr>
                <w:rFonts w:ascii="Times New Roman" w:eastAsia="Times New Roman" w:hAnsi="Times New Roman" w:cs="Times New Roman"/>
                <w:kern w:val="0"/>
                <w:sz w:val="20"/>
                <w:szCs w:val="20"/>
                <w:lang w:val="ru-RU"/>
                <w14:ligatures w14:val="none"/>
              </w:rPr>
              <w:t>Пайдалуу</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кендерди</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казуу</w:t>
            </w:r>
            <w:proofErr w:type="spellEnd"/>
          </w:p>
        </w:tc>
        <w:tc>
          <w:tcPr>
            <w:tcW w:w="988" w:type="dxa"/>
            <w:vAlign w:val="bottom"/>
            <w:hideMark/>
          </w:tcPr>
          <w:p w14:paraId="38F08FA7"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ru-RU"/>
                <w14:ligatures w14:val="none"/>
              </w:rPr>
              <w:t xml:space="preserve">       5,</w:t>
            </w:r>
            <w:r w:rsidRPr="00B61E97">
              <w:rPr>
                <w:rFonts w:ascii="Times New Roman" w:eastAsia="Times New Roman" w:hAnsi="Times New Roman" w:cs="Times New Roman"/>
                <w:bCs/>
                <w:kern w:val="0"/>
                <w:sz w:val="20"/>
                <w:szCs w:val="20"/>
                <w:lang w:val="ky-KG"/>
                <w14:ligatures w14:val="none"/>
              </w:rPr>
              <w:t>8</w:t>
            </w:r>
          </w:p>
        </w:tc>
        <w:tc>
          <w:tcPr>
            <w:tcW w:w="992" w:type="dxa"/>
            <w:vAlign w:val="bottom"/>
            <w:hideMark/>
          </w:tcPr>
          <w:p w14:paraId="7FC3D0E2"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ky-KG"/>
                <w14:ligatures w14:val="none"/>
              </w:rPr>
              <w:t xml:space="preserve">   35,5</w:t>
            </w:r>
          </w:p>
        </w:tc>
        <w:tc>
          <w:tcPr>
            <w:tcW w:w="991" w:type="dxa"/>
            <w:vAlign w:val="bottom"/>
            <w:hideMark/>
          </w:tcPr>
          <w:p w14:paraId="1631586D"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     2,4</w:t>
            </w:r>
          </w:p>
        </w:tc>
        <w:tc>
          <w:tcPr>
            <w:tcW w:w="993" w:type="dxa"/>
            <w:vAlign w:val="bottom"/>
            <w:hideMark/>
          </w:tcPr>
          <w:p w14:paraId="7E1A1DD8"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en-US"/>
                <w14:ligatures w14:val="none"/>
              </w:rPr>
            </w:pPr>
            <w:r w:rsidRPr="00B61E97">
              <w:rPr>
                <w:rFonts w:ascii="Times New Roman" w:eastAsia="Times New Roman" w:hAnsi="Times New Roman" w:cs="Times New Roman"/>
                <w:bCs/>
                <w:kern w:val="0"/>
                <w:sz w:val="20"/>
                <w:szCs w:val="20"/>
                <w:lang w:val="ky-KG"/>
                <w14:ligatures w14:val="none"/>
              </w:rPr>
              <w:t xml:space="preserve">     26,6</w:t>
            </w:r>
          </w:p>
        </w:tc>
        <w:tc>
          <w:tcPr>
            <w:tcW w:w="989" w:type="dxa"/>
            <w:vAlign w:val="bottom"/>
            <w:hideMark/>
          </w:tcPr>
          <w:p w14:paraId="4AF7D5EA"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      56,2</w:t>
            </w:r>
          </w:p>
        </w:tc>
        <w:tc>
          <w:tcPr>
            <w:tcW w:w="1138" w:type="dxa"/>
            <w:vAlign w:val="bottom"/>
            <w:hideMark/>
          </w:tcPr>
          <w:p w14:paraId="20D641F5" w14:textId="77777777" w:rsidR="00B61E97" w:rsidRPr="00B61E97" w:rsidRDefault="00B61E97" w:rsidP="00B61E97">
            <w:pPr>
              <w:tabs>
                <w:tab w:val="left" w:pos="142"/>
              </w:tabs>
              <w:spacing w:after="0" w:line="252" w:lineRule="auto"/>
              <w:ind w:right="102"/>
              <w:jc w:val="center"/>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   83,8</w:t>
            </w:r>
          </w:p>
        </w:tc>
      </w:tr>
      <w:tr w:rsidR="00B61E97" w:rsidRPr="00B61E97" w14:paraId="6166D12C" w14:textId="77777777">
        <w:trPr>
          <w:trHeight w:val="204"/>
        </w:trPr>
        <w:tc>
          <w:tcPr>
            <w:tcW w:w="3374" w:type="dxa"/>
            <w:noWrap/>
            <w:vAlign w:val="bottom"/>
            <w:hideMark/>
          </w:tcPr>
          <w:p w14:paraId="4BADB5AF" w14:textId="77777777" w:rsidR="00B61E97" w:rsidRPr="00B61E97" w:rsidRDefault="00B61E97" w:rsidP="00B61E97">
            <w:pPr>
              <w:spacing w:after="0" w:line="252" w:lineRule="auto"/>
              <w:rPr>
                <w:rFonts w:ascii="Times New Roman" w:eastAsia="Times New Roman" w:hAnsi="Times New Roman" w:cs="Times New Roman"/>
                <w:bCs/>
                <w:kern w:val="0"/>
                <w:sz w:val="20"/>
                <w:szCs w:val="20"/>
                <w:lang w:val="ru-RU"/>
                <w14:ligatures w14:val="none"/>
              </w:rPr>
            </w:pPr>
            <w:proofErr w:type="spellStart"/>
            <w:r w:rsidRPr="00B61E97">
              <w:rPr>
                <w:rFonts w:ascii="Times New Roman" w:eastAsia="Times New Roman" w:hAnsi="Times New Roman" w:cs="Times New Roman"/>
                <w:bCs/>
                <w:kern w:val="0"/>
                <w:sz w:val="20"/>
                <w:szCs w:val="20"/>
                <w:lang w:val="ru-RU"/>
                <w14:ligatures w14:val="none"/>
              </w:rPr>
              <w:t>Иштет</w:t>
            </w:r>
            <w:proofErr w:type="spellEnd"/>
            <w:r w:rsidRPr="00B61E97">
              <w:rPr>
                <w:rFonts w:ascii="Times New Roman" w:eastAsia="Times New Roman" w:hAnsi="Times New Roman" w:cs="Times New Roman"/>
                <w:bCs/>
                <w:kern w:val="0"/>
                <w:sz w:val="20"/>
                <w:szCs w:val="20"/>
                <w:lang w:val="ky-KG"/>
                <w14:ligatures w14:val="none"/>
              </w:rPr>
              <w:t>үү ө</w:t>
            </w:r>
            <w:proofErr w:type="spellStart"/>
            <w:r w:rsidRPr="00B61E97">
              <w:rPr>
                <w:rFonts w:ascii="Times New Roman" w:eastAsia="Times New Roman" w:hAnsi="Times New Roman" w:cs="Times New Roman"/>
                <w:bCs/>
                <w:kern w:val="0"/>
                <w:sz w:val="20"/>
                <w:szCs w:val="20"/>
                <w:lang w:val="ru-RU"/>
                <w14:ligatures w14:val="none"/>
              </w:rPr>
              <w:t>нд</w:t>
            </w:r>
            <w:proofErr w:type="spellEnd"/>
            <w:r w:rsidRPr="00B61E97">
              <w:rPr>
                <w:rFonts w:ascii="Times New Roman" w:eastAsia="Times New Roman" w:hAnsi="Times New Roman" w:cs="Times New Roman"/>
                <w:bCs/>
                <w:kern w:val="0"/>
                <w:sz w:val="20"/>
                <w:szCs w:val="20"/>
                <w:lang w:val="ky-KG"/>
                <w14:ligatures w14:val="none"/>
              </w:rPr>
              <w:t>ү</w:t>
            </w:r>
            <w:r w:rsidRPr="00B61E97">
              <w:rPr>
                <w:rFonts w:ascii="Times New Roman" w:eastAsia="Times New Roman" w:hAnsi="Times New Roman" w:cs="Times New Roman"/>
                <w:bCs/>
                <w:kern w:val="0"/>
                <w:sz w:val="20"/>
                <w:szCs w:val="20"/>
                <w:lang w:val="ru-RU"/>
                <w14:ligatures w14:val="none"/>
              </w:rPr>
              <w:t>р</w:t>
            </w:r>
            <w:r w:rsidRPr="00B61E97">
              <w:rPr>
                <w:rFonts w:ascii="Times New Roman" w:eastAsia="Times New Roman" w:hAnsi="Times New Roman" w:cs="Times New Roman"/>
                <w:bCs/>
                <w:kern w:val="0"/>
                <w:sz w:val="20"/>
                <w:szCs w:val="20"/>
                <w:lang w:val="ky-KG"/>
                <w14:ligatures w14:val="none"/>
              </w:rPr>
              <w:t>ү</w:t>
            </w:r>
            <w:r w:rsidRPr="00B61E97">
              <w:rPr>
                <w:rFonts w:ascii="Times New Roman" w:eastAsia="Times New Roman" w:hAnsi="Times New Roman" w:cs="Times New Roman"/>
                <w:bCs/>
                <w:kern w:val="0"/>
                <w:sz w:val="20"/>
                <w:szCs w:val="20"/>
                <w:lang w:val="ru-RU"/>
                <w14:ligatures w14:val="none"/>
              </w:rPr>
              <w:t>ш</w:t>
            </w:r>
            <w:r w:rsidRPr="00B61E97">
              <w:rPr>
                <w:rFonts w:ascii="Times New Roman" w:eastAsia="Times New Roman" w:hAnsi="Times New Roman" w:cs="Times New Roman"/>
                <w:bCs/>
                <w:kern w:val="0"/>
                <w:sz w:val="20"/>
                <w:szCs w:val="20"/>
                <w:lang w:val="ky-KG"/>
                <w14:ligatures w14:val="none"/>
              </w:rPr>
              <w:t xml:space="preserve">ү </w:t>
            </w:r>
          </w:p>
        </w:tc>
        <w:tc>
          <w:tcPr>
            <w:tcW w:w="988" w:type="dxa"/>
            <w:vAlign w:val="bottom"/>
            <w:hideMark/>
          </w:tcPr>
          <w:p w14:paraId="621FE412"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    5903,8</w:t>
            </w:r>
          </w:p>
        </w:tc>
        <w:tc>
          <w:tcPr>
            <w:tcW w:w="992" w:type="dxa"/>
            <w:vAlign w:val="bottom"/>
            <w:hideMark/>
          </w:tcPr>
          <w:p w14:paraId="7C7D7D26"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36574,4</w:t>
            </w:r>
          </w:p>
        </w:tc>
        <w:tc>
          <w:tcPr>
            <w:tcW w:w="991" w:type="dxa"/>
            <w:vAlign w:val="bottom"/>
            <w:hideMark/>
          </w:tcPr>
          <w:p w14:paraId="7537093F" w14:textId="77777777" w:rsidR="00B61E97" w:rsidRPr="00B61E97" w:rsidRDefault="00B61E97" w:rsidP="00B61E97">
            <w:pPr>
              <w:tabs>
                <w:tab w:val="left" w:pos="142"/>
              </w:tabs>
              <w:spacing w:after="0" w:line="252" w:lineRule="auto"/>
              <w:jc w:val="center"/>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    8263,3</w:t>
            </w:r>
          </w:p>
        </w:tc>
        <w:tc>
          <w:tcPr>
            <w:tcW w:w="993" w:type="dxa"/>
            <w:vAlign w:val="bottom"/>
            <w:hideMark/>
          </w:tcPr>
          <w:p w14:paraId="5B6AAC32"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46902,0</w:t>
            </w:r>
          </w:p>
        </w:tc>
        <w:tc>
          <w:tcPr>
            <w:tcW w:w="989" w:type="dxa"/>
            <w:vAlign w:val="bottom"/>
            <w:hideMark/>
          </w:tcPr>
          <w:p w14:paraId="265CF32D"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151,2</w:t>
            </w:r>
          </w:p>
        </w:tc>
        <w:tc>
          <w:tcPr>
            <w:tcW w:w="1138" w:type="dxa"/>
            <w:vAlign w:val="bottom"/>
            <w:hideMark/>
          </w:tcPr>
          <w:p w14:paraId="56E9C63C" w14:textId="77777777" w:rsidR="00B61E97" w:rsidRPr="00B61E97" w:rsidRDefault="00B61E97" w:rsidP="00B61E97">
            <w:pPr>
              <w:tabs>
                <w:tab w:val="left" w:pos="142"/>
              </w:tabs>
              <w:spacing w:after="0" w:line="252" w:lineRule="auto"/>
              <w:ind w:right="102"/>
              <w:jc w:val="center"/>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128,6</w:t>
            </w:r>
          </w:p>
        </w:tc>
      </w:tr>
      <w:tr w:rsidR="00B61E97" w:rsidRPr="00B61E97" w14:paraId="00FBD4CE" w14:textId="77777777">
        <w:trPr>
          <w:trHeight w:val="564"/>
        </w:trPr>
        <w:tc>
          <w:tcPr>
            <w:tcW w:w="3374" w:type="dxa"/>
            <w:noWrap/>
            <w:vAlign w:val="bottom"/>
            <w:hideMark/>
          </w:tcPr>
          <w:p w14:paraId="40737BF9" w14:textId="77777777" w:rsidR="00B61E97" w:rsidRPr="00B61E97" w:rsidRDefault="00B61E97" w:rsidP="00B61E97">
            <w:pPr>
              <w:spacing w:after="0" w:line="252" w:lineRule="auto"/>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ru-RU"/>
                <w14:ligatures w14:val="none"/>
              </w:rPr>
              <w:t xml:space="preserve">Электр энергия, газ, буу </w:t>
            </w:r>
            <w:proofErr w:type="spellStart"/>
            <w:r w:rsidRPr="00B61E97">
              <w:rPr>
                <w:rFonts w:ascii="Times New Roman" w:eastAsia="Times New Roman" w:hAnsi="Times New Roman" w:cs="Times New Roman"/>
                <w:bCs/>
                <w:kern w:val="0"/>
                <w:sz w:val="20"/>
                <w:szCs w:val="20"/>
                <w:lang w:val="ru-RU"/>
                <w14:ligatures w14:val="none"/>
              </w:rPr>
              <w:t>жана</w:t>
            </w:r>
            <w:proofErr w:type="spellEnd"/>
            <w:r w:rsidRPr="00B61E97">
              <w:rPr>
                <w:rFonts w:ascii="Times New Roman" w:eastAsia="Times New Roman" w:hAnsi="Times New Roman" w:cs="Times New Roman"/>
                <w:bCs/>
                <w:kern w:val="0"/>
                <w:sz w:val="20"/>
                <w:szCs w:val="20"/>
                <w:lang w:val="ru-RU"/>
                <w14:ligatures w14:val="none"/>
              </w:rPr>
              <w:t xml:space="preserve"> </w:t>
            </w:r>
            <w:proofErr w:type="spellStart"/>
            <w:r w:rsidRPr="00B61E97">
              <w:rPr>
                <w:rFonts w:ascii="Times New Roman" w:eastAsia="Times New Roman" w:hAnsi="Times New Roman" w:cs="Times New Roman"/>
                <w:bCs/>
                <w:kern w:val="0"/>
                <w:sz w:val="20"/>
                <w:szCs w:val="20"/>
                <w:lang w:val="ru-RU"/>
                <w14:ligatures w14:val="none"/>
              </w:rPr>
              <w:t>кондицияланган</w:t>
            </w:r>
            <w:proofErr w:type="spellEnd"/>
            <w:r w:rsidRPr="00B61E97">
              <w:rPr>
                <w:rFonts w:ascii="Times New Roman" w:eastAsia="Times New Roman" w:hAnsi="Times New Roman" w:cs="Times New Roman"/>
                <w:bCs/>
                <w:kern w:val="0"/>
                <w:sz w:val="20"/>
                <w:szCs w:val="20"/>
                <w:lang w:val="ru-RU"/>
                <w14:ligatures w14:val="none"/>
              </w:rPr>
              <w:t xml:space="preserve"> </w:t>
            </w:r>
            <w:proofErr w:type="spellStart"/>
            <w:r w:rsidRPr="00B61E97">
              <w:rPr>
                <w:rFonts w:ascii="Times New Roman" w:eastAsia="Times New Roman" w:hAnsi="Times New Roman" w:cs="Times New Roman"/>
                <w:bCs/>
                <w:kern w:val="0"/>
                <w:sz w:val="20"/>
                <w:szCs w:val="20"/>
                <w:lang w:val="ru-RU"/>
                <w14:ligatures w14:val="none"/>
              </w:rPr>
              <w:t>аба</w:t>
            </w:r>
            <w:proofErr w:type="spellEnd"/>
            <w:r w:rsidRPr="00B61E97">
              <w:rPr>
                <w:rFonts w:ascii="Times New Roman" w:eastAsia="Times New Roman" w:hAnsi="Times New Roman" w:cs="Times New Roman"/>
                <w:bCs/>
                <w:kern w:val="0"/>
                <w:sz w:val="20"/>
                <w:szCs w:val="20"/>
                <w:lang w:val="ru-RU"/>
                <w14:ligatures w14:val="none"/>
              </w:rPr>
              <w:t xml:space="preserve"> </w:t>
            </w:r>
            <w:proofErr w:type="spellStart"/>
            <w:r w:rsidRPr="00B61E97">
              <w:rPr>
                <w:rFonts w:ascii="Times New Roman" w:eastAsia="Times New Roman" w:hAnsi="Times New Roman" w:cs="Times New Roman"/>
                <w:bCs/>
                <w:kern w:val="0"/>
                <w:sz w:val="20"/>
                <w:szCs w:val="20"/>
                <w:lang w:val="ru-RU"/>
                <w14:ligatures w14:val="none"/>
              </w:rPr>
              <w:t>менен</w:t>
            </w:r>
            <w:proofErr w:type="spellEnd"/>
            <w:r w:rsidRPr="00B61E97">
              <w:rPr>
                <w:rFonts w:ascii="Times New Roman" w:eastAsia="Times New Roman" w:hAnsi="Times New Roman" w:cs="Times New Roman"/>
                <w:bCs/>
                <w:kern w:val="0"/>
                <w:sz w:val="20"/>
                <w:szCs w:val="20"/>
                <w:lang w:val="ru-RU"/>
                <w14:ligatures w14:val="none"/>
              </w:rPr>
              <w:t xml:space="preserve"> </w:t>
            </w:r>
            <w:proofErr w:type="spellStart"/>
            <w:r w:rsidRPr="00B61E97">
              <w:rPr>
                <w:rFonts w:ascii="Times New Roman" w:eastAsia="Times New Roman" w:hAnsi="Times New Roman" w:cs="Times New Roman"/>
                <w:bCs/>
                <w:kern w:val="0"/>
                <w:sz w:val="20"/>
                <w:szCs w:val="20"/>
                <w:lang w:val="ru-RU"/>
                <w14:ligatures w14:val="none"/>
              </w:rPr>
              <w:t>камсыздоо</w:t>
            </w:r>
            <w:proofErr w:type="spellEnd"/>
            <w:r w:rsidRPr="00B61E97">
              <w:rPr>
                <w:rFonts w:ascii="Times New Roman" w:eastAsia="Times New Roman" w:hAnsi="Times New Roman" w:cs="Times New Roman"/>
                <w:bCs/>
                <w:kern w:val="0"/>
                <w:sz w:val="20"/>
                <w:szCs w:val="20"/>
                <w:lang w:val="ky-KG"/>
                <w14:ligatures w14:val="none"/>
              </w:rPr>
              <w:t xml:space="preserve"> (жабдуу)</w:t>
            </w:r>
          </w:p>
        </w:tc>
        <w:tc>
          <w:tcPr>
            <w:tcW w:w="988" w:type="dxa"/>
            <w:vAlign w:val="bottom"/>
            <w:hideMark/>
          </w:tcPr>
          <w:p w14:paraId="2967C405"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1221,8</w:t>
            </w:r>
          </w:p>
        </w:tc>
        <w:tc>
          <w:tcPr>
            <w:tcW w:w="992" w:type="dxa"/>
            <w:vAlign w:val="bottom"/>
            <w:hideMark/>
          </w:tcPr>
          <w:p w14:paraId="0CD7AF03"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12828,3</w:t>
            </w:r>
          </w:p>
        </w:tc>
        <w:tc>
          <w:tcPr>
            <w:tcW w:w="991" w:type="dxa"/>
            <w:vAlign w:val="bottom"/>
            <w:hideMark/>
          </w:tcPr>
          <w:p w14:paraId="4961CC99"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1902,7</w:t>
            </w:r>
          </w:p>
        </w:tc>
        <w:tc>
          <w:tcPr>
            <w:tcW w:w="993" w:type="dxa"/>
            <w:vAlign w:val="bottom"/>
            <w:hideMark/>
          </w:tcPr>
          <w:p w14:paraId="47F2E080"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23089,7   </w:t>
            </w:r>
          </w:p>
        </w:tc>
        <w:tc>
          <w:tcPr>
            <w:tcW w:w="989" w:type="dxa"/>
            <w:vAlign w:val="bottom"/>
            <w:hideMark/>
          </w:tcPr>
          <w:p w14:paraId="4B9B5CF3" w14:textId="77777777" w:rsidR="00B61E97" w:rsidRPr="00B61E97" w:rsidRDefault="00B61E97" w:rsidP="00B61E97">
            <w:pPr>
              <w:tabs>
                <w:tab w:val="left" w:pos="773"/>
              </w:tabs>
              <w:spacing w:after="0" w:line="256" w:lineRule="auto"/>
              <w:ind w:right="31"/>
              <w:contextualSpacing/>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119,3</w:t>
            </w:r>
          </w:p>
        </w:tc>
        <w:tc>
          <w:tcPr>
            <w:tcW w:w="1138" w:type="dxa"/>
            <w:vAlign w:val="bottom"/>
            <w:hideMark/>
          </w:tcPr>
          <w:p w14:paraId="2249B6F0" w14:textId="77777777" w:rsidR="00B61E97" w:rsidRPr="00B61E97" w:rsidRDefault="00B61E97" w:rsidP="00B61E97">
            <w:pPr>
              <w:tabs>
                <w:tab w:val="left" w:pos="459"/>
              </w:tabs>
              <w:spacing w:after="0" w:line="256" w:lineRule="auto"/>
              <w:ind w:right="102"/>
              <w:contextualSpacing/>
              <w:jc w:val="center"/>
              <w:rPr>
                <w:rFonts w:ascii="Times New Roman" w:eastAsia="Times New Roman" w:hAnsi="Times New Roman" w:cs="Times New Roman"/>
                <w:bCs/>
                <w:kern w:val="0"/>
                <w:sz w:val="20"/>
                <w:szCs w:val="20"/>
                <w:lang w:val="ky-KG" w:eastAsia="ru-RU"/>
                <w14:ligatures w14:val="none"/>
              </w:rPr>
            </w:pPr>
            <w:r w:rsidRPr="00B61E97">
              <w:rPr>
                <w:rFonts w:ascii="Times New Roman" w:eastAsia="Times New Roman" w:hAnsi="Times New Roman" w:cs="Times New Roman"/>
                <w:bCs/>
                <w:kern w:val="0"/>
                <w:sz w:val="20"/>
                <w:szCs w:val="20"/>
                <w:lang w:val="ky-KG" w:eastAsia="ru-RU"/>
                <w14:ligatures w14:val="none"/>
              </w:rPr>
              <w:t xml:space="preserve">     111,0</w:t>
            </w:r>
          </w:p>
        </w:tc>
      </w:tr>
      <w:tr w:rsidR="00B61E97" w:rsidRPr="00B61E97" w14:paraId="444DF458" w14:textId="77777777">
        <w:trPr>
          <w:trHeight w:val="572"/>
        </w:trPr>
        <w:tc>
          <w:tcPr>
            <w:tcW w:w="3374" w:type="dxa"/>
            <w:noWrap/>
            <w:vAlign w:val="bottom"/>
            <w:hideMark/>
          </w:tcPr>
          <w:p w14:paraId="581F9E7A" w14:textId="77777777" w:rsidR="00B61E97" w:rsidRPr="00B61E97" w:rsidRDefault="00B61E97" w:rsidP="00B61E97">
            <w:pPr>
              <w:spacing w:after="0" w:line="252" w:lineRule="auto"/>
              <w:rPr>
                <w:rFonts w:ascii="Times New Roman" w:eastAsia="Times New Roman" w:hAnsi="Times New Roman" w:cs="Times New Roman"/>
                <w:bCs/>
                <w:kern w:val="0"/>
                <w:sz w:val="20"/>
                <w:szCs w:val="20"/>
                <w14:ligatures w14:val="none"/>
              </w:rPr>
            </w:pPr>
            <w:r w:rsidRPr="00B61E97">
              <w:rPr>
                <w:rFonts w:ascii="Times New Roman" w:eastAsia="Times New Roman" w:hAnsi="Times New Roman" w:cs="Times New Roman"/>
                <w:bCs/>
                <w:kern w:val="0"/>
                <w:sz w:val="20"/>
                <w:szCs w:val="20"/>
                <w:lang w:val="ky-KG"/>
                <w14:ligatures w14:val="none"/>
              </w:rPr>
              <w:t xml:space="preserve">Суу менен камсыздоо, тазалоо, калдыктарды иштетүү жана кайра пайдалануучу чийки затты </w:t>
            </w:r>
            <w:proofErr w:type="spellStart"/>
            <w:r w:rsidRPr="00B61E97">
              <w:rPr>
                <w:rFonts w:ascii="Times New Roman" w:eastAsia="Times New Roman" w:hAnsi="Times New Roman" w:cs="Times New Roman"/>
                <w:bCs/>
                <w:kern w:val="0"/>
                <w:sz w:val="20"/>
                <w:szCs w:val="20"/>
                <w:lang w:val="ky-KG"/>
                <w14:ligatures w14:val="none"/>
              </w:rPr>
              <w:t>алу</w:t>
            </w:r>
            <w:proofErr w:type="spellEnd"/>
            <w:r w:rsidRPr="00B61E97">
              <w:rPr>
                <w:rFonts w:ascii="Times New Roman" w:eastAsia="Times New Roman" w:hAnsi="Times New Roman" w:cs="Times New Roman"/>
                <w:bCs/>
                <w:kern w:val="0"/>
                <w:sz w:val="20"/>
                <w:szCs w:val="20"/>
                <w14:ligatures w14:val="none"/>
              </w:rPr>
              <w:t>у</w:t>
            </w:r>
          </w:p>
        </w:tc>
        <w:tc>
          <w:tcPr>
            <w:tcW w:w="988" w:type="dxa"/>
            <w:vAlign w:val="bottom"/>
            <w:hideMark/>
          </w:tcPr>
          <w:p w14:paraId="500F9EA3"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14:ligatures w14:val="none"/>
              </w:rPr>
              <w:t xml:space="preserve">    </w:t>
            </w:r>
            <w:r w:rsidRPr="00B61E97">
              <w:rPr>
                <w:rFonts w:ascii="Times New Roman" w:eastAsia="Times New Roman" w:hAnsi="Times New Roman" w:cs="Times New Roman"/>
                <w:bCs/>
                <w:kern w:val="0"/>
                <w:sz w:val="20"/>
                <w:szCs w:val="20"/>
                <w:lang w:val="ru-RU"/>
                <w14:ligatures w14:val="none"/>
              </w:rPr>
              <w:t>2</w:t>
            </w:r>
            <w:r w:rsidRPr="00B61E97">
              <w:rPr>
                <w:rFonts w:ascii="Times New Roman" w:eastAsia="Times New Roman" w:hAnsi="Times New Roman" w:cs="Times New Roman"/>
                <w:bCs/>
                <w:kern w:val="0"/>
                <w:sz w:val="20"/>
                <w:szCs w:val="20"/>
                <w:lang w:val="ky-KG"/>
                <w14:ligatures w14:val="none"/>
              </w:rPr>
              <w:t>51,0</w:t>
            </w:r>
          </w:p>
        </w:tc>
        <w:tc>
          <w:tcPr>
            <w:tcW w:w="992" w:type="dxa"/>
            <w:vAlign w:val="bottom"/>
            <w:hideMark/>
          </w:tcPr>
          <w:p w14:paraId="0245C33D"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1684,7</w:t>
            </w:r>
          </w:p>
        </w:tc>
        <w:tc>
          <w:tcPr>
            <w:tcW w:w="991" w:type="dxa"/>
            <w:vAlign w:val="bottom"/>
          </w:tcPr>
          <w:p w14:paraId="495F9D7A"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p>
          <w:p w14:paraId="74293280"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309,5</w:t>
            </w:r>
          </w:p>
        </w:tc>
        <w:tc>
          <w:tcPr>
            <w:tcW w:w="993" w:type="dxa"/>
            <w:vAlign w:val="bottom"/>
            <w:hideMark/>
          </w:tcPr>
          <w:p w14:paraId="6B835FE5" w14:textId="77777777" w:rsidR="00B61E97" w:rsidRPr="00B61E97" w:rsidRDefault="00B61E97" w:rsidP="00B61E97">
            <w:pPr>
              <w:tabs>
                <w:tab w:val="left" w:pos="142"/>
              </w:tabs>
              <w:spacing w:after="0" w:line="252" w:lineRule="auto"/>
              <w:jc w:val="right"/>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ky-KG"/>
                <w14:ligatures w14:val="none"/>
              </w:rPr>
              <w:t xml:space="preserve">  2027,6</w:t>
            </w:r>
          </w:p>
        </w:tc>
        <w:tc>
          <w:tcPr>
            <w:tcW w:w="989" w:type="dxa"/>
            <w:vAlign w:val="bottom"/>
            <w:hideMark/>
          </w:tcPr>
          <w:p w14:paraId="2A02B6B9" w14:textId="77777777" w:rsidR="00B61E97" w:rsidRPr="00B61E97" w:rsidRDefault="00B61E97" w:rsidP="00B61E97">
            <w:pPr>
              <w:tabs>
                <w:tab w:val="left" w:pos="742"/>
              </w:tabs>
              <w:spacing w:after="0" w:line="256" w:lineRule="auto"/>
              <w:jc w:val="right"/>
              <w:rPr>
                <w:rFonts w:ascii="Times New Roman" w:eastAsia="Times New Roman" w:hAnsi="Times New Roman" w:cs="Times New Roman"/>
                <w:bCs/>
                <w:kern w:val="0"/>
                <w:sz w:val="20"/>
                <w:szCs w:val="20"/>
                <w:lang w:val="ky-KG" w:eastAsia="ru-RU"/>
                <w14:ligatures w14:val="none"/>
              </w:rPr>
            </w:pPr>
            <w:r w:rsidRPr="00B61E97">
              <w:rPr>
                <w:rFonts w:ascii="Times New Roman" w:eastAsia="Times New Roman" w:hAnsi="Times New Roman" w:cs="Times New Roman"/>
                <w:bCs/>
                <w:kern w:val="0"/>
                <w:sz w:val="20"/>
                <w:szCs w:val="20"/>
                <w:lang w:val="ky-KG" w:eastAsia="ru-RU"/>
                <w14:ligatures w14:val="none"/>
              </w:rPr>
              <w:t xml:space="preserve">   127,3</w:t>
            </w:r>
          </w:p>
        </w:tc>
        <w:tc>
          <w:tcPr>
            <w:tcW w:w="1138" w:type="dxa"/>
            <w:vAlign w:val="bottom"/>
            <w:hideMark/>
          </w:tcPr>
          <w:p w14:paraId="4528ABA7" w14:textId="77777777" w:rsidR="00B61E97" w:rsidRPr="00B61E97" w:rsidRDefault="00B61E97" w:rsidP="00B61E97">
            <w:pPr>
              <w:tabs>
                <w:tab w:val="left" w:pos="459"/>
              </w:tabs>
              <w:spacing w:after="0" w:line="256" w:lineRule="auto"/>
              <w:ind w:right="102"/>
              <w:contextualSpacing/>
              <w:jc w:val="center"/>
              <w:rPr>
                <w:rFonts w:ascii="Times New Roman" w:eastAsia="Times New Roman" w:hAnsi="Times New Roman" w:cs="Times New Roman"/>
                <w:bCs/>
                <w:kern w:val="0"/>
                <w:sz w:val="20"/>
                <w:szCs w:val="20"/>
                <w:lang w:val="ky-KG" w:eastAsia="ru-RU"/>
                <w14:ligatures w14:val="none"/>
              </w:rPr>
            </w:pPr>
            <w:r w:rsidRPr="00B61E97">
              <w:rPr>
                <w:rFonts w:ascii="Times New Roman" w:eastAsia="Times New Roman" w:hAnsi="Times New Roman" w:cs="Times New Roman"/>
                <w:bCs/>
                <w:kern w:val="0"/>
                <w:sz w:val="20"/>
                <w:szCs w:val="20"/>
                <w:lang w:val="ky-KG" w:eastAsia="ru-RU"/>
                <w14:ligatures w14:val="none"/>
              </w:rPr>
              <w:t xml:space="preserve">       123,1</w:t>
            </w:r>
          </w:p>
        </w:tc>
      </w:tr>
      <w:tr w:rsidR="00B61E97" w:rsidRPr="00B61E97" w14:paraId="16CE654F" w14:textId="77777777">
        <w:trPr>
          <w:trHeight w:hRule="exact" w:val="315"/>
        </w:trPr>
        <w:tc>
          <w:tcPr>
            <w:tcW w:w="3374" w:type="dxa"/>
            <w:tcBorders>
              <w:top w:val="nil"/>
              <w:left w:val="nil"/>
              <w:bottom w:val="single" w:sz="4" w:space="0" w:color="auto"/>
              <w:right w:val="nil"/>
            </w:tcBorders>
            <w:noWrap/>
            <w:vAlign w:val="bottom"/>
          </w:tcPr>
          <w:p w14:paraId="7DA3A32A" w14:textId="77777777" w:rsidR="00B61E97" w:rsidRPr="00B61E97" w:rsidRDefault="00B61E97" w:rsidP="00B61E97">
            <w:pPr>
              <w:spacing w:after="0" w:line="252" w:lineRule="auto"/>
              <w:rPr>
                <w:rFonts w:ascii="Times New Roman" w:eastAsia="Times New Roman" w:hAnsi="Times New Roman" w:cs="Times New Roman"/>
                <w:bCs/>
                <w:kern w:val="0"/>
                <w:sz w:val="20"/>
                <w:szCs w:val="20"/>
                <w:lang w:val="ru-RU"/>
                <w14:ligatures w14:val="none"/>
              </w:rPr>
            </w:pPr>
          </w:p>
        </w:tc>
        <w:tc>
          <w:tcPr>
            <w:tcW w:w="988" w:type="dxa"/>
            <w:tcBorders>
              <w:top w:val="nil"/>
              <w:left w:val="nil"/>
              <w:bottom w:val="single" w:sz="4" w:space="0" w:color="auto"/>
              <w:right w:val="nil"/>
            </w:tcBorders>
            <w:vAlign w:val="bottom"/>
          </w:tcPr>
          <w:p w14:paraId="09B7823D" w14:textId="77777777" w:rsidR="00B61E97" w:rsidRPr="00B61E97" w:rsidRDefault="00B61E97" w:rsidP="00B61E97">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2" w:type="dxa"/>
            <w:tcBorders>
              <w:top w:val="nil"/>
              <w:left w:val="nil"/>
              <w:bottom w:val="single" w:sz="4" w:space="0" w:color="auto"/>
              <w:right w:val="nil"/>
            </w:tcBorders>
            <w:vAlign w:val="bottom"/>
          </w:tcPr>
          <w:p w14:paraId="600C1AED" w14:textId="77777777" w:rsidR="00B61E97" w:rsidRPr="00B61E97" w:rsidRDefault="00B61E97" w:rsidP="00B61E97">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1" w:type="dxa"/>
            <w:tcBorders>
              <w:top w:val="nil"/>
              <w:left w:val="nil"/>
              <w:bottom w:val="single" w:sz="4" w:space="0" w:color="auto"/>
              <w:right w:val="nil"/>
            </w:tcBorders>
            <w:vAlign w:val="bottom"/>
          </w:tcPr>
          <w:p w14:paraId="4B71DBDA" w14:textId="77777777" w:rsidR="00B61E97" w:rsidRPr="00B61E97" w:rsidRDefault="00B61E97" w:rsidP="00B61E97">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3" w:type="dxa"/>
            <w:tcBorders>
              <w:top w:val="nil"/>
              <w:left w:val="nil"/>
              <w:bottom w:val="single" w:sz="4" w:space="0" w:color="auto"/>
              <w:right w:val="nil"/>
            </w:tcBorders>
            <w:vAlign w:val="bottom"/>
          </w:tcPr>
          <w:p w14:paraId="6A0C074B" w14:textId="77777777" w:rsidR="00B61E97" w:rsidRPr="00B61E97" w:rsidRDefault="00B61E97" w:rsidP="00B61E97">
            <w:pPr>
              <w:spacing w:after="0" w:line="252" w:lineRule="auto"/>
              <w:jc w:val="right"/>
              <w:rPr>
                <w:rFonts w:ascii="Times New Roman" w:eastAsia="Times New Roman" w:hAnsi="Times New Roman" w:cs="Times New Roman"/>
                <w:b/>
                <w:bCs/>
                <w:kern w:val="0"/>
                <w:sz w:val="20"/>
                <w:szCs w:val="20"/>
                <w:lang w:val="ru-RU"/>
                <w14:ligatures w14:val="none"/>
              </w:rPr>
            </w:pPr>
          </w:p>
        </w:tc>
        <w:tc>
          <w:tcPr>
            <w:tcW w:w="989" w:type="dxa"/>
            <w:tcBorders>
              <w:top w:val="nil"/>
              <w:left w:val="nil"/>
              <w:bottom w:val="single" w:sz="4" w:space="0" w:color="auto"/>
              <w:right w:val="nil"/>
            </w:tcBorders>
            <w:vAlign w:val="bottom"/>
          </w:tcPr>
          <w:p w14:paraId="6A80C4ED" w14:textId="77777777" w:rsidR="00B61E97" w:rsidRPr="00B61E97" w:rsidRDefault="00B61E97" w:rsidP="00B61E97">
            <w:pPr>
              <w:tabs>
                <w:tab w:val="left" w:pos="0"/>
              </w:tabs>
              <w:spacing w:after="0" w:line="252" w:lineRule="auto"/>
              <w:ind w:right="8"/>
              <w:contextualSpacing/>
              <w:jc w:val="right"/>
              <w:rPr>
                <w:rFonts w:ascii="Times New Roman" w:eastAsia="Times New Roman" w:hAnsi="Times New Roman" w:cs="Times New Roman"/>
                <w:b/>
                <w:bCs/>
                <w:kern w:val="0"/>
                <w:sz w:val="20"/>
                <w:szCs w:val="20"/>
                <w:lang w:val="ru-RU"/>
                <w14:ligatures w14:val="none"/>
              </w:rPr>
            </w:pPr>
          </w:p>
        </w:tc>
        <w:tc>
          <w:tcPr>
            <w:tcW w:w="1138" w:type="dxa"/>
            <w:tcBorders>
              <w:top w:val="nil"/>
              <w:left w:val="nil"/>
              <w:bottom w:val="single" w:sz="4" w:space="0" w:color="auto"/>
              <w:right w:val="nil"/>
            </w:tcBorders>
            <w:vAlign w:val="bottom"/>
          </w:tcPr>
          <w:p w14:paraId="690F9B86" w14:textId="77777777" w:rsidR="00B61E97" w:rsidRPr="00B61E97" w:rsidRDefault="00B61E97" w:rsidP="00B61E97">
            <w:pPr>
              <w:tabs>
                <w:tab w:val="left" w:pos="39"/>
              </w:tabs>
              <w:spacing w:after="0" w:line="252" w:lineRule="auto"/>
              <w:ind w:right="-31"/>
              <w:contextualSpacing/>
              <w:rPr>
                <w:rFonts w:ascii="Times New Roman" w:eastAsia="Times New Roman" w:hAnsi="Times New Roman" w:cs="Times New Roman"/>
                <w:b/>
                <w:bCs/>
                <w:kern w:val="0"/>
                <w:sz w:val="20"/>
                <w:szCs w:val="20"/>
                <w:lang w:val="ru-RU"/>
                <w14:ligatures w14:val="none"/>
              </w:rPr>
            </w:pPr>
          </w:p>
        </w:tc>
      </w:tr>
    </w:tbl>
    <w:p w14:paraId="3C76AF3E" w14:textId="5A560111" w:rsidR="00B61E97" w:rsidRPr="00B61E97" w:rsidRDefault="00DD7ABF" w:rsidP="00B61E97">
      <w:pPr>
        <w:spacing w:after="0" w:line="240" w:lineRule="auto"/>
        <w:rPr>
          <w:rFonts w:ascii="Times New Roman" w:eastAsia="Times New Roman" w:hAnsi="Times New Roman" w:cs="Times New Roman"/>
          <w:vanish/>
          <w:kern w:val="0"/>
          <w:sz w:val="24"/>
          <w:szCs w:val="24"/>
          <w:lang w:val="ru-RU" w:eastAsia="ru-RU"/>
          <w14:ligatures w14:val="none"/>
        </w:rPr>
      </w:pPr>
      <w:r>
        <w:rPr>
          <w:rFonts w:ascii="Times New Roman" w:eastAsia="Times New Roman" w:hAnsi="Times New Roman" w:cs="Times New Roman"/>
          <w:kern w:val="0"/>
          <w:sz w:val="28"/>
          <w:szCs w:val="20"/>
          <w:lang w:val="ru-RU" w:eastAsia="ru-RU"/>
          <w14:ligatures w14:val="none"/>
        </w:rPr>
        <w:tab/>
      </w:r>
    </w:p>
    <w:p w14:paraId="302DB2DE"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202</w:t>
      </w:r>
      <w:r w:rsidRPr="00B61E97">
        <w:rPr>
          <w:rFonts w:ascii="Times New Roman" w:eastAsia="Times New Roman" w:hAnsi="Times New Roman" w:cs="Times New Roman"/>
          <w:kern w:val="0"/>
          <w:sz w:val="24"/>
          <w:szCs w:val="24"/>
          <w:lang w:val="ru-RU" w:eastAsia="ru-RU"/>
          <w14:ligatures w14:val="none"/>
        </w:rPr>
        <w:t>5</w:t>
      </w:r>
      <w:r w:rsidRPr="00B61E97">
        <w:rPr>
          <w:rFonts w:ascii="Times New Roman" w:eastAsia="Times New Roman" w:hAnsi="Times New Roman" w:cs="Times New Roman"/>
          <w:kern w:val="0"/>
          <w:sz w:val="24"/>
          <w:szCs w:val="24"/>
          <w:lang w:val="ky-KG" w:eastAsia="ru-RU"/>
          <w14:ligatures w14:val="none"/>
        </w:rPr>
        <w:t xml:space="preserve">-жылдын январь-июлунда өнөр-жай өндүрүшүнүн жалпы көлөмүндөгү иштетүү өндүрүшү – 65,1  пайызды, электр энергиясы, газ, буу жана </w:t>
      </w:r>
      <w:proofErr w:type="spellStart"/>
      <w:r w:rsidRPr="00B61E97">
        <w:rPr>
          <w:rFonts w:ascii="Times New Roman" w:eastAsia="Times New Roman" w:hAnsi="Times New Roman" w:cs="Times New Roman"/>
          <w:kern w:val="0"/>
          <w:sz w:val="24"/>
          <w:szCs w:val="24"/>
          <w:lang w:val="ky-KG" w:eastAsia="ru-RU"/>
          <w14:ligatures w14:val="none"/>
        </w:rPr>
        <w:t>кондицияланган</w:t>
      </w:r>
      <w:proofErr w:type="spellEnd"/>
      <w:r w:rsidRPr="00B61E97">
        <w:rPr>
          <w:rFonts w:ascii="Times New Roman" w:eastAsia="Times New Roman" w:hAnsi="Times New Roman" w:cs="Times New Roman"/>
          <w:kern w:val="0"/>
          <w:sz w:val="24"/>
          <w:szCs w:val="24"/>
          <w:lang w:val="ky-KG" w:eastAsia="ru-RU"/>
          <w14:ligatures w14:val="none"/>
        </w:rPr>
        <w:t xml:space="preserve"> аба менен камсыздоо (жабдуу) </w:t>
      </w:r>
      <w:r w:rsidRPr="00B61E97">
        <w:rPr>
          <w:rFonts w:ascii="Times New Roman" w:eastAsia="Times New Roman" w:hAnsi="Times New Roman" w:cs="Times New Roman"/>
          <w:kern w:val="0"/>
          <w:sz w:val="24"/>
          <w:szCs w:val="24"/>
          <w:lang w:val="ru-RU" w:eastAsia="ru-RU"/>
          <w14:ligatures w14:val="none"/>
        </w:rPr>
        <w:t>–</w:t>
      </w:r>
      <w:r w:rsidRPr="00B61E97">
        <w:rPr>
          <w:rFonts w:ascii="Times New Roman" w:eastAsia="Times New Roman" w:hAnsi="Times New Roman" w:cs="Times New Roman"/>
          <w:kern w:val="0"/>
          <w:sz w:val="24"/>
          <w:szCs w:val="24"/>
          <w:lang w:val="ky-KG" w:eastAsia="ru-RU"/>
          <w14:ligatures w14:val="none"/>
        </w:rPr>
        <w:t xml:space="preserve"> 32,1 пайызды, суу менен камсыздоо, тазалоо, калдыктарды иштетүү жана кайра пайдалануучу чийки затты алууда  </w:t>
      </w:r>
      <w:r w:rsidRPr="00B61E97">
        <w:rPr>
          <w:rFonts w:ascii="Times New Roman" w:eastAsia="Times New Roman" w:hAnsi="Times New Roman" w:cs="Times New Roman"/>
          <w:kern w:val="0"/>
          <w:sz w:val="24"/>
          <w:szCs w:val="24"/>
          <w:lang w:val="ru-RU" w:eastAsia="ru-RU"/>
          <w14:ligatures w14:val="none"/>
        </w:rPr>
        <w:t>– 2,</w:t>
      </w:r>
      <w:r w:rsidRPr="00B61E97">
        <w:rPr>
          <w:rFonts w:ascii="Times New Roman" w:eastAsia="Times New Roman" w:hAnsi="Times New Roman" w:cs="Times New Roman"/>
          <w:kern w:val="0"/>
          <w:sz w:val="24"/>
          <w:szCs w:val="24"/>
          <w:lang w:val="ky-KG" w:eastAsia="ru-RU"/>
          <w14:ligatures w14:val="none"/>
        </w:rPr>
        <w:t>8 пайызды  түздү.</w:t>
      </w:r>
    </w:p>
    <w:p w14:paraId="6433C437"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Көлөмдөрдүн өсүшү фармацевтикалык продукцияларды өндүрүүдө (6,3 эсеге), текстиль өндүрүшүндө: кийим жана бут кийимдерди, булгаары жана булгаарыдан жасалган башка буюмдарда (1,9 эсеге), тамак-аш азыктары (суусундуктарды кошкондо) жана тамеки өндүрүүдө (1,3 эсеге), резина жана пластмасса буюмдардын, башка металл эмес минералдык </w:t>
      </w:r>
      <w:proofErr w:type="spellStart"/>
      <w:r w:rsidRPr="00B61E97">
        <w:rPr>
          <w:rFonts w:ascii="Times New Roman" w:eastAsia="Times New Roman" w:hAnsi="Times New Roman" w:cs="Times New Roman"/>
          <w:kern w:val="0"/>
          <w:sz w:val="24"/>
          <w:szCs w:val="24"/>
          <w:lang w:val="ky-KG" w:eastAsia="ru-RU"/>
          <w14:ligatures w14:val="none"/>
        </w:rPr>
        <w:t>продуктулардын</w:t>
      </w:r>
      <w:proofErr w:type="spellEnd"/>
      <w:r w:rsidRPr="00B61E97">
        <w:rPr>
          <w:rFonts w:ascii="Times New Roman" w:eastAsia="Times New Roman" w:hAnsi="Times New Roman" w:cs="Times New Roman"/>
          <w:kern w:val="0"/>
          <w:sz w:val="24"/>
          <w:szCs w:val="24"/>
          <w:lang w:val="ky-KG" w:eastAsia="ru-RU"/>
          <w14:ligatures w14:val="none"/>
        </w:rPr>
        <w:t xml:space="preserve"> (23,7 пайызга), негизги металл жана даяр металл буюмдарын өндүрүүдө, машина жана жабдуу өндүрүшүнөн башкада (7,4 пайызга),  жыгачтан жана кагаздан жасалган буюмдар өндүрүшүндө; басмакана иштеринде (3,9 пайызга), </w:t>
      </w:r>
      <w:r w:rsidRPr="00B61E97">
        <w:rPr>
          <w:rFonts w:ascii="Times New Roman" w:eastAsia="Times New Roman" w:hAnsi="Times New Roman" w:cs="Times New Roman"/>
          <w:spacing w:val="-4"/>
          <w:kern w:val="0"/>
          <w:sz w:val="24"/>
          <w:szCs w:val="24"/>
          <w:lang w:val="ky-KG" w:eastAsia="ru-RU"/>
          <w14:ligatures w14:val="none"/>
        </w:rPr>
        <w:t>э</w:t>
      </w:r>
      <w:r w:rsidRPr="00B61E97">
        <w:rPr>
          <w:rFonts w:ascii="Times New Roman" w:eastAsia="Times New Roman" w:hAnsi="Times New Roman" w:cs="Times New Roman"/>
          <w:kern w:val="0"/>
          <w:sz w:val="24"/>
          <w:szCs w:val="24"/>
          <w:lang w:val="ky-KG" w:eastAsia="ru-RU"/>
          <w14:ligatures w14:val="none"/>
        </w:rPr>
        <w:t xml:space="preserve">лектр энергиясы, газ, буу жана </w:t>
      </w:r>
      <w:proofErr w:type="spellStart"/>
      <w:r w:rsidRPr="00B61E97">
        <w:rPr>
          <w:rFonts w:ascii="Times New Roman" w:eastAsia="Times New Roman" w:hAnsi="Times New Roman" w:cs="Times New Roman"/>
          <w:kern w:val="0"/>
          <w:sz w:val="24"/>
          <w:szCs w:val="24"/>
          <w:lang w:val="ky-KG" w:eastAsia="ru-RU"/>
          <w14:ligatures w14:val="none"/>
        </w:rPr>
        <w:t>кондицияланган</w:t>
      </w:r>
      <w:proofErr w:type="spellEnd"/>
      <w:r w:rsidRPr="00B61E97">
        <w:rPr>
          <w:rFonts w:ascii="Times New Roman" w:eastAsia="Times New Roman" w:hAnsi="Times New Roman" w:cs="Times New Roman"/>
          <w:kern w:val="0"/>
          <w:sz w:val="24"/>
          <w:szCs w:val="24"/>
          <w:lang w:val="ky-KG" w:eastAsia="ru-RU"/>
          <w14:ligatures w14:val="none"/>
        </w:rPr>
        <w:t xml:space="preserve"> аба менен </w:t>
      </w:r>
      <w:proofErr w:type="spellStart"/>
      <w:r w:rsidRPr="00B61E97">
        <w:rPr>
          <w:rFonts w:ascii="Times New Roman" w:eastAsia="Times New Roman" w:hAnsi="Times New Roman" w:cs="Times New Roman"/>
          <w:kern w:val="0"/>
          <w:sz w:val="24"/>
          <w:szCs w:val="24"/>
          <w:lang w:val="ky-KG" w:eastAsia="ru-RU"/>
          <w14:ligatures w14:val="none"/>
        </w:rPr>
        <w:t>камсыздоодо</w:t>
      </w:r>
      <w:proofErr w:type="spellEnd"/>
      <w:r w:rsidRPr="00B61E97">
        <w:rPr>
          <w:rFonts w:ascii="Times New Roman" w:eastAsia="Times New Roman" w:hAnsi="Times New Roman" w:cs="Times New Roman"/>
          <w:kern w:val="0"/>
          <w:sz w:val="24"/>
          <w:szCs w:val="24"/>
          <w:lang w:val="ky-KG" w:eastAsia="ru-RU"/>
          <w14:ligatures w14:val="none"/>
        </w:rPr>
        <w:t xml:space="preserve"> (жабдууда)  (11 пайызга) жана с</w:t>
      </w:r>
      <w:r w:rsidRPr="00B61E97">
        <w:rPr>
          <w:rFonts w:ascii="Times New Roman" w:eastAsia="Times New Roman" w:hAnsi="Times New Roman" w:cs="Times New Roman"/>
          <w:bCs/>
          <w:kern w:val="0"/>
          <w:sz w:val="24"/>
          <w:szCs w:val="24"/>
          <w:lang w:val="ky-KG" w:eastAsia="ru-RU"/>
          <w14:ligatures w14:val="none"/>
        </w:rPr>
        <w:t xml:space="preserve">уу менен камсыздоо, тазалоо, калдыктарды иштетүү жана кайра пайдалануучу чийки затты алууда </w:t>
      </w:r>
      <w:r w:rsidRPr="00B61E97">
        <w:rPr>
          <w:rFonts w:ascii="Times New Roman" w:eastAsia="Times New Roman" w:hAnsi="Times New Roman" w:cs="Times New Roman"/>
          <w:kern w:val="0"/>
          <w:sz w:val="24"/>
          <w:szCs w:val="24"/>
          <w:lang w:val="ky-KG" w:eastAsia="ru-RU"/>
          <w14:ligatures w14:val="none"/>
        </w:rPr>
        <w:t xml:space="preserve">(23,1 пайызга) белгиленди. </w:t>
      </w:r>
    </w:p>
    <w:p w14:paraId="30FB5C74" w14:textId="77777777" w:rsidR="00B61E97" w:rsidRPr="00B61E97" w:rsidRDefault="00B61E97" w:rsidP="00B61E9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w:t>
      </w:r>
      <w:proofErr w:type="spellStart"/>
      <w:r w:rsidRPr="00B61E97">
        <w:rPr>
          <w:rFonts w:ascii="Times New Roman" w:eastAsia="Times New Roman" w:hAnsi="Times New Roman" w:cs="Times New Roman"/>
          <w:kern w:val="0"/>
          <w:sz w:val="24"/>
          <w:szCs w:val="24"/>
          <w:lang w:val="ky-KG" w:eastAsia="ru-RU"/>
          <w14:ligatures w14:val="none"/>
        </w:rPr>
        <w:t>казууда</w:t>
      </w:r>
      <w:proofErr w:type="spellEnd"/>
      <w:r w:rsidRPr="00B61E97">
        <w:rPr>
          <w:rFonts w:ascii="Times New Roman" w:eastAsia="Times New Roman" w:hAnsi="Times New Roman" w:cs="Times New Roman"/>
          <w:kern w:val="0"/>
          <w:sz w:val="24"/>
          <w:szCs w:val="24"/>
          <w:lang w:val="ky-KG" w:eastAsia="ru-RU"/>
          <w14:ligatures w14:val="none"/>
        </w:rPr>
        <w:t xml:space="preserve"> (16,2 пайызга), компьютер, электрондук жана оптикалык жабдуулардын (82 пайызга), өндүрүштүн башка тармактары, машина жана жабдууну оңдоо жана </w:t>
      </w:r>
      <w:proofErr w:type="spellStart"/>
      <w:r w:rsidRPr="00B61E97">
        <w:rPr>
          <w:rFonts w:ascii="Times New Roman" w:eastAsia="Times New Roman" w:hAnsi="Times New Roman" w:cs="Times New Roman"/>
          <w:kern w:val="0"/>
          <w:sz w:val="24"/>
          <w:szCs w:val="24"/>
          <w:lang w:val="ky-KG" w:eastAsia="ru-RU"/>
          <w14:ligatures w14:val="none"/>
        </w:rPr>
        <w:t>орнотууда</w:t>
      </w:r>
      <w:proofErr w:type="spellEnd"/>
      <w:r w:rsidRPr="00B61E97">
        <w:rPr>
          <w:rFonts w:ascii="Times New Roman" w:eastAsia="Times New Roman" w:hAnsi="Times New Roman" w:cs="Times New Roman"/>
          <w:kern w:val="0"/>
          <w:sz w:val="24"/>
          <w:szCs w:val="24"/>
          <w:lang w:val="ky-KG" w:eastAsia="ru-RU"/>
          <w14:ligatures w14:val="none"/>
        </w:rPr>
        <w:t xml:space="preserve"> (35,8 пайызга), электр жабдуулар өндүрүшүндө (11,6 пайызга) машина жана жабдууларды өндүрүүдө, башка </w:t>
      </w:r>
      <w:proofErr w:type="spellStart"/>
      <w:r w:rsidRPr="00B61E97">
        <w:rPr>
          <w:rFonts w:ascii="Times New Roman" w:eastAsia="Times New Roman" w:hAnsi="Times New Roman" w:cs="Times New Roman"/>
          <w:kern w:val="0"/>
          <w:sz w:val="24"/>
          <w:szCs w:val="24"/>
          <w:lang w:val="ky-KG" w:eastAsia="ru-RU"/>
          <w14:ligatures w14:val="none"/>
        </w:rPr>
        <w:t>топтошууга</w:t>
      </w:r>
      <w:proofErr w:type="spellEnd"/>
      <w:r w:rsidRPr="00B61E97">
        <w:rPr>
          <w:rFonts w:ascii="Times New Roman" w:eastAsia="Times New Roman" w:hAnsi="Times New Roman" w:cs="Times New Roman"/>
          <w:kern w:val="0"/>
          <w:sz w:val="24"/>
          <w:szCs w:val="24"/>
          <w:lang w:val="ky-KG" w:eastAsia="ru-RU"/>
          <w14:ligatures w14:val="none"/>
        </w:rPr>
        <w:t xml:space="preserve"> кирбеген (10,8 пайызга), транспорт каражаттарын өндүрүүдө (8,4 пайызга) жана химиялык продукцияларды өндүрүүдө (7,9 пайызга) байкалды.</w:t>
      </w:r>
    </w:p>
    <w:p w14:paraId="3616AC40" w14:textId="77777777" w:rsid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p>
    <w:p w14:paraId="2EE7F811" w14:textId="77777777" w:rsid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p>
    <w:p w14:paraId="5420725C" w14:textId="77777777" w:rsid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p>
    <w:p w14:paraId="7B064D90" w14:textId="77777777" w:rsid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p>
    <w:p w14:paraId="4BC143B3" w14:textId="77777777" w:rsid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p>
    <w:p w14:paraId="00A7E098" w14:textId="77777777" w:rsid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p>
    <w:p w14:paraId="4F4D10B9" w14:textId="77777777" w:rsid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p>
    <w:p w14:paraId="1A706CAF"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p>
    <w:p w14:paraId="2F6A60D1" w14:textId="77777777" w:rsidR="00DD7ABF"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lastRenderedPageBreak/>
        <w:t xml:space="preserve">7-таблица: Январь-июлдагы өнөр жай продукциясынын экономикалык </w:t>
      </w:r>
      <w:r w:rsidR="00DD7ABF">
        <w:rPr>
          <w:rFonts w:ascii="Times New Roman" w:eastAsia="Times New Roman" w:hAnsi="Times New Roman" w:cs="Times New Roman"/>
          <w:b/>
          <w:kern w:val="0"/>
          <w:sz w:val="24"/>
          <w:szCs w:val="24"/>
          <w:lang w:val="ky-KG" w:eastAsia="ru-RU"/>
          <w14:ligatures w14:val="none"/>
        </w:rPr>
        <w:t xml:space="preserve">   </w:t>
      </w:r>
    </w:p>
    <w:p w14:paraId="1EDAF27C" w14:textId="343D5136" w:rsidR="00B61E97" w:rsidRPr="00B61E97" w:rsidRDefault="00DD7ABF" w:rsidP="00B61E9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B61E97" w:rsidRPr="00B61E97">
        <w:rPr>
          <w:rFonts w:ascii="Times New Roman" w:eastAsia="Times New Roman" w:hAnsi="Times New Roman" w:cs="Times New Roman"/>
          <w:b/>
          <w:kern w:val="0"/>
          <w:sz w:val="24"/>
          <w:szCs w:val="24"/>
          <w:lang w:val="ky-KG" w:eastAsia="ru-RU"/>
          <w14:ligatures w14:val="none"/>
        </w:rPr>
        <w:t>ишмердиктин түрлөрү боюнча физикалык көлөмүнүн индекси</w:t>
      </w:r>
      <w:r w:rsidR="00B61E97" w:rsidRPr="00B61E97">
        <w:rPr>
          <w:rFonts w:ascii="Times New Roman" w:eastAsia="Times New Roman" w:hAnsi="Times New Roman" w:cs="Times New Roman"/>
          <w:b/>
          <w:kern w:val="0"/>
          <w:sz w:val="24"/>
          <w:szCs w:val="24"/>
          <w:lang w:val="ky-KG" w:eastAsia="ru-RU"/>
          <w14:ligatures w14:val="none"/>
        </w:rPr>
        <w:br/>
      </w:r>
      <w:r w:rsidR="00B61E97" w:rsidRPr="00B61E97">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 )</w:t>
      </w:r>
    </w:p>
    <w:p w14:paraId="509553B7" w14:textId="77777777" w:rsidR="00B61E97" w:rsidRPr="00B61E97" w:rsidRDefault="00B61E97" w:rsidP="00B61E97">
      <w:pPr>
        <w:tabs>
          <w:tab w:val="left" w:pos="6663"/>
        </w:tabs>
        <w:spacing w:after="0" w:line="240" w:lineRule="auto"/>
        <w:rPr>
          <w:rFonts w:ascii="Times New Roman" w:eastAsia="Times New Roman" w:hAnsi="Times New Roman" w:cs="Times New Roman"/>
          <w:kern w:val="0"/>
          <w:sz w:val="10"/>
          <w:szCs w:val="10"/>
          <w:lang w:val="ky-KG" w:eastAsia="ru-RU"/>
          <w14:ligatures w14:val="none"/>
        </w:rPr>
      </w:pPr>
    </w:p>
    <w:tbl>
      <w:tblPr>
        <w:tblW w:w="10099" w:type="dxa"/>
        <w:tblInd w:w="-34" w:type="dxa"/>
        <w:tblLayout w:type="fixed"/>
        <w:tblLook w:val="0020" w:firstRow="1" w:lastRow="0" w:firstColumn="0" w:lastColumn="0" w:noHBand="0" w:noVBand="0"/>
      </w:tblPr>
      <w:tblGrid>
        <w:gridCol w:w="5279"/>
        <w:gridCol w:w="1276"/>
        <w:gridCol w:w="1276"/>
        <w:gridCol w:w="1134"/>
        <w:gridCol w:w="1134"/>
      </w:tblGrid>
      <w:tr w:rsidR="00B61E97" w:rsidRPr="00B61E97" w14:paraId="0D8B2891" w14:textId="77777777" w:rsidTr="00B61E97">
        <w:trPr>
          <w:cantSplit/>
          <w:trHeight w:val="338"/>
          <w:tblHeader/>
        </w:trPr>
        <w:tc>
          <w:tcPr>
            <w:tcW w:w="5279" w:type="dxa"/>
            <w:tcBorders>
              <w:top w:val="single" w:sz="8" w:space="0" w:color="auto"/>
              <w:left w:val="nil"/>
              <w:bottom w:val="nil"/>
              <w:right w:val="nil"/>
            </w:tcBorders>
            <w:noWrap/>
            <w:vAlign w:val="center"/>
          </w:tcPr>
          <w:p w14:paraId="0BB97710"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p>
        </w:tc>
        <w:tc>
          <w:tcPr>
            <w:tcW w:w="2552" w:type="dxa"/>
            <w:gridSpan w:val="2"/>
            <w:tcBorders>
              <w:top w:val="single" w:sz="8" w:space="0" w:color="auto"/>
              <w:left w:val="nil"/>
              <w:bottom w:val="single" w:sz="4" w:space="0" w:color="auto"/>
              <w:right w:val="nil"/>
            </w:tcBorders>
            <w:noWrap/>
            <w:vAlign w:val="center"/>
            <w:hideMark/>
          </w:tcPr>
          <w:p w14:paraId="651963A6"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2024</w:t>
            </w:r>
          </w:p>
        </w:tc>
        <w:tc>
          <w:tcPr>
            <w:tcW w:w="2268" w:type="dxa"/>
            <w:gridSpan w:val="2"/>
            <w:tcBorders>
              <w:top w:val="single" w:sz="8" w:space="0" w:color="auto"/>
              <w:left w:val="nil"/>
              <w:bottom w:val="single" w:sz="4" w:space="0" w:color="auto"/>
              <w:right w:val="nil"/>
            </w:tcBorders>
            <w:vAlign w:val="center"/>
            <w:hideMark/>
          </w:tcPr>
          <w:p w14:paraId="1A10B20C"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2025</w:t>
            </w:r>
          </w:p>
        </w:tc>
      </w:tr>
      <w:tr w:rsidR="00B61E97" w:rsidRPr="00B61E97" w14:paraId="28353B98" w14:textId="77777777" w:rsidTr="00B61E97">
        <w:trPr>
          <w:cantSplit/>
          <w:trHeight w:val="420"/>
          <w:tblHeader/>
        </w:trPr>
        <w:tc>
          <w:tcPr>
            <w:tcW w:w="5279" w:type="dxa"/>
            <w:tcBorders>
              <w:top w:val="nil"/>
              <w:left w:val="nil"/>
              <w:bottom w:val="single" w:sz="8" w:space="0" w:color="auto"/>
              <w:right w:val="nil"/>
            </w:tcBorders>
            <w:noWrap/>
            <w:vAlign w:val="center"/>
          </w:tcPr>
          <w:p w14:paraId="2E9FEA9D"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ru-RU"/>
                <w14:ligatures w14:val="none"/>
              </w:rPr>
            </w:pPr>
          </w:p>
        </w:tc>
        <w:tc>
          <w:tcPr>
            <w:tcW w:w="1276" w:type="dxa"/>
            <w:tcBorders>
              <w:top w:val="single" w:sz="4" w:space="0" w:color="auto"/>
              <w:left w:val="nil"/>
              <w:bottom w:val="single" w:sz="8" w:space="0" w:color="auto"/>
              <w:right w:val="nil"/>
            </w:tcBorders>
            <w:noWrap/>
            <w:vAlign w:val="center"/>
            <w:hideMark/>
          </w:tcPr>
          <w:p w14:paraId="47F85BC1"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июль</w:t>
            </w:r>
          </w:p>
        </w:tc>
        <w:tc>
          <w:tcPr>
            <w:tcW w:w="1276" w:type="dxa"/>
            <w:tcBorders>
              <w:top w:val="single" w:sz="4" w:space="0" w:color="auto"/>
              <w:left w:val="nil"/>
              <w:bottom w:val="single" w:sz="8" w:space="0" w:color="auto"/>
              <w:right w:val="nil"/>
            </w:tcBorders>
            <w:vAlign w:val="center"/>
            <w:hideMark/>
          </w:tcPr>
          <w:p w14:paraId="1DE4E956"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c>
          <w:tcPr>
            <w:tcW w:w="1134" w:type="dxa"/>
            <w:tcBorders>
              <w:top w:val="single" w:sz="4" w:space="0" w:color="auto"/>
              <w:left w:val="nil"/>
              <w:bottom w:val="single" w:sz="8" w:space="0" w:color="auto"/>
              <w:right w:val="nil"/>
            </w:tcBorders>
            <w:vAlign w:val="center"/>
            <w:hideMark/>
          </w:tcPr>
          <w:p w14:paraId="71D84322"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июль</w:t>
            </w:r>
          </w:p>
        </w:tc>
        <w:tc>
          <w:tcPr>
            <w:tcW w:w="1134" w:type="dxa"/>
            <w:tcBorders>
              <w:top w:val="single" w:sz="4" w:space="0" w:color="auto"/>
              <w:left w:val="nil"/>
              <w:bottom w:val="single" w:sz="8" w:space="0" w:color="auto"/>
              <w:right w:val="nil"/>
            </w:tcBorders>
            <w:vAlign w:val="center"/>
            <w:hideMark/>
          </w:tcPr>
          <w:p w14:paraId="109466B7"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r>
      <w:tr w:rsidR="00B61E97" w:rsidRPr="00B61E97" w14:paraId="6B653148" w14:textId="77777777" w:rsidTr="00B61E97">
        <w:trPr>
          <w:cantSplit/>
          <w:trHeight w:hRule="exact" w:val="113"/>
        </w:trPr>
        <w:tc>
          <w:tcPr>
            <w:tcW w:w="5279" w:type="dxa"/>
            <w:tcBorders>
              <w:top w:val="single" w:sz="8" w:space="0" w:color="auto"/>
              <w:left w:val="nil"/>
              <w:bottom w:val="nil"/>
              <w:right w:val="nil"/>
            </w:tcBorders>
            <w:noWrap/>
            <w:vAlign w:val="center"/>
          </w:tcPr>
          <w:p w14:paraId="1D3C0A24" w14:textId="77777777" w:rsidR="00B61E97" w:rsidRPr="00B61E97" w:rsidRDefault="00B61E97" w:rsidP="00B61E97">
            <w:pPr>
              <w:widowControl w:val="0"/>
              <w:autoSpaceDE w:val="0"/>
              <w:autoSpaceDN w:val="0"/>
              <w:adjustRightInd w:val="0"/>
              <w:spacing w:after="0" w:line="252" w:lineRule="auto"/>
              <w:rPr>
                <w:rFonts w:ascii="Times New Roman" w:eastAsia="Times New Roman" w:hAnsi="Times New Roman" w:cs="Times New Roman"/>
                <w:b/>
                <w:kern w:val="0"/>
                <w:sz w:val="20"/>
                <w:szCs w:val="20"/>
                <w:lang w:val="ky-KG"/>
                <w14:ligatures w14:val="none"/>
              </w:rPr>
            </w:pPr>
          </w:p>
        </w:tc>
        <w:tc>
          <w:tcPr>
            <w:tcW w:w="1276" w:type="dxa"/>
            <w:tcBorders>
              <w:top w:val="single" w:sz="8" w:space="0" w:color="auto"/>
              <w:left w:val="nil"/>
              <w:bottom w:val="nil"/>
              <w:right w:val="nil"/>
            </w:tcBorders>
            <w:noWrap/>
            <w:vAlign w:val="bottom"/>
          </w:tcPr>
          <w:p w14:paraId="235DCB57" w14:textId="77777777" w:rsidR="00B61E97" w:rsidRPr="00B61E97" w:rsidRDefault="00B61E97" w:rsidP="00B61E97">
            <w:pPr>
              <w:tabs>
                <w:tab w:val="left" w:pos="459"/>
              </w:tabs>
              <w:spacing w:after="0" w:line="252" w:lineRule="auto"/>
              <w:ind w:right="174"/>
              <w:jc w:val="center"/>
              <w:rPr>
                <w:rFonts w:ascii="Times New Roman" w:eastAsia="Times New Roman" w:hAnsi="Times New Roman" w:cs="Times New Roman"/>
                <w:b/>
                <w:bCs/>
                <w:kern w:val="0"/>
                <w:sz w:val="20"/>
                <w:szCs w:val="20"/>
                <w:lang w:val="ru-RU"/>
                <w14:ligatures w14:val="none"/>
              </w:rPr>
            </w:pPr>
          </w:p>
        </w:tc>
        <w:tc>
          <w:tcPr>
            <w:tcW w:w="1276" w:type="dxa"/>
            <w:tcBorders>
              <w:top w:val="single" w:sz="8" w:space="0" w:color="auto"/>
              <w:left w:val="nil"/>
              <w:bottom w:val="nil"/>
              <w:right w:val="nil"/>
            </w:tcBorders>
            <w:vAlign w:val="bottom"/>
          </w:tcPr>
          <w:p w14:paraId="604E8E4A" w14:textId="77777777" w:rsidR="00B61E97" w:rsidRPr="00B61E97" w:rsidRDefault="00B61E97" w:rsidP="00B61E97">
            <w:pPr>
              <w:tabs>
                <w:tab w:val="left" w:pos="459"/>
              </w:tabs>
              <w:spacing w:after="0" w:line="252" w:lineRule="auto"/>
              <w:ind w:right="316"/>
              <w:jc w:val="center"/>
              <w:rPr>
                <w:rFonts w:ascii="Times New Roman" w:eastAsia="Times New Roman" w:hAnsi="Times New Roman" w:cs="Times New Roman"/>
                <w:b/>
                <w:bCs/>
                <w:kern w:val="0"/>
                <w:sz w:val="20"/>
                <w:szCs w:val="20"/>
                <w:lang w:val="ru-RU"/>
                <w14:ligatures w14:val="none"/>
              </w:rPr>
            </w:pPr>
          </w:p>
        </w:tc>
        <w:tc>
          <w:tcPr>
            <w:tcW w:w="1134" w:type="dxa"/>
            <w:tcBorders>
              <w:top w:val="single" w:sz="8" w:space="0" w:color="auto"/>
              <w:left w:val="nil"/>
              <w:bottom w:val="nil"/>
              <w:right w:val="nil"/>
            </w:tcBorders>
            <w:vAlign w:val="bottom"/>
          </w:tcPr>
          <w:p w14:paraId="40B583E0" w14:textId="77777777" w:rsidR="00B61E97" w:rsidRPr="00B61E97" w:rsidRDefault="00B61E97" w:rsidP="00B61E97">
            <w:pPr>
              <w:tabs>
                <w:tab w:val="left" w:pos="459"/>
              </w:tabs>
              <w:spacing w:after="0" w:line="252" w:lineRule="auto"/>
              <w:ind w:right="317"/>
              <w:jc w:val="center"/>
              <w:rPr>
                <w:rFonts w:ascii="Times New Roman" w:eastAsia="Times New Roman" w:hAnsi="Times New Roman" w:cs="Times New Roman"/>
                <w:b/>
                <w:bCs/>
                <w:kern w:val="0"/>
                <w:sz w:val="20"/>
                <w:szCs w:val="20"/>
                <w:lang w:val="ru-RU"/>
                <w14:ligatures w14:val="none"/>
              </w:rPr>
            </w:pPr>
          </w:p>
        </w:tc>
        <w:tc>
          <w:tcPr>
            <w:tcW w:w="1134" w:type="dxa"/>
            <w:tcBorders>
              <w:top w:val="single" w:sz="8" w:space="0" w:color="auto"/>
              <w:left w:val="nil"/>
              <w:bottom w:val="nil"/>
              <w:right w:val="nil"/>
            </w:tcBorders>
            <w:vAlign w:val="bottom"/>
          </w:tcPr>
          <w:p w14:paraId="0E90FDCC" w14:textId="77777777" w:rsidR="00B61E97" w:rsidRPr="00B61E97" w:rsidRDefault="00B61E97" w:rsidP="00B61E97">
            <w:pPr>
              <w:tabs>
                <w:tab w:val="left" w:pos="459"/>
              </w:tabs>
              <w:spacing w:after="0" w:line="252" w:lineRule="auto"/>
              <w:ind w:right="317"/>
              <w:jc w:val="center"/>
              <w:rPr>
                <w:rFonts w:ascii="Times New Roman" w:eastAsia="Times New Roman" w:hAnsi="Times New Roman" w:cs="Times New Roman"/>
                <w:b/>
                <w:bCs/>
                <w:kern w:val="0"/>
                <w:sz w:val="20"/>
                <w:szCs w:val="20"/>
                <w:lang w:val="ru-RU"/>
                <w14:ligatures w14:val="none"/>
              </w:rPr>
            </w:pPr>
          </w:p>
        </w:tc>
      </w:tr>
      <w:tr w:rsidR="00B61E97" w:rsidRPr="00B61E97" w14:paraId="76A92930" w14:textId="77777777" w:rsidTr="00B61E97">
        <w:trPr>
          <w:cantSplit/>
          <w:trHeight w:val="111"/>
        </w:trPr>
        <w:tc>
          <w:tcPr>
            <w:tcW w:w="5279" w:type="dxa"/>
            <w:noWrap/>
            <w:vAlign w:val="center"/>
            <w:hideMark/>
          </w:tcPr>
          <w:p w14:paraId="24207D83" w14:textId="77777777" w:rsidR="00B61E97" w:rsidRPr="00B61E97" w:rsidRDefault="00B61E97" w:rsidP="00B61E97">
            <w:pPr>
              <w:widowControl w:val="0"/>
              <w:autoSpaceDE w:val="0"/>
              <w:autoSpaceDN w:val="0"/>
              <w:adjustRightInd w:val="0"/>
              <w:spacing w:after="0" w:line="252" w:lineRule="auto"/>
              <w:rPr>
                <w:rFonts w:ascii="Times New Roman" w:eastAsia="Times New Roman" w:hAnsi="Times New Roman" w:cs="Times New Roman"/>
                <w:b/>
                <w:kern w:val="0"/>
                <w:sz w:val="20"/>
                <w:szCs w:val="20"/>
                <w:lang w:val="ru-RU"/>
                <w14:ligatures w14:val="none"/>
              </w:rPr>
            </w:pPr>
            <w:r w:rsidRPr="00B61E97">
              <w:rPr>
                <w:rFonts w:ascii="Times New Roman" w:eastAsia="Times New Roman" w:hAnsi="Times New Roman" w:cs="Times New Roman"/>
                <w:b/>
                <w:kern w:val="0"/>
                <w:sz w:val="20"/>
                <w:szCs w:val="20"/>
                <w:lang w:val="ky-KG"/>
                <w14:ligatures w14:val="none"/>
              </w:rPr>
              <w:t xml:space="preserve">    Бардыгы</w:t>
            </w:r>
          </w:p>
        </w:tc>
        <w:tc>
          <w:tcPr>
            <w:tcW w:w="1276" w:type="dxa"/>
            <w:vAlign w:val="bottom"/>
            <w:hideMark/>
          </w:tcPr>
          <w:p w14:paraId="0D7BC2DD" w14:textId="77777777" w:rsidR="00B61E97" w:rsidRPr="00B61E97" w:rsidRDefault="00B61E97" w:rsidP="00B61E97">
            <w:pPr>
              <w:tabs>
                <w:tab w:val="left" w:pos="0"/>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B61E97">
              <w:rPr>
                <w:rFonts w:ascii="Times New Roman" w:eastAsia="Times New Roman" w:hAnsi="Times New Roman" w:cs="Times New Roman"/>
                <w:b/>
                <w:bCs/>
                <w:kern w:val="0"/>
                <w:sz w:val="20"/>
                <w:szCs w:val="20"/>
                <w:lang w:val="ru-RU" w:eastAsia="ru-RU"/>
                <w14:ligatures w14:val="none"/>
              </w:rPr>
              <w:t xml:space="preserve">     11</w:t>
            </w:r>
            <w:r w:rsidRPr="00B61E97">
              <w:rPr>
                <w:rFonts w:ascii="Times New Roman" w:eastAsia="Times New Roman" w:hAnsi="Times New Roman" w:cs="Times New Roman"/>
                <w:b/>
                <w:bCs/>
                <w:kern w:val="0"/>
                <w:sz w:val="20"/>
                <w:szCs w:val="20"/>
                <w:lang w:val="ky-KG" w:eastAsia="ru-RU"/>
                <w14:ligatures w14:val="none"/>
              </w:rPr>
              <w:t>0,2</w:t>
            </w:r>
          </w:p>
        </w:tc>
        <w:tc>
          <w:tcPr>
            <w:tcW w:w="1276" w:type="dxa"/>
            <w:vAlign w:val="bottom"/>
            <w:hideMark/>
          </w:tcPr>
          <w:p w14:paraId="5FEF5B92" w14:textId="77777777" w:rsidR="00B61E97" w:rsidRPr="00B61E97" w:rsidRDefault="00B61E97" w:rsidP="00B61E97">
            <w:pPr>
              <w:tabs>
                <w:tab w:val="left" w:pos="39"/>
              </w:tabs>
              <w:spacing w:after="0" w:line="256" w:lineRule="auto"/>
              <w:ind w:right="266"/>
              <w:contextualSpacing/>
              <w:jc w:val="right"/>
              <w:rPr>
                <w:rFonts w:ascii="Times New Roman" w:eastAsia="Times New Roman" w:hAnsi="Times New Roman" w:cs="Times New Roman"/>
                <w:b/>
                <w:bCs/>
                <w:kern w:val="0"/>
                <w:sz w:val="20"/>
                <w:szCs w:val="20"/>
                <w:lang w:val="ky-KG" w:eastAsia="ru-RU"/>
                <w14:ligatures w14:val="none"/>
              </w:rPr>
            </w:pPr>
            <w:r w:rsidRPr="00B61E97">
              <w:rPr>
                <w:rFonts w:ascii="Times New Roman" w:eastAsia="Times New Roman" w:hAnsi="Times New Roman" w:cs="Times New Roman"/>
                <w:b/>
                <w:bCs/>
                <w:kern w:val="0"/>
                <w:sz w:val="20"/>
                <w:szCs w:val="20"/>
                <w:lang w:val="ru-RU" w:eastAsia="ru-RU"/>
                <w14:ligatures w14:val="none"/>
              </w:rPr>
              <w:t xml:space="preserve">    </w:t>
            </w:r>
            <w:r w:rsidRPr="00B61E97">
              <w:rPr>
                <w:rFonts w:ascii="Times New Roman" w:eastAsia="Times New Roman" w:hAnsi="Times New Roman" w:cs="Times New Roman"/>
                <w:b/>
                <w:bCs/>
                <w:kern w:val="0"/>
                <w:sz w:val="20"/>
                <w:szCs w:val="20"/>
                <w:lang w:val="ky-KG" w:eastAsia="ru-RU"/>
                <w14:ligatures w14:val="none"/>
              </w:rPr>
              <w:t>111,7</w:t>
            </w:r>
          </w:p>
        </w:tc>
        <w:tc>
          <w:tcPr>
            <w:tcW w:w="1134" w:type="dxa"/>
            <w:vAlign w:val="bottom"/>
            <w:hideMark/>
          </w:tcPr>
          <w:p w14:paraId="7C98CE38" w14:textId="77777777" w:rsidR="00B61E97" w:rsidRPr="00B61E97" w:rsidRDefault="00B61E97" w:rsidP="00B61E97">
            <w:pPr>
              <w:tabs>
                <w:tab w:val="left" w:pos="0"/>
              </w:tabs>
              <w:spacing w:after="0" w:line="256" w:lineRule="auto"/>
              <w:ind w:right="286"/>
              <w:contextualSpacing/>
              <w:jc w:val="right"/>
              <w:rPr>
                <w:rFonts w:ascii="Times New Roman" w:eastAsia="Times New Roman" w:hAnsi="Times New Roman" w:cs="Times New Roman"/>
                <w:b/>
                <w:bCs/>
                <w:kern w:val="0"/>
                <w:sz w:val="20"/>
                <w:szCs w:val="20"/>
                <w:lang w:val="ky-KG" w:eastAsia="ru-RU"/>
                <w14:ligatures w14:val="none"/>
              </w:rPr>
            </w:pPr>
            <w:r w:rsidRPr="00B61E97">
              <w:rPr>
                <w:rFonts w:ascii="Times New Roman" w:eastAsia="Times New Roman" w:hAnsi="Times New Roman" w:cs="Times New Roman"/>
                <w:b/>
                <w:bCs/>
                <w:kern w:val="0"/>
                <w:sz w:val="20"/>
                <w:szCs w:val="20"/>
                <w:lang w:val="ru-RU" w:eastAsia="ru-RU"/>
                <w14:ligatures w14:val="none"/>
              </w:rPr>
              <w:t xml:space="preserve">   1</w:t>
            </w:r>
            <w:r w:rsidRPr="00B61E97">
              <w:rPr>
                <w:rFonts w:ascii="Times New Roman" w:eastAsia="Times New Roman" w:hAnsi="Times New Roman" w:cs="Times New Roman"/>
                <w:b/>
                <w:bCs/>
                <w:kern w:val="0"/>
                <w:sz w:val="20"/>
                <w:szCs w:val="20"/>
                <w:lang w:val="ky-KG" w:eastAsia="ru-RU"/>
                <w14:ligatures w14:val="none"/>
              </w:rPr>
              <w:t>47,7</w:t>
            </w:r>
          </w:p>
        </w:tc>
        <w:tc>
          <w:tcPr>
            <w:tcW w:w="1134" w:type="dxa"/>
            <w:vAlign w:val="bottom"/>
            <w:hideMark/>
          </w:tcPr>
          <w:p w14:paraId="0D2C46EA" w14:textId="77777777" w:rsidR="00B61E97" w:rsidRPr="00B61E97" w:rsidRDefault="00B61E97" w:rsidP="00B61E97">
            <w:pPr>
              <w:tabs>
                <w:tab w:val="left" w:pos="3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B61E97">
              <w:rPr>
                <w:rFonts w:ascii="Times New Roman" w:eastAsia="Times New Roman" w:hAnsi="Times New Roman" w:cs="Times New Roman"/>
                <w:b/>
                <w:bCs/>
                <w:kern w:val="0"/>
                <w:sz w:val="20"/>
                <w:szCs w:val="20"/>
                <w:lang w:val="ky-KG" w:eastAsia="ru-RU"/>
                <w14:ligatures w14:val="none"/>
              </w:rPr>
              <w:t xml:space="preserve"> </w:t>
            </w:r>
            <w:r w:rsidRPr="00B61E97">
              <w:rPr>
                <w:rFonts w:ascii="Times New Roman" w:eastAsia="Times New Roman" w:hAnsi="Times New Roman" w:cs="Times New Roman"/>
                <w:b/>
                <w:bCs/>
                <w:kern w:val="0"/>
                <w:sz w:val="20"/>
                <w:szCs w:val="20"/>
                <w:lang w:val="ru-RU" w:eastAsia="ru-RU"/>
                <w14:ligatures w14:val="none"/>
              </w:rPr>
              <w:t xml:space="preserve">   12</w:t>
            </w:r>
            <w:r w:rsidRPr="00B61E97">
              <w:rPr>
                <w:rFonts w:ascii="Times New Roman" w:eastAsia="Times New Roman" w:hAnsi="Times New Roman" w:cs="Times New Roman"/>
                <w:b/>
                <w:bCs/>
                <w:kern w:val="0"/>
                <w:sz w:val="20"/>
                <w:szCs w:val="20"/>
                <w:lang w:val="ky-KG" w:eastAsia="ru-RU"/>
                <w14:ligatures w14:val="none"/>
              </w:rPr>
              <w:t>6,1</w:t>
            </w:r>
          </w:p>
        </w:tc>
      </w:tr>
      <w:tr w:rsidR="00B61E97" w:rsidRPr="00B61E97" w14:paraId="34FE51F1" w14:textId="77777777" w:rsidTr="00B61E97">
        <w:trPr>
          <w:cantSplit/>
          <w:trHeight w:val="286"/>
        </w:trPr>
        <w:tc>
          <w:tcPr>
            <w:tcW w:w="5279" w:type="dxa"/>
            <w:noWrap/>
            <w:hideMark/>
          </w:tcPr>
          <w:p w14:paraId="529E20C1" w14:textId="77777777" w:rsidR="00B61E97" w:rsidRPr="00B61E97" w:rsidRDefault="00B61E97" w:rsidP="00B61E97">
            <w:pPr>
              <w:spacing w:after="0" w:line="252" w:lineRule="auto"/>
              <w:rPr>
                <w:rFonts w:ascii="Times New Roman" w:eastAsia="Times New Roman" w:hAnsi="Times New Roman" w:cs="Times New Roman"/>
                <w:b/>
                <w:kern w:val="0"/>
                <w:sz w:val="20"/>
                <w:szCs w:val="20"/>
                <w:lang w:val="ru-RU"/>
                <w14:ligatures w14:val="none"/>
              </w:rPr>
            </w:pPr>
            <w:proofErr w:type="spellStart"/>
            <w:r w:rsidRPr="00B61E97">
              <w:rPr>
                <w:rFonts w:ascii="Times New Roman" w:eastAsia="Times New Roman" w:hAnsi="Times New Roman" w:cs="Times New Roman"/>
                <w:b/>
                <w:kern w:val="0"/>
                <w:sz w:val="20"/>
                <w:szCs w:val="20"/>
                <w:lang w:val="ru-RU"/>
                <w14:ligatures w14:val="none"/>
              </w:rPr>
              <w:t>Пайдалуу</w:t>
            </w:r>
            <w:proofErr w:type="spellEnd"/>
            <w:r w:rsidRPr="00B61E97">
              <w:rPr>
                <w:rFonts w:ascii="Times New Roman" w:eastAsia="Times New Roman" w:hAnsi="Times New Roman" w:cs="Times New Roman"/>
                <w:b/>
                <w:kern w:val="0"/>
                <w:sz w:val="20"/>
                <w:szCs w:val="20"/>
                <w:lang w:val="ru-RU"/>
                <w14:ligatures w14:val="none"/>
              </w:rPr>
              <w:t xml:space="preserve"> </w:t>
            </w:r>
            <w:proofErr w:type="spellStart"/>
            <w:r w:rsidRPr="00B61E97">
              <w:rPr>
                <w:rFonts w:ascii="Times New Roman" w:eastAsia="Times New Roman" w:hAnsi="Times New Roman" w:cs="Times New Roman"/>
                <w:b/>
                <w:kern w:val="0"/>
                <w:sz w:val="20"/>
                <w:szCs w:val="20"/>
                <w:lang w:val="ru-RU"/>
                <w14:ligatures w14:val="none"/>
              </w:rPr>
              <w:t>кендерди</w:t>
            </w:r>
            <w:proofErr w:type="spellEnd"/>
            <w:r w:rsidRPr="00B61E97">
              <w:rPr>
                <w:rFonts w:ascii="Times New Roman" w:eastAsia="Times New Roman" w:hAnsi="Times New Roman" w:cs="Times New Roman"/>
                <w:b/>
                <w:kern w:val="0"/>
                <w:sz w:val="20"/>
                <w:szCs w:val="20"/>
                <w:lang w:val="ru-RU"/>
                <w14:ligatures w14:val="none"/>
              </w:rPr>
              <w:t xml:space="preserve"> </w:t>
            </w:r>
            <w:proofErr w:type="spellStart"/>
            <w:r w:rsidRPr="00B61E97">
              <w:rPr>
                <w:rFonts w:ascii="Times New Roman" w:eastAsia="Times New Roman" w:hAnsi="Times New Roman" w:cs="Times New Roman"/>
                <w:b/>
                <w:kern w:val="0"/>
                <w:sz w:val="20"/>
                <w:szCs w:val="20"/>
                <w:lang w:val="ru-RU"/>
                <w14:ligatures w14:val="none"/>
              </w:rPr>
              <w:t>казуу</w:t>
            </w:r>
            <w:proofErr w:type="spellEnd"/>
          </w:p>
        </w:tc>
        <w:tc>
          <w:tcPr>
            <w:tcW w:w="1276" w:type="dxa"/>
            <w:vAlign w:val="center"/>
            <w:hideMark/>
          </w:tcPr>
          <w:p w14:paraId="175B71F2" w14:textId="77777777" w:rsidR="00B61E97" w:rsidRPr="00B61E97" w:rsidRDefault="00B61E97" w:rsidP="00B61E97">
            <w:pPr>
              <w:tabs>
                <w:tab w:val="left" w:pos="38"/>
              </w:tabs>
              <w:spacing w:after="0" w:line="256" w:lineRule="auto"/>
              <w:ind w:right="314"/>
              <w:contextualSpacing/>
              <w:jc w:val="right"/>
              <w:rPr>
                <w:rFonts w:ascii="Times New Roman" w:eastAsia="Times New Roman" w:hAnsi="Times New Roman" w:cs="Times New Roman"/>
                <w:b/>
                <w:kern w:val="0"/>
                <w:sz w:val="20"/>
                <w:szCs w:val="20"/>
                <w:lang w:val="ky-KG" w:eastAsia="ru-RU"/>
                <w14:ligatures w14:val="none"/>
              </w:rPr>
            </w:pPr>
            <w:r w:rsidRPr="00B61E97">
              <w:rPr>
                <w:rFonts w:ascii="Times New Roman" w:eastAsia="Times New Roman" w:hAnsi="Times New Roman" w:cs="Times New Roman"/>
                <w:b/>
                <w:kern w:val="0"/>
                <w:sz w:val="20"/>
                <w:szCs w:val="20"/>
                <w:lang w:val="ru-RU" w:eastAsia="ru-RU"/>
                <w14:ligatures w14:val="none"/>
              </w:rPr>
              <w:t xml:space="preserve">     </w:t>
            </w:r>
            <w:r w:rsidRPr="00B61E97">
              <w:rPr>
                <w:rFonts w:ascii="Times New Roman" w:eastAsia="Times New Roman" w:hAnsi="Times New Roman" w:cs="Times New Roman"/>
                <w:b/>
                <w:kern w:val="0"/>
                <w:sz w:val="20"/>
                <w:szCs w:val="20"/>
                <w:lang w:val="ky-KG" w:eastAsia="ru-RU"/>
                <w14:ligatures w14:val="none"/>
              </w:rPr>
              <w:t>109,0</w:t>
            </w:r>
          </w:p>
        </w:tc>
        <w:tc>
          <w:tcPr>
            <w:tcW w:w="1276" w:type="dxa"/>
            <w:vAlign w:val="center"/>
            <w:hideMark/>
          </w:tcPr>
          <w:p w14:paraId="2A2EFE9F" w14:textId="77777777" w:rsidR="00B61E97" w:rsidRPr="00B61E97" w:rsidRDefault="00B61E97" w:rsidP="00B61E97">
            <w:pPr>
              <w:tabs>
                <w:tab w:val="left" w:pos="0"/>
                <w:tab w:val="left" w:pos="39"/>
              </w:tabs>
              <w:spacing w:after="0" w:line="256" w:lineRule="auto"/>
              <w:ind w:right="266"/>
              <w:contextualSpacing/>
              <w:jc w:val="right"/>
              <w:rPr>
                <w:rFonts w:ascii="Times New Roman" w:eastAsia="Times New Roman" w:hAnsi="Times New Roman" w:cs="Times New Roman"/>
                <w:b/>
                <w:kern w:val="0"/>
                <w:sz w:val="20"/>
                <w:szCs w:val="20"/>
                <w:lang w:val="ky-KG" w:eastAsia="ru-RU"/>
                <w14:ligatures w14:val="none"/>
              </w:rPr>
            </w:pPr>
            <w:r w:rsidRPr="00B61E97">
              <w:rPr>
                <w:rFonts w:ascii="Times New Roman" w:eastAsia="Times New Roman" w:hAnsi="Times New Roman" w:cs="Times New Roman"/>
                <w:b/>
                <w:kern w:val="0"/>
                <w:sz w:val="20"/>
                <w:szCs w:val="20"/>
                <w:lang w:val="ru-RU" w:eastAsia="ru-RU"/>
                <w14:ligatures w14:val="none"/>
              </w:rPr>
              <w:t xml:space="preserve">      6</w:t>
            </w:r>
            <w:r w:rsidRPr="00B61E97">
              <w:rPr>
                <w:rFonts w:ascii="Times New Roman" w:eastAsia="Times New Roman" w:hAnsi="Times New Roman" w:cs="Times New Roman"/>
                <w:b/>
                <w:kern w:val="0"/>
                <w:sz w:val="20"/>
                <w:szCs w:val="20"/>
                <w:lang w:val="ky-KG" w:eastAsia="ru-RU"/>
                <w14:ligatures w14:val="none"/>
              </w:rPr>
              <w:t>9,5</w:t>
            </w:r>
          </w:p>
        </w:tc>
        <w:tc>
          <w:tcPr>
            <w:tcW w:w="1134" w:type="dxa"/>
            <w:vAlign w:val="center"/>
            <w:hideMark/>
          </w:tcPr>
          <w:p w14:paraId="67EAEBF5" w14:textId="77777777" w:rsidR="00B61E97" w:rsidRPr="00B61E97" w:rsidRDefault="00B61E97" w:rsidP="00B61E97">
            <w:pPr>
              <w:tabs>
                <w:tab w:val="left" w:pos="38"/>
              </w:tabs>
              <w:spacing w:after="0" w:line="256" w:lineRule="auto"/>
              <w:ind w:right="286"/>
              <w:contextualSpacing/>
              <w:jc w:val="right"/>
              <w:rPr>
                <w:rFonts w:ascii="Times New Roman" w:eastAsia="Times New Roman" w:hAnsi="Times New Roman" w:cs="Times New Roman"/>
                <w:b/>
                <w:kern w:val="0"/>
                <w:sz w:val="20"/>
                <w:szCs w:val="20"/>
                <w:lang w:val="ky-KG" w:eastAsia="ru-RU"/>
                <w14:ligatures w14:val="none"/>
              </w:rPr>
            </w:pPr>
            <w:r w:rsidRPr="00B61E97">
              <w:rPr>
                <w:rFonts w:ascii="Times New Roman" w:eastAsia="Times New Roman" w:hAnsi="Times New Roman" w:cs="Times New Roman"/>
                <w:b/>
                <w:kern w:val="0"/>
                <w:sz w:val="20"/>
                <w:szCs w:val="20"/>
                <w:lang w:val="ru-RU" w:eastAsia="ru-RU"/>
                <w14:ligatures w14:val="none"/>
              </w:rPr>
              <w:t xml:space="preserve">    </w:t>
            </w:r>
            <w:r w:rsidRPr="00B61E97">
              <w:rPr>
                <w:rFonts w:ascii="Times New Roman" w:eastAsia="Times New Roman" w:hAnsi="Times New Roman" w:cs="Times New Roman"/>
                <w:b/>
                <w:kern w:val="0"/>
                <w:sz w:val="20"/>
                <w:szCs w:val="20"/>
                <w:lang w:val="ky-KG" w:eastAsia="ru-RU"/>
                <w14:ligatures w14:val="none"/>
              </w:rPr>
              <w:t>56,2</w:t>
            </w:r>
          </w:p>
        </w:tc>
        <w:tc>
          <w:tcPr>
            <w:tcW w:w="1134" w:type="dxa"/>
            <w:vAlign w:val="center"/>
            <w:hideMark/>
          </w:tcPr>
          <w:p w14:paraId="3A6AF9CF" w14:textId="77777777" w:rsidR="00B61E97" w:rsidRPr="00B61E97" w:rsidRDefault="00B61E97" w:rsidP="00B61E97">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ky-KG" w:eastAsia="ru-RU"/>
                <w14:ligatures w14:val="none"/>
              </w:rPr>
            </w:pPr>
            <w:r w:rsidRPr="00B61E97">
              <w:rPr>
                <w:rFonts w:ascii="Times New Roman" w:eastAsia="Times New Roman" w:hAnsi="Times New Roman" w:cs="Times New Roman"/>
                <w:b/>
                <w:kern w:val="0"/>
                <w:sz w:val="20"/>
                <w:szCs w:val="20"/>
                <w:lang w:val="ru-RU" w:eastAsia="ru-RU"/>
                <w14:ligatures w14:val="none"/>
              </w:rPr>
              <w:t xml:space="preserve">      </w:t>
            </w:r>
            <w:r w:rsidRPr="00B61E97">
              <w:rPr>
                <w:rFonts w:ascii="Times New Roman" w:eastAsia="Times New Roman" w:hAnsi="Times New Roman" w:cs="Times New Roman"/>
                <w:b/>
                <w:kern w:val="0"/>
                <w:sz w:val="20"/>
                <w:szCs w:val="20"/>
                <w:lang w:val="ky-KG" w:eastAsia="ru-RU"/>
                <w14:ligatures w14:val="none"/>
              </w:rPr>
              <w:t>83,8</w:t>
            </w:r>
          </w:p>
        </w:tc>
      </w:tr>
      <w:tr w:rsidR="00B61E97" w:rsidRPr="00B61E97" w14:paraId="27E138D8" w14:textId="77777777" w:rsidTr="00B61E97">
        <w:trPr>
          <w:cantSplit/>
          <w:trHeight w:val="133"/>
        </w:trPr>
        <w:tc>
          <w:tcPr>
            <w:tcW w:w="5279" w:type="dxa"/>
            <w:noWrap/>
            <w:hideMark/>
          </w:tcPr>
          <w:p w14:paraId="1B9A58EE" w14:textId="77777777" w:rsidR="00B61E97" w:rsidRPr="00B61E97" w:rsidRDefault="00B61E97" w:rsidP="00B61E97">
            <w:pPr>
              <w:spacing w:after="0" w:line="252" w:lineRule="auto"/>
              <w:rPr>
                <w:rFonts w:ascii="Times New Roman" w:eastAsia="Times New Roman" w:hAnsi="Times New Roman" w:cs="Times New Roman"/>
                <w:b/>
                <w:kern w:val="0"/>
                <w:sz w:val="20"/>
                <w:szCs w:val="20"/>
                <w:lang w:val="ky-KG"/>
                <w14:ligatures w14:val="none"/>
              </w:rPr>
            </w:pPr>
            <w:r w:rsidRPr="00B61E97">
              <w:rPr>
                <w:rFonts w:ascii="Times New Roman" w:eastAsia="Times New Roman" w:hAnsi="Times New Roman" w:cs="Times New Roman"/>
                <w:b/>
                <w:kern w:val="0"/>
                <w:sz w:val="20"/>
                <w:szCs w:val="20"/>
                <w:lang w:val="ky-KG"/>
                <w14:ligatures w14:val="none"/>
              </w:rPr>
              <w:t xml:space="preserve">    Иштетүү өндүрүшү (иштетүү өнөр жайы)</w:t>
            </w:r>
          </w:p>
        </w:tc>
        <w:tc>
          <w:tcPr>
            <w:tcW w:w="1276" w:type="dxa"/>
            <w:vAlign w:val="bottom"/>
            <w:hideMark/>
          </w:tcPr>
          <w:p w14:paraId="0B5255CA" w14:textId="77777777" w:rsidR="00B61E97" w:rsidRPr="00B61E97" w:rsidRDefault="00B61E97" w:rsidP="00B61E97">
            <w:pPr>
              <w:tabs>
                <w:tab w:val="left" w:pos="0"/>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B61E97">
              <w:rPr>
                <w:rFonts w:ascii="Times New Roman" w:eastAsia="Times New Roman" w:hAnsi="Times New Roman" w:cs="Times New Roman"/>
                <w:b/>
                <w:kern w:val="0"/>
                <w:sz w:val="20"/>
                <w:szCs w:val="20"/>
                <w:lang w:val="ru-RU" w:eastAsia="ru-RU"/>
                <w14:ligatures w14:val="none"/>
              </w:rPr>
              <w:t>11</w:t>
            </w:r>
            <w:r w:rsidRPr="00B61E97">
              <w:rPr>
                <w:rFonts w:ascii="Times New Roman" w:eastAsia="Times New Roman" w:hAnsi="Times New Roman" w:cs="Times New Roman"/>
                <w:b/>
                <w:kern w:val="0"/>
                <w:sz w:val="20"/>
                <w:szCs w:val="20"/>
                <w:lang w:val="ky-KG" w:eastAsia="ru-RU"/>
                <w14:ligatures w14:val="none"/>
              </w:rPr>
              <w:t>1,7</w:t>
            </w:r>
          </w:p>
        </w:tc>
        <w:tc>
          <w:tcPr>
            <w:tcW w:w="1276" w:type="dxa"/>
            <w:vAlign w:val="bottom"/>
            <w:hideMark/>
          </w:tcPr>
          <w:p w14:paraId="70B1EA1E" w14:textId="77777777" w:rsidR="00B61E97" w:rsidRPr="00B61E97" w:rsidRDefault="00B61E97" w:rsidP="00B61E97">
            <w:pPr>
              <w:tabs>
                <w:tab w:val="left" w:pos="0"/>
                <w:tab w:val="left" w:pos="39"/>
              </w:tabs>
              <w:spacing w:after="0" w:line="256" w:lineRule="auto"/>
              <w:ind w:right="266"/>
              <w:contextualSpacing/>
              <w:jc w:val="right"/>
              <w:rPr>
                <w:rFonts w:ascii="Times New Roman" w:eastAsia="Times New Roman" w:hAnsi="Times New Roman" w:cs="Times New Roman"/>
                <w:b/>
                <w:kern w:val="0"/>
                <w:sz w:val="20"/>
                <w:szCs w:val="20"/>
                <w:lang w:val="ru-RU" w:eastAsia="ru-RU"/>
                <w14:ligatures w14:val="none"/>
              </w:rPr>
            </w:pPr>
            <w:r w:rsidRPr="00B61E97">
              <w:rPr>
                <w:rFonts w:ascii="Times New Roman" w:eastAsia="Times New Roman" w:hAnsi="Times New Roman" w:cs="Times New Roman"/>
                <w:b/>
                <w:kern w:val="0"/>
                <w:sz w:val="20"/>
                <w:szCs w:val="20"/>
                <w:lang w:val="ru-RU" w:eastAsia="ru-RU"/>
                <w14:ligatures w14:val="none"/>
              </w:rPr>
              <w:t>112,3</w:t>
            </w:r>
          </w:p>
        </w:tc>
        <w:tc>
          <w:tcPr>
            <w:tcW w:w="1134" w:type="dxa"/>
            <w:vAlign w:val="bottom"/>
            <w:hideMark/>
          </w:tcPr>
          <w:p w14:paraId="746F6287" w14:textId="77777777" w:rsidR="00B61E97" w:rsidRPr="00B61E97" w:rsidRDefault="00B61E97" w:rsidP="00B61E97">
            <w:pPr>
              <w:tabs>
                <w:tab w:val="left" w:pos="0"/>
              </w:tabs>
              <w:spacing w:after="0" w:line="256" w:lineRule="auto"/>
              <w:ind w:right="286"/>
              <w:contextualSpacing/>
              <w:jc w:val="right"/>
              <w:rPr>
                <w:rFonts w:ascii="Times New Roman" w:eastAsia="Times New Roman" w:hAnsi="Times New Roman" w:cs="Times New Roman"/>
                <w:b/>
                <w:kern w:val="0"/>
                <w:sz w:val="20"/>
                <w:szCs w:val="20"/>
                <w:lang w:val="ru-RU" w:eastAsia="ru-RU"/>
                <w14:ligatures w14:val="none"/>
              </w:rPr>
            </w:pPr>
            <w:r w:rsidRPr="00B61E97">
              <w:rPr>
                <w:rFonts w:ascii="Times New Roman" w:eastAsia="Times New Roman" w:hAnsi="Times New Roman" w:cs="Times New Roman"/>
                <w:b/>
                <w:kern w:val="0"/>
                <w:sz w:val="20"/>
                <w:szCs w:val="20"/>
                <w:lang w:val="ky-KG" w:eastAsia="ru-RU"/>
                <w14:ligatures w14:val="none"/>
              </w:rPr>
              <w:t xml:space="preserve">  151,2</w:t>
            </w:r>
          </w:p>
        </w:tc>
        <w:tc>
          <w:tcPr>
            <w:tcW w:w="1134" w:type="dxa"/>
            <w:vAlign w:val="bottom"/>
            <w:hideMark/>
          </w:tcPr>
          <w:p w14:paraId="7023C8F4" w14:textId="77777777" w:rsidR="00B61E97" w:rsidRPr="00B61E97" w:rsidRDefault="00B61E97" w:rsidP="00B61E97">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B61E97">
              <w:rPr>
                <w:rFonts w:ascii="Times New Roman" w:eastAsia="Times New Roman" w:hAnsi="Times New Roman" w:cs="Times New Roman"/>
                <w:b/>
                <w:kern w:val="0"/>
                <w:sz w:val="20"/>
                <w:szCs w:val="20"/>
                <w:lang w:val="ky-KG" w:eastAsia="ru-RU"/>
                <w14:ligatures w14:val="none"/>
              </w:rPr>
              <w:t>128,6</w:t>
            </w:r>
          </w:p>
        </w:tc>
      </w:tr>
      <w:tr w:rsidR="00B61E97" w:rsidRPr="00B61E97" w14:paraId="7F9F583E" w14:textId="77777777" w:rsidTr="00B61E97">
        <w:trPr>
          <w:cantSplit/>
          <w:trHeight w:val="436"/>
        </w:trPr>
        <w:tc>
          <w:tcPr>
            <w:tcW w:w="5279" w:type="dxa"/>
            <w:noWrap/>
            <w:hideMark/>
          </w:tcPr>
          <w:p w14:paraId="064E8838" w14:textId="77777777" w:rsidR="00B61E97" w:rsidRPr="00B61E97" w:rsidRDefault="00B61E97" w:rsidP="00B61E97">
            <w:pPr>
              <w:spacing w:after="0" w:line="252" w:lineRule="auto"/>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14:ligatures w14:val="none"/>
              </w:rPr>
              <w:t xml:space="preserve">Тамак-аш азыктарын (суусундуктарды кошкондо) жана тамеки </w:t>
            </w:r>
            <w:r w:rsidRPr="00B61E97">
              <w:rPr>
                <w:rFonts w:ascii="Times New Roman" w:eastAsia="Times New Roman" w:hAnsi="Times New Roman" w:cs="Times New Roman"/>
                <w:kern w:val="0"/>
                <w:sz w:val="20"/>
                <w:szCs w:val="20"/>
                <w:lang w:val="ky-KG"/>
                <w14:ligatures w14:val="none"/>
              </w:rPr>
              <w:t>ө</w:t>
            </w:r>
            <w:r w:rsidRPr="00B61E97">
              <w:rPr>
                <w:rFonts w:ascii="Times New Roman" w:eastAsia="Times New Roman" w:hAnsi="Times New Roman" w:cs="Times New Roman"/>
                <w:kern w:val="0"/>
                <w:sz w:val="20"/>
                <w:szCs w:val="20"/>
                <w14:ligatures w14:val="none"/>
              </w:rPr>
              <w:t>нд</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р</w:t>
            </w:r>
            <w:r w:rsidRPr="00B61E97">
              <w:rPr>
                <w:rFonts w:ascii="Times New Roman" w:eastAsia="Times New Roman" w:hAnsi="Times New Roman" w:cs="Times New Roman"/>
                <w:kern w:val="0"/>
                <w:sz w:val="20"/>
                <w:szCs w:val="20"/>
                <w:lang w:val="ky-KG"/>
                <w14:ligatures w14:val="none"/>
              </w:rPr>
              <w:t xml:space="preserve">үү </w:t>
            </w:r>
          </w:p>
        </w:tc>
        <w:tc>
          <w:tcPr>
            <w:tcW w:w="1276" w:type="dxa"/>
            <w:vAlign w:val="bottom"/>
            <w:hideMark/>
          </w:tcPr>
          <w:p w14:paraId="0DCC8657" w14:textId="77777777" w:rsidR="00B61E97" w:rsidRPr="00B61E97" w:rsidRDefault="00B61E97" w:rsidP="00B61E9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11</w:t>
            </w:r>
            <w:r w:rsidRPr="00B61E97">
              <w:rPr>
                <w:rFonts w:ascii="Times New Roman" w:eastAsia="Times New Roman" w:hAnsi="Times New Roman" w:cs="Times New Roman"/>
                <w:kern w:val="0"/>
                <w:sz w:val="20"/>
                <w:szCs w:val="20"/>
                <w:lang w:val="ky-KG" w:eastAsia="ru-RU"/>
                <w14:ligatures w14:val="none"/>
              </w:rPr>
              <w:t>9,8</w:t>
            </w:r>
          </w:p>
        </w:tc>
        <w:tc>
          <w:tcPr>
            <w:tcW w:w="1276" w:type="dxa"/>
            <w:vAlign w:val="bottom"/>
            <w:hideMark/>
          </w:tcPr>
          <w:p w14:paraId="7A4A81B5" w14:textId="77777777" w:rsidR="00B61E97" w:rsidRPr="00B61E97" w:rsidRDefault="00B61E97" w:rsidP="00B61E97">
            <w:pPr>
              <w:tabs>
                <w:tab w:val="left" w:pos="39"/>
                <w:tab w:val="left" w:pos="175"/>
              </w:tabs>
              <w:spacing w:after="0" w:line="256" w:lineRule="auto"/>
              <w:ind w:right="26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12</w:t>
            </w:r>
            <w:r w:rsidRPr="00B61E97">
              <w:rPr>
                <w:rFonts w:ascii="Times New Roman" w:eastAsia="Times New Roman" w:hAnsi="Times New Roman" w:cs="Times New Roman"/>
                <w:kern w:val="0"/>
                <w:sz w:val="20"/>
                <w:szCs w:val="20"/>
                <w:lang w:val="ky-KG" w:eastAsia="ru-RU"/>
                <w14:ligatures w14:val="none"/>
              </w:rPr>
              <w:t>1</w:t>
            </w:r>
            <w:r w:rsidRPr="00B61E97">
              <w:rPr>
                <w:rFonts w:ascii="Times New Roman" w:eastAsia="Times New Roman" w:hAnsi="Times New Roman" w:cs="Times New Roman"/>
                <w:kern w:val="0"/>
                <w:sz w:val="20"/>
                <w:szCs w:val="20"/>
                <w:lang w:val="ru-RU" w:eastAsia="ru-RU"/>
                <w14:ligatures w14:val="none"/>
              </w:rPr>
              <w:t>,1</w:t>
            </w:r>
          </w:p>
        </w:tc>
        <w:tc>
          <w:tcPr>
            <w:tcW w:w="1134" w:type="dxa"/>
            <w:vAlign w:val="bottom"/>
            <w:hideMark/>
          </w:tcPr>
          <w:p w14:paraId="175EEF3F" w14:textId="77777777" w:rsidR="00B61E97" w:rsidRPr="00B61E97" w:rsidRDefault="00B61E97" w:rsidP="00B61E97">
            <w:pPr>
              <w:tabs>
                <w:tab w:val="left" w:pos="0"/>
              </w:tabs>
              <w:spacing w:after="0" w:line="256" w:lineRule="auto"/>
              <w:ind w:right="28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142,2</w:t>
            </w:r>
          </w:p>
        </w:tc>
        <w:tc>
          <w:tcPr>
            <w:tcW w:w="1134" w:type="dxa"/>
            <w:vAlign w:val="bottom"/>
            <w:hideMark/>
          </w:tcPr>
          <w:p w14:paraId="300D0C58" w14:textId="77777777" w:rsidR="00B61E97" w:rsidRPr="00B61E97" w:rsidRDefault="00B61E97" w:rsidP="00B61E9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128,3</w:t>
            </w:r>
          </w:p>
        </w:tc>
      </w:tr>
      <w:tr w:rsidR="00B61E97" w:rsidRPr="00B61E97" w14:paraId="7E9C24DF" w14:textId="77777777" w:rsidTr="00B61E97">
        <w:trPr>
          <w:cantSplit/>
          <w:trHeight w:val="383"/>
        </w:trPr>
        <w:tc>
          <w:tcPr>
            <w:tcW w:w="5279" w:type="dxa"/>
            <w:noWrap/>
            <w:hideMark/>
          </w:tcPr>
          <w:p w14:paraId="1F093F48" w14:textId="77777777" w:rsidR="00B61E97" w:rsidRPr="00B61E97" w:rsidRDefault="00B61E97" w:rsidP="00B61E97">
            <w:pPr>
              <w:spacing w:after="0" w:line="252" w:lineRule="auto"/>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14:ligatures w14:val="none"/>
              </w:rPr>
              <w:t xml:space="preserve">Текстиль </w:t>
            </w:r>
            <w:r w:rsidRPr="00B61E97">
              <w:rPr>
                <w:rFonts w:ascii="Times New Roman" w:eastAsia="Times New Roman" w:hAnsi="Times New Roman" w:cs="Times New Roman"/>
                <w:kern w:val="0"/>
                <w:sz w:val="20"/>
                <w:szCs w:val="20"/>
                <w:lang w:val="ky-KG"/>
                <w14:ligatures w14:val="none"/>
              </w:rPr>
              <w:t>ө</w:t>
            </w:r>
            <w:r w:rsidRPr="00B61E97">
              <w:rPr>
                <w:rFonts w:ascii="Times New Roman" w:eastAsia="Times New Roman" w:hAnsi="Times New Roman" w:cs="Times New Roman"/>
                <w:kern w:val="0"/>
                <w:sz w:val="20"/>
                <w:szCs w:val="20"/>
                <w14:ligatures w14:val="none"/>
              </w:rPr>
              <w:t>нд</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р</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ш</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 xml:space="preserve">; </w:t>
            </w:r>
            <w:r w:rsidRPr="00B61E97">
              <w:rPr>
                <w:rFonts w:ascii="Times New Roman" w:eastAsia="Times New Roman" w:hAnsi="Times New Roman" w:cs="Times New Roman"/>
                <w:kern w:val="0"/>
                <w:sz w:val="20"/>
                <w:szCs w:val="20"/>
                <w:lang w:val="ky-KG"/>
                <w14:ligatures w14:val="none"/>
              </w:rPr>
              <w:t>кийим жана</w:t>
            </w:r>
            <w:r w:rsidRPr="00B61E97">
              <w:rPr>
                <w:rFonts w:ascii="Times New Roman" w:eastAsia="Times New Roman" w:hAnsi="Times New Roman" w:cs="Times New Roman"/>
                <w:kern w:val="0"/>
                <w:sz w:val="20"/>
                <w:szCs w:val="20"/>
                <w14:ligatures w14:val="none"/>
              </w:rPr>
              <w:t xml:space="preserve"> бут кийимд</w:t>
            </w:r>
            <w:proofErr w:type="spellStart"/>
            <w:r w:rsidRPr="00B61E97">
              <w:rPr>
                <w:rFonts w:ascii="Times New Roman" w:eastAsia="Times New Roman" w:hAnsi="Times New Roman" w:cs="Times New Roman"/>
                <w:kern w:val="0"/>
                <w:sz w:val="20"/>
                <w:szCs w:val="20"/>
                <w:lang w:val="ky-KG"/>
                <w14:ligatures w14:val="none"/>
              </w:rPr>
              <w:t>ерд</w:t>
            </w:r>
            <w:proofErr w:type="spellEnd"/>
            <w:r w:rsidRPr="00B61E97">
              <w:rPr>
                <w:rFonts w:ascii="Times New Roman" w:eastAsia="Times New Roman" w:hAnsi="Times New Roman" w:cs="Times New Roman"/>
                <w:kern w:val="0"/>
                <w:sz w:val="20"/>
                <w:szCs w:val="20"/>
                <w14:ligatures w14:val="none"/>
              </w:rPr>
              <w:t>и</w:t>
            </w:r>
            <w:r w:rsidRPr="00B61E97">
              <w:rPr>
                <w:rFonts w:ascii="Times New Roman" w:eastAsia="Times New Roman" w:hAnsi="Times New Roman" w:cs="Times New Roman"/>
                <w:kern w:val="0"/>
                <w:sz w:val="20"/>
                <w:szCs w:val="20"/>
                <w:lang w:val="ky-KG"/>
                <w14:ligatures w14:val="none"/>
              </w:rPr>
              <w:t>,</w:t>
            </w:r>
            <w:r w:rsidRPr="00B61E97">
              <w:rPr>
                <w:rFonts w:ascii="Times New Roman" w:eastAsia="Times New Roman" w:hAnsi="Times New Roman" w:cs="Times New Roman"/>
                <w:kern w:val="0"/>
                <w:sz w:val="20"/>
                <w:szCs w:val="20"/>
                <w14:ligatures w14:val="none"/>
              </w:rPr>
              <w:t xml:space="preserve"> булгаары</w:t>
            </w:r>
            <w:r w:rsidRPr="00B61E97">
              <w:rPr>
                <w:rFonts w:ascii="Times New Roman" w:eastAsia="Times New Roman" w:hAnsi="Times New Roman" w:cs="Times New Roman"/>
                <w:kern w:val="0"/>
                <w:sz w:val="20"/>
                <w:szCs w:val="20"/>
                <w:lang w:val="ky-KG"/>
                <w14:ligatures w14:val="none"/>
              </w:rPr>
              <w:t xml:space="preserve"> жана</w:t>
            </w:r>
            <w:r w:rsidRPr="00B61E97">
              <w:rPr>
                <w:rFonts w:ascii="Times New Roman" w:eastAsia="Times New Roman" w:hAnsi="Times New Roman" w:cs="Times New Roman"/>
                <w:kern w:val="0"/>
                <w:sz w:val="20"/>
                <w:szCs w:val="20"/>
                <w14:ligatures w14:val="none"/>
              </w:rPr>
              <w:t xml:space="preserve"> булгаарыдан жасалган </w:t>
            </w:r>
            <w:r w:rsidRPr="00B61E97">
              <w:rPr>
                <w:rFonts w:ascii="Times New Roman" w:eastAsia="Times New Roman" w:hAnsi="Times New Roman" w:cs="Times New Roman"/>
                <w:kern w:val="0"/>
                <w:sz w:val="20"/>
                <w:szCs w:val="20"/>
                <w:lang w:val="ky-KG"/>
                <w14:ligatures w14:val="none"/>
              </w:rPr>
              <w:t xml:space="preserve">башка </w:t>
            </w:r>
            <w:r w:rsidRPr="00B61E97">
              <w:rPr>
                <w:rFonts w:ascii="Times New Roman" w:eastAsia="Times New Roman" w:hAnsi="Times New Roman" w:cs="Times New Roman"/>
                <w:kern w:val="0"/>
                <w:sz w:val="20"/>
                <w:szCs w:val="20"/>
                <w14:ligatures w14:val="none"/>
              </w:rPr>
              <w:t>буюмдар</w:t>
            </w:r>
            <w:r w:rsidRPr="00B61E97">
              <w:rPr>
                <w:rFonts w:ascii="Times New Roman" w:eastAsia="Times New Roman" w:hAnsi="Times New Roman" w:cs="Times New Roman"/>
                <w:kern w:val="0"/>
                <w:sz w:val="20"/>
                <w:szCs w:val="20"/>
                <w:lang w:val="ky-KG"/>
                <w14:ligatures w14:val="none"/>
              </w:rPr>
              <w:t>ды ө</w:t>
            </w:r>
            <w:r w:rsidRPr="00B61E97">
              <w:rPr>
                <w:rFonts w:ascii="Times New Roman" w:eastAsia="Times New Roman" w:hAnsi="Times New Roman" w:cs="Times New Roman"/>
                <w:kern w:val="0"/>
                <w:sz w:val="20"/>
                <w:szCs w:val="20"/>
                <w14:ligatures w14:val="none"/>
              </w:rPr>
              <w:t>нд</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р</w:t>
            </w:r>
            <w:r w:rsidRPr="00B61E97">
              <w:rPr>
                <w:rFonts w:ascii="Times New Roman" w:eastAsia="Times New Roman" w:hAnsi="Times New Roman" w:cs="Times New Roman"/>
                <w:kern w:val="0"/>
                <w:sz w:val="20"/>
                <w:szCs w:val="20"/>
                <w:lang w:val="ky-KG"/>
                <w14:ligatures w14:val="none"/>
              </w:rPr>
              <w:t xml:space="preserve">үү </w:t>
            </w:r>
          </w:p>
        </w:tc>
        <w:tc>
          <w:tcPr>
            <w:tcW w:w="1276" w:type="dxa"/>
            <w:vAlign w:val="bottom"/>
            <w:hideMark/>
          </w:tcPr>
          <w:p w14:paraId="40CD7144" w14:textId="77777777" w:rsidR="00B61E97" w:rsidRPr="00B61E97" w:rsidRDefault="00B61E97" w:rsidP="00B61E9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w:t>
            </w:r>
            <w:r w:rsidRPr="00B61E97">
              <w:rPr>
                <w:rFonts w:ascii="Times New Roman" w:eastAsia="Times New Roman" w:hAnsi="Times New Roman" w:cs="Times New Roman"/>
                <w:kern w:val="0"/>
                <w:sz w:val="20"/>
                <w:szCs w:val="20"/>
                <w:lang w:val="ky-KG" w:eastAsia="ru-RU"/>
                <w14:ligatures w14:val="none"/>
              </w:rPr>
              <w:t>38,3</w:t>
            </w:r>
          </w:p>
        </w:tc>
        <w:tc>
          <w:tcPr>
            <w:tcW w:w="1276" w:type="dxa"/>
            <w:vAlign w:val="bottom"/>
            <w:hideMark/>
          </w:tcPr>
          <w:p w14:paraId="247F1BD1" w14:textId="77777777" w:rsidR="00B61E97" w:rsidRPr="00B61E97" w:rsidRDefault="00B61E97" w:rsidP="00B61E97">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145,4</w:t>
            </w:r>
          </w:p>
        </w:tc>
        <w:tc>
          <w:tcPr>
            <w:tcW w:w="1134" w:type="dxa"/>
            <w:vAlign w:val="bottom"/>
            <w:hideMark/>
          </w:tcPr>
          <w:p w14:paraId="3B5AD9CC" w14:textId="77777777" w:rsidR="00B61E97" w:rsidRPr="00B61E97" w:rsidRDefault="00B61E97" w:rsidP="00B61E97">
            <w:pPr>
              <w:tabs>
                <w:tab w:val="left" w:pos="0"/>
              </w:tabs>
              <w:spacing w:after="0" w:line="256" w:lineRule="auto"/>
              <w:ind w:right="28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169,2</w:t>
            </w:r>
          </w:p>
        </w:tc>
        <w:tc>
          <w:tcPr>
            <w:tcW w:w="1134" w:type="dxa"/>
            <w:vAlign w:val="bottom"/>
            <w:hideMark/>
          </w:tcPr>
          <w:p w14:paraId="27623BC8" w14:textId="77777777" w:rsidR="00B61E97" w:rsidRPr="00B61E97" w:rsidRDefault="00B61E97" w:rsidP="00B61E9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189,9</w:t>
            </w:r>
          </w:p>
        </w:tc>
      </w:tr>
      <w:tr w:rsidR="00B61E97" w:rsidRPr="00B61E97" w14:paraId="1050E2A6" w14:textId="77777777" w:rsidTr="00B61E97">
        <w:trPr>
          <w:cantSplit/>
          <w:trHeight w:val="436"/>
        </w:trPr>
        <w:tc>
          <w:tcPr>
            <w:tcW w:w="5279" w:type="dxa"/>
            <w:noWrap/>
            <w:hideMark/>
          </w:tcPr>
          <w:p w14:paraId="473F6836" w14:textId="77777777" w:rsidR="00B61E97" w:rsidRPr="00B61E97" w:rsidRDefault="00B61E97" w:rsidP="00B61E97">
            <w:pPr>
              <w:spacing w:after="0" w:line="252" w:lineRule="auto"/>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14:ligatures w14:val="none"/>
              </w:rPr>
              <w:t>Жыгачтан жана кагаз</w:t>
            </w:r>
            <w:r w:rsidRPr="00B61E97">
              <w:rPr>
                <w:rFonts w:ascii="Times New Roman" w:eastAsia="Times New Roman" w:hAnsi="Times New Roman" w:cs="Times New Roman"/>
                <w:kern w:val="0"/>
                <w:sz w:val="20"/>
                <w:szCs w:val="20"/>
                <w:lang w:val="ky-KG"/>
                <w14:ligatures w14:val="none"/>
              </w:rPr>
              <w:t>д</w:t>
            </w:r>
            <w:r w:rsidRPr="00B61E97">
              <w:rPr>
                <w:rFonts w:ascii="Times New Roman" w:eastAsia="Times New Roman" w:hAnsi="Times New Roman" w:cs="Times New Roman"/>
                <w:kern w:val="0"/>
                <w:sz w:val="20"/>
                <w:szCs w:val="20"/>
                <w14:ligatures w14:val="none"/>
              </w:rPr>
              <w:t xml:space="preserve">ан жасалган буюмдар </w:t>
            </w:r>
            <w:r w:rsidRPr="00B61E97">
              <w:rPr>
                <w:rFonts w:ascii="Times New Roman" w:eastAsia="Times New Roman" w:hAnsi="Times New Roman" w:cs="Times New Roman"/>
                <w:kern w:val="0"/>
                <w:sz w:val="20"/>
                <w:szCs w:val="20"/>
                <w:lang w:val="ky-KG"/>
                <w14:ligatures w14:val="none"/>
              </w:rPr>
              <w:t>ө</w:t>
            </w:r>
            <w:r w:rsidRPr="00B61E97">
              <w:rPr>
                <w:rFonts w:ascii="Times New Roman" w:eastAsia="Times New Roman" w:hAnsi="Times New Roman" w:cs="Times New Roman"/>
                <w:kern w:val="0"/>
                <w:sz w:val="20"/>
                <w:szCs w:val="20"/>
                <w14:ligatures w14:val="none"/>
              </w:rPr>
              <w:t>нд</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р</w:t>
            </w:r>
            <w:r w:rsidRPr="00B61E97">
              <w:rPr>
                <w:rFonts w:ascii="Times New Roman" w:eastAsia="Times New Roman" w:hAnsi="Times New Roman" w:cs="Times New Roman"/>
                <w:kern w:val="0"/>
                <w:sz w:val="20"/>
                <w:szCs w:val="20"/>
                <w:lang w:val="ky-KG"/>
                <w14:ligatures w14:val="none"/>
              </w:rPr>
              <w:t>үшү,</w:t>
            </w:r>
            <w:r w:rsidRPr="00B61E97">
              <w:rPr>
                <w:rFonts w:ascii="Times New Roman" w:eastAsia="Times New Roman" w:hAnsi="Times New Roman" w:cs="Times New Roman"/>
                <w:kern w:val="0"/>
                <w:sz w:val="20"/>
                <w:szCs w:val="20"/>
                <w14:ligatures w14:val="none"/>
              </w:rPr>
              <w:t xml:space="preserve"> басма</w:t>
            </w:r>
            <w:r w:rsidRPr="00B61E97">
              <w:rPr>
                <w:rFonts w:ascii="Times New Roman" w:eastAsia="Times New Roman" w:hAnsi="Times New Roman" w:cs="Times New Roman"/>
                <w:kern w:val="0"/>
                <w:sz w:val="20"/>
                <w:szCs w:val="20"/>
                <w:lang w:val="ky-KG"/>
                <w14:ligatures w14:val="none"/>
              </w:rPr>
              <w:t>кана</w:t>
            </w:r>
            <w:r w:rsidRPr="00B61E97">
              <w:rPr>
                <w:rFonts w:ascii="Times New Roman" w:eastAsia="Times New Roman" w:hAnsi="Times New Roman" w:cs="Times New Roman"/>
                <w:kern w:val="0"/>
                <w:sz w:val="20"/>
                <w:szCs w:val="20"/>
                <w14:ligatures w14:val="none"/>
              </w:rPr>
              <w:t xml:space="preserve"> иштери</w:t>
            </w:r>
          </w:p>
        </w:tc>
        <w:tc>
          <w:tcPr>
            <w:tcW w:w="1276" w:type="dxa"/>
            <w:vAlign w:val="bottom"/>
            <w:hideMark/>
          </w:tcPr>
          <w:p w14:paraId="668DBA5A" w14:textId="77777777" w:rsidR="00B61E97" w:rsidRPr="00B61E97" w:rsidRDefault="00B61E97" w:rsidP="00B61E9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149,9</w:t>
            </w:r>
          </w:p>
        </w:tc>
        <w:tc>
          <w:tcPr>
            <w:tcW w:w="1276" w:type="dxa"/>
            <w:vAlign w:val="bottom"/>
            <w:hideMark/>
          </w:tcPr>
          <w:p w14:paraId="66330D9F" w14:textId="77777777" w:rsidR="00B61E97" w:rsidRPr="00B61E97" w:rsidRDefault="00B61E97" w:rsidP="00B61E97">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134,5</w:t>
            </w:r>
          </w:p>
        </w:tc>
        <w:tc>
          <w:tcPr>
            <w:tcW w:w="1134" w:type="dxa"/>
            <w:vAlign w:val="bottom"/>
            <w:hideMark/>
          </w:tcPr>
          <w:p w14:paraId="4F9E816D" w14:textId="77777777" w:rsidR="00B61E97" w:rsidRPr="00B61E97" w:rsidRDefault="00B61E97" w:rsidP="00B61E97">
            <w:pPr>
              <w:tabs>
                <w:tab w:val="left" w:pos="0"/>
              </w:tabs>
              <w:spacing w:after="0" w:line="256" w:lineRule="auto"/>
              <w:ind w:right="28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86,6</w:t>
            </w:r>
          </w:p>
        </w:tc>
        <w:tc>
          <w:tcPr>
            <w:tcW w:w="1134" w:type="dxa"/>
            <w:vAlign w:val="bottom"/>
            <w:hideMark/>
          </w:tcPr>
          <w:p w14:paraId="0ED80552" w14:textId="77777777" w:rsidR="00B61E97" w:rsidRPr="00B61E97" w:rsidRDefault="00B61E97" w:rsidP="00B61E9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10</w:t>
            </w:r>
            <w:r w:rsidRPr="00B61E97">
              <w:rPr>
                <w:rFonts w:ascii="Times New Roman" w:eastAsia="Times New Roman" w:hAnsi="Times New Roman" w:cs="Times New Roman"/>
                <w:kern w:val="0"/>
                <w:sz w:val="20"/>
                <w:szCs w:val="20"/>
                <w:lang w:val="ky-KG" w:eastAsia="ru-RU"/>
                <w14:ligatures w14:val="none"/>
              </w:rPr>
              <w:t>3,9</w:t>
            </w:r>
          </w:p>
        </w:tc>
      </w:tr>
      <w:tr w:rsidR="00B61E97" w:rsidRPr="00B61E97" w14:paraId="0AB176C6" w14:textId="77777777" w:rsidTr="00A41946">
        <w:trPr>
          <w:cantSplit/>
          <w:trHeight w:val="322"/>
        </w:trPr>
        <w:tc>
          <w:tcPr>
            <w:tcW w:w="5279" w:type="dxa"/>
            <w:noWrap/>
            <w:hideMark/>
          </w:tcPr>
          <w:p w14:paraId="0A13B534"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Кокс жана  тазаланган мунайзат продуктуларын өндүрүү </w:t>
            </w:r>
          </w:p>
        </w:tc>
        <w:tc>
          <w:tcPr>
            <w:tcW w:w="1276" w:type="dxa"/>
            <w:vAlign w:val="bottom"/>
            <w:hideMark/>
          </w:tcPr>
          <w:p w14:paraId="311B3687" w14:textId="77777777" w:rsidR="00B61E97" w:rsidRPr="00B61E97" w:rsidRDefault="00B61E97" w:rsidP="00B61E97">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w:t>
            </w:r>
          </w:p>
        </w:tc>
        <w:tc>
          <w:tcPr>
            <w:tcW w:w="1276" w:type="dxa"/>
            <w:vAlign w:val="bottom"/>
            <w:hideMark/>
          </w:tcPr>
          <w:p w14:paraId="7C079A14" w14:textId="77777777" w:rsidR="00B61E97" w:rsidRPr="00B61E97" w:rsidRDefault="00B61E97" w:rsidP="00B61E97">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w:t>
            </w:r>
          </w:p>
        </w:tc>
        <w:tc>
          <w:tcPr>
            <w:tcW w:w="1134" w:type="dxa"/>
            <w:vAlign w:val="bottom"/>
            <w:hideMark/>
          </w:tcPr>
          <w:p w14:paraId="4AAEE494" w14:textId="77777777" w:rsidR="00B61E97" w:rsidRPr="00B61E97" w:rsidRDefault="00B61E97" w:rsidP="00B61E97">
            <w:pPr>
              <w:tabs>
                <w:tab w:val="left" w:pos="0"/>
              </w:tabs>
              <w:spacing w:after="0" w:line="256" w:lineRule="auto"/>
              <w:ind w:right="286"/>
              <w:contextualSpacing/>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w:t>
            </w:r>
          </w:p>
        </w:tc>
        <w:tc>
          <w:tcPr>
            <w:tcW w:w="1134" w:type="dxa"/>
            <w:vAlign w:val="bottom"/>
            <w:hideMark/>
          </w:tcPr>
          <w:p w14:paraId="3283F096" w14:textId="77777777" w:rsidR="00B61E97" w:rsidRPr="00B61E97" w:rsidRDefault="00B61E97" w:rsidP="00B61E9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w:t>
            </w:r>
          </w:p>
        </w:tc>
      </w:tr>
      <w:tr w:rsidR="00B61E97" w:rsidRPr="00B61E97" w14:paraId="6930E854" w14:textId="77777777" w:rsidTr="00B61E97">
        <w:trPr>
          <w:cantSplit/>
          <w:trHeight w:val="257"/>
        </w:trPr>
        <w:tc>
          <w:tcPr>
            <w:tcW w:w="5279" w:type="dxa"/>
            <w:noWrap/>
            <w:hideMark/>
          </w:tcPr>
          <w:p w14:paraId="552639F5"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ru-RU"/>
                <w14:ligatures w14:val="none"/>
              </w:rPr>
              <w:t>Химия</w:t>
            </w:r>
            <w:r w:rsidRPr="00B61E97">
              <w:rPr>
                <w:rFonts w:ascii="Times New Roman" w:eastAsia="Times New Roman" w:hAnsi="Times New Roman" w:cs="Times New Roman"/>
                <w:kern w:val="0"/>
                <w:sz w:val="20"/>
                <w:szCs w:val="20"/>
                <w:lang w:val="ky-KG"/>
                <w14:ligatures w14:val="none"/>
              </w:rPr>
              <w:t>лык продукцияларды ө</w:t>
            </w:r>
            <w:proofErr w:type="spellStart"/>
            <w:r w:rsidRPr="00B61E97">
              <w:rPr>
                <w:rFonts w:ascii="Times New Roman" w:eastAsia="Times New Roman" w:hAnsi="Times New Roman" w:cs="Times New Roman"/>
                <w:kern w:val="0"/>
                <w:sz w:val="20"/>
                <w:szCs w:val="20"/>
                <w:lang w:val="ru-RU"/>
                <w14:ligatures w14:val="none"/>
              </w:rPr>
              <w:t>нд</w:t>
            </w:r>
            <w:proofErr w:type="spellEnd"/>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lang w:val="ru-RU"/>
                <w14:ligatures w14:val="none"/>
              </w:rPr>
              <w:t>р</w:t>
            </w:r>
            <w:r w:rsidRPr="00B61E97">
              <w:rPr>
                <w:rFonts w:ascii="Times New Roman" w:eastAsia="Times New Roman" w:hAnsi="Times New Roman" w:cs="Times New Roman"/>
                <w:kern w:val="0"/>
                <w:sz w:val="20"/>
                <w:szCs w:val="20"/>
                <w:lang w:val="ky-KG"/>
                <w14:ligatures w14:val="none"/>
              </w:rPr>
              <w:t>үү</w:t>
            </w:r>
          </w:p>
        </w:tc>
        <w:tc>
          <w:tcPr>
            <w:tcW w:w="1276" w:type="dxa"/>
            <w:vAlign w:val="bottom"/>
            <w:hideMark/>
          </w:tcPr>
          <w:p w14:paraId="368A5667" w14:textId="77777777" w:rsidR="00B61E97" w:rsidRPr="00B61E97" w:rsidRDefault="00B61E97" w:rsidP="00B61E9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31,6</w:t>
            </w:r>
          </w:p>
        </w:tc>
        <w:tc>
          <w:tcPr>
            <w:tcW w:w="1276" w:type="dxa"/>
            <w:vAlign w:val="bottom"/>
            <w:hideMark/>
          </w:tcPr>
          <w:p w14:paraId="7421848F" w14:textId="77777777" w:rsidR="00B61E97" w:rsidRPr="00B61E97" w:rsidRDefault="00B61E97" w:rsidP="00B61E97">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66,6</w:t>
            </w:r>
          </w:p>
        </w:tc>
        <w:tc>
          <w:tcPr>
            <w:tcW w:w="1134" w:type="dxa"/>
            <w:vAlign w:val="bottom"/>
            <w:hideMark/>
          </w:tcPr>
          <w:p w14:paraId="44E7454E" w14:textId="77777777" w:rsidR="00B61E97" w:rsidRPr="00B61E97" w:rsidRDefault="00B61E97" w:rsidP="00B61E97">
            <w:pPr>
              <w:tabs>
                <w:tab w:val="left" w:pos="0"/>
              </w:tabs>
              <w:spacing w:after="0" w:line="256" w:lineRule="auto"/>
              <w:ind w:right="28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96,6</w:t>
            </w:r>
          </w:p>
        </w:tc>
        <w:tc>
          <w:tcPr>
            <w:tcW w:w="1134" w:type="dxa"/>
            <w:vAlign w:val="bottom"/>
            <w:hideMark/>
          </w:tcPr>
          <w:p w14:paraId="775A95C7" w14:textId="77777777" w:rsidR="00B61E97" w:rsidRPr="00B61E97" w:rsidRDefault="00B61E97" w:rsidP="00B61E9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9</w:t>
            </w:r>
            <w:r w:rsidRPr="00B61E97">
              <w:rPr>
                <w:rFonts w:ascii="Times New Roman" w:eastAsia="Times New Roman" w:hAnsi="Times New Roman" w:cs="Times New Roman"/>
                <w:kern w:val="0"/>
                <w:sz w:val="20"/>
                <w:szCs w:val="20"/>
                <w:lang w:val="ky-KG" w:eastAsia="ru-RU"/>
                <w14:ligatures w14:val="none"/>
              </w:rPr>
              <w:t>2,1</w:t>
            </w:r>
          </w:p>
        </w:tc>
      </w:tr>
      <w:tr w:rsidR="00B61E97" w:rsidRPr="00B61E97" w14:paraId="72A51275" w14:textId="77777777" w:rsidTr="00B61E97">
        <w:trPr>
          <w:cantSplit/>
          <w:trHeight w:val="287"/>
        </w:trPr>
        <w:tc>
          <w:tcPr>
            <w:tcW w:w="5279" w:type="dxa"/>
            <w:noWrap/>
          </w:tcPr>
          <w:p w14:paraId="144DD43B"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ru-RU"/>
                <w14:ligatures w14:val="none"/>
              </w:rPr>
            </w:pPr>
          </w:p>
          <w:p w14:paraId="08D39CA0"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ru-RU"/>
                <w14:ligatures w14:val="none"/>
              </w:rPr>
              <w:t>Фармацевтика</w:t>
            </w:r>
            <w:r w:rsidRPr="00B61E97">
              <w:rPr>
                <w:rFonts w:ascii="Times New Roman" w:eastAsia="Times New Roman" w:hAnsi="Times New Roman" w:cs="Times New Roman"/>
                <w:kern w:val="0"/>
                <w:sz w:val="20"/>
                <w:szCs w:val="20"/>
                <w:lang w:val="ky-KG"/>
                <w14:ligatures w14:val="none"/>
              </w:rPr>
              <w:t>лык продукцияларды ө</w:t>
            </w:r>
            <w:proofErr w:type="spellStart"/>
            <w:r w:rsidRPr="00B61E97">
              <w:rPr>
                <w:rFonts w:ascii="Times New Roman" w:eastAsia="Times New Roman" w:hAnsi="Times New Roman" w:cs="Times New Roman"/>
                <w:kern w:val="0"/>
                <w:sz w:val="20"/>
                <w:szCs w:val="20"/>
                <w:lang w:val="ru-RU"/>
                <w14:ligatures w14:val="none"/>
              </w:rPr>
              <w:t>нд</w:t>
            </w:r>
            <w:proofErr w:type="spellEnd"/>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lang w:val="ru-RU"/>
                <w14:ligatures w14:val="none"/>
              </w:rPr>
              <w:t>р</w:t>
            </w:r>
            <w:r w:rsidRPr="00B61E97">
              <w:rPr>
                <w:rFonts w:ascii="Times New Roman" w:eastAsia="Times New Roman" w:hAnsi="Times New Roman" w:cs="Times New Roman"/>
                <w:kern w:val="0"/>
                <w:sz w:val="20"/>
                <w:szCs w:val="20"/>
                <w:lang w:val="ky-KG"/>
                <w14:ligatures w14:val="none"/>
              </w:rPr>
              <w:t>үү</w:t>
            </w:r>
          </w:p>
        </w:tc>
        <w:tc>
          <w:tcPr>
            <w:tcW w:w="1276" w:type="dxa"/>
            <w:vAlign w:val="bottom"/>
            <w:hideMark/>
          </w:tcPr>
          <w:p w14:paraId="392C5AA7" w14:textId="77777777" w:rsidR="00B61E97" w:rsidRPr="00B61E97" w:rsidRDefault="00B61E97" w:rsidP="00B61E9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92,2</w:t>
            </w:r>
          </w:p>
        </w:tc>
        <w:tc>
          <w:tcPr>
            <w:tcW w:w="1276" w:type="dxa"/>
            <w:vAlign w:val="bottom"/>
            <w:hideMark/>
          </w:tcPr>
          <w:p w14:paraId="759E78CE" w14:textId="77777777" w:rsidR="00B61E97" w:rsidRPr="00B61E97" w:rsidRDefault="00B61E97" w:rsidP="00B61E97">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104,4</w:t>
            </w:r>
          </w:p>
        </w:tc>
        <w:tc>
          <w:tcPr>
            <w:tcW w:w="1134" w:type="dxa"/>
            <w:vAlign w:val="bottom"/>
            <w:hideMark/>
          </w:tcPr>
          <w:p w14:paraId="5B8D6341" w14:textId="77777777" w:rsidR="00B61E97" w:rsidRPr="00B61E97" w:rsidRDefault="00B61E97" w:rsidP="00B61E97">
            <w:pPr>
              <w:tabs>
                <w:tab w:val="left" w:pos="0"/>
              </w:tabs>
              <w:spacing w:after="0" w:line="256" w:lineRule="auto"/>
              <w:ind w:right="28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 xml:space="preserve">      </w:t>
            </w:r>
            <w:r w:rsidRPr="00B61E97">
              <w:rPr>
                <w:rFonts w:ascii="Times New Roman" w:eastAsia="Times New Roman" w:hAnsi="Times New Roman" w:cs="Times New Roman"/>
                <w:kern w:val="0"/>
                <w:sz w:val="20"/>
                <w:szCs w:val="20"/>
                <w:lang w:val="ky-KG" w:eastAsia="ru-RU"/>
                <w14:ligatures w14:val="none"/>
              </w:rPr>
              <w:t>5475,7</w:t>
            </w:r>
          </w:p>
        </w:tc>
        <w:tc>
          <w:tcPr>
            <w:tcW w:w="1134" w:type="dxa"/>
            <w:vAlign w:val="bottom"/>
            <w:hideMark/>
          </w:tcPr>
          <w:p w14:paraId="5A25AE85" w14:textId="77777777" w:rsidR="00B61E97" w:rsidRPr="00B61E97" w:rsidRDefault="00B61E97" w:rsidP="00B61E9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B61E97">
              <w:rPr>
                <w:rFonts w:ascii="Times New Roman" w:eastAsia="Times New Roman" w:hAnsi="Times New Roman" w:cs="Times New Roman"/>
                <w:kern w:val="0"/>
                <w:sz w:val="20"/>
                <w:szCs w:val="20"/>
                <w:lang w:val="ru-RU" w:eastAsia="ru-RU"/>
                <w14:ligatures w14:val="none"/>
              </w:rPr>
              <w:t xml:space="preserve">  627,5</w:t>
            </w:r>
          </w:p>
        </w:tc>
      </w:tr>
      <w:tr w:rsidR="00B61E97" w:rsidRPr="00B61E97" w14:paraId="28D09B61" w14:textId="77777777" w:rsidTr="00B61E97">
        <w:trPr>
          <w:cantSplit/>
          <w:trHeight w:val="492"/>
        </w:trPr>
        <w:tc>
          <w:tcPr>
            <w:tcW w:w="5279" w:type="dxa"/>
            <w:noWrap/>
            <w:hideMark/>
          </w:tcPr>
          <w:p w14:paraId="41C21328"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Резина </w:t>
            </w:r>
            <w:proofErr w:type="spellStart"/>
            <w:r w:rsidRPr="00B61E97">
              <w:rPr>
                <w:rFonts w:ascii="Times New Roman" w:eastAsia="Times New Roman" w:hAnsi="Times New Roman" w:cs="Times New Roman"/>
                <w:kern w:val="0"/>
                <w:sz w:val="20"/>
                <w:szCs w:val="20"/>
                <w:lang w:val="ru-RU"/>
                <w14:ligatures w14:val="none"/>
              </w:rPr>
              <w:t>жана</w:t>
            </w:r>
            <w:proofErr w:type="spellEnd"/>
            <w:r w:rsidRPr="00B61E97">
              <w:rPr>
                <w:rFonts w:ascii="Times New Roman" w:eastAsia="Times New Roman" w:hAnsi="Times New Roman" w:cs="Times New Roman"/>
                <w:kern w:val="0"/>
                <w:sz w:val="20"/>
                <w:szCs w:val="20"/>
                <w:lang w:val="ru-RU"/>
                <w14:ligatures w14:val="none"/>
              </w:rPr>
              <w:t xml:space="preserve"> пластмасса </w:t>
            </w:r>
            <w:proofErr w:type="spellStart"/>
            <w:r w:rsidRPr="00B61E97">
              <w:rPr>
                <w:rFonts w:ascii="Times New Roman" w:eastAsia="Times New Roman" w:hAnsi="Times New Roman" w:cs="Times New Roman"/>
                <w:kern w:val="0"/>
                <w:sz w:val="20"/>
                <w:szCs w:val="20"/>
                <w:lang w:val="ru-RU"/>
                <w14:ligatures w14:val="none"/>
              </w:rPr>
              <w:t>буюмдарын</w:t>
            </w:r>
            <w:proofErr w:type="spellEnd"/>
            <w:r w:rsidRPr="00B61E97">
              <w:rPr>
                <w:rFonts w:ascii="Times New Roman" w:eastAsia="Times New Roman" w:hAnsi="Times New Roman" w:cs="Times New Roman"/>
                <w:kern w:val="0"/>
                <w:sz w:val="20"/>
                <w:szCs w:val="20"/>
                <w:lang w:val="ru-RU"/>
                <w14:ligatures w14:val="none"/>
              </w:rPr>
              <w:t xml:space="preserve">, башка металл </w:t>
            </w:r>
            <w:proofErr w:type="spellStart"/>
            <w:r w:rsidRPr="00B61E97">
              <w:rPr>
                <w:rFonts w:ascii="Times New Roman" w:eastAsia="Times New Roman" w:hAnsi="Times New Roman" w:cs="Times New Roman"/>
                <w:kern w:val="0"/>
                <w:sz w:val="20"/>
                <w:szCs w:val="20"/>
                <w:lang w:val="ru-RU"/>
                <w14:ligatures w14:val="none"/>
              </w:rPr>
              <w:t>эмес</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минералдык</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продуктулар</w:t>
            </w:r>
            <w:proofErr w:type="spellEnd"/>
            <w:r w:rsidRPr="00B61E97">
              <w:rPr>
                <w:rFonts w:ascii="Times New Roman" w:eastAsia="Times New Roman" w:hAnsi="Times New Roman" w:cs="Times New Roman"/>
                <w:kern w:val="0"/>
                <w:sz w:val="20"/>
                <w:szCs w:val="20"/>
                <w:lang w:val="ky-KG"/>
                <w14:ligatures w14:val="none"/>
              </w:rPr>
              <w:t>ды ө</w:t>
            </w:r>
            <w:proofErr w:type="spellStart"/>
            <w:r w:rsidRPr="00B61E97">
              <w:rPr>
                <w:rFonts w:ascii="Times New Roman" w:eastAsia="Times New Roman" w:hAnsi="Times New Roman" w:cs="Times New Roman"/>
                <w:kern w:val="0"/>
                <w:sz w:val="20"/>
                <w:szCs w:val="20"/>
                <w:lang w:val="ru-RU"/>
                <w14:ligatures w14:val="none"/>
              </w:rPr>
              <w:t>нд</w:t>
            </w:r>
            <w:proofErr w:type="spellEnd"/>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lang w:val="ru-RU"/>
                <w14:ligatures w14:val="none"/>
              </w:rPr>
              <w:t>р</w:t>
            </w:r>
            <w:r w:rsidRPr="00B61E97">
              <w:rPr>
                <w:rFonts w:ascii="Times New Roman" w:eastAsia="Times New Roman" w:hAnsi="Times New Roman" w:cs="Times New Roman"/>
                <w:kern w:val="0"/>
                <w:sz w:val="20"/>
                <w:szCs w:val="20"/>
                <w:lang w:val="ky-KG"/>
                <w14:ligatures w14:val="none"/>
              </w:rPr>
              <w:t xml:space="preserve">үү </w:t>
            </w:r>
          </w:p>
        </w:tc>
        <w:tc>
          <w:tcPr>
            <w:tcW w:w="1276" w:type="dxa"/>
            <w:vAlign w:val="bottom"/>
            <w:hideMark/>
          </w:tcPr>
          <w:p w14:paraId="4D65BAB9" w14:textId="77777777" w:rsidR="00B61E97" w:rsidRPr="00B61E97" w:rsidRDefault="00B61E97" w:rsidP="00B61E9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118,9</w:t>
            </w:r>
          </w:p>
        </w:tc>
        <w:tc>
          <w:tcPr>
            <w:tcW w:w="1276" w:type="dxa"/>
            <w:vAlign w:val="bottom"/>
            <w:hideMark/>
          </w:tcPr>
          <w:p w14:paraId="52B93933" w14:textId="77777777" w:rsidR="00B61E97" w:rsidRPr="00B61E97" w:rsidRDefault="00B61E97" w:rsidP="00B61E97">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126,2</w:t>
            </w:r>
          </w:p>
        </w:tc>
        <w:tc>
          <w:tcPr>
            <w:tcW w:w="1134" w:type="dxa"/>
            <w:vAlign w:val="bottom"/>
            <w:hideMark/>
          </w:tcPr>
          <w:p w14:paraId="26D44C3F" w14:textId="77777777" w:rsidR="00B61E97" w:rsidRPr="00B61E97" w:rsidRDefault="00B61E97" w:rsidP="00B61E97">
            <w:pPr>
              <w:tabs>
                <w:tab w:val="left" w:pos="0"/>
              </w:tabs>
              <w:spacing w:after="0" w:line="256" w:lineRule="auto"/>
              <w:ind w:right="28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213,4</w:t>
            </w:r>
          </w:p>
        </w:tc>
        <w:tc>
          <w:tcPr>
            <w:tcW w:w="1134" w:type="dxa"/>
            <w:vAlign w:val="bottom"/>
            <w:hideMark/>
          </w:tcPr>
          <w:p w14:paraId="397DC3E3" w14:textId="77777777" w:rsidR="00B61E97" w:rsidRPr="00B61E97" w:rsidRDefault="00B61E97" w:rsidP="00B61E9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123,7</w:t>
            </w:r>
          </w:p>
        </w:tc>
      </w:tr>
      <w:tr w:rsidR="00B61E97" w:rsidRPr="00B61E97" w14:paraId="3AFE676C" w14:textId="77777777" w:rsidTr="00B61E97">
        <w:trPr>
          <w:cantSplit/>
          <w:trHeight w:val="528"/>
        </w:trPr>
        <w:tc>
          <w:tcPr>
            <w:tcW w:w="5279" w:type="dxa"/>
            <w:noWrap/>
            <w:hideMark/>
          </w:tcPr>
          <w:p w14:paraId="65E5AFC1" w14:textId="77777777" w:rsidR="00B61E97" w:rsidRPr="00B61E97" w:rsidRDefault="00B61E97" w:rsidP="00B61E97">
            <w:pPr>
              <w:spacing w:after="0" w:line="252" w:lineRule="auto"/>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14:ligatures w14:val="none"/>
              </w:rPr>
              <w:t>Негизги металл жана даяр металл буюмдар</w:t>
            </w:r>
            <w:r w:rsidRPr="00B61E97">
              <w:rPr>
                <w:rFonts w:ascii="Times New Roman" w:eastAsia="Times New Roman" w:hAnsi="Times New Roman" w:cs="Times New Roman"/>
                <w:kern w:val="0"/>
                <w:sz w:val="20"/>
                <w:szCs w:val="20"/>
                <w:lang w:val="ky-KG"/>
                <w14:ligatures w14:val="none"/>
              </w:rPr>
              <w:t>ын ө</w:t>
            </w:r>
            <w:r w:rsidRPr="00B61E97">
              <w:rPr>
                <w:rFonts w:ascii="Times New Roman" w:eastAsia="Times New Roman" w:hAnsi="Times New Roman" w:cs="Times New Roman"/>
                <w:kern w:val="0"/>
                <w:sz w:val="20"/>
                <w:szCs w:val="20"/>
                <w14:ligatures w14:val="none"/>
              </w:rPr>
              <w:t>нд</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р</w:t>
            </w:r>
            <w:r w:rsidRPr="00B61E97">
              <w:rPr>
                <w:rFonts w:ascii="Times New Roman" w:eastAsia="Times New Roman" w:hAnsi="Times New Roman" w:cs="Times New Roman"/>
                <w:kern w:val="0"/>
                <w:sz w:val="20"/>
                <w:szCs w:val="20"/>
                <w:lang w:val="ky-KG"/>
                <w14:ligatures w14:val="none"/>
              </w:rPr>
              <w:t>үү</w:t>
            </w:r>
            <w:r w:rsidRPr="00B61E97">
              <w:rPr>
                <w:rFonts w:ascii="Times New Roman" w:eastAsia="Times New Roman" w:hAnsi="Times New Roman" w:cs="Times New Roman"/>
                <w:kern w:val="0"/>
                <w:sz w:val="20"/>
                <w:szCs w:val="20"/>
                <w14:ligatures w14:val="none"/>
              </w:rPr>
              <w:t xml:space="preserve">, машина жана жабдуу </w:t>
            </w:r>
            <w:r w:rsidRPr="00B61E97">
              <w:rPr>
                <w:rFonts w:ascii="Times New Roman" w:eastAsia="Times New Roman" w:hAnsi="Times New Roman" w:cs="Times New Roman"/>
                <w:kern w:val="0"/>
                <w:sz w:val="20"/>
                <w:szCs w:val="20"/>
                <w:lang w:val="ky-KG"/>
                <w14:ligatures w14:val="none"/>
              </w:rPr>
              <w:t>ө</w:t>
            </w:r>
            <w:r w:rsidRPr="00B61E97">
              <w:rPr>
                <w:rFonts w:ascii="Times New Roman" w:eastAsia="Times New Roman" w:hAnsi="Times New Roman" w:cs="Times New Roman"/>
                <w:kern w:val="0"/>
                <w:sz w:val="20"/>
                <w:szCs w:val="20"/>
                <w14:ligatures w14:val="none"/>
              </w:rPr>
              <w:t>нд</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р</w:t>
            </w:r>
            <w:proofErr w:type="spellStart"/>
            <w:r w:rsidRPr="00B61E97">
              <w:rPr>
                <w:rFonts w:ascii="Times New Roman" w:eastAsia="Times New Roman" w:hAnsi="Times New Roman" w:cs="Times New Roman"/>
                <w:kern w:val="0"/>
                <w:sz w:val="20"/>
                <w:szCs w:val="20"/>
                <w:lang w:val="ky-KG"/>
                <w14:ligatures w14:val="none"/>
              </w:rPr>
              <w:t>үшүнө</w:t>
            </w:r>
            <w:proofErr w:type="spellEnd"/>
            <w:r w:rsidRPr="00B61E97">
              <w:rPr>
                <w:rFonts w:ascii="Times New Roman" w:eastAsia="Times New Roman" w:hAnsi="Times New Roman" w:cs="Times New Roman"/>
                <w:kern w:val="0"/>
                <w:sz w:val="20"/>
                <w:szCs w:val="20"/>
                <w14:ligatures w14:val="none"/>
              </w:rPr>
              <w:t xml:space="preserve">н башка </w:t>
            </w:r>
          </w:p>
        </w:tc>
        <w:tc>
          <w:tcPr>
            <w:tcW w:w="1276" w:type="dxa"/>
            <w:vAlign w:val="bottom"/>
            <w:hideMark/>
          </w:tcPr>
          <w:p w14:paraId="37945EF3" w14:textId="77777777" w:rsidR="00B61E97" w:rsidRPr="00B61E97" w:rsidRDefault="00B61E97" w:rsidP="00B61E9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142,4</w:t>
            </w:r>
          </w:p>
        </w:tc>
        <w:tc>
          <w:tcPr>
            <w:tcW w:w="1276" w:type="dxa"/>
            <w:vAlign w:val="bottom"/>
            <w:hideMark/>
          </w:tcPr>
          <w:p w14:paraId="520B4FF7" w14:textId="77777777" w:rsidR="00B61E97" w:rsidRPr="00B61E97" w:rsidRDefault="00B61E97" w:rsidP="00B61E97">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110,0</w:t>
            </w:r>
          </w:p>
        </w:tc>
        <w:tc>
          <w:tcPr>
            <w:tcW w:w="1134" w:type="dxa"/>
            <w:vAlign w:val="bottom"/>
            <w:hideMark/>
          </w:tcPr>
          <w:p w14:paraId="17079FB5" w14:textId="77777777" w:rsidR="00B61E97" w:rsidRPr="00B61E97" w:rsidRDefault="00B61E97" w:rsidP="00B61E97">
            <w:pPr>
              <w:tabs>
                <w:tab w:val="left" w:pos="0"/>
              </w:tabs>
              <w:spacing w:after="0" w:line="256" w:lineRule="auto"/>
              <w:ind w:right="28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109,1</w:t>
            </w:r>
          </w:p>
        </w:tc>
        <w:tc>
          <w:tcPr>
            <w:tcW w:w="1134" w:type="dxa"/>
            <w:vAlign w:val="bottom"/>
            <w:hideMark/>
          </w:tcPr>
          <w:p w14:paraId="1A86A897" w14:textId="77777777" w:rsidR="00B61E97" w:rsidRPr="00B61E97" w:rsidRDefault="00B61E97" w:rsidP="00B61E9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107,4</w:t>
            </w:r>
          </w:p>
        </w:tc>
      </w:tr>
      <w:tr w:rsidR="00B61E97" w:rsidRPr="00B61E97" w14:paraId="5BDBF412" w14:textId="77777777" w:rsidTr="00B61E97">
        <w:trPr>
          <w:cantSplit/>
          <w:trHeight w:val="438"/>
        </w:trPr>
        <w:tc>
          <w:tcPr>
            <w:tcW w:w="5279" w:type="dxa"/>
            <w:noWrap/>
            <w:hideMark/>
          </w:tcPr>
          <w:p w14:paraId="4CD26769"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Компьютер, </w:t>
            </w:r>
            <w:proofErr w:type="spellStart"/>
            <w:r w:rsidRPr="00B61E97">
              <w:rPr>
                <w:rFonts w:ascii="Times New Roman" w:eastAsia="Times New Roman" w:hAnsi="Times New Roman" w:cs="Times New Roman"/>
                <w:kern w:val="0"/>
                <w:sz w:val="20"/>
                <w:szCs w:val="20"/>
                <w:lang w:val="ru-RU"/>
                <w14:ligatures w14:val="none"/>
              </w:rPr>
              <w:t>электрондук</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жана</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оптикалык</w:t>
            </w:r>
            <w:proofErr w:type="spellEnd"/>
          </w:p>
          <w:p w14:paraId="3ED6046E"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ru-RU"/>
                <w14:ligatures w14:val="none"/>
              </w:rPr>
            </w:pPr>
            <w:proofErr w:type="spellStart"/>
            <w:r w:rsidRPr="00B61E97">
              <w:rPr>
                <w:rFonts w:ascii="Times New Roman" w:eastAsia="Times New Roman" w:hAnsi="Times New Roman" w:cs="Times New Roman"/>
                <w:kern w:val="0"/>
                <w:sz w:val="20"/>
                <w:szCs w:val="20"/>
                <w:lang w:val="ru-RU"/>
                <w14:ligatures w14:val="none"/>
              </w:rPr>
              <w:t>жабдуу</w:t>
            </w:r>
            <w:proofErr w:type="spellEnd"/>
            <w:r w:rsidRPr="00B61E97">
              <w:rPr>
                <w:rFonts w:ascii="Times New Roman" w:eastAsia="Times New Roman" w:hAnsi="Times New Roman" w:cs="Times New Roman"/>
                <w:kern w:val="0"/>
                <w:sz w:val="20"/>
                <w:szCs w:val="20"/>
                <w:lang w:val="ky-KG"/>
                <w14:ligatures w14:val="none"/>
              </w:rPr>
              <w:t>ларды ө</w:t>
            </w:r>
            <w:proofErr w:type="spellStart"/>
            <w:r w:rsidRPr="00B61E97">
              <w:rPr>
                <w:rFonts w:ascii="Times New Roman" w:eastAsia="Times New Roman" w:hAnsi="Times New Roman" w:cs="Times New Roman"/>
                <w:kern w:val="0"/>
                <w:sz w:val="20"/>
                <w:szCs w:val="20"/>
                <w:lang w:val="ru-RU"/>
                <w14:ligatures w14:val="none"/>
              </w:rPr>
              <w:t>нд</w:t>
            </w:r>
            <w:proofErr w:type="spellEnd"/>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lang w:val="ru-RU"/>
                <w14:ligatures w14:val="none"/>
              </w:rPr>
              <w:t>р</w:t>
            </w:r>
            <w:r w:rsidRPr="00B61E97">
              <w:rPr>
                <w:rFonts w:ascii="Times New Roman" w:eastAsia="Times New Roman" w:hAnsi="Times New Roman" w:cs="Times New Roman"/>
                <w:kern w:val="0"/>
                <w:sz w:val="20"/>
                <w:szCs w:val="20"/>
                <w:lang w:val="ky-KG"/>
                <w14:ligatures w14:val="none"/>
              </w:rPr>
              <w:t xml:space="preserve">үү </w:t>
            </w:r>
          </w:p>
        </w:tc>
        <w:tc>
          <w:tcPr>
            <w:tcW w:w="1276" w:type="dxa"/>
            <w:vAlign w:val="bottom"/>
            <w:hideMark/>
          </w:tcPr>
          <w:p w14:paraId="3374CF45" w14:textId="77777777" w:rsidR="00B61E97" w:rsidRPr="00B61E97" w:rsidRDefault="00B61E97" w:rsidP="00B61E97">
            <w:pPr>
              <w:tabs>
                <w:tab w:val="left" w:pos="0"/>
              </w:tabs>
              <w:spacing w:after="0" w:line="256" w:lineRule="auto"/>
              <w:ind w:right="155"/>
              <w:contextualSpacing/>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70,2</w:t>
            </w:r>
          </w:p>
        </w:tc>
        <w:tc>
          <w:tcPr>
            <w:tcW w:w="1276" w:type="dxa"/>
            <w:vAlign w:val="bottom"/>
            <w:hideMark/>
          </w:tcPr>
          <w:p w14:paraId="234065B5" w14:textId="77777777" w:rsidR="00B61E97" w:rsidRPr="00B61E97" w:rsidRDefault="00B61E97" w:rsidP="00B61E97">
            <w:pPr>
              <w:tabs>
                <w:tab w:val="left" w:pos="54"/>
                <w:tab w:val="left" w:pos="905"/>
                <w:tab w:val="left" w:pos="1047"/>
              </w:tabs>
              <w:spacing w:after="0" w:line="256" w:lineRule="auto"/>
              <w:ind w:right="266"/>
              <w:contextualSpacing/>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622,9</w:t>
            </w:r>
          </w:p>
        </w:tc>
        <w:tc>
          <w:tcPr>
            <w:tcW w:w="1134" w:type="dxa"/>
            <w:vAlign w:val="bottom"/>
            <w:hideMark/>
          </w:tcPr>
          <w:p w14:paraId="788A89D9" w14:textId="77777777" w:rsidR="00B61E97" w:rsidRPr="00B61E97" w:rsidRDefault="00B61E97" w:rsidP="00B61E97">
            <w:pPr>
              <w:tabs>
                <w:tab w:val="left" w:pos="0"/>
              </w:tabs>
              <w:spacing w:after="0" w:line="256" w:lineRule="auto"/>
              <w:ind w:right="28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30,6</w:t>
            </w:r>
          </w:p>
        </w:tc>
        <w:tc>
          <w:tcPr>
            <w:tcW w:w="1134" w:type="dxa"/>
            <w:vAlign w:val="bottom"/>
            <w:hideMark/>
          </w:tcPr>
          <w:p w14:paraId="75D73367" w14:textId="77777777" w:rsidR="00B61E97" w:rsidRPr="00B61E97" w:rsidRDefault="00B61E97" w:rsidP="00B61E9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18,0</w:t>
            </w:r>
          </w:p>
        </w:tc>
      </w:tr>
      <w:tr w:rsidR="00B61E97" w:rsidRPr="00B61E97" w14:paraId="20EF0B6E" w14:textId="77777777" w:rsidTr="00B61E97">
        <w:trPr>
          <w:cantSplit/>
          <w:trHeight w:val="260"/>
        </w:trPr>
        <w:tc>
          <w:tcPr>
            <w:tcW w:w="5279" w:type="dxa"/>
            <w:noWrap/>
            <w:hideMark/>
          </w:tcPr>
          <w:p w14:paraId="202F47E8"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Электр </w:t>
            </w:r>
            <w:proofErr w:type="spellStart"/>
            <w:r w:rsidRPr="00B61E97">
              <w:rPr>
                <w:rFonts w:ascii="Times New Roman" w:eastAsia="Times New Roman" w:hAnsi="Times New Roman" w:cs="Times New Roman"/>
                <w:kern w:val="0"/>
                <w:sz w:val="20"/>
                <w:szCs w:val="20"/>
                <w:lang w:val="ru-RU"/>
                <w14:ligatures w14:val="none"/>
              </w:rPr>
              <w:t>жабдуу</w:t>
            </w:r>
            <w:r w:rsidRPr="00B61E97">
              <w:rPr>
                <w:rFonts w:ascii="Times New Roman" w:eastAsia="Times New Roman" w:hAnsi="Times New Roman" w:cs="Times New Roman"/>
                <w:kern w:val="0"/>
                <w:sz w:val="20"/>
                <w:szCs w:val="20"/>
                <w:lang w:val="ky-KG"/>
                <w14:ligatures w14:val="none"/>
              </w:rPr>
              <w:t>ларын</w:t>
            </w:r>
            <w:proofErr w:type="spellEnd"/>
            <w:r w:rsidRPr="00B61E97">
              <w:rPr>
                <w:rFonts w:ascii="Times New Roman" w:eastAsia="Times New Roman" w:hAnsi="Times New Roman" w:cs="Times New Roman"/>
                <w:kern w:val="0"/>
                <w:sz w:val="20"/>
                <w:szCs w:val="20"/>
                <w:lang w:val="ky-KG"/>
                <w14:ligatures w14:val="none"/>
              </w:rPr>
              <w:t xml:space="preserve"> ө</w:t>
            </w:r>
            <w:proofErr w:type="spellStart"/>
            <w:r w:rsidRPr="00B61E97">
              <w:rPr>
                <w:rFonts w:ascii="Times New Roman" w:eastAsia="Times New Roman" w:hAnsi="Times New Roman" w:cs="Times New Roman"/>
                <w:kern w:val="0"/>
                <w:sz w:val="20"/>
                <w:szCs w:val="20"/>
                <w:lang w:val="ru-RU"/>
                <w14:ligatures w14:val="none"/>
              </w:rPr>
              <w:t>нд</w:t>
            </w:r>
            <w:proofErr w:type="spellEnd"/>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lang w:val="ru-RU"/>
                <w14:ligatures w14:val="none"/>
              </w:rPr>
              <w:t>р</w:t>
            </w:r>
            <w:r w:rsidRPr="00B61E97">
              <w:rPr>
                <w:rFonts w:ascii="Times New Roman" w:eastAsia="Times New Roman" w:hAnsi="Times New Roman" w:cs="Times New Roman"/>
                <w:kern w:val="0"/>
                <w:sz w:val="20"/>
                <w:szCs w:val="20"/>
                <w:lang w:val="ky-KG"/>
                <w14:ligatures w14:val="none"/>
              </w:rPr>
              <w:t xml:space="preserve">үү </w:t>
            </w:r>
          </w:p>
        </w:tc>
        <w:tc>
          <w:tcPr>
            <w:tcW w:w="1276" w:type="dxa"/>
            <w:vAlign w:val="bottom"/>
            <w:hideMark/>
          </w:tcPr>
          <w:p w14:paraId="50E6624D" w14:textId="77777777" w:rsidR="00B61E97" w:rsidRPr="00B61E97" w:rsidRDefault="00B61E97" w:rsidP="00B61E9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 xml:space="preserve">    </w:t>
            </w:r>
            <w:r w:rsidRPr="00B61E97">
              <w:rPr>
                <w:rFonts w:ascii="Times New Roman" w:eastAsia="Times New Roman" w:hAnsi="Times New Roman" w:cs="Times New Roman"/>
                <w:kern w:val="0"/>
                <w:sz w:val="20"/>
                <w:szCs w:val="20"/>
                <w:lang w:val="ky-KG" w:eastAsia="ru-RU"/>
                <w14:ligatures w14:val="none"/>
              </w:rPr>
              <w:t>96,7</w:t>
            </w:r>
            <w:r w:rsidRPr="00B61E97">
              <w:rPr>
                <w:rFonts w:ascii="Times New Roman" w:eastAsia="Times New Roman" w:hAnsi="Times New Roman" w:cs="Times New Roman"/>
                <w:kern w:val="0"/>
                <w:sz w:val="20"/>
                <w:szCs w:val="20"/>
                <w:lang w:val="ru-RU" w:eastAsia="ru-RU"/>
                <w14:ligatures w14:val="none"/>
              </w:rPr>
              <w:t xml:space="preserve">  </w:t>
            </w:r>
          </w:p>
        </w:tc>
        <w:tc>
          <w:tcPr>
            <w:tcW w:w="1276" w:type="dxa"/>
            <w:vAlign w:val="bottom"/>
            <w:hideMark/>
          </w:tcPr>
          <w:p w14:paraId="315607B4" w14:textId="77777777" w:rsidR="00B61E97" w:rsidRPr="00B61E97" w:rsidRDefault="00B61E97" w:rsidP="00B61E97">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 xml:space="preserve">     </w:t>
            </w:r>
            <w:r w:rsidRPr="00B61E97">
              <w:rPr>
                <w:rFonts w:ascii="Times New Roman" w:eastAsia="Times New Roman" w:hAnsi="Times New Roman" w:cs="Times New Roman"/>
                <w:kern w:val="0"/>
                <w:sz w:val="20"/>
                <w:szCs w:val="20"/>
                <w:lang w:val="ky-KG" w:eastAsia="ru-RU"/>
                <w14:ligatures w14:val="none"/>
              </w:rPr>
              <w:t>87,1</w:t>
            </w:r>
          </w:p>
        </w:tc>
        <w:tc>
          <w:tcPr>
            <w:tcW w:w="1134" w:type="dxa"/>
            <w:vAlign w:val="bottom"/>
            <w:hideMark/>
          </w:tcPr>
          <w:p w14:paraId="4C72552A" w14:textId="77777777" w:rsidR="00B61E97" w:rsidRPr="00B61E97" w:rsidRDefault="00B61E97" w:rsidP="00B61E97">
            <w:pPr>
              <w:tabs>
                <w:tab w:val="left" w:pos="0"/>
              </w:tabs>
              <w:spacing w:after="0" w:line="256" w:lineRule="auto"/>
              <w:ind w:right="286"/>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 xml:space="preserve">   </w:t>
            </w:r>
            <w:r w:rsidRPr="00B61E97">
              <w:rPr>
                <w:rFonts w:ascii="Times New Roman" w:eastAsia="Times New Roman" w:hAnsi="Times New Roman" w:cs="Times New Roman"/>
                <w:kern w:val="0"/>
                <w:sz w:val="20"/>
                <w:szCs w:val="20"/>
                <w:lang w:val="ky-KG" w:eastAsia="ru-RU"/>
                <w14:ligatures w14:val="none"/>
              </w:rPr>
              <w:t>69,0</w:t>
            </w:r>
          </w:p>
        </w:tc>
        <w:tc>
          <w:tcPr>
            <w:tcW w:w="1134" w:type="dxa"/>
            <w:vAlign w:val="bottom"/>
            <w:hideMark/>
          </w:tcPr>
          <w:p w14:paraId="5939FEC1" w14:textId="77777777" w:rsidR="00B61E97" w:rsidRPr="00B61E97" w:rsidRDefault="00B61E97" w:rsidP="00B61E9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88,4</w:t>
            </w:r>
          </w:p>
        </w:tc>
      </w:tr>
      <w:tr w:rsidR="00B61E97" w:rsidRPr="00B61E97" w14:paraId="651431FE" w14:textId="77777777" w:rsidTr="00B61E97">
        <w:trPr>
          <w:cantSplit/>
          <w:trHeight w:val="420"/>
        </w:trPr>
        <w:tc>
          <w:tcPr>
            <w:tcW w:w="5279" w:type="dxa"/>
            <w:noWrap/>
            <w:hideMark/>
          </w:tcPr>
          <w:p w14:paraId="0D964239" w14:textId="77777777" w:rsidR="00B61E97" w:rsidRPr="00B61E97" w:rsidRDefault="00B61E97" w:rsidP="00B61E97">
            <w:pPr>
              <w:spacing w:after="0" w:line="252" w:lineRule="auto"/>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14:ligatures w14:val="none"/>
              </w:rPr>
              <w:t>Машина жана жабдуу</w:t>
            </w:r>
            <w:r w:rsidRPr="00B61E97">
              <w:rPr>
                <w:rFonts w:ascii="Times New Roman" w:eastAsia="Times New Roman" w:hAnsi="Times New Roman" w:cs="Times New Roman"/>
                <w:kern w:val="0"/>
                <w:sz w:val="20"/>
                <w:szCs w:val="20"/>
                <w:lang w:val="ky-KG"/>
                <w14:ligatures w14:val="none"/>
              </w:rPr>
              <w:t>ларды ө</w:t>
            </w:r>
            <w:r w:rsidRPr="00B61E97">
              <w:rPr>
                <w:rFonts w:ascii="Times New Roman" w:eastAsia="Times New Roman" w:hAnsi="Times New Roman" w:cs="Times New Roman"/>
                <w:kern w:val="0"/>
                <w:sz w:val="20"/>
                <w:szCs w:val="20"/>
                <w14:ligatures w14:val="none"/>
              </w:rPr>
              <w:t>нд</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р</w:t>
            </w:r>
            <w:r w:rsidRPr="00B61E97">
              <w:rPr>
                <w:rFonts w:ascii="Times New Roman" w:eastAsia="Times New Roman" w:hAnsi="Times New Roman" w:cs="Times New Roman"/>
                <w:kern w:val="0"/>
                <w:sz w:val="20"/>
                <w:szCs w:val="20"/>
                <w:lang w:val="ky-KG"/>
                <w14:ligatures w14:val="none"/>
              </w:rPr>
              <w:t>үү</w:t>
            </w:r>
            <w:r w:rsidRPr="00B61E97">
              <w:rPr>
                <w:rFonts w:ascii="Times New Roman" w:eastAsia="Times New Roman" w:hAnsi="Times New Roman" w:cs="Times New Roman"/>
                <w:kern w:val="0"/>
                <w:sz w:val="20"/>
                <w:szCs w:val="20"/>
                <w14:ligatures w14:val="none"/>
              </w:rPr>
              <w:t xml:space="preserve">, </w:t>
            </w:r>
            <w:r w:rsidRPr="00B61E97">
              <w:rPr>
                <w:rFonts w:ascii="Times New Roman" w:eastAsia="Times New Roman" w:hAnsi="Times New Roman" w:cs="Times New Roman"/>
                <w:kern w:val="0"/>
                <w:sz w:val="20"/>
                <w:szCs w:val="20"/>
                <w:lang w:val="ky-KG"/>
                <w14:ligatures w14:val="none"/>
              </w:rPr>
              <w:t xml:space="preserve">башка </w:t>
            </w:r>
            <w:proofErr w:type="spellStart"/>
            <w:r w:rsidRPr="00B61E97">
              <w:rPr>
                <w:rFonts w:ascii="Times New Roman" w:eastAsia="Times New Roman" w:hAnsi="Times New Roman" w:cs="Times New Roman"/>
                <w:kern w:val="0"/>
                <w:sz w:val="20"/>
                <w:szCs w:val="20"/>
                <w:lang w:val="ky-KG"/>
                <w14:ligatures w14:val="none"/>
              </w:rPr>
              <w:t>топтошууга</w:t>
            </w:r>
            <w:proofErr w:type="spellEnd"/>
            <w:r w:rsidRPr="00B61E97">
              <w:rPr>
                <w:rFonts w:ascii="Times New Roman" w:eastAsia="Times New Roman" w:hAnsi="Times New Roman" w:cs="Times New Roman"/>
                <w:kern w:val="0"/>
                <w:sz w:val="20"/>
                <w:szCs w:val="20"/>
                <w:lang w:val="ky-KG"/>
                <w14:ligatures w14:val="none"/>
              </w:rPr>
              <w:t xml:space="preserve"> кирбеген</w:t>
            </w:r>
          </w:p>
        </w:tc>
        <w:tc>
          <w:tcPr>
            <w:tcW w:w="1276" w:type="dxa"/>
            <w:vAlign w:val="bottom"/>
            <w:hideMark/>
          </w:tcPr>
          <w:p w14:paraId="58772E37" w14:textId="77777777" w:rsidR="00B61E97" w:rsidRPr="00B61E97" w:rsidRDefault="00B61E97" w:rsidP="00B61E97">
            <w:pPr>
              <w:tabs>
                <w:tab w:val="left" w:pos="-102"/>
                <w:tab w:val="left" w:pos="324"/>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87,8</w:t>
            </w:r>
          </w:p>
        </w:tc>
        <w:tc>
          <w:tcPr>
            <w:tcW w:w="1276" w:type="dxa"/>
            <w:vAlign w:val="bottom"/>
            <w:hideMark/>
          </w:tcPr>
          <w:p w14:paraId="6F34E5F2" w14:textId="77777777" w:rsidR="00B61E97" w:rsidRPr="00B61E97" w:rsidRDefault="00B61E97" w:rsidP="00B61E9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167,2</w:t>
            </w:r>
          </w:p>
        </w:tc>
        <w:tc>
          <w:tcPr>
            <w:tcW w:w="1134" w:type="dxa"/>
            <w:vAlign w:val="bottom"/>
            <w:hideMark/>
          </w:tcPr>
          <w:p w14:paraId="5B665951" w14:textId="77777777" w:rsidR="00B61E97" w:rsidRPr="00B61E97" w:rsidRDefault="00B61E97" w:rsidP="00B61E9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142,5</w:t>
            </w:r>
          </w:p>
        </w:tc>
        <w:tc>
          <w:tcPr>
            <w:tcW w:w="1134" w:type="dxa"/>
            <w:vAlign w:val="bottom"/>
            <w:hideMark/>
          </w:tcPr>
          <w:p w14:paraId="007D618E" w14:textId="77777777" w:rsidR="00B61E97" w:rsidRPr="00B61E97" w:rsidRDefault="00B61E97" w:rsidP="00B61E9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89,2</w:t>
            </w:r>
          </w:p>
        </w:tc>
      </w:tr>
      <w:tr w:rsidR="00B61E97" w:rsidRPr="00B61E97" w14:paraId="5D396CC0" w14:textId="77777777" w:rsidTr="00B61E97">
        <w:trPr>
          <w:cantSplit/>
          <w:trHeight w:val="241"/>
        </w:trPr>
        <w:tc>
          <w:tcPr>
            <w:tcW w:w="5279" w:type="dxa"/>
            <w:noWrap/>
            <w:hideMark/>
          </w:tcPr>
          <w:p w14:paraId="52CEB9F6"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ru-RU"/>
                <w14:ligatures w14:val="none"/>
              </w:rPr>
              <w:t xml:space="preserve">Транспорт </w:t>
            </w:r>
            <w:proofErr w:type="spellStart"/>
            <w:r w:rsidRPr="00B61E97">
              <w:rPr>
                <w:rFonts w:ascii="Times New Roman" w:eastAsia="Times New Roman" w:hAnsi="Times New Roman" w:cs="Times New Roman"/>
                <w:kern w:val="0"/>
                <w:sz w:val="20"/>
                <w:szCs w:val="20"/>
                <w:lang w:val="ru-RU"/>
                <w14:ligatures w14:val="none"/>
              </w:rPr>
              <w:t>каражаттар</w:t>
            </w:r>
            <w:proofErr w:type="spellEnd"/>
            <w:r w:rsidRPr="00B61E97">
              <w:rPr>
                <w:rFonts w:ascii="Times New Roman" w:eastAsia="Times New Roman" w:hAnsi="Times New Roman" w:cs="Times New Roman"/>
                <w:kern w:val="0"/>
                <w:sz w:val="20"/>
                <w:szCs w:val="20"/>
                <w:lang w:val="ky-KG"/>
                <w14:ligatures w14:val="none"/>
              </w:rPr>
              <w:t>ын ө</w:t>
            </w:r>
            <w:proofErr w:type="spellStart"/>
            <w:r w:rsidRPr="00B61E97">
              <w:rPr>
                <w:rFonts w:ascii="Times New Roman" w:eastAsia="Times New Roman" w:hAnsi="Times New Roman" w:cs="Times New Roman"/>
                <w:kern w:val="0"/>
                <w:sz w:val="20"/>
                <w:szCs w:val="20"/>
                <w:lang w:val="ru-RU"/>
                <w14:ligatures w14:val="none"/>
              </w:rPr>
              <w:t>нд</w:t>
            </w:r>
            <w:proofErr w:type="spellEnd"/>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lang w:val="ru-RU"/>
                <w14:ligatures w14:val="none"/>
              </w:rPr>
              <w:t>р</w:t>
            </w:r>
            <w:r w:rsidRPr="00B61E97">
              <w:rPr>
                <w:rFonts w:ascii="Times New Roman" w:eastAsia="Times New Roman" w:hAnsi="Times New Roman" w:cs="Times New Roman"/>
                <w:kern w:val="0"/>
                <w:sz w:val="20"/>
                <w:szCs w:val="20"/>
                <w:lang w:val="ky-KG"/>
                <w14:ligatures w14:val="none"/>
              </w:rPr>
              <w:t>үү</w:t>
            </w:r>
          </w:p>
        </w:tc>
        <w:tc>
          <w:tcPr>
            <w:tcW w:w="1276" w:type="dxa"/>
            <w:vAlign w:val="bottom"/>
            <w:hideMark/>
          </w:tcPr>
          <w:p w14:paraId="5FC0EBC1" w14:textId="77777777" w:rsidR="00B61E97" w:rsidRPr="00B61E97" w:rsidRDefault="00B61E97" w:rsidP="00B61E9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16,3</w:t>
            </w:r>
          </w:p>
        </w:tc>
        <w:tc>
          <w:tcPr>
            <w:tcW w:w="1276" w:type="dxa"/>
            <w:vAlign w:val="bottom"/>
            <w:hideMark/>
          </w:tcPr>
          <w:p w14:paraId="07213FB5" w14:textId="77777777" w:rsidR="00B61E97" w:rsidRPr="00B61E97" w:rsidRDefault="00B61E97" w:rsidP="00B61E9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 xml:space="preserve">    70,5</w:t>
            </w:r>
          </w:p>
        </w:tc>
        <w:tc>
          <w:tcPr>
            <w:tcW w:w="1134" w:type="dxa"/>
            <w:vAlign w:val="bottom"/>
            <w:hideMark/>
          </w:tcPr>
          <w:p w14:paraId="2195A825" w14:textId="77777777" w:rsidR="00B61E97" w:rsidRPr="00B61E97" w:rsidRDefault="00B61E97" w:rsidP="00B61E9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139,0                  </w:t>
            </w:r>
          </w:p>
        </w:tc>
        <w:tc>
          <w:tcPr>
            <w:tcW w:w="1134" w:type="dxa"/>
            <w:vAlign w:val="bottom"/>
            <w:hideMark/>
          </w:tcPr>
          <w:p w14:paraId="05605F6C" w14:textId="77777777" w:rsidR="00B61E97" w:rsidRPr="00B61E97" w:rsidRDefault="00B61E97" w:rsidP="00B61E9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91,6</w:t>
            </w:r>
          </w:p>
        </w:tc>
      </w:tr>
      <w:tr w:rsidR="00B61E97" w:rsidRPr="00B61E97" w14:paraId="7D8AB5BD" w14:textId="77777777" w:rsidTr="00B61E97">
        <w:trPr>
          <w:cantSplit/>
          <w:trHeight w:val="442"/>
        </w:trPr>
        <w:tc>
          <w:tcPr>
            <w:tcW w:w="5279" w:type="dxa"/>
            <w:noWrap/>
            <w:hideMark/>
          </w:tcPr>
          <w:p w14:paraId="7F0DFCA1"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ky-KG"/>
                <w14:ligatures w14:val="none"/>
              </w:rPr>
              <w:t>Ө</w:t>
            </w:r>
            <w:proofErr w:type="spellStart"/>
            <w:r w:rsidRPr="00B61E97">
              <w:rPr>
                <w:rFonts w:ascii="Times New Roman" w:eastAsia="Times New Roman" w:hAnsi="Times New Roman" w:cs="Times New Roman"/>
                <w:kern w:val="0"/>
                <w:sz w:val="20"/>
                <w:szCs w:val="20"/>
                <w:lang w:val="ru-RU"/>
                <w14:ligatures w14:val="none"/>
              </w:rPr>
              <w:t>нд</w:t>
            </w:r>
            <w:proofErr w:type="spellEnd"/>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lang w:val="ru-RU"/>
                <w14:ligatures w14:val="none"/>
              </w:rPr>
              <w:t>р</w:t>
            </w:r>
            <w:r w:rsidRPr="00B61E97">
              <w:rPr>
                <w:rFonts w:ascii="Times New Roman" w:eastAsia="Times New Roman" w:hAnsi="Times New Roman" w:cs="Times New Roman"/>
                <w:kern w:val="0"/>
                <w:sz w:val="20"/>
                <w:szCs w:val="20"/>
                <w:lang w:val="ky-KG"/>
                <w14:ligatures w14:val="none"/>
              </w:rPr>
              <w:t>ү</w:t>
            </w:r>
            <w:proofErr w:type="spellStart"/>
            <w:r w:rsidRPr="00B61E97">
              <w:rPr>
                <w:rFonts w:ascii="Times New Roman" w:eastAsia="Times New Roman" w:hAnsi="Times New Roman" w:cs="Times New Roman"/>
                <w:kern w:val="0"/>
                <w:sz w:val="20"/>
                <w:szCs w:val="20"/>
                <w:lang w:val="ru-RU"/>
                <w14:ligatures w14:val="none"/>
              </w:rPr>
              <w:t>шт</w:t>
            </w:r>
            <w:proofErr w:type="spellEnd"/>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lang w:val="ru-RU"/>
                <w14:ligatures w14:val="none"/>
              </w:rPr>
              <w:t xml:space="preserve">н башка </w:t>
            </w:r>
            <w:proofErr w:type="spellStart"/>
            <w:r w:rsidRPr="00B61E97">
              <w:rPr>
                <w:rFonts w:ascii="Times New Roman" w:eastAsia="Times New Roman" w:hAnsi="Times New Roman" w:cs="Times New Roman"/>
                <w:kern w:val="0"/>
                <w:sz w:val="20"/>
                <w:szCs w:val="20"/>
                <w:lang w:val="ru-RU"/>
                <w14:ligatures w14:val="none"/>
              </w:rPr>
              <w:t>тармактары</w:t>
            </w:r>
            <w:proofErr w:type="spellEnd"/>
            <w:r w:rsidRPr="00B61E97">
              <w:rPr>
                <w:rFonts w:ascii="Times New Roman" w:eastAsia="Times New Roman" w:hAnsi="Times New Roman" w:cs="Times New Roman"/>
                <w:kern w:val="0"/>
                <w:sz w:val="20"/>
                <w:szCs w:val="20"/>
                <w:lang w:val="ru-RU"/>
                <w14:ligatures w14:val="none"/>
              </w:rPr>
              <w:t xml:space="preserve">, машина </w:t>
            </w:r>
            <w:proofErr w:type="spellStart"/>
            <w:r w:rsidRPr="00B61E97">
              <w:rPr>
                <w:rFonts w:ascii="Times New Roman" w:eastAsia="Times New Roman" w:hAnsi="Times New Roman" w:cs="Times New Roman"/>
                <w:kern w:val="0"/>
                <w:sz w:val="20"/>
                <w:szCs w:val="20"/>
                <w:lang w:val="ru-RU"/>
                <w14:ligatures w14:val="none"/>
              </w:rPr>
              <w:t>жана</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жабдууну</w:t>
            </w:r>
            <w:proofErr w:type="spellEnd"/>
            <w:r w:rsidRPr="00B61E97">
              <w:rPr>
                <w:rFonts w:ascii="Times New Roman" w:eastAsia="Times New Roman" w:hAnsi="Times New Roman" w:cs="Times New Roman"/>
                <w:kern w:val="0"/>
                <w:sz w:val="20"/>
                <w:szCs w:val="20"/>
                <w:lang w:val="ru-RU"/>
                <w14:ligatures w14:val="none"/>
              </w:rPr>
              <w:t xml:space="preserve"> </w:t>
            </w:r>
            <w:r w:rsidRPr="00B61E97">
              <w:rPr>
                <w:rFonts w:ascii="Times New Roman" w:eastAsia="Times New Roman" w:hAnsi="Times New Roman" w:cs="Times New Roman"/>
                <w:kern w:val="0"/>
                <w:sz w:val="20"/>
                <w:szCs w:val="20"/>
                <w:lang w:val="ky-KG"/>
                <w14:ligatures w14:val="none"/>
              </w:rPr>
              <w:t>оңд</w:t>
            </w:r>
            <w:proofErr w:type="spellStart"/>
            <w:r w:rsidRPr="00B61E97">
              <w:rPr>
                <w:rFonts w:ascii="Times New Roman" w:eastAsia="Times New Roman" w:hAnsi="Times New Roman" w:cs="Times New Roman"/>
                <w:kern w:val="0"/>
                <w:sz w:val="20"/>
                <w:szCs w:val="20"/>
                <w:lang w:val="ru-RU"/>
                <w14:ligatures w14:val="none"/>
              </w:rPr>
              <w:t>оо</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жана</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орнотуу</w:t>
            </w:r>
            <w:proofErr w:type="spellEnd"/>
          </w:p>
        </w:tc>
        <w:tc>
          <w:tcPr>
            <w:tcW w:w="1276" w:type="dxa"/>
            <w:vAlign w:val="bottom"/>
            <w:hideMark/>
          </w:tcPr>
          <w:p w14:paraId="56A1A87E" w14:textId="77777777" w:rsidR="00B61E97" w:rsidRPr="00B61E97" w:rsidRDefault="00B61E97" w:rsidP="00B61E97">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102,6</w:t>
            </w:r>
          </w:p>
        </w:tc>
        <w:tc>
          <w:tcPr>
            <w:tcW w:w="1276" w:type="dxa"/>
            <w:vAlign w:val="bottom"/>
            <w:hideMark/>
          </w:tcPr>
          <w:p w14:paraId="12C9DB4B" w14:textId="77777777" w:rsidR="00B61E97" w:rsidRPr="00B61E97" w:rsidRDefault="00B61E97" w:rsidP="00B61E97">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98,3</w:t>
            </w:r>
          </w:p>
        </w:tc>
        <w:tc>
          <w:tcPr>
            <w:tcW w:w="1134" w:type="dxa"/>
            <w:vAlign w:val="bottom"/>
            <w:hideMark/>
          </w:tcPr>
          <w:p w14:paraId="64EE86D7" w14:textId="77777777" w:rsidR="00B61E97" w:rsidRPr="00B61E97" w:rsidRDefault="00B61E97" w:rsidP="00B61E97">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73,5</w:t>
            </w:r>
          </w:p>
        </w:tc>
        <w:tc>
          <w:tcPr>
            <w:tcW w:w="1134" w:type="dxa"/>
            <w:vAlign w:val="bottom"/>
            <w:hideMark/>
          </w:tcPr>
          <w:p w14:paraId="2DB7C198" w14:textId="77777777" w:rsidR="00B61E97" w:rsidRPr="00B61E97" w:rsidRDefault="00B61E97" w:rsidP="00B61E97">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64,2</w:t>
            </w:r>
          </w:p>
        </w:tc>
      </w:tr>
      <w:tr w:rsidR="00B61E97" w:rsidRPr="00B61E97" w14:paraId="2212AE15" w14:textId="77777777" w:rsidTr="00B61E97">
        <w:trPr>
          <w:cantSplit/>
          <w:trHeight w:val="406"/>
        </w:trPr>
        <w:tc>
          <w:tcPr>
            <w:tcW w:w="5279" w:type="dxa"/>
            <w:noWrap/>
            <w:hideMark/>
          </w:tcPr>
          <w:p w14:paraId="4D6B057A" w14:textId="77777777" w:rsidR="00B61E97" w:rsidRPr="00B61E97" w:rsidRDefault="00B61E97" w:rsidP="00B61E97">
            <w:pPr>
              <w:spacing w:after="0" w:line="252" w:lineRule="auto"/>
              <w:rPr>
                <w:rFonts w:ascii="Times New Roman" w:eastAsia="Times New Roman" w:hAnsi="Times New Roman" w:cs="Times New Roman"/>
                <w:b/>
                <w:kern w:val="0"/>
                <w:sz w:val="20"/>
                <w:szCs w:val="20"/>
                <w:lang w:val="ru-RU"/>
                <w14:ligatures w14:val="none"/>
              </w:rPr>
            </w:pPr>
            <w:r w:rsidRPr="00B61E97">
              <w:rPr>
                <w:rFonts w:ascii="Times New Roman" w:eastAsia="Times New Roman" w:hAnsi="Times New Roman" w:cs="Times New Roman"/>
                <w:b/>
                <w:kern w:val="0"/>
                <w:sz w:val="20"/>
                <w:szCs w:val="20"/>
                <w:lang w:val="ru-RU"/>
                <w14:ligatures w14:val="none"/>
              </w:rPr>
              <w:t>Электр энергия</w:t>
            </w:r>
            <w:r w:rsidRPr="00B61E97">
              <w:rPr>
                <w:rFonts w:ascii="Times New Roman" w:eastAsia="Times New Roman" w:hAnsi="Times New Roman" w:cs="Times New Roman"/>
                <w:b/>
                <w:kern w:val="0"/>
                <w:sz w:val="20"/>
                <w:szCs w:val="20"/>
                <w:lang w:val="ky-KG"/>
                <w14:ligatures w14:val="none"/>
              </w:rPr>
              <w:t>сы</w:t>
            </w:r>
            <w:r w:rsidRPr="00B61E97">
              <w:rPr>
                <w:rFonts w:ascii="Times New Roman" w:eastAsia="Times New Roman" w:hAnsi="Times New Roman" w:cs="Times New Roman"/>
                <w:b/>
                <w:kern w:val="0"/>
                <w:sz w:val="20"/>
                <w:szCs w:val="20"/>
                <w:lang w:val="ru-RU"/>
                <w14:ligatures w14:val="none"/>
              </w:rPr>
              <w:t>, газ, буу</w:t>
            </w:r>
            <w:r w:rsidRPr="00B61E97">
              <w:rPr>
                <w:rFonts w:ascii="Times New Roman" w:eastAsia="Times New Roman" w:hAnsi="Times New Roman" w:cs="Times New Roman"/>
                <w:b/>
                <w:kern w:val="0"/>
                <w:sz w:val="20"/>
                <w:szCs w:val="20"/>
                <w:lang w:val="ky-KG"/>
                <w14:ligatures w14:val="none"/>
              </w:rPr>
              <w:t xml:space="preserve"> жана  </w:t>
            </w:r>
          </w:p>
          <w:p w14:paraId="1DBDEFDD" w14:textId="77777777" w:rsidR="00B61E97" w:rsidRPr="00B61E97" w:rsidRDefault="00B61E97" w:rsidP="00B61E97">
            <w:pPr>
              <w:spacing w:after="0" w:line="252" w:lineRule="auto"/>
              <w:rPr>
                <w:rFonts w:ascii="Times New Roman" w:eastAsia="Times New Roman" w:hAnsi="Times New Roman" w:cs="Times New Roman"/>
                <w:b/>
                <w:bCs/>
                <w:kern w:val="0"/>
                <w:sz w:val="20"/>
                <w:szCs w:val="20"/>
                <w:lang w:val="ru-RU"/>
                <w14:ligatures w14:val="none"/>
              </w:rPr>
            </w:pPr>
            <w:proofErr w:type="spellStart"/>
            <w:r w:rsidRPr="00B61E97">
              <w:rPr>
                <w:rFonts w:ascii="Times New Roman" w:eastAsia="Times New Roman" w:hAnsi="Times New Roman" w:cs="Times New Roman"/>
                <w:b/>
                <w:kern w:val="0"/>
                <w:sz w:val="20"/>
                <w:szCs w:val="20"/>
                <w:lang w:val="ru-RU"/>
                <w14:ligatures w14:val="none"/>
              </w:rPr>
              <w:t>кондици</w:t>
            </w:r>
            <w:proofErr w:type="spellEnd"/>
            <w:r w:rsidRPr="00B61E97">
              <w:rPr>
                <w:rFonts w:ascii="Times New Roman" w:eastAsia="Times New Roman" w:hAnsi="Times New Roman" w:cs="Times New Roman"/>
                <w:b/>
                <w:kern w:val="0"/>
                <w:sz w:val="20"/>
                <w:szCs w:val="20"/>
                <w:lang w:val="ky-KG"/>
                <w14:ligatures w14:val="none"/>
              </w:rPr>
              <w:t>я</w:t>
            </w:r>
            <w:r w:rsidRPr="00B61E97">
              <w:rPr>
                <w:rFonts w:ascii="Times New Roman" w:eastAsia="Times New Roman" w:hAnsi="Times New Roman" w:cs="Times New Roman"/>
                <w:b/>
                <w:kern w:val="0"/>
                <w:sz w:val="20"/>
                <w:szCs w:val="20"/>
                <w:lang w:val="ru-RU"/>
                <w14:ligatures w14:val="none"/>
              </w:rPr>
              <w:t>л</w:t>
            </w:r>
            <w:r w:rsidRPr="00B61E97">
              <w:rPr>
                <w:rFonts w:ascii="Times New Roman" w:eastAsia="Times New Roman" w:hAnsi="Times New Roman" w:cs="Times New Roman"/>
                <w:b/>
                <w:kern w:val="0"/>
                <w:sz w:val="20"/>
                <w:szCs w:val="20"/>
                <w:lang w:val="ky-KG"/>
                <w14:ligatures w14:val="none"/>
              </w:rPr>
              <w:t>ан</w:t>
            </w:r>
            <w:proofErr w:type="spellStart"/>
            <w:r w:rsidRPr="00B61E97">
              <w:rPr>
                <w:rFonts w:ascii="Times New Roman" w:eastAsia="Times New Roman" w:hAnsi="Times New Roman" w:cs="Times New Roman"/>
                <w:b/>
                <w:kern w:val="0"/>
                <w:sz w:val="20"/>
                <w:szCs w:val="20"/>
                <w:lang w:val="ru-RU"/>
                <w14:ligatures w14:val="none"/>
              </w:rPr>
              <w:t>ган</w:t>
            </w:r>
            <w:proofErr w:type="spellEnd"/>
            <w:r w:rsidRPr="00B61E97">
              <w:rPr>
                <w:rFonts w:ascii="Times New Roman" w:eastAsia="Times New Roman" w:hAnsi="Times New Roman" w:cs="Times New Roman"/>
                <w:b/>
                <w:kern w:val="0"/>
                <w:sz w:val="20"/>
                <w:szCs w:val="20"/>
                <w:lang w:val="ru-RU"/>
                <w14:ligatures w14:val="none"/>
              </w:rPr>
              <w:t xml:space="preserve"> </w:t>
            </w:r>
            <w:proofErr w:type="spellStart"/>
            <w:r w:rsidRPr="00B61E97">
              <w:rPr>
                <w:rFonts w:ascii="Times New Roman" w:eastAsia="Times New Roman" w:hAnsi="Times New Roman" w:cs="Times New Roman"/>
                <w:b/>
                <w:kern w:val="0"/>
                <w:sz w:val="20"/>
                <w:szCs w:val="20"/>
                <w:lang w:val="ru-RU"/>
                <w14:ligatures w14:val="none"/>
              </w:rPr>
              <w:t>аба</w:t>
            </w:r>
            <w:proofErr w:type="spellEnd"/>
            <w:r w:rsidRPr="00B61E97">
              <w:rPr>
                <w:rFonts w:ascii="Times New Roman" w:eastAsia="Times New Roman" w:hAnsi="Times New Roman" w:cs="Times New Roman"/>
                <w:b/>
                <w:kern w:val="0"/>
                <w:sz w:val="20"/>
                <w:szCs w:val="20"/>
                <w:lang w:val="ru-RU"/>
                <w14:ligatures w14:val="none"/>
              </w:rPr>
              <w:t xml:space="preserve"> </w:t>
            </w:r>
            <w:proofErr w:type="spellStart"/>
            <w:r w:rsidRPr="00B61E97">
              <w:rPr>
                <w:rFonts w:ascii="Times New Roman" w:eastAsia="Times New Roman" w:hAnsi="Times New Roman" w:cs="Times New Roman"/>
                <w:b/>
                <w:kern w:val="0"/>
                <w:sz w:val="20"/>
                <w:szCs w:val="20"/>
                <w:lang w:val="ru-RU"/>
                <w14:ligatures w14:val="none"/>
              </w:rPr>
              <w:t>менен</w:t>
            </w:r>
            <w:proofErr w:type="spellEnd"/>
            <w:r w:rsidRPr="00B61E97">
              <w:rPr>
                <w:rFonts w:ascii="Times New Roman" w:eastAsia="Times New Roman" w:hAnsi="Times New Roman" w:cs="Times New Roman"/>
                <w:b/>
                <w:kern w:val="0"/>
                <w:sz w:val="20"/>
                <w:szCs w:val="20"/>
                <w:lang w:val="ru-RU"/>
                <w14:ligatures w14:val="none"/>
              </w:rPr>
              <w:t xml:space="preserve"> </w:t>
            </w:r>
            <w:proofErr w:type="spellStart"/>
            <w:r w:rsidRPr="00B61E97">
              <w:rPr>
                <w:rFonts w:ascii="Times New Roman" w:eastAsia="Times New Roman" w:hAnsi="Times New Roman" w:cs="Times New Roman"/>
                <w:b/>
                <w:kern w:val="0"/>
                <w:sz w:val="20"/>
                <w:szCs w:val="20"/>
                <w:lang w:val="ru-RU"/>
                <w14:ligatures w14:val="none"/>
              </w:rPr>
              <w:t>камсыздоо</w:t>
            </w:r>
            <w:proofErr w:type="spellEnd"/>
            <w:r w:rsidRPr="00B61E97">
              <w:rPr>
                <w:rFonts w:ascii="Times New Roman" w:eastAsia="Times New Roman" w:hAnsi="Times New Roman" w:cs="Times New Roman"/>
                <w:b/>
                <w:kern w:val="0"/>
                <w:sz w:val="20"/>
                <w:szCs w:val="20"/>
                <w:lang w:val="ru-RU"/>
                <w14:ligatures w14:val="none"/>
              </w:rPr>
              <w:t xml:space="preserve"> (</w:t>
            </w:r>
            <w:proofErr w:type="spellStart"/>
            <w:r w:rsidRPr="00B61E97">
              <w:rPr>
                <w:rFonts w:ascii="Times New Roman" w:eastAsia="Times New Roman" w:hAnsi="Times New Roman" w:cs="Times New Roman"/>
                <w:b/>
                <w:kern w:val="0"/>
                <w:sz w:val="20"/>
                <w:szCs w:val="20"/>
                <w:lang w:val="ru-RU"/>
                <w14:ligatures w14:val="none"/>
              </w:rPr>
              <w:t>жабд</w:t>
            </w:r>
            <w:proofErr w:type="spellEnd"/>
            <w:r w:rsidRPr="00B61E97">
              <w:rPr>
                <w:rFonts w:ascii="Times New Roman" w:eastAsia="Times New Roman" w:hAnsi="Times New Roman" w:cs="Times New Roman"/>
                <w:b/>
                <w:kern w:val="0"/>
                <w:sz w:val="20"/>
                <w:szCs w:val="20"/>
                <w:lang w:val="ky-KG"/>
                <w14:ligatures w14:val="none"/>
              </w:rPr>
              <w:t>уу</w:t>
            </w:r>
            <w:r w:rsidRPr="00B61E97">
              <w:rPr>
                <w:rFonts w:ascii="Times New Roman" w:eastAsia="Times New Roman" w:hAnsi="Times New Roman" w:cs="Times New Roman"/>
                <w:b/>
                <w:kern w:val="0"/>
                <w:sz w:val="20"/>
                <w:szCs w:val="20"/>
                <w:lang w:val="ru-RU"/>
                <w14:ligatures w14:val="none"/>
              </w:rPr>
              <w:t>)</w:t>
            </w:r>
          </w:p>
        </w:tc>
        <w:tc>
          <w:tcPr>
            <w:tcW w:w="1276" w:type="dxa"/>
            <w:vAlign w:val="bottom"/>
            <w:hideMark/>
          </w:tcPr>
          <w:p w14:paraId="1AA7C342" w14:textId="77777777" w:rsidR="00B61E97" w:rsidRPr="00B61E97" w:rsidRDefault="00B61E97" w:rsidP="00B61E97">
            <w:pPr>
              <w:tabs>
                <w:tab w:val="left" w:pos="45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B61E97">
              <w:rPr>
                <w:rFonts w:ascii="Times New Roman" w:eastAsia="Times New Roman" w:hAnsi="Times New Roman" w:cs="Times New Roman"/>
                <w:b/>
                <w:kern w:val="0"/>
                <w:sz w:val="20"/>
                <w:szCs w:val="20"/>
                <w:lang w:val="ky-KG" w:eastAsia="ru-RU"/>
                <w14:ligatures w14:val="none"/>
              </w:rPr>
              <w:t>92,5</w:t>
            </w:r>
          </w:p>
        </w:tc>
        <w:tc>
          <w:tcPr>
            <w:tcW w:w="1276" w:type="dxa"/>
            <w:vAlign w:val="bottom"/>
            <w:hideMark/>
          </w:tcPr>
          <w:p w14:paraId="30FA89E1" w14:textId="77777777" w:rsidR="00B61E97" w:rsidRPr="00B61E97" w:rsidRDefault="00B61E97" w:rsidP="00B61E97">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B61E97">
              <w:rPr>
                <w:rFonts w:ascii="Times New Roman" w:eastAsia="Times New Roman" w:hAnsi="Times New Roman" w:cs="Times New Roman"/>
                <w:b/>
                <w:bCs/>
                <w:kern w:val="0"/>
                <w:sz w:val="20"/>
                <w:szCs w:val="20"/>
                <w:lang w:val="ru-RU" w:eastAsia="ru-RU"/>
                <w14:ligatures w14:val="none"/>
              </w:rPr>
              <w:t xml:space="preserve">  105,8</w:t>
            </w:r>
          </w:p>
        </w:tc>
        <w:tc>
          <w:tcPr>
            <w:tcW w:w="1134" w:type="dxa"/>
            <w:vAlign w:val="bottom"/>
            <w:hideMark/>
          </w:tcPr>
          <w:p w14:paraId="16883A7B" w14:textId="77777777" w:rsidR="00B61E97" w:rsidRPr="00B61E97" w:rsidRDefault="00B61E97" w:rsidP="00B61E97">
            <w:pPr>
              <w:tabs>
                <w:tab w:val="left" w:pos="45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B61E97">
              <w:rPr>
                <w:rFonts w:ascii="Times New Roman" w:eastAsia="Times New Roman" w:hAnsi="Times New Roman" w:cs="Times New Roman"/>
                <w:b/>
                <w:kern w:val="0"/>
                <w:sz w:val="20"/>
                <w:szCs w:val="20"/>
                <w:lang w:val="ky-KG" w:eastAsia="ru-RU"/>
                <w14:ligatures w14:val="none"/>
              </w:rPr>
              <w:t xml:space="preserve">     119,3</w:t>
            </w:r>
          </w:p>
        </w:tc>
        <w:tc>
          <w:tcPr>
            <w:tcW w:w="1134" w:type="dxa"/>
            <w:vAlign w:val="bottom"/>
            <w:hideMark/>
          </w:tcPr>
          <w:p w14:paraId="03384DF0" w14:textId="77777777" w:rsidR="00B61E97" w:rsidRPr="00B61E97" w:rsidRDefault="00B61E97" w:rsidP="00B61E97">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B61E97">
              <w:rPr>
                <w:rFonts w:ascii="Times New Roman" w:eastAsia="Times New Roman" w:hAnsi="Times New Roman" w:cs="Times New Roman"/>
                <w:b/>
                <w:bCs/>
                <w:kern w:val="0"/>
                <w:sz w:val="20"/>
                <w:szCs w:val="20"/>
                <w:lang w:val="ky-KG" w:eastAsia="ru-RU"/>
                <w14:ligatures w14:val="none"/>
              </w:rPr>
              <w:t xml:space="preserve">   111,0</w:t>
            </w:r>
          </w:p>
        </w:tc>
      </w:tr>
      <w:tr w:rsidR="00B61E97" w:rsidRPr="00B61E97" w14:paraId="6B17BF99" w14:textId="77777777" w:rsidTr="00B61E97">
        <w:trPr>
          <w:cantSplit/>
          <w:trHeight w:val="563"/>
        </w:trPr>
        <w:tc>
          <w:tcPr>
            <w:tcW w:w="5279" w:type="dxa"/>
            <w:noWrap/>
            <w:hideMark/>
          </w:tcPr>
          <w:p w14:paraId="41AD1075" w14:textId="77777777" w:rsidR="00B61E97" w:rsidRPr="00B61E97" w:rsidRDefault="00B61E97" w:rsidP="00B61E97">
            <w:pPr>
              <w:spacing w:after="0" w:line="252" w:lineRule="auto"/>
              <w:rPr>
                <w:rFonts w:ascii="Times New Roman" w:eastAsia="Times New Roman" w:hAnsi="Times New Roman" w:cs="Times New Roman"/>
                <w:b/>
                <w:bCs/>
                <w:kern w:val="0"/>
                <w:sz w:val="20"/>
                <w:szCs w:val="20"/>
                <w14:ligatures w14:val="none"/>
              </w:rPr>
            </w:pPr>
            <w:r w:rsidRPr="00B61E97">
              <w:rPr>
                <w:rFonts w:ascii="Times New Roman" w:eastAsia="Times New Roman" w:hAnsi="Times New Roman" w:cs="Times New Roman"/>
                <w:b/>
                <w:bCs/>
                <w:kern w:val="0"/>
                <w:sz w:val="20"/>
                <w:szCs w:val="20"/>
                <w14:ligatures w14:val="none"/>
              </w:rPr>
              <w:t xml:space="preserve">Суу менен камсыздоо, тазалоо, </w:t>
            </w:r>
            <w:r w:rsidRPr="00B61E97">
              <w:rPr>
                <w:rFonts w:ascii="Times New Roman" w:eastAsia="Times New Roman" w:hAnsi="Times New Roman" w:cs="Times New Roman"/>
                <w:b/>
                <w:bCs/>
                <w:kern w:val="0"/>
                <w:sz w:val="20"/>
                <w:szCs w:val="20"/>
                <w:lang w:val="ky-KG"/>
                <w14:ligatures w14:val="none"/>
              </w:rPr>
              <w:t xml:space="preserve">калдыктарды </w:t>
            </w:r>
            <w:r w:rsidRPr="00B61E97">
              <w:rPr>
                <w:rFonts w:ascii="Times New Roman" w:eastAsia="Times New Roman" w:hAnsi="Times New Roman" w:cs="Times New Roman"/>
                <w:b/>
                <w:bCs/>
                <w:kern w:val="0"/>
                <w:sz w:val="20"/>
                <w:szCs w:val="20"/>
                <w14:ligatures w14:val="none"/>
              </w:rPr>
              <w:t>иштет</w:t>
            </w:r>
            <w:r w:rsidRPr="00B61E97">
              <w:rPr>
                <w:rFonts w:ascii="Times New Roman" w:eastAsia="Times New Roman" w:hAnsi="Times New Roman" w:cs="Times New Roman"/>
                <w:b/>
                <w:bCs/>
                <w:kern w:val="0"/>
                <w:sz w:val="20"/>
                <w:szCs w:val="20"/>
                <w:lang w:val="ky-KG"/>
                <w14:ligatures w14:val="none"/>
              </w:rPr>
              <w:t>үү</w:t>
            </w:r>
            <w:r w:rsidRPr="00B61E97">
              <w:rPr>
                <w:rFonts w:ascii="Times New Roman" w:eastAsia="Times New Roman" w:hAnsi="Times New Roman" w:cs="Times New Roman"/>
                <w:b/>
                <w:bCs/>
                <w:kern w:val="0"/>
                <w:sz w:val="20"/>
                <w:szCs w:val="20"/>
                <w14:ligatures w14:val="none"/>
              </w:rPr>
              <w:t xml:space="preserve"> жана</w:t>
            </w:r>
            <w:r w:rsidRPr="00B61E97">
              <w:rPr>
                <w:rFonts w:ascii="Times New Roman" w:eastAsia="Times New Roman" w:hAnsi="Times New Roman" w:cs="Times New Roman"/>
                <w:b/>
                <w:bCs/>
                <w:kern w:val="0"/>
                <w:sz w:val="20"/>
                <w:szCs w:val="20"/>
                <w:lang w:val="ky-KG"/>
                <w14:ligatures w14:val="none"/>
              </w:rPr>
              <w:t xml:space="preserve"> кайра пайдалануучу чийки затты алуу</w:t>
            </w:r>
          </w:p>
        </w:tc>
        <w:tc>
          <w:tcPr>
            <w:tcW w:w="1276" w:type="dxa"/>
            <w:vAlign w:val="bottom"/>
            <w:hideMark/>
          </w:tcPr>
          <w:p w14:paraId="275D2528" w14:textId="77777777" w:rsidR="00B61E97" w:rsidRPr="00B61E97" w:rsidRDefault="00B61E97" w:rsidP="00B61E97">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B61E97">
              <w:rPr>
                <w:rFonts w:ascii="Times New Roman" w:eastAsia="Times New Roman" w:hAnsi="Times New Roman" w:cs="Times New Roman"/>
                <w:b/>
                <w:bCs/>
                <w:kern w:val="0"/>
                <w:sz w:val="20"/>
                <w:szCs w:val="20"/>
                <w:lang w:eastAsia="ru-RU"/>
                <w14:ligatures w14:val="none"/>
              </w:rPr>
              <w:t xml:space="preserve">  </w:t>
            </w:r>
            <w:r w:rsidRPr="00B61E97">
              <w:rPr>
                <w:rFonts w:ascii="Times New Roman" w:eastAsia="Times New Roman" w:hAnsi="Times New Roman" w:cs="Times New Roman"/>
                <w:b/>
                <w:bCs/>
                <w:kern w:val="0"/>
                <w:sz w:val="20"/>
                <w:szCs w:val="20"/>
                <w:lang w:val="ru-RU" w:eastAsia="ru-RU"/>
                <w14:ligatures w14:val="none"/>
              </w:rPr>
              <w:t>1</w:t>
            </w:r>
            <w:r w:rsidRPr="00B61E97">
              <w:rPr>
                <w:rFonts w:ascii="Times New Roman" w:eastAsia="Times New Roman" w:hAnsi="Times New Roman" w:cs="Times New Roman"/>
                <w:b/>
                <w:bCs/>
                <w:kern w:val="0"/>
                <w:sz w:val="20"/>
                <w:szCs w:val="20"/>
                <w:lang w:val="ky-KG" w:eastAsia="ru-RU"/>
                <w14:ligatures w14:val="none"/>
              </w:rPr>
              <w:t>19,5</w:t>
            </w:r>
          </w:p>
        </w:tc>
        <w:tc>
          <w:tcPr>
            <w:tcW w:w="1276" w:type="dxa"/>
            <w:vAlign w:val="bottom"/>
            <w:hideMark/>
          </w:tcPr>
          <w:p w14:paraId="3B674267" w14:textId="77777777" w:rsidR="00B61E97" w:rsidRPr="00B61E97" w:rsidRDefault="00B61E97" w:rsidP="00B61E97">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B61E97">
              <w:rPr>
                <w:rFonts w:ascii="Times New Roman" w:eastAsia="Times New Roman" w:hAnsi="Times New Roman" w:cs="Times New Roman"/>
                <w:b/>
                <w:bCs/>
                <w:kern w:val="0"/>
                <w:sz w:val="20"/>
                <w:szCs w:val="20"/>
                <w:lang w:val="ru-RU" w:eastAsia="ru-RU"/>
                <w14:ligatures w14:val="none"/>
              </w:rPr>
              <w:t xml:space="preserve">           </w:t>
            </w:r>
            <w:r w:rsidRPr="00B61E97">
              <w:rPr>
                <w:rFonts w:ascii="Times New Roman" w:eastAsia="Times New Roman" w:hAnsi="Times New Roman" w:cs="Times New Roman"/>
                <w:b/>
                <w:bCs/>
                <w:kern w:val="0"/>
                <w:sz w:val="20"/>
                <w:szCs w:val="20"/>
                <w:lang w:val="ky-KG" w:eastAsia="ru-RU"/>
                <w14:ligatures w14:val="none"/>
              </w:rPr>
              <w:t>121,6</w:t>
            </w:r>
          </w:p>
        </w:tc>
        <w:tc>
          <w:tcPr>
            <w:tcW w:w="1134" w:type="dxa"/>
            <w:vAlign w:val="bottom"/>
            <w:hideMark/>
          </w:tcPr>
          <w:p w14:paraId="036B3F37" w14:textId="77777777" w:rsidR="00B61E97" w:rsidRPr="00B61E97" w:rsidRDefault="00B61E97" w:rsidP="00B61E97">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B61E97">
              <w:rPr>
                <w:rFonts w:ascii="Times New Roman" w:eastAsia="Times New Roman" w:hAnsi="Times New Roman" w:cs="Times New Roman"/>
                <w:b/>
                <w:bCs/>
                <w:kern w:val="0"/>
                <w:sz w:val="20"/>
                <w:szCs w:val="20"/>
                <w:lang w:val="ru-RU" w:eastAsia="ru-RU"/>
                <w14:ligatures w14:val="none"/>
              </w:rPr>
              <w:t xml:space="preserve">    </w:t>
            </w:r>
            <w:r w:rsidRPr="00B61E97">
              <w:rPr>
                <w:rFonts w:ascii="Times New Roman" w:eastAsia="Times New Roman" w:hAnsi="Times New Roman" w:cs="Times New Roman"/>
                <w:b/>
                <w:bCs/>
                <w:kern w:val="0"/>
                <w:sz w:val="20"/>
                <w:szCs w:val="20"/>
                <w:lang w:val="ky-KG" w:eastAsia="ru-RU"/>
                <w14:ligatures w14:val="none"/>
              </w:rPr>
              <w:t>127,3</w:t>
            </w:r>
          </w:p>
        </w:tc>
        <w:tc>
          <w:tcPr>
            <w:tcW w:w="1134" w:type="dxa"/>
            <w:vAlign w:val="bottom"/>
            <w:hideMark/>
          </w:tcPr>
          <w:p w14:paraId="4464D3A2" w14:textId="77777777" w:rsidR="00B61E97" w:rsidRPr="00B61E97" w:rsidRDefault="00B61E97" w:rsidP="00B61E97">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B61E97">
              <w:rPr>
                <w:rFonts w:ascii="Times New Roman" w:eastAsia="Times New Roman" w:hAnsi="Times New Roman" w:cs="Times New Roman"/>
                <w:b/>
                <w:bCs/>
                <w:kern w:val="0"/>
                <w:sz w:val="20"/>
                <w:szCs w:val="20"/>
                <w:lang w:val="ru-RU" w:eastAsia="ru-RU"/>
                <w14:ligatures w14:val="none"/>
              </w:rPr>
              <w:t xml:space="preserve">   </w:t>
            </w:r>
            <w:r w:rsidRPr="00B61E97">
              <w:rPr>
                <w:rFonts w:ascii="Times New Roman" w:eastAsia="Times New Roman" w:hAnsi="Times New Roman" w:cs="Times New Roman"/>
                <w:b/>
                <w:bCs/>
                <w:kern w:val="0"/>
                <w:sz w:val="20"/>
                <w:szCs w:val="20"/>
                <w:lang w:val="ky-KG" w:eastAsia="ru-RU"/>
                <w14:ligatures w14:val="none"/>
              </w:rPr>
              <w:t>123,1</w:t>
            </w:r>
          </w:p>
        </w:tc>
      </w:tr>
      <w:tr w:rsidR="00B61E97" w:rsidRPr="00B61E97" w14:paraId="5EDB04F4" w14:textId="77777777" w:rsidTr="00B61E97">
        <w:trPr>
          <w:cantSplit/>
          <w:trHeight w:hRule="exact" w:val="113"/>
        </w:trPr>
        <w:tc>
          <w:tcPr>
            <w:tcW w:w="5279" w:type="dxa"/>
            <w:tcBorders>
              <w:top w:val="nil"/>
              <w:left w:val="nil"/>
              <w:bottom w:val="single" w:sz="8" w:space="0" w:color="auto"/>
              <w:right w:val="nil"/>
            </w:tcBorders>
            <w:noWrap/>
            <w:vAlign w:val="bottom"/>
          </w:tcPr>
          <w:p w14:paraId="091E30F2" w14:textId="77777777" w:rsidR="00B61E97" w:rsidRPr="00B61E97" w:rsidRDefault="00B61E97" w:rsidP="00B61E97">
            <w:pPr>
              <w:spacing w:after="0" w:line="252" w:lineRule="auto"/>
              <w:rPr>
                <w:rFonts w:ascii="Times New Roman" w:eastAsia="Times New Roman" w:hAnsi="Times New Roman" w:cs="Times New Roman"/>
                <w:b/>
                <w:bCs/>
                <w:kern w:val="0"/>
                <w:sz w:val="10"/>
                <w:szCs w:val="10"/>
                <w:lang w:val="ru-RU"/>
                <w14:ligatures w14:val="none"/>
              </w:rPr>
            </w:pPr>
          </w:p>
        </w:tc>
        <w:tc>
          <w:tcPr>
            <w:tcW w:w="1276" w:type="dxa"/>
            <w:tcBorders>
              <w:top w:val="nil"/>
              <w:left w:val="nil"/>
              <w:bottom w:val="single" w:sz="8" w:space="0" w:color="auto"/>
              <w:right w:val="nil"/>
            </w:tcBorders>
            <w:noWrap/>
            <w:vAlign w:val="bottom"/>
          </w:tcPr>
          <w:p w14:paraId="664857CD" w14:textId="77777777" w:rsidR="00B61E97" w:rsidRPr="00B61E97" w:rsidRDefault="00B61E97" w:rsidP="00B61E97">
            <w:pPr>
              <w:tabs>
                <w:tab w:val="left" w:pos="459"/>
              </w:tabs>
              <w:spacing w:after="0" w:line="252" w:lineRule="auto"/>
              <w:ind w:right="174"/>
              <w:contextualSpacing/>
              <w:jc w:val="right"/>
              <w:rPr>
                <w:rFonts w:ascii="Times New Roman" w:eastAsia="Times New Roman" w:hAnsi="Times New Roman" w:cs="Times New Roman"/>
                <w:b/>
                <w:bCs/>
                <w:kern w:val="0"/>
                <w:sz w:val="20"/>
                <w:szCs w:val="20"/>
                <w:lang w:val="ru-RU"/>
                <w14:ligatures w14:val="none"/>
              </w:rPr>
            </w:pPr>
          </w:p>
        </w:tc>
        <w:tc>
          <w:tcPr>
            <w:tcW w:w="1276" w:type="dxa"/>
            <w:tcBorders>
              <w:top w:val="nil"/>
              <w:left w:val="nil"/>
              <w:bottom w:val="single" w:sz="8" w:space="0" w:color="auto"/>
              <w:right w:val="nil"/>
            </w:tcBorders>
            <w:vAlign w:val="bottom"/>
          </w:tcPr>
          <w:p w14:paraId="005D53E7" w14:textId="77777777" w:rsidR="00B61E97" w:rsidRPr="00B61E97" w:rsidRDefault="00B61E97" w:rsidP="00B61E97">
            <w:pPr>
              <w:tabs>
                <w:tab w:val="left" w:pos="459"/>
              </w:tabs>
              <w:spacing w:after="0" w:line="252" w:lineRule="auto"/>
              <w:ind w:right="316"/>
              <w:contextualSpacing/>
              <w:jc w:val="right"/>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8" w:space="0" w:color="auto"/>
              <w:right w:val="nil"/>
            </w:tcBorders>
            <w:vAlign w:val="bottom"/>
          </w:tcPr>
          <w:p w14:paraId="17688522" w14:textId="77777777" w:rsidR="00B61E97" w:rsidRPr="00B61E97" w:rsidRDefault="00B61E97" w:rsidP="00B61E97">
            <w:pPr>
              <w:tabs>
                <w:tab w:val="left" w:pos="459"/>
              </w:tabs>
              <w:spacing w:after="0" w:line="252" w:lineRule="auto"/>
              <w:ind w:right="317"/>
              <w:contextualSpacing/>
              <w:jc w:val="right"/>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8" w:space="0" w:color="auto"/>
              <w:right w:val="nil"/>
            </w:tcBorders>
            <w:vAlign w:val="bottom"/>
          </w:tcPr>
          <w:p w14:paraId="1FC83662" w14:textId="77777777" w:rsidR="00B61E97" w:rsidRPr="00B61E97" w:rsidRDefault="00B61E97" w:rsidP="00B61E97">
            <w:pPr>
              <w:tabs>
                <w:tab w:val="left" w:pos="459"/>
              </w:tabs>
              <w:spacing w:after="0" w:line="252" w:lineRule="auto"/>
              <w:ind w:right="317"/>
              <w:contextualSpacing/>
              <w:jc w:val="right"/>
              <w:rPr>
                <w:rFonts w:ascii="Times New Roman" w:eastAsia="Times New Roman" w:hAnsi="Times New Roman" w:cs="Times New Roman"/>
                <w:b/>
                <w:bCs/>
                <w:kern w:val="0"/>
                <w:sz w:val="20"/>
                <w:szCs w:val="20"/>
                <w:lang w:val="ru-RU"/>
                <w14:ligatures w14:val="none"/>
              </w:rPr>
            </w:pPr>
          </w:p>
        </w:tc>
      </w:tr>
    </w:tbl>
    <w:p w14:paraId="1359EF44"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en-US" w:eastAsia="ru-RU"/>
          <w14:ligatures w14:val="none"/>
        </w:rPr>
      </w:pPr>
    </w:p>
    <w:p w14:paraId="7C3CC962" w14:textId="77777777" w:rsidR="00B61E97" w:rsidRPr="00B61E97" w:rsidRDefault="00B61E97" w:rsidP="00B61E9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bookmarkStart w:id="1" w:name="_Hlk206598682"/>
      <w:r w:rsidRPr="00B61E97">
        <w:rPr>
          <w:rFonts w:ascii="Times New Roman" w:eastAsia="Times New Roman" w:hAnsi="Times New Roman" w:cs="Times New Roman"/>
          <w:kern w:val="0"/>
          <w:sz w:val="24"/>
          <w:szCs w:val="24"/>
          <w:lang w:val="ky-KG" w:eastAsia="ru-RU"/>
          <w14:ligatures w14:val="none"/>
        </w:rPr>
        <w:t xml:space="preserve">2025-жылдын январь-июлунда </w:t>
      </w:r>
      <w:r w:rsidRPr="00B61E97">
        <w:rPr>
          <w:rFonts w:ascii="Times New Roman" w:eastAsia="Times New Roman" w:hAnsi="Times New Roman" w:cs="Times New Roman"/>
          <w:i/>
          <w:kern w:val="0"/>
          <w:sz w:val="24"/>
          <w:szCs w:val="24"/>
          <w:lang w:val="ky-KG" w:eastAsia="ru-RU"/>
          <w14:ligatures w14:val="none"/>
        </w:rPr>
        <w:t>иштетүү өндүрүшүнүн</w:t>
      </w:r>
      <w:r w:rsidRPr="00B61E97">
        <w:rPr>
          <w:rFonts w:ascii="Times New Roman" w:eastAsia="Times New Roman" w:hAnsi="Times New Roman" w:cs="Times New Roman"/>
          <w:kern w:val="0"/>
          <w:sz w:val="24"/>
          <w:szCs w:val="24"/>
          <w:lang w:val="ky-KG" w:eastAsia="ru-RU"/>
          <w14:ligatures w14:val="none"/>
        </w:rPr>
        <w:t xml:space="preserve"> продукцияларынын көлөмү </w:t>
      </w:r>
      <w:r w:rsidRPr="00B61E97">
        <w:rPr>
          <w:rFonts w:ascii="Times New Roman" w:eastAsia="Times New Roman" w:hAnsi="Times New Roman" w:cs="Times New Roman"/>
          <w:bCs/>
          <w:kern w:val="0"/>
          <w:sz w:val="24"/>
          <w:szCs w:val="24"/>
          <w:lang w:val="ky-KG" w:eastAsia="ru-RU"/>
          <w14:ligatures w14:val="none"/>
        </w:rPr>
        <w:t>46902,0</w:t>
      </w:r>
      <w:r w:rsidRPr="00B61E97">
        <w:rPr>
          <w:rFonts w:ascii="Times New Roman" w:eastAsia="Times New Roman" w:hAnsi="Times New Roman" w:cs="Times New Roman"/>
          <w:kern w:val="0"/>
          <w:sz w:val="24"/>
          <w:szCs w:val="24"/>
          <w:lang w:val="ky-KG" w:eastAsia="ru-RU"/>
          <w14:ligatures w14:val="none"/>
        </w:rPr>
        <w:t xml:space="preserve"> млн. сомду, анын ичинен тамак-аш азыктары (суусундуктарды кошкондо) жана тамеки өндүрүүдө 25192,2 млн. сомду (53,7 пайызды), текстиль өндүрүшү; кийим жана бут кийимдери, булгаары жана булгаарыдан жасалган башка буюмдары 7388,8 млн. сомду (15,8 пайызды), жыгачтан жана кагаздан жасалган буюмдар өндүрүшү; полиграфиялык иштери 3370,3 млн. сомду (7,2 пайызды), резина жана пластмасса буюмдары, башка металл эмес минералдык </w:t>
      </w:r>
      <w:proofErr w:type="spellStart"/>
      <w:r w:rsidRPr="00B61E97">
        <w:rPr>
          <w:rFonts w:ascii="Times New Roman" w:eastAsia="Times New Roman" w:hAnsi="Times New Roman" w:cs="Times New Roman"/>
          <w:kern w:val="0"/>
          <w:sz w:val="24"/>
          <w:szCs w:val="24"/>
          <w:lang w:val="ky-KG" w:eastAsia="ru-RU"/>
          <w14:ligatures w14:val="none"/>
        </w:rPr>
        <w:t>продуктулары</w:t>
      </w:r>
      <w:proofErr w:type="spellEnd"/>
      <w:r w:rsidRPr="00B61E97">
        <w:rPr>
          <w:rFonts w:ascii="Times New Roman" w:eastAsia="Times New Roman" w:hAnsi="Times New Roman" w:cs="Times New Roman"/>
          <w:kern w:val="0"/>
          <w:sz w:val="24"/>
          <w:szCs w:val="24"/>
          <w:lang w:val="ky-KG" w:eastAsia="ru-RU"/>
          <w14:ligatures w14:val="none"/>
        </w:rPr>
        <w:t xml:space="preserve"> 5439,0 млн. сомду (11,6 пайызды), негизги металл жана даяр металл буюмдарын өндүрүүдө, машина жана  жабдуу өндүрүшүнөн башкада 2146,1 млн. сомду (4,6 пайызды), транспорт каражаттары 811,1 млн. сомду (1,7 пайызды) жана өндүрүштүн башка тармактары, машина жана жабдууну оңдоо жана </w:t>
      </w:r>
      <w:proofErr w:type="spellStart"/>
      <w:r w:rsidRPr="00B61E97">
        <w:rPr>
          <w:rFonts w:ascii="Times New Roman" w:eastAsia="Times New Roman" w:hAnsi="Times New Roman" w:cs="Times New Roman"/>
          <w:kern w:val="0"/>
          <w:sz w:val="24"/>
          <w:szCs w:val="24"/>
          <w:lang w:val="ky-KG" w:eastAsia="ru-RU"/>
          <w14:ligatures w14:val="none"/>
        </w:rPr>
        <w:t>орнотууда</w:t>
      </w:r>
      <w:proofErr w:type="spellEnd"/>
      <w:r w:rsidRPr="00B61E97">
        <w:rPr>
          <w:rFonts w:ascii="Times New Roman" w:eastAsia="Times New Roman" w:hAnsi="Times New Roman" w:cs="Times New Roman"/>
          <w:kern w:val="0"/>
          <w:sz w:val="24"/>
          <w:szCs w:val="24"/>
          <w:lang w:val="ky-KG" w:eastAsia="ru-RU"/>
          <w14:ligatures w14:val="none"/>
        </w:rPr>
        <w:t xml:space="preserve"> 918,6 млн. сомду (2 пайызды)  түздү. </w:t>
      </w:r>
    </w:p>
    <w:p w14:paraId="4306B1F5" w14:textId="77777777" w:rsidR="00B61E97" w:rsidRPr="00B61E97" w:rsidRDefault="00B61E97" w:rsidP="00B61E9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lastRenderedPageBreak/>
        <w:t>2025-жылдын январь-июлунда мурунку жылдын тиешелүү мезгилине салыштырганда жалпы тармак боюнча физикалык көлөмдүн индекси  128,6 пайызды түздү.</w:t>
      </w:r>
    </w:p>
    <w:p w14:paraId="72E5D97F" w14:textId="77777777" w:rsidR="00B61E97" w:rsidRPr="00B61E97" w:rsidRDefault="00B61E97" w:rsidP="00B61E9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Июль айында  8263,3 млн. сом суммасындагы продукция өндүрүлдү, физикалык көлөмдүн  индекси 151,2 пайызды түздү</w:t>
      </w:r>
      <w:bookmarkEnd w:id="1"/>
      <w:r w:rsidRPr="00B61E97">
        <w:rPr>
          <w:rFonts w:ascii="Times New Roman" w:eastAsia="Times New Roman" w:hAnsi="Times New Roman" w:cs="Times New Roman"/>
          <w:kern w:val="0"/>
          <w:sz w:val="24"/>
          <w:szCs w:val="24"/>
          <w:lang w:val="ky-KG" w:eastAsia="ru-RU"/>
          <w14:ligatures w14:val="none"/>
        </w:rPr>
        <w:t>.</w:t>
      </w:r>
    </w:p>
    <w:p w14:paraId="76D5C0A3"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p>
    <w:p w14:paraId="740EF9F3" w14:textId="77777777" w:rsidR="00B61E97" w:rsidRDefault="00B61E97" w:rsidP="00B61E97">
      <w:pPr>
        <w:spacing w:after="0" w:line="240" w:lineRule="auto"/>
        <w:contextualSpacing/>
        <w:rPr>
          <w:rFonts w:ascii="Times New Roman" w:eastAsia="Times New Roman" w:hAnsi="Times New Roman" w:cs="Times New Roman"/>
          <w:b/>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t xml:space="preserve">8-таблица: Январь-июлдагы  иштетүү өндүрүшүнүн экономикалык ишмердиктин </w:t>
      </w:r>
      <w:r>
        <w:rPr>
          <w:rFonts w:ascii="Times New Roman" w:eastAsia="Times New Roman" w:hAnsi="Times New Roman" w:cs="Times New Roman"/>
          <w:b/>
          <w:kern w:val="0"/>
          <w:sz w:val="24"/>
          <w:szCs w:val="24"/>
          <w:lang w:val="ky-KG" w:eastAsia="ru-RU"/>
          <w14:ligatures w14:val="none"/>
        </w:rPr>
        <w:t xml:space="preserve"> </w:t>
      </w:r>
    </w:p>
    <w:p w14:paraId="014C35D0" w14:textId="11DA5F14" w:rsidR="00B61E97" w:rsidRPr="00B61E97" w:rsidRDefault="00B61E97" w:rsidP="00B61E97">
      <w:pPr>
        <w:spacing w:after="0" w:line="240" w:lineRule="auto"/>
        <w:contextualSpacing/>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B61E97">
        <w:rPr>
          <w:rFonts w:ascii="Times New Roman" w:eastAsia="Times New Roman" w:hAnsi="Times New Roman" w:cs="Times New Roman"/>
          <w:b/>
          <w:kern w:val="0"/>
          <w:sz w:val="24"/>
          <w:szCs w:val="24"/>
          <w:lang w:val="ky-KG" w:eastAsia="ru-RU"/>
          <w14:ligatures w14:val="none"/>
        </w:rPr>
        <w:t xml:space="preserve">түрлөрү боюнча көлөмү  </w:t>
      </w:r>
      <w:r w:rsidRPr="00B61E97">
        <w:rPr>
          <w:rFonts w:ascii="Times New Roman" w:eastAsia="Times New Roman" w:hAnsi="Times New Roman" w:cs="Times New Roman"/>
          <w:kern w:val="0"/>
          <w:sz w:val="20"/>
          <w:szCs w:val="20"/>
          <w:lang w:val="ky-KG" w:eastAsia="ru-RU"/>
          <w14:ligatures w14:val="none"/>
        </w:rPr>
        <w:t>(миң. сом)</w:t>
      </w:r>
    </w:p>
    <w:p w14:paraId="63B92522" w14:textId="77777777" w:rsidR="00B61E97" w:rsidRPr="00B61E97" w:rsidRDefault="00B61E97" w:rsidP="00B61E97">
      <w:pPr>
        <w:spacing w:after="0" w:line="240" w:lineRule="auto"/>
        <w:rPr>
          <w:rFonts w:ascii="Times New Roman" w:eastAsia="Times New Roman" w:hAnsi="Times New Roman" w:cs="Times New Roman"/>
          <w:b/>
          <w:spacing w:val="-4"/>
          <w:kern w:val="0"/>
          <w:sz w:val="10"/>
          <w:szCs w:val="10"/>
          <w:lang w:val="ky-KG" w:eastAsia="ru-RU"/>
          <w14:ligatures w14:val="none"/>
        </w:rPr>
      </w:pPr>
    </w:p>
    <w:tbl>
      <w:tblPr>
        <w:tblW w:w="9531" w:type="dxa"/>
        <w:tblInd w:w="108" w:type="dxa"/>
        <w:tblBorders>
          <w:top w:val="single" w:sz="4" w:space="0" w:color="auto"/>
        </w:tblBorders>
        <w:tblLayout w:type="fixed"/>
        <w:tblLook w:val="04A0" w:firstRow="1" w:lastRow="0" w:firstColumn="1" w:lastColumn="0" w:noHBand="0" w:noVBand="1"/>
      </w:tblPr>
      <w:tblGrid>
        <w:gridCol w:w="3074"/>
        <w:gridCol w:w="1118"/>
        <w:gridCol w:w="1257"/>
        <w:gridCol w:w="1210"/>
        <w:gridCol w:w="1274"/>
        <w:gridCol w:w="1598"/>
      </w:tblGrid>
      <w:tr w:rsidR="00B61E97" w:rsidRPr="00B61E97" w14:paraId="27D7AAED" w14:textId="77777777" w:rsidTr="00A41946">
        <w:trPr>
          <w:trHeight w:val="383"/>
          <w:tblHeader/>
        </w:trPr>
        <w:tc>
          <w:tcPr>
            <w:tcW w:w="3074" w:type="dxa"/>
            <w:tcBorders>
              <w:top w:val="single" w:sz="8" w:space="0" w:color="auto"/>
              <w:left w:val="nil"/>
              <w:bottom w:val="nil"/>
              <w:right w:val="nil"/>
            </w:tcBorders>
            <w:vAlign w:val="center"/>
            <w:hideMark/>
          </w:tcPr>
          <w:p w14:paraId="50D26883" w14:textId="77777777" w:rsidR="00B61E97" w:rsidRPr="00B61E97" w:rsidRDefault="00B61E97" w:rsidP="00B61E97">
            <w:pPr>
              <w:spacing w:after="0" w:line="240" w:lineRule="auto"/>
              <w:rPr>
                <w:rFonts w:ascii="Times New Roman" w:eastAsia="Times New Roman" w:hAnsi="Times New Roman" w:cs="Times New Roman"/>
                <w:b/>
                <w:spacing w:val="-4"/>
                <w:kern w:val="0"/>
                <w:sz w:val="10"/>
                <w:szCs w:val="10"/>
                <w:lang w:val="ky-KG" w:eastAsia="ru-RU"/>
                <w14:ligatures w14:val="none"/>
              </w:rPr>
            </w:pPr>
          </w:p>
        </w:tc>
        <w:tc>
          <w:tcPr>
            <w:tcW w:w="2375" w:type="dxa"/>
            <w:gridSpan w:val="2"/>
            <w:tcBorders>
              <w:top w:val="single" w:sz="8" w:space="0" w:color="auto"/>
              <w:left w:val="nil"/>
              <w:bottom w:val="single" w:sz="4" w:space="0" w:color="auto"/>
              <w:right w:val="nil"/>
            </w:tcBorders>
            <w:shd w:val="clear" w:color="auto" w:fill="FFFFFF"/>
            <w:vAlign w:val="center"/>
            <w:hideMark/>
          </w:tcPr>
          <w:p w14:paraId="330042C1"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ru-RU"/>
                <w14:ligatures w14:val="none"/>
              </w:rPr>
            </w:pPr>
            <w:r w:rsidRPr="00B61E97">
              <w:rPr>
                <w:rFonts w:ascii="Times New Roman" w:eastAsia="Times New Roman" w:hAnsi="Times New Roman" w:cs="Times New Roman"/>
                <w:b/>
                <w:bCs/>
                <w:kern w:val="0"/>
                <w:sz w:val="20"/>
                <w:szCs w:val="20"/>
                <w:lang w:val="ru-RU"/>
                <w14:ligatures w14:val="none"/>
              </w:rPr>
              <w:t>2024</w:t>
            </w:r>
          </w:p>
        </w:tc>
        <w:tc>
          <w:tcPr>
            <w:tcW w:w="2484" w:type="dxa"/>
            <w:gridSpan w:val="2"/>
            <w:tcBorders>
              <w:top w:val="single" w:sz="8" w:space="0" w:color="auto"/>
              <w:left w:val="nil"/>
              <w:bottom w:val="single" w:sz="4" w:space="0" w:color="auto"/>
              <w:right w:val="nil"/>
            </w:tcBorders>
            <w:shd w:val="clear" w:color="auto" w:fill="FFFFFF"/>
            <w:vAlign w:val="center"/>
            <w:hideMark/>
          </w:tcPr>
          <w:p w14:paraId="2C0DC5CC"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ru-RU"/>
                <w14:ligatures w14:val="none"/>
              </w:rPr>
            </w:pPr>
            <w:r w:rsidRPr="00B61E97">
              <w:rPr>
                <w:rFonts w:ascii="Times New Roman" w:eastAsia="Times New Roman" w:hAnsi="Times New Roman" w:cs="Times New Roman"/>
                <w:b/>
                <w:bCs/>
                <w:kern w:val="0"/>
                <w:sz w:val="20"/>
                <w:szCs w:val="20"/>
                <w:lang w:val="ru-RU"/>
                <w14:ligatures w14:val="none"/>
              </w:rPr>
              <w:t>2025</w:t>
            </w:r>
          </w:p>
        </w:tc>
        <w:tc>
          <w:tcPr>
            <w:tcW w:w="1598" w:type="dxa"/>
            <w:vMerge w:val="restart"/>
            <w:tcBorders>
              <w:top w:val="single" w:sz="8" w:space="0" w:color="auto"/>
              <w:left w:val="nil"/>
              <w:bottom w:val="single" w:sz="4" w:space="0" w:color="auto"/>
              <w:right w:val="nil"/>
            </w:tcBorders>
            <w:shd w:val="clear" w:color="auto" w:fill="FFFFFF"/>
            <w:vAlign w:val="center"/>
            <w:hideMark/>
          </w:tcPr>
          <w:p w14:paraId="2769FB3A" w14:textId="77777777" w:rsidR="00B61E97" w:rsidRPr="00B61E97" w:rsidRDefault="00B61E97" w:rsidP="00B61E97">
            <w:pPr>
              <w:spacing w:after="0" w:line="252" w:lineRule="auto"/>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kern w:val="0"/>
                <w:sz w:val="20"/>
                <w:szCs w:val="20"/>
                <w:lang w:val="ky-KG"/>
                <w14:ligatures w14:val="none"/>
              </w:rPr>
              <w:t xml:space="preserve">Иштетүү өндүрүшүнүн жалпы көлөмүнүн </w:t>
            </w:r>
            <w:proofErr w:type="spellStart"/>
            <w:r w:rsidRPr="00B61E97">
              <w:rPr>
                <w:rFonts w:ascii="Times New Roman" w:eastAsia="Times New Roman" w:hAnsi="Times New Roman" w:cs="Times New Roman"/>
                <w:b/>
                <w:kern w:val="0"/>
                <w:sz w:val="20"/>
                <w:szCs w:val="20"/>
                <w:lang w:val="ky-KG"/>
                <w14:ligatures w14:val="none"/>
              </w:rPr>
              <w:t>салыштрма</w:t>
            </w:r>
            <w:proofErr w:type="spellEnd"/>
            <w:r w:rsidRPr="00B61E97">
              <w:rPr>
                <w:rFonts w:ascii="Times New Roman" w:eastAsia="Times New Roman" w:hAnsi="Times New Roman" w:cs="Times New Roman"/>
                <w:b/>
                <w:kern w:val="0"/>
                <w:sz w:val="20"/>
                <w:szCs w:val="20"/>
                <w:lang w:val="ky-KG"/>
                <w14:ligatures w14:val="none"/>
              </w:rPr>
              <w:t xml:space="preserve"> салмагы</w:t>
            </w:r>
            <w:r w:rsidRPr="00B61E97">
              <w:rPr>
                <w:rFonts w:ascii="Times New Roman" w:eastAsia="Times New Roman" w:hAnsi="Times New Roman" w:cs="Times New Roman"/>
                <w:b/>
                <w:kern w:val="0"/>
                <w:sz w:val="20"/>
                <w:szCs w:val="20"/>
                <w:lang w:val="ru-RU"/>
                <w14:ligatures w14:val="none"/>
              </w:rPr>
              <w:t>,</w:t>
            </w:r>
            <w:r w:rsidRPr="00B61E97">
              <w:rPr>
                <w:rFonts w:ascii="Times New Roman" w:eastAsia="Times New Roman" w:hAnsi="Times New Roman" w:cs="Times New Roman"/>
                <w:b/>
                <w:kern w:val="0"/>
                <w:sz w:val="20"/>
                <w:szCs w:val="20"/>
                <w:lang w:val="ky-KG"/>
                <w14:ligatures w14:val="none"/>
              </w:rPr>
              <w:t xml:space="preserve"> пайыз менен</w:t>
            </w:r>
          </w:p>
        </w:tc>
      </w:tr>
      <w:tr w:rsidR="00B61E97" w:rsidRPr="00B61E97" w14:paraId="52423BE6" w14:textId="77777777" w:rsidTr="00A41946">
        <w:trPr>
          <w:trHeight w:val="496"/>
          <w:tblHeader/>
        </w:trPr>
        <w:tc>
          <w:tcPr>
            <w:tcW w:w="3074" w:type="dxa"/>
            <w:tcBorders>
              <w:top w:val="nil"/>
              <w:left w:val="nil"/>
              <w:bottom w:val="single" w:sz="8" w:space="0" w:color="auto"/>
              <w:right w:val="nil"/>
            </w:tcBorders>
            <w:vAlign w:val="center"/>
            <w:hideMark/>
          </w:tcPr>
          <w:p w14:paraId="17C50B2F" w14:textId="77777777" w:rsidR="00B61E97" w:rsidRPr="00B61E97" w:rsidRDefault="00B61E97" w:rsidP="00B61E97">
            <w:pPr>
              <w:spacing w:after="0" w:line="240" w:lineRule="auto"/>
              <w:rPr>
                <w:rFonts w:ascii="Times New Roman" w:eastAsia="Times New Roman" w:hAnsi="Times New Roman" w:cs="Times New Roman"/>
                <w:kern w:val="0"/>
                <w:sz w:val="28"/>
                <w:szCs w:val="20"/>
                <w:lang w:val="ru-RU" w:eastAsia="ru-RU"/>
                <w14:ligatures w14:val="none"/>
              </w:rPr>
            </w:pPr>
          </w:p>
        </w:tc>
        <w:tc>
          <w:tcPr>
            <w:tcW w:w="1118" w:type="dxa"/>
            <w:tcBorders>
              <w:top w:val="single" w:sz="4" w:space="0" w:color="auto"/>
              <w:left w:val="nil"/>
              <w:bottom w:val="single" w:sz="8" w:space="0" w:color="auto"/>
              <w:right w:val="nil"/>
            </w:tcBorders>
            <w:shd w:val="clear" w:color="auto" w:fill="FFFFFF"/>
            <w:vAlign w:val="center"/>
            <w:hideMark/>
          </w:tcPr>
          <w:p w14:paraId="7D4ACFAE"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июль</w:t>
            </w:r>
          </w:p>
        </w:tc>
        <w:tc>
          <w:tcPr>
            <w:tcW w:w="1257" w:type="dxa"/>
            <w:tcBorders>
              <w:top w:val="single" w:sz="4" w:space="0" w:color="auto"/>
              <w:left w:val="nil"/>
              <w:bottom w:val="single" w:sz="8" w:space="0" w:color="auto"/>
              <w:right w:val="nil"/>
            </w:tcBorders>
            <w:shd w:val="clear" w:color="auto" w:fill="FFFFFF"/>
            <w:vAlign w:val="center"/>
            <w:hideMark/>
          </w:tcPr>
          <w:p w14:paraId="3A0E3C99"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c>
          <w:tcPr>
            <w:tcW w:w="1210" w:type="dxa"/>
            <w:tcBorders>
              <w:top w:val="single" w:sz="4" w:space="0" w:color="auto"/>
              <w:left w:val="nil"/>
              <w:bottom w:val="single" w:sz="8" w:space="0" w:color="auto"/>
              <w:right w:val="nil"/>
            </w:tcBorders>
            <w:shd w:val="clear" w:color="auto" w:fill="FFFFFF"/>
            <w:vAlign w:val="center"/>
            <w:hideMark/>
          </w:tcPr>
          <w:p w14:paraId="4F37931F"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июль</w:t>
            </w:r>
          </w:p>
        </w:tc>
        <w:tc>
          <w:tcPr>
            <w:tcW w:w="1274" w:type="dxa"/>
            <w:tcBorders>
              <w:top w:val="single" w:sz="4" w:space="0" w:color="auto"/>
              <w:left w:val="nil"/>
              <w:bottom w:val="single" w:sz="8" w:space="0" w:color="auto"/>
              <w:right w:val="nil"/>
            </w:tcBorders>
            <w:shd w:val="clear" w:color="auto" w:fill="FFFFFF"/>
            <w:vAlign w:val="center"/>
            <w:hideMark/>
          </w:tcPr>
          <w:p w14:paraId="2213E86D" w14:textId="77777777" w:rsidR="00B61E97" w:rsidRPr="00B61E97" w:rsidRDefault="00B61E97" w:rsidP="00B61E97">
            <w:pPr>
              <w:spacing w:after="0" w:line="252" w:lineRule="auto"/>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c>
          <w:tcPr>
            <w:tcW w:w="1598" w:type="dxa"/>
            <w:vMerge/>
            <w:tcBorders>
              <w:top w:val="single" w:sz="8" w:space="0" w:color="auto"/>
              <w:left w:val="nil"/>
              <w:bottom w:val="single" w:sz="4" w:space="0" w:color="auto"/>
              <w:right w:val="nil"/>
            </w:tcBorders>
            <w:vAlign w:val="center"/>
            <w:hideMark/>
          </w:tcPr>
          <w:p w14:paraId="70C8611B" w14:textId="77777777" w:rsidR="00B61E97" w:rsidRPr="00B61E97" w:rsidRDefault="00B61E97" w:rsidP="00B61E97">
            <w:pPr>
              <w:spacing w:after="0" w:line="256" w:lineRule="auto"/>
              <w:rPr>
                <w:rFonts w:ascii="Times New Roman" w:eastAsia="Times New Roman" w:hAnsi="Times New Roman" w:cs="Times New Roman"/>
                <w:b/>
                <w:bCs/>
                <w:kern w:val="0"/>
                <w:sz w:val="20"/>
                <w:szCs w:val="20"/>
                <w:lang w:val="ky-KG"/>
                <w14:ligatures w14:val="none"/>
              </w:rPr>
            </w:pPr>
          </w:p>
        </w:tc>
      </w:tr>
      <w:tr w:rsidR="00B61E97" w:rsidRPr="00B61E97" w14:paraId="4270B6CE" w14:textId="77777777" w:rsidTr="00A41946">
        <w:trPr>
          <w:gridAfter w:val="1"/>
          <w:wAfter w:w="1598" w:type="dxa"/>
          <w:trHeight w:hRule="exact" w:val="113"/>
        </w:trPr>
        <w:tc>
          <w:tcPr>
            <w:tcW w:w="3074" w:type="dxa"/>
            <w:tcBorders>
              <w:top w:val="single" w:sz="8" w:space="0" w:color="auto"/>
              <w:left w:val="nil"/>
              <w:bottom w:val="nil"/>
              <w:right w:val="nil"/>
            </w:tcBorders>
            <w:vAlign w:val="bottom"/>
            <w:hideMark/>
          </w:tcPr>
          <w:p w14:paraId="5200C065" w14:textId="77777777" w:rsidR="00B61E97" w:rsidRPr="00B61E97" w:rsidRDefault="00B61E97" w:rsidP="00B61E97">
            <w:pPr>
              <w:spacing w:after="0" w:line="240" w:lineRule="auto"/>
              <w:rPr>
                <w:rFonts w:ascii="Times New Roman" w:eastAsia="Times New Roman" w:hAnsi="Times New Roman" w:cs="Times New Roman"/>
                <w:kern w:val="0"/>
                <w:sz w:val="28"/>
                <w:szCs w:val="20"/>
                <w:lang w:val="ru-RU" w:eastAsia="ru-RU"/>
                <w14:ligatures w14:val="none"/>
              </w:rPr>
            </w:pPr>
          </w:p>
        </w:tc>
        <w:tc>
          <w:tcPr>
            <w:tcW w:w="1118" w:type="dxa"/>
            <w:tcBorders>
              <w:top w:val="single" w:sz="8" w:space="0" w:color="auto"/>
              <w:left w:val="nil"/>
              <w:bottom w:val="nil"/>
              <w:right w:val="nil"/>
            </w:tcBorders>
            <w:vAlign w:val="bottom"/>
          </w:tcPr>
          <w:p w14:paraId="01E1B45E" w14:textId="77777777" w:rsidR="00B61E97" w:rsidRPr="00B61E97" w:rsidRDefault="00B61E97" w:rsidP="00B61E97">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57" w:type="dxa"/>
            <w:tcBorders>
              <w:top w:val="single" w:sz="8" w:space="0" w:color="auto"/>
              <w:left w:val="nil"/>
              <w:bottom w:val="nil"/>
              <w:right w:val="nil"/>
            </w:tcBorders>
            <w:vAlign w:val="bottom"/>
          </w:tcPr>
          <w:p w14:paraId="4AD12D2D" w14:textId="77777777" w:rsidR="00B61E97" w:rsidRPr="00B61E97" w:rsidRDefault="00B61E97" w:rsidP="00B61E97">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10" w:type="dxa"/>
            <w:tcBorders>
              <w:top w:val="single" w:sz="8" w:space="0" w:color="auto"/>
              <w:left w:val="nil"/>
              <w:bottom w:val="nil"/>
              <w:right w:val="nil"/>
            </w:tcBorders>
            <w:vAlign w:val="bottom"/>
          </w:tcPr>
          <w:p w14:paraId="55BEE593" w14:textId="77777777" w:rsidR="00B61E97" w:rsidRPr="00B61E97" w:rsidRDefault="00B61E97" w:rsidP="00B61E97">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74" w:type="dxa"/>
            <w:tcBorders>
              <w:top w:val="single" w:sz="8" w:space="0" w:color="auto"/>
              <w:left w:val="nil"/>
              <w:bottom w:val="nil"/>
              <w:right w:val="nil"/>
            </w:tcBorders>
            <w:vAlign w:val="bottom"/>
          </w:tcPr>
          <w:p w14:paraId="177A1B29" w14:textId="77777777" w:rsidR="00B61E97" w:rsidRPr="00B61E97" w:rsidRDefault="00B61E97" w:rsidP="00B61E97">
            <w:pPr>
              <w:spacing w:after="0" w:line="252" w:lineRule="auto"/>
              <w:jc w:val="right"/>
              <w:rPr>
                <w:rFonts w:ascii="Times New Roman" w:eastAsia="Times New Roman" w:hAnsi="Times New Roman" w:cs="Times New Roman"/>
                <w:b/>
                <w:bCs/>
                <w:kern w:val="0"/>
                <w:sz w:val="20"/>
                <w:szCs w:val="20"/>
                <w:lang w:val="ky-KG"/>
                <w14:ligatures w14:val="none"/>
              </w:rPr>
            </w:pPr>
          </w:p>
        </w:tc>
      </w:tr>
      <w:tr w:rsidR="00B61E97" w:rsidRPr="00B61E97" w14:paraId="649236BA" w14:textId="77777777" w:rsidTr="00A41946">
        <w:trPr>
          <w:trHeight w:val="325"/>
        </w:trPr>
        <w:tc>
          <w:tcPr>
            <w:tcW w:w="3074" w:type="dxa"/>
            <w:tcBorders>
              <w:top w:val="nil"/>
              <w:left w:val="nil"/>
              <w:bottom w:val="nil"/>
              <w:right w:val="nil"/>
            </w:tcBorders>
            <w:vAlign w:val="bottom"/>
            <w:hideMark/>
          </w:tcPr>
          <w:p w14:paraId="7921DE8A" w14:textId="77777777" w:rsidR="00B61E97" w:rsidRPr="00B61E97" w:rsidRDefault="00B61E97" w:rsidP="00B61E97">
            <w:pPr>
              <w:spacing w:after="0" w:line="252" w:lineRule="auto"/>
              <w:rPr>
                <w:rFonts w:ascii="Times New Roman" w:eastAsia="Times New Roman" w:hAnsi="Times New Roman" w:cs="Times New Roman"/>
                <w:b/>
                <w:bCs/>
                <w:kern w:val="0"/>
                <w:sz w:val="20"/>
                <w:szCs w:val="20"/>
                <w:lang w:val="ru-RU"/>
                <w14:ligatures w14:val="none"/>
              </w:rPr>
            </w:pPr>
            <w:r w:rsidRPr="00B61E97">
              <w:rPr>
                <w:rFonts w:ascii="Times New Roman" w:eastAsia="Times New Roman" w:hAnsi="Times New Roman" w:cs="Times New Roman"/>
                <w:b/>
                <w:kern w:val="0"/>
                <w:sz w:val="20"/>
                <w:szCs w:val="20"/>
                <w:lang w:val="ky-KG"/>
                <w14:ligatures w14:val="none"/>
              </w:rPr>
              <w:t xml:space="preserve">Иштетүү өндүрүшү </w:t>
            </w:r>
          </w:p>
        </w:tc>
        <w:tc>
          <w:tcPr>
            <w:tcW w:w="1118" w:type="dxa"/>
            <w:tcBorders>
              <w:top w:val="nil"/>
              <w:left w:val="nil"/>
              <w:bottom w:val="nil"/>
              <w:right w:val="nil"/>
            </w:tcBorders>
            <w:vAlign w:val="bottom"/>
            <w:hideMark/>
          </w:tcPr>
          <w:p w14:paraId="23634EF1" w14:textId="77777777" w:rsidR="00B61E97" w:rsidRPr="00B61E97" w:rsidRDefault="00B61E97" w:rsidP="00B61E97">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B61E97">
              <w:rPr>
                <w:rFonts w:ascii="Times New Roman" w:eastAsia="Times New Roman" w:hAnsi="Times New Roman" w:cs="Times New Roman"/>
                <w:b/>
                <w:bCs/>
                <w:kern w:val="0"/>
                <w:sz w:val="18"/>
                <w:szCs w:val="18"/>
                <w:lang w:val="ky-KG" w:eastAsia="ru-RU"/>
                <w14:ligatures w14:val="none"/>
              </w:rPr>
              <w:t>5903829,7</w:t>
            </w:r>
          </w:p>
        </w:tc>
        <w:tc>
          <w:tcPr>
            <w:tcW w:w="1257" w:type="dxa"/>
            <w:tcBorders>
              <w:top w:val="nil"/>
              <w:left w:val="nil"/>
              <w:bottom w:val="nil"/>
              <w:right w:val="nil"/>
            </w:tcBorders>
            <w:vAlign w:val="bottom"/>
            <w:hideMark/>
          </w:tcPr>
          <w:p w14:paraId="33D8424D" w14:textId="77777777" w:rsidR="00B61E97" w:rsidRPr="00B61E97" w:rsidRDefault="00B61E97" w:rsidP="00B61E97">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B61E97">
              <w:rPr>
                <w:rFonts w:ascii="Times New Roman" w:eastAsia="Times New Roman" w:hAnsi="Times New Roman" w:cs="Times New Roman"/>
                <w:b/>
                <w:bCs/>
                <w:kern w:val="0"/>
                <w:sz w:val="18"/>
                <w:szCs w:val="18"/>
                <w:lang w:val="ky-KG" w:eastAsia="ru-RU"/>
                <w14:ligatures w14:val="none"/>
              </w:rPr>
              <w:t>36574420,1</w:t>
            </w:r>
          </w:p>
        </w:tc>
        <w:tc>
          <w:tcPr>
            <w:tcW w:w="1210" w:type="dxa"/>
            <w:tcBorders>
              <w:top w:val="nil"/>
              <w:left w:val="nil"/>
              <w:bottom w:val="nil"/>
              <w:right w:val="nil"/>
            </w:tcBorders>
            <w:vAlign w:val="bottom"/>
            <w:hideMark/>
          </w:tcPr>
          <w:p w14:paraId="0A745A25" w14:textId="77777777" w:rsidR="00B61E97" w:rsidRPr="00B61E97" w:rsidRDefault="00B61E97" w:rsidP="00B61E97">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B61E97">
              <w:rPr>
                <w:rFonts w:ascii="Times New Roman" w:eastAsia="Times New Roman" w:hAnsi="Times New Roman" w:cs="Times New Roman"/>
                <w:b/>
                <w:bCs/>
                <w:kern w:val="0"/>
                <w:sz w:val="18"/>
                <w:szCs w:val="18"/>
                <w:lang w:val="ky-KG" w:eastAsia="ru-RU"/>
                <w14:ligatures w14:val="none"/>
              </w:rPr>
              <w:t>8263312,8</w:t>
            </w:r>
          </w:p>
        </w:tc>
        <w:tc>
          <w:tcPr>
            <w:tcW w:w="1274" w:type="dxa"/>
            <w:tcBorders>
              <w:top w:val="nil"/>
              <w:left w:val="nil"/>
              <w:bottom w:val="nil"/>
              <w:right w:val="nil"/>
            </w:tcBorders>
            <w:vAlign w:val="bottom"/>
            <w:hideMark/>
          </w:tcPr>
          <w:p w14:paraId="2CB2EC93" w14:textId="77777777" w:rsidR="00B61E97" w:rsidRPr="00B61E97" w:rsidRDefault="00B61E97" w:rsidP="00B61E97">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B61E97">
              <w:rPr>
                <w:rFonts w:ascii="Times New Roman" w:eastAsia="Times New Roman" w:hAnsi="Times New Roman" w:cs="Times New Roman"/>
                <w:b/>
                <w:bCs/>
                <w:kern w:val="0"/>
                <w:sz w:val="18"/>
                <w:szCs w:val="18"/>
                <w:lang w:val="ky-KG" w:eastAsia="ru-RU"/>
                <w14:ligatures w14:val="none"/>
              </w:rPr>
              <w:t>46902016,7</w:t>
            </w:r>
          </w:p>
        </w:tc>
        <w:tc>
          <w:tcPr>
            <w:tcW w:w="1598" w:type="dxa"/>
            <w:tcBorders>
              <w:top w:val="nil"/>
              <w:left w:val="nil"/>
              <w:bottom w:val="nil"/>
              <w:right w:val="nil"/>
            </w:tcBorders>
            <w:vAlign w:val="bottom"/>
            <w:hideMark/>
          </w:tcPr>
          <w:p w14:paraId="672A808B" w14:textId="77777777" w:rsidR="00B61E97" w:rsidRPr="00B61E97" w:rsidRDefault="00B61E97" w:rsidP="00A41946">
            <w:pPr>
              <w:tabs>
                <w:tab w:val="left" w:pos="459"/>
              </w:tabs>
              <w:spacing w:after="0" w:line="252" w:lineRule="auto"/>
              <w:ind w:right="560"/>
              <w:contextualSpacing/>
              <w:jc w:val="right"/>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 xml:space="preserve">    </w:t>
            </w:r>
            <w:r w:rsidRPr="00B61E97">
              <w:rPr>
                <w:rFonts w:ascii="Times New Roman" w:eastAsia="Times New Roman" w:hAnsi="Times New Roman" w:cs="Times New Roman"/>
                <w:b/>
                <w:bCs/>
                <w:kern w:val="0"/>
                <w:sz w:val="20"/>
                <w:szCs w:val="20"/>
                <w:lang w:val="en-US"/>
                <w14:ligatures w14:val="none"/>
              </w:rPr>
              <w:t xml:space="preserve"> </w:t>
            </w:r>
            <w:r w:rsidRPr="00B61E97">
              <w:rPr>
                <w:rFonts w:ascii="Times New Roman" w:eastAsia="Times New Roman" w:hAnsi="Times New Roman" w:cs="Times New Roman"/>
                <w:b/>
                <w:bCs/>
                <w:kern w:val="0"/>
                <w:sz w:val="20"/>
                <w:szCs w:val="20"/>
                <w:lang w:val="ru-RU"/>
                <w14:ligatures w14:val="none"/>
              </w:rPr>
              <w:t xml:space="preserve">  </w:t>
            </w:r>
            <w:r w:rsidRPr="00B61E97">
              <w:rPr>
                <w:rFonts w:ascii="Times New Roman" w:eastAsia="Times New Roman" w:hAnsi="Times New Roman" w:cs="Times New Roman"/>
                <w:b/>
                <w:bCs/>
                <w:kern w:val="0"/>
                <w:sz w:val="20"/>
                <w:szCs w:val="20"/>
                <w:lang w:val="ky-KG"/>
                <w14:ligatures w14:val="none"/>
              </w:rPr>
              <w:t>100,0</w:t>
            </w:r>
          </w:p>
        </w:tc>
      </w:tr>
      <w:tr w:rsidR="00B61E97" w:rsidRPr="00B61E97" w14:paraId="7E1BEB96" w14:textId="77777777" w:rsidTr="00A41946">
        <w:trPr>
          <w:trHeight w:val="556"/>
        </w:trPr>
        <w:tc>
          <w:tcPr>
            <w:tcW w:w="3074" w:type="dxa"/>
            <w:tcBorders>
              <w:top w:val="nil"/>
              <w:left w:val="nil"/>
              <w:bottom w:val="nil"/>
              <w:right w:val="nil"/>
            </w:tcBorders>
            <w:vAlign w:val="bottom"/>
            <w:hideMark/>
          </w:tcPr>
          <w:p w14:paraId="584A5C6E" w14:textId="77777777" w:rsidR="00B61E97" w:rsidRPr="00B61E97" w:rsidRDefault="00B61E97" w:rsidP="00B61E97">
            <w:pPr>
              <w:spacing w:after="0" w:line="252" w:lineRule="auto"/>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lang w:val="ky-KG"/>
                <w14:ligatures w14:val="none"/>
              </w:rPr>
              <w:t xml:space="preserve">Тамак-аш азыктарын       (суусундуктарды кошкондо)   жана тамеки өндүрүү </w:t>
            </w:r>
          </w:p>
        </w:tc>
        <w:tc>
          <w:tcPr>
            <w:tcW w:w="1118" w:type="dxa"/>
            <w:tcBorders>
              <w:top w:val="nil"/>
              <w:left w:val="nil"/>
              <w:bottom w:val="nil"/>
              <w:right w:val="nil"/>
            </w:tcBorders>
            <w:vAlign w:val="bottom"/>
            <w:hideMark/>
          </w:tcPr>
          <w:p w14:paraId="37C8C027" w14:textId="77777777" w:rsidR="00B61E97" w:rsidRPr="00B61E97" w:rsidRDefault="00B61E97" w:rsidP="00B61E97">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3122519,6</w:t>
            </w:r>
          </w:p>
        </w:tc>
        <w:tc>
          <w:tcPr>
            <w:tcW w:w="1257" w:type="dxa"/>
            <w:tcBorders>
              <w:top w:val="nil"/>
              <w:left w:val="nil"/>
              <w:bottom w:val="nil"/>
              <w:right w:val="nil"/>
            </w:tcBorders>
            <w:vAlign w:val="bottom"/>
            <w:hideMark/>
          </w:tcPr>
          <w:p w14:paraId="2B8069FE" w14:textId="77777777" w:rsidR="00B61E97" w:rsidRPr="00B61E97" w:rsidRDefault="00B61E97" w:rsidP="00B61E97">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18890959,0</w:t>
            </w:r>
          </w:p>
        </w:tc>
        <w:tc>
          <w:tcPr>
            <w:tcW w:w="1210" w:type="dxa"/>
            <w:tcBorders>
              <w:top w:val="nil"/>
              <w:left w:val="nil"/>
              <w:bottom w:val="nil"/>
              <w:right w:val="nil"/>
            </w:tcBorders>
            <w:vAlign w:val="bottom"/>
            <w:hideMark/>
          </w:tcPr>
          <w:p w14:paraId="786EF63C" w14:textId="77777777" w:rsidR="00B61E97" w:rsidRPr="00B61E97" w:rsidRDefault="00B61E97" w:rsidP="00B61E97">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4581469,7</w:t>
            </w:r>
          </w:p>
        </w:tc>
        <w:tc>
          <w:tcPr>
            <w:tcW w:w="1274" w:type="dxa"/>
            <w:tcBorders>
              <w:top w:val="nil"/>
              <w:left w:val="nil"/>
              <w:bottom w:val="nil"/>
              <w:right w:val="nil"/>
            </w:tcBorders>
            <w:vAlign w:val="bottom"/>
            <w:hideMark/>
          </w:tcPr>
          <w:p w14:paraId="53E94824" w14:textId="77777777" w:rsidR="00B61E97" w:rsidRPr="00B61E97" w:rsidRDefault="00B61E97" w:rsidP="00B61E97">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25192186,6</w:t>
            </w:r>
          </w:p>
        </w:tc>
        <w:tc>
          <w:tcPr>
            <w:tcW w:w="1598" w:type="dxa"/>
            <w:tcBorders>
              <w:top w:val="nil"/>
              <w:left w:val="nil"/>
              <w:bottom w:val="nil"/>
              <w:right w:val="nil"/>
            </w:tcBorders>
            <w:vAlign w:val="bottom"/>
            <w:hideMark/>
          </w:tcPr>
          <w:p w14:paraId="37818018" w14:textId="77777777" w:rsidR="00B61E97" w:rsidRPr="00B61E97" w:rsidRDefault="00B61E97" w:rsidP="00A41946">
            <w:pPr>
              <w:spacing w:after="0" w:line="252" w:lineRule="auto"/>
              <w:ind w:right="560"/>
              <w:jc w:val="right"/>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53,7</w:t>
            </w:r>
          </w:p>
        </w:tc>
      </w:tr>
      <w:tr w:rsidR="00B61E97" w:rsidRPr="00B61E97" w14:paraId="0449A533" w14:textId="77777777" w:rsidTr="00A41946">
        <w:trPr>
          <w:trHeight w:val="556"/>
        </w:trPr>
        <w:tc>
          <w:tcPr>
            <w:tcW w:w="3074" w:type="dxa"/>
            <w:tcBorders>
              <w:top w:val="nil"/>
              <w:left w:val="nil"/>
              <w:bottom w:val="nil"/>
              <w:right w:val="nil"/>
            </w:tcBorders>
            <w:vAlign w:val="bottom"/>
            <w:hideMark/>
          </w:tcPr>
          <w:p w14:paraId="1029D5A7" w14:textId="77777777" w:rsidR="00B61E97" w:rsidRPr="00B61E97" w:rsidRDefault="00B61E97" w:rsidP="00B61E97">
            <w:pPr>
              <w:spacing w:after="0" w:line="252" w:lineRule="auto"/>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14:ligatures w14:val="none"/>
              </w:rPr>
              <w:t xml:space="preserve">Текстиль өндүрүшү; кийим жана бут кийимдерди, булгаары жана булгаарыдан жасалган башка буюмдарды өндүрүү </w:t>
            </w:r>
          </w:p>
        </w:tc>
        <w:tc>
          <w:tcPr>
            <w:tcW w:w="1118" w:type="dxa"/>
            <w:tcBorders>
              <w:top w:val="nil"/>
              <w:left w:val="nil"/>
              <w:bottom w:val="nil"/>
              <w:right w:val="nil"/>
            </w:tcBorders>
            <w:vAlign w:val="bottom"/>
            <w:hideMark/>
          </w:tcPr>
          <w:p w14:paraId="2FF61A65" w14:textId="77777777" w:rsidR="00B61E97" w:rsidRPr="00B61E97" w:rsidRDefault="00B61E97" w:rsidP="00B61E97">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850540,8</w:t>
            </w:r>
          </w:p>
        </w:tc>
        <w:tc>
          <w:tcPr>
            <w:tcW w:w="1257" w:type="dxa"/>
            <w:tcBorders>
              <w:top w:val="nil"/>
              <w:left w:val="nil"/>
              <w:bottom w:val="nil"/>
              <w:right w:val="nil"/>
            </w:tcBorders>
            <w:vAlign w:val="bottom"/>
            <w:hideMark/>
          </w:tcPr>
          <w:p w14:paraId="0F5F6D69" w14:textId="77777777" w:rsidR="00B61E97" w:rsidRPr="00B61E97" w:rsidRDefault="00B61E97" w:rsidP="00B61E97">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5478022,0</w:t>
            </w:r>
          </w:p>
        </w:tc>
        <w:tc>
          <w:tcPr>
            <w:tcW w:w="1210" w:type="dxa"/>
            <w:tcBorders>
              <w:top w:val="nil"/>
              <w:left w:val="nil"/>
              <w:bottom w:val="nil"/>
              <w:right w:val="nil"/>
            </w:tcBorders>
            <w:vAlign w:val="bottom"/>
            <w:hideMark/>
          </w:tcPr>
          <w:p w14:paraId="5AF50B04" w14:textId="77777777" w:rsidR="00B61E97" w:rsidRPr="00B61E97" w:rsidRDefault="00B61E97" w:rsidP="00B61E97">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1332233,7</w:t>
            </w:r>
          </w:p>
        </w:tc>
        <w:tc>
          <w:tcPr>
            <w:tcW w:w="1274" w:type="dxa"/>
            <w:tcBorders>
              <w:top w:val="nil"/>
              <w:left w:val="nil"/>
              <w:bottom w:val="nil"/>
              <w:right w:val="nil"/>
            </w:tcBorders>
            <w:vAlign w:val="bottom"/>
            <w:hideMark/>
          </w:tcPr>
          <w:p w14:paraId="05B4894D" w14:textId="77777777" w:rsidR="00B61E97" w:rsidRPr="00B61E97" w:rsidRDefault="00B61E97" w:rsidP="00B61E97">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7388841,9</w:t>
            </w:r>
          </w:p>
        </w:tc>
        <w:tc>
          <w:tcPr>
            <w:tcW w:w="1598" w:type="dxa"/>
            <w:tcBorders>
              <w:top w:val="nil"/>
              <w:left w:val="nil"/>
              <w:bottom w:val="nil"/>
              <w:right w:val="nil"/>
            </w:tcBorders>
            <w:vAlign w:val="bottom"/>
            <w:hideMark/>
          </w:tcPr>
          <w:p w14:paraId="7A03F136" w14:textId="77777777" w:rsidR="00B61E97" w:rsidRPr="00B61E97" w:rsidRDefault="00B61E97" w:rsidP="00A41946">
            <w:pPr>
              <w:spacing w:after="0" w:line="252" w:lineRule="auto"/>
              <w:ind w:right="560"/>
              <w:jc w:val="right"/>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         15,8</w:t>
            </w:r>
          </w:p>
        </w:tc>
      </w:tr>
      <w:tr w:rsidR="00B61E97" w:rsidRPr="00B61E97" w14:paraId="7025E13F" w14:textId="77777777" w:rsidTr="00A41946">
        <w:trPr>
          <w:trHeight w:val="556"/>
        </w:trPr>
        <w:tc>
          <w:tcPr>
            <w:tcW w:w="3074" w:type="dxa"/>
            <w:tcBorders>
              <w:top w:val="nil"/>
              <w:left w:val="nil"/>
              <w:bottom w:val="nil"/>
              <w:right w:val="nil"/>
            </w:tcBorders>
            <w:vAlign w:val="bottom"/>
            <w:hideMark/>
          </w:tcPr>
          <w:p w14:paraId="18533D51" w14:textId="77777777" w:rsidR="00B61E97" w:rsidRPr="00B61E97" w:rsidRDefault="00B61E97" w:rsidP="00B61E97">
            <w:pPr>
              <w:spacing w:after="0" w:line="252" w:lineRule="auto"/>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14:ligatures w14:val="none"/>
              </w:rPr>
              <w:t>Жыгачтан жана кагаздан жасалган буюмдар өндүрүшү, басмакана иштери</w:t>
            </w:r>
          </w:p>
        </w:tc>
        <w:tc>
          <w:tcPr>
            <w:tcW w:w="1118" w:type="dxa"/>
            <w:tcBorders>
              <w:top w:val="nil"/>
              <w:left w:val="nil"/>
              <w:bottom w:val="nil"/>
              <w:right w:val="nil"/>
            </w:tcBorders>
            <w:vAlign w:val="bottom"/>
            <w:hideMark/>
          </w:tcPr>
          <w:p w14:paraId="4C641136" w14:textId="77777777" w:rsidR="00B61E97" w:rsidRPr="00B61E97" w:rsidRDefault="00B61E97" w:rsidP="00B61E97">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420913,1</w:t>
            </w:r>
          </w:p>
        </w:tc>
        <w:tc>
          <w:tcPr>
            <w:tcW w:w="1257" w:type="dxa"/>
            <w:tcBorders>
              <w:top w:val="nil"/>
              <w:left w:val="nil"/>
              <w:bottom w:val="nil"/>
              <w:right w:val="nil"/>
            </w:tcBorders>
            <w:vAlign w:val="bottom"/>
            <w:hideMark/>
          </w:tcPr>
          <w:p w14:paraId="35F514B7" w14:textId="77777777" w:rsidR="00B61E97" w:rsidRPr="00B61E97" w:rsidRDefault="00B61E97" w:rsidP="00B61E97">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2421813,4</w:t>
            </w:r>
          </w:p>
        </w:tc>
        <w:tc>
          <w:tcPr>
            <w:tcW w:w="1210" w:type="dxa"/>
            <w:tcBorders>
              <w:top w:val="nil"/>
              <w:left w:val="nil"/>
              <w:bottom w:val="nil"/>
              <w:right w:val="nil"/>
            </w:tcBorders>
            <w:vAlign w:val="bottom"/>
            <w:hideMark/>
          </w:tcPr>
          <w:p w14:paraId="162890FE" w14:textId="77777777" w:rsidR="00B61E97" w:rsidRPr="00B61E97" w:rsidRDefault="00B61E97" w:rsidP="00B61E97">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514816,4</w:t>
            </w:r>
          </w:p>
        </w:tc>
        <w:tc>
          <w:tcPr>
            <w:tcW w:w="1274" w:type="dxa"/>
            <w:tcBorders>
              <w:top w:val="nil"/>
              <w:left w:val="nil"/>
              <w:bottom w:val="nil"/>
              <w:right w:val="nil"/>
            </w:tcBorders>
            <w:vAlign w:val="bottom"/>
            <w:hideMark/>
          </w:tcPr>
          <w:p w14:paraId="2D4F11F4" w14:textId="77777777" w:rsidR="00B61E97" w:rsidRPr="00B61E97" w:rsidRDefault="00B61E97" w:rsidP="00B61E97">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3370257,3</w:t>
            </w:r>
          </w:p>
        </w:tc>
        <w:tc>
          <w:tcPr>
            <w:tcW w:w="1598" w:type="dxa"/>
            <w:tcBorders>
              <w:top w:val="nil"/>
              <w:left w:val="nil"/>
              <w:bottom w:val="nil"/>
              <w:right w:val="nil"/>
            </w:tcBorders>
            <w:vAlign w:val="bottom"/>
            <w:hideMark/>
          </w:tcPr>
          <w:p w14:paraId="4D708186" w14:textId="77777777" w:rsidR="00B61E97" w:rsidRPr="00B61E97" w:rsidRDefault="00B61E97" w:rsidP="00A41946">
            <w:pPr>
              <w:spacing w:after="0" w:line="252" w:lineRule="auto"/>
              <w:ind w:right="560"/>
              <w:jc w:val="right"/>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            7,2</w:t>
            </w:r>
          </w:p>
        </w:tc>
      </w:tr>
      <w:tr w:rsidR="00A41946" w:rsidRPr="00B61E97" w14:paraId="4A302B38" w14:textId="77777777" w:rsidTr="00A41946">
        <w:trPr>
          <w:trHeight w:val="556"/>
        </w:trPr>
        <w:tc>
          <w:tcPr>
            <w:tcW w:w="3074" w:type="dxa"/>
            <w:tcBorders>
              <w:top w:val="nil"/>
              <w:left w:val="nil"/>
              <w:bottom w:val="nil"/>
              <w:right w:val="nil"/>
            </w:tcBorders>
            <w:vAlign w:val="bottom"/>
          </w:tcPr>
          <w:p w14:paraId="54283DE5" w14:textId="52C4F4BF" w:rsidR="00A41946" w:rsidRPr="00B61E97" w:rsidRDefault="00A41946" w:rsidP="00A41946">
            <w:pPr>
              <w:spacing w:after="0" w:line="252" w:lineRule="auto"/>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lang w:val="ky-KG"/>
                <w14:ligatures w14:val="none"/>
              </w:rPr>
              <w:t>Кокс жана тазаланган мунайзат  продуктуларын өндүрүү</w:t>
            </w:r>
          </w:p>
        </w:tc>
        <w:tc>
          <w:tcPr>
            <w:tcW w:w="1118" w:type="dxa"/>
            <w:tcBorders>
              <w:top w:val="nil"/>
              <w:left w:val="nil"/>
              <w:bottom w:val="nil"/>
              <w:right w:val="nil"/>
            </w:tcBorders>
            <w:vAlign w:val="bottom"/>
          </w:tcPr>
          <w:p w14:paraId="26DB6B69" w14:textId="163E2414" w:rsidR="00A41946" w:rsidRPr="00A41946" w:rsidRDefault="00A41946" w:rsidP="00A41946">
            <w:pPr>
              <w:spacing w:after="0" w:line="256" w:lineRule="auto"/>
              <w:jc w:val="right"/>
              <w:rPr>
                <w:rFonts w:ascii="Times New Roman" w:eastAsia="Times New Roman" w:hAnsi="Times New Roman" w:cs="Times New Roman"/>
                <w:kern w:val="0"/>
                <w:sz w:val="18"/>
                <w:szCs w:val="18"/>
                <w:lang w:val="ky-KG" w:eastAsia="ru-RU"/>
                <w14:ligatures w14:val="none"/>
              </w:rPr>
            </w:pPr>
            <w:r>
              <w:rPr>
                <w:rFonts w:ascii="Times New Roman" w:eastAsia="Times New Roman" w:hAnsi="Times New Roman" w:cs="Times New Roman"/>
                <w:kern w:val="0"/>
                <w:sz w:val="18"/>
                <w:szCs w:val="18"/>
                <w:lang w:val="ky-KG" w:eastAsia="ru-RU"/>
                <w14:ligatures w14:val="none"/>
              </w:rPr>
              <w:t>4619,9</w:t>
            </w:r>
          </w:p>
        </w:tc>
        <w:tc>
          <w:tcPr>
            <w:tcW w:w="1257" w:type="dxa"/>
            <w:tcBorders>
              <w:top w:val="nil"/>
              <w:left w:val="nil"/>
              <w:bottom w:val="nil"/>
              <w:right w:val="nil"/>
            </w:tcBorders>
            <w:vAlign w:val="bottom"/>
          </w:tcPr>
          <w:p w14:paraId="4AB4603A" w14:textId="7080B1D0"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Pr>
                <w:rFonts w:ascii="Times New Roman" w:eastAsia="Times New Roman" w:hAnsi="Times New Roman" w:cs="Times New Roman"/>
                <w:kern w:val="0"/>
                <w:sz w:val="18"/>
                <w:szCs w:val="18"/>
                <w:lang w:val="ru-RU" w:eastAsia="ru-RU"/>
                <w14:ligatures w14:val="none"/>
              </w:rPr>
              <w:t>20856,2</w:t>
            </w:r>
          </w:p>
        </w:tc>
        <w:tc>
          <w:tcPr>
            <w:tcW w:w="1210" w:type="dxa"/>
            <w:tcBorders>
              <w:top w:val="nil"/>
              <w:left w:val="nil"/>
              <w:bottom w:val="nil"/>
              <w:right w:val="nil"/>
            </w:tcBorders>
            <w:vAlign w:val="bottom"/>
          </w:tcPr>
          <w:p w14:paraId="04DC7D0C" w14:textId="135DA076"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Pr>
                <w:rFonts w:ascii="Times New Roman" w:eastAsia="Times New Roman" w:hAnsi="Times New Roman" w:cs="Times New Roman"/>
                <w:kern w:val="0"/>
                <w:sz w:val="18"/>
                <w:szCs w:val="18"/>
                <w:lang w:val="ru-RU" w:eastAsia="ru-RU"/>
                <w14:ligatures w14:val="none"/>
              </w:rPr>
              <w:t>3285,7</w:t>
            </w:r>
          </w:p>
        </w:tc>
        <w:tc>
          <w:tcPr>
            <w:tcW w:w="1274" w:type="dxa"/>
            <w:tcBorders>
              <w:top w:val="nil"/>
              <w:left w:val="nil"/>
              <w:bottom w:val="nil"/>
              <w:right w:val="nil"/>
            </w:tcBorders>
            <w:vAlign w:val="bottom"/>
          </w:tcPr>
          <w:p w14:paraId="19B5DF06" w14:textId="35C27308"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Pr>
                <w:rFonts w:ascii="Times New Roman" w:eastAsia="Times New Roman" w:hAnsi="Times New Roman" w:cs="Times New Roman"/>
                <w:kern w:val="0"/>
                <w:sz w:val="18"/>
                <w:szCs w:val="18"/>
                <w:lang w:val="ru-RU" w:eastAsia="ru-RU"/>
                <w14:ligatures w14:val="none"/>
              </w:rPr>
              <w:t>17509,9</w:t>
            </w:r>
          </w:p>
        </w:tc>
        <w:tc>
          <w:tcPr>
            <w:tcW w:w="1598" w:type="dxa"/>
            <w:tcBorders>
              <w:top w:val="nil"/>
              <w:left w:val="nil"/>
              <w:bottom w:val="nil"/>
              <w:right w:val="nil"/>
            </w:tcBorders>
            <w:vAlign w:val="bottom"/>
          </w:tcPr>
          <w:p w14:paraId="71399C5A" w14:textId="0E486E0D" w:rsidR="00A41946" w:rsidRPr="00B61E97" w:rsidRDefault="00A41946" w:rsidP="00A41946">
            <w:pPr>
              <w:spacing w:after="0" w:line="252" w:lineRule="auto"/>
              <w:ind w:right="560"/>
              <w:jc w:val="right"/>
              <w:rPr>
                <w:rFonts w:ascii="Times New Roman" w:eastAsia="Times New Roman" w:hAnsi="Times New Roman" w:cs="Times New Roman"/>
                <w:kern w:val="0"/>
                <w:sz w:val="20"/>
                <w:szCs w:val="20"/>
                <w:lang w:val="ru-RU"/>
                <w14:ligatures w14:val="none"/>
              </w:rPr>
            </w:pPr>
            <w:r>
              <w:rPr>
                <w:rFonts w:ascii="Times New Roman" w:eastAsia="Times New Roman" w:hAnsi="Times New Roman" w:cs="Times New Roman"/>
                <w:kern w:val="0"/>
                <w:sz w:val="20"/>
                <w:szCs w:val="20"/>
                <w:lang w:val="ru-RU"/>
                <w14:ligatures w14:val="none"/>
              </w:rPr>
              <w:t>0,0</w:t>
            </w:r>
          </w:p>
        </w:tc>
      </w:tr>
      <w:tr w:rsidR="00A41946" w:rsidRPr="00B61E97" w14:paraId="5290E3DE" w14:textId="77777777" w:rsidTr="00A41946">
        <w:trPr>
          <w:trHeight w:val="381"/>
        </w:trPr>
        <w:tc>
          <w:tcPr>
            <w:tcW w:w="3074" w:type="dxa"/>
            <w:tcBorders>
              <w:top w:val="nil"/>
              <w:left w:val="nil"/>
              <w:bottom w:val="nil"/>
              <w:right w:val="nil"/>
            </w:tcBorders>
            <w:vAlign w:val="bottom"/>
            <w:hideMark/>
          </w:tcPr>
          <w:p w14:paraId="257C1184" w14:textId="77777777" w:rsidR="00A41946" w:rsidRPr="00B61E97" w:rsidRDefault="00A41946" w:rsidP="00A41946">
            <w:pPr>
              <w:spacing w:after="0" w:line="252" w:lineRule="auto"/>
              <w:rPr>
                <w:rFonts w:ascii="Times New Roman" w:eastAsia="Times New Roman" w:hAnsi="Times New Roman" w:cs="Times New Roman"/>
                <w:b/>
                <w:kern w:val="0"/>
                <w:sz w:val="20"/>
                <w:szCs w:val="20"/>
                <w:lang w:val="ky-KG"/>
                <w14:ligatures w14:val="none"/>
              </w:rPr>
            </w:pPr>
            <w:r w:rsidRPr="00B61E97">
              <w:rPr>
                <w:rFonts w:ascii="Times New Roman" w:eastAsia="Times New Roman" w:hAnsi="Times New Roman" w:cs="Times New Roman"/>
                <w:b/>
                <w:kern w:val="0"/>
                <w:sz w:val="20"/>
                <w:szCs w:val="20"/>
                <w:lang w:val="ky-KG"/>
                <w14:ligatures w14:val="none"/>
              </w:rPr>
              <w:t xml:space="preserve">              </w:t>
            </w:r>
          </w:p>
          <w:p w14:paraId="23B8B7CB" w14:textId="77777777" w:rsidR="00A41946" w:rsidRPr="00B61E97" w:rsidRDefault="00A41946" w:rsidP="00A41946">
            <w:pPr>
              <w:spacing w:after="0" w:line="252" w:lineRule="auto"/>
              <w:rPr>
                <w:rFonts w:ascii="Times New Roman" w:eastAsia="Times New Roman" w:hAnsi="Times New Roman" w:cs="Times New Roman"/>
                <w:kern w:val="0"/>
                <w:sz w:val="20"/>
                <w:szCs w:val="20"/>
                <w:lang w:val="ru-RU"/>
                <w14:ligatures w14:val="none"/>
              </w:rPr>
            </w:pPr>
            <w:proofErr w:type="spellStart"/>
            <w:r w:rsidRPr="00B61E97">
              <w:rPr>
                <w:rFonts w:ascii="Times New Roman" w:eastAsia="Times New Roman" w:hAnsi="Times New Roman" w:cs="Times New Roman"/>
                <w:kern w:val="0"/>
                <w:sz w:val="20"/>
                <w:szCs w:val="20"/>
                <w:lang w:val="ru-RU"/>
                <w14:ligatures w14:val="none"/>
              </w:rPr>
              <w:t>Химиялык</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продукцияларды</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өндүрүү</w:t>
            </w:r>
            <w:proofErr w:type="spellEnd"/>
          </w:p>
        </w:tc>
        <w:tc>
          <w:tcPr>
            <w:tcW w:w="1118" w:type="dxa"/>
            <w:tcBorders>
              <w:top w:val="nil"/>
              <w:left w:val="nil"/>
              <w:bottom w:val="nil"/>
              <w:right w:val="nil"/>
            </w:tcBorders>
            <w:vAlign w:val="bottom"/>
            <w:hideMark/>
          </w:tcPr>
          <w:p w14:paraId="006F9B20"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29111,3</w:t>
            </w:r>
          </w:p>
        </w:tc>
        <w:tc>
          <w:tcPr>
            <w:tcW w:w="1257" w:type="dxa"/>
            <w:tcBorders>
              <w:top w:val="nil"/>
              <w:left w:val="nil"/>
              <w:bottom w:val="nil"/>
              <w:right w:val="nil"/>
            </w:tcBorders>
            <w:vAlign w:val="bottom"/>
            <w:hideMark/>
          </w:tcPr>
          <w:p w14:paraId="549ECCD3"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182335,1</w:t>
            </w:r>
          </w:p>
        </w:tc>
        <w:tc>
          <w:tcPr>
            <w:tcW w:w="1210" w:type="dxa"/>
            <w:tcBorders>
              <w:top w:val="nil"/>
              <w:left w:val="nil"/>
              <w:bottom w:val="nil"/>
              <w:right w:val="nil"/>
            </w:tcBorders>
            <w:vAlign w:val="bottom"/>
            <w:hideMark/>
          </w:tcPr>
          <w:p w14:paraId="6B24AF51"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124554,1</w:t>
            </w:r>
          </w:p>
        </w:tc>
        <w:tc>
          <w:tcPr>
            <w:tcW w:w="1274" w:type="dxa"/>
            <w:tcBorders>
              <w:top w:val="nil"/>
              <w:left w:val="nil"/>
              <w:bottom w:val="nil"/>
              <w:right w:val="nil"/>
            </w:tcBorders>
            <w:vAlign w:val="bottom"/>
            <w:hideMark/>
          </w:tcPr>
          <w:p w14:paraId="7966949C"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566867,6</w:t>
            </w:r>
          </w:p>
        </w:tc>
        <w:tc>
          <w:tcPr>
            <w:tcW w:w="1598" w:type="dxa"/>
            <w:tcBorders>
              <w:top w:val="nil"/>
              <w:left w:val="nil"/>
              <w:bottom w:val="nil"/>
              <w:right w:val="nil"/>
            </w:tcBorders>
            <w:vAlign w:val="bottom"/>
            <w:hideMark/>
          </w:tcPr>
          <w:p w14:paraId="6F600AF2" w14:textId="77777777" w:rsidR="00A41946" w:rsidRPr="00B61E97" w:rsidRDefault="00A41946" w:rsidP="00A41946">
            <w:pPr>
              <w:spacing w:after="0" w:line="252" w:lineRule="auto"/>
              <w:ind w:right="560"/>
              <w:jc w:val="right"/>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             1,2</w:t>
            </w:r>
          </w:p>
        </w:tc>
      </w:tr>
      <w:tr w:rsidR="00A41946" w:rsidRPr="00B61E97" w14:paraId="66611C87" w14:textId="77777777" w:rsidTr="00A41946">
        <w:trPr>
          <w:trHeight w:val="316"/>
        </w:trPr>
        <w:tc>
          <w:tcPr>
            <w:tcW w:w="3074" w:type="dxa"/>
            <w:tcBorders>
              <w:top w:val="nil"/>
              <w:left w:val="nil"/>
              <w:bottom w:val="nil"/>
              <w:right w:val="nil"/>
            </w:tcBorders>
            <w:vAlign w:val="bottom"/>
            <w:hideMark/>
          </w:tcPr>
          <w:p w14:paraId="1B82A287" w14:textId="77777777" w:rsidR="00A41946" w:rsidRPr="00B61E97" w:rsidRDefault="00A41946" w:rsidP="00A41946">
            <w:pPr>
              <w:spacing w:after="0" w:line="252" w:lineRule="auto"/>
              <w:rPr>
                <w:rFonts w:ascii="Times New Roman" w:eastAsia="Times New Roman" w:hAnsi="Times New Roman" w:cs="Times New Roman"/>
                <w:kern w:val="0"/>
                <w:sz w:val="20"/>
                <w:szCs w:val="20"/>
                <w:lang w:val="ru-RU"/>
                <w14:ligatures w14:val="none"/>
              </w:rPr>
            </w:pPr>
            <w:proofErr w:type="spellStart"/>
            <w:r w:rsidRPr="00B61E97">
              <w:rPr>
                <w:rFonts w:ascii="Times New Roman" w:eastAsia="Times New Roman" w:hAnsi="Times New Roman" w:cs="Times New Roman"/>
                <w:kern w:val="0"/>
                <w:sz w:val="20"/>
                <w:szCs w:val="20"/>
                <w:lang w:val="ru-RU"/>
                <w14:ligatures w14:val="none"/>
              </w:rPr>
              <w:t>Фармацевтикалык</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продукцияларды</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өндүрүү</w:t>
            </w:r>
            <w:proofErr w:type="spellEnd"/>
          </w:p>
        </w:tc>
        <w:tc>
          <w:tcPr>
            <w:tcW w:w="1118" w:type="dxa"/>
            <w:tcBorders>
              <w:top w:val="nil"/>
              <w:left w:val="nil"/>
              <w:bottom w:val="nil"/>
              <w:right w:val="nil"/>
            </w:tcBorders>
            <w:vAlign w:val="bottom"/>
            <w:hideMark/>
          </w:tcPr>
          <w:p w14:paraId="7DA1D793"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3269,6</w:t>
            </w:r>
          </w:p>
        </w:tc>
        <w:tc>
          <w:tcPr>
            <w:tcW w:w="1257" w:type="dxa"/>
            <w:tcBorders>
              <w:top w:val="nil"/>
              <w:left w:val="nil"/>
              <w:bottom w:val="nil"/>
              <w:right w:val="nil"/>
            </w:tcBorders>
            <w:vAlign w:val="bottom"/>
            <w:hideMark/>
          </w:tcPr>
          <w:p w14:paraId="44D82DFE"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50703,6</w:t>
            </w:r>
          </w:p>
        </w:tc>
        <w:tc>
          <w:tcPr>
            <w:tcW w:w="1210" w:type="dxa"/>
            <w:tcBorders>
              <w:top w:val="nil"/>
              <w:left w:val="nil"/>
              <w:bottom w:val="nil"/>
              <w:right w:val="nil"/>
            </w:tcBorders>
            <w:vAlign w:val="bottom"/>
            <w:hideMark/>
          </w:tcPr>
          <w:p w14:paraId="34695266"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199914,8</w:t>
            </w:r>
          </w:p>
        </w:tc>
        <w:tc>
          <w:tcPr>
            <w:tcW w:w="1274" w:type="dxa"/>
            <w:tcBorders>
              <w:top w:val="nil"/>
              <w:left w:val="nil"/>
              <w:bottom w:val="nil"/>
              <w:right w:val="nil"/>
            </w:tcBorders>
            <w:vAlign w:val="bottom"/>
            <w:hideMark/>
          </w:tcPr>
          <w:p w14:paraId="478AE6D3"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324856,5</w:t>
            </w:r>
          </w:p>
        </w:tc>
        <w:tc>
          <w:tcPr>
            <w:tcW w:w="1598" w:type="dxa"/>
            <w:tcBorders>
              <w:top w:val="nil"/>
              <w:left w:val="nil"/>
              <w:bottom w:val="nil"/>
              <w:right w:val="nil"/>
            </w:tcBorders>
            <w:vAlign w:val="bottom"/>
            <w:hideMark/>
          </w:tcPr>
          <w:p w14:paraId="36C60957" w14:textId="77777777" w:rsidR="00A41946" w:rsidRPr="00B61E97" w:rsidRDefault="00A41946" w:rsidP="00A41946">
            <w:pPr>
              <w:spacing w:after="0" w:line="252" w:lineRule="auto"/>
              <w:ind w:right="560"/>
              <w:jc w:val="right"/>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0,7</w:t>
            </w:r>
          </w:p>
        </w:tc>
      </w:tr>
      <w:tr w:rsidR="00A41946" w:rsidRPr="00B61E97" w14:paraId="17A74623" w14:textId="77777777" w:rsidTr="00A41946">
        <w:trPr>
          <w:trHeight w:val="639"/>
        </w:trPr>
        <w:tc>
          <w:tcPr>
            <w:tcW w:w="3074" w:type="dxa"/>
            <w:tcBorders>
              <w:top w:val="nil"/>
              <w:left w:val="nil"/>
              <w:bottom w:val="nil"/>
              <w:right w:val="nil"/>
            </w:tcBorders>
            <w:vAlign w:val="bottom"/>
            <w:hideMark/>
          </w:tcPr>
          <w:p w14:paraId="369063A6" w14:textId="77777777" w:rsidR="00A41946" w:rsidRPr="00B61E97" w:rsidRDefault="00A41946" w:rsidP="00A41946">
            <w:pPr>
              <w:spacing w:after="0" w:line="252" w:lineRule="auto"/>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Резина </w:t>
            </w:r>
            <w:proofErr w:type="spellStart"/>
            <w:r w:rsidRPr="00B61E97">
              <w:rPr>
                <w:rFonts w:ascii="Times New Roman" w:eastAsia="Times New Roman" w:hAnsi="Times New Roman" w:cs="Times New Roman"/>
                <w:kern w:val="0"/>
                <w:sz w:val="20"/>
                <w:szCs w:val="20"/>
                <w:lang w:val="ru-RU"/>
                <w14:ligatures w14:val="none"/>
              </w:rPr>
              <w:t>жана</w:t>
            </w:r>
            <w:proofErr w:type="spellEnd"/>
            <w:r w:rsidRPr="00B61E97">
              <w:rPr>
                <w:rFonts w:ascii="Times New Roman" w:eastAsia="Times New Roman" w:hAnsi="Times New Roman" w:cs="Times New Roman"/>
                <w:kern w:val="0"/>
                <w:sz w:val="20"/>
                <w:szCs w:val="20"/>
                <w:lang w:val="ru-RU"/>
                <w14:ligatures w14:val="none"/>
              </w:rPr>
              <w:t xml:space="preserve"> пластмасса </w:t>
            </w:r>
            <w:proofErr w:type="spellStart"/>
            <w:r w:rsidRPr="00B61E97">
              <w:rPr>
                <w:rFonts w:ascii="Times New Roman" w:eastAsia="Times New Roman" w:hAnsi="Times New Roman" w:cs="Times New Roman"/>
                <w:kern w:val="0"/>
                <w:sz w:val="20"/>
                <w:szCs w:val="20"/>
                <w:lang w:val="ru-RU"/>
                <w14:ligatures w14:val="none"/>
              </w:rPr>
              <w:t>буюмдарын</w:t>
            </w:r>
            <w:proofErr w:type="spellEnd"/>
            <w:r w:rsidRPr="00B61E97">
              <w:rPr>
                <w:rFonts w:ascii="Times New Roman" w:eastAsia="Times New Roman" w:hAnsi="Times New Roman" w:cs="Times New Roman"/>
                <w:kern w:val="0"/>
                <w:sz w:val="20"/>
                <w:szCs w:val="20"/>
                <w:lang w:val="ru-RU"/>
                <w14:ligatures w14:val="none"/>
              </w:rPr>
              <w:t xml:space="preserve">, башка металл </w:t>
            </w:r>
            <w:proofErr w:type="spellStart"/>
            <w:r w:rsidRPr="00B61E97">
              <w:rPr>
                <w:rFonts w:ascii="Times New Roman" w:eastAsia="Times New Roman" w:hAnsi="Times New Roman" w:cs="Times New Roman"/>
                <w:kern w:val="0"/>
                <w:sz w:val="20"/>
                <w:szCs w:val="20"/>
                <w:lang w:val="ru-RU"/>
                <w14:ligatures w14:val="none"/>
              </w:rPr>
              <w:t>эмес</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минералдык</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продуктуларды</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өндүрүү</w:t>
            </w:r>
            <w:proofErr w:type="spellEnd"/>
            <w:r w:rsidRPr="00B61E97">
              <w:rPr>
                <w:rFonts w:ascii="Times New Roman" w:eastAsia="Times New Roman" w:hAnsi="Times New Roman" w:cs="Times New Roman"/>
                <w:kern w:val="0"/>
                <w:sz w:val="20"/>
                <w:szCs w:val="20"/>
                <w:lang w:val="ru-RU"/>
                <w14:ligatures w14:val="none"/>
              </w:rPr>
              <w:t xml:space="preserve"> </w:t>
            </w:r>
          </w:p>
        </w:tc>
        <w:tc>
          <w:tcPr>
            <w:tcW w:w="1118" w:type="dxa"/>
            <w:tcBorders>
              <w:top w:val="nil"/>
              <w:left w:val="nil"/>
              <w:bottom w:val="nil"/>
              <w:right w:val="nil"/>
            </w:tcBorders>
            <w:vAlign w:val="bottom"/>
            <w:hideMark/>
          </w:tcPr>
          <w:p w14:paraId="5C4BB3C4"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699732,0</w:t>
            </w:r>
          </w:p>
        </w:tc>
        <w:tc>
          <w:tcPr>
            <w:tcW w:w="1257" w:type="dxa"/>
            <w:tcBorders>
              <w:top w:val="nil"/>
              <w:left w:val="nil"/>
              <w:bottom w:val="nil"/>
              <w:right w:val="nil"/>
            </w:tcBorders>
            <w:vAlign w:val="bottom"/>
            <w:hideMark/>
          </w:tcPr>
          <w:p w14:paraId="5F3C4596"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3929861,1</w:t>
            </w:r>
          </w:p>
        </w:tc>
        <w:tc>
          <w:tcPr>
            <w:tcW w:w="1210" w:type="dxa"/>
            <w:tcBorders>
              <w:top w:val="nil"/>
              <w:left w:val="nil"/>
              <w:bottom w:val="nil"/>
              <w:right w:val="nil"/>
            </w:tcBorders>
            <w:vAlign w:val="bottom"/>
            <w:hideMark/>
          </w:tcPr>
          <w:p w14:paraId="26466E1A"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846316,7</w:t>
            </w:r>
          </w:p>
        </w:tc>
        <w:tc>
          <w:tcPr>
            <w:tcW w:w="1274" w:type="dxa"/>
            <w:tcBorders>
              <w:top w:val="nil"/>
              <w:left w:val="nil"/>
              <w:bottom w:val="nil"/>
              <w:right w:val="nil"/>
            </w:tcBorders>
            <w:vAlign w:val="bottom"/>
            <w:hideMark/>
          </w:tcPr>
          <w:p w14:paraId="76FA906B"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5439016,1</w:t>
            </w:r>
          </w:p>
        </w:tc>
        <w:tc>
          <w:tcPr>
            <w:tcW w:w="1598" w:type="dxa"/>
            <w:tcBorders>
              <w:top w:val="nil"/>
              <w:left w:val="nil"/>
              <w:bottom w:val="nil"/>
              <w:right w:val="nil"/>
            </w:tcBorders>
            <w:vAlign w:val="bottom"/>
            <w:hideMark/>
          </w:tcPr>
          <w:p w14:paraId="058342D3" w14:textId="77777777" w:rsidR="00A41946" w:rsidRPr="00B61E97" w:rsidRDefault="00A41946" w:rsidP="00A41946">
            <w:pPr>
              <w:spacing w:after="0" w:line="252" w:lineRule="auto"/>
              <w:ind w:right="560"/>
              <w:jc w:val="right"/>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           11,6</w:t>
            </w:r>
          </w:p>
        </w:tc>
      </w:tr>
      <w:tr w:rsidR="00A41946" w:rsidRPr="00B61E97" w14:paraId="4FC19144" w14:textId="77777777" w:rsidTr="00A41946">
        <w:trPr>
          <w:trHeight w:val="330"/>
        </w:trPr>
        <w:tc>
          <w:tcPr>
            <w:tcW w:w="3074" w:type="dxa"/>
            <w:tcBorders>
              <w:top w:val="nil"/>
              <w:left w:val="nil"/>
              <w:bottom w:val="nil"/>
              <w:right w:val="nil"/>
            </w:tcBorders>
            <w:vAlign w:val="bottom"/>
            <w:hideMark/>
          </w:tcPr>
          <w:p w14:paraId="073A6A03" w14:textId="77777777" w:rsidR="00A41946" w:rsidRPr="00B61E97" w:rsidRDefault="00A41946" w:rsidP="00A41946">
            <w:pPr>
              <w:spacing w:after="0" w:line="252" w:lineRule="auto"/>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14:ligatures w14:val="none"/>
              </w:rPr>
              <w:t>Негизги металл жана даяр металл буюмдарын өндүрүү, машина жана жабдуу</w:t>
            </w:r>
            <w:r w:rsidRPr="00B61E97">
              <w:rPr>
                <w:rFonts w:ascii="Times New Roman" w:eastAsia="Times New Roman" w:hAnsi="Times New Roman" w:cs="Times New Roman"/>
                <w:kern w:val="0"/>
                <w:sz w:val="20"/>
                <w:szCs w:val="20"/>
                <w:lang w:val="ky-KG"/>
                <w14:ligatures w14:val="none"/>
              </w:rPr>
              <w:t xml:space="preserve"> </w:t>
            </w:r>
            <w:r w:rsidRPr="00B61E97">
              <w:rPr>
                <w:rFonts w:ascii="Times New Roman" w:eastAsia="Times New Roman" w:hAnsi="Times New Roman" w:cs="Times New Roman"/>
                <w:kern w:val="0"/>
                <w:sz w:val="20"/>
                <w:szCs w:val="20"/>
                <w14:ligatures w14:val="none"/>
              </w:rPr>
              <w:t xml:space="preserve">өндүрүшүнөн башка </w:t>
            </w:r>
          </w:p>
        </w:tc>
        <w:tc>
          <w:tcPr>
            <w:tcW w:w="1118" w:type="dxa"/>
            <w:tcBorders>
              <w:top w:val="nil"/>
              <w:left w:val="nil"/>
              <w:bottom w:val="nil"/>
              <w:right w:val="nil"/>
            </w:tcBorders>
            <w:vAlign w:val="bottom"/>
            <w:hideMark/>
          </w:tcPr>
          <w:p w14:paraId="67019887"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339213,6</w:t>
            </w:r>
          </w:p>
        </w:tc>
        <w:tc>
          <w:tcPr>
            <w:tcW w:w="1257" w:type="dxa"/>
            <w:tcBorders>
              <w:top w:val="nil"/>
              <w:left w:val="nil"/>
              <w:bottom w:val="nil"/>
              <w:right w:val="nil"/>
            </w:tcBorders>
            <w:vAlign w:val="bottom"/>
            <w:hideMark/>
          </w:tcPr>
          <w:p w14:paraId="43457006"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2254180,8</w:t>
            </w:r>
          </w:p>
        </w:tc>
        <w:tc>
          <w:tcPr>
            <w:tcW w:w="1210" w:type="dxa"/>
            <w:tcBorders>
              <w:top w:val="nil"/>
              <w:left w:val="nil"/>
              <w:bottom w:val="nil"/>
              <w:right w:val="nil"/>
            </w:tcBorders>
            <w:vAlign w:val="bottom"/>
            <w:hideMark/>
          </w:tcPr>
          <w:p w14:paraId="59E76F1E"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285970,2</w:t>
            </w:r>
          </w:p>
        </w:tc>
        <w:tc>
          <w:tcPr>
            <w:tcW w:w="1274" w:type="dxa"/>
            <w:tcBorders>
              <w:top w:val="nil"/>
              <w:left w:val="nil"/>
              <w:bottom w:val="nil"/>
              <w:right w:val="nil"/>
            </w:tcBorders>
            <w:vAlign w:val="bottom"/>
            <w:hideMark/>
          </w:tcPr>
          <w:p w14:paraId="1E9EC30B"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2146070,0</w:t>
            </w:r>
          </w:p>
        </w:tc>
        <w:tc>
          <w:tcPr>
            <w:tcW w:w="1598" w:type="dxa"/>
            <w:tcBorders>
              <w:top w:val="nil"/>
              <w:left w:val="nil"/>
              <w:bottom w:val="nil"/>
              <w:right w:val="nil"/>
            </w:tcBorders>
            <w:vAlign w:val="bottom"/>
            <w:hideMark/>
          </w:tcPr>
          <w:p w14:paraId="4BAD3B1C" w14:textId="77777777" w:rsidR="00A41946" w:rsidRPr="00B61E97" w:rsidRDefault="00A41946" w:rsidP="00A41946">
            <w:pPr>
              <w:spacing w:after="0" w:line="252" w:lineRule="auto"/>
              <w:ind w:right="560"/>
              <w:jc w:val="right"/>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             4,6</w:t>
            </w:r>
          </w:p>
        </w:tc>
      </w:tr>
      <w:tr w:rsidR="00A41946" w:rsidRPr="00B61E97" w14:paraId="2B77AFB0" w14:textId="77777777" w:rsidTr="00A41946">
        <w:trPr>
          <w:trHeight w:val="378"/>
        </w:trPr>
        <w:tc>
          <w:tcPr>
            <w:tcW w:w="3074" w:type="dxa"/>
            <w:tcBorders>
              <w:top w:val="nil"/>
              <w:left w:val="nil"/>
              <w:bottom w:val="nil"/>
              <w:right w:val="nil"/>
            </w:tcBorders>
            <w:vAlign w:val="bottom"/>
            <w:hideMark/>
          </w:tcPr>
          <w:p w14:paraId="4FEEAD5A" w14:textId="77777777" w:rsidR="00A41946" w:rsidRPr="00B61E97" w:rsidRDefault="00A41946" w:rsidP="00A41946">
            <w:pPr>
              <w:spacing w:after="0" w:line="252" w:lineRule="auto"/>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Компьютер, </w:t>
            </w:r>
            <w:proofErr w:type="spellStart"/>
            <w:r w:rsidRPr="00B61E97">
              <w:rPr>
                <w:rFonts w:ascii="Times New Roman" w:eastAsia="Times New Roman" w:hAnsi="Times New Roman" w:cs="Times New Roman"/>
                <w:kern w:val="0"/>
                <w:sz w:val="20"/>
                <w:szCs w:val="20"/>
                <w:lang w:val="ru-RU"/>
                <w14:ligatures w14:val="none"/>
              </w:rPr>
              <w:t>электрондук</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жана</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оптикалык</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жабдууларды</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өндүрүү</w:t>
            </w:r>
            <w:proofErr w:type="spellEnd"/>
            <w:r w:rsidRPr="00B61E97">
              <w:rPr>
                <w:rFonts w:ascii="Times New Roman" w:eastAsia="Times New Roman" w:hAnsi="Times New Roman" w:cs="Times New Roman"/>
                <w:kern w:val="0"/>
                <w:sz w:val="20"/>
                <w:szCs w:val="20"/>
                <w:lang w:val="ru-RU"/>
                <w14:ligatures w14:val="none"/>
              </w:rPr>
              <w:t xml:space="preserve"> </w:t>
            </w:r>
          </w:p>
        </w:tc>
        <w:tc>
          <w:tcPr>
            <w:tcW w:w="1118" w:type="dxa"/>
            <w:tcBorders>
              <w:top w:val="nil"/>
              <w:left w:val="nil"/>
              <w:bottom w:val="nil"/>
              <w:right w:val="nil"/>
            </w:tcBorders>
            <w:vAlign w:val="bottom"/>
            <w:hideMark/>
          </w:tcPr>
          <w:p w14:paraId="127D32C2"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8354,6</w:t>
            </w:r>
          </w:p>
        </w:tc>
        <w:tc>
          <w:tcPr>
            <w:tcW w:w="1257" w:type="dxa"/>
            <w:tcBorders>
              <w:top w:val="nil"/>
              <w:left w:val="nil"/>
              <w:bottom w:val="nil"/>
              <w:right w:val="nil"/>
            </w:tcBorders>
            <w:vAlign w:val="bottom"/>
            <w:hideMark/>
          </w:tcPr>
          <w:p w14:paraId="681106E1"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288787,2</w:t>
            </w:r>
          </w:p>
        </w:tc>
        <w:tc>
          <w:tcPr>
            <w:tcW w:w="1210" w:type="dxa"/>
            <w:tcBorders>
              <w:top w:val="nil"/>
              <w:left w:val="nil"/>
              <w:bottom w:val="nil"/>
              <w:right w:val="nil"/>
            </w:tcBorders>
            <w:vAlign w:val="bottom"/>
            <w:hideMark/>
          </w:tcPr>
          <w:p w14:paraId="7041CDBC"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5084,5</w:t>
            </w:r>
          </w:p>
        </w:tc>
        <w:tc>
          <w:tcPr>
            <w:tcW w:w="1274" w:type="dxa"/>
            <w:tcBorders>
              <w:top w:val="nil"/>
              <w:left w:val="nil"/>
              <w:bottom w:val="nil"/>
              <w:right w:val="nil"/>
            </w:tcBorders>
            <w:vAlign w:val="bottom"/>
            <w:hideMark/>
          </w:tcPr>
          <w:p w14:paraId="277EA9FF"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90408,7</w:t>
            </w:r>
          </w:p>
        </w:tc>
        <w:tc>
          <w:tcPr>
            <w:tcW w:w="1598" w:type="dxa"/>
            <w:tcBorders>
              <w:top w:val="nil"/>
              <w:left w:val="nil"/>
              <w:bottom w:val="nil"/>
              <w:right w:val="nil"/>
            </w:tcBorders>
            <w:vAlign w:val="bottom"/>
            <w:hideMark/>
          </w:tcPr>
          <w:p w14:paraId="414C697D" w14:textId="77777777" w:rsidR="00A41946" w:rsidRPr="00B61E97" w:rsidRDefault="00A41946" w:rsidP="00A41946">
            <w:pPr>
              <w:spacing w:after="0" w:line="252" w:lineRule="auto"/>
              <w:ind w:right="560"/>
              <w:jc w:val="right"/>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0,2</w:t>
            </w:r>
          </w:p>
        </w:tc>
      </w:tr>
      <w:tr w:rsidR="00A41946" w:rsidRPr="00B61E97" w14:paraId="6599F67F" w14:textId="77777777" w:rsidTr="00A41946">
        <w:trPr>
          <w:trHeight w:val="147"/>
        </w:trPr>
        <w:tc>
          <w:tcPr>
            <w:tcW w:w="3074" w:type="dxa"/>
            <w:tcBorders>
              <w:top w:val="nil"/>
              <w:left w:val="nil"/>
              <w:bottom w:val="nil"/>
              <w:right w:val="nil"/>
            </w:tcBorders>
            <w:vAlign w:val="bottom"/>
            <w:hideMark/>
          </w:tcPr>
          <w:p w14:paraId="299BAD29" w14:textId="77777777" w:rsidR="00A41946" w:rsidRPr="00B61E97" w:rsidRDefault="00A41946" w:rsidP="00A41946">
            <w:pPr>
              <w:spacing w:after="0" w:line="252" w:lineRule="auto"/>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Электр </w:t>
            </w:r>
            <w:proofErr w:type="spellStart"/>
            <w:r w:rsidRPr="00B61E97">
              <w:rPr>
                <w:rFonts w:ascii="Times New Roman" w:eastAsia="Times New Roman" w:hAnsi="Times New Roman" w:cs="Times New Roman"/>
                <w:kern w:val="0"/>
                <w:sz w:val="20"/>
                <w:szCs w:val="20"/>
                <w:lang w:val="ru-RU"/>
                <w14:ligatures w14:val="none"/>
              </w:rPr>
              <w:t>жабдууларын</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өндүрүү</w:t>
            </w:r>
            <w:proofErr w:type="spellEnd"/>
            <w:r w:rsidRPr="00B61E97">
              <w:rPr>
                <w:rFonts w:ascii="Times New Roman" w:eastAsia="Times New Roman" w:hAnsi="Times New Roman" w:cs="Times New Roman"/>
                <w:kern w:val="0"/>
                <w:sz w:val="20"/>
                <w:szCs w:val="20"/>
                <w:lang w:val="ru-RU"/>
                <w14:ligatures w14:val="none"/>
              </w:rPr>
              <w:t xml:space="preserve"> </w:t>
            </w:r>
          </w:p>
        </w:tc>
        <w:tc>
          <w:tcPr>
            <w:tcW w:w="1118" w:type="dxa"/>
            <w:tcBorders>
              <w:top w:val="nil"/>
              <w:left w:val="nil"/>
              <w:bottom w:val="nil"/>
              <w:right w:val="nil"/>
            </w:tcBorders>
            <w:vAlign w:val="bottom"/>
            <w:hideMark/>
          </w:tcPr>
          <w:p w14:paraId="544EB68A"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106528,3</w:t>
            </w:r>
          </w:p>
        </w:tc>
        <w:tc>
          <w:tcPr>
            <w:tcW w:w="1257" w:type="dxa"/>
            <w:tcBorders>
              <w:top w:val="nil"/>
              <w:left w:val="nil"/>
              <w:bottom w:val="nil"/>
              <w:right w:val="nil"/>
            </w:tcBorders>
            <w:vAlign w:val="bottom"/>
            <w:hideMark/>
          </w:tcPr>
          <w:p w14:paraId="6ABDB242"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562880,9</w:t>
            </w:r>
          </w:p>
        </w:tc>
        <w:tc>
          <w:tcPr>
            <w:tcW w:w="1210" w:type="dxa"/>
            <w:tcBorders>
              <w:top w:val="nil"/>
              <w:left w:val="nil"/>
              <w:bottom w:val="nil"/>
              <w:right w:val="nil"/>
            </w:tcBorders>
            <w:vAlign w:val="bottom"/>
            <w:hideMark/>
          </w:tcPr>
          <w:p w14:paraId="0A6C7DEC"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81243,6</w:t>
            </w:r>
          </w:p>
        </w:tc>
        <w:tc>
          <w:tcPr>
            <w:tcW w:w="1274" w:type="dxa"/>
            <w:tcBorders>
              <w:top w:val="nil"/>
              <w:left w:val="nil"/>
              <w:bottom w:val="nil"/>
              <w:right w:val="nil"/>
            </w:tcBorders>
            <w:vAlign w:val="bottom"/>
            <w:hideMark/>
          </w:tcPr>
          <w:p w14:paraId="7F278871"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484229,4</w:t>
            </w:r>
          </w:p>
        </w:tc>
        <w:tc>
          <w:tcPr>
            <w:tcW w:w="1598" w:type="dxa"/>
            <w:tcBorders>
              <w:top w:val="nil"/>
              <w:left w:val="nil"/>
              <w:bottom w:val="nil"/>
              <w:right w:val="nil"/>
            </w:tcBorders>
            <w:vAlign w:val="bottom"/>
            <w:hideMark/>
          </w:tcPr>
          <w:p w14:paraId="2AAA62B8" w14:textId="77777777" w:rsidR="00A41946" w:rsidRPr="00B61E97" w:rsidRDefault="00A41946" w:rsidP="00A41946">
            <w:pPr>
              <w:spacing w:after="0" w:line="252" w:lineRule="auto"/>
              <w:ind w:right="560"/>
              <w:jc w:val="right"/>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1,0</w:t>
            </w:r>
          </w:p>
        </w:tc>
      </w:tr>
      <w:tr w:rsidR="00A41946" w:rsidRPr="00B61E97" w14:paraId="40E8D372" w14:textId="77777777" w:rsidTr="00A41946">
        <w:trPr>
          <w:trHeight w:val="343"/>
        </w:trPr>
        <w:tc>
          <w:tcPr>
            <w:tcW w:w="3074" w:type="dxa"/>
            <w:tcBorders>
              <w:top w:val="nil"/>
              <w:left w:val="nil"/>
              <w:bottom w:val="nil"/>
              <w:right w:val="nil"/>
            </w:tcBorders>
            <w:vAlign w:val="bottom"/>
            <w:hideMark/>
          </w:tcPr>
          <w:p w14:paraId="5E92552E" w14:textId="77777777" w:rsidR="00A41946" w:rsidRPr="00B61E97" w:rsidRDefault="00A41946" w:rsidP="00A41946">
            <w:pPr>
              <w:spacing w:after="0" w:line="252" w:lineRule="auto"/>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14:ligatures w14:val="none"/>
              </w:rPr>
              <w:t>Машина жана жабдууларды өндүрүү, башка топтошууга кирбеген</w:t>
            </w:r>
          </w:p>
        </w:tc>
        <w:tc>
          <w:tcPr>
            <w:tcW w:w="1118" w:type="dxa"/>
            <w:tcBorders>
              <w:top w:val="nil"/>
              <w:left w:val="nil"/>
              <w:bottom w:val="nil"/>
              <w:right w:val="nil"/>
            </w:tcBorders>
            <w:vAlign w:val="bottom"/>
            <w:hideMark/>
          </w:tcPr>
          <w:p w14:paraId="2EDAA6E5"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20890,1</w:t>
            </w:r>
          </w:p>
        </w:tc>
        <w:tc>
          <w:tcPr>
            <w:tcW w:w="1257" w:type="dxa"/>
            <w:tcBorders>
              <w:top w:val="nil"/>
              <w:left w:val="nil"/>
              <w:bottom w:val="nil"/>
              <w:right w:val="nil"/>
            </w:tcBorders>
            <w:vAlign w:val="bottom"/>
            <w:hideMark/>
          </w:tcPr>
          <w:p w14:paraId="15416939"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147748,9</w:t>
            </w:r>
          </w:p>
        </w:tc>
        <w:tc>
          <w:tcPr>
            <w:tcW w:w="1210" w:type="dxa"/>
            <w:tcBorders>
              <w:top w:val="nil"/>
              <w:left w:val="nil"/>
              <w:bottom w:val="nil"/>
              <w:right w:val="nil"/>
            </w:tcBorders>
            <w:vAlign w:val="bottom"/>
            <w:hideMark/>
          </w:tcPr>
          <w:p w14:paraId="096E74DF"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22509,1</w:t>
            </w:r>
          </w:p>
        </w:tc>
        <w:tc>
          <w:tcPr>
            <w:tcW w:w="1274" w:type="dxa"/>
            <w:tcBorders>
              <w:top w:val="nil"/>
              <w:left w:val="nil"/>
              <w:bottom w:val="nil"/>
              <w:right w:val="nil"/>
            </w:tcBorders>
            <w:vAlign w:val="bottom"/>
            <w:hideMark/>
          </w:tcPr>
          <w:p w14:paraId="6D863539"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152093,1</w:t>
            </w:r>
          </w:p>
        </w:tc>
        <w:tc>
          <w:tcPr>
            <w:tcW w:w="1598" w:type="dxa"/>
            <w:tcBorders>
              <w:top w:val="nil"/>
              <w:left w:val="nil"/>
              <w:bottom w:val="nil"/>
              <w:right w:val="nil"/>
            </w:tcBorders>
            <w:vAlign w:val="bottom"/>
            <w:hideMark/>
          </w:tcPr>
          <w:p w14:paraId="50B4BDF9" w14:textId="77777777" w:rsidR="00A41946" w:rsidRPr="00B61E97" w:rsidRDefault="00A41946" w:rsidP="00A41946">
            <w:pPr>
              <w:spacing w:after="0" w:line="252" w:lineRule="auto"/>
              <w:ind w:right="560"/>
              <w:jc w:val="right"/>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0,3</w:t>
            </w:r>
          </w:p>
        </w:tc>
      </w:tr>
      <w:tr w:rsidR="00A41946" w:rsidRPr="00B61E97" w14:paraId="6E5D507C" w14:textId="77777777" w:rsidTr="00A41946">
        <w:trPr>
          <w:trHeight w:val="343"/>
        </w:trPr>
        <w:tc>
          <w:tcPr>
            <w:tcW w:w="3074" w:type="dxa"/>
            <w:tcBorders>
              <w:top w:val="nil"/>
              <w:left w:val="nil"/>
              <w:bottom w:val="nil"/>
              <w:right w:val="nil"/>
            </w:tcBorders>
            <w:vAlign w:val="bottom"/>
            <w:hideMark/>
          </w:tcPr>
          <w:p w14:paraId="3F049C06" w14:textId="77777777" w:rsidR="00A41946" w:rsidRPr="00B61E97" w:rsidRDefault="00A41946" w:rsidP="00A41946">
            <w:pPr>
              <w:spacing w:after="0" w:line="252" w:lineRule="auto"/>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Транспорт </w:t>
            </w:r>
            <w:proofErr w:type="spellStart"/>
            <w:r w:rsidRPr="00B61E97">
              <w:rPr>
                <w:rFonts w:ascii="Times New Roman" w:eastAsia="Times New Roman" w:hAnsi="Times New Roman" w:cs="Times New Roman"/>
                <w:kern w:val="0"/>
                <w:sz w:val="20"/>
                <w:szCs w:val="20"/>
                <w:lang w:val="ru-RU"/>
                <w14:ligatures w14:val="none"/>
              </w:rPr>
              <w:t>каражаттарын</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өндүрүү</w:t>
            </w:r>
            <w:proofErr w:type="spellEnd"/>
          </w:p>
        </w:tc>
        <w:tc>
          <w:tcPr>
            <w:tcW w:w="1118" w:type="dxa"/>
            <w:tcBorders>
              <w:top w:val="nil"/>
              <w:left w:val="nil"/>
              <w:bottom w:val="nil"/>
              <w:right w:val="nil"/>
            </w:tcBorders>
            <w:vAlign w:val="bottom"/>
            <w:hideMark/>
          </w:tcPr>
          <w:p w14:paraId="2EE26354"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130292,7</w:t>
            </w:r>
          </w:p>
        </w:tc>
        <w:tc>
          <w:tcPr>
            <w:tcW w:w="1257" w:type="dxa"/>
            <w:tcBorders>
              <w:top w:val="nil"/>
              <w:left w:val="nil"/>
              <w:bottom w:val="nil"/>
              <w:right w:val="nil"/>
            </w:tcBorders>
            <w:vAlign w:val="bottom"/>
            <w:hideMark/>
          </w:tcPr>
          <w:p w14:paraId="3E095C7E"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968443,2</w:t>
            </w:r>
          </w:p>
        </w:tc>
        <w:tc>
          <w:tcPr>
            <w:tcW w:w="1210" w:type="dxa"/>
            <w:tcBorders>
              <w:top w:val="nil"/>
              <w:left w:val="nil"/>
              <w:bottom w:val="nil"/>
              <w:right w:val="nil"/>
            </w:tcBorders>
            <w:vAlign w:val="bottom"/>
            <w:hideMark/>
          </w:tcPr>
          <w:p w14:paraId="082E127D"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125890,5</w:t>
            </w:r>
          </w:p>
        </w:tc>
        <w:tc>
          <w:tcPr>
            <w:tcW w:w="1274" w:type="dxa"/>
            <w:tcBorders>
              <w:top w:val="nil"/>
              <w:left w:val="nil"/>
              <w:bottom w:val="nil"/>
              <w:right w:val="nil"/>
            </w:tcBorders>
            <w:vAlign w:val="bottom"/>
            <w:hideMark/>
          </w:tcPr>
          <w:p w14:paraId="6A87E82D"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811075,5</w:t>
            </w:r>
          </w:p>
        </w:tc>
        <w:tc>
          <w:tcPr>
            <w:tcW w:w="1598" w:type="dxa"/>
            <w:tcBorders>
              <w:top w:val="nil"/>
              <w:left w:val="nil"/>
              <w:bottom w:val="nil"/>
              <w:right w:val="nil"/>
            </w:tcBorders>
            <w:vAlign w:val="bottom"/>
            <w:hideMark/>
          </w:tcPr>
          <w:p w14:paraId="7AE2EAF9" w14:textId="77777777" w:rsidR="00A41946" w:rsidRPr="00B61E97" w:rsidRDefault="00A41946" w:rsidP="00A41946">
            <w:pPr>
              <w:spacing w:after="0" w:line="252" w:lineRule="auto"/>
              <w:ind w:right="560"/>
              <w:jc w:val="right"/>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1,7</w:t>
            </w:r>
          </w:p>
        </w:tc>
      </w:tr>
      <w:tr w:rsidR="00A41946" w:rsidRPr="00B61E97" w14:paraId="45AC927A" w14:textId="77777777" w:rsidTr="00A41946">
        <w:trPr>
          <w:trHeight w:val="583"/>
        </w:trPr>
        <w:tc>
          <w:tcPr>
            <w:tcW w:w="3074" w:type="dxa"/>
            <w:tcBorders>
              <w:top w:val="nil"/>
              <w:left w:val="nil"/>
              <w:bottom w:val="nil"/>
              <w:right w:val="nil"/>
            </w:tcBorders>
            <w:vAlign w:val="bottom"/>
            <w:hideMark/>
          </w:tcPr>
          <w:p w14:paraId="0CE592F8" w14:textId="77777777" w:rsidR="00A41946" w:rsidRPr="00B61E97" w:rsidRDefault="00A41946" w:rsidP="00A41946">
            <w:pPr>
              <w:spacing w:after="0" w:line="252" w:lineRule="auto"/>
              <w:rPr>
                <w:rFonts w:ascii="Times New Roman" w:eastAsia="Times New Roman" w:hAnsi="Times New Roman" w:cs="Times New Roman"/>
                <w:kern w:val="0"/>
                <w:sz w:val="20"/>
                <w:szCs w:val="20"/>
                <w:lang w:val="ru-RU"/>
                <w14:ligatures w14:val="none"/>
              </w:rPr>
            </w:pPr>
            <w:proofErr w:type="spellStart"/>
            <w:r w:rsidRPr="00B61E97">
              <w:rPr>
                <w:rFonts w:ascii="Times New Roman" w:eastAsia="Times New Roman" w:hAnsi="Times New Roman" w:cs="Times New Roman"/>
                <w:kern w:val="0"/>
                <w:sz w:val="20"/>
                <w:szCs w:val="20"/>
                <w:lang w:val="ru-RU"/>
                <w14:ligatures w14:val="none"/>
              </w:rPr>
              <w:t>Өндүрүштүн</w:t>
            </w:r>
            <w:proofErr w:type="spellEnd"/>
            <w:r w:rsidRPr="00B61E97">
              <w:rPr>
                <w:rFonts w:ascii="Times New Roman" w:eastAsia="Times New Roman" w:hAnsi="Times New Roman" w:cs="Times New Roman"/>
                <w:kern w:val="0"/>
                <w:sz w:val="20"/>
                <w:szCs w:val="20"/>
                <w:lang w:val="ru-RU"/>
                <w14:ligatures w14:val="none"/>
              </w:rPr>
              <w:t xml:space="preserve"> башка </w:t>
            </w:r>
            <w:proofErr w:type="spellStart"/>
            <w:r w:rsidRPr="00B61E97">
              <w:rPr>
                <w:rFonts w:ascii="Times New Roman" w:eastAsia="Times New Roman" w:hAnsi="Times New Roman" w:cs="Times New Roman"/>
                <w:kern w:val="0"/>
                <w:sz w:val="20"/>
                <w:szCs w:val="20"/>
                <w:lang w:val="ru-RU"/>
                <w14:ligatures w14:val="none"/>
              </w:rPr>
              <w:t>тармактары</w:t>
            </w:r>
            <w:proofErr w:type="spellEnd"/>
            <w:r w:rsidRPr="00B61E97">
              <w:rPr>
                <w:rFonts w:ascii="Times New Roman" w:eastAsia="Times New Roman" w:hAnsi="Times New Roman" w:cs="Times New Roman"/>
                <w:kern w:val="0"/>
                <w:sz w:val="20"/>
                <w:szCs w:val="20"/>
                <w:lang w:val="ru-RU"/>
                <w14:ligatures w14:val="none"/>
              </w:rPr>
              <w:t xml:space="preserve">, машина </w:t>
            </w:r>
            <w:proofErr w:type="spellStart"/>
            <w:r w:rsidRPr="00B61E97">
              <w:rPr>
                <w:rFonts w:ascii="Times New Roman" w:eastAsia="Times New Roman" w:hAnsi="Times New Roman" w:cs="Times New Roman"/>
                <w:kern w:val="0"/>
                <w:sz w:val="20"/>
                <w:szCs w:val="20"/>
                <w:lang w:val="ru-RU"/>
                <w14:ligatures w14:val="none"/>
              </w:rPr>
              <w:t>жана</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жабдууну</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оңдоо</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жана</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орнотуу</w:t>
            </w:r>
            <w:proofErr w:type="spellEnd"/>
          </w:p>
        </w:tc>
        <w:tc>
          <w:tcPr>
            <w:tcW w:w="1118" w:type="dxa"/>
            <w:tcBorders>
              <w:top w:val="nil"/>
              <w:left w:val="nil"/>
              <w:bottom w:val="nil"/>
              <w:right w:val="nil"/>
            </w:tcBorders>
            <w:vAlign w:val="bottom"/>
            <w:hideMark/>
          </w:tcPr>
          <w:p w14:paraId="5E43F98D"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167844,1</w:t>
            </w:r>
          </w:p>
        </w:tc>
        <w:tc>
          <w:tcPr>
            <w:tcW w:w="1257" w:type="dxa"/>
            <w:tcBorders>
              <w:top w:val="nil"/>
              <w:left w:val="nil"/>
              <w:bottom w:val="nil"/>
              <w:right w:val="nil"/>
            </w:tcBorders>
            <w:vAlign w:val="bottom"/>
            <w:hideMark/>
          </w:tcPr>
          <w:p w14:paraId="70C97EAC"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1377828,7</w:t>
            </w:r>
          </w:p>
        </w:tc>
        <w:tc>
          <w:tcPr>
            <w:tcW w:w="1210" w:type="dxa"/>
            <w:tcBorders>
              <w:top w:val="nil"/>
              <w:left w:val="nil"/>
              <w:bottom w:val="nil"/>
              <w:right w:val="nil"/>
            </w:tcBorders>
            <w:vAlign w:val="bottom"/>
            <w:hideMark/>
          </w:tcPr>
          <w:p w14:paraId="7D0D6E43"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140023,8</w:t>
            </w:r>
          </w:p>
        </w:tc>
        <w:tc>
          <w:tcPr>
            <w:tcW w:w="1274" w:type="dxa"/>
            <w:tcBorders>
              <w:top w:val="nil"/>
              <w:left w:val="nil"/>
              <w:bottom w:val="nil"/>
              <w:right w:val="nil"/>
            </w:tcBorders>
            <w:vAlign w:val="bottom"/>
            <w:hideMark/>
          </w:tcPr>
          <w:p w14:paraId="074C0232" w14:textId="77777777" w:rsidR="00A41946" w:rsidRPr="00B61E97" w:rsidRDefault="00A41946" w:rsidP="00A41946">
            <w:pPr>
              <w:spacing w:after="0" w:line="256" w:lineRule="auto"/>
              <w:jc w:val="right"/>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ru-RU" w:eastAsia="ru-RU"/>
                <w14:ligatures w14:val="none"/>
              </w:rPr>
              <w:t>918604,1</w:t>
            </w:r>
          </w:p>
        </w:tc>
        <w:tc>
          <w:tcPr>
            <w:tcW w:w="1598" w:type="dxa"/>
            <w:tcBorders>
              <w:top w:val="nil"/>
              <w:left w:val="nil"/>
              <w:bottom w:val="nil"/>
              <w:right w:val="nil"/>
            </w:tcBorders>
            <w:vAlign w:val="bottom"/>
            <w:hideMark/>
          </w:tcPr>
          <w:p w14:paraId="09FCE367" w14:textId="77777777" w:rsidR="00A41946" w:rsidRPr="00B61E97" w:rsidRDefault="00A41946" w:rsidP="00A41946">
            <w:pPr>
              <w:spacing w:after="0" w:line="252" w:lineRule="auto"/>
              <w:ind w:right="560"/>
              <w:jc w:val="right"/>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2,0</w:t>
            </w:r>
          </w:p>
        </w:tc>
      </w:tr>
      <w:tr w:rsidR="00A41946" w:rsidRPr="00B61E97" w14:paraId="1D977F80" w14:textId="77777777" w:rsidTr="00A41946">
        <w:trPr>
          <w:trHeight w:val="100"/>
        </w:trPr>
        <w:tc>
          <w:tcPr>
            <w:tcW w:w="9531" w:type="dxa"/>
            <w:gridSpan w:val="6"/>
            <w:tcBorders>
              <w:top w:val="nil"/>
              <w:left w:val="nil"/>
              <w:bottom w:val="nil"/>
              <w:right w:val="nil"/>
            </w:tcBorders>
          </w:tcPr>
          <w:p w14:paraId="087C24AC" w14:textId="77777777" w:rsidR="00A41946" w:rsidRPr="00B61E97" w:rsidRDefault="00A41946" w:rsidP="00A41946">
            <w:pPr>
              <w:spacing w:after="0" w:line="276" w:lineRule="auto"/>
              <w:jc w:val="both"/>
              <w:rPr>
                <w:rFonts w:ascii="Times New Roman" w:eastAsia="Times New Roman" w:hAnsi="Times New Roman" w:cs="Times New Roman"/>
                <w:kern w:val="0"/>
                <w:sz w:val="24"/>
                <w:szCs w:val="24"/>
                <w:lang w:val="ru-RU" w:eastAsia="ru-RU"/>
                <w14:ligatures w14:val="none"/>
              </w:rPr>
            </w:pPr>
          </w:p>
        </w:tc>
      </w:tr>
    </w:tbl>
    <w:p w14:paraId="2461A2EA" w14:textId="6309E461" w:rsidR="00A41946" w:rsidRDefault="00A41946" w:rsidP="00B61E97">
      <w:pPr>
        <w:spacing w:after="0" w:line="276" w:lineRule="auto"/>
        <w:jc w:val="both"/>
        <w:rPr>
          <w:rFonts w:ascii="Times New Roman" w:eastAsia="Times New Roman" w:hAnsi="Times New Roman" w:cs="Times New Roman"/>
          <w:kern w:val="0"/>
          <w:sz w:val="24"/>
          <w:szCs w:val="24"/>
          <w:lang w:val="ky-KG" w:eastAsia="ru-RU"/>
          <w14:ligatures w14:val="none"/>
        </w:rPr>
      </w:pPr>
    </w:p>
    <w:p w14:paraId="0B15CC21" w14:textId="017E42DC" w:rsidR="00B61E97" w:rsidRPr="00B61E97" w:rsidRDefault="00B61E97" w:rsidP="00B61E9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lastRenderedPageBreak/>
        <w:t xml:space="preserve"> </w:t>
      </w:r>
      <w:bookmarkStart w:id="2" w:name="_Hlk206600189"/>
      <w:r w:rsidRPr="00B61E97">
        <w:rPr>
          <w:rFonts w:ascii="Times New Roman" w:eastAsia="Times New Roman" w:hAnsi="Times New Roman" w:cs="Times New Roman"/>
          <w:kern w:val="0"/>
          <w:sz w:val="24"/>
          <w:szCs w:val="24"/>
          <w:lang w:val="ky-KG" w:eastAsia="ru-RU"/>
          <w14:ligatures w14:val="none"/>
        </w:rPr>
        <w:t xml:space="preserve">2025-жылдын январь-июлунда мурунку жылдын тийиштүү мезгилине салыштырганда фармацевтикалык продукцияларды өндүрүүнүн көлөмүнүн 6,3 эсеге өсүшү,  фармацевтикалык медикаменттерди чыгаруунун 23,5 эсеге, ветеринардык </w:t>
      </w:r>
      <w:proofErr w:type="spellStart"/>
      <w:r w:rsidRPr="00B61E97">
        <w:rPr>
          <w:rFonts w:ascii="Times New Roman" w:eastAsia="Times New Roman" w:hAnsi="Times New Roman" w:cs="Times New Roman"/>
          <w:kern w:val="0"/>
          <w:sz w:val="24"/>
          <w:szCs w:val="24"/>
          <w:lang w:val="ky-KG" w:eastAsia="ru-RU"/>
          <w14:ligatures w14:val="none"/>
        </w:rPr>
        <w:t>вакциналардын</w:t>
      </w:r>
      <w:proofErr w:type="spellEnd"/>
      <w:r w:rsidRPr="00B61E97">
        <w:rPr>
          <w:rFonts w:ascii="Times New Roman" w:eastAsia="Times New Roman" w:hAnsi="Times New Roman" w:cs="Times New Roman"/>
          <w:kern w:val="0"/>
          <w:sz w:val="24"/>
          <w:szCs w:val="24"/>
          <w:lang w:val="ky-KG" w:eastAsia="ru-RU"/>
          <w14:ligatures w14:val="none"/>
        </w:rPr>
        <w:t xml:space="preserve"> -  1,6 эсеге </w:t>
      </w:r>
      <w:proofErr w:type="spellStart"/>
      <w:r w:rsidRPr="00B61E97">
        <w:rPr>
          <w:rFonts w:ascii="Times New Roman" w:eastAsia="Times New Roman" w:hAnsi="Times New Roman" w:cs="Times New Roman"/>
          <w:kern w:val="0"/>
          <w:sz w:val="24"/>
          <w:szCs w:val="24"/>
          <w:lang w:val="ky-KG" w:eastAsia="ru-RU"/>
          <w14:ligatures w14:val="none"/>
        </w:rPr>
        <w:t>өсшүнүн</w:t>
      </w:r>
      <w:proofErr w:type="spellEnd"/>
      <w:r w:rsidRPr="00B61E97">
        <w:rPr>
          <w:rFonts w:ascii="Times New Roman" w:eastAsia="Times New Roman" w:hAnsi="Times New Roman" w:cs="Times New Roman"/>
          <w:kern w:val="0"/>
          <w:sz w:val="24"/>
          <w:szCs w:val="24"/>
          <w:lang w:val="ky-KG" w:eastAsia="ru-RU"/>
          <w14:ligatures w14:val="none"/>
        </w:rPr>
        <w:t xml:space="preserve"> эсебинен </w:t>
      </w:r>
      <w:proofErr w:type="spellStart"/>
      <w:r w:rsidRPr="00B61E97">
        <w:rPr>
          <w:rFonts w:ascii="Times New Roman" w:eastAsia="Times New Roman" w:hAnsi="Times New Roman" w:cs="Times New Roman"/>
          <w:kern w:val="0"/>
          <w:sz w:val="24"/>
          <w:szCs w:val="24"/>
          <w:lang w:val="ky-KG" w:eastAsia="ru-RU"/>
          <w14:ligatures w14:val="none"/>
        </w:rPr>
        <w:t>камсыздалды</w:t>
      </w:r>
      <w:proofErr w:type="spellEnd"/>
      <w:r w:rsidRPr="00B61E97">
        <w:rPr>
          <w:rFonts w:ascii="Times New Roman" w:eastAsia="Times New Roman" w:hAnsi="Times New Roman" w:cs="Times New Roman"/>
          <w:kern w:val="0"/>
          <w:sz w:val="24"/>
          <w:szCs w:val="24"/>
          <w:lang w:val="ky-KG" w:eastAsia="ru-RU"/>
          <w14:ligatures w14:val="none"/>
        </w:rPr>
        <w:t xml:space="preserve">.  </w:t>
      </w:r>
    </w:p>
    <w:p w14:paraId="5E44BA45"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Текстиль өндүрүшүндө өсүү болду,  ал кийим жана бут кийимдерди, булгаары жана булгаарыдан жасалган башка буюмдарды өндүрүүнүн 1,9 эсеге, балдардын кийимдеринин( трикотаж эмес)  3,5 эсеге, аялдардын форма кийимдеринин чыгаруунун - 1,3 эсеге, жумушчу кийимдеринин - 1,5 эсеге,  аялдардын тыш кийимдеринин   (трикотаж эмес) - 1,4 эсеге жана эркектердин – 20,8 пайызга өсүшүнүн эсебинен болду. </w:t>
      </w:r>
    </w:p>
    <w:p w14:paraId="0DAAD052"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Тамак-аш азыктары (суусундуктарды кошкондо) жана тамеки өндүрүүнүн көлөмү 28,3 пайызга өсүшү байкалды, ал  эт жарым </w:t>
      </w:r>
      <w:proofErr w:type="spellStart"/>
      <w:r w:rsidRPr="00B61E97">
        <w:rPr>
          <w:rFonts w:ascii="Times New Roman" w:eastAsia="Times New Roman" w:hAnsi="Times New Roman" w:cs="Times New Roman"/>
          <w:kern w:val="0"/>
          <w:sz w:val="24"/>
          <w:szCs w:val="24"/>
          <w:lang w:val="ky-KG" w:eastAsia="ru-RU"/>
          <w14:ligatures w14:val="none"/>
        </w:rPr>
        <w:t>фабрикаттарын</w:t>
      </w:r>
      <w:proofErr w:type="spellEnd"/>
      <w:r w:rsidRPr="00B61E97">
        <w:rPr>
          <w:rFonts w:ascii="Times New Roman" w:eastAsia="Times New Roman" w:hAnsi="Times New Roman" w:cs="Times New Roman"/>
          <w:kern w:val="0"/>
          <w:sz w:val="24"/>
          <w:szCs w:val="24"/>
          <w:lang w:val="ky-KG" w:eastAsia="ru-RU"/>
          <w14:ligatures w14:val="none"/>
        </w:rPr>
        <w:t xml:space="preserve"> чыгаруунун 1,5 эсеге, минерал суулардын жана кычкыл сүт азыктарынын - 1,7 эсеге, макарон азыктарынын – 1,6 эсеге, </w:t>
      </w:r>
      <w:proofErr w:type="spellStart"/>
      <w:r w:rsidRPr="00B61E97">
        <w:rPr>
          <w:rFonts w:ascii="Times New Roman" w:eastAsia="Times New Roman" w:hAnsi="Times New Roman" w:cs="Times New Roman"/>
          <w:kern w:val="0"/>
          <w:sz w:val="24"/>
          <w:szCs w:val="24"/>
          <w:lang w:val="ky-KG" w:eastAsia="ru-RU"/>
          <w14:ligatures w14:val="none"/>
        </w:rPr>
        <w:t>кытыраак</w:t>
      </w:r>
      <w:proofErr w:type="spellEnd"/>
      <w:r w:rsidRPr="00B61E97">
        <w:rPr>
          <w:rFonts w:ascii="Times New Roman" w:eastAsia="Times New Roman" w:hAnsi="Times New Roman" w:cs="Times New Roman"/>
          <w:kern w:val="0"/>
          <w:sz w:val="24"/>
          <w:szCs w:val="24"/>
          <w:lang w:val="ky-KG" w:eastAsia="ru-RU"/>
          <w14:ligatures w14:val="none"/>
        </w:rPr>
        <w:t xml:space="preserve"> </w:t>
      </w:r>
      <w:proofErr w:type="spellStart"/>
      <w:r w:rsidRPr="00B61E97">
        <w:rPr>
          <w:rFonts w:ascii="Times New Roman" w:eastAsia="Times New Roman" w:hAnsi="Times New Roman" w:cs="Times New Roman"/>
          <w:kern w:val="0"/>
          <w:sz w:val="24"/>
          <w:szCs w:val="24"/>
          <w:lang w:val="ky-KG" w:eastAsia="ru-RU"/>
          <w14:ligatures w14:val="none"/>
        </w:rPr>
        <w:t>картошкалардын</w:t>
      </w:r>
      <w:proofErr w:type="spellEnd"/>
      <w:r w:rsidRPr="00B61E97">
        <w:rPr>
          <w:rFonts w:ascii="Times New Roman" w:eastAsia="Times New Roman" w:hAnsi="Times New Roman" w:cs="Times New Roman"/>
          <w:kern w:val="0"/>
          <w:sz w:val="24"/>
          <w:szCs w:val="24"/>
          <w:lang w:val="ky-KG" w:eastAsia="ru-RU"/>
          <w14:ligatures w14:val="none"/>
        </w:rPr>
        <w:t xml:space="preserve"> – 1,3 эсеге, колбаса азыктарынын – 13,1 пайызга  жана дан эгиндеринин унунун – 7,3 пайызга өсүшүнүн эсебинен болду. </w:t>
      </w:r>
    </w:p>
    <w:p w14:paraId="6D0698CD"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Резина жана пластмасса буюмдарын, башка металл эмес минералдык </w:t>
      </w:r>
      <w:proofErr w:type="spellStart"/>
      <w:r w:rsidRPr="00B61E97">
        <w:rPr>
          <w:rFonts w:ascii="Times New Roman" w:eastAsia="Times New Roman" w:hAnsi="Times New Roman" w:cs="Times New Roman"/>
          <w:kern w:val="0"/>
          <w:sz w:val="24"/>
          <w:szCs w:val="24"/>
          <w:lang w:val="ky-KG" w:eastAsia="ru-RU"/>
          <w14:ligatures w14:val="none"/>
        </w:rPr>
        <w:t>продуктуларды</w:t>
      </w:r>
      <w:proofErr w:type="spellEnd"/>
      <w:r w:rsidRPr="00B61E97">
        <w:rPr>
          <w:rFonts w:ascii="Times New Roman" w:eastAsia="Times New Roman" w:hAnsi="Times New Roman" w:cs="Times New Roman"/>
          <w:kern w:val="0"/>
          <w:sz w:val="24"/>
          <w:szCs w:val="24"/>
          <w:lang w:val="ky-KG" w:eastAsia="ru-RU"/>
          <w14:ligatures w14:val="none"/>
        </w:rPr>
        <w:t xml:space="preserve"> өндүрүүнүн 23,7 пайызга </w:t>
      </w:r>
      <w:proofErr w:type="spellStart"/>
      <w:r w:rsidRPr="00B61E97">
        <w:rPr>
          <w:rFonts w:ascii="Times New Roman" w:eastAsia="Times New Roman" w:hAnsi="Times New Roman" w:cs="Times New Roman"/>
          <w:kern w:val="0"/>
          <w:sz w:val="24"/>
          <w:szCs w:val="24"/>
          <w:lang w:val="ky-KG" w:eastAsia="ru-RU"/>
          <w14:ligatures w14:val="none"/>
        </w:rPr>
        <w:t>өсшү</w:t>
      </w:r>
      <w:proofErr w:type="spellEnd"/>
      <w:r w:rsidRPr="00B61E97">
        <w:rPr>
          <w:rFonts w:ascii="Times New Roman" w:eastAsia="Times New Roman" w:hAnsi="Times New Roman" w:cs="Times New Roman"/>
          <w:kern w:val="0"/>
          <w:sz w:val="24"/>
          <w:szCs w:val="24"/>
          <w:lang w:val="ky-KG" w:eastAsia="ru-RU"/>
          <w14:ligatures w14:val="none"/>
        </w:rPr>
        <w:t xml:space="preserve"> байкалды, ал курулуш үчүн бетон жасалгаларынын 2,2 эсеге, </w:t>
      </w:r>
      <w:proofErr w:type="spellStart"/>
      <w:r w:rsidRPr="00B61E97">
        <w:rPr>
          <w:rFonts w:ascii="Times New Roman" w:eastAsia="Times New Roman" w:hAnsi="Times New Roman" w:cs="Times New Roman"/>
          <w:kern w:val="0"/>
          <w:sz w:val="24"/>
          <w:szCs w:val="24"/>
          <w:lang w:val="ky-KG" w:eastAsia="ru-RU"/>
          <w14:ligatures w14:val="none"/>
        </w:rPr>
        <w:t>газоблок</w:t>
      </w:r>
      <w:proofErr w:type="spellEnd"/>
      <w:r w:rsidRPr="00B61E97">
        <w:rPr>
          <w:rFonts w:ascii="Times New Roman" w:eastAsia="Times New Roman" w:hAnsi="Times New Roman" w:cs="Times New Roman"/>
          <w:kern w:val="0"/>
          <w:sz w:val="24"/>
          <w:szCs w:val="24"/>
          <w:lang w:val="ky-KG" w:eastAsia="ru-RU"/>
          <w14:ligatures w14:val="none"/>
        </w:rPr>
        <w:t xml:space="preserve">, </w:t>
      </w:r>
      <w:proofErr w:type="spellStart"/>
      <w:r w:rsidRPr="00B61E97">
        <w:rPr>
          <w:rFonts w:ascii="Times New Roman" w:eastAsia="Times New Roman" w:hAnsi="Times New Roman" w:cs="Times New Roman"/>
          <w:kern w:val="0"/>
          <w:sz w:val="24"/>
          <w:szCs w:val="24"/>
          <w:lang w:val="ky-KG" w:eastAsia="ru-RU"/>
          <w14:ligatures w14:val="none"/>
        </w:rPr>
        <w:t>пеноблоктордун</w:t>
      </w:r>
      <w:proofErr w:type="spellEnd"/>
      <w:r w:rsidRPr="00B61E97">
        <w:rPr>
          <w:rFonts w:ascii="Times New Roman" w:eastAsia="Times New Roman" w:hAnsi="Times New Roman" w:cs="Times New Roman"/>
          <w:kern w:val="0"/>
          <w:sz w:val="24"/>
          <w:szCs w:val="24"/>
          <w:lang w:val="ky-KG" w:eastAsia="ru-RU"/>
          <w14:ligatures w14:val="none"/>
        </w:rPr>
        <w:t xml:space="preserve"> - 1,9 эсеге, жана курулуш аралашмаларынын - 1,6 эсеге өсүшүнүн эсебинен болду.</w:t>
      </w:r>
    </w:p>
    <w:p w14:paraId="3120E776"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Негизги металл жана даяр металл буюмдарын өндүрүүдө, машина жана жабдуу өндүрүшүнөн башкада 7,4 пайызга өсүшү,</w:t>
      </w:r>
      <w:r w:rsidRPr="00B61E97">
        <w:rPr>
          <w:rFonts w:ascii="Times New Roman" w:eastAsia="Times New Roman" w:hAnsi="Times New Roman" w:cs="Times New Roman"/>
          <w:bCs/>
          <w:kern w:val="0"/>
          <w:sz w:val="24"/>
          <w:szCs w:val="24"/>
          <w:lang w:val="ky-KG" w:eastAsia="ru-RU"/>
          <w14:ligatures w14:val="none"/>
        </w:rPr>
        <w:t xml:space="preserve"> жолдор үчүн короочу тосмолор жана </w:t>
      </w:r>
      <w:proofErr w:type="spellStart"/>
      <w:r w:rsidRPr="00B61E97">
        <w:rPr>
          <w:rFonts w:ascii="Times New Roman" w:eastAsia="Times New Roman" w:hAnsi="Times New Roman" w:cs="Times New Roman"/>
          <w:bCs/>
          <w:kern w:val="0"/>
          <w:sz w:val="24"/>
          <w:szCs w:val="24"/>
          <w:lang w:val="ky-KG" w:eastAsia="ru-RU"/>
          <w14:ligatures w14:val="none"/>
        </w:rPr>
        <w:t>фигуралык</w:t>
      </w:r>
      <w:proofErr w:type="spellEnd"/>
      <w:r w:rsidRPr="00B61E97">
        <w:rPr>
          <w:rFonts w:ascii="Times New Roman" w:eastAsia="Times New Roman" w:hAnsi="Times New Roman" w:cs="Times New Roman"/>
          <w:bCs/>
          <w:kern w:val="0"/>
          <w:sz w:val="24"/>
          <w:szCs w:val="24"/>
          <w:lang w:val="ky-KG" w:eastAsia="ru-RU"/>
          <w14:ligatures w14:val="none"/>
        </w:rPr>
        <w:t xml:space="preserve"> тосмолордун 4 эсеге, металл терезелерди жана эшиктерди чыгаруунун - 2,1 эсеге, чатыр </w:t>
      </w:r>
      <w:proofErr w:type="spellStart"/>
      <w:r w:rsidRPr="00B61E97">
        <w:rPr>
          <w:rFonts w:ascii="Times New Roman" w:eastAsia="Times New Roman" w:hAnsi="Times New Roman" w:cs="Times New Roman"/>
          <w:bCs/>
          <w:kern w:val="0"/>
          <w:sz w:val="24"/>
          <w:szCs w:val="24"/>
          <w:lang w:val="ky-KG" w:eastAsia="ru-RU"/>
          <w14:ligatures w14:val="none"/>
        </w:rPr>
        <w:t>панелдеринин</w:t>
      </w:r>
      <w:proofErr w:type="spellEnd"/>
      <w:r w:rsidRPr="00B61E97">
        <w:rPr>
          <w:rFonts w:ascii="Times New Roman" w:eastAsia="Times New Roman" w:hAnsi="Times New Roman" w:cs="Times New Roman"/>
          <w:bCs/>
          <w:kern w:val="0"/>
          <w:sz w:val="24"/>
          <w:szCs w:val="24"/>
          <w:lang w:val="ky-KG" w:eastAsia="ru-RU"/>
          <w14:ligatures w14:val="none"/>
        </w:rPr>
        <w:t xml:space="preserve"> (металл </w:t>
      </w:r>
      <w:proofErr w:type="spellStart"/>
      <w:r w:rsidRPr="00B61E97">
        <w:rPr>
          <w:rFonts w:ascii="Times New Roman" w:eastAsia="Times New Roman" w:hAnsi="Times New Roman" w:cs="Times New Roman"/>
          <w:bCs/>
          <w:kern w:val="0"/>
          <w:sz w:val="24"/>
          <w:szCs w:val="24"/>
          <w:lang w:val="ky-KG" w:eastAsia="ru-RU"/>
          <w14:ligatures w14:val="none"/>
        </w:rPr>
        <w:t>плиткалар</w:t>
      </w:r>
      <w:proofErr w:type="spellEnd"/>
      <w:r w:rsidRPr="00B61E97">
        <w:rPr>
          <w:rFonts w:ascii="Times New Roman" w:eastAsia="Times New Roman" w:hAnsi="Times New Roman" w:cs="Times New Roman"/>
          <w:bCs/>
          <w:kern w:val="0"/>
          <w:sz w:val="24"/>
          <w:szCs w:val="24"/>
          <w:lang w:val="ky-KG" w:eastAsia="ru-RU"/>
          <w14:ligatures w14:val="none"/>
        </w:rPr>
        <w:t xml:space="preserve">) - 1,3 эсеге жана </w:t>
      </w:r>
      <w:proofErr w:type="spellStart"/>
      <w:r w:rsidRPr="00B61E97">
        <w:rPr>
          <w:rFonts w:ascii="Times New Roman" w:eastAsia="Times New Roman" w:hAnsi="Times New Roman" w:cs="Times New Roman"/>
          <w:bCs/>
          <w:kern w:val="0"/>
          <w:sz w:val="24"/>
          <w:szCs w:val="24"/>
          <w:lang w:val="ky-KG" w:eastAsia="ru-RU"/>
          <w14:ligatures w14:val="none"/>
        </w:rPr>
        <w:t>металлоконструкциялар</w:t>
      </w:r>
      <w:proofErr w:type="spellEnd"/>
      <w:r w:rsidRPr="00B61E97">
        <w:rPr>
          <w:rFonts w:ascii="Times New Roman" w:eastAsia="Times New Roman" w:hAnsi="Times New Roman" w:cs="Times New Roman"/>
          <w:bCs/>
          <w:kern w:val="0"/>
          <w:sz w:val="24"/>
          <w:szCs w:val="24"/>
          <w:lang w:val="ky-KG" w:eastAsia="ru-RU"/>
          <w14:ligatures w14:val="none"/>
        </w:rPr>
        <w:t xml:space="preserve"> жана алардын бөлүктөрүнүн – 19,4 пайызга  </w:t>
      </w:r>
      <w:r w:rsidRPr="00B61E97">
        <w:rPr>
          <w:rFonts w:ascii="Times New Roman" w:eastAsia="Times New Roman" w:hAnsi="Times New Roman" w:cs="Times New Roman"/>
          <w:kern w:val="0"/>
          <w:sz w:val="24"/>
          <w:szCs w:val="24"/>
          <w:lang w:val="ky-KG" w:eastAsia="ru-RU"/>
          <w14:ligatures w14:val="none"/>
        </w:rPr>
        <w:t xml:space="preserve">өсүшүнүн эсебинен болду. </w:t>
      </w:r>
    </w:p>
    <w:p w14:paraId="565C5E6D"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Жыгачтан жана кагаздан жасалган буюмдар өндүрүшү; басмакана иштеринин көлөмүнүн 3,9 пайызга өсүшү  </w:t>
      </w:r>
      <w:proofErr w:type="spellStart"/>
      <w:r w:rsidRPr="00B61E97">
        <w:rPr>
          <w:rFonts w:ascii="Times New Roman" w:eastAsia="Times New Roman" w:hAnsi="Times New Roman" w:cs="Times New Roman"/>
          <w:kern w:val="0"/>
          <w:sz w:val="24"/>
          <w:szCs w:val="24"/>
          <w:lang w:val="ky-KG" w:eastAsia="ru-RU"/>
          <w14:ligatures w14:val="none"/>
        </w:rPr>
        <w:t>каробкалар</w:t>
      </w:r>
      <w:proofErr w:type="spellEnd"/>
      <w:r w:rsidRPr="00B61E97">
        <w:rPr>
          <w:rFonts w:ascii="Times New Roman" w:eastAsia="Times New Roman" w:hAnsi="Times New Roman" w:cs="Times New Roman"/>
          <w:kern w:val="0"/>
          <w:sz w:val="24"/>
          <w:szCs w:val="24"/>
          <w:lang w:val="ky-KG" w:eastAsia="ru-RU"/>
          <w14:ligatures w14:val="none"/>
        </w:rPr>
        <w:t xml:space="preserve">, </w:t>
      </w:r>
      <w:proofErr w:type="spellStart"/>
      <w:r w:rsidRPr="00B61E97">
        <w:rPr>
          <w:rFonts w:ascii="Times New Roman" w:eastAsia="Times New Roman" w:hAnsi="Times New Roman" w:cs="Times New Roman"/>
          <w:kern w:val="0"/>
          <w:sz w:val="24"/>
          <w:szCs w:val="24"/>
          <w:lang w:val="ky-KG" w:eastAsia="ru-RU"/>
          <w14:ligatures w14:val="none"/>
        </w:rPr>
        <w:t>гофрленбеген</w:t>
      </w:r>
      <w:proofErr w:type="spellEnd"/>
      <w:r w:rsidRPr="00B61E97">
        <w:rPr>
          <w:rFonts w:ascii="Times New Roman" w:eastAsia="Times New Roman" w:hAnsi="Times New Roman" w:cs="Times New Roman"/>
          <w:kern w:val="0"/>
          <w:sz w:val="24"/>
          <w:szCs w:val="24"/>
          <w:lang w:val="ky-KG" w:eastAsia="ru-RU"/>
          <w14:ligatures w14:val="none"/>
        </w:rPr>
        <w:t xml:space="preserve"> кагаздан жана картондон ящиктерди чыгаруунун  2,7 эсеге, кагаздан же картондон жасалган </w:t>
      </w:r>
      <w:proofErr w:type="spellStart"/>
      <w:r w:rsidRPr="00B61E97">
        <w:rPr>
          <w:rFonts w:ascii="Times New Roman" w:eastAsia="Times New Roman" w:hAnsi="Times New Roman" w:cs="Times New Roman"/>
          <w:kern w:val="0"/>
          <w:sz w:val="24"/>
          <w:szCs w:val="24"/>
          <w:lang w:val="ky-KG" w:eastAsia="ru-RU"/>
          <w14:ligatures w14:val="none"/>
        </w:rPr>
        <w:t>биркалардын</w:t>
      </w:r>
      <w:proofErr w:type="spellEnd"/>
      <w:r w:rsidRPr="00B61E97">
        <w:rPr>
          <w:rFonts w:ascii="Times New Roman" w:eastAsia="Times New Roman" w:hAnsi="Times New Roman" w:cs="Times New Roman"/>
          <w:kern w:val="0"/>
          <w:sz w:val="24"/>
          <w:szCs w:val="24"/>
          <w:lang w:val="ky-KG" w:eastAsia="ru-RU"/>
          <w14:ligatures w14:val="none"/>
        </w:rPr>
        <w:t>, этикеткалардын - 1,8 эсеге өсүшүнүн эсебинен болду.</w:t>
      </w:r>
    </w:p>
    <w:p w14:paraId="309F5D28"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Муну менен катар, компьютер, электрондук жана оптикалык жабдууларды өндүрүүнүн 82,0 пайызга төмөндөшү, бул кеңсе жабдууларын жана компьютерлерди чогултуу жана орнотуунун 83 пайызга төмөндөшү менен шартталган. </w:t>
      </w:r>
    </w:p>
    <w:p w14:paraId="6CC58E09"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Өндүрүштүн башка тармактары, машина жана жабдууларды оңдоо жана </w:t>
      </w:r>
      <w:proofErr w:type="spellStart"/>
      <w:r w:rsidRPr="00B61E97">
        <w:rPr>
          <w:rFonts w:ascii="Times New Roman" w:eastAsia="Times New Roman" w:hAnsi="Times New Roman" w:cs="Times New Roman"/>
          <w:kern w:val="0"/>
          <w:sz w:val="24"/>
          <w:szCs w:val="24"/>
          <w:lang w:val="ky-KG" w:eastAsia="ru-RU"/>
          <w14:ligatures w14:val="none"/>
        </w:rPr>
        <w:t>орнотууда</w:t>
      </w:r>
      <w:proofErr w:type="spellEnd"/>
      <w:r w:rsidRPr="00B61E97">
        <w:rPr>
          <w:rFonts w:ascii="Times New Roman" w:eastAsia="Times New Roman" w:hAnsi="Times New Roman" w:cs="Times New Roman"/>
          <w:kern w:val="0"/>
          <w:sz w:val="24"/>
          <w:szCs w:val="24"/>
          <w:lang w:val="ky-KG" w:eastAsia="ru-RU"/>
          <w14:ligatures w14:val="none"/>
        </w:rPr>
        <w:t xml:space="preserve"> 35,8 пайызга төмөндөшү башка атайын багыттагы жабдууларды оңдоо жана тейлөө кызматтарынын кыскарышына байланыштуу 67,8 пайызга төмөндөшүнүн эсебинен </w:t>
      </w:r>
      <w:proofErr w:type="spellStart"/>
      <w:r w:rsidRPr="00B61E97">
        <w:rPr>
          <w:rFonts w:ascii="Times New Roman" w:eastAsia="Times New Roman" w:hAnsi="Times New Roman" w:cs="Times New Roman"/>
          <w:kern w:val="0"/>
          <w:sz w:val="24"/>
          <w:szCs w:val="24"/>
          <w:lang w:val="ky-KG" w:eastAsia="ru-RU"/>
          <w14:ligatures w14:val="none"/>
        </w:rPr>
        <w:t>камсыздалды</w:t>
      </w:r>
      <w:proofErr w:type="spellEnd"/>
      <w:r w:rsidRPr="00B61E97">
        <w:rPr>
          <w:rFonts w:ascii="Times New Roman" w:eastAsia="Times New Roman" w:hAnsi="Times New Roman" w:cs="Times New Roman"/>
          <w:kern w:val="0"/>
          <w:sz w:val="24"/>
          <w:szCs w:val="24"/>
          <w:lang w:val="ky-KG" w:eastAsia="ru-RU"/>
          <w14:ligatures w14:val="none"/>
        </w:rPr>
        <w:t>.</w:t>
      </w:r>
    </w:p>
    <w:p w14:paraId="71E6EC8C"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Электр жабдууларын өндүрүүнүн 11,6 пайызга төмөндөшү байкалды, ал трансформаторлорду чыгаруунун 29,3 пайызга </w:t>
      </w:r>
      <w:proofErr w:type="spellStart"/>
      <w:r w:rsidRPr="00B61E97">
        <w:rPr>
          <w:rFonts w:ascii="Times New Roman" w:eastAsia="Times New Roman" w:hAnsi="Times New Roman" w:cs="Times New Roman"/>
          <w:kern w:val="0"/>
          <w:sz w:val="24"/>
          <w:szCs w:val="24"/>
          <w:lang w:val="ky-KG" w:eastAsia="ru-RU"/>
          <w14:ligatures w14:val="none"/>
        </w:rPr>
        <w:t>пайызга</w:t>
      </w:r>
      <w:proofErr w:type="spellEnd"/>
      <w:r w:rsidRPr="00B61E97">
        <w:rPr>
          <w:rFonts w:ascii="Times New Roman" w:eastAsia="Times New Roman" w:hAnsi="Times New Roman" w:cs="Times New Roman"/>
          <w:kern w:val="0"/>
          <w:sz w:val="24"/>
          <w:szCs w:val="24"/>
          <w:lang w:val="ky-KG" w:eastAsia="ru-RU"/>
          <w14:ligatures w14:val="none"/>
        </w:rPr>
        <w:t xml:space="preserve"> төмөндөшүнүн эсебинен болду.</w:t>
      </w:r>
    </w:p>
    <w:p w14:paraId="430DABAC"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Машина жана жабдууларды өндүрүүдө, башка </w:t>
      </w:r>
      <w:proofErr w:type="spellStart"/>
      <w:r w:rsidRPr="00B61E97">
        <w:rPr>
          <w:rFonts w:ascii="Times New Roman" w:eastAsia="Times New Roman" w:hAnsi="Times New Roman" w:cs="Times New Roman"/>
          <w:kern w:val="0"/>
          <w:sz w:val="24"/>
          <w:szCs w:val="24"/>
          <w:lang w:val="ky-KG" w:eastAsia="ru-RU"/>
          <w14:ligatures w14:val="none"/>
        </w:rPr>
        <w:t>топтошууга</w:t>
      </w:r>
      <w:proofErr w:type="spellEnd"/>
      <w:r w:rsidRPr="00B61E97">
        <w:rPr>
          <w:rFonts w:ascii="Times New Roman" w:eastAsia="Times New Roman" w:hAnsi="Times New Roman" w:cs="Times New Roman"/>
          <w:kern w:val="0"/>
          <w:sz w:val="24"/>
          <w:szCs w:val="24"/>
          <w:lang w:val="ky-KG" w:eastAsia="ru-RU"/>
          <w14:ligatures w14:val="none"/>
        </w:rPr>
        <w:t xml:space="preserve"> кирбеген 10,8 пайызга төмөндөшү,</w:t>
      </w:r>
      <w:r w:rsidRPr="00B61E97">
        <w:rPr>
          <w:rFonts w:ascii="Times New Roman" w:eastAsia="Times New Roman" w:hAnsi="Times New Roman" w:cs="Times New Roman"/>
          <w:kern w:val="0"/>
          <w:sz w:val="28"/>
          <w:szCs w:val="20"/>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агрегаты же </w:t>
      </w:r>
      <w:proofErr w:type="spellStart"/>
      <w:r w:rsidRPr="00B61E97">
        <w:rPr>
          <w:rFonts w:ascii="Times New Roman" w:eastAsia="Times New Roman" w:hAnsi="Times New Roman" w:cs="Times New Roman"/>
          <w:kern w:val="0"/>
          <w:sz w:val="24"/>
          <w:szCs w:val="24"/>
          <w:lang w:val="ky-KG" w:eastAsia="ru-RU"/>
          <w14:ligatures w14:val="none"/>
        </w:rPr>
        <w:t>бууланткычы</w:t>
      </w:r>
      <w:proofErr w:type="spellEnd"/>
      <w:r w:rsidRPr="00B61E97">
        <w:rPr>
          <w:rFonts w:ascii="Times New Roman" w:eastAsia="Times New Roman" w:hAnsi="Times New Roman" w:cs="Times New Roman"/>
          <w:kern w:val="0"/>
          <w:sz w:val="24"/>
          <w:szCs w:val="24"/>
          <w:lang w:val="ky-KG" w:eastAsia="ru-RU"/>
          <w14:ligatures w14:val="none"/>
        </w:rPr>
        <w:t xml:space="preserve"> бар </w:t>
      </w:r>
      <w:r w:rsidRPr="00B61E97">
        <w:rPr>
          <w:rFonts w:ascii="Times New Roman" w:eastAsia="Times New Roman" w:hAnsi="Times New Roman" w:cs="Times New Roman"/>
          <w:kern w:val="0"/>
          <w:sz w:val="28"/>
          <w:szCs w:val="20"/>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муздаткыч </w:t>
      </w:r>
      <w:proofErr w:type="spellStart"/>
      <w:r w:rsidRPr="00B61E97">
        <w:rPr>
          <w:rFonts w:ascii="Times New Roman" w:eastAsia="Times New Roman" w:hAnsi="Times New Roman" w:cs="Times New Roman"/>
          <w:kern w:val="0"/>
          <w:sz w:val="24"/>
          <w:szCs w:val="24"/>
          <w:lang w:val="ky-KG" w:eastAsia="ru-RU"/>
          <w14:ligatures w14:val="none"/>
        </w:rPr>
        <w:t>витриналарын</w:t>
      </w:r>
      <w:proofErr w:type="spellEnd"/>
      <w:r w:rsidRPr="00B61E97">
        <w:rPr>
          <w:rFonts w:ascii="Times New Roman" w:eastAsia="Times New Roman" w:hAnsi="Times New Roman" w:cs="Times New Roman"/>
          <w:kern w:val="0"/>
          <w:sz w:val="24"/>
          <w:szCs w:val="24"/>
          <w:lang w:val="ky-KG" w:eastAsia="ru-RU"/>
          <w14:ligatures w14:val="none"/>
        </w:rPr>
        <w:t xml:space="preserve"> жана текчелеринин     39,1 пайызга төмөндөшүнүн эсебинен болду. </w:t>
      </w:r>
    </w:p>
    <w:p w14:paraId="7E7FC637"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Транспорт каражаттарын өндүрүүнүн 8,4 пайызга төмөндөшү, </w:t>
      </w:r>
      <w:proofErr w:type="spellStart"/>
      <w:r w:rsidRPr="00B61E97">
        <w:rPr>
          <w:rFonts w:ascii="Times New Roman" w:eastAsia="Times New Roman" w:hAnsi="Times New Roman" w:cs="Times New Roman"/>
          <w:kern w:val="0"/>
          <w:sz w:val="24"/>
          <w:szCs w:val="24"/>
          <w:lang w:val="ky-KG" w:eastAsia="ru-RU"/>
          <w14:ligatures w14:val="none"/>
        </w:rPr>
        <w:t>чиркегичтерди</w:t>
      </w:r>
      <w:proofErr w:type="spellEnd"/>
      <w:r w:rsidRPr="00B61E97">
        <w:rPr>
          <w:rFonts w:ascii="Times New Roman" w:eastAsia="Times New Roman" w:hAnsi="Times New Roman" w:cs="Times New Roman"/>
          <w:kern w:val="0"/>
          <w:sz w:val="24"/>
          <w:szCs w:val="24"/>
          <w:lang w:val="ky-KG" w:eastAsia="ru-RU"/>
          <w14:ligatures w14:val="none"/>
        </w:rPr>
        <w:t xml:space="preserve"> жана жарым </w:t>
      </w:r>
      <w:proofErr w:type="spellStart"/>
      <w:r w:rsidRPr="00B61E97">
        <w:rPr>
          <w:rFonts w:ascii="Times New Roman" w:eastAsia="Times New Roman" w:hAnsi="Times New Roman" w:cs="Times New Roman"/>
          <w:kern w:val="0"/>
          <w:sz w:val="24"/>
          <w:szCs w:val="24"/>
          <w:lang w:val="ky-KG" w:eastAsia="ru-RU"/>
          <w14:ligatures w14:val="none"/>
        </w:rPr>
        <w:t>жарым</w:t>
      </w:r>
      <w:proofErr w:type="spellEnd"/>
      <w:r w:rsidRPr="00B61E97">
        <w:rPr>
          <w:rFonts w:ascii="Times New Roman" w:eastAsia="Times New Roman" w:hAnsi="Times New Roman" w:cs="Times New Roman"/>
          <w:kern w:val="0"/>
          <w:sz w:val="24"/>
          <w:szCs w:val="24"/>
          <w:lang w:val="ky-KG" w:eastAsia="ru-RU"/>
          <w14:ligatures w14:val="none"/>
        </w:rPr>
        <w:t xml:space="preserve"> </w:t>
      </w:r>
      <w:proofErr w:type="spellStart"/>
      <w:r w:rsidRPr="00B61E97">
        <w:rPr>
          <w:rFonts w:ascii="Times New Roman" w:eastAsia="Times New Roman" w:hAnsi="Times New Roman" w:cs="Times New Roman"/>
          <w:kern w:val="0"/>
          <w:sz w:val="24"/>
          <w:szCs w:val="24"/>
          <w:lang w:val="ky-KG" w:eastAsia="ru-RU"/>
          <w14:ligatures w14:val="none"/>
        </w:rPr>
        <w:t>чиркегичтерди</w:t>
      </w:r>
      <w:proofErr w:type="spellEnd"/>
      <w:r w:rsidRPr="00B61E97">
        <w:rPr>
          <w:rFonts w:ascii="Times New Roman" w:eastAsia="Times New Roman" w:hAnsi="Times New Roman" w:cs="Times New Roman"/>
          <w:kern w:val="0"/>
          <w:sz w:val="24"/>
          <w:szCs w:val="24"/>
          <w:lang w:val="ky-KG" w:eastAsia="ru-RU"/>
          <w14:ligatures w14:val="none"/>
        </w:rPr>
        <w:t xml:space="preserve"> чыгаруунун 55,8 пайызга төмөндөшүнүн эсебинен болду.                                        </w:t>
      </w:r>
    </w:p>
    <w:p w14:paraId="06E418EE" w14:textId="77777777" w:rsid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Химия продукцияларын </w:t>
      </w:r>
      <w:proofErr w:type="spellStart"/>
      <w:r w:rsidRPr="00B61E97">
        <w:rPr>
          <w:rFonts w:ascii="Times New Roman" w:eastAsia="Times New Roman" w:hAnsi="Times New Roman" w:cs="Times New Roman"/>
          <w:kern w:val="0"/>
          <w:sz w:val="24"/>
          <w:szCs w:val="24"/>
          <w:lang w:val="ky-KG" w:eastAsia="ru-RU"/>
          <w14:ligatures w14:val="none"/>
        </w:rPr>
        <w:t>өндүрүүнүнүн</w:t>
      </w:r>
      <w:proofErr w:type="spellEnd"/>
      <w:r w:rsidRPr="00B61E97">
        <w:rPr>
          <w:rFonts w:ascii="Times New Roman" w:eastAsia="Times New Roman" w:hAnsi="Times New Roman" w:cs="Times New Roman"/>
          <w:kern w:val="0"/>
          <w:sz w:val="24"/>
          <w:szCs w:val="24"/>
          <w:lang w:val="ky-KG" w:eastAsia="ru-RU"/>
          <w14:ligatures w14:val="none"/>
        </w:rPr>
        <w:t xml:space="preserve">  7,9 пайызга төмөндөшү, көмүр кычкыл газынын 19,8 пайызга төмөндөшүнүн эсебинен болду.</w:t>
      </w:r>
    </w:p>
    <w:bookmarkEnd w:id="2"/>
    <w:p w14:paraId="779D1A21"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p>
    <w:p w14:paraId="6100629E" w14:textId="77777777" w:rsidR="00B61E97" w:rsidRPr="00B61E97" w:rsidRDefault="00B61E97" w:rsidP="00B61E97">
      <w:pPr>
        <w:spacing w:after="0" w:line="276" w:lineRule="auto"/>
        <w:jc w:val="both"/>
        <w:rPr>
          <w:rFonts w:ascii="Times New Roman" w:eastAsia="Times New Roman" w:hAnsi="Times New Roman" w:cs="Times New Roman"/>
          <w:b/>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lastRenderedPageBreak/>
        <w:t xml:space="preserve">  </w:t>
      </w:r>
      <w:r w:rsidRPr="00B61E97">
        <w:rPr>
          <w:rFonts w:ascii="Times New Roman" w:eastAsia="Times New Roman" w:hAnsi="Times New Roman" w:cs="Times New Roman"/>
          <w:b/>
          <w:spacing w:val="-4"/>
          <w:kern w:val="0"/>
          <w:sz w:val="24"/>
          <w:szCs w:val="24"/>
          <w:lang w:val="ky-KG" w:eastAsia="ru-RU"/>
          <w14:ligatures w14:val="none"/>
        </w:rPr>
        <w:t xml:space="preserve">1-график: </w:t>
      </w:r>
      <w:r w:rsidRPr="00B61E97">
        <w:rPr>
          <w:rFonts w:ascii="Times New Roman" w:eastAsia="Times New Roman" w:hAnsi="Times New Roman" w:cs="Times New Roman"/>
          <w:b/>
          <w:kern w:val="0"/>
          <w:sz w:val="24"/>
          <w:szCs w:val="24"/>
          <w:lang w:val="ky-KG" w:eastAsia="ru-RU"/>
          <w14:ligatures w14:val="none"/>
        </w:rPr>
        <w:t xml:space="preserve">2025-жылдын январь-июлдагы </w:t>
      </w:r>
      <w:r w:rsidRPr="00B61E97">
        <w:rPr>
          <w:rFonts w:ascii="Times New Roman" w:eastAsia="Times New Roman" w:hAnsi="Times New Roman" w:cs="Times New Roman"/>
          <w:b/>
          <w:bCs/>
          <w:kern w:val="0"/>
          <w:sz w:val="24"/>
          <w:szCs w:val="24"/>
          <w:lang w:val="ky-KG" w:eastAsia="ru-RU"/>
          <w14:ligatures w14:val="none"/>
        </w:rPr>
        <w:t>иштетүү өндүрүшүнүн</w:t>
      </w:r>
      <w:r w:rsidRPr="00B61E97">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w:t>
      </w:r>
      <w:r w:rsidRPr="00B61E97">
        <w:rPr>
          <w:rFonts w:ascii="Times New Roman" w:eastAsia="Times New Roman" w:hAnsi="Times New Roman" w:cs="Times New Roman"/>
          <w:b/>
          <w:bCs/>
          <w:kern w:val="0"/>
          <w:sz w:val="24"/>
          <w:szCs w:val="24"/>
          <w:lang w:val="ky-KG" w:eastAsia="ru-RU"/>
          <w14:ligatures w14:val="none"/>
        </w:rPr>
        <w:t xml:space="preserve"> </w:t>
      </w:r>
      <w:r w:rsidRPr="00B61E97">
        <w:rPr>
          <w:rFonts w:ascii="Times New Roman" w:eastAsia="Times New Roman" w:hAnsi="Times New Roman" w:cs="Times New Roman"/>
          <w:b/>
          <w:spacing w:val="-4"/>
          <w:kern w:val="0"/>
          <w:sz w:val="24"/>
          <w:szCs w:val="24"/>
          <w:lang w:val="ky-KG" w:eastAsia="ru-RU"/>
          <w14:ligatures w14:val="none"/>
        </w:rPr>
        <w:t>тү</w:t>
      </w:r>
      <w:r w:rsidRPr="00B61E97">
        <w:rPr>
          <w:rFonts w:ascii="Times New Roman" w:eastAsia="Times New Roman" w:hAnsi="Times New Roman" w:cs="Times New Roman"/>
          <w:b/>
          <w:kern w:val="0"/>
          <w:sz w:val="24"/>
          <w:szCs w:val="24"/>
          <w:lang w:val="ky-KG" w:eastAsia="ru-RU"/>
          <w14:ligatures w14:val="none"/>
        </w:rPr>
        <w:t>зүмү</w:t>
      </w:r>
    </w:p>
    <w:p w14:paraId="66D42056" w14:textId="77777777" w:rsidR="00B61E97" w:rsidRPr="00B61E97" w:rsidRDefault="00B61E97" w:rsidP="00B61E97">
      <w:pPr>
        <w:spacing w:after="0" w:line="276" w:lineRule="auto"/>
        <w:jc w:val="both"/>
        <w:rPr>
          <w:rFonts w:ascii="Times New Roman" w:eastAsia="Times New Roman" w:hAnsi="Times New Roman" w:cs="Times New Roman"/>
          <w:kern w:val="0"/>
          <w:sz w:val="24"/>
          <w:szCs w:val="24"/>
          <w:lang w:val="ky-KG" w:eastAsia="ru-RU"/>
          <w14:ligatures w14:val="none"/>
        </w:rPr>
      </w:pPr>
    </w:p>
    <w:p w14:paraId="72E97462" w14:textId="77777777" w:rsidR="00B61E97" w:rsidRPr="00B61E97" w:rsidRDefault="00B61E97" w:rsidP="00B61E97">
      <w:pPr>
        <w:spacing w:after="0" w:line="240" w:lineRule="auto"/>
        <w:jc w:val="both"/>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i/>
          <w:kern w:val="0"/>
          <w:sz w:val="20"/>
          <w:szCs w:val="20"/>
          <w:lang w:val="ky-KG" w:eastAsia="ru-RU"/>
          <w14:ligatures w14:val="none"/>
        </w:rPr>
        <w:t>(жыйынтыкка карата пайыз менен )</w:t>
      </w:r>
      <w:r w:rsidRPr="00B61E97">
        <w:rPr>
          <w:rFonts w:ascii="Times New Roman" w:eastAsia="Times New Roman" w:hAnsi="Times New Roman" w:cs="Times New Roman"/>
          <w:kern w:val="0"/>
          <w:sz w:val="20"/>
          <w:szCs w:val="20"/>
          <w:lang w:val="ky-KG" w:eastAsia="ru-RU"/>
          <w14:ligatures w14:val="none"/>
        </w:rPr>
        <w:t xml:space="preserve"> </w:t>
      </w:r>
    </w:p>
    <w:p w14:paraId="0122B816" w14:textId="77777777" w:rsidR="00B61E97" w:rsidRPr="00B61E97" w:rsidRDefault="00B61E97" w:rsidP="00B61E97">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B61E97">
        <w:rPr>
          <w:rFonts w:ascii="Times New Roman" w:eastAsia="Times New Roman" w:hAnsi="Times New Roman" w:cs="Times New Roman"/>
          <w:b/>
          <w:bCs/>
          <w:kern w:val="0"/>
          <w:sz w:val="20"/>
          <w:szCs w:val="20"/>
          <w:lang w:val="ru-RU" w:eastAsia="ru-RU"/>
          <w14:ligatures w14:val="none"/>
        </w:rPr>
        <w:t xml:space="preserve">     </w:t>
      </w:r>
      <w:r w:rsidRPr="00B61E97">
        <w:rPr>
          <w:rFonts w:ascii="Times New Roman" w:eastAsia="Times New Roman" w:hAnsi="Times New Roman" w:cs="Times New Roman"/>
          <w:noProof/>
          <w:kern w:val="0"/>
          <w:sz w:val="28"/>
          <w:szCs w:val="20"/>
          <w:lang w:val="ru-RU" w:eastAsia="ru-RU"/>
          <w14:ligatures w14:val="none"/>
        </w:rPr>
        <w:drawing>
          <wp:inline distT="0" distB="0" distL="0" distR="0" wp14:anchorId="198D88F5" wp14:editId="65CBD76D">
            <wp:extent cx="5419725" cy="1971675"/>
            <wp:effectExtent l="0" t="0" r="0" b="0"/>
            <wp:docPr id="250252023"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BFCC76F" w14:textId="77777777" w:rsidR="00B61E97" w:rsidRPr="00B61E97" w:rsidRDefault="00B61E97" w:rsidP="00B61E97">
      <w:pPr>
        <w:spacing w:after="0" w:line="240" w:lineRule="auto"/>
        <w:rPr>
          <w:rFonts w:ascii="Times New Roman" w:eastAsia="Times New Roman" w:hAnsi="Times New Roman" w:cs="Times New Roman"/>
          <w:b/>
          <w:bCs/>
          <w:kern w:val="0"/>
          <w:sz w:val="18"/>
          <w:szCs w:val="18"/>
          <w:lang w:val="ru-RU" w:eastAsia="ru-RU"/>
          <w14:ligatures w14:val="none"/>
        </w:rPr>
      </w:pPr>
    </w:p>
    <w:p w14:paraId="1B7BC3F2" w14:textId="77777777" w:rsidR="00B61E97" w:rsidRPr="00B61E97" w:rsidRDefault="00B61E97" w:rsidP="00B61E97">
      <w:pPr>
        <w:spacing w:after="0" w:line="240" w:lineRule="auto"/>
        <w:rPr>
          <w:rFonts w:ascii="Times New Roman" w:eastAsia="Times New Roman" w:hAnsi="Times New Roman" w:cs="Times New Roman"/>
          <w:b/>
          <w:bCs/>
          <w:kern w:val="0"/>
          <w:sz w:val="18"/>
          <w:szCs w:val="18"/>
          <w:lang w:val="ru-RU" w:eastAsia="ru-RU"/>
          <w14:ligatures w14:val="none"/>
        </w:rPr>
      </w:pPr>
    </w:p>
    <w:p w14:paraId="7618D8FD" w14:textId="77777777" w:rsidR="00B61E97" w:rsidRPr="00B61E97" w:rsidRDefault="00B61E97" w:rsidP="00B61E97">
      <w:pPr>
        <w:spacing w:after="0" w:line="240" w:lineRule="auto"/>
        <w:rPr>
          <w:rFonts w:ascii="Times New Roman" w:eastAsia="Times New Roman" w:hAnsi="Times New Roman" w:cs="Times New Roman"/>
          <w:i/>
          <w:kern w:val="0"/>
          <w:sz w:val="18"/>
          <w:szCs w:val="18"/>
          <w:lang w:val="ky-KG" w:eastAsia="ru-RU"/>
          <w14:ligatures w14:val="none"/>
        </w:rPr>
      </w:pPr>
      <w:r w:rsidRPr="00B61E97">
        <w:rPr>
          <w:rFonts w:ascii="Times New Roman" w:eastAsia="Times New Roman" w:hAnsi="Times New Roman" w:cs="Times New Roman"/>
          <w:kern w:val="0"/>
          <w:sz w:val="18"/>
          <w:szCs w:val="18"/>
          <w:lang w:val="en-US" w:eastAsia="ru-RU"/>
          <w14:ligatures w14:val="none"/>
        </w:rPr>
        <w:t>A</w:t>
      </w:r>
      <w:r w:rsidRPr="00B61E97">
        <w:rPr>
          <w:rFonts w:ascii="Times New Roman" w:eastAsia="Times New Roman" w:hAnsi="Times New Roman" w:cs="Times New Roman"/>
          <w:kern w:val="0"/>
          <w:sz w:val="18"/>
          <w:szCs w:val="18"/>
          <w:lang w:val="ru-RU" w:eastAsia="ru-RU"/>
          <w14:ligatures w14:val="none"/>
        </w:rPr>
        <w:t>. Тамак-</w:t>
      </w:r>
      <w:proofErr w:type="spellStart"/>
      <w:r w:rsidRPr="00B61E97">
        <w:rPr>
          <w:rFonts w:ascii="Times New Roman" w:eastAsia="Times New Roman" w:hAnsi="Times New Roman" w:cs="Times New Roman"/>
          <w:kern w:val="0"/>
          <w:sz w:val="18"/>
          <w:szCs w:val="18"/>
          <w:lang w:val="ru-RU" w:eastAsia="ru-RU"/>
          <w14:ligatures w14:val="none"/>
        </w:rPr>
        <w:t>аш</w:t>
      </w:r>
      <w:proofErr w:type="spellEnd"/>
      <w:r w:rsidRPr="00B61E97">
        <w:rPr>
          <w:rFonts w:ascii="Times New Roman" w:eastAsia="Times New Roman" w:hAnsi="Times New Roman" w:cs="Times New Roman"/>
          <w:kern w:val="0"/>
          <w:sz w:val="18"/>
          <w:szCs w:val="18"/>
          <w:lang w:val="ru-RU" w:eastAsia="ru-RU"/>
          <w14:ligatures w14:val="none"/>
        </w:rPr>
        <w:t xml:space="preserve"> </w:t>
      </w:r>
      <w:proofErr w:type="spellStart"/>
      <w:r w:rsidRPr="00B61E97">
        <w:rPr>
          <w:rFonts w:ascii="Times New Roman" w:eastAsia="Times New Roman" w:hAnsi="Times New Roman" w:cs="Times New Roman"/>
          <w:kern w:val="0"/>
          <w:sz w:val="18"/>
          <w:szCs w:val="18"/>
          <w:lang w:val="ru-RU" w:eastAsia="ru-RU"/>
          <w14:ligatures w14:val="none"/>
        </w:rPr>
        <w:t>азыктарын</w:t>
      </w:r>
      <w:proofErr w:type="spellEnd"/>
      <w:r w:rsidRPr="00B61E97">
        <w:rPr>
          <w:rFonts w:ascii="Times New Roman" w:eastAsia="Times New Roman" w:hAnsi="Times New Roman" w:cs="Times New Roman"/>
          <w:kern w:val="0"/>
          <w:sz w:val="18"/>
          <w:szCs w:val="18"/>
          <w:lang w:val="ru-RU" w:eastAsia="ru-RU"/>
          <w14:ligatures w14:val="none"/>
        </w:rPr>
        <w:t xml:space="preserve"> </w:t>
      </w:r>
      <w:r w:rsidRPr="00B61E97">
        <w:rPr>
          <w:rFonts w:ascii="Times New Roman" w:eastAsia="Times New Roman" w:hAnsi="Times New Roman" w:cs="Times New Roman"/>
          <w:kern w:val="0"/>
          <w:sz w:val="18"/>
          <w:szCs w:val="18"/>
          <w:lang w:val="ky-KG" w:eastAsia="ru-RU"/>
          <w14:ligatures w14:val="none"/>
        </w:rPr>
        <w:t>өндүрүү</w:t>
      </w:r>
    </w:p>
    <w:p w14:paraId="324961B4" w14:textId="77777777" w:rsidR="00B61E97" w:rsidRPr="00B61E97" w:rsidRDefault="00B61E97" w:rsidP="00B61E97">
      <w:pPr>
        <w:spacing w:after="0" w:line="240" w:lineRule="auto"/>
        <w:rPr>
          <w:rFonts w:ascii="Times New Roman" w:eastAsia="Times New Roman" w:hAnsi="Times New Roman" w:cs="Times New Roman"/>
          <w:kern w:val="0"/>
          <w:sz w:val="18"/>
          <w:szCs w:val="18"/>
          <w:lang w:val="ky-KG" w:eastAsia="ru-RU"/>
          <w14:ligatures w14:val="none"/>
        </w:rPr>
      </w:pPr>
      <w:r w:rsidRPr="00B61E97">
        <w:rPr>
          <w:rFonts w:ascii="Times New Roman" w:eastAsia="Times New Roman" w:hAnsi="Times New Roman" w:cs="Times New Roman"/>
          <w:kern w:val="0"/>
          <w:sz w:val="18"/>
          <w:szCs w:val="18"/>
          <w:lang w:val="ky-KG" w:eastAsia="ru-RU"/>
          <w14:ligatures w14:val="none"/>
        </w:rPr>
        <w:t>B. Текстиль өндүрүшү; кийим жана бут кийимдерди, булгаары, булгаарыдан жасалган башка буюмдарды өндүрүү</w:t>
      </w:r>
    </w:p>
    <w:p w14:paraId="4435F4F5" w14:textId="77777777" w:rsidR="00B61E97" w:rsidRPr="00B61E97" w:rsidRDefault="00B61E97" w:rsidP="00B61E97">
      <w:pPr>
        <w:spacing w:after="0" w:line="240" w:lineRule="auto"/>
        <w:rPr>
          <w:rFonts w:ascii="Times New Roman" w:eastAsia="Times New Roman" w:hAnsi="Times New Roman" w:cs="Times New Roman"/>
          <w:i/>
          <w:kern w:val="0"/>
          <w:sz w:val="18"/>
          <w:szCs w:val="18"/>
          <w:lang w:val="ky-KG" w:eastAsia="ru-RU"/>
          <w14:ligatures w14:val="none"/>
        </w:rPr>
      </w:pPr>
      <w:r w:rsidRPr="00B61E97">
        <w:rPr>
          <w:rFonts w:ascii="Times New Roman" w:eastAsia="Times New Roman" w:hAnsi="Times New Roman" w:cs="Times New Roman"/>
          <w:kern w:val="0"/>
          <w:sz w:val="18"/>
          <w:szCs w:val="18"/>
          <w:lang w:val="en-US" w:eastAsia="ru-RU"/>
          <w14:ligatures w14:val="none"/>
        </w:rPr>
        <w:t>C</w:t>
      </w:r>
      <w:r w:rsidRPr="00B61E97">
        <w:rPr>
          <w:rFonts w:ascii="Times New Roman" w:eastAsia="Times New Roman" w:hAnsi="Times New Roman" w:cs="Times New Roman"/>
          <w:kern w:val="0"/>
          <w:sz w:val="18"/>
          <w:szCs w:val="18"/>
          <w:lang w:val="ru-RU" w:eastAsia="ru-RU"/>
          <w14:ligatures w14:val="none"/>
        </w:rPr>
        <w:t xml:space="preserve">. Резина </w:t>
      </w:r>
      <w:proofErr w:type="spellStart"/>
      <w:r w:rsidRPr="00B61E97">
        <w:rPr>
          <w:rFonts w:ascii="Times New Roman" w:eastAsia="Times New Roman" w:hAnsi="Times New Roman" w:cs="Times New Roman"/>
          <w:kern w:val="0"/>
          <w:sz w:val="18"/>
          <w:szCs w:val="18"/>
          <w:lang w:val="ru-RU" w:eastAsia="ru-RU"/>
          <w14:ligatures w14:val="none"/>
        </w:rPr>
        <w:t>жана</w:t>
      </w:r>
      <w:proofErr w:type="spellEnd"/>
      <w:r w:rsidRPr="00B61E97">
        <w:rPr>
          <w:rFonts w:ascii="Times New Roman" w:eastAsia="Times New Roman" w:hAnsi="Times New Roman" w:cs="Times New Roman"/>
          <w:kern w:val="0"/>
          <w:sz w:val="18"/>
          <w:szCs w:val="18"/>
          <w:lang w:val="ru-RU" w:eastAsia="ru-RU"/>
          <w14:ligatures w14:val="none"/>
        </w:rPr>
        <w:t xml:space="preserve"> пластмасса </w:t>
      </w:r>
      <w:proofErr w:type="spellStart"/>
      <w:r w:rsidRPr="00B61E97">
        <w:rPr>
          <w:rFonts w:ascii="Times New Roman" w:eastAsia="Times New Roman" w:hAnsi="Times New Roman" w:cs="Times New Roman"/>
          <w:kern w:val="0"/>
          <w:sz w:val="18"/>
          <w:szCs w:val="18"/>
          <w:lang w:val="ru-RU" w:eastAsia="ru-RU"/>
          <w14:ligatures w14:val="none"/>
        </w:rPr>
        <w:t>буюмдарын</w:t>
      </w:r>
      <w:proofErr w:type="spellEnd"/>
      <w:r w:rsidRPr="00B61E97">
        <w:rPr>
          <w:rFonts w:ascii="Times New Roman" w:eastAsia="Times New Roman" w:hAnsi="Times New Roman" w:cs="Times New Roman"/>
          <w:kern w:val="0"/>
          <w:sz w:val="18"/>
          <w:szCs w:val="18"/>
          <w:lang w:val="ru-RU" w:eastAsia="ru-RU"/>
          <w14:ligatures w14:val="none"/>
        </w:rPr>
        <w:t xml:space="preserve">, башка металл </w:t>
      </w:r>
      <w:proofErr w:type="spellStart"/>
      <w:r w:rsidRPr="00B61E97">
        <w:rPr>
          <w:rFonts w:ascii="Times New Roman" w:eastAsia="Times New Roman" w:hAnsi="Times New Roman" w:cs="Times New Roman"/>
          <w:kern w:val="0"/>
          <w:sz w:val="18"/>
          <w:szCs w:val="18"/>
          <w:lang w:val="ru-RU" w:eastAsia="ru-RU"/>
          <w14:ligatures w14:val="none"/>
        </w:rPr>
        <w:t>эмес</w:t>
      </w:r>
      <w:proofErr w:type="spellEnd"/>
      <w:r w:rsidRPr="00B61E97">
        <w:rPr>
          <w:rFonts w:ascii="Times New Roman" w:eastAsia="Times New Roman" w:hAnsi="Times New Roman" w:cs="Times New Roman"/>
          <w:kern w:val="0"/>
          <w:sz w:val="18"/>
          <w:szCs w:val="18"/>
          <w:lang w:val="ru-RU" w:eastAsia="ru-RU"/>
          <w14:ligatures w14:val="none"/>
        </w:rPr>
        <w:t xml:space="preserve"> </w:t>
      </w:r>
      <w:proofErr w:type="spellStart"/>
      <w:r w:rsidRPr="00B61E97">
        <w:rPr>
          <w:rFonts w:ascii="Times New Roman" w:eastAsia="Times New Roman" w:hAnsi="Times New Roman" w:cs="Times New Roman"/>
          <w:kern w:val="0"/>
          <w:sz w:val="18"/>
          <w:szCs w:val="18"/>
          <w:lang w:val="ru-RU" w:eastAsia="ru-RU"/>
          <w14:ligatures w14:val="none"/>
        </w:rPr>
        <w:t>минералдык</w:t>
      </w:r>
      <w:proofErr w:type="spellEnd"/>
      <w:r w:rsidRPr="00B61E97">
        <w:rPr>
          <w:rFonts w:ascii="Times New Roman" w:eastAsia="Times New Roman" w:hAnsi="Times New Roman" w:cs="Times New Roman"/>
          <w:kern w:val="0"/>
          <w:sz w:val="18"/>
          <w:szCs w:val="18"/>
          <w:lang w:val="ru-RU" w:eastAsia="ru-RU"/>
          <w14:ligatures w14:val="none"/>
        </w:rPr>
        <w:t xml:space="preserve"> </w:t>
      </w:r>
      <w:proofErr w:type="spellStart"/>
      <w:r w:rsidRPr="00B61E97">
        <w:rPr>
          <w:rFonts w:ascii="Times New Roman" w:eastAsia="Times New Roman" w:hAnsi="Times New Roman" w:cs="Times New Roman"/>
          <w:kern w:val="0"/>
          <w:sz w:val="18"/>
          <w:szCs w:val="18"/>
          <w:lang w:val="ru-RU" w:eastAsia="ru-RU"/>
          <w14:ligatures w14:val="none"/>
        </w:rPr>
        <w:t>продуктуларды</w:t>
      </w:r>
      <w:proofErr w:type="spellEnd"/>
      <w:r w:rsidRPr="00B61E97">
        <w:rPr>
          <w:rFonts w:ascii="Times New Roman" w:eastAsia="Times New Roman" w:hAnsi="Times New Roman" w:cs="Times New Roman"/>
          <w:kern w:val="0"/>
          <w:sz w:val="18"/>
          <w:szCs w:val="18"/>
          <w:lang w:val="ru-RU" w:eastAsia="ru-RU"/>
          <w14:ligatures w14:val="none"/>
        </w:rPr>
        <w:t xml:space="preserve"> </w:t>
      </w:r>
      <w:r w:rsidRPr="00B61E97">
        <w:rPr>
          <w:rFonts w:ascii="Times New Roman" w:eastAsia="Times New Roman" w:hAnsi="Times New Roman" w:cs="Times New Roman"/>
          <w:kern w:val="0"/>
          <w:sz w:val="18"/>
          <w:szCs w:val="18"/>
          <w:lang w:val="ky-KG" w:eastAsia="ru-RU"/>
          <w14:ligatures w14:val="none"/>
        </w:rPr>
        <w:t>ө</w:t>
      </w:r>
      <w:proofErr w:type="spellStart"/>
      <w:r w:rsidRPr="00B61E97">
        <w:rPr>
          <w:rFonts w:ascii="Times New Roman" w:eastAsia="Times New Roman" w:hAnsi="Times New Roman" w:cs="Times New Roman"/>
          <w:kern w:val="0"/>
          <w:sz w:val="18"/>
          <w:szCs w:val="18"/>
          <w:lang w:val="ru-RU" w:eastAsia="ru-RU"/>
          <w14:ligatures w14:val="none"/>
        </w:rPr>
        <w:t>нд</w:t>
      </w:r>
      <w:proofErr w:type="spellEnd"/>
      <w:r w:rsidRPr="00B61E97">
        <w:rPr>
          <w:rFonts w:ascii="Times New Roman" w:eastAsia="Times New Roman" w:hAnsi="Times New Roman" w:cs="Times New Roman"/>
          <w:kern w:val="0"/>
          <w:sz w:val="18"/>
          <w:szCs w:val="18"/>
          <w:lang w:val="ky-KG" w:eastAsia="ru-RU"/>
          <w14:ligatures w14:val="none"/>
        </w:rPr>
        <w:t>ү</w:t>
      </w:r>
      <w:r w:rsidRPr="00B61E97">
        <w:rPr>
          <w:rFonts w:ascii="Times New Roman" w:eastAsia="Times New Roman" w:hAnsi="Times New Roman" w:cs="Times New Roman"/>
          <w:kern w:val="0"/>
          <w:sz w:val="18"/>
          <w:szCs w:val="18"/>
          <w:lang w:val="ru-RU" w:eastAsia="ru-RU"/>
          <w14:ligatures w14:val="none"/>
        </w:rPr>
        <w:t>р</w:t>
      </w:r>
      <w:r w:rsidRPr="00B61E97">
        <w:rPr>
          <w:rFonts w:ascii="Times New Roman" w:eastAsia="Times New Roman" w:hAnsi="Times New Roman" w:cs="Times New Roman"/>
          <w:kern w:val="0"/>
          <w:sz w:val="18"/>
          <w:szCs w:val="18"/>
          <w:lang w:val="ky-KG" w:eastAsia="ru-RU"/>
          <w14:ligatures w14:val="none"/>
        </w:rPr>
        <w:t>үү</w:t>
      </w:r>
    </w:p>
    <w:p w14:paraId="6503282E" w14:textId="77777777" w:rsidR="00B61E97" w:rsidRPr="00B61E97" w:rsidRDefault="00B61E97" w:rsidP="00B61E97">
      <w:pPr>
        <w:spacing w:after="0" w:line="240" w:lineRule="auto"/>
        <w:rPr>
          <w:rFonts w:ascii="Times New Roman" w:eastAsia="Times New Roman" w:hAnsi="Times New Roman" w:cs="Times New Roman"/>
          <w:kern w:val="0"/>
          <w:sz w:val="18"/>
          <w:szCs w:val="18"/>
          <w:lang w:val="ru-RU" w:eastAsia="ru-RU"/>
          <w14:ligatures w14:val="none"/>
        </w:rPr>
      </w:pPr>
      <w:r w:rsidRPr="00B61E97">
        <w:rPr>
          <w:rFonts w:ascii="Times New Roman" w:eastAsia="Times New Roman" w:hAnsi="Times New Roman" w:cs="Times New Roman"/>
          <w:kern w:val="0"/>
          <w:sz w:val="18"/>
          <w:szCs w:val="18"/>
          <w:lang w:val="en-US" w:eastAsia="ru-RU"/>
          <w14:ligatures w14:val="none"/>
        </w:rPr>
        <w:t>D</w:t>
      </w:r>
      <w:r w:rsidRPr="00B61E97">
        <w:rPr>
          <w:rFonts w:ascii="Times New Roman" w:eastAsia="Times New Roman" w:hAnsi="Times New Roman" w:cs="Times New Roman"/>
          <w:kern w:val="0"/>
          <w:sz w:val="18"/>
          <w:szCs w:val="18"/>
          <w:lang w:val="ru-RU" w:eastAsia="ru-RU"/>
          <w14:ligatures w14:val="none"/>
        </w:rPr>
        <w:t xml:space="preserve">. </w:t>
      </w:r>
      <w:proofErr w:type="spellStart"/>
      <w:r w:rsidRPr="00B61E97">
        <w:rPr>
          <w:rFonts w:ascii="Times New Roman" w:eastAsia="Times New Roman" w:hAnsi="Times New Roman" w:cs="Times New Roman"/>
          <w:kern w:val="0"/>
          <w:sz w:val="18"/>
          <w:szCs w:val="18"/>
          <w:lang w:val="ru-RU" w:eastAsia="ru-RU"/>
          <w14:ligatures w14:val="none"/>
        </w:rPr>
        <w:t>Негизги</w:t>
      </w:r>
      <w:proofErr w:type="spellEnd"/>
      <w:r w:rsidRPr="00B61E97">
        <w:rPr>
          <w:rFonts w:ascii="Times New Roman" w:eastAsia="Times New Roman" w:hAnsi="Times New Roman" w:cs="Times New Roman"/>
          <w:kern w:val="0"/>
          <w:sz w:val="18"/>
          <w:szCs w:val="18"/>
          <w:lang w:val="ru-RU" w:eastAsia="ru-RU"/>
          <w14:ligatures w14:val="none"/>
        </w:rPr>
        <w:t xml:space="preserve"> металл </w:t>
      </w:r>
      <w:proofErr w:type="spellStart"/>
      <w:r w:rsidRPr="00B61E97">
        <w:rPr>
          <w:rFonts w:ascii="Times New Roman" w:eastAsia="Times New Roman" w:hAnsi="Times New Roman" w:cs="Times New Roman"/>
          <w:kern w:val="0"/>
          <w:sz w:val="18"/>
          <w:szCs w:val="18"/>
          <w:lang w:val="ru-RU" w:eastAsia="ru-RU"/>
          <w14:ligatures w14:val="none"/>
        </w:rPr>
        <w:t>жана</w:t>
      </w:r>
      <w:proofErr w:type="spellEnd"/>
      <w:r w:rsidRPr="00B61E97">
        <w:rPr>
          <w:rFonts w:ascii="Times New Roman" w:eastAsia="Times New Roman" w:hAnsi="Times New Roman" w:cs="Times New Roman"/>
          <w:kern w:val="0"/>
          <w:sz w:val="18"/>
          <w:szCs w:val="18"/>
          <w:lang w:val="ru-RU" w:eastAsia="ru-RU"/>
          <w14:ligatures w14:val="none"/>
        </w:rPr>
        <w:t xml:space="preserve"> </w:t>
      </w:r>
      <w:proofErr w:type="spellStart"/>
      <w:r w:rsidRPr="00B61E97">
        <w:rPr>
          <w:rFonts w:ascii="Times New Roman" w:eastAsia="Times New Roman" w:hAnsi="Times New Roman" w:cs="Times New Roman"/>
          <w:kern w:val="0"/>
          <w:sz w:val="18"/>
          <w:szCs w:val="18"/>
          <w:lang w:val="ru-RU" w:eastAsia="ru-RU"/>
          <w14:ligatures w14:val="none"/>
        </w:rPr>
        <w:t>даяр</w:t>
      </w:r>
      <w:proofErr w:type="spellEnd"/>
      <w:r w:rsidRPr="00B61E97">
        <w:rPr>
          <w:rFonts w:ascii="Times New Roman" w:eastAsia="Times New Roman" w:hAnsi="Times New Roman" w:cs="Times New Roman"/>
          <w:kern w:val="0"/>
          <w:sz w:val="18"/>
          <w:szCs w:val="18"/>
          <w:lang w:val="ru-RU" w:eastAsia="ru-RU"/>
          <w14:ligatures w14:val="none"/>
        </w:rPr>
        <w:t xml:space="preserve"> металл </w:t>
      </w:r>
      <w:proofErr w:type="spellStart"/>
      <w:r w:rsidRPr="00B61E97">
        <w:rPr>
          <w:rFonts w:ascii="Times New Roman" w:eastAsia="Times New Roman" w:hAnsi="Times New Roman" w:cs="Times New Roman"/>
          <w:kern w:val="0"/>
          <w:sz w:val="18"/>
          <w:szCs w:val="18"/>
          <w:lang w:val="ru-RU" w:eastAsia="ru-RU"/>
          <w14:ligatures w14:val="none"/>
        </w:rPr>
        <w:t>буюмдарын</w:t>
      </w:r>
      <w:proofErr w:type="spellEnd"/>
      <w:r w:rsidRPr="00B61E97">
        <w:rPr>
          <w:rFonts w:ascii="Times New Roman" w:eastAsia="Times New Roman" w:hAnsi="Times New Roman" w:cs="Times New Roman"/>
          <w:kern w:val="0"/>
          <w:sz w:val="18"/>
          <w:szCs w:val="18"/>
          <w:lang w:val="ru-RU" w:eastAsia="ru-RU"/>
          <w14:ligatures w14:val="none"/>
        </w:rPr>
        <w:t xml:space="preserve"> </w:t>
      </w:r>
      <w:r w:rsidRPr="00B61E97">
        <w:rPr>
          <w:rFonts w:ascii="Times New Roman" w:eastAsia="Times New Roman" w:hAnsi="Times New Roman" w:cs="Times New Roman"/>
          <w:kern w:val="0"/>
          <w:sz w:val="18"/>
          <w:szCs w:val="18"/>
          <w:lang w:val="ky-KG" w:eastAsia="ru-RU"/>
          <w14:ligatures w14:val="none"/>
        </w:rPr>
        <w:t xml:space="preserve">өндүрүү </w:t>
      </w:r>
    </w:p>
    <w:p w14:paraId="452949FF" w14:textId="77777777" w:rsidR="00B61E97" w:rsidRPr="00B61E97" w:rsidRDefault="00B61E97" w:rsidP="00B61E97">
      <w:pPr>
        <w:spacing w:after="0" w:line="240" w:lineRule="auto"/>
        <w:rPr>
          <w:rFonts w:ascii="Times New Roman" w:eastAsia="Times New Roman" w:hAnsi="Times New Roman" w:cs="Times New Roman"/>
          <w:kern w:val="0"/>
          <w:sz w:val="18"/>
          <w:szCs w:val="18"/>
          <w:lang w:val="ky-KG" w:eastAsia="ru-RU"/>
          <w14:ligatures w14:val="none"/>
        </w:rPr>
      </w:pPr>
      <w:r w:rsidRPr="00B61E97">
        <w:rPr>
          <w:rFonts w:ascii="Times New Roman" w:eastAsia="Times New Roman" w:hAnsi="Times New Roman" w:cs="Times New Roman"/>
          <w:kern w:val="0"/>
          <w:sz w:val="18"/>
          <w:szCs w:val="18"/>
          <w:lang w:val="en-US" w:eastAsia="ru-RU"/>
          <w14:ligatures w14:val="none"/>
        </w:rPr>
        <w:t>E</w:t>
      </w:r>
      <w:r w:rsidRPr="00B61E97">
        <w:rPr>
          <w:rFonts w:ascii="Times New Roman" w:eastAsia="Times New Roman" w:hAnsi="Times New Roman" w:cs="Times New Roman"/>
          <w:kern w:val="0"/>
          <w:sz w:val="18"/>
          <w:szCs w:val="18"/>
          <w:lang w:val="ru-RU" w:eastAsia="ru-RU"/>
          <w14:ligatures w14:val="none"/>
        </w:rPr>
        <w:t xml:space="preserve">. </w:t>
      </w:r>
      <w:proofErr w:type="spellStart"/>
      <w:r w:rsidRPr="00B61E97">
        <w:rPr>
          <w:rFonts w:ascii="Times New Roman" w:eastAsia="Times New Roman" w:hAnsi="Times New Roman" w:cs="Times New Roman"/>
          <w:kern w:val="0"/>
          <w:sz w:val="18"/>
          <w:szCs w:val="18"/>
          <w:lang w:val="ru-RU" w:eastAsia="ru-RU"/>
          <w14:ligatures w14:val="none"/>
        </w:rPr>
        <w:t>Жыгачтан</w:t>
      </w:r>
      <w:proofErr w:type="spellEnd"/>
      <w:r w:rsidRPr="00B61E97">
        <w:rPr>
          <w:rFonts w:ascii="Times New Roman" w:eastAsia="Times New Roman" w:hAnsi="Times New Roman" w:cs="Times New Roman"/>
          <w:kern w:val="0"/>
          <w:sz w:val="18"/>
          <w:szCs w:val="18"/>
          <w:lang w:val="ru-RU" w:eastAsia="ru-RU"/>
          <w14:ligatures w14:val="none"/>
        </w:rPr>
        <w:t xml:space="preserve"> </w:t>
      </w:r>
      <w:proofErr w:type="spellStart"/>
      <w:r w:rsidRPr="00B61E97">
        <w:rPr>
          <w:rFonts w:ascii="Times New Roman" w:eastAsia="Times New Roman" w:hAnsi="Times New Roman" w:cs="Times New Roman"/>
          <w:kern w:val="0"/>
          <w:sz w:val="18"/>
          <w:szCs w:val="18"/>
          <w:lang w:val="ru-RU" w:eastAsia="ru-RU"/>
          <w14:ligatures w14:val="none"/>
        </w:rPr>
        <w:t>жана</w:t>
      </w:r>
      <w:proofErr w:type="spellEnd"/>
      <w:r w:rsidRPr="00B61E97">
        <w:rPr>
          <w:rFonts w:ascii="Times New Roman" w:eastAsia="Times New Roman" w:hAnsi="Times New Roman" w:cs="Times New Roman"/>
          <w:kern w:val="0"/>
          <w:sz w:val="18"/>
          <w:szCs w:val="18"/>
          <w:lang w:val="ru-RU" w:eastAsia="ru-RU"/>
          <w14:ligatures w14:val="none"/>
        </w:rPr>
        <w:t xml:space="preserve"> </w:t>
      </w:r>
      <w:proofErr w:type="spellStart"/>
      <w:r w:rsidRPr="00B61E97">
        <w:rPr>
          <w:rFonts w:ascii="Times New Roman" w:eastAsia="Times New Roman" w:hAnsi="Times New Roman" w:cs="Times New Roman"/>
          <w:kern w:val="0"/>
          <w:sz w:val="18"/>
          <w:szCs w:val="18"/>
          <w:lang w:val="ru-RU" w:eastAsia="ru-RU"/>
          <w14:ligatures w14:val="none"/>
        </w:rPr>
        <w:t>кагаз</w:t>
      </w:r>
      <w:proofErr w:type="spellEnd"/>
      <w:r w:rsidRPr="00B61E97">
        <w:rPr>
          <w:rFonts w:ascii="Times New Roman" w:eastAsia="Times New Roman" w:hAnsi="Times New Roman" w:cs="Times New Roman"/>
          <w:kern w:val="0"/>
          <w:sz w:val="18"/>
          <w:szCs w:val="18"/>
          <w:lang w:val="ky-KG" w:eastAsia="ru-RU"/>
          <w14:ligatures w14:val="none"/>
        </w:rPr>
        <w:t>д</w:t>
      </w:r>
      <w:r w:rsidRPr="00B61E97">
        <w:rPr>
          <w:rFonts w:ascii="Times New Roman" w:eastAsia="Times New Roman" w:hAnsi="Times New Roman" w:cs="Times New Roman"/>
          <w:kern w:val="0"/>
          <w:sz w:val="18"/>
          <w:szCs w:val="18"/>
          <w:lang w:val="ru-RU" w:eastAsia="ru-RU"/>
          <w14:ligatures w14:val="none"/>
        </w:rPr>
        <w:t xml:space="preserve">ан </w:t>
      </w:r>
      <w:proofErr w:type="spellStart"/>
      <w:r w:rsidRPr="00B61E97">
        <w:rPr>
          <w:rFonts w:ascii="Times New Roman" w:eastAsia="Times New Roman" w:hAnsi="Times New Roman" w:cs="Times New Roman"/>
          <w:kern w:val="0"/>
          <w:sz w:val="18"/>
          <w:szCs w:val="18"/>
          <w:lang w:val="ru-RU" w:eastAsia="ru-RU"/>
          <w14:ligatures w14:val="none"/>
        </w:rPr>
        <w:t>жасалган</w:t>
      </w:r>
      <w:proofErr w:type="spellEnd"/>
      <w:r w:rsidRPr="00B61E97">
        <w:rPr>
          <w:rFonts w:ascii="Times New Roman" w:eastAsia="Times New Roman" w:hAnsi="Times New Roman" w:cs="Times New Roman"/>
          <w:kern w:val="0"/>
          <w:sz w:val="18"/>
          <w:szCs w:val="18"/>
          <w:lang w:val="ru-RU" w:eastAsia="ru-RU"/>
          <w14:ligatures w14:val="none"/>
        </w:rPr>
        <w:t xml:space="preserve"> </w:t>
      </w:r>
      <w:proofErr w:type="spellStart"/>
      <w:r w:rsidRPr="00B61E97">
        <w:rPr>
          <w:rFonts w:ascii="Times New Roman" w:eastAsia="Times New Roman" w:hAnsi="Times New Roman" w:cs="Times New Roman"/>
          <w:kern w:val="0"/>
          <w:sz w:val="18"/>
          <w:szCs w:val="18"/>
          <w:lang w:val="ru-RU" w:eastAsia="ru-RU"/>
          <w14:ligatures w14:val="none"/>
        </w:rPr>
        <w:t>буюмдар</w:t>
      </w:r>
      <w:proofErr w:type="spellEnd"/>
      <w:r w:rsidRPr="00B61E97">
        <w:rPr>
          <w:rFonts w:ascii="Times New Roman" w:eastAsia="Times New Roman" w:hAnsi="Times New Roman" w:cs="Times New Roman"/>
          <w:kern w:val="0"/>
          <w:sz w:val="18"/>
          <w:szCs w:val="18"/>
          <w:lang w:val="ru-RU" w:eastAsia="ru-RU"/>
          <w14:ligatures w14:val="none"/>
        </w:rPr>
        <w:t xml:space="preserve"> </w:t>
      </w:r>
      <w:r w:rsidRPr="00B61E97">
        <w:rPr>
          <w:rFonts w:ascii="Times New Roman" w:eastAsia="Times New Roman" w:hAnsi="Times New Roman" w:cs="Times New Roman"/>
          <w:kern w:val="0"/>
          <w:sz w:val="18"/>
          <w:szCs w:val="18"/>
          <w:lang w:val="ky-KG" w:eastAsia="ru-RU"/>
          <w14:ligatures w14:val="none"/>
        </w:rPr>
        <w:t>ө</w:t>
      </w:r>
      <w:proofErr w:type="spellStart"/>
      <w:r w:rsidRPr="00B61E97">
        <w:rPr>
          <w:rFonts w:ascii="Times New Roman" w:eastAsia="Times New Roman" w:hAnsi="Times New Roman" w:cs="Times New Roman"/>
          <w:kern w:val="0"/>
          <w:sz w:val="18"/>
          <w:szCs w:val="18"/>
          <w:lang w:val="ru-RU" w:eastAsia="ru-RU"/>
          <w14:ligatures w14:val="none"/>
        </w:rPr>
        <w:t>нд</w:t>
      </w:r>
      <w:proofErr w:type="spellEnd"/>
      <w:r w:rsidRPr="00B61E97">
        <w:rPr>
          <w:rFonts w:ascii="Times New Roman" w:eastAsia="Times New Roman" w:hAnsi="Times New Roman" w:cs="Times New Roman"/>
          <w:kern w:val="0"/>
          <w:sz w:val="18"/>
          <w:szCs w:val="18"/>
          <w:lang w:val="ky-KG" w:eastAsia="ru-RU"/>
          <w14:ligatures w14:val="none"/>
        </w:rPr>
        <w:t>ү</w:t>
      </w:r>
      <w:r w:rsidRPr="00B61E97">
        <w:rPr>
          <w:rFonts w:ascii="Times New Roman" w:eastAsia="Times New Roman" w:hAnsi="Times New Roman" w:cs="Times New Roman"/>
          <w:kern w:val="0"/>
          <w:sz w:val="18"/>
          <w:szCs w:val="18"/>
          <w:lang w:val="ru-RU" w:eastAsia="ru-RU"/>
          <w14:ligatures w14:val="none"/>
        </w:rPr>
        <w:t>р</w:t>
      </w:r>
      <w:r w:rsidRPr="00B61E97">
        <w:rPr>
          <w:rFonts w:ascii="Times New Roman" w:eastAsia="Times New Roman" w:hAnsi="Times New Roman" w:cs="Times New Roman"/>
          <w:kern w:val="0"/>
          <w:sz w:val="18"/>
          <w:szCs w:val="18"/>
          <w:lang w:val="ky-KG" w:eastAsia="ru-RU"/>
          <w14:ligatures w14:val="none"/>
        </w:rPr>
        <w:t>үшү,</w:t>
      </w:r>
      <w:r w:rsidRPr="00B61E97">
        <w:rPr>
          <w:rFonts w:ascii="Times New Roman" w:eastAsia="Times New Roman" w:hAnsi="Times New Roman" w:cs="Times New Roman"/>
          <w:kern w:val="0"/>
          <w:sz w:val="18"/>
          <w:szCs w:val="18"/>
          <w:lang w:val="ru-RU" w:eastAsia="ru-RU"/>
          <w14:ligatures w14:val="none"/>
        </w:rPr>
        <w:t xml:space="preserve"> басма</w:t>
      </w:r>
      <w:r w:rsidRPr="00B61E97">
        <w:rPr>
          <w:rFonts w:ascii="Times New Roman" w:eastAsia="Times New Roman" w:hAnsi="Times New Roman" w:cs="Times New Roman"/>
          <w:kern w:val="0"/>
          <w:sz w:val="18"/>
          <w:szCs w:val="18"/>
          <w:lang w:val="ky-KG" w:eastAsia="ru-RU"/>
          <w14:ligatures w14:val="none"/>
        </w:rPr>
        <w:t>кана</w:t>
      </w:r>
      <w:r w:rsidRPr="00B61E97">
        <w:rPr>
          <w:rFonts w:ascii="Times New Roman" w:eastAsia="Times New Roman" w:hAnsi="Times New Roman" w:cs="Times New Roman"/>
          <w:kern w:val="0"/>
          <w:sz w:val="18"/>
          <w:szCs w:val="18"/>
          <w:lang w:val="ru-RU" w:eastAsia="ru-RU"/>
          <w14:ligatures w14:val="none"/>
        </w:rPr>
        <w:t xml:space="preserve"> </w:t>
      </w:r>
      <w:proofErr w:type="spellStart"/>
      <w:r w:rsidRPr="00B61E97">
        <w:rPr>
          <w:rFonts w:ascii="Times New Roman" w:eastAsia="Times New Roman" w:hAnsi="Times New Roman" w:cs="Times New Roman"/>
          <w:kern w:val="0"/>
          <w:sz w:val="18"/>
          <w:szCs w:val="18"/>
          <w:lang w:val="ru-RU" w:eastAsia="ru-RU"/>
          <w14:ligatures w14:val="none"/>
        </w:rPr>
        <w:t>иштери</w:t>
      </w:r>
      <w:proofErr w:type="spellEnd"/>
    </w:p>
    <w:p w14:paraId="5C089AF2" w14:textId="77777777" w:rsidR="00B61E97" w:rsidRPr="00B61E97" w:rsidRDefault="00B61E97" w:rsidP="00B61E97">
      <w:pPr>
        <w:spacing w:after="0" w:line="240" w:lineRule="auto"/>
        <w:rPr>
          <w:rFonts w:ascii="Times New Roman" w:eastAsia="Times New Roman" w:hAnsi="Times New Roman" w:cs="Times New Roman"/>
          <w:kern w:val="0"/>
          <w:sz w:val="18"/>
          <w:szCs w:val="18"/>
          <w:lang w:val="ky-KG" w:eastAsia="ru-RU"/>
          <w14:ligatures w14:val="none"/>
        </w:rPr>
      </w:pPr>
      <w:r w:rsidRPr="00B61E97">
        <w:rPr>
          <w:rFonts w:ascii="Times New Roman" w:eastAsia="Times New Roman" w:hAnsi="Times New Roman" w:cs="Times New Roman"/>
          <w:kern w:val="0"/>
          <w:sz w:val="18"/>
          <w:szCs w:val="18"/>
          <w:lang w:val="en-US" w:eastAsia="ru-RU"/>
          <w14:ligatures w14:val="none"/>
        </w:rPr>
        <w:t>F</w:t>
      </w:r>
      <w:r w:rsidRPr="00B61E97">
        <w:rPr>
          <w:rFonts w:ascii="Times New Roman" w:eastAsia="Times New Roman" w:hAnsi="Times New Roman" w:cs="Times New Roman"/>
          <w:kern w:val="0"/>
          <w:sz w:val="18"/>
          <w:szCs w:val="18"/>
          <w:lang w:val="ru-RU" w:eastAsia="ru-RU"/>
          <w14:ligatures w14:val="none"/>
        </w:rPr>
        <w:t>.</w:t>
      </w:r>
      <w:r w:rsidRPr="00B61E97">
        <w:rPr>
          <w:rFonts w:ascii="Times New Roman" w:eastAsia="Times New Roman" w:hAnsi="Times New Roman" w:cs="Times New Roman"/>
          <w:kern w:val="0"/>
          <w:sz w:val="18"/>
          <w:szCs w:val="18"/>
          <w:lang w:val="ky-KG" w:eastAsia="ru-RU"/>
          <w14:ligatures w14:val="none"/>
        </w:rPr>
        <w:t xml:space="preserve"> Транспорт каражаттарын өндүрүү</w:t>
      </w:r>
    </w:p>
    <w:p w14:paraId="512D118D" w14:textId="238C87D3" w:rsidR="00B61E97" w:rsidRDefault="00B61E97" w:rsidP="00B61E97">
      <w:pPr>
        <w:spacing w:after="0" w:line="360" w:lineRule="auto"/>
        <w:rPr>
          <w:rFonts w:ascii="Times New Roman" w:eastAsia="Times New Roman" w:hAnsi="Times New Roman" w:cs="Times New Roman"/>
          <w:kern w:val="0"/>
          <w:sz w:val="18"/>
          <w:szCs w:val="18"/>
          <w:lang w:val="ky-KG" w:eastAsia="ru-RU"/>
          <w14:ligatures w14:val="none"/>
        </w:rPr>
      </w:pPr>
      <w:r w:rsidRPr="00B61E97">
        <w:rPr>
          <w:rFonts w:ascii="Times New Roman" w:eastAsia="Times New Roman" w:hAnsi="Times New Roman" w:cs="Times New Roman"/>
          <w:kern w:val="0"/>
          <w:sz w:val="18"/>
          <w:szCs w:val="18"/>
          <w:lang w:val="ky-KG" w:eastAsia="ru-RU"/>
          <w14:ligatures w14:val="none"/>
        </w:rPr>
        <w:t>J. Башкала</w:t>
      </w:r>
      <w:r>
        <w:rPr>
          <w:rFonts w:ascii="Times New Roman" w:eastAsia="Times New Roman" w:hAnsi="Times New Roman" w:cs="Times New Roman"/>
          <w:kern w:val="0"/>
          <w:sz w:val="18"/>
          <w:szCs w:val="18"/>
          <w:lang w:val="ky-KG" w:eastAsia="ru-RU"/>
          <w14:ligatures w14:val="none"/>
        </w:rPr>
        <w:t>р</w:t>
      </w:r>
    </w:p>
    <w:p w14:paraId="2741D4C6" w14:textId="77777777" w:rsidR="00B61E97" w:rsidRPr="00B61E97" w:rsidRDefault="00B61E97" w:rsidP="00B61E97">
      <w:pPr>
        <w:spacing w:after="0" w:line="360" w:lineRule="auto"/>
        <w:rPr>
          <w:rFonts w:ascii="Times New Roman" w:eastAsia="Times New Roman" w:hAnsi="Times New Roman" w:cs="Times New Roman"/>
          <w:kern w:val="0"/>
          <w:sz w:val="18"/>
          <w:szCs w:val="18"/>
          <w:lang w:val="ky-KG" w:eastAsia="ru-RU"/>
          <w14:ligatures w14:val="none"/>
        </w:rPr>
      </w:pPr>
    </w:p>
    <w:p w14:paraId="535727EA" w14:textId="77777777" w:rsidR="00B61E97" w:rsidRDefault="00B61E97" w:rsidP="00B61E97">
      <w:pPr>
        <w:pStyle w:val="af4"/>
        <w:rPr>
          <w:rFonts w:ascii="Times New Roman" w:hAnsi="Times New Roman" w:cs="Times New Roman"/>
          <w:b/>
          <w:bCs/>
          <w:sz w:val="24"/>
          <w:szCs w:val="24"/>
          <w:lang w:val="ky-KG" w:eastAsia="ru-RU"/>
        </w:rPr>
      </w:pPr>
      <w:r w:rsidRPr="00B61E97">
        <w:rPr>
          <w:rFonts w:ascii="Times New Roman" w:hAnsi="Times New Roman" w:cs="Times New Roman"/>
          <w:b/>
          <w:bCs/>
          <w:sz w:val="24"/>
          <w:szCs w:val="24"/>
          <w:lang w:val="ky-KG" w:eastAsia="ru-RU"/>
        </w:rPr>
        <w:t xml:space="preserve">9-таблица: Январь-июлдагы  иштетүү өндүрүшүнүн продукцияларынын негизги  </w:t>
      </w:r>
      <w:r>
        <w:rPr>
          <w:rFonts w:ascii="Times New Roman" w:hAnsi="Times New Roman" w:cs="Times New Roman"/>
          <w:b/>
          <w:bCs/>
          <w:sz w:val="24"/>
          <w:szCs w:val="24"/>
          <w:lang w:val="ky-KG" w:eastAsia="ru-RU"/>
        </w:rPr>
        <w:t xml:space="preserve">  </w:t>
      </w:r>
    </w:p>
    <w:p w14:paraId="49072DAE" w14:textId="1C754C4B" w:rsidR="00B61E97" w:rsidRPr="00B61E97" w:rsidRDefault="00B61E97" w:rsidP="00B61E97">
      <w:pPr>
        <w:pStyle w:val="af4"/>
        <w:rPr>
          <w:rFonts w:ascii="Times New Roman" w:hAnsi="Times New Roman" w:cs="Times New Roman"/>
          <w:b/>
          <w:bCs/>
          <w:sz w:val="24"/>
          <w:szCs w:val="24"/>
          <w:lang w:val="ky-KG" w:eastAsia="ru-RU"/>
        </w:rPr>
      </w:pPr>
      <w:r>
        <w:rPr>
          <w:rFonts w:ascii="Times New Roman" w:hAnsi="Times New Roman" w:cs="Times New Roman"/>
          <w:b/>
          <w:bCs/>
          <w:sz w:val="24"/>
          <w:szCs w:val="24"/>
          <w:lang w:val="ky-KG" w:eastAsia="ru-RU"/>
        </w:rPr>
        <w:t xml:space="preserve">                    </w:t>
      </w:r>
      <w:r w:rsidRPr="00B61E97">
        <w:rPr>
          <w:rFonts w:ascii="Times New Roman" w:hAnsi="Times New Roman" w:cs="Times New Roman"/>
          <w:b/>
          <w:bCs/>
          <w:sz w:val="24"/>
          <w:szCs w:val="24"/>
          <w:lang w:val="ky-KG" w:eastAsia="ru-RU"/>
        </w:rPr>
        <w:t xml:space="preserve">түрлөрүнүн өндүрүлүшү </w:t>
      </w:r>
    </w:p>
    <w:p w14:paraId="337055C9" w14:textId="77777777" w:rsidR="00B61E97" w:rsidRPr="00B61E97" w:rsidRDefault="00B61E97" w:rsidP="00B61E97">
      <w:pPr>
        <w:spacing w:after="0" w:line="240" w:lineRule="auto"/>
        <w:rPr>
          <w:rFonts w:ascii="Times New Roman" w:eastAsia="Times New Roman" w:hAnsi="Times New Roman" w:cs="Times New Roman"/>
          <w:b/>
          <w:kern w:val="0"/>
          <w:sz w:val="10"/>
          <w:szCs w:val="10"/>
          <w:lang w:val="ky-KG" w:eastAsia="ru-RU"/>
          <w14:ligatures w14:val="none"/>
        </w:rPr>
      </w:pPr>
    </w:p>
    <w:tbl>
      <w:tblPr>
        <w:tblW w:w="10240" w:type="dxa"/>
        <w:tblInd w:w="-34" w:type="dxa"/>
        <w:tblBorders>
          <w:top w:val="single" w:sz="4" w:space="0" w:color="auto"/>
        </w:tblBorders>
        <w:tblLayout w:type="fixed"/>
        <w:tblLook w:val="04A0" w:firstRow="1" w:lastRow="0" w:firstColumn="1" w:lastColumn="0" w:noHBand="0" w:noVBand="1"/>
      </w:tblPr>
      <w:tblGrid>
        <w:gridCol w:w="2676"/>
        <w:gridCol w:w="991"/>
        <w:gridCol w:w="991"/>
        <w:gridCol w:w="300"/>
        <w:gridCol w:w="746"/>
        <w:gridCol w:w="227"/>
        <w:gridCol w:w="766"/>
        <w:gridCol w:w="299"/>
        <w:gridCol w:w="835"/>
        <w:gridCol w:w="75"/>
        <w:gridCol w:w="1059"/>
        <w:gridCol w:w="1134"/>
        <w:gridCol w:w="141"/>
      </w:tblGrid>
      <w:tr w:rsidR="00B61E97" w:rsidRPr="00B61E97" w14:paraId="25C76028" w14:textId="77777777" w:rsidTr="00A41946">
        <w:trPr>
          <w:cantSplit/>
          <w:trHeight w:val="932"/>
          <w:tblHeader/>
        </w:trPr>
        <w:tc>
          <w:tcPr>
            <w:tcW w:w="2676" w:type="dxa"/>
            <w:vMerge w:val="restart"/>
            <w:tcBorders>
              <w:top w:val="single" w:sz="8" w:space="0" w:color="auto"/>
              <w:left w:val="nil"/>
              <w:bottom w:val="single" w:sz="8" w:space="0" w:color="auto"/>
              <w:right w:val="nil"/>
            </w:tcBorders>
            <w:vAlign w:val="center"/>
          </w:tcPr>
          <w:p w14:paraId="7797D73C"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p>
        </w:tc>
        <w:tc>
          <w:tcPr>
            <w:tcW w:w="991" w:type="dxa"/>
            <w:vMerge w:val="restart"/>
            <w:tcBorders>
              <w:top w:val="single" w:sz="8" w:space="0" w:color="auto"/>
              <w:left w:val="nil"/>
              <w:bottom w:val="single" w:sz="8" w:space="0" w:color="auto"/>
              <w:right w:val="nil"/>
            </w:tcBorders>
            <w:vAlign w:val="center"/>
            <w:hideMark/>
          </w:tcPr>
          <w:p w14:paraId="1729031F"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ru-RU"/>
                <w14:ligatures w14:val="none"/>
              </w:rPr>
            </w:pPr>
            <w:r w:rsidRPr="00B61E97">
              <w:rPr>
                <w:rFonts w:ascii="Times New Roman" w:eastAsia="Times New Roman" w:hAnsi="Times New Roman" w:cs="Times New Roman"/>
                <w:b/>
                <w:kern w:val="0"/>
                <w:sz w:val="20"/>
                <w:szCs w:val="20"/>
                <w:lang w:val="ky-KG"/>
                <w14:ligatures w14:val="none"/>
              </w:rPr>
              <w:t>Өлчөө бирдиги</w:t>
            </w:r>
          </w:p>
        </w:tc>
        <w:tc>
          <w:tcPr>
            <w:tcW w:w="4164" w:type="dxa"/>
            <w:gridSpan w:val="7"/>
            <w:tcBorders>
              <w:top w:val="single" w:sz="8" w:space="0" w:color="auto"/>
              <w:left w:val="nil"/>
              <w:bottom w:val="single" w:sz="4" w:space="0" w:color="auto"/>
              <w:right w:val="nil"/>
            </w:tcBorders>
            <w:vAlign w:val="center"/>
          </w:tcPr>
          <w:p w14:paraId="1B698C83"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Өндүрүлдү</w:t>
            </w:r>
            <w:r w:rsidRPr="00B61E97">
              <w:rPr>
                <w:rFonts w:ascii="Times New Roman" w:eastAsia="Times New Roman" w:hAnsi="Times New Roman" w:cs="Times New Roman"/>
                <w:b/>
                <w:bCs/>
                <w:kern w:val="0"/>
                <w:sz w:val="20"/>
                <w:szCs w:val="20"/>
                <w:lang w:val="ru-RU"/>
                <w14:ligatures w14:val="none"/>
              </w:rPr>
              <w:t xml:space="preserve"> – </w:t>
            </w:r>
            <w:r w:rsidRPr="00B61E97">
              <w:rPr>
                <w:rFonts w:ascii="Times New Roman" w:eastAsia="Times New Roman" w:hAnsi="Times New Roman" w:cs="Times New Roman"/>
                <w:b/>
                <w:bCs/>
                <w:kern w:val="0"/>
                <w:sz w:val="20"/>
                <w:szCs w:val="20"/>
                <w:lang w:val="ky-KG"/>
                <w14:ligatures w14:val="none"/>
              </w:rPr>
              <w:t>бардыгы</w:t>
            </w:r>
          </w:p>
          <w:p w14:paraId="3B4045AC"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ru-RU"/>
                <w14:ligatures w14:val="none"/>
              </w:rPr>
            </w:pPr>
          </w:p>
        </w:tc>
        <w:tc>
          <w:tcPr>
            <w:tcW w:w="2409" w:type="dxa"/>
            <w:gridSpan w:val="4"/>
            <w:tcBorders>
              <w:top w:val="single" w:sz="8" w:space="0" w:color="auto"/>
              <w:left w:val="nil"/>
              <w:bottom w:val="single" w:sz="4" w:space="0" w:color="auto"/>
              <w:right w:val="nil"/>
            </w:tcBorders>
            <w:vAlign w:val="center"/>
            <w:hideMark/>
          </w:tcPr>
          <w:p w14:paraId="2BBDA749"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ru-RU"/>
                <w14:ligatures w14:val="none"/>
              </w:rPr>
            </w:pPr>
            <w:r w:rsidRPr="00B61E97">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p>
        </w:tc>
      </w:tr>
      <w:tr w:rsidR="00B61E97" w:rsidRPr="00B61E97" w14:paraId="2B1C72ED" w14:textId="77777777" w:rsidTr="00A41946">
        <w:trPr>
          <w:cantSplit/>
          <w:trHeight w:val="423"/>
          <w:tblHeader/>
        </w:trPr>
        <w:tc>
          <w:tcPr>
            <w:tcW w:w="2676" w:type="dxa"/>
            <w:vMerge/>
            <w:tcBorders>
              <w:top w:val="single" w:sz="8" w:space="0" w:color="auto"/>
              <w:left w:val="nil"/>
              <w:bottom w:val="single" w:sz="8" w:space="0" w:color="auto"/>
              <w:right w:val="nil"/>
            </w:tcBorders>
            <w:vAlign w:val="center"/>
            <w:hideMark/>
          </w:tcPr>
          <w:p w14:paraId="6CC0A0B1" w14:textId="77777777" w:rsidR="00B61E97" w:rsidRPr="00B61E97" w:rsidRDefault="00B61E97" w:rsidP="00B61E97">
            <w:pPr>
              <w:spacing w:after="0" w:line="256" w:lineRule="auto"/>
              <w:rPr>
                <w:rFonts w:ascii="Times New Roman" w:eastAsia="Times New Roman" w:hAnsi="Times New Roman" w:cs="Times New Roman"/>
                <w:b/>
                <w:bCs/>
                <w:kern w:val="0"/>
                <w:sz w:val="20"/>
                <w:szCs w:val="20"/>
                <w:lang w:val="ky-KG"/>
                <w14:ligatures w14:val="none"/>
              </w:rPr>
            </w:pPr>
          </w:p>
        </w:tc>
        <w:tc>
          <w:tcPr>
            <w:tcW w:w="991" w:type="dxa"/>
            <w:vMerge/>
            <w:tcBorders>
              <w:top w:val="single" w:sz="8" w:space="0" w:color="auto"/>
              <w:left w:val="nil"/>
              <w:bottom w:val="single" w:sz="8" w:space="0" w:color="auto"/>
              <w:right w:val="nil"/>
            </w:tcBorders>
            <w:vAlign w:val="center"/>
            <w:hideMark/>
          </w:tcPr>
          <w:p w14:paraId="34E18F0D" w14:textId="77777777" w:rsidR="00B61E97" w:rsidRPr="00B61E97" w:rsidRDefault="00B61E97" w:rsidP="00B61E97">
            <w:pPr>
              <w:spacing w:after="0" w:line="256" w:lineRule="auto"/>
              <w:rPr>
                <w:rFonts w:ascii="Times New Roman" w:eastAsia="Times New Roman" w:hAnsi="Times New Roman" w:cs="Times New Roman"/>
                <w:b/>
                <w:bCs/>
                <w:kern w:val="0"/>
                <w:sz w:val="20"/>
                <w:szCs w:val="20"/>
                <w:lang w:val="ru-RU"/>
                <w14:ligatures w14:val="none"/>
              </w:rPr>
            </w:pPr>
          </w:p>
        </w:tc>
        <w:tc>
          <w:tcPr>
            <w:tcW w:w="2037" w:type="dxa"/>
            <w:gridSpan w:val="3"/>
            <w:tcBorders>
              <w:top w:val="single" w:sz="4" w:space="0" w:color="auto"/>
              <w:left w:val="nil"/>
              <w:bottom w:val="single" w:sz="4" w:space="0" w:color="auto"/>
              <w:right w:val="nil"/>
            </w:tcBorders>
            <w:vAlign w:val="center"/>
            <w:hideMark/>
          </w:tcPr>
          <w:p w14:paraId="4C39BD2A"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2024</w:t>
            </w:r>
          </w:p>
        </w:tc>
        <w:tc>
          <w:tcPr>
            <w:tcW w:w="2127" w:type="dxa"/>
            <w:gridSpan w:val="4"/>
            <w:tcBorders>
              <w:top w:val="single" w:sz="4" w:space="0" w:color="auto"/>
              <w:left w:val="nil"/>
              <w:bottom w:val="single" w:sz="4" w:space="0" w:color="auto"/>
              <w:right w:val="nil"/>
            </w:tcBorders>
            <w:vAlign w:val="center"/>
            <w:hideMark/>
          </w:tcPr>
          <w:p w14:paraId="5E1ACD1F"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2025</w:t>
            </w:r>
          </w:p>
        </w:tc>
        <w:tc>
          <w:tcPr>
            <w:tcW w:w="2409" w:type="dxa"/>
            <w:gridSpan w:val="4"/>
            <w:tcBorders>
              <w:top w:val="single" w:sz="4" w:space="0" w:color="auto"/>
              <w:left w:val="nil"/>
              <w:bottom w:val="single" w:sz="4" w:space="0" w:color="auto"/>
              <w:right w:val="nil"/>
            </w:tcBorders>
            <w:vAlign w:val="center"/>
            <w:hideMark/>
          </w:tcPr>
          <w:p w14:paraId="453C086F"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2025</w:t>
            </w:r>
          </w:p>
        </w:tc>
      </w:tr>
      <w:tr w:rsidR="00B61E97" w:rsidRPr="00B61E97" w14:paraId="55DE89AB" w14:textId="77777777" w:rsidTr="00A41946">
        <w:trPr>
          <w:cantSplit/>
          <w:trHeight w:val="543"/>
          <w:tblHeader/>
        </w:trPr>
        <w:tc>
          <w:tcPr>
            <w:tcW w:w="2676" w:type="dxa"/>
            <w:vMerge/>
            <w:tcBorders>
              <w:top w:val="single" w:sz="8" w:space="0" w:color="auto"/>
              <w:left w:val="nil"/>
              <w:bottom w:val="single" w:sz="8" w:space="0" w:color="auto"/>
              <w:right w:val="nil"/>
            </w:tcBorders>
            <w:vAlign w:val="center"/>
            <w:hideMark/>
          </w:tcPr>
          <w:p w14:paraId="7D71B773" w14:textId="77777777" w:rsidR="00B61E97" w:rsidRPr="00B61E97" w:rsidRDefault="00B61E97" w:rsidP="00B61E97">
            <w:pPr>
              <w:spacing w:after="0" w:line="256" w:lineRule="auto"/>
              <w:rPr>
                <w:rFonts w:ascii="Times New Roman" w:eastAsia="Times New Roman" w:hAnsi="Times New Roman" w:cs="Times New Roman"/>
                <w:b/>
                <w:bCs/>
                <w:kern w:val="0"/>
                <w:sz w:val="20"/>
                <w:szCs w:val="20"/>
                <w:lang w:val="ky-KG"/>
                <w14:ligatures w14:val="none"/>
              </w:rPr>
            </w:pPr>
          </w:p>
        </w:tc>
        <w:tc>
          <w:tcPr>
            <w:tcW w:w="991" w:type="dxa"/>
            <w:vMerge/>
            <w:tcBorders>
              <w:top w:val="single" w:sz="8" w:space="0" w:color="auto"/>
              <w:left w:val="nil"/>
              <w:bottom w:val="single" w:sz="8" w:space="0" w:color="auto"/>
              <w:right w:val="nil"/>
            </w:tcBorders>
            <w:vAlign w:val="center"/>
            <w:hideMark/>
          </w:tcPr>
          <w:p w14:paraId="0E97B050" w14:textId="77777777" w:rsidR="00B61E97" w:rsidRPr="00B61E97" w:rsidRDefault="00B61E97" w:rsidP="00B61E97">
            <w:pPr>
              <w:spacing w:after="0" w:line="256" w:lineRule="auto"/>
              <w:rPr>
                <w:rFonts w:ascii="Times New Roman" w:eastAsia="Times New Roman" w:hAnsi="Times New Roman" w:cs="Times New Roman"/>
                <w:b/>
                <w:bCs/>
                <w:kern w:val="0"/>
                <w:sz w:val="20"/>
                <w:szCs w:val="20"/>
                <w:lang w:val="ru-RU"/>
                <w14:ligatures w14:val="none"/>
              </w:rPr>
            </w:pPr>
          </w:p>
        </w:tc>
        <w:tc>
          <w:tcPr>
            <w:tcW w:w="991" w:type="dxa"/>
            <w:tcBorders>
              <w:top w:val="single" w:sz="4" w:space="0" w:color="auto"/>
              <w:left w:val="nil"/>
              <w:bottom w:val="single" w:sz="8" w:space="0" w:color="auto"/>
              <w:right w:val="nil"/>
            </w:tcBorders>
            <w:vAlign w:val="center"/>
            <w:hideMark/>
          </w:tcPr>
          <w:p w14:paraId="6C53B883"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июль</w:t>
            </w:r>
          </w:p>
        </w:tc>
        <w:tc>
          <w:tcPr>
            <w:tcW w:w="1046" w:type="dxa"/>
            <w:gridSpan w:val="2"/>
            <w:tcBorders>
              <w:top w:val="single" w:sz="4" w:space="0" w:color="auto"/>
              <w:left w:val="nil"/>
              <w:bottom w:val="single" w:sz="8" w:space="0" w:color="auto"/>
              <w:right w:val="nil"/>
            </w:tcBorders>
            <w:vAlign w:val="center"/>
            <w:hideMark/>
          </w:tcPr>
          <w:p w14:paraId="62DA766B"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июль</w:t>
            </w:r>
          </w:p>
        </w:tc>
        <w:tc>
          <w:tcPr>
            <w:tcW w:w="993" w:type="dxa"/>
            <w:gridSpan w:val="2"/>
            <w:tcBorders>
              <w:top w:val="single" w:sz="4" w:space="0" w:color="auto"/>
              <w:left w:val="nil"/>
              <w:bottom w:val="single" w:sz="8" w:space="0" w:color="auto"/>
              <w:right w:val="nil"/>
            </w:tcBorders>
            <w:vAlign w:val="center"/>
            <w:hideMark/>
          </w:tcPr>
          <w:p w14:paraId="71FDD862" w14:textId="77777777" w:rsidR="00B61E97" w:rsidRPr="00B61E97" w:rsidRDefault="00B61E97" w:rsidP="00B61E97">
            <w:pPr>
              <w:spacing w:after="0" w:line="252" w:lineRule="auto"/>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 xml:space="preserve">  июль</w:t>
            </w:r>
          </w:p>
        </w:tc>
        <w:tc>
          <w:tcPr>
            <w:tcW w:w="1134" w:type="dxa"/>
            <w:gridSpan w:val="2"/>
            <w:tcBorders>
              <w:top w:val="single" w:sz="4" w:space="0" w:color="auto"/>
              <w:left w:val="nil"/>
              <w:bottom w:val="single" w:sz="8" w:space="0" w:color="auto"/>
              <w:right w:val="nil"/>
            </w:tcBorders>
            <w:vAlign w:val="center"/>
            <w:hideMark/>
          </w:tcPr>
          <w:p w14:paraId="32632EEC"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c>
          <w:tcPr>
            <w:tcW w:w="1134" w:type="dxa"/>
            <w:gridSpan w:val="2"/>
            <w:tcBorders>
              <w:top w:val="single" w:sz="4" w:space="0" w:color="auto"/>
              <w:left w:val="nil"/>
              <w:bottom w:val="single" w:sz="8" w:space="0" w:color="auto"/>
              <w:right w:val="nil"/>
            </w:tcBorders>
            <w:vAlign w:val="center"/>
            <w:hideMark/>
          </w:tcPr>
          <w:p w14:paraId="220BEF60" w14:textId="77777777" w:rsidR="00B61E97" w:rsidRPr="00B61E97" w:rsidRDefault="00B61E97" w:rsidP="00B61E97">
            <w:pPr>
              <w:spacing w:after="0" w:line="252" w:lineRule="auto"/>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июль</w:t>
            </w:r>
          </w:p>
        </w:tc>
        <w:tc>
          <w:tcPr>
            <w:tcW w:w="1275" w:type="dxa"/>
            <w:gridSpan w:val="2"/>
            <w:tcBorders>
              <w:top w:val="single" w:sz="4" w:space="0" w:color="auto"/>
              <w:left w:val="nil"/>
              <w:bottom w:val="single" w:sz="8" w:space="0" w:color="auto"/>
              <w:right w:val="nil"/>
            </w:tcBorders>
            <w:vAlign w:val="center"/>
            <w:hideMark/>
          </w:tcPr>
          <w:p w14:paraId="3EEAEEF9" w14:textId="77777777" w:rsidR="00B61E97" w:rsidRPr="00B61E97" w:rsidRDefault="00B61E97" w:rsidP="00B61E97">
            <w:pPr>
              <w:spacing w:after="0" w:line="252" w:lineRule="auto"/>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r>
      <w:tr w:rsidR="00B61E97" w:rsidRPr="00B61E97" w14:paraId="05F88237" w14:textId="77777777" w:rsidTr="00A41946">
        <w:trPr>
          <w:cantSplit/>
          <w:trHeight w:val="707"/>
        </w:trPr>
        <w:tc>
          <w:tcPr>
            <w:tcW w:w="2676" w:type="dxa"/>
            <w:tcBorders>
              <w:top w:val="single" w:sz="8" w:space="0" w:color="auto"/>
              <w:left w:val="nil"/>
              <w:bottom w:val="nil"/>
              <w:right w:val="nil"/>
            </w:tcBorders>
            <w:vAlign w:val="bottom"/>
            <w:hideMark/>
          </w:tcPr>
          <w:p w14:paraId="55543C56" w14:textId="77777777" w:rsidR="00B61E97" w:rsidRPr="00B61E97" w:rsidRDefault="00B61E97" w:rsidP="00B61E97">
            <w:pPr>
              <w:spacing w:after="0" w:line="252" w:lineRule="auto"/>
              <w:rPr>
                <w:rFonts w:ascii="Times New Roman" w:eastAsia="Times New Roman" w:hAnsi="Times New Roman" w:cs="Times New Roman"/>
                <w:b/>
                <w:i/>
                <w:kern w:val="0"/>
                <w:sz w:val="20"/>
                <w:szCs w:val="20"/>
                <w:lang w:val="ky-KG"/>
                <w14:ligatures w14:val="none"/>
              </w:rPr>
            </w:pPr>
            <w:r w:rsidRPr="00B61E97">
              <w:rPr>
                <w:rFonts w:ascii="Times New Roman" w:eastAsia="Times New Roman" w:hAnsi="Times New Roman" w:cs="Times New Roman"/>
                <w:b/>
                <w:kern w:val="0"/>
                <w:sz w:val="20"/>
                <w:szCs w:val="20"/>
                <w:lang w:val="ky-KG"/>
                <w14:ligatures w14:val="none"/>
              </w:rPr>
              <w:t>Тамак-аш азыктарын (суусундуктарды кошкондо) жана тамеки өндүрүү</w:t>
            </w:r>
          </w:p>
        </w:tc>
        <w:tc>
          <w:tcPr>
            <w:tcW w:w="991" w:type="dxa"/>
            <w:tcBorders>
              <w:top w:val="single" w:sz="8" w:space="0" w:color="auto"/>
              <w:left w:val="nil"/>
              <w:bottom w:val="nil"/>
              <w:right w:val="nil"/>
            </w:tcBorders>
          </w:tcPr>
          <w:p w14:paraId="1B9B9991" w14:textId="77777777" w:rsidR="00B61E97" w:rsidRPr="00B61E97" w:rsidRDefault="00B61E97" w:rsidP="00B61E97">
            <w:pPr>
              <w:spacing w:after="0" w:line="252" w:lineRule="auto"/>
              <w:rPr>
                <w:rFonts w:ascii="Times New Roman" w:eastAsia="Times New Roman" w:hAnsi="Times New Roman" w:cs="Times New Roman"/>
                <w:b/>
                <w:bCs/>
                <w:kern w:val="0"/>
                <w:sz w:val="20"/>
                <w:szCs w:val="20"/>
                <w:lang w:val="ky-KG"/>
                <w14:ligatures w14:val="none"/>
              </w:rPr>
            </w:pPr>
          </w:p>
        </w:tc>
        <w:tc>
          <w:tcPr>
            <w:tcW w:w="991" w:type="dxa"/>
            <w:tcBorders>
              <w:top w:val="single" w:sz="8" w:space="0" w:color="auto"/>
              <w:left w:val="nil"/>
              <w:bottom w:val="nil"/>
              <w:right w:val="nil"/>
            </w:tcBorders>
          </w:tcPr>
          <w:p w14:paraId="3B5F1FDA" w14:textId="77777777" w:rsidR="00B61E97" w:rsidRPr="00B61E97" w:rsidRDefault="00B61E97" w:rsidP="00B61E97">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046" w:type="dxa"/>
            <w:gridSpan w:val="2"/>
            <w:tcBorders>
              <w:top w:val="single" w:sz="8" w:space="0" w:color="auto"/>
              <w:left w:val="nil"/>
              <w:bottom w:val="nil"/>
              <w:right w:val="nil"/>
            </w:tcBorders>
          </w:tcPr>
          <w:p w14:paraId="4B55AF4F" w14:textId="77777777" w:rsidR="00B61E97" w:rsidRPr="00B61E97" w:rsidRDefault="00B61E97" w:rsidP="00B61E97">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3" w:type="dxa"/>
            <w:gridSpan w:val="2"/>
            <w:tcBorders>
              <w:top w:val="single" w:sz="8" w:space="0" w:color="auto"/>
              <w:left w:val="nil"/>
              <w:bottom w:val="nil"/>
              <w:right w:val="nil"/>
            </w:tcBorders>
          </w:tcPr>
          <w:p w14:paraId="31333D9F" w14:textId="77777777" w:rsidR="00B61E97" w:rsidRPr="00B61E97" w:rsidRDefault="00B61E97" w:rsidP="00B61E97">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34" w:type="dxa"/>
            <w:gridSpan w:val="2"/>
            <w:tcBorders>
              <w:top w:val="single" w:sz="8" w:space="0" w:color="auto"/>
              <w:left w:val="nil"/>
              <w:bottom w:val="nil"/>
              <w:right w:val="nil"/>
            </w:tcBorders>
          </w:tcPr>
          <w:p w14:paraId="15CFC106" w14:textId="77777777" w:rsidR="00B61E97" w:rsidRPr="00B61E97" w:rsidRDefault="00B61E97" w:rsidP="00B61E97">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34" w:type="dxa"/>
            <w:gridSpan w:val="2"/>
            <w:tcBorders>
              <w:top w:val="single" w:sz="8" w:space="0" w:color="auto"/>
              <w:left w:val="nil"/>
              <w:bottom w:val="nil"/>
              <w:right w:val="nil"/>
            </w:tcBorders>
          </w:tcPr>
          <w:p w14:paraId="5E2CC8DD" w14:textId="77777777" w:rsidR="00B61E97" w:rsidRPr="00B61E97" w:rsidRDefault="00B61E97" w:rsidP="00B61E97">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275" w:type="dxa"/>
            <w:gridSpan w:val="2"/>
            <w:tcBorders>
              <w:top w:val="single" w:sz="8" w:space="0" w:color="auto"/>
              <w:left w:val="nil"/>
              <w:bottom w:val="nil"/>
              <w:right w:val="nil"/>
            </w:tcBorders>
          </w:tcPr>
          <w:p w14:paraId="77229D46" w14:textId="77777777" w:rsidR="00B61E97" w:rsidRPr="00B61E97" w:rsidRDefault="00B61E97" w:rsidP="00B61E97">
            <w:pPr>
              <w:spacing w:after="0" w:line="252" w:lineRule="auto"/>
              <w:ind w:right="175"/>
              <w:jc w:val="right"/>
              <w:rPr>
                <w:rFonts w:ascii="Times New Roman" w:eastAsia="Times New Roman" w:hAnsi="Times New Roman" w:cs="Times New Roman"/>
                <w:b/>
                <w:bCs/>
                <w:kern w:val="0"/>
                <w:sz w:val="20"/>
                <w:szCs w:val="20"/>
                <w:lang w:val="ky-KG"/>
                <w14:ligatures w14:val="none"/>
              </w:rPr>
            </w:pPr>
          </w:p>
        </w:tc>
      </w:tr>
      <w:tr w:rsidR="00B61E97" w:rsidRPr="00B61E97" w14:paraId="393621BB" w14:textId="77777777" w:rsidTr="00A41946">
        <w:trPr>
          <w:gridAfter w:val="1"/>
          <w:wAfter w:w="141" w:type="dxa"/>
          <w:cantSplit/>
          <w:trHeight w:val="225"/>
        </w:trPr>
        <w:tc>
          <w:tcPr>
            <w:tcW w:w="2676" w:type="dxa"/>
            <w:tcBorders>
              <w:top w:val="nil"/>
              <w:left w:val="nil"/>
              <w:bottom w:val="nil"/>
              <w:right w:val="nil"/>
            </w:tcBorders>
            <w:vAlign w:val="bottom"/>
            <w:hideMark/>
          </w:tcPr>
          <w:p w14:paraId="29A82E28" w14:textId="77777777" w:rsidR="00B61E97" w:rsidRPr="00B61E97" w:rsidRDefault="00B61E97" w:rsidP="00B61E97">
            <w:pPr>
              <w:spacing w:after="0" w:line="252" w:lineRule="auto"/>
              <w:ind w:right="-76"/>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Иштетилген суюк сүт</w:t>
            </w:r>
          </w:p>
        </w:tc>
        <w:tc>
          <w:tcPr>
            <w:tcW w:w="991" w:type="dxa"/>
            <w:tcBorders>
              <w:top w:val="nil"/>
              <w:left w:val="nil"/>
              <w:bottom w:val="nil"/>
              <w:right w:val="nil"/>
            </w:tcBorders>
            <w:hideMark/>
          </w:tcPr>
          <w:p w14:paraId="5D966AB2" w14:textId="77777777" w:rsidR="00A41946" w:rsidRDefault="00A41946" w:rsidP="00B61E97">
            <w:pPr>
              <w:spacing w:after="0" w:line="252" w:lineRule="auto"/>
              <w:ind w:right="-2"/>
              <w:jc w:val="center"/>
              <w:rPr>
                <w:rFonts w:ascii="Times New Roman" w:eastAsia="Times New Roman" w:hAnsi="Times New Roman" w:cs="Times New Roman"/>
                <w:bCs/>
                <w:kern w:val="0"/>
                <w:sz w:val="20"/>
                <w:szCs w:val="20"/>
                <w:lang w:val="ky-KG"/>
                <w14:ligatures w14:val="none"/>
              </w:rPr>
            </w:pPr>
          </w:p>
          <w:p w14:paraId="33FF7485" w14:textId="2371BE18" w:rsidR="00B61E97" w:rsidRPr="00B61E97" w:rsidRDefault="00B61E97" w:rsidP="00B61E97">
            <w:pPr>
              <w:spacing w:after="0" w:line="252" w:lineRule="auto"/>
              <w:ind w:right="-2"/>
              <w:jc w:val="center"/>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т</w:t>
            </w:r>
          </w:p>
        </w:tc>
        <w:tc>
          <w:tcPr>
            <w:tcW w:w="991" w:type="dxa"/>
            <w:tcBorders>
              <w:top w:val="nil"/>
              <w:left w:val="nil"/>
              <w:bottom w:val="nil"/>
              <w:right w:val="nil"/>
            </w:tcBorders>
            <w:vAlign w:val="bottom"/>
            <w:hideMark/>
          </w:tcPr>
          <w:p w14:paraId="6A25F0CC"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1493,1</w:t>
            </w:r>
          </w:p>
        </w:tc>
        <w:tc>
          <w:tcPr>
            <w:tcW w:w="1046" w:type="dxa"/>
            <w:gridSpan w:val="2"/>
            <w:tcBorders>
              <w:top w:val="nil"/>
              <w:left w:val="nil"/>
              <w:bottom w:val="nil"/>
              <w:right w:val="nil"/>
            </w:tcBorders>
            <w:vAlign w:val="bottom"/>
            <w:hideMark/>
          </w:tcPr>
          <w:p w14:paraId="4C93C42F"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8214,5</w:t>
            </w:r>
          </w:p>
        </w:tc>
        <w:tc>
          <w:tcPr>
            <w:tcW w:w="993" w:type="dxa"/>
            <w:gridSpan w:val="2"/>
            <w:tcBorders>
              <w:top w:val="nil"/>
              <w:left w:val="nil"/>
              <w:bottom w:val="nil"/>
              <w:right w:val="nil"/>
            </w:tcBorders>
            <w:vAlign w:val="bottom"/>
            <w:hideMark/>
          </w:tcPr>
          <w:p w14:paraId="5BDA2580"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1 189,2</w:t>
            </w:r>
          </w:p>
        </w:tc>
        <w:tc>
          <w:tcPr>
            <w:tcW w:w="1134" w:type="dxa"/>
            <w:gridSpan w:val="2"/>
            <w:tcBorders>
              <w:top w:val="nil"/>
              <w:left w:val="nil"/>
              <w:bottom w:val="nil"/>
              <w:right w:val="nil"/>
            </w:tcBorders>
            <w:vAlign w:val="bottom"/>
            <w:hideMark/>
          </w:tcPr>
          <w:p w14:paraId="5ADD84F4"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7 473,4</w:t>
            </w:r>
          </w:p>
        </w:tc>
        <w:tc>
          <w:tcPr>
            <w:tcW w:w="1134" w:type="dxa"/>
            <w:gridSpan w:val="2"/>
            <w:tcBorders>
              <w:top w:val="nil"/>
              <w:left w:val="nil"/>
              <w:bottom w:val="nil"/>
              <w:right w:val="nil"/>
            </w:tcBorders>
            <w:vAlign w:val="bottom"/>
            <w:hideMark/>
          </w:tcPr>
          <w:p w14:paraId="7F425C3A" w14:textId="77777777" w:rsidR="00B61E97" w:rsidRPr="00B61E97" w:rsidRDefault="00B61E97" w:rsidP="0086119B">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 xml:space="preserve">      </w:t>
            </w:r>
            <w:r w:rsidRPr="00B61E97">
              <w:rPr>
                <w:rFonts w:ascii="Times New Roman" w:eastAsia="Times New Roman" w:hAnsi="Times New Roman" w:cs="Times New Roman"/>
                <w:kern w:val="0"/>
                <w:sz w:val="20"/>
                <w:szCs w:val="20"/>
                <w:lang w:val="ky-KG" w:eastAsia="ru-RU"/>
                <w14:ligatures w14:val="none"/>
              </w:rPr>
              <w:t>79,6</w:t>
            </w:r>
          </w:p>
        </w:tc>
        <w:tc>
          <w:tcPr>
            <w:tcW w:w="1134" w:type="dxa"/>
            <w:tcBorders>
              <w:top w:val="nil"/>
              <w:left w:val="nil"/>
              <w:bottom w:val="nil"/>
              <w:right w:val="nil"/>
            </w:tcBorders>
            <w:vAlign w:val="bottom"/>
            <w:hideMark/>
          </w:tcPr>
          <w:p w14:paraId="2FD92A3D" w14:textId="77777777" w:rsidR="00B61E97" w:rsidRPr="00B61E97" w:rsidRDefault="00B61E97" w:rsidP="0086119B">
            <w:pPr>
              <w:spacing w:after="0" w:line="256" w:lineRule="auto"/>
              <w:ind w:right="95"/>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 xml:space="preserve">          9</w:t>
            </w:r>
            <w:r w:rsidRPr="00B61E97">
              <w:rPr>
                <w:rFonts w:ascii="Times New Roman" w:eastAsia="Times New Roman" w:hAnsi="Times New Roman" w:cs="Times New Roman"/>
                <w:kern w:val="0"/>
                <w:sz w:val="20"/>
                <w:szCs w:val="20"/>
                <w:lang w:val="ky-KG" w:eastAsia="ru-RU"/>
                <w14:ligatures w14:val="none"/>
              </w:rPr>
              <w:t>1,0</w:t>
            </w:r>
          </w:p>
        </w:tc>
      </w:tr>
      <w:tr w:rsidR="00B61E97" w:rsidRPr="00B61E97" w14:paraId="40AAC147" w14:textId="77777777" w:rsidTr="00A41946">
        <w:trPr>
          <w:gridAfter w:val="1"/>
          <w:wAfter w:w="141" w:type="dxa"/>
          <w:cantSplit/>
          <w:trHeight w:val="225"/>
        </w:trPr>
        <w:tc>
          <w:tcPr>
            <w:tcW w:w="2676" w:type="dxa"/>
            <w:tcBorders>
              <w:top w:val="nil"/>
              <w:left w:val="nil"/>
              <w:bottom w:val="nil"/>
              <w:right w:val="nil"/>
            </w:tcBorders>
            <w:vAlign w:val="bottom"/>
            <w:hideMark/>
          </w:tcPr>
          <w:p w14:paraId="6CB8C5EB" w14:textId="77777777" w:rsidR="00B61E97" w:rsidRPr="00B61E97" w:rsidRDefault="00B61E97" w:rsidP="00B61E97">
            <w:pPr>
              <w:spacing w:after="0" w:line="252" w:lineRule="auto"/>
              <w:ind w:right="-76"/>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ru-RU"/>
                <w14:ligatures w14:val="none"/>
              </w:rPr>
              <w:t xml:space="preserve">Дан </w:t>
            </w:r>
            <w:proofErr w:type="spellStart"/>
            <w:r w:rsidRPr="00B61E97">
              <w:rPr>
                <w:rFonts w:ascii="Times New Roman" w:eastAsia="Times New Roman" w:hAnsi="Times New Roman" w:cs="Times New Roman"/>
                <w:bCs/>
                <w:kern w:val="0"/>
                <w:sz w:val="20"/>
                <w:szCs w:val="20"/>
                <w:lang w:val="ru-RU"/>
                <w14:ligatures w14:val="none"/>
              </w:rPr>
              <w:t>эгиндеринин</w:t>
            </w:r>
            <w:proofErr w:type="spellEnd"/>
            <w:r w:rsidRPr="00B61E97">
              <w:rPr>
                <w:rFonts w:ascii="Times New Roman" w:eastAsia="Times New Roman" w:hAnsi="Times New Roman" w:cs="Times New Roman"/>
                <w:bCs/>
                <w:kern w:val="0"/>
                <w:sz w:val="20"/>
                <w:szCs w:val="20"/>
                <w:lang w:val="ru-RU"/>
                <w14:ligatures w14:val="none"/>
              </w:rPr>
              <w:t xml:space="preserve"> </w:t>
            </w:r>
            <w:proofErr w:type="spellStart"/>
            <w:r w:rsidRPr="00B61E97">
              <w:rPr>
                <w:rFonts w:ascii="Times New Roman" w:eastAsia="Times New Roman" w:hAnsi="Times New Roman" w:cs="Times New Roman"/>
                <w:bCs/>
                <w:kern w:val="0"/>
                <w:sz w:val="20"/>
                <w:szCs w:val="20"/>
                <w:lang w:val="ru-RU"/>
                <w14:ligatures w14:val="none"/>
              </w:rPr>
              <w:t>уну</w:t>
            </w:r>
            <w:proofErr w:type="spellEnd"/>
          </w:p>
        </w:tc>
        <w:tc>
          <w:tcPr>
            <w:tcW w:w="991" w:type="dxa"/>
            <w:tcBorders>
              <w:top w:val="nil"/>
              <w:left w:val="nil"/>
              <w:bottom w:val="nil"/>
              <w:right w:val="nil"/>
            </w:tcBorders>
            <w:hideMark/>
          </w:tcPr>
          <w:p w14:paraId="078DB10D" w14:textId="77777777" w:rsidR="00B61E97" w:rsidRPr="00B61E97" w:rsidRDefault="00B61E97" w:rsidP="00B61E97">
            <w:pPr>
              <w:spacing w:after="0" w:line="252" w:lineRule="auto"/>
              <w:ind w:right="-2"/>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ky-KG"/>
                <w14:ligatures w14:val="none"/>
              </w:rPr>
              <w:t>миң</w:t>
            </w:r>
            <w:r w:rsidRPr="00B61E97">
              <w:rPr>
                <w:rFonts w:ascii="Times New Roman" w:eastAsia="Times New Roman" w:hAnsi="Times New Roman" w:cs="Times New Roman"/>
                <w:bCs/>
                <w:kern w:val="0"/>
                <w:sz w:val="20"/>
                <w:szCs w:val="20"/>
                <w:lang w:val="ru-RU"/>
                <w14:ligatures w14:val="none"/>
              </w:rPr>
              <w:t xml:space="preserve"> т</w:t>
            </w:r>
          </w:p>
        </w:tc>
        <w:tc>
          <w:tcPr>
            <w:tcW w:w="991" w:type="dxa"/>
            <w:tcBorders>
              <w:top w:val="nil"/>
              <w:left w:val="nil"/>
              <w:bottom w:val="nil"/>
              <w:right w:val="nil"/>
            </w:tcBorders>
            <w:vAlign w:val="bottom"/>
            <w:hideMark/>
          </w:tcPr>
          <w:p w14:paraId="61CDE9C1"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7,3</w:t>
            </w:r>
          </w:p>
        </w:tc>
        <w:tc>
          <w:tcPr>
            <w:tcW w:w="1046" w:type="dxa"/>
            <w:gridSpan w:val="2"/>
            <w:tcBorders>
              <w:top w:val="nil"/>
              <w:left w:val="nil"/>
              <w:bottom w:val="nil"/>
              <w:right w:val="nil"/>
            </w:tcBorders>
            <w:vAlign w:val="bottom"/>
            <w:hideMark/>
          </w:tcPr>
          <w:p w14:paraId="338D8D7F"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4</w:t>
            </w:r>
            <w:r w:rsidRPr="00B61E97">
              <w:rPr>
                <w:rFonts w:ascii="Times New Roman" w:eastAsia="Times New Roman" w:hAnsi="Times New Roman" w:cs="Times New Roman"/>
                <w:kern w:val="0"/>
                <w:sz w:val="20"/>
                <w:szCs w:val="20"/>
                <w:lang w:val="ru-RU" w:eastAsia="ru-RU"/>
                <w14:ligatures w14:val="none"/>
              </w:rPr>
              <w:t>3,4</w:t>
            </w:r>
          </w:p>
        </w:tc>
        <w:tc>
          <w:tcPr>
            <w:tcW w:w="993" w:type="dxa"/>
            <w:gridSpan w:val="2"/>
            <w:tcBorders>
              <w:top w:val="nil"/>
              <w:left w:val="nil"/>
              <w:bottom w:val="nil"/>
              <w:right w:val="nil"/>
            </w:tcBorders>
            <w:vAlign w:val="bottom"/>
            <w:hideMark/>
          </w:tcPr>
          <w:p w14:paraId="587A08B1"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6,6</w:t>
            </w:r>
          </w:p>
        </w:tc>
        <w:tc>
          <w:tcPr>
            <w:tcW w:w="1134" w:type="dxa"/>
            <w:gridSpan w:val="2"/>
            <w:tcBorders>
              <w:top w:val="nil"/>
              <w:left w:val="nil"/>
              <w:bottom w:val="nil"/>
              <w:right w:val="nil"/>
            </w:tcBorders>
            <w:vAlign w:val="bottom"/>
            <w:hideMark/>
          </w:tcPr>
          <w:p w14:paraId="5CAC5A0C"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4</w:t>
            </w:r>
            <w:r w:rsidRPr="00B61E97">
              <w:rPr>
                <w:rFonts w:ascii="Times New Roman" w:eastAsia="Times New Roman" w:hAnsi="Times New Roman" w:cs="Times New Roman"/>
                <w:kern w:val="0"/>
                <w:sz w:val="20"/>
                <w:szCs w:val="20"/>
                <w:lang w:val="ky-KG" w:eastAsia="ru-RU"/>
                <w14:ligatures w14:val="none"/>
              </w:rPr>
              <w:t>6,6</w:t>
            </w:r>
          </w:p>
        </w:tc>
        <w:tc>
          <w:tcPr>
            <w:tcW w:w="1134" w:type="dxa"/>
            <w:gridSpan w:val="2"/>
            <w:tcBorders>
              <w:top w:val="nil"/>
              <w:left w:val="nil"/>
              <w:bottom w:val="nil"/>
              <w:right w:val="nil"/>
            </w:tcBorders>
            <w:vAlign w:val="bottom"/>
            <w:hideMark/>
          </w:tcPr>
          <w:p w14:paraId="5B075FD7" w14:textId="77777777" w:rsidR="00B61E97" w:rsidRPr="00B61E97" w:rsidRDefault="00B61E97" w:rsidP="0086119B">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 xml:space="preserve">     </w:t>
            </w:r>
            <w:r w:rsidRPr="00B61E97">
              <w:rPr>
                <w:rFonts w:ascii="Times New Roman" w:eastAsia="Times New Roman" w:hAnsi="Times New Roman" w:cs="Times New Roman"/>
                <w:kern w:val="0"/>
                <w:sz w:val="20"/>
                <w:szCs w:val="20"/>
                <w:lang w:val="ky-KG" w:eastAsia="ru-RU"/>
                <w14:ligatures w14:val="none"/>
              </w:rPr>
              <w:t>89,6</w:t>
            </w:r>
          </w:p>
        </w:tc>
        <w:tc>
          <w:tcPr>
            <w:tcW w:w="1134" w:type="dxa"/>
            <w:tcBorders>
              <w:top w:val="nil"/>
              <w:left w:val="nil"/>
              <w:bottom w:val="nil"/>
              <w:right w:val="nil"/>
            </w:tcBorders>
            <w:vAlign w:val="bottom"/>
            <w:hideMark/>
          </w:tcPr>
          <w:p w14:paraId="44F4A102" w14:textId="77777777" w:rsidR="00B61E97" w:rsidRPr="00B61E97" w:rsidRDefault="00B61E97" w:rsidP="0086119B">
            <w:pPr>
              <w:spacing w:after="0" w:line="256" w:lineRule="auto"/>
              <w:ind w:right="95"/>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 xml:space="preserve"> 1</w:t>
            </w:r>
            <w:r w:rsidRPr="00B61E97">
              <w:rPr>
                <w:rFonts w:ascii="Times New Roman" w:eastAsia="Times New Roman" w:hAnsi="Times New Roman" w:cs="Times New Roman"/>
                <w:kern w:val="0"/>
                <w:sz w:val="20"/>
                <w:szCs w:val="20"/>
                <w:lang w:val="ky-KG" w:eastAsia="ru-RU"/>
                <w14:ligatures w14:val="none"/>
              </w:rPr>
              <w:t>07,3</w:t>
            </w:r>
          </w:p>
        </w:tc>
      </w:tr>
      <w:tr w:rsidR="00B61E97" w:rsidRPr="00B61E97" w14:paraId="5F12E04F" w14:textId="77777777" w:rsidTr="00A41946">
        <w:trPr>
          <w:gridAfter w:val="1"/>
          <w:wAfter w:w="141" w:type="dxa"/>
          <w:cantSplit/>
          <w:trHeight w:val="240"/>
        </w:trPr>
        <w:tc>
          <w:tcPr>
            <w:tcW w:w="2676" w:type="dxa"/>
            <w:tcBorders>
              <w:top w:val="nil"/>
              <w:left w:val="nil"/>
              <w:bottom w:val="nil"/>
              <w:right w:val="nil"/>
            </w:tcBorders>
            <w:vAlign w:val="bottom"/>
            <w:hideMark/>
          </w:tcPr>
          <w:p w14:paraId="71C5A51F" w14:textId="77777777" w:rsidR="00B61E97" w:rsidRPr="00B61E97" w:rsidRDefault="00B61E97" w:rsidP="00B61E97">
            <w:pPr>
              <w:spacing w:after="0" w:line="252" w:lineRule="auto"/>
              <w:ind w:right="-76"/>
              <w:rPr>
                <w:rFonts w:ascii="Times New Roman" w:eastAsia="Times New Roman" w:hAnsi="Times New Roman" w:cs="Times New Roman"/>
                <w:bCs/>
                <w:kern w:val="0"/>
                <w:sz w:val="20"/>
                <w:szCs w:val="20"/>
                <w:lang w:val="en-US"/>
                <w14:ligatures w14:val="none"/>
              </w:rPr>
            </w:pPr>
            <w:r w:rsidRPr="00B61E97">
              <w:rPr>
                <w:rFonts w:ascii="Times New Roman" w:eastAsia="Times New Roman" w:hAnsi="Times New Roman" w:cs="Times New Roman"/>
                <w:kern w:val="0"/>
                <w:sz w:val="20"/>
                <w:szCs w:val="20"/>
                <w:lang w:val="ru-RU"/>
                <w14:ligatures w14:val="none"/>
              </w:rPr>
              <w:t xml:space="preserve">Макарон </w:t>
            </w:r>
            <w:proofErr w:type="spellStart"/>
            <w:r w:rsidRPr="00B61E97">
              <w:rPr>
                <w:rFonts w:ascii="Times New Roman" w:eastAsia="Times New Roman" w:hAnsi="Times New Roman" w:cs="Times New Roman"/>
                <w:kern w:val="0"/>
                <w:sz w:val="20"/>
                <w:szCs w:val="20"/>
                <w:lang w:val="ru-RU"/>
                <w14:ligatures w14:val="none"/>
              </w:rPr>
              <w:t>азыктар</w:t>
            </w:r>
            <w:proofErr w:type="spellEnd"/>
            <w:r w:rsidRPr="00B61E97">
              <w:rPr>
                <w:rFonts w:ascii="Times New Roman" w:eastAsia="Times New Roman" w:hAnsi="Times New Roman" w:cs="Times New Roman"/>
                <w:kern w:val="0"/>
                <w:sz w:val="20"/>
                <w:szCs w:val="20"/>
                <w:lang w:val="ky-KG"/>
                <w14:ligatures w14:val="none"/>
              </w:rPr>
              <w:t>ы</w:t>
            </w:r>
          </w:p>
        </w:tc>
        <w:tc>
          <w:tcPr>
            <w:tcW w:w="991" w:type="dxa"/>
            <w:tcBorders>
              <w:top w:val="nil"/>
              <w:left w:val="nil"/>
              <w:bottom w:val="nil"/>
              <w:right w:val="nil"/>
            </w:tcBorders>
            <w:hideMark/>
          </w:tcPr>
          <w:p w14:paraId="465C786B" w14:textId="77777777" w:rsidR="00B61E97" w:rsidRPr="00B61E97" w:rsidRDefault="00B61E97" w:rsidP="00B61E97">
            <w:pPr>
              <w:spacing w:after="0" w:line="252" w:lineRule="auto"/>
              <w:ind w:right="-2"/>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ru-RU"/>
                <w14:ligatures w14:val="none"/>
              </w:rPr>
              <w:t>т</w:t>
            </w:r>
          </w:p>
        </w:tc>
        <w:tc>
          <w:tcPr>
            <w:tcW w:w="991" w:type="dxa"/>
            <w:tcBorders>
              <w:top w:val="nil"/>
              <w:left w:val="nil"/>
              <w:bottom w:val="nil"/>
              <w:right w:val="nil"/>
            </w:tcBorders>
            <w:vAlign w:val="bottom"/>
            <w:hideMark/>
          </w:tcPr>
          <w:p w14:paraId="648478E9"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966,8</w:t>
            </w:r>
          </w:p>
        </w:tc>
        <w:tc>
          <w:tcPr>
            <w:tcW w:w="1046" w:type="dxa"/>
            <w:gridSpan w:val="2"/>
            <w:tcBorders>
              <w:top w:val="nil"/>
              <w:left w:val="nil"/>
              <w:bottom w:val="nil"/>
              <w:right w:val="nil"/>
            </w:tcBorders>
            <w:vAlign w:val="bottom"/>
            <w:hideMark/>
          </w:tcPr>
          <w:p w14:paraId="491F6CE5"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6442,0</w:t>
            </w:r>
          </w:p>
        </w:tc>
        <w:tc>
          <w:tcPr>
            <w:tcW w:w="993" w:type="dxa"/>
            <w:gridSpan w:val="2"/>
            <w:tcBorders>
              <w:top w:val="nil"/>
              <w:left w:val="nil"/>
              <w:bottom w:val="nil"/>
              <w:right w:val="nil"/>
            </w:tcBorders>
            <w:vAlign w:val="bottom"/>
            <w:hideMark/>
          </w:tcPr>
          <w:p w14:paraId="55A15665"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1947,5</w:t>
            </w:r>
          </w:p>
        </w:tc>
        <w:tc>
          <w:tcPr>
            <w:tcW w:w="1134" w:type="dxa"/>
            <w:gridSpan w:val="2"/>
            <w:tcBorders>
              <w:top w:val="nil"/>
              <w:left w:val="nil"/>
              <w:bottom w:val="nil"/>
              <w:right w:val="nil"/>
            </w:tcBorders>
            <w:vAlign w:val="bottom"/>
            <w:hideMark/>
          </w:tcPr>
          <w:p w14:paraId="297C4C4A"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 xml:space="preserve">  </w:t>
            </w:r>
            <w:r w:rsidRPr="00B61E97">
              <w:rPr>
                <w:rFonts w:ascii="Times New Roman" w:eastAsia="Times New Roman" w:hAnsi="Times New Roman" w:cs="Times New Roman"/>
                <w:kern w:val="0"/>
                <w:sz w:val="20"/>
                <w:szCs w:val="20"/>
                <w:lang w:val="ky-KG" w:eastAsia="ru-RU"/>
                <w14:ligatures w14:val="none"/>
              </w:rPr>
              <w:t>10304,2</w:t>
            </w:r>
          </w:p>
        </w:tc>
        <w:tc>
          <w:tcPr>
            <w:tcW w:w="1134" w:type="dxa"/>
            <w:gridSpan w:val="2"/>
            <w:tcBorders>
              <w:top w:val="nil"/>
              <w:left w:val="nil"/>
              <w:bottom w:val="nil"/>
              <w:right w:val="nil"/>
            </w:tcBorders>
            <w:vAlign w:val="bottom"/>
            <w:hideMark/>
          </w:tcPr>
          <w:p w14:paraId="2087866E" w14:textId="77777777" w:rsidR="00B61E97" w:rsidRPr="00B61E97" w:rsidRDefault="00B61E97" w:rsidP="0086119B">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 xml:space="preserve">        </w:t>
            </w:r>
            <w:r w:rsidRPr="00B61E97">
              <w:rPr>
                <w:rFonts w:ascii="Times New Roman" w:eastAsia="Times New Roman" w:hAnsi="Times New Roman" w:cs="Times New Roman"/>
                <w:kern w:val="0"/>
                <w:sz w:val="20"/>
                <w:szCs w:val="20"/>
                <w:lang w:val="ky-KG" w:eastAsia="ru-RU"/>
                <w14:ligatures w14:val="none"/>
              </w:rPr>
              <w:t>2</w:t>
            </w:r>
            <w:r w:rsidRPr="00B61E97">
              <w:rPr>
                <w:rFonts w:ascii="Times New Roman" w:eastAsia="Times New Roman" w:hAnsi="Times New Roman" w:cs="Times New Roman"/>
                <w:kern w:val="0"/>
                <w:sz w:val="20"/>
                <w:szCs w:val="20"/>
                <w:lang w:val="ru-RU" w:eastAsia="ru-RU"/>
                <w14:ligatures w14:val="none"/>
              </w:rPr>
              <w:t xml:space="preserve"> </w:t>
            </w:r>
            <w:proofErr w:type="spellStart"/>
            <w:r w:rsidRPr="00B61E97">
              <w:rPr>
                <w:rFonts w:ascii="Times New Roman" w:eastAsia="Times New Roman" w:hAnsi="Times New Roman" w:cs="Times New Roman"/>
                <w:kern w:val="0"/>
                <w:sz w:val="20"/>
                <w:szCs w:val="20"/>
                <w:lang w:val="ru-RU" w:eastAsia="ru-RU"/>
                <w14:ligatures w14:val="none"/>
              </w:rPr>
              <w:t>эсе</w:t>
            </w:r>
            <w:proofErr w:type="spellEnd"/>
          </w:p>
        </w:tc>
        <w:tc>
          <w:tcPr>
            <w:tcW w:w="1134" w:type="dxa"/>
            <w:tcBorders>
              <w:top w:val="nil"/>
              <w:left w:val="nil"/>
              <w:bottom w:val="nil"/>
              <w:right w:val="nil"/>
            </w:tcBorders>
            <w:vAlign w:val="bottom"/>
            <w:hideMark/>
          </w:tcPr>
          <w:p w14:paraId="0A3CF1BF" w14:textId="77777777" w:rsidR="00B61E97" w:rsidRPr="00B61E97" w:rsidRDefault="00B61E97" w:rsidP="0086119B">
            <w:pPr>
              <w:spacing w:after="0" w:line="256" w:lineRule="auto"/>
              <w:ind w:right="95"/>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en-US" w:eastAsia="ru-RU"/>
                <w14:ligatures w14:val="none"/>
              </w:rPr>
              <w:t xml:space="preserve">  </w:t>
            </w:r>
            <w:r w:rsidRPr="00B61E97">
              <w:rPr>
                <w:rFonts w:ascii="Times New Roman" w:eastAsia="Times New Roman" w:hAnsi="Times New Roman" w:cs="Times New Roman"/>
                <w:kern w:val="0"/>
                <w:sz w:val="20"/>
                <w:szCs w:val="20"/>
                <w:lang w:val="ru-RU" w:eastAsia="ru-RU"/>
                <w14:ligatures w14:val="none"/>
              </w:rPr>
              <w:t>1,</w:t>
            </w:r>
            <w:r w:rsidRPr="00B61E97">
              <w:rPr>
                <w:rFonts w:ascii="Times New Roman" w:eastAsia="Times New Roman" w:hAnsi="Times New Roman" w:cs="Times New Roman"/>
                <w:kern w:val="0"/>
                <w:sz w:val="20"/>
                <w:szCs w:val="20"/>
                <w:lang w:val="ky-KG" w:eastAsia="ru-RU"/>
                <w14:ligatures w14:val="none"/>
              </w:rPr>
              <w:t>6</w:t>
            </w:r>
            <w:r w:rsidRPr="00B61E97">
              <w:rPr>
                <w:rFonts w:ascii="Times New Roman" w:eastAsia="Times New Roman" w:hAnsi="Times New Roman" w:cs="Times New Roman"/>
                <w:kern w:val="0"/>
                <w:sz w:val="20"/>
                <w:szCs w:val="20"/>
                <w:lang w:val="ru-RU" w:eastAsia="ru-RU"/>
                <w14:ligatures w14:val="none"/>
              </w:rPr>
              <w:t xml:space="preserve"> </w:t>
            </w:r>
            <w:proofErr w:type="spellStart"/>
            <w:r w:rsidRPr="00B61E97">
              <w:rPr>
                <w:rFonts w:ascii="Times New Roman" w:eastAsia="Times New Roman" w:hAnsi="Times New Roman" w:cs="Times New Roman"/>
                <w:kern w:val="0"/>
                <w:sz w:val="20"/>
                <w:szCs w:val="20"/>
                <w:lang w:val="ru-RU" w:eastAsia="ru-RU"/>
                <w14:ligatures w14:val="none"/>
              </w:rPr>
              <w:t>эсе</w:t>
            </w:r>
            <w:proofErr w:type="spellEnd"/>
          </w:p>
        </w:tc>
      </w:tr>
      <w:tr w:rsidR="00A41946" w:rsidRPr="00B61E97" w14:paraId="6B4377DE" w14:textId="77777777" w:rsidTr="00A41946">
        <w:trPr>
          <w:gridAfter w:val="1"/>
          <w:wAfter w:w="141" w:type="dxa"/>
          <w:cantSplit/>
          <w:trHeight w:val="240"/>
        </w:trPr>
        <w:tc>
          <w:tcPr>
            <w:tcW w:w="2676" w:type="dxa"/>
            <w:tcBorders>
              <w:top w:val="nil"/>
              <w:left w:val="nil"/>
              <w:bottom w:val="nil"/>
              <w:right w:val="nil"/>
            </w:tcBorders>
            <w:vAlign w:val="bottom"/>
          </w:tcPr>
          <w:p w14:paraId="4F6773A9" w14:textId="1217CE3B" w:rsidR="00A41946" w:rsidRPr="00B61E97" w:rsidRDefault="00A41946" w:rsidP="00A41946">
            <w:pPr>
              <w:spacing w:after="0" w:line="252" w:lineRule="auto"/>
              <w:ind w:right="-76"/>
              <w:rPr>
                <w:rFonts w:ascii="Times New Roman" w:eastAsia="Times New Roman" w:hAnsi="Times New Roman" w:cs="Times New Roman"/>
                <w:kern w:val="0"/>
                <w:sz w:val="20"/>
                <w:szCs w:val="20"/>
                <w:lang w:val="ru-RU"/>
                <w14:ligatures w14:val="none"/>
              </w:rPr>
            </w:pPr>
            <w:proofErr w:type="spellStart"/>
            <w:r w:rsidRPr="00B61E97">
              <w:rPr>
                <w:rFonts w:ascii="Times New Roman" w:eastAsia="Times New Roman" w:hAnsi="Times New Roman" w:cs="Times New Roman"/>
                <w:kern w:val="0"/>
                <w:sz w:val="20"/>
                <w:szCs w:val="20"/>
                <w:lang w:val="ru-RU"/>
                <w14:ligatures w14:val="none"/>
              </w:rPr>
              <w:t>Алкоголсуз</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суусундуктар</w:t>
            </w:r>
            <w:proofErr w:type="spellEnd"/>
          </w:p>
        </w:tc>
        <w:tc>
          <w:tcPr>
            <w:tcW w:w="991" w:type="dxa"/>
            <w:tcBorders>
              <w:top w:val="nil"/>
              <w:left w:val="nil"/>
              <w:bottom w:val="nil"/>
              <w:right w:val="nil"/>
            </w:tcBorders>
          </w:tcPr>
          <w:p w14:paraId="4ECCFA87" w14:textId="61480842" w:rsidR="00A41946" w:rsidRPr="00B61E97" w:rsidRDefault="00A41946" w:rsidP="00A41946">
            <w:pPr>
              <w:spacing w:after="0" w:line="252" w:lineRule="auto"/>
              <w:ind w:right="-2"/>
              <w:jc w:val="center"/>
              <w:rPr>
                <w:rFonts w:ascii="Times New Roman" w:eastAsia="Times New Roman" w:hAnsi="Times New Roman" w:cs="Times New Roman"/>
                <w:bCs/>
                <w:kern w:val="0"/>
                <w:sz w:val="20"/>
                <w:szCs w:val="20"/>
                <w:lang w:val="ru-RU"/>
                <w14:ligatures w14:val="none"/>
              </w:rPr>
            </w:pPr>
            <w:proofErr w:type="spellStart"/>
            <w:r>
              <w:rPr>
                <w:rFonts w:ascii="Times New Roman" w:eastAsia="Times New Roman" w:hAnsi="Times New Roman" w:cs="Times New Roman"/>
                <w:bCs/>
                <w:kern w:val="0"/>
                <w:sz w:val="20"/>
                <w:szCs w:val="20"/>
                <w:lang w:val="ru-RU"/>
                <w14:ligatures w14:val="none"/>
              </w:rPr>
              <w:t>миң</w:t>
            </w:r>
            <w:proofErr w:type="spellEnd"/>
            <w:r>
              <w:rPr>
                <w:rFonts w:ascii="Times New Roman" w:eastAsia="Times New Roman" w:hAnsi="Times New Roman" w:cs="Times New Roman"/>
                <w:bCs/>
                <w:kern w:val="0"/>
                <w:sz w:val="20"/>
                <w:szCs w:val="20"/>
                <w:lang w:val="ru-RU"/>
                <w14:ligatures w14:val="none"/>
              </w:rPr>
              <w:t xml:space="preserve"> л</w:t>
            </w:r>
          </w:p>
        </w:tc>
        <w:tc>
          <w:tcPr>
            <w:tcW w:w="991" w:type="dxa"/>
            <w:tcBorders>
              <w:top w:val="nil"/>
              <w:left w:val="nil"/>
              <w:bottom w:val="nil"/>
              <w:right w:val="nil"/>
            </w:tcBorders>
            <w:vAlign w:val="bottom"/>
          </w:tcPr>
          <w:p w14:paraId="28B3E89B" w14:textId="5CF350DA"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20 667,2</w:t>
            </w:r>
          </w:p>
        </w:tc>
        <w:tc>
          <w:tcPr>
            <w:tcW w:w="1046" w:type="dxa"/>
            <w:gridSpan w:val="2"/>
            <w:tcBorders>
              <w:top w:val="nil"/>
              <w:left w:val="nil"/>
              <w:bottom w:val="nil"/>
              <w:right w:val="nil"/>
            </w:tcBorders>
            <w:vAlign w:val="bottom"/>
          </w:tcPr>
          <w:p w14:paraId="18EF5ACD" w14:textId="7D719AA7"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119 318,5</w:t>
            </w:r>
          </w:p>
        </w:tc>
        <w:tc>
          <w:tcPr>
            <w:tcW w:w="993" w:type="dxa"/>
            <w:gridSpan w:val="2"/>
            <w:tcBorders>
              <w:top w:val="nil"/>
              <w:left w:val="nil"/>
              <w:bottom w:val="nil"/>
              <w:right w:val="nil"/>
            </w:tcBorders>
            <w:vAlign w:val="bottom"/>
          </w:tcPr>
          <w:p w14:paraId="317B31CE" w14:textId="0A46E23F"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33 827,0</w:t>
            </w:r>
          </w:p>
        </w:tc>
        <w:tc>
          <w:tcPr>
            <w:tcW w:w="1134" w:type="dxa"/>
            <w:gridSpan w:val="2"/>
            <w:tcBorders>
              <w:top w:val="nil"/>
              <w:left w:val="nil"/>
              <w:bottom w:val="nil"/>
              <w:right w:val="nil"/>
            </w:tcBorders>
            <w:vAlign w:val="bottom"/>
          </w:tcPr>
          <w:p w14:paraId="5E3282AD" w14:textId="5C623BD0"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166 212,6</w:t>
            </w:r>
          </w:p>
        </w:tc>
        <w:tc>
          <w:tcPr>
            <w:tcW w:w="1134" w:type="dxa"/>
            <w:gridSpan w:val="2"/>
            <w:tcBorders>
              <w:top w:val="nil"/>
              <w:left w:val="nil"/>
              <w:bottom w:val="nil"/>
              <w:right w:val="nil"/>
            </w:tcBorders>
            <w:vAlign w:val="bottom"/>
          </w:tcPr>
          <w:p w14:paraId="52CC14B1" w14:textId="5AA906B9"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Pr>
                <w:rFonts w:ascii="Times New Roman" w:eastAsia="Times New Roman" w:hAnsi="Times New Roman" w:cs="Times New Roman"/>
                <w:kern w:val="0"/>
                <w:sz w:val="20"/>
                <w:szCs w:val="20"/>
                <w:lang w:val="ru-RU" w:eastAsia="ru-RU"/>
                <w14:ligatures w14:val="none"/>
              </w:rPr>
              <w:t xml:space="preserve">1,6 </w:t>
            </w:r>
            <w:proofErr w:type="spellStart"/>
            <w:r>
              <w:rPr>
                <w:rFonts w:ascii="Times New Roman" w:eastAsia="Times New Roman" w:hAnsi="Times New Roman" w:cs="Times New Roman"/>
                <w:kern w:val="0"/>
                <w:sz w:val="20"/>
                <w:szCs w:val="20"/>
                <w:lang w:val="ru-RU" w:eastAsia="ru-RU"/>
                <w14:ligatures w14:val="none"/>
              </w:rPr>
              <w:t>эсе</w:t>
            </w:r>
            <w:proofErr w:type="spellEnd"/>
          </w:p>
        </w:tc>
        <w:tc>
          <w:tcPr>
            <w:tcW w:w="1134" w:type="dxa"/>
            <w:tcBorders>
              <w:top w:val="nil"/>
              <w:left w:val="nil"/>
              <w:bottom w:val="nil"/>
              <w:right w:val="nil"/>
            </w:tcBorders>
            <w:vAlign w:val="bottom"/>
          </w:tcPr>
          <w:p w14:paraId="7A42AF13" w14:textId="1905008A" w:rsidR="00A41946" w:rsidRPr="00A41946" w:rsidRDefault="00A41946" w:rsidP="00A41946">
            <w:pPr>
              <w:spacing w:after="0" w:line="256" w:lineRule="auto"/>
              <w:ind w:right="9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1,4 эсе</w:t>
            </w:r>
          </w:p>
        </w:tc>
      </w:tr>
      <w:tr w:rsidR="00A41946" w:rsidRPr="00B61E97" w14:paraId="5F6572F2" w14:textId="77777777" w:rsidTr="00A41946">
        <w:trPr>
          <w:gridAfter w:val="1"/>
          <w:wAfter w:w="141" w:type="dxa"/>
          <w:cantSplit/>
          <w:trHeight w:val="932"/>
        </w:trPr>
        <w:tc>
          <w:tcPr>
            <w:tcW w:w="2676" w:type="dxa"/>
            <w:tcBorders>
              <w:top w:val="nil"/>
              <w:left w:val="nil"/>
              <w:bottom w:val="nil"/>
              <w:right w:val="nil"/>
            </w:tcBorders>
            <w:vAlign w:val="bottom"/>
            <w:hideMark/>
          </w:tcPr>
          <w:p w14:paraId="1D9E813A" w14:textId="77777777" w:rsidR="00A41946" w:rsidRPr="00B61E97" w:rsidRDefault="00A41946" w:rsidP="00A41946">
            <w:pPr>
              <w:spacing w:after="0" w:line="252" w:lineRule="auto"/>
              <w:ind w:right="-76"/>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kern w:val="0"/>
                <w:sz w:val="20"/>
                <w:szCs w:val="20"/>
                <w14:ligatures w14:val="none"/>
              </w:rPr>
              <w:t xml:space="preserve">Текстиль </w:t>
            </w:r>
            <w:r w:rsidRPr="00B61E97">
              <w:rPr>
                <w:rFonts w:ascii="Times New Roman" w:eastAsia="Times New Roman" w:hAnsi="Times New Roman" w:cs="Times New Roman"/>
                <w:b/>
                <w:kern w:val="0"/>
                <w:sz w:val="20"/>
                <w:szCs w:val="20"/>
                <w:lang w:val="ky-KG"/>
                <w14:ligatures w14:val="none"/>
              </w:rPr>
              <w:t>ө</w:t>
            </w:r>
            <w:r w:rsidRPr="00B61E97">
              <w:rPr>
                <w:rFonts w:ascii="Times New Roman" w:eastAsia="Times New Roman" w:hAnsi="Times New Roman" w:cs="Times New Roman"/>
                <w:b/>
                <w:kern w:val="0"/>
                <w:sz w:val="20"/>
                <w:szCs w:val="20"/>
                <w14:ligatures w14:val="none"/>
              </w:rPr>
              <w:t>нд</w:t>
            </w:r>
            <w:r w:rsidRPr="00B61E97">
              <w:rPr>
                <w:rFonts w:ascii="Times New Roman" w:eastAsia="Times New Roman" w:hAnsi="Times New Roman" w:cs="Times New Roman"/>
                <w:b/>
                <w:kern w:val="0"/>
                <w:sz w:val="20"/>
                <w:szCs w:val="20"/>
                <w:lang w:val="ky-KG"/>
                <w14:ligatures w14:val="none"/>
              </w:rPr>
              <w:t>ү</w:t>
            </w:r>
            <w:r w:rsidRPr="00B61E97">
              <w:rPr>
                <w:rFonts w:ascii="Times New Roman" w:eastAsia="Times New Roman" w:hAnsi="Times New Roman" w:cs="Times New Roman"/>
                <w:b/>
                <w:kern w:val="0"/>
                <w:sz w:val="20"/>
                <w:szCs w:val="20"/>
                <w14:ligatures w14:val="none"/>
              </w:rPr>
              <w:t>р</w:t>
            </w:r>
            <w:r w:rsidRPr="00B61E97">
              <w:rPr>
                <w:rFonts w:ascii="Times New Roman" w:eastAsia="Times New Roman" w:hAnsi="Times New Roman" w:cs="Times New Roman"/>
                <w:b/>
                <w:kern w:val="0"/>
                <w:sz w:val="20"/>
                <w:szCs w:val="20"/>
                <w:lang w:val="ky-KG"/>
                <w14:ligatures w14:val="none"/>
              </w:rPr>
              <w:t>ү</w:t>
            </w:r>
            <w:r w:rsidRPr="00B61E97">
              <w:rPr>
                <w:rFonts w:ascii="Times New Roman" w:eastAsia="Times New Roman" w:hAnsi="Times New Roman" w:cs="Times New Roman"/>
                <w:b/>
                <w:kern w:val="0"/>
                <w:sz w:val="20"/>
                <w:szCs w:val="20"/>
                <w14:ligatures w14:val="none"/>
              </w:rPr>
              <w:t>ш</w:t>
            </w:r>
            <w:r w:rsidRPr="00B61E97">
              <w:rPr>
                <w:rFonts w:ascii="Times New Roman" w:eastAsia="Times New Roman" w:hAnsi="Times New Roman" w:cs="Times New Roman"/>
                <w:b/>
                <w:kern w:val="0"/>
                <w:sz w:val="20"/>
                <w:szCs w:val="20"/>
                <w:lang w:val="ky-KG"/>
                <w14:ligatures w14:val="none"/>
              </w:rPr>
              <w:t>ү</w:t>
            </w:r>
            <w:r w:rsidRPr="00B61E97">
              <w:rPr>
                <w:rFonts w:ascii="Times New Roman" w:eastAsia="Times New Roman" w:hAnsi="Times New Roman" w:cs="Times New Roman"/>
                <w:b/>
                <w:kern w:val="0"/>
                <w:sz w:val="20"/>
                <w:szCs w:val="20"/>
                <w14:ligatures w14:val="none"/>
              </w:rPr>
              <w:t xml:space="preserve">; кийим жана бут кийимдерди, булгаары, булгаарыдан жасалган башка буюмдарды </w:t>
            </w:r>
            <w:r w:rsidRPr="00B61E97">
              <w:rPr>
                <w:rFonts w:ascii="Times New Roman" w:eastAsia="Times New Roman" w:hAnsi="Times New Roman" w:cs="Times New Roman"/>
                <w:b/>
                <w:kern w:val="0"/>
                <w:sz w:val="20"/>
                <w:szCs w:val="20"/>
                <w:lang w:val="ky-KG"/>
                <w14:ligatures w14:val="none"/>
              </w:rPr>
              <w:t>ө</w:t>
            </w:r>
            <w:r w:rsidRPr="00B61E97">
              <w:rPr>
                <w:rFonts w:ascii="Times New Roman" w:eastAsia="Times New Roman" w:hAnsi="Times New Roman" w:cs="Times New Roman"/>
                <w:b/>
                <w:kern w:val="0"/>
                <w:sz w:val="20"/>
                <w:szCs w:val="20"/>
                <w14:ligatures w14:val="none"/>
              </w:rPr>
              <w:t>нд</w:t>
            </w:r>
            <w:r w:rsidRPr="00B61E97">
              <w:rPr>
                <w:rFonts w:ascii="Times New Roman" w:eastAsia="Times New Roman" w:hAnsi="Times New Roman" w:cs="Times New Roman"/>
                <w:b/>
                <w:kern w:val="0"/>
                <w:sz w:val="20"/>
                <w:szCs w:val="20"/>
                <w:lang w:val="ky-KG"/>
                <w14:ligatures w14:val="none"/>
              </w:rPr>
              <w:t>ү</w:t>
            </w:r>
            <w:r w:rsidRPr="00B61E97">
              <w:rPr>
                <w:rFonts w:ascii="Times New Roman" w:eastAsia="Times New Roman" w:hAnsi="Times New Roman" w:cs="Times New Roman"/>
                <w:b/>
                <w:kern w:val="0"/>
                <w:sz w:val="20"/>
                <w:szCs w:val="20"/>
                <w14:ligatures w14:val="none"/>
              </w:rPr>
              <w:t>р</w:t>
            </w:r>
            <w:r w:rsidRPr="00B61E97">
              <w:rPr>
                <w:rFonts w:ascii="Times New Roman" w:eastAsia="Times New Roman" w:hAnsi="Times New Roman" w:cs="Times New Roman"/>
                <w:b/>
                <w:kern w:val="0"/>
                <w:sz w:val="20"/>
                <w:szCs w:val="20"/>
                <w:lang w:val="ky-KG"/>
                <w14:ligatures w14:val="none"/>
              </w:rPr>
              <w:t>үү</w:t>
            </w:r>
          </w:p>
        </w:tc>
        <w:tc>
          <w:tcPr>
            <w:tcW w:w="991" w:type="dxa"/>
            <w:tcBorders>
              <w:top w:val="nil"/>
              <w:left w:val="nil"/>
              <w:bottom w:val="nil"/>
              <w:right w:val="nil"/>
            </w:tcBorders>
          </w:tcPr>
          <w:p w14:paraId="64D057B9" w14:textId="77777777" w:rsidR="00A41946" w:rsidRPr="00B61E97" w:rsidRDefault="00A41946" w:rsidP="00A41946">
            <w:pPr>
              <w:spacing w:after="0" w:line="252" w:lineRule="auto"/>
              <w:ind w:right="-2"/>
              <w:jc w:val="center"/>
              <w:rPr>
                <w:rFonts w:ascii="Times New Roman" w:eastAsia="Times New Roman" w:hAnsi="Times New Roman" w:cs="Times New Roman"/>
                <w:bCs/>
                <w:kern w:val="0"/>
                <w:sz w:val="20"/>
                <w:szCs w:val="20"/>
                <w14:ligatures w14:val="none"/>
              </w:rPr>
            </w:pPr>
          </w:p>
        </w:tc>
        <w:tc>
          <w:tcPr>
            <w:tcW w:w="991" w:type="dxa"/>
            <w:tcBorders>
              <w:top w:val="nil"/>
              <w:left w:val="nil"/>
              <w:bottom w:val="nil"/>
              <w:right w:val="nil"/>
            </w:tcBorders>
            <w:vAlign w:val="bottom"/>
          </w:tcPr>
          <w:p w14:paraId="27C24341" w14:textId="77777777" w:rsidR="00A41946" w:rsidRPr="00B61E97" w:rsidRDefault="00A41946" w:rsidP="00A4194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46" w:type="dxa"/>
            <w:gridSpan w:val="2"/>
            <w:tcBorders>
              <w:top w:val="nil"/>
              <w:left w:val="nil"/>
              <w:bottom w:val="nil"/>
              <w:right w:val="nil"/>
            </w:tcBorders>
            <w:vAlign w:val="bottom"/>
          </w:tcPr>
          <w:p w14:paraId="629ACF6E" w14:textId="77777777" w:rsidR="00A41946" w:rsidRPr="00B61E97" w:rsidRDefault="00A41946" w:rsidP="00A4194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3" w:type="dxa"/>
            <w:gridSpan w:val="2"/>
            <w:tcBorders>
              <w:top w:val="nil"/>
              <w:left w:val="nil"/>
              <w:bottom w:val="nil"/>
              <w:right w:val="nil"/>
            </w:tcBorders>
            <w:vAlign w:val="bottom"/>
          </w:tcPr>
          <w:p w14:paraId="68149F5A" w14:textId="77777777" w:rsidR="00A41946" w:rsidRPr="00B61E97" w:rsidRDefault="00A41946" w:rsidP="00A4194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4" w:type="dxa"/>
            <w:gridSpan w:val="2"/>
            <w:tcBorders>
              <w:top w:val="nil"/>
              <w:left w:val="nil"/>
              <w:bottom w:val="nil"/>
              <w:right w:val="nil"/>
            </w:tcBorders>
            <w:vAlign w:val="bottom"/>
          </w:tcPr>
          <w:p w14:paraId="7A322B37" w14:textId="77777777" w:rsidR="00A41946" w:rsidRPr="00B61E97" w:rsidRDefault="00A41946" w:rsidP="00A4194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4" w:type="dxa"/>
            <w:gridSpan w:val="2"/>
            <w:tcBorders>
              <w:top w:val="nil"/>
              <w:left w:val="nil"/>
              <w:bottom w:val="nil"/>
              <w:right w:val="nil"/>
            </w:tcBorders>
            <w:vAlign w:val="bottom"/>
          </w:tcPr>
          <w:p w14:paraId="71B0CFEB" w14:textId="77777777" w:rsidR="00A41946" w:rsidRPr="00B61E97" w:rsidRDefault="00A41946" w:rsidP="00A41946">
            <w:pPr>
              <w:spacing w:after="0" w:line="252" w:lineRule="auto"/>
              <w:contextualSpacing/>
              <w:jc w:val="right"/>
              <w:rPr>
                <w:rFonts w:ascii="Times New Roman" w:eastAsia="Times New Roman" w:hAnsi="Times New Roman" w:cs="Times New Roman"/>
                <w:bCs/>
                <w:kern w:val="0"/>
                <w:sz w:val="20"/>
                <w:szCs w:val="20"/>
                <w14:ligatures w14:val="none"/>
              </w:rPr>
            </w:pPr>
          </w:p>
        </w:tc>
        <w:tc>
          <w:tcPr>
            <w:tcW w:w="1134" w:type="dxa"/>
            <w:tcBorders>
              <w:top w:val="nil"/>
              <w:left w:val="nil"/>
              <w:bottom w:val="nil"/>
              <w:right w:val="nil"/>
            </w:tcBorders>
            <w:vAlign w:val="bottom"/>
          </w:tcPr>
          <w:p w14:paraId="27255CCA" w14:textId="77777777" w:rsidR="00A41946" w:rsidRPr="00B61E97" w:rsidRDefault="00A41946" w:rsidP="00A41946">
            <w:pPr>
              <w:spacing w:after="0" w:line="252" w:lineRule="auto"/>
              <w:ind w:right="95"/>
              <w:contextualSpacing/>
              <w:jc w:val="right"/>
              <w:rPr>
                <w:rFonts w:ascii="Times New Roman" w:eastAsia="Times New Roman" w:hAnsi="Times New Roman" w:cs="Times New Roman"/>
                <w:bCs/>
                <w:kern w:val="0"/>
                <w:sz w:val="20"/>
                <w:szCs w:val="20"/>
                <w14:ligatures w14:val="none"/>
              </w:rPr>
            </w:pPr>
          </w:p>
        </w:tc>
      </w:tr>
      <w:tr w:rsidR="00A41946" w:rsidRPr="00B61E97" w14:paraId="42615D7A" w14:textId="77777777" w:rsidTr="00A41946">
        <w:trPr>
          <w:gridAfter w:val="1"/>
          <w:wAfter w:w="141" w:type="dxa"/>
          <w:cantSplit/>
          <w:trHeight w:val="225"/>
        </w:trPr>
        <w:tc>
          <w:tcPr>
            <w:tcW w:w="2676" w:type="dxa"/>
            <w:tcBorders>
              <w:top w:val="nil"/>
              <w:left w:val="nil"/>
              <w:bottom w:val="nil"/>
              <w:right w:val="nil"/>
            </w:tcBorders>
            <w:vAlign w:val="bottom"/>
            <w:hideMark/>
          </w:tcPr>
          <w:p w14:paraId="51F78548" w14:textId="77777777" w:rsidR="00A41946" w:rsidRPr="00B61E97" w:rsidRDefault="00A41946" w:rsidP="00A41946">
            <w:pPr>
              <w:spacing w:after="0" w:line="252" w:lineRule="auto"/>
              <w:ind w:right="-108"/>
              <w:rPr>
                <w:rFonts w:ascii="Times New Roman" w:eastAsia="Times New Roman" w:hAnsi="Times New Roman" w:cs="Times New Roman"/>
                <w:kern w:val="0"/>
                <w:sz w:val="20"/>
                <w:szCs w:val="20"/>
                <w:lang w:val="ru-RU"/>
                <w14:ligatures w14:val="none"/>
              </w:rPr>
            </w:pPr>
            <w:proofErr w:type="spellStart"/>
            <w:r w:rsidRPr="00B61E97">
              <w:rPr>
                <w:rFonts w:ascii="Times New Roman" w:eastAsia="Times New Roman" w:hAnsi="Times New Roman" w:cs="Times New Roman"/>
                <w:kern w:val="0"/>
                <w:sz w:val="20"/>
                <w:szCs w:val="20"/>
                <w:lang w:val="ky-KG"/>
                <w14:ligatures w14:val="none"/>
              </w:rPr>
              <w:t>Шейшептер</w:t>
            </w:r>
            <w:proofErr w:type="spellEnd"/>
          </w:p>
        </w:tc>
        <w:tc>
          <w:tcPr>
            <w:tcW w:w="991" w:type="dxa"/>
            <w:tcBorders>
              <w:top w:val="nil"/>
              <w:left w:val="nil"/>
              <w:bottom w:val="nil"/>
              <w:right w:val="nil"/>
            </w:tcBorders>
            <w:hideMark/>
          </w:tcPr>
          <w:p w14:paraId="1FC0ED0E" w14:textId="77777777" w:rsidR="00A41946" w:rsidRPr="00B61E97" w:rsidRDefault="00A41946" w:rsidP="00A41946">
            <w:pPr>
              <w:spacing w:after="0" w:line="252" w:lineRule="auto"/>
              <w:ind w:right="-2"/>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ми</w:t>
            </w:r>
            <w:r w:rsidRPr="00B61E97">
              <w:rPr>
                <w:rFonts w:ascii="Times New Roman" w:eastAsia="Times New Roman" w:hAnsi="Times New Roman" w:cs="Times New Roman"/>
                <w:kern w:val="0"/>
                <w:sz w:val="20"/>
                <w:szCs w:val="20"/>
                <w:lang w:val="ky-KG"/>
                <w14:ligatures w14:val="none"/>
              </w:rPr>
              <w:t xml:space="preserve">ң </w:t>
            </w:r>
            <w:proofErr w:type="spellStart"/>
            <w:r w:rsidRPr="00B61E97">
              <w:rPr>
                <w:rFonts w:ascii="Times New Roman" w:eastAsia="Times New Roman" w:hAnsi="Times New Roman" w:cs="Times New Roman"/>
                <w:kern w:val="0"/>
                <w:sz w:val="20"/>
                <w:szCs w:val="20"/>
                <w:lang w:val="ru-RU"/>
                <w14:ligatures w14:val="none"/>
              </w:rPr>
              <w:t>даана</w:t>
            </w:r>
            <w:proofErr w:type="spellEnd"/>
          </w:p>
        </w:tc>
        <w:tc>
          <w:tcPr>
            <w:tcW w:w="991" w:type="dxa"/>
            <w:tcBorders>
              <w:top w:val="nil"/>
              <w:left w:val="nil"/>
              <w:bottom w:val="nil"/>
              <w:right w:val="nil"/>
            </w:tcBorders>
            <w:vAlign w:val="bottom"/>
            <w:hideMark/>
          </w:tcPr>
          <w:p w14:paraId="4752FA04"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10,9</w:t>
            </w:r>
          </w:p>
        </w:tc>
        <w:tc>
          <w:tcPr>
            <w:tcW w:w="1046" w:type="dxa"/>
            <w:gridSpan w:val="2"/>
            <w:tcBorders>
              <w:top w:val="nil"/>
              <w:left w:val="nil"/>
              <w:bottom w:val="nil"/>
              <w:right w:val="nil"/>
            </w:tcBorders>
            <w:vAlign w:val="bottom"/>
            <w:hideMark/>
          </w:tcPr>
          <w:p w14:paraId="554E53AD"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88,9</w:t>
            </w:r>
          </w:p>
        </w:tc>
        <w:tc>
          <w:tcPr>
            <w:tcW w:w="993" w:type="dxa"/>
            <w:gridSpan w:val="2"/>
            <w:tcBorders>
              <w:top w:val="nil"/>
              <w:left w:val="nil"/>
              <w:bottom w:val="nil"/>
              <w:right w:val="nil"/>
            </w:tcBorders>
            <w:vAlign w:val="bottom"/>
            <w:hideMark/>
          </w:tcPr>
          <w:p w14:paraId="38ED0717"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16,2</w:t>
            </w:r>
          </w:p>
        </w:tc>
        <w:tc>
          <w:tcPr>
            <w:tcW w:w="1134" w:type="dxa"/>
            <w:gridSpan w:val="2"/>
            <w:tcBorders>
              <w:top w:val="nil"/>
              <w:left w:val="nil"/>
              <w:bottom w:val="nil"/>
              <w:right w:val="nil"/>
            </w:tcBorders>
            <w:vAlign w:val="bottom"/>
            <w:hideMark/>
          </w:tcPr>
          <w:p w14:paraId="7835BEC4"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87,3</w:t>
            </w:r>
          </w:p>
        </w:tc>
        <w:tc>
          <w:tcPr>
            <w:tcW w:w="1134" w:type="dxa"/>
            <w:gridSpan w:val="2"/>
            <w:tcBorders>
              <w:top w:val="nil"/>
              <w:left w:val="nil"/>
              <w:bottom w:val="nil"/>
              <w:right w:val="nil"/>
            </w:tcBorders>
            <w:vAlign w:val="bottom"/>
            <w:hideMark/>
          </w:tcPr>
          <w:p w14:paraId="40E454FF" w14:textId="77777777" w:rsidR="00A41946" w:rsidRPr="00B61E97" w:rsidRDefault="00A41946" w:rsidP="00A41946">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      1,5 эсе</w:t>
            </w:r>
          </w:p>
        </w:tc>
        <w:tc>
          <w:tcPr>
            <w:tcW w:w="1134" w:type="dxa"/>
            <w:tcBorders>
              <w:top w:val="nil"/>
              <w:left w:val="nil"/>
              <w:bottom w:val="nil"/>
              <w:right w:val="nil"/>
            </w:tcBorders>
            <w:vAlign w:val="bottom"/>
            <w:hideMark/>
          </w:tcPr>
          <w:p w14:paraId="129D94C7" w14:textId="77777777" w:rsidR="00A41946" w:rsidRPr="00B61E97" w:rsidRDefault="00A41946" w:rsidP="00A41946">
            <w:pPr>
              <w:spacing w:after="0" w:line="252" w:lineRule="auto"/>
              <w:ind w:right="95"/>
              <w:contextualSpacing/>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  98,2</w:t>
            </w:r>
          </w:p>
        </w:tc>
      </w:tr>
      <w:tr w:rsidR="00A41946" w:rsidRPr="00B61E97" w14:paraId="505DBC68" w14:textId="77777777" w:rsidTr="00A41946">
        <w:trPr>
          <w:gridAfter w:val="1"/>
          <w:wAfter w:w="141" w:type="dxa"/>
          <w:cantSplit/>
          <w:trHeight w:val="692"/>
        </w:trPr>
        <w:tc>
          <w:tcPr>
            <w:tcW w:w="2676" w:type="dxa"/>
            <w:tcBorders>
              <w:top w:val="nil"/>
              <w:left w:val="nil"/>
              <w:bottom w:val="nil"/>
              <w:right w:val="nil"/>
            </w:tcBorders>
            <w:vAlign w:val="bottom"/>
            <w:hideMark/>
          </w:tcPr>
          <w:p w14:paraId="2C4BDA3A" w14:textId="77777777" w:rsidR="00A41946" w:rsidRPr="00B61E97" w:rsidRDefault="00A41946" w:rsidP="00A41946">
            <w:pPr>
              <w:spacing w:after="0" w:line="252" w:lineRule="auto"/>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14:ligatures w14:val="none"/>
              </w:rPr>
              <w:t xml:space="preserve">Эркектер жана балдар </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ч</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н сырткы кийим</w:t>
            </w:r>
            <w:r w:rsidRPr="00B61E97">
              <w:rPr>
                <w:rFonts w:ascii="Times New Roman" w:eastAsia="Times New Roman" w:hAnsi="Times New Roman" w:cs="Times New Roman"/>
                <w:kern w:val="0"/>
                <w:sz w:val="20"/>
                <w:szCs w:val="20"/>
                <w:lang w:val="ky-KG"/>
                <w14:ligatures w14:val="none"/>
              </w:rPr>
              <w:t>дер</w:t>
            </w:r>
            <w:r w:rsidRPr="00B61E97">
              <w:rPr>
                <w:rFonts w:ascii="Times New Roman" w:eastAsia="Times New Roman" w:hAnsi="Times New Roman" w:cs="Times New Roman"/>
                <w:kern w:val="0"/>
                <w:sz w:val="20"/>
                <w:szCs w:val="20"/>
                <w14:ligatures w14:val="none"/>
              </w:rPr>
              <w:t xml:space="preserve"> (трикотаж кийиминен башка)</w:t>
            </w:r>
          </w:p>
        </w:tc>
        <w:tc>
          <w:tcPr>
            <w:tcW w:w="991" w:type="dxa"/>
            <w:tcBorders>
              <w:top w:val="nil"/>
              <w:left w:val="nil"/>
              <w:bottom w:val="nil"/>
              <w:right w:val="nil"/>
            </w:tcBorders>
            <w:vAlign w:val="bottom"/>
          </w:tcPr>
          <w:p w14:paraId="74FFB2CB" w14:textId="77777777" w:rsidR="00A41946" w:rsidRPr="00B61E97" w:rsidRDefault="00A41946" w:rsidP="00A41946">
            <w:pPr>
              <w:spacing w:after="0" w:line="252" w:lineRule="auto"/>
              <w:ind w:right="-2"/>
              <w:jc w:val="center"/>
              <w:rPr>
                <w:rFonts w:ascii="Times New Roman" w:eastAsia="Times New Roman" w:hAnsi="Times New Roman" w:cs="Times New Roman"/>
                <w:kern w:val="0"/>
                <w:sz w:val="20"/>
                <w:szCs w:val="20"/>
                <w14:ligatures w14:val="none"/>
              </w:rPr>
            </w:pPr>
          </w:p>
          <w:p w14:paraId="107AF9C7" w14:textId="77777777" w:rsidR="00A41946" w:rsidRPr="00B61E97" w:rsidRDefault="00A41946" w:rsidP="00A41946">
            <w:pPr>
              <w:spacing w:after="0" w:line="252" w:lineRule="auto"/>
              <w:ind w:right="-2"/>
              <w:jc w:val="center"/>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kern w:val="0"/>
                <w:sz w:val="20"/>
                <w:szCs w:val="20"/>
                <w:lang w:val="ru-RU"/>
                <w14:ligatures w14:val="none"/>
              </w:rPr>
              <w:t>ми</w:t>
            </w:r>
            <w:r w:rsidRPr="00B61E97">
              <w:rPr>
                <w:rFonts w:ascii="Times New Roman" w:eastAsia="Times New Roman" w:hAnsi="Times New Roman" w:cs="Times New Roman"/>
                <w:kern w:val="0"/>
                <w:sz w:val="20"/>
                <w:szCs w:val="20"/>
                <w:lang w:val="ky-KG"/>
                <w14:ligatures w14:val="none"/>
              </w:rPr>
              <w:t>ң</w:t>
            </w:r>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даана</w:t>
            </w:r>
            <w:proofErr w:type="spellEnd"/>
          </w:p>
        </w:tc>
        <w:tc>
          <w:tcPr>
            <w:tcW w:w="991" w:type="dxa"/>
            <w:tcBorders>
              <w:top w:val="nil"/>
              <w:left w:val="nil"/>
              <w:bottom w:val="nil"/>
              <w:right w:val="nil"/>
            </w:tcBorders>
            <w:vAlign w:val="bottom"/>
            <w:hideMark/>
          </w:tcPr>
          <w:p w14:paraId="58CD0DA6"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310,0</w:t>
            </w:r>
          </w:p>
        </w:tc>
        <w:tc>
          <w:tcPr>
            <w:tcW w:w="1046" w:type="dxa"/>
            <w:gridSpan w:val="2"/>
            <w:tcBorders>
              <w:top w:val="nil"/>
              <w:left w:val="nil"/>
              <w:bottom w:val="nil"/>
              <w:right w:val="nil"/>
            </w:tcBorders>
            <w:vAlign w:val="bottom"/>
            <w:hideMark/>
          </w:tcPr>
          <w:p w14:paraId="4D9188A6"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1 643,1</w:t>
            </w:r>
          </w:p>
        </w:tc>
        <w:tc>
          <w:tcPr>
            <w:tcW w:w="993" w:type="dxa"/>
            <w:gridSpan w:val="2"/>
            <w:tcBorders>
              <w:top w:val="nil"/>
              <w:left w:val="nil"/>
              <w:bottom w:val="nil"/>
              <w:right w:val="nil"/>
            </w:tcBorders>
            <w:vAlign w:val="bottom"/>
            <w:hideMark/>
          </w:tcPr>
          <w:p w14:paraId="63341EFF"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414,6</w:t>
            </w:r>
          </w:p>
        </w:tc>
        <w:tc>
          <w:tcPr>
            <w:tcW w:w="1134" w:type="dxa"/>
            <w:gridSpan w:val="2"/>
            <w:tcBorders>
              <w:top w:val="nil"/>
              <w:left w:val="nil"/>
              <w:bottom w:val="nil"/>
              <w:right w:val="nil"/>
            </w:tcBorders>
            <w:vAlign w:val="bottom"/>
            <w:hideMark/>
          </w:tcPr>
          <w:p w14:paraId="6195FC8B"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1 984,1</w:t>
            </w:r>
          </w:p>
        </w:tc>
        <w:tc>
          <w:tcPr>
            <w:tcW w:w="1134" w:type="dxa"/>
            <w:gridSpan w:val="2"/>
            <w:tcBorders>
              <w:top w:val="nil"/>
              <w:left w:val="nil"/>
              <w:bottom w:val="nil"/>
              <w:right w:val="nil"/>
            </w:tcBorders>
            <w:vAlign w:val="bottom"/>
            <w:hideMark/>
          </w:tcPr>
          <w:p w14:paraId="52064D84" w14:textId="77777777" w:rsidR="00A41946" w:rsidRPr="00B61E97" w:rsidRDefault="00A41946" w:rsidP="00A41946">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ky-KG"/>
                <w14:ligatures w14:val="none"/>
              </w:rPr>
              <w:t xml:space="preserve">   1,3 эсе</w:t>
            </w:r>
          </w:p>
        </w:tc>
        <w:tc>
          <w:tcPr>
            <w:tcW w:w="1134" w:type="dxa"/>
            <w:tcBorders>
              <w:top w:val="nil"/>
              <w:left w:val="nil"/>
              <w:bottom w:val="nil"/>
              <w:right w:val="nil"/>
            </w:tcBorders>
            <w:vAlign w:val="bottom"/>
            <w:hideMark/>
          </w:tcPr>
          <w:p w14:paraId="56D8A5CE" w14:textId="77777777" w:rsidR="00A41946" w:rsidRPr="00B61E97" w:rsidRDefault="00A41946" w:rsidP="00A41946">
            <w:pPr>
              <w:spacing w:after="0" w:line="252" w:lineRule="auto"/>
              <w:ind w:right="95"/>
              <w:contextualSpacing/>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ru-RU"/>
                <w14:ligatures w14:val="none"/>
              </w:rPr>
              <w:t>1</w:t>
            </w:r>
            <w:r w:rsidRPr="00B61E97">
              <w:rPr>
                <w:rFonts w:ascii="Times New Roman" w:eastAsia="Times New Roman" w:hAnsi="Times New Roman" w:cs="Times New Roman"/>
                <w:bCs/>
                <w:kern w:val="0"/>
                <w:sz w:val="20"/>
                <w:szCs w:val="20"/>
                <w:lang w:val="ky-KG"/>
                <w14:ligatures w14:val="none"/>
              </w:rPr>
              <w:t>20,8</w:t>
            </w:r>
          </w:p>
        </w:tc>
      </w:tr>
      <w:tr w:rsidR="00A41946" w:rsidRPr="00B61E97" w14:paraId="20256137" w14:textId="77777777" w:rsidTr="00A41946">
        <w:trPr>
          <w:gridAfter w:val="1"/>
          <w:wAfter w:w="141" w:type="dxa"/>
          <w:cantSplit/>
          <w:trHeight w:val="692"/>
        </w:trPr>
        <w:tc>
          <w:tcPr>
            <w:tcW w:w="2676" w:type="dxa"/>
            <w:tcBorders>
              <w:top w:val="nil"/>
              <w:left w:val="nil"/>
              <w:bottom w:val="nil"/>
              <w:right w:val="nil"/>
            </w:tcBorders>
            <w:vAlign w:val="bottom"/>
            <w:hideMark/>
          </w:tcPr>
          <w:p w14:paraId="3711C330" w14:textId="77777777" w:rsidR="00A41946" w:rsidRPr="00B61E97" w:rsidRDefault="00A41946" w:rsidP="00A41946">
            <w:pPr>
              <w:spacing w:after="0" w:line="252" w:lineRule="auto"/>
              <w:ind w:right="-76"/>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14:ligatures w14:val="none"/>
              </w:rPr>
              <w:lastRenderedPageBreak/>
              <w:t xml:space="preserve">Аялдар жана кыздар </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ч</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н сырткы кийим (трикотаж кийиминен башка)</w:t>
            </w:r>
          </w:p>
        </w:tc>
        <w:tc>
          <w:tcPr>
            <w:tcW w:w="991" w:type="dxa"/>
            <w:tcBorders>
              <w:top w:val="nil"/>
              <w:left w:val="nil"/>
              <w:bottom w:val="nil"/>
              <w:right w:val="nil"/>
            </w:tcBorders>
            <w:vAlign w:val="bottom"/>
            <w:hideMark/>
          </w:tcPr>
          <w:p w14:paraId="3F79E75F" w14:textId="77777777" w:rsidR="00A41946" w:rsidRPr="00B61E97" w:rsidRDefault="00A41946" w:rsidP="00A41946">
            <w:pPr>
              <w:spacing w:after="0" w:line="252" w:lineRule="auto"/>
              <w:ind w:right="-2"/>
              <w:jc w:val="center"/>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kern w:val="0"/>
                <w:sz w:val="20"/>
                <w:szCs w:val="20"/>
                <w:lang w:val="ru-RU"/>
                <w14:ligatures w14:val="none"/>
              </w:rPr>
              <w:t>ми</w:t>
            </w:r>
            <w:r w:rsidRPr="00B61E97">
              <w:rPr>
                <w:rFonts w:ascii="Times New Roman" w:eastAsia="Times New Roman" w:hAnsi="Times New Roman" w:cs="Times New Roman"/>
                <w:kern w:val="0"/>
                <w:sz w:val="20"/>
                <w:szCs w:val="20"/>
                <w:lang w:val="ky-KG"/>
                <w14:ligatures w14:val="none"/>
              </w:rPr>
              <w:t>ң</w:t>
            </w:r>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даана</w:t>
            </w:r>
            <w:proofErr w:type="spellEnd"/>
          </w:p>
        </w:tc>
        <w:tc>
          <w:tcPr>
            <w:tcW w:w="991" w:type="dxa"/>
            <w:tcBorders>
              <w:top w:val="nil"/>
              <w:left w:val="nil"/>
              <w:bottom w:val="nil"/>
              <w:right w:val="nil"/>
            </w:tcBorders>
            <w:vAlign w:val="bottom"/>
            <w:hideMark/>
          </w:tcPr>
          <w:p w14:paraId="42AE06AC"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790,1</w:t>
            </w:r>
          </w:p>
        </w:tc>
        <w:tc>
          <w:tcPr>
            <w:tcW w:w="1046" w:type="dxa"/>
            <w:gridSpan w:val="2"/>
            <w:tcBorders>
              <w:top w:val="nil"/>
              <w:left w:val="nil"/>
              <w:bottom w:val="nil"/>
              <w:right w:val="nil"/>
            </w:tcBorders>
            <w:vAlign w:val="bottom"/>
            <w:hideMark/>
          </w:tcPr>
          <w:p w14:paraId="2942C230"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4729,4</w:t>
            </w:r>
          </w:p>
        </w:tc>
        <w:tc>
          <w:tcPr>
            <w:tcW w:w="993" w:type="dxa"/>
            <w:gridSpan w:val="2"/>
            <w:tcBorders>
              <w:top w:val="nil"/>
              <w:left w:val="nil"/>
              <w:bottom w:val="nil"/>
              <w:right w:val="nil"/>
            </w:tcBorders>
            <w:vAlign w:val="bottom"/>
            <w:hideMark/>
          </w:tcPr>
          <w:p w14:paraId="01206CC7"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1112,5</w:t>
            </w:r>
          </w:p>
        </w:tc>
        <w:tc>
          <w:tcPr>
            <w:tcW w:w="1134" w:type="dxa"/>
            <w:gridSpan w:val="2"/>
            <w:tcBorders>
              <w:top w:val="nil"/>
              <w:left w:val="nil"/>
              <w:bottom w:val="nil"/>
              <w:right w:val="nil"/>
            </w:tcBorders>
            <w:vAlign w:val="bottom"/>
            <w:hideMark/>
          </w:tcPr>
          <w:p w14:paraId="53F9D0C1"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6579,1</w:t>
            </w:r>
          </w:p>
        </w:tc>
        <w:tc>
          <w:tcPr>
            <w:tcW w:w="1134" w:type="dxa"/>
            <w:gridSpan w:val="2"/>
            <w:tcBorders>
              <w:top w:val="nil"/>
              <w:left w:val="nil"/>
              <w:bottom w:val="nil"/>
              <w:right w:val="nil"/>
            </w:tcBorders>
            <w:vAlign w:val="bottom"/>
            <w:hideMark/>
          </w:tcPr>
          <w:p w14:paraId="31CA5A60" w14:textId="610C7AA6" w:rsidR="00A41946" w:rsidRPr="00B61E97" w:rsidRDefault="00A41946" w:rsidP="00A41946">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ru-RU"/>
                <w14:ligatures w14:val="none"/>
              </w:rPr>
              <w:t xml:space="preserve">      1,</w:t>
            </w:r>
            <w:r w:rsidRPr="00B61E97">
              <w:rPr>
                <w:rFonts w:ascii="Times New Roman" w:eastAsia="Times New Roman" w:hAnsi="Times New Roman" w:cs="Times New Roman"/>
                <w:bCs/>
                <w:kern w:val="0"/>
                <w:sz w:val="20"/>
                <w:szCs w:val="20"/>
                <w:lang w:val="ky-KG"/>
                <w14:ligatures w14:val="none"/>
              </w:rPr>
              <w:t>4</w:t>
            </w:r>
            <w:r w:rsidRPr="00B61E97">
              <w:rPr>
                <w:rFonts w:ascii="Times New Roman" w:eastAsia="Times New Roman" w:hAnsi="Times New Roman" w:cs="Times New Roman"/>
                <w:bCs/>
                <w:kern w:val="0"/>
                <w:sz w:val="20"/>
                <w:szCs w:val="20"/>
                <w:lang w:val="ru-RU"/>
                <w14:ligatures w14:val="none"/>
              </w:rPr>
              <w:t xml:space="preserve"> </w:t>
            </w:r>
            <w:proofErr w:type="spellStart"/>
            <w:r w:rsidRPr="00B61E97">
              <w:rPr>
                <w:rFonts w:ascii="Times New Roman" w:eastAsia="Times New Roman" w:hAnsi="Times New Roman" w:cs="Times New Roman"/>
                <w:bCs/>
                <w:kern w:val="0"/>
                <w:sz w:val="20"/>
                <w:szCs w:val="20"/>
                <w:lang w:val="ru-RU"/>
                <w14:ligatures w14:val="none"/>
              </w:rPr>
              <w:t>эсе</w:t>
            </w:r>
            <w:proofErr w:type="spellEnd"/>
          </w:p>
        </w:tc>
        <w:tc>
          <w:tcPr>
            <w:tcW w:w="1134" w:type="dxa"/>
            <w:tcBorders>
              <w:top w:val="nil"/>
              <w:left w:val="nil"/>
              <w:bottom w:val="nil"/>
              <w:right w:val="nil"/>
            </w:tcBorders>
            <w:vAlign w:val="bottom"/>
            <w:hideMark/>
          </w:tcPr>
          <w:p w14:paraId="3AF9E726" w14:textId="77777777" w:rsidR="00A41946" w:rsidRPr="00B61E97" w:rsidRDefault="00A41946" w:rsidP="00A41946">
            <w:pPr>
              <w:tabs>
                <w:tab w:val="left" w:pos="628"/>
              </w:tabs>
              <w:spacing w:after="0" w:line="252" w:lineRule="auto"/>
              <w:ind w:right="95"/>
              <w:contextualSpacing/>
              <w:jc w:val="right"/>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ru-RU"/>
                <w14:ligatures w14:val="none"/>
              </w:rPr>
              <w:t xml:space="preserve">1,4 </w:t>
            </w:r>
            <w:proofErr w:type="spellStart"/>
            <w:r w:rsidRPr="00B61E97">
              <w:rPr>
                <w:rFonts w:ascii="Times New Roman" w:eastAsia="Times New Roman" w:hAnsi="Times New Roman" w:cs="Times New Roman"/>
                <w:bCs/>
                <w:kern w:val="0"/>
                <w:sz w:val="20"/>
                <w:szCs w:val="20"/>
                <w:lang w:val="ru-RU"/>
                <w14:ligatures w14:val="none"/>
              </w:rPr>
              <w:t>эсе</w:t>
            </w:r>
            <w:proofErr w:type="spellEnd"/>
          </w:p>
        </w:tc>
      </w:tr>
      <w:tr w:rsidR="00A41946" w:rsidRPr="00B61E97" w14:paraId="6123CB59" w14:textId="77777777" w:rsidTr="00A41946">
        <w:trPr>
          <w:gridAfter w:val="1"/>
          <w:wAfter w:w="141" w:type="dxa"/>
          <w:cantSplit/>
          <w:trHeight w:val="225"/>
        </w:trPr>
        <w:tc>
          <w:tcPr>
            <w:tcW w:w="2676" w:type="dxa"/>
            <w:tcBorders>
              <w:top w:val="nil"/>
              <w:left w:val="nil"/>
              <w:bottom w:val="nil"/>
              <w:right w:val="nil"/>
            </w:tcBorders>
            <w:vAlign w:val="bottom"/>
            <w:hideMark/>
          </w:tcPr>
          <w:p w14:paraId="550F4E99" w14:textId="77777777" w:rsidR="00A41946" w:rsidRPr="00B61E97" w:rsidRDefault="00A41946" w:rsidP="00A41946">
            <w:pPr>
              <w:spacing w:after="0" w:line="252" w:lineRule="auto"/>
              <w:ind w:right="-76"/>
              <w:rPr>
                <w:rFonts w:ascii="Times New Roman" w:eastAsia="Times New Roman" w:hAnsi="Times New Roman" w:cs="Times New Roman"/>
                <w:kern w:val="0"/>
                <w:sz w:val="20"/>
                <w:szCs w:val="20"/>
                <w:lang w:val="en-US"/>
                <w14:ligatures w14:val="none"/>
              </w:rPr>
            </w:pPr>
            <w:r w:rsidRPr="00B61E97">
              <w:rPr>
                <w:rFonts w:ascii="Times New Roman" w:eastAsia="Times New Roman" w:hAnsi="Times New Roman" w:cs="Times New Roman"/>
                <w:kern w:val="0"/>
                <w:sz w:val="20"/>
                <w:szCs w:val="20"/>
                <w:lang w:val="ru-RU"/>
                <w14:ligatures w14:val="none"/>
              </w:rPr>
              <w:t xml:space="preserve">Бут </w:t>
            </w:r>
            <w:proofErr w:type="spellStart"/>
            <w:r w:rsidRPr="00B61E97">
              <w:rPr>
                <w:rFonts w:ascii="Times New Roman" w:eastAsia="Times New Roman" w:hAnsi="Times New Roman" w:cs="Times New Roman"/>
                <w:kern w:val="0"/>
                <w:sz w:val="20"/>
                <w:szCs w:val="20"/>
                <w:lang w:val="ru-RU"/>
                <w14:ligatures w14:val="none"/>
              </w:rPr>
              <w:t>кийим</w:t>
            </w:r>
            <w:proofErr w:type="spellEnd"/>
          </w:p>
        </w:tc>
        <w:tc>
          <w:tcPr>
            <w:tcW w:w="991" w:type="dxa"/>
            <w:tcBorders>
              <w:top w:val="nil"/>
              <w:left w:val="nil"/>
              <w:bottom w:val="nil"/>
              <w:right w:val="nil"/>
            </w:tcBorders>
            <w:hideMark/>
          </w:tcPr>
          <w:p w14:paraId="474738B2" w14:textId="77777777" w:rsidR="00A41946" w:rsidRPr="00B61E97" w:rsidRDefault="00A41946" w:rsidP="00A41946">
            <w:pPr>
              <w:spacing w:after="0" w:line="252" w:lineRule="auto"/>
              <w:ind w:right="-2"/>
              <w:jc w:val="center"/>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миң түгөй</w:t>
            </w:r>
          </w:p>
        </w:tc>
        <w:tc>
          <w:tcPr>
            <w:tcW w:w="991" w:type="dxa"/>
            <w:tcBorders>
              <w:top w:val="nil"/>
              <w:left w:val="nil"/>
              <w:bottom w:val="nil"/>
              <w:right w:val="nil"/>
            </w:tcBorders>
            <w:vAlign w:val="bottom"/>
            <w:hideMark/>
          </w:tcPr>
          <w:p w14:paraId="1256DAD6"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4,0</w:t>
            </w:r>
          </w:p>
        </w:tc>
        <w:tc>
          <w:tcPr>
            <w:tcW w:w="1046" w:type="dxa"/>
            <w:gridSpan w:val="2"/>
            <w:tcBorders>
              <w:top w:val="nil"/>
              <w:left w:val="nil"/>
              <w:bottom w:val="nil"/>
              <w:right w:val="nil"/>
            </w:tcBorders>
            <w:shd w:val="clear" w:color="auto" w:fill="FFFFFF"/>
            <w:vAlign w:val="bottom"/>
            <w:hideMark/>
          </w:tcPr>
          <w:p w14:paraId="2915F2E0"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27,8</w:t>
            </w:r>
          </w:p>
        </w:tc>
        <w:tc>
          <w:tcPr>
            <w:tcW w:w="993" w:type="dxa"/>
            <w:gridSpan w:val="2"/>
            <w:tcBorders>
              <w:top w:val="nil"/>
              <w:left w:val="nil"/>
              <w:bottom w:val="nil"/>
              <w:right w:val="nil"/>
            </w:tcBorders>
            <w:shd w:val="clear" w:color="auto" w:fill="FFFFFF"/>
            <w:vAlign w:val="bottom"/>
            <w:hideMark/>
          </w:tcPr>
          <w:p w14:paraId="4A133884"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0,7</w:t>
            </w:r>
          </w:p>
        </w:tc>
        <w:tc>
          <w:tcPr>
            <w:tcW w:w="1134" w:type="dxa"/>
            <w:gridSpan w:val="2"/>
            <w:tcBorders>
              <w:top w:val="nil"/>
              <w:left w:val="nil"/>
              <w:bottom w:val="nil"/>
              <w:right w:val="nil"/>
            </w:tcBorders>
            <w:vAlign w:val="bottom"/>
            <w:hideMark/>
          </w:tcPr>
          <w:p w14:paraId="5E6C022F"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14,9</w:t>
            </w:r>
          </w:p>
        </w:tc>
        <w:tc>
          <w:tcPr>
            <w:tcW w:w="1134" w:type="dxa"/>
            <w:gridSpan w:val="2"/>
            <w:tcBorders>
              <w:top w:val="nil"/>
              <w:left w:val="nil"/>
              <w:bottom w:val="nil"/>
              <w:right w:val="nil"/>
            </w:tcBorders>
            <w:vAlign w:val="bottom"/>
            <w:hideMark/>
          </w:tcPr>
          <w:p w14:paraId="709CA3EE" w14:textId="77777777" w:rsidR="00A41946" w:rsidRPr="00B61E97" w:rsidRDefault="00A41946" w:rsidP="00A41946">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ru-RU"/>
                <w14:ligatures w14:val="none"/>
              </w:rPr>
              <w:t xml:space="preserve">       </w:t>
            </w:r>
            <w:r w:rsidRPr="00B61E97">
              <w:rPr>
                <w:rFonts w:ascii="Times New Roman" w:eastAsia="Times New Roman" w:hAnsi="Times New Roman" w:cs="Times New Roman"/>
                <w:bCs/>
                <w:kern w:val="0"/>
                <w:sz w:val="20"/>
                <w:szCs w:val="20"/>
                <w:lang w:val="ky-KG"/>
                <w14:ligatures w14:val="none"/>
              </w:rPr>
              <w:t>18,2</w:t>
            </w:r>
          </w:p>
        </w:tc>
        <w:tc>
          <w:tcPr>
            <w:tcW w:w="1134" w:type="dxa"/>
            <w:tcBorders>
              <w:top w:val="nil"/>
              <w:left w:val="nil"/>
              <w:bottom w:val="nil"/>
              <w:right w:val="nil"/>
            </w:tcBorders>
            <w:vAlign w:val="bottom"/>
            <w:hideMark/>
          </w:tcPr>
          <w:p w14:paraId="4449E004" w14:textId="22102B68" w:rsidR="00A41946" w:rsidRPr="00B61E97" w:rsidRDefault="00A41946" w:rsidP="00A41946">
            <w:pPr>
              <w:spacing w:after="0" w:line="252" w:lineRule="auto"/>
              <w:ind w:right="95"/>
              <w:contextualSpacing/>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 53,9</w:t>
            </w:r>
          </w:p>
        </w:tc>
      </w:tr>
      <w:tr w:rsidR="00A41946" w:rsidRPr="00B61E97" w14:paraId="1013597F" w14:textId="77777777" w:rsidTr="00A41946">
        <w:trPr>
          <w:gridAfter w:val="1"/>
          <w:wAfter w:w="141" w:type="dxa"/>
          <w:cantSplit/>
          <w:trHeight w:val="726"/>
        </w:trPr>
        <w:tc>
          <w:tcPr>
            <w:tcW w:w="2676" w:type="dxa"/>
            <w:tcBorders>
              <w:top w:val="nil"/>
              <w:left w:val="nil"/>
              <w:bottom w:val="nil"/>
              <w:right w:val="nil"/>
            </w:tcBorders>
            <w:vAlign w:val="bottom"/>
            <w:hideMark/>
          </w:tcPr>
          <w:p w14:paraId="353D03A1" w14:textId="77777777" w:rsidR="00A41946" w:rsidRPr="00B61E97" w:rsidRDefault="00A41946" w:rsidP="00A41946">
            <w:pPr>
              <w:spacing w:after="0" w:line="252" w:lineRule="auto"/>
              <w:rPr>
                <w:rFonts w:ascii="Times New Roman" w:eastAsia="Times New Roman" w:hAnsi="Times New Roman" w:cs="Times New Roman"/>
                <w:b/>
                <w:i/>
                <w:kern w:val="0"/>
                <w:sz w:val="20"/>
                <w:szCs w:val="20"/>
                <w:lang w:val="ky-KG"/>
                <w14:ligatures w14:val="none"/>
              </w:rPr>
            </w:pPr>
            <w:r w:rsidRPr="00B61E97">
              <w:rPr>
                <w:rFonts w:ascii="Times New Roman" w:eastAsia="Times New Roman" w:hAnsi="Times New Roman" w:cs="Times New Roman"/>
                <w:b/>
                <w:kern w:val="0"/>
                <w:sz w:val="20"/>
                <w:szCs w:val="20"/>
                <w:lang w:val="ru-RU"/>
                <w14:ligatures w14:val="none"/>
              </w:rPr>
              <w:t xml:space="preserve">Резина </w:t>
            </w:r>
            <w:proofErr w:type="spellStart"/>
            <w:r w:rsidRPr="00B61E97">
              <w:rPr>
                <w:rFonts w:ascii="Times New Roman" w:eastAsia="Times New Roman" w:hAnsi="Times New Roman" w:cs="Times New Roman"/>
                <w:b/>
                <w:kern w:val="0"/>
                <w:sz w:val="20"/>
                <w:szCs w:val="20"/>
                <w:lang w:val="ru-RU"/>
                <w14:ligatures w14:val="none"/>
              </w:rPr>
              <w:t>жана</w:t>
            </w:r>
            <w:proofErr w:type="spellEnd"/>
            <w:r w:rsidRPr="00B61E97">
              <w:rPr>
                <w:rFonts w:ascii="Times New Roman" w:eastAsia="Times New Roman" w:hAnsi="Times New Roman" w:cs="Times New Roman"/>
                <w:b/>
                <w:kern w:val="0"/>
                <w:sz w:val="20"/>
                <w:szCs w:val="20"/>
                <w:lang w:val="ru-RU"/>
                <w14:ligatures w14:val="none"/>
              </w:rPr>
              <w:t xml:space="preserve"> пластмасса </w:t>
            </w:r>
            <w:proofErr w:type="spellStart"/>
            <w:r w:rsidRPr="00B61E97">
              <w:rPr>
                <w:rFonts w:ascii="Times New Roman" w:eastAsia="Times New Roman" w:hAnsi="Times New Roman" w:cs="Times New Roman"/>
                <w:b/>
                <w:kern w:val="0"/>
                <w:sz w:val="20"/>
                <w:szCs w:val="20"/>
                <w:lang w:val="ru-RU"/>
                <w14:ligatures w14:val="none"/>
              </w:rPr>
              <w:t>буюмдарын</w:t>
            </w:r>
            <w:proofErr w:type="spellEnd"/>
            <w:r w:rsidRPr="00B61E97">
              <w:rPr>
                <w:rFonts w:ascii="Times New Roman" w:eastAsia="Times New Roman" w:hAnsi="Times New Roman" w:cs="Times New Roman"/>
                <w:b/>
                <w:kern w:val="0"/>
                <w:sz w:val="20"/>
                <w:szCs w:val="20"/>
                <w:lang w:val="ru-RU"/>
                <w14:ligatures w14:val="none"/>
              </w:rPr>
              <w:t xml:space="preserve">, башка металл </w:t>
            </w:r>
            <w:proofErr w:type="spellStart"/>
            <w:r w:rsidRPr="00B61E97">
              <w:rPr>
                <w:rFonts w:ascii="Times New Roman" w:eastAsia="Times New Roman" w:hAnsi="Times New Roman" w:cs="Times New Roman"/>
                <w:b/>
                <w:kern w:val="0"/>
                <w:sz w:val="20"/>
                <w:szCs w:val="20"/>
                <w:lang w:val="ru-RU"/>
                <w14:ligatures w14:val="none"/>
              </w:rPr>
              <w:t>эмес</w:t>
            </w:r>
            <w:proofErr w:type="spellEnd"/>
            <w:r w:rsidRPr="00B61E97">
              <w:rPr>
                <w:rFonts w:ascii="Times New Roman" w:eastAsia="Times New Roman" w:hAnsi="Times New Roman" w:cs="Times New Roman"/>
                <w:b/>
                <w:kern w:val="0"/>
                <w:sz w:val="20"/>
                <w:szCs w:val="20"/>
                <w:lang w:val="ru-RU"/>
                <w14:ligatures w14:val="none"/>
              </w:rPr>
              <w:t xml:space="preserve"> </w:t>
            </w:r>
            <w:proofErr w:type="spellStart"/>
            <w:r w:rsidRPr="00B61E97">
              <w:rPr>
                <w:rFonts w:ascii="Times New Roman" w:eastAsia="Times New Roman" w:hAnsi="Times New Roman" w:cs="Times New Roman"/>
                <w:b/>
                <w:kern w:val="0"/>
                <w:sz w:val="20"/>
                <w:szCs w:val="20"/>
                <w:lang w:val="ru-RU"/>
                <w14:ligatures w14:val="none"/>
              </w:rPr>
              <w:t>минералдык</w:t>
            </w:r>
            <w:proofErr w:type="spellEnd"/>
            <w:r w:rsidRPr="00B61E97">
              <w:rPr>
                <w:rFonts w:ascii="Times New Roman" w:eastAsia="Times New Roman" w:hAnsi="Times New Roman" w:cs="Times New Roman"/>
                <w:b/>
                <w:kern w:val="0"/>
                <w:sz w:val="20"/>
                <w:szCs w:val="20"/>
                <w:lang w:val="ru-RU"/>
                <w14:ligatures w14:val="none"/>
              </w:rPr>
              <w:t xml:space="preserve"> </w:t>
            </w:r>
            <w:proofErr w:type="spellStart"/>
            <w:r w:rsidRPr="00B61E97">
              <w:rPr>
                <w:rFonts w:ascii="Times New Roman" w:eastAsia="Times New Roman" w:hAnsi="Times New Roman" w:cs="Times New Roman"/>
                <w:b/>
                <w:kern w:val="0"/>
                <w:sz w:val="20"/>
                <w:szCs w:val="20"/>
                <w:lang w:val="ru-RU"/>
                <w14:ligatures w14:val="none"/>
              </w:rPr>
              <w:t>продуктуларды</w:t>
            </w:r>
            <w:proofErr w:type="spellEnd"/>
            <w:r w:rsidRPr="00B61E97">
              <w:rPr>
                <w:rFonts w:ascii="Times New Roman" w:eastAsia="Times New Roman" w:hAnsi="Times New Roman" w:cs="Times New Roman"/>
                <w:b/>
                <w:kern w:val="0"/>
                <w:sz w:val="20"/>
                <w:szCs w:val="20"/>
                <w:lang w:val="ru-RU"/>
                <w14:ligatures w14:val="none"/>
              </w:rPr>
              <w:t xml:space="preserve"> </w:t>
            </w:r>
            <w:r w:rsidRPr="00B61E97">
              <w:rPr>
                <w:rFonts w:ascii="Times New Roman" w:eastAsia="Times New Roman" w:hAnsi="Times New Roman" w:cs="Times New Roman"/>
                <w:b/>
                <w:kern w:val="0"/>
                <w:sz w:val="20"/>
                <w:szCs w:val="20"/>
                <w:lang w:val="ky-KG"/>
                <w14:ligatures w14:val="none"/>
              </w:rPr>
              <w:t>ө</w:t>
            </w:r>
            <w:proofErr w:type="spellStart"/>
            <w:r w:rsidRPr="00B61E97">
              <w:rPr>
                <w:rFonts w:ascii="Times New Roman" w:eastAsia="Times New Roman" w:hAnsi="Times New Roman" w:cs="Times New Roman"/>
                <w:b/>
                <w:kern w:val="0"/>
                <w:sz w:val="20"/>
                <w:szCs w:val="20"/>
                <w:lang w:val="ru-RU"/>
                <w14:ligatures w14:val="none"/>
              </w:rPr>
              <w:t>нд</w:t>
            </w:r>
            <w:proofErr w:type="spellEnd"/>
            <w:r w:rsidRPr="00B61E97">
              <w:rPr>
                <w:rFonts w:ascii="Times New Roman" w:eastAsia="Times New Roman" w:hAnsi="Times New Roman" w:cs="Times New Roman"/>
                <w:b/>
                <w:kern w:val="0"/>
                <w:sz w:val="20"/>
                <w:szCs w:val="20"/>
                <w:lang w:val="ky-KG"/>
                <w14:ligatures w14:val="none"/>
              </w:rPr>
              <w:t>ү</w:t>
            </w:r>
            <w:r w:rsidRPr="00B61E97">
              <w:rPr>
                <w:rFonts w:ascii="Times New Roman" w:eastAsia="Times New Roman" w:hAnsi="Times New Roman" w:cs="Times New Roman"/>
                <w:b/>
                <w:kern w:val="0"/>
                <w:sz w:val="20"/>
                <w:szCs w:val="20"/>
                <w:lang w:val="ru-RU"/>
                <w14:ligatures w14:val="none"/>
              </w:rPr>
              <w:t>р</w:t>
            </w:r>
            <w:r w:rsidRPr="00B61E97">
              <w:rPr>
                <w:rFonts w:ascii="Times New Roman" w:eastAsia="Times New Roman" w:hAnsi="Times New Roman" w:cs="Times New Roman"/>
                <w:b/>
                <w:kern w:val="0"/>
                <w:sz w:val="20"/>
                <w:szCs w:val="20"/>
                <w:lang w:val="ky-KG"/>
                <w14:ligatures w14:val="none"/>
              </w:rPr>
              <w:t>үү</w:t>
            </w:r>
          </w:p>
        </w:tc>
        <w:tc>
          <w:tcPr>
            <w:tcW w:w="991" w:type="dxa"/>
            <w:tcBorders>
              <w:top w:val="nil"/>
              <w:left w:val="nil"/>
              <w:bottom w:val="nil"/>
              <w:right w:val="nil"/>
            </w:tcBorders>
          </w:tcPr>
          <w:p w14:paraId="00C0F95B" w14:textId="77777777" w:rsidR="00A41946" w:rsidRPr="00B61E97" w:rsidRDefault="00A41946" w:rsidP="00A41946">
            <w:pPr>
              <w:spacing w:after="0" w:line="252" w:lineRule="auto"/>
              <w:ind w:right="-2"/>
              <w:jc w:val="center"/>
              <w:rPr>
                <w:rFonts w:ascii="Times New Roman" w:eastAsia="Times New Roman" w:hAnsi="Times New Roman" w:cs="Times New Roman"/>
                <w:bCs/>
                <w:kern w:val="0"/>
                <w:sz w:val="20"/>
                <w:szCs w:val="20"/>
                <w:lang w:val="ru-RU"/>
                <w14:ligatures w14:val="none"/>
              </w:rPr>
            </w:pPr>
          </w:p>
        </w:tc>
        <w:tc>
          <w:tcPr>
            <w:tcW w:w="991" w:type="dxa"/>
            <w:tcBorders>
              <w:top w:val="nil"/>
              <w:left w:val="nil"/>
              <w:bottom w:val="nil"/>
              <w:right w:val="nil"/>
            </w:tcBorders>
            <w:vAlign w:val="bottom"/>
          </w:tcPr>
          <w:p w14:paraId="062ABE93" w14:textId="77777777" w:rsidR="00A41946" w:rsidRPr="00B61E97" w:rsidRDefault="00A41946" w:rsidP="00A41946">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046" w:type="dxa"/>
            <w:gridSpan w:val="2"/>
            <w:tcBorders>
              <w:top w:val="nil"/>
              <w:left w:val="nil"/>
              <w:bottom w:val="nil"/>
              <w:right w:val="nil"/>
            </w:tcBorders>
            <w:vAlign w:val="bottom"/>
          </w:tcPr>
          <w:p w14:paraId="30DDCED1" w14:textId="77777777" w:rsidR="00A41946" w:rsidRPr="00B61E97" w:rsidRDefault="00A41946" w:rsidP="00A41946">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3" w:type="dxa"/>
            <w:gridSpan w:val="2"/>
            <w:tcBorders>
              <w:top w:val="nil"/>
              <w:left w:val="nil"/>
              <w:bottom w:val="nil"/>
              <w:right w:val="nil"/>
            </w:tcBorders>
            <w:vAlign w:val="bottom"/>
          </w:tcPr>
          <w:p w14:paraId="4853FCDA" w14:textId="77777777" w:rsidR="00A41946" w:rsidRPr="00B61E97" w:rsidRDefault="00A41946" w:rsidP="00A41946">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tcBorders>
              <w:top w:val="nil"/>
              <w:left w:val="nil"/>
              <w:bottom w:val="nil"/>
              <w:right w:val="nil"/>
            </w:tcBorders>
            <w:vAlign w:val="bottom"/>
          </w:tcPr>
          <w:p w14:paraId="59181857" w14:textId="77777777" w:rsidR="00A41946" w:rsidRPr="00B61E97" w:rsidRDefault="00A41946" w:rsidP="00A41946">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tcBorders>
              <w:top w:val="nil"/>
              <w:left w:val="nil"/>
              <w:bottom w:val="nil"/>
              <w:right w:val="nil"/>
            </w:tcBorders>
            <w:vAlign w:val="bottom"/>
          </w:tcPr>
          <w:p w14:paraId="0C6A9B5F" w14:textId="77777777" w:rsidR="00A41946" w:rsidRPr="00B61E97" w:rsidRDefault="00A41946" w:rsidP="00A41946">
            <w:pPr>
              <w:spacing w:after="0" w:line="252" w:lineRule="auto"/>
              <w:contextualSpacing/>
              <w:jc w:val="right"/>
              <w:rPr>
                <w:rFonts w:ascii="Times New Roman" w:eastAsia="Times New Roman" w:hAnsi="Times New Roman" w:cs="Times New Roman"/>
                <w:bCs/>
                <w:kern w:val="0"/>
                <w:sz w:val="20"/>
                <w:szCs w:val="20"/>
                <w:lang w:val="ru-RU"/>
                <w14:ligatures w14:val="none"/>
              </w:rPr>
            </w:pPr>
          </w:p>
        </w:tc>
        <w:tc>
          <w:tcPr>
            <w:tcW w:w="1134" w:type="dxa"/>
            <w:tcBorders>
              <w:top w:val="nil"/>
              <w:left w:val="nil"/>
              <w:bottom w:val="nil"/>
              <w:right w:val="nil"/>
            </w:tcBorders>
            <w:vAlign w:val="bottom"/>
          </w:tcPr>
          <w:p w14:paraId="70D75636" w14:textId="77777777" w:rsidR="00A41946" w:rsidRPr="00B61E97" w:rsidRDefault="00A41946" w:rsidP="00A41946">
            <w:pPr>
              <w:spacing w:after="0" w:line="252" w:lineRule="auto"/>
              <w:ind w:right="95"/>
              <w:contextualSpacing/>
              <w:jc w:val="right"/>
              <w:rPr>
                <w:rFonts w:ascii="Times New Roman" w:eastAsia="Times New Roman" w:hAnsi="Times New Roman" w:cs="Times New Roman"/>
                <w:bCs/>
                <w:kern w:val="0"/>
                <w:sz w:val="20"/>
                <w:szCs w:val="20"/>
                <w:lang w:val="ru-RU"/>
                <w14:ligatures w14:val="none"/>
              </w:rPr>
            </w:pPr>
          </w:p>
        </w:tc>
      </w:tr>
      <w:tr w:rsidR="00A41946" w:rsidRPr="00B61E97" w14:paraId="4D65C242" w14:textId="77777777" w:rsidTr="00A41946">
        <w:trPr>
          <w:gridAfter w:val="1"/>
          <w:wAfter w:w="141" w:type="dxa"/>
          <w:cantSplit/>
          <w:trHeight w:val="692"/>
        </w:trPr>
        <w:tc>
          <w:tcPr>
            <w:tcW w:w="2676" w:type="dxa"/>
            <w:tcBorders>
              <w:top w:val="nil"/>
              <w:left w:val="nil"/>
              <w:bottom w:val="nil"/>
              <w:right w:val="nil"/>
            </w:tcBorders>
            <w:vAlign w:val="bottom"/>
            <w:hideMark/>
          </w:tcPr>
          <w:p w14:paraId="515D04A0" w14:textId="77777777" w:rsidR="00A41946" w:rsidRPr="00B61E97" w:rsidRDefault="00A41946" w:rsidP="00A41946">
            <w:pPr>
              <w:spacing w:after="0" w:line="252" w:lineRule="auto"/>
              <w:ind w:right="-76"/>
              <w:rPr>
                <w:rFonts w:ascii="Times New Roman" w:eastAsia="Times New Roman" w:hAnsi="Times New Roman" w:cs="Times New Roman"/>
                <w:bCs/>
                <w:kern w:val="0"/>
                <w:sz w:val="20"/>
                <w:szCs w:val="20"/>
                <w:lang w:val="ru-RU"/>
                <w14:ligatures w14:val="none"/>
              </w:rPr>
            </w:pPr>
            <w:proofErr w:type="spellStart"/>
            <w:r w:rsidRPr="00B61E97">
              <w:rPr>
                <w:rFonts w:ascii="Times New Roman" w:eastAsia="Times New Roman" w:hAnsi="Times New Roman" w:cs="Times New Roman"/>
                <w:kern w:val="0"/>
                <w:sz w:val="20"/>
                <w:szCs w:val="20"/>
                <w:lang w:val="ru-RU"/>
                <w14:ligatures w14:val="none"/>
              </w:rPr>
              <w:t>Бетондон</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жасалган</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чогултулма</w:t>
            </w:r>
            <w:proofErr w:type="spellEnd"/>
            <w:r w:rsidRPr="00B61E97">
              <w:rPr>
                <w:rFonts w:ascii="Times New Roman" w:eastAsia="Times New Roman" w:hAnsi="Times New Roman" w:cs="Times New Roman"/>
                <w:kern w:val="0"/>
                <w:sz w:val="20"/>
                <w:szCs w:val="20"/>
                <w:lang w:val="ru-RU"/>
                <w14:ligatures w14:val="none"/>
              </w:rPr>
              <w:br/>
            </w:r>
            <w:proofErr w:type="spellStart"/>
            <w:r w:rsidRPr="00B61E97">
              <w:rPr>
                <w:rFonts w:ascii="Times New Roman" w:eastAsia="Times New Roman" w:hAnsi="Times New Roman" w:cs="Times New Roman"/>
                <w:kern w:val="0"/>
                <w:sz w:val="20"/>
                <w:szCs w:val="20"/>
                <w:lang w:val="ru-RU"/>
                <w14:ligatures w14:val="none"/>
              </w:rPr>
              <w:t>курулуш</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конструкциялары</w:t>
            </w:r>
            <w:proofErr w:type="spellEnd"/>
          </w:p>
        </w:tc>
        <w:tc>
          <w:tcPr>
            <w:tcW w:w="991" w:type="dxa"/>
            <w:tcBorders>
              <w:top w:val="nil"/>
              <w:left w:val="nil"/>
              <w:bottom w:val="nil"/>
              <w:right w:val="nil"/>
            </w:tcBorders>
          </w:tcPr>
          <w:p w14:paraId="78873D65" w14:textId="77777777" w:rsidR="00A41946" w:rsidRPr="00B61E97" w:rsidRDefault="00A41946" w:rsidP="00A41946">
            <w:pPr>
              <w:spacing w:after="0" w:line="252" w:lineRule="auto"/>
              <w:ind w:right="-2"/>
              <w:jc w:val="center"/>
              <w:rPr>
                <w:rFonts w:ascii="Times New Roman" w:eastAsia="Times New Roman" w:hAnsi="Times New Roman" w:cs="Times New Roman"/>
                <w:bCs/>
                <w:kern w:val="0"/>
                <w:sz w:val="20"/>
                <w:szCs w:val="20"/>
                <w:lang w:val="ru-RU"/>
                <w14:ligatures w14:val="none"/>
              </w:rPr>
            </w:pPr>
          </w:p>
          <w:p w14:paraId="774B52A2" w14:textId="77777777" w:rsidR="00A41946" w:rsidRPr="00B61E97" w:rsidRDefault="00A41946" w:rsidP="00A41946">
            <w:pPr>
              <w:spacing w:after="0" w:line="252" w:lineRule="auto"/>
              <w:ind w:right="-2"/>
              <w:jc w:val="center"/>
              <w:rPr>
                <w:rFonts w:ascii="Times New Roman" w:eastAsia="Times New Roman" w:hAnsi="Times New Roman" w:cs="Times New Roman"/>
                <w:bCs/>
                <w:kern w:val="0"/>
                <w:sz w:val="20"/>
                <w:szCs w:val="20"/>
                <w:lang w:val="ky-KG"/>
                <w14:ligatures w14:val="none"/>
              </w:rPr>
            </w:pPr>
          </w:p>
          <w:p w14:paraId="1FAE164D" w14:textId="77777777" w:rsidR="00A41946" w:rsidRPr="00B61E97" w:rsidRDefault="00A41946" w:rsidP="00A41946">
            <w:pPr>
              <w:spacing w:after="0" w:line="252" w:lineRule="auto"/>
              <w:ind w:right="-2"/>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ky-KG"/>
                <w14:ligatures w14:val="none"/>
              </w:rPr>
              <w:t>миң</w:t>
            </w:r>
            <w:r w:rsidRPr="00B61E97">
              <w:rPr>
                <w:rFonts w:ascii="Times New Roman" w:eastAsia="Times New Roman" w:hAnsi="Times New Roman" w:cs="Times New Roman"/>
                <w:bCs/>
                <w:kern w:val="0"/>
                <w:sz w:val="20"/>
                <w:szCs w:val="20"/>
                <w:lang w:val="ru-RU"/>
                <w14:ligatures w14:val="none"/>
              </w:rPr>
              <w:t xml:space="preserve"> т</w:t>
            </w:r>
          </w:p>
        </w:tc>
        <w:tc>
          <w:tcPr>
            <w:tcW w:w="991" w:type="dxa"/>
            <w:tcBorders>
              <w:top w:val="nil"/>
              <w:left w:val="nil"/>
              <w:bottom w:val="nil"/>
              <w:right w:val="nil"/>
            </w:tcBorders>
            <w:vAlign w:val="bottom"/>
            <w:hideMark/>
          </w:tcPr>
          <w:p w14:paraId="749A4EC7"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8,3</w:t>
            </w:r>
          </w:p>
        </w:tc>
        <w:tc>
          <w:tcPr>
            <w:tcW w:w="1046" w:type="dxa"/>
            <w:gridSpan w:val="2"/>
            <w:tcBorders>
              <w:top w:val="nil"/>
              <w:left w:val="nil"/>
              <w:bottom w:val="nil"/>
              <w:right w:val="nil"/>
            </w:tcBorders>
            <w:vAlign w:val="bottom"/>
            <w:hideMark/>
          </w:tcPr>
          <w:p w14:paraId="5ECD1B15"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ky-KG" w:eastAsia="ru-RU"/>
                <w14:ligatures w14:val="none"/>
              </w:rPr>
              <w:t>50,2</w:t>
            </w:r>
          </w:p>
        </w:tc>
        <w:tc>
          <w:tcPr>
            <w:tcW w:w="993" w:type="dxa"/>
            <w:gridSpan w:val="2"/>
            <w:tcBorders>
              <w:top w:val="nil"/>
              <w:left w:val="nil"/>
              <w:bottom w:val="nil"/>
              <w:right w:val="nil"/>
            </w:tcBorders>
            <w:vAlign w:val="bottom"/>
            <w:hideMark/>
          </w:tcPr>
          <w:p w14:paraId="7D94D8F4"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6,</w:t>
            </w:r>
            <w:r w:rsidRPr="00B61E97">
              <w:rPr>
                <w:rFonts w:ascii="Times New Roman" w:eastAsia="Times New Roman" w:hAnsi="Times New Roman" w:cs="Times New Roman"/>
                <w:kern w:val="0"/>
                <w:sz w:val="20"/>
                <w:szCs w:val="20"/>
                <w:lang w:val="ky-KG" w:eastAsia="ru-RU"/>
                <w14:ligatures w14:val="none"/>
              </w:rPr>
              <w:t>7</w:t>
            </w:r>
          </w:p>
        </w:tc>
        <w:tc>
          <w:tcPr>
            <w:tcW w:w="1134" w:type="dxa"/>
            <w:gridSpan w:val="2"/>
            <w:tcBorders>
              <w:top w:val="nil"/>
              <w:left w:val="nil"/>
              <w:bottom w:val="nil"/>
              <w:right w:val="nil"/>
            </w:tcBorders>
            <w:vAlign w:val="bottom"/>
            <w:hideMark/>
          </w:tcPr>
          <w:p w14:paraId="52541129"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40,2</w:t>
            </w:r>
          </w:p>
        </w:tc>
        <w:tc>
          <w:tcPr>
            <w:tcW w:w="1134" w:type="dxa"/>
            <w:gridSpan w:val="2"/>
            <w:tcBorders>
              <w:top w:val="nil"/>
              <w:left w:val="nil"/>
              <w:bottom w:val="nil"/>
              <w:right w:val="nil"/>
            </w:tcBorders>
            <w:vAlign w:val="bottom"/>
            <w:hideMark/>
          </w:tcPr>
          <w:p w14:paraId="7E2329EF" w14:textId="77777777" w:rsidR="00A41946" w:rsidRPr="00B61E97" w:rsidRDefault="00A41946" w:rsidP="00A41946">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81,4         </w:t>
            </w:r>
          </w:p>
        </w:tc>
        <w:tc>
          <w:tcPr>
            <w:tcW w:w="1134" w:type="dxa"/>
            <w:tcBorders>
              <w:top w:val="nil"/>
              <w:left w:val="nil"/>
              <w:bottom w:val="nil"/>
              <w:right w:val="nil"/>
            </w:tcBorders>
            <w:vAlign w:val="bottom"/>
            <w:hideMark/>
          </w:tcPr>
          <w:p w14:paraId="260CA013" w14:textId="77777777" w:rsidR="00A41946" w:rsidRPr="00B61E97" w:rsidRDefault="00A41946" w:rsidP="00A41946">
            <w:pPr>
              <w:spacing w:after="0" w:line="252" w:lineRule="auto"/>
              <w:ind w:right="95"/>
              <w:contextualSpacing/>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 80,1</w:t>
            </w:r>
          </w:p>
        </w:tc>
      </w:tr>
      <w:tr w:rsidR="00A41946" w:rsidRPr="00B61E97" w14:paraId="07BD52F0" w14:textId="77777777" w:rsidTr="00A41946">
        <w:trPr>
          <w:gridAfter w:val="1"/>
          <w:wAfter w:w="141" w:type="dxa"/>
          <w:cantSplit/>
          <w:trHeight w:val="225"/>
        </w:trPr>
        <w:tc>
          <w:tcPr>
            <w:tcW w:w="2676" w:type="dxa"/>
            <w:tcBorders>
              <w:top w:val="nil"/>
              <w:left w:val="nil"/>
              <w:bottom w:val="nil"/>
              <w:right w:val="nil"/>
            </w:tcBorders>
            <w:vAlign w:val="bottom"/>
            <w:hideMark/>
          </w:tcPr>
          <w:p w14:paraId="53DA3125" w14:textId="77777777" w:rsidR="00A41946" w:rsidRPr="00B61E97" w:rsidRDefault="00A41946" w:rsidP="00A41946">
            <w:pPr>
              <w:spacing w:after="0" w:line="252" w:lineRule="auto"/>
              <w:ind w:right="-108"/>
              <w:rPr>
                <w:rFonts w:ascii="Times New Roman" w:eastAsia="Times New Roman" w:hAnsi="Times New Roman" w:cs="Times New Roman"/>
                <w:bCs/>
                <w:kern w:val="0"/>
                <w:sz w:val="20"/>
                <w:szCs w:val="20"/>
                <w:lang w:val="ky-KG"/>
                <w14:ligatures w14:val="none"/>
              </w:rPr>
            </w:pPr>
            <w:proofErr w:type="spellStart"/>
            <w:r w:rsidRPr="00B61E97">
              <w:rPr>
                <w:rFonts w:ascii="Times New Roman" w:eastAsia="Times New Roman" w:hAnsi="Times New Roman" w:cs="Times New Roman"/>
                <w:kern w:val="0"/>
                <w:sz w:val="20"/>
                <w:szCs w:val="20"/>
                <w:lang w:val="ru-RU"/>
                <w14:ligatures w14:val="none"/>
              </w:rPr>
              <w:t>Товардык</w:t>
            </w:r>
            <w:proofErr w:type="spellEnd"/>
            <w:r w:rsidRPr="00B61E97">
              <w:rPr>
                <w:rFonts w:ascii="Times New Roman" w:eastAsia="Times New Roman" w:hAnsi="Times New Roman" w:cs="Times New Roman"/>
                <w:kern w:val="0"/>
                <w:sz w:val="20"/>
                <w:szCs w:val="20"/>
                <w:lang w:val="ru-RU"/>
                <w14:ligatures w14:val="none"/>
              </w:rPr>
              <w:t xml:space="preserve"> бетон</w:t>
            </w:r>
          </w:p>
        </w:tc>
        <w:tc>
          <w:tcPr>
            <w:tcW w:w="991" w:type="dxa"/>
            <w:tcBorders>
              <w:top w:val="nil"/>
              <w:left w:val="nil"/>
              <w:bottom w:val="nil"/>
              <w:right w:val="nil"/>
            </w:tcBorders>
            <w:hideMark/>
          </w:tcPr>
          <w:p w14:paraId="749C4A1B" w14:textId="77777777" w:rsidR="00A41946" w:rsidRPr="00B61E97" w:rsidRDefault="00A41946" w:rsidP="00A41946">
            <w:pPr>
              <w:spacing w:after="0" w:line="252" w:lineRule="auto"/>
              <w:ind w:right="-2"/>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kern w:val="0"/>
                <w:sz w:val="20"/>
                <w:szCs w:val="20"/>
                <w:lang w:val="ky-KG"/>
                <w14:ligatures w14:val="none"/>
              </w:rPr>
              <w:t>миң т</w:t>
            </w:r>
            <w:r w:rsidRPr="00B61E97">
              <w:rPr>
                <w:rFonts w:ascii="Times New Roman" w:eastAsia="Times New Roman" w:hAnsi="Times New Roman" w:cs="Times New Roman"/>
                <w:bCs/>
                <w:kern w:val="0"/>
                <w:sz w:val="20"/>
                <w:szCs w:val="20"/>
                <w:lang w:val="ky-KG"/>
                <w14:ligatures w14:val="none"/>
              </w:rPr>
              <w:t xml:space="preserve"> </w:t>
            </w:r>
          </w:p>
        </w:tc>
        <w:tc>
          <w:tcPr>
            <w:tcW w:w="991" w:type="dxa"/>
            <w:tcBorders>
              <w:top w:val="nil"/>
              <w:left w:val="nil"/>
              <w:bottom w:val="nil"/>
              <w:right w:val="nil"/>
            </w:tcBorders>
            <w:vAlign w:val="bottom"/>
            <w:hideMark/>
          </w:tcPr>
          <w:p w14:paraId="2AD3DCB4"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16</w:t>
            </w:r>
            <w:r w:rsidRPr="00B61E97">
              <w:rPr>
                <w:rFonts w:ascii="Times New Roman" w:eastAsia="Times New Roman" w:hAnsi="Times New Roman" w:cs="Times New Roman"/>
                <w:kern w:val="0"/>
                <w:sz w:val="20"/>
                <w:szCs w:val="20"/>
                <w:lang w:val="ky-KG" w:eastAsia="ru-RU"/>
                <w14:ligatures w14:val="none"/>
              </w:rPr>
              <w:t>1,6</w:t>
            </w:r>
          </w:p>
        </w:tc>
        <w:tc>
          <w:tcPr>
            <w:tcW w:w="1046" w:type="dxa"/>
            <w:gridSpan w:val="2"/>
            <w:tcBorders>
              <w:top w:val="nil"/>
              <w:left w:val="nil"/>
              <w:bottom w:val="nil"/>
              <w:right w:val="nil"/>
            </w:tcBorders>
            <w:vAlign w:val="bottom"/>
            <w:hideMark/>
          </w:tcPr>
          <w:p w14:paraId="1CC6B8A3"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1028,1</w:t>
            </w:r>
          </w:p>
        </w:tc>
        <w:tc>
          <w:tcPr>
            <w:tcW w:w="993" w:type="dxa"/>
            <w:gridSpan w:val="2"/>
            <w:tcBorders>
              <w:top w:val="nil"/>
              <w:left w:val="nil"/>
              <w:bottom w:val="nil"/>
              <w:right w:val="nil"/>
            </w:tcBorders>
            <w:vAlign w:val="bottom"/>
            <w:hideMark/>
          </w:tcPr>
          <w:p w14:paraId="0EA6177D"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149,9</w:t>
            </w:r>
          </w:p>
        </w:tc>
        <w:tc>
          <w:tcPr>
            <w:tcW w:w="1134" w:type="dxa"/>
            <w:gridSpan w:val="2"/>
            <w:tcBorders>
              <w:top w:val="nil"/>
              <w:left w:val="nil"/>
              <w:bottom w:val="nil"/>
              <w:right w:val="nil"/>
            </w:tcBorders>
            <w:vAlign w:val="bottom"/>
            <w:hideMark/>
          </w:tcPr>
          <w:p w14:paraId="14DFDAD3"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893,9</w:t>
            </w:r>
          </w:p>
        </w:tc>
        <w:tc>
          <w:tcPr>
            <w:tcW w:w="1134" w:type="dxa"/>
            <w:gridSpan w:val="2"/>
            <w:tcBorders>
              <w:top w:val="nil"/>
              <w:left w:val="nil"/>
              <w:bottom w:val="nil"/>
              <w:right w:val="nil"/>
            </w:tcBorders>
            <w:vAlign w:val="bottom"/>
            <w:hideMark/>
          </w:tcPr>
          <w:p w14:paraId="6ADA7DE8" w14:textId="77777777" w:rsidR="00A41946" w:rsidRPr="00B61E97" w:rsidRDefault="00A41946" w:rsidP="00A41946">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ru-RU"/>
                <w14:ligatures w14:val="none"/>
              </w:rPr>
              <w:t xml:space="preserve">    </w:t>
            </w:r>
            <w:r w:rsidRPr="00B61E97">
              <w:rPr>
                <w:rFonts w:ascii="Times New Roman" w:eastAsia="Times New Roman" w:hAnsi="Times New Roman" w:cs="Times New Roman"/>
                <w:bCs/>
                <w:kern w:val="0"/>
                <w:sz w:val="20"/>
                <w:szCs w:val="20"/>
                <w:lang w:val="ky-KG"/>
                <w14:ligatures w14:val="none"/>
              </w:rPr>
              <w:t>92,8</w:t>
            </w:r>
          </w:p>
        </w:tc>
        <w:tc>
          <w:tcPr>
            <w:tcW w:w="1134" w:type="dxa"/>
            <w:tcBorders>
              <w:top w:val="nil"/>
              <w:left w:val="nil"/>
              <w:bottom w:val="nil"/>
              <w:right w:val="nil"/>
            </w:tcBorders>
            <w:vAlign w:val="bottom"/>
            <w:hideMark/>
          </w:tcPr>
          <w:p w14:paraId="5B1D2265" w14:textId="77777777" w:rsidR="00A41946" w:rsidRPr="00B61E97" w:rsidRDefault="00A41946" w:rsidP="00A41946">
            <w:pPr>
              <w:spacing w:after="0" w:line="252" w:lineRule="auto"/>
              <w:ind w:right="95"/>
              <w:contextualSpacing/>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ru-RU"/>
                <w14:ligatures w14:val="none"/>
              </w:rPr>
              <w:t xml:space="preserve">    8</w:t>
            </w:r>
            <w:r w:rsidRPr="00B61E97">
              <w:rPr>
                <w:rFonts w:ascii="Times New Roman" w:eastAsia="Times New Roman" w:hAnsi="Times New Roman" w:cs="Times New Roman"/>
                <w:bCs/>
                <w:kern w:val="0"/>
                <w:sz w:val="20"/>
                <w:szCs w:val="20"/>
                <w:lang w:val="ky-KG"/>
                <w14:ligatures w14:val="none"/>
              </w:rPr>
              <w:t>6,9</w:t>
            </w:r>
          </w:p>
        </w:tc>
      </w:tr>
      <w:tr w:rsidR="00A41946" w:rsidRPr="00B61E97" w14:paraId="1434D5A2" w14:textId="77777777" w:rsidTr="00A41946">
        <w:trPr>
          <w:gridAfter w:val="1"/>
          <w:wAfter w:w="141" w:type="dxa"/>
          <w:cantSplit/>
          <w:trHeight w:val="692"/>
        </w:trPr>
        <w:tc>
          <w:tcPr>
            <w:tcW w:w="2676" w:type="dxa"/>
            <w:tcBorders>
              <w:top w:val="nil"/>
              <w:left w:val="nil"/>
              <w:bottom w:val="nil"/>
              <w:right w:val="nil"/>
            </w:tcBorders>
            <w:vAlign w:val="bottom"/>
            <w:hideMark/>
          </w:tcPr>
          <w:p w14:paraId="0523774A" w14:textId="77777777" w:rsidR="00A41946" w:rsidRPr="00B61E97" w:rsidRDefault="00A41946" w:rsidP="00A41946">
            <w:pPr>
              <w:spacing w:after="0" w:line="252" w:lineRule="auto"/>
              <w:ind w:right="-76"/>
              <w:rPr>
                <w:rFonts w:ascii="Times New Roman" w:eastAsia="Times New Roman" w:hAnsi="Times New Roman" w:cs="Times New Roman"/>
                <w:b/>
                <w:bCs/>
                <w:kern w:val="0"/>
                <w:sz w:val="20"/>
                <w:szCs w:val="20"/>
                <w14:ligatures w14:val="none"/>
              </w:rPr>
            </w:pPr>
            <w:r w:rsidRPr="00B61E97">
              <w:rPr>
                <w:rFonts w:ascii="Times New Roman" w:eastAsia="Times New Roman" w:hAnsi="Times New Roman" w:cs="Times New Roman"/>
                <w:b/>
                <w:kern w:val="0"/>
                <w:sz w:val="20"/>
                <w:szCs w:val="20"/>
                <w14:ligatures w14:val="none"/>
              </w:rPr>
              <w:t xml:space="preserve">Негизги металл жана даяр металл буюмдарын </w:t>
            </w:r>
            <w:r w:rsidRPr="00B61E97">
              <w:rPr>
                <w:rFonts w:ascii="Times New Roman" w:eastAsia="Times New Roman" w:hAnsi="Times New Roman" w:cs="Times New Roman"/>
                <w:b/>
                <w:kern w:val="0"/>
                <w:sz w:val="20"/>
                <w:szCs w:val="20"/>
                <w:lang w:val="ky-KG"/>
                <w14:ligatures w14:val="none"/>
              </w:rPr>
              <w:t>ө</w:t>
            </w:r>
            <w:r w:rsidRPr="00B61E97">
              <w:rPr>
                <w:rFonts w:ascii="Times New Roman" w:eastAsia="Times New Roman" w:hAnsi="Times New Roman" w:cs="Times New Roman"/>
                <w:b/>
                <w:kern w:val="0"/>
                <w:sz w:val="20"/>
                <w:szCs w:val="20"/>
                <w14:ligatures w14:val="none"/>
              </w:rPr>
              <w:t>нд</w:t>
            </w:r>
            <w:r w:rsidRPr="00B61E97">
              <w:rPr>
                <w:rFonts w:ascii="Times New Roman" w:eastAsia="Times New Roman" w:hAnsi="Times New Roman" w:cs="Times New Roman"/>
                <w:b/>
                <w:kern w:val="0"/>
                <w:sz w:val="20"/>
                <w:szCs w:val="20"/>
                <w:lang w:val="ky-KG"/>
                <w14:ligatures w14:val="none"/>
              </w:rPr>
              <w:t>ү</w:t>
            </w:r>
            <w:r w:rsidRPr="00B61E97">
              <w:rPr>
                <w:rFonts w:ascii="Times New Roman" w:eastAsia="Times New Roman" w:hAnsi="Times New Roman" w:cs="Times New Roman"/>
                <w:b/>
                <w:kern w:val="0"/>
                <w:sz w:val="20"/>
                <w:szCs w:val="20"/>
                <w14:ligatures w14:val="none"/>
              </w:rPr>
              <w:t>р</w:t>
            </w:r>
            <w:r w:rsidRPr="00B61E97">
              <w:rPr>
                <w:rFonts w:ascii="Times New Roman" w:eastAsia="Times New Roman" w:hAnsi="Times New Roman" w:cs="Times New Roman"/>
                <w:b/>
                <w:kern w:val="0"/>
                <w:sz w:val="20"/>
                <w:szCs w:val="20"/>
                <w:lang w:val="ky-KG"/>
                <w14:ligatures w14:val="none"/>
              </w:rPr>
              <w:t>үү</w:t>
            </w:r>
            <w:r w:rsidRPr="00B61E97">
              <w:rPr>
                <w:rFonts w:ascii="Times New Roman" w:eastAsia="Times New Roman" w:hAnsi="Times New Roman" w:cs="Times New Roman"/>
                <w:b/>
                <w:kern w:val="0"/>
                <w:sz w:val="20"/>
                <w:szCs w:val="20"/>
                <w14:ligatures w14:val="none"/>
              </w:rPr>
              <w:t xml:space="preserve">, машина жана жабдуу </w:t>
            </w:r>
            <w:r w:rsidRPr="00B61E97">
              <w:rPr>
                <w:rFonts w:ascii="Times New Roman" w:eastAsia="Times New Roman" w:hAnsi="Times New Roman" w:cs="Times New Roman"/>
                <w:b/>
                <w:kern w:val="0"/>
                <w:sz w:val="20"/>
                <w:szCs w:val="20"/>
                <w:lang w:val="ky-KG"/>
                <w14:ligatures w14:val="none"/>
              </w:rPr>
              <w:t>ө</w:t>
            </w:r>
            <w:r w:rsidRPr="00B61E97">
              <w:rPr>
                <w:rFonts w:ascii="Times New Roman" w:eastAsia="Times New Roman" w:hAnsi="Times New Roman" w:cs="Times New Roman"/>
                <w:b/>
                <w:kern w:val="0"/>
                <w:sz w:val="20"/>
                <w:szCs w:val="20"/>
                <w14:ligatures w14:val="none"/>
              </w:rPr>
              <w:t>нд</w:t>
            </w:r>
            <w:r w:rsidRPr="00B61E97">
              <w:rPr>
                <w:rFonts w:ascii="Times New Roman" w:eastAsia="Times New Roman" w:hAnsi="Times New Roman" w:cs="Times New Roman"/>
                <w:b/>
                <w:kern w:val="0"/>
                <w:sz w:val="20"/>
                <w:szCs w:val="20"/>
                <w:lang w:val="ky-KG"/>
                <w14:ligatures w14:val="none"/>
              </w:rPr>
              <w:t>ү</w:t>
            </w:r>
            <w:r w:rsidRPr="00B61E97">
              <w:rPr>
                <w:rFonts w:ascii="Times New Roman" w:eastAsia="Times New Roman" w:hAnsi="Times New Roman" w:cs="Times New Roman"/>
                <w:b/>
                <w:kern w:val="0"/>
                <w:sz w:val="20"/>
                <w:szCs w:val="20"/>
                <w14:ligatures w14:val="none"/>
              </w:rPr>
              <w:t>р</w:t>
            </w:r>
            <w:r w:rsidRPr="00B61E97">
              <w:rPr>
                <w:rFonts w:ascii="Times New Roman" w:eastAsia="Times New Roman" w:hAnsi="Times New Roman" w:cs="Times New Roman"/>
                <w:b/>
                <w:kern w:val="0"/>
                <w:sz w:val="20"/>
                <w:szCs w:val="20"/>
                <w:lang w:val="ky-KG"/>
                <w14:ligatures w14:val="none"/>
              </w:rPr>
              <w:t>үү</w:t>
            </w:r>
            <w:r w:rsidRPr="00B61E97">
              <w:rPr>
                <w:rFonts w:ascii="Times New Roman" w:eastAsia="Times New Roman" w:hAnsi="Times New Roman" w:cs="Times New Roman"/>
                <w:b/>
                <w:kern w:val="0"/>
                <w:sz w:val="20"/>
                <w:szCs w:val="20"/>
                <w14:ligatures w14:val="none"/>
              </w:rPr>
              <w:t>д</w:t>
            </w:r>
            <w:r w:rsidRPr="00B61E97">
              <w:rPr>
                <w:rFonts w:ascii="Times New Roman" w:eastAsia="Times New Roman" w:hAnsi="Times New Roman" w:cs="Times New Roman"/>
                <w:b/>
                <w:kern w:val="0"/>
                <w:sz w:val="20"/>
                <w:szCs w:val="20"/>
                <w:lang w:val="ky-KG"/>
                <w14:ligatures w14:val="none"/>
              </w:rPr>
              <w:t>ө</w:t>
            </w:r>
            <w:r w:rsidRPr="00B61E97">
              <w:rPr>
                <w:rFonts w:ascii="Times New Roman" w:eastAsia="Times New Roman" w:hAnsi="Times New Roman" w:cs="Times New Roman"/>
                <w:b/>
                <w:kern w:val="0"/>
                <w:sz w:val="20"/>
                <w:szCs w:val="20"/>
                <w14:ligatures w14:val="none"/>
              </w:rPr>
              <w:t>н башка</w:t>
            </w:r>
          </w:p>
        </w:tc>
        <w:tc>
          <w:tcPr>
            <w:tcW w:w="991" w:type="dxa"/>
            <w:tcBorders>
              <w:top w:val="nil"/>
              <w:left w:val="nil"/>
              <w:bottom w:val="nil"/>
              <w:right w:val="nil"/>
            </w:tcBorders>
          </w:tcPr>
          <w:p w14:paraId="3CA40AE7" w14:textId="77777777" w:rsidR="00A41946" w:rsidRPr="00B61E97" w:rsidRDefault="00A41946" w:rsidP="00A41946">
            <w:pPr>
              <w:spacing w:after="0" w:line="252" w:lineRule="auto"/>
              <w:ind w:right="-2"/>
              <w:rPr>
                <w:rFonts w:ascii="Times New Roman" w:eastAsia="Times New Roman" w:hAnsi="Times New Roman" w:cs="Times New Roman"/>
                <w:bCs/>
                <w:kern w:val="0"/>
                <w:sz w:val="20"/>
                <w:szCs w:val="20"/>
                <w14:ligatures w14:val="none"/>
              </w:rPr>
            </w:pPr>
          </w:p>
        </w:tc>
        <w:tc>
          <w:tcPr>
            <w:tcW w:w="991" w:type="dxa"/>
            <w:tcBorders>
              <w:top w:val="nil"/>
              <w:left w:val="nil"/>
              <w:bottom w:val="nil"/>
              <w:right w:val="nil"/>
            </w:tcBorders>
            <w:vAlign w:val="bottom"/>
          </w:tcPr>
          <w:p w14:paraId="7C432285" w14:textId="77777777" w:rsidR="00A41946" w:rsidRPr="00B61E97" w:rsidRDefault="00A41946" w:rsidP="00A4194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46" w:type="dxa"/>
            <w:gridSpan w:val="2"/>
            <w:tcBorders>
              <w:top w:val="nil"/>
              <w:left w:val="nil"/>
              <w:bottom w:val="nil"/>
              <w:right w:val="nil"/>
            </w:tcBorders>
            <w:vAlign w:val="bottom"/>
          </w:tcPr>
          <w:p w14:paraId="36904A05" w14:textId="77777777" w:rsidR="00A41946" w:rsidRPr="00B61E97" w:rsidRDefault="00A41946" w:rsidP="00A4194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3" w:type="dxa"/>
            <w:gridSpan w:val="2"/>
            <w:tcBorders>
              <w:top w:val="nil"/>
              <w:left w:val="nil"/>
              <w:bottom w:val="nil"/>
              <w:right w:val="nil"/>
            </w:tcBorders>
            <w:vAlign w:val="bottom"/>
          </w:tcPr>
          <w:p w14:paraId="5874657A" w14:textId="77777777" w:rsidR="00A41946" w:rsidRPr="00B61E97" w:rsidRDefault="00A41946" w:rsidP="00A4194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4" w:type="dxa"/>
            <w:gridSpan w:val="2"/>
            <w:tcBorders>
              <w:top w:val="nil"/>
              <w:left w:val="nil"/>
              <w:bottom w:val="nil"/>
              <w:right w:val="nil"/>
            </w:tcBorders>
            <w:vAlign w:val="bottom"/>
          </w:tcPr>
          <w:p w14:paraId="0465D3FD" w14:textId="77777777" w:rsidR="00A41946" w:rsidRPr="00B61E97" w:rsidRDefault="00A41946" w:rsidP="00A41946">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4" w:type="dxa"/>
            <w:gridSpan w:val="2"/>
            <w:tcBorders>
              <w:top w:val="nil"/>
              <w:left w:val="nil"/>
              <w:bottom w:val="nil"/>
              <w:right w:val="nil"/>
            </w:tcBorders>
            <w:vAlign w:val="bottom"/>
          </w:tcPr>
          <w:p w14:paraId="51823C25" w14:textId="77777777" w:rsidR="00A41946" w:rsidRPr="00B61E97" w:rsidRDefault="00A41946" w:rsidP="00A41946">
            <w:pPr>
              <w:spacing w:after="0" w:line="252" w:lineRule="auto"/>
              <w:contextualSpacing/>
              <w:jc w:val="right"/>
              <w:rPr>
                <w:rFonts w:ascii="Times New Roman" w:eastAsia="Times New Roman" w:hAnsi="Times New Roman" w:cs="Times New Roman"/>
                <w:bCs/>
                <w:kern w:val="0"/>
                <w:sz w:val="20"/>
                <w:szCs w:val="20"/>
                <w14:ligatures w14:val="none"/>
              </w:rPr>
            </w:pPr>
          </w:p>
        </w:tc>
        <w:tc>
          <w:tcPr>
            <w:tcW w:w="1134" w:type="dxa"/>
            <w:tcBorders>
              <w:top w:val="nil"/>
              <w:left w:val="nil"/>
              <w:bottom w:val="nil"/>
              <w:right w:val="nil"/>
            </w:tcBorders>
            <w:vAlign w:val="bottom"/>
          </w:tcPr>
          <w:p w14:paraId="0C4A29DE" w14:textId="77777777" w:rsidR="00A41946" w:rsidRPr="00B61E97" w:rsidRDefault="00A41946" w:rsidP="00A41946">
            <w:pPr>
              <w:spacing w:after="0" w:line="252" w:lineRule="auto"/>
              <w:ind w:right="95"/>
              <w:contextualSpacing/>
              <w:jc w:val="right"/>
              <w:rPr>
                <w:rFonts w:ascii="Times New Roman" w:eastAsia="Times New Roman" w:hAnsi="Times New Roman" w:cs="Times New Roman"/>
                <w:bCs/>
                <w:kern w:val="0"/>
                <w:sz w:val="20"/>
                <w:szCs w:val="20"/>
                <w14:ligatures w14:val="none"/>
              </w:rPr>
            </w:pPr>
          </w:p>
        </w:tc>
      </w:tr>
      <w:tr w:rsidR="00A41946" w:rsidRPr="00B61E97" w14:paraId="0B983349" w14:textId="77777777" w:rsidTr="00A41946">
        <w:trPr>
          <w:gridAfter w:val="1"/>
          <w:wAfter w:w="141" w:type="dxa"/>
          <w:cantSplit/>
          <w:trHeight w:val="307"/>
        </w:trPr>
        <w:tc>
          <w:tcPr>
            <w:tcW w:w="2676" w:type="dxa"/>
            <w:tcBorders>
              <w:top w:val="nil"/>
              <w:left w:val="nil"/>
              <w:bottom w:val="nil"/>
              <w:right w:val="nil"/>
            </w:tcBorders>
            <w:vAlign w:val="bottom"/>
            <w:hideMark/>
          </w:tcPr>
          <w:p w14:paraId="49F4733B" w14:textId="77777777" w:rsidR="00A41946" w:rsidRPr="00B61E97" w:rsidRDefault="00A41946" w:rsidP="00A41946">
            <w:pPr>
              <w:spacing w:after="0" w:line="252" w:lineRule="auto"/>
              <w:ind w:right="-76"/>
              <w:rPr>
                <w:rFonts w:ascii="Times New Roman" w:eastAsia="Times New Roman" w:hAnsi="Times New Roman" w:cs="Times New Roman"/>
                <w:kern w:val="0"/>
                <w:sz w:val="20"/>
                <w:szCs w:val="20"/>
                <w:lang w:val="ky-KG"/>
                <w14:ligatures w14:val="none"/>
              </w:rPr>
            </w:pPr>
            <w:proofErr w:type="spellStart"/>
            <w:r w:rsidRPr="00B61E97">
              <w:rPr>
                <w:rFonts w:ascii="Times New Roman" w:eastAsia="Times New Roman" w:hAnsi="Times New Roman" w:cs="Times New Roman"/>
                <w:kern w:val="0"/>
                <w:sz w:val="20"/>
                <w:szCs w:val="20"/>
                <w:lang w:val="ru-RU"/>
                <w14:ligatures w14:val="none"/>
              </w:rPr>
              <w:t>Металлконструкциялар</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жана</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алардын</w:t>
            </w:r>
            <w:proofErr w:type="spellEnd"/>
            <w:r w:rsidRPr="00B61E97">
              <w:rPr>
                <w:rFonts w:ascii="Times New Roman" w:eastAsia="Times New Roman" w:hAnsi="Times New Roman" w:cs="Times New Roman"/>
                <w:kern w:val="0"/>
                <w:sz w:val="20"/>
                <w:szCs w:val="20"/>
                <w:lang w:val="ru-RU"/>
                <w14:ligatures w14:val="none"/>
              </w:rPr>
              <w:t xml:space="preserve"> б</w:t>
            </w:r>
            <w:r w:rsidRPr="00B61E97">
              <w:rPr>
                <w:rFonts w:ascii="Times New Roman" w:eastAsia="Times New Roman" w:hAnsi="Times New Roman" w:cs="Times New Roman"/>
                <w:kern w:val="0"/>
                <w:sz w:val="20"/>
                <w:szCs w:val="20"/>
                <w:lang w:val="ky-KG"/>
                <w14:ligatures w14:val="none"/>
              </w:rPr>
              <w:t>ө</w:t>
            </w:r>
            <w:r w:rsidRPr="00B61E97">
              <w:rPr>
                <w:rFonts w:ascii="Times New Roman" w:eastAsia="Times New Roman" w:hAnsi="Times New Roman" w:cs="Times New Roman"/>
                <w:bCs/>
                <w:kern w:val="0"/>
                <w:sz w:val="20"/>
                <w:szCs w:val="20"/>
                <w:lang w:val="ru-RU"/>
                <w14:ligatures w14:val="none"/>
              </w:rPr>
              <w:t>л</w:t>
            </w:r>
            <w:r w:rsidRPr="00B61E97">
              <w:rPr>
                <w:rFonts w:ascii="Times New Roman" w:eastAsia="Times New Roman" w:hAnsi="Times New Roman" w:cs="Times New Roman"/>
                <w:bCs/>
                <w:kern w:val="0"/>
                <w:sz w:val="20"/>
                <w:szCs w:val="20"/>
                <w:lang w:val="ky-KG"/>
                <w14:ligatures w14:val="none"/>
              </w:rPr>
              <w:t>ү</w:t>
            </w:r>
            <w:proofErr w:type="spellStart"/>
            <w:r w:rsidRPr="00B61E97">
              <w:rPr>
                <w:rFonts w:ascii="Times New Roman" w:eastAsia="Times New Roman" w:hAnsi="Times New Roman" w:cs="Times New Roman"/>
                <w:bCs/>
                <w:kern w:val="0"/>
                <w:sz w:val="20"/>
                <w:szCs w:val="20"/>
                <w:lang w:val="ru-RU"/>
                <w14:ligatures w14:val="none"/>
              </w:rPr>
              <w:t>кт</w:t>
            </w:r>
            <w:proofErr w:type="spellEnd"/>
            <w:r w:rsidRPr="00B61E97">
              <w:rPr>
                <w:rFonts w:ascii="Times New Roman" w:eastAsia="Times New Roman" w:hAnsi="Times New Roman" w:cs="Times New Roman"/>
                <w:bCs/>
                <w:kern w:val="0"/>
                <w:sz w:val="20"/>
                <w:szCs w:val="20"/>
                <w:lang w:val="ky-KG"/>
                <w14:ligatures w14:val="none"/>
              </w:rPr>
              <w:t>ө</w:t>
            </w:r>
            <w:r w:rsidRPr="00B61E97">
              <w:rPr>
                <w:rFonts w:ascii="Times New Roman" w:eastAsia="Times New Roman" w:hAnsi="Times New Roman" w:cs="Times New Roman"/>
                <w:bCs/>
                <w:kern w:val="0"/>
                <w:sz w:val="20"/>
                <w:szCs w:val="20"/>
                <w:lang w:val="ru-RU"/>
                <w14:ligatures w14:val="none"/>
              </w:rPr>
              <w:t>р</w:t>
            </w:r>
            <w:r w:rsidRPr="00B61E97">
              <w:rPr>
                <w:rFonts w:ascii="Times New Roman" w:eastAsia="Times New Roman" w:hAnsi="Times New Roman" w:cs="Times New Roman"/>
                <w:bCs/>
                <w:kern w:val="0"/>
                <w:sz w:val="20"/>
                <w:szCs w:val="20"/>
                <w:lang w:val="ky-KG"/>
                <w14:ligatures w14:val="none"/>
              </w:rPr>
              <w:t>ү</w:t>
            </w:r>
          </w:p>
        </w:tc>
        <w:tc>
          <w:tcPr>
            <w:tcW w:w="991" w:type="dxa"/>
            <w:tcBorders>
              <w:top w:val="nil"/>
              <w:left w:val="nil"/>
              <w:bottom w:val="nil"/>
              <w:right w:val="nil"/>
            </w:tcBorders>
            <w:vAlign w:val="bottom"/>
            <w:hideMark/>
          </w:tcPr>
          <w:p w14:paraId="41F56DEF" w14:textId="77777777" w:rsidR="00A41946" w:rsidRPr="00B61E97" w:rsidRDefault="00A41946" w:rsidP="00A41946">
            <w:pPr>
              <w:spacing w:after="0" w:line="252" w:lineRule="auto"/>
              <w:ind w:right="-2"/>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т</w:t>
            </w:r>
          </w:p>
        </w:tc>
        <w:tc>
          <w:tcPr>
            <w:tcW w:w="991" w:type="dxa"/>
            <w:tcBorders>
              <w:top w:val="nil"/>
              <w:left w:val="nil"/>
              <w:bottom w:val="nil"/>
              <w:right w:val="nil"/>
            </w:tcBorders>
            <w:vAlign w:val="bottom"/>
            <w:hideMark/>
          </w:tcPr>
          <w:p w14:paraId="7F8738F2"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2412,1</w:t>
            </w:r>
          </w:p>
        </w:tc>
        <w:tc>
          <w:tcPr>
            <w:tcW w:w="1046" w:type="dxa"/>
            <w:gridSpan w:val="2"/>
            <w:tcBorders>
              <w:top w:val="nil"/>
              <w:left w:val="nil"/>
              <w:bottom w:val="nil"/>
              <w:right w:val="nil"/>
            </w:tcBorders>
            <w:vAlign w:val="bottom"/>
            <w:hideMark/>
          </w:tcPr>
          <w:p w14:paraId="01A094ED"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12556,3</w:t>
            </w:r>
          </w:p>
        </w:tc>
        <w:tc>
          <w:tcPr>
            <w:tcW w:w="993" w:type="dxa"/>
            <w:gridSpan w:val="2"/>
            <w:tcBorders>
              <w:top w:val="nil"/>
              <w:left w:val="nil"/>
              <w:bottom w:val="nil"/>
              <w:right w:val="nil"/>
            </w:tcBorders>
            <w:vAlign w:val="bottom"/>
            <w:hideMark/>
          </w:tcPr>
          <w:p w14:paraId="087E0910"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2215,0</w:t>
            </w:r>
          </w:p>
        </w:tc>
        <w:tc>
          <w:tcPr>
            <w:tcW w:w="1134" w:type="dxa"/>
            <w:gridSpan w:val="2"/>
            <w:tcBorders>
              <w:top w:val="nil"/>
              <w:left w:val="nil"/>
              <w:bottom w:val="nil"/>
              <w:right w:val="nil"/>
            </w:tcBorders>
            <w:vAlign w:val="bottom"/>
            <w:hideMark/>
          </w:tcPr>
          <w:p w14:paraId="662E70CB"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1</w:t>
            </w:r>
            <w:r w:rsidRPr="00B61E97">
              <w:rPr>
                <w:rFonts w:ascii="Times New Roman" w:eastAsia="Times New Roman" w:hAnsi="Times New Roman" w:cs="Times New Roman"/>
                <w:kern w:val="0"/>
                <w:sz w:val="20"/>
                <w:szCs w:val="20"/>
                <w:lang w:val="ky-KG" w:eastAsia="ru-RU"/>
                <w14:ligatures w14:val="none"/>
              </w:rPr>
              <w:t>4992,1</w:t>
            </w:r>
          </w:p>
        </w:tc>
        <w:tc>
          <w:tcPr>
            <w:tcW w:w="1134" w:type="dxa"/>
            <w:gridSpan w:val="2"/>
            <w:tcBorders>
              <w:top w:val="nil"/>
              <w:left w:val="nil"/>
              <w:bottom w:val="nil"/>
              <w:right w:val="nil"/>
            </w:tcBorders>
            <w:vAlign w:val="bottom"/>
            <w:hideMark/>
          </w:tcPr>
          <w:p w14:paraId="1EAA1A1D" w14:textId="77777777" w:rsidR="00A41946" w:rsidRPr="00B61E97" w:rsidRDefault="00A41946" w:rsidP="00A41946">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ky-KG"/>
                <w14:ligatures w14:val="none"/>
              </w:rPr>
              <w:t xml:space="preserve">          91,8</w:t>
            </w:r>
          </w:p>
        </w:tc>
        <w:tc>
          <w:tcPr>
            <w:tcW w:w="1134" w:type="dxa"/>
            <w:tcBorders>
              <w:top w:val="nil"/>
              <w:left w:val="nil"/>
              <w:bottom w:val="nil"/>
              <w:right w:val="nil"/>
            </w:tcBorders>
            <w:vAlign w:val="bottom"/>
            <w:hideMark/>
          </w:tcPr>
          <w:p w14:paraId="7EB89E27" w14:textId="77777777" w:rsidR="00A41946" w:rsidRPr="00B61E97" w:rsidRDefault="00A41946" w:rsidP="00A41946">
            <w:pPr>
              <w:spacing w:after="0" w:line="252" w:lineRule="auto"/>
              <w:ind w:right="95"/>
              <w:contextualSpacing/>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119,4</w:t>
            </w:r>
          </w:p>
        </w:tc>
      </w:tr>
      <w:tr w:rsidR="00A41946" w:rsidRPr="00B61E97" w14:paraId="7E832367" w14:textId="77777777" w:rsidTr="00A41946">
        <w:trPr>
          <w:gridAfter w:val="1"/>
          <w:wAfter w:w="141" w:type="dxa"/>
          <w:cantSplit/>
          <w:trHeight w:val="225"/>
        </w:trPr>
        <w:tc>
          <w:tcPr>
            <w:tcW w:w="2676" w:type="dxa"/>
            <w:tcBorders>
              <w:top w:val="nil"/>
              <w:left w:val="nil"/>
              <w:bottom w:val="nil"/>
              <w:right w:val="nil"/>
            </w:tcBorders>
            <w:vAlign w:val="bottom"/>
            <w:hideMark/>
          </w:tcPr>
          <w:p w14:paraId="68F42766" w14:textId="77777777" w:rsidR="00A41946" w:rsidRPr="00B61E97" w:rsidRDefault="00A41946" w:rsidP="00A41946">
            <w:pPr>
              <w:spacing w:after="0" w:line="252" w:lineRule="auto"/>
              <w:ind w:right="-76"/>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b/>
                <w:kern w:val="0"/>
                <w:sz w:val="20"/>
                <w:szCs w:val="20"/>
                <w:lang w:val="ru-RU"/>
                <w14:ligatures w14:val="none"/>
              </w:rPr>
              <w:t xml:space="preserve">Электр </w:t>
            </w:r>
            <w:proofErr w:type="spellStart"/>
            <w:r w:rsidRPr="00B61E97">
              <w:rPr>
                <w:rFonts w:ascii="Times New Roman" w:eastAsia="Times New Roman" w:hAnsi="Times New Roman" w:cs="Times New Roman"/>
                <w:b/>
                <w:kern w:val="0"/>
                <w:sz w:val="20"/>
                <w:szCs w:val="20"/>
                <w:lang w:val="ru-RU"/>
                <w14:ligatures w14:val="none"/>
              </w:rPr>
              <w:t>жабдууларын</w:t>
            </w:r>
            <w:proofErr w:type="spellEnd"/>
            <w:r w:rsidRPr="00B61E97">
              <w:rPr>
                <w:rFonts w:ascii="Times New Roman" w:eastAsia="Times New Roman" w:hAnsi="Times New Roman" w:cs="Times New Roman"/>
                <w:b/>
                <w:kern w:val="0"/>
                <w:sz w:val="20"/>
                <w:szCs w:val="20"/>
                <w:lang w:val="ru-RU"/>
                <w14:ligatures w14:val="none"/>
              </w:rPr>
              <w:t xml:space="preserve"> </w:t>
            </w:r>
            <w:r w:rsidRPr="00B61E97">
              <w:rPr>
                <w:rFonts w:ascii="Times New Roman" w:eastAsia="Times New Roman" w:hAnsi="Times New Roman" w:cs="Times New Roman"/>
                <w:b/>
                <w:kern w:val="0"/>
                <w:sz w:val="20"/>
                <w:szCs w:val="20"/>
                <w:lang w:val="ky-KG"/>
                <w14:ligatures w14:val="none"/>
              </w:rPr>
              <w:t>ө</w:t>
            </w:r>
            <w:proofErr w:type="spellStart"/>
            <w:r w:rsidRPr="00B61E97">
              <w:rPr>
                <w:rFonts w:ascii="Times New Roman" w:eastAsia="Times New Roman" w:hAnsi="Times New Roman" w:cs="Times New Roman"/>
                <w:b/>
                <w:kern w:val="0"/>
                <w:sz w:val="20"/>
                <w:szCs w:val="20"/>
                <w:lang w:val="ru-RU"/>
                <w14:ligatures w14:val="none"/>
              </w:rPr>
              <w:t>нд</w:t>
            </w:r>
            <w:proofErr w:type="spellEnd"/>
            <w:r w:rsidRPr="00B61E97">
              <w:rPr>
                <w:rFonts w:ascii="Times New Roman" w:eastAsia="Times New Roman" w:hAnsi="Times New Roman" w:cs="Times New Roman"/>
                <w:b/>
                <w:kern w:val="0"/>
                <w:sz w:val="20"/>
                <w:szCs w:val="20"/>
                <w:lang w:val="ky-KG"/>
                <w14:ligatures w14:val="none"/>
              </w:rPr>
              <w:t>ү</w:t>
            </w:r>
            <w:r w:rsidRPr="00B61E97">
              <w:rPr>
                <w:rFonts w:ascii="Times New Roman" w:eastAsia="Times New Roman" w:hAnsi="Times New Roman" w:cs="Times New Roman"/>
                <w:b/>
                <w:kern w:val="0"/>
                <w:sz w:val="20"/>
                <w:szCs w:val="20"/>
                <w:lang w:val="ru-RU"/>
                <w14:ligatures w14:val="none"/>
              </w:rPr>
              <w:t>р</w:t>
            </w:r>
            <w:r w:rsidRPr="00B61E97">
              <w:rPr>
                <w:rFonts w:ascii="Times New Roman" w:eastAsia="Times New Roman" w:hAnsi="Times New Roman" w:cs="Times New Roman"/>
                <w:b/>
                <w:kern w:val="0"/>
                <w:sz w:val="20"/>
                <w:szCs w:val="20"/>
                <w:lang w:val="ky-KG"/>
                <w14:ligatures w14:val="none"/>
              </w:rPr>
              <w:t>үү</w:t>
            </w:r>
            <w:r w:rsidRPr="00B61E97">
              <w:rPr>
                <w:rFonts w:ascii="Times New Roman" w:eastAsia="Times New Roman" w:hAnsi="Times New Roman" w:cs="Times New Roman"/>
                <w:b/>
                <w:bCs/>
                <w:kern w:val="0"/>
                <w:sz w:val="20"/>
                <w:szCs w:val="20"/>
                <w:lang w:val="ky-KG"/>
                <w14:ligatures w14:val="none"/>
              </w:rPr>
              <w:t xml:space="preserve"> </w:t>
            </w:r>
          </w:p>
        </w:tc>
        <w:tc>
          <w:tcPr>
            <w:tcW w:w="991" w:type="dxa"/>
            <w:tcBorders>
              <w:top w:val="nil"/>
              <w:left w:val="nil"/>
              <w:bottom w:val="nil"/>
              <w:right w:val="nil"/>
            </w:tcBorders>
          </w:tcPr>
          <w:p w14:paraId="79985083" w14:textId="77777777" w:rsidR="00A41946" w:rsidRPr="00B61E97" w:rsidRDefault="00A41946" w:rsidP="00A41946">
            <w:pPr>
              <w:spacing w:after="0" w:line="252" w:lineRule="auto"/>
              <w:ind w:right="-2"/>
              <w:jc w:val="center"/>
              <w:rPr>
                <w:rFonts w:ascii="Times New Roman" w:eastAsia="Times New Roman" w:hAnsi="Times New Roman" w:cs="Times New Roman"/>
                <w:bCs/>
                <w:kern w:val="0"/>
                <w:sz w:val="20"/>
                <w:szCs w:val="20"/>
                <w:lang w:val="ru-RU"/>
                <w14:ligatures w14:val="none"/>
              </w:rPr>
            </w:pPr>
          </w:p>
        </w:tc>
        <w:tc>
          <w:tcPr>
            <w:tcW w:w="991" w:type="dxa"/>
            <w:tcBorders>
              <w:top w:val="nil"/>
              <w:left w:val="nil"/>
              <w:bottom w:val="nil"/>
              <w:right w:val="nil"/>
            </w:tcBorders>
            <w:vAlign w:val="bottom"/>
          </w:tcPr>
          <w:p w14:paraId="6355B756" w14:textId="77777777" w:rsidR="00A41946" w:rsidRPr="00B61E97" w:rsidRDefault="00A41946" w:rsidP="00A41946">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046" w:type="dxa"/>
            <w:gridSpan w:val="2"/>
            <w:tcBorders>
              <w:top w:val="nil"/>
              <w:left w:val="nil"/>
              <w:bottom w:val="nil"/>
              <w:right w:val="nil"/>
            </w:tcBorders>
            <w:vAlign w:val="bottom"/>
          </w:tcPr>
          <w:p w14:paraId="6A6740EC" w14:textId="77777777" w:rsidR="00A41946" w:rsidRPr="00B61E97" w:rsidRDefault="00A41946" w:rsidP="00A41946">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3" w:type="dxa"/>
            <w:gridSpan w:val="2"/>
            <w:tcBorders>
              <w:top w:val="nil"/>
              <w:left w:val="nil"/>
              <w:bottom w:val="nil"/>
              <w:right w:val="nil"/>
            </w:tcBorders>
            <w:vAlign w:val="bottom"/>
          </w:tcPr>
          <w:p w14:paraId="1632800B" w14:textId="77777777" w:rsidR="00A41946" w:rsidRPr="00B61E97" w:rsidRDefault="00A41946" w:rsidP="00A41946">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tcBorders>
              <w:top w:val="nil"/>
              <w:left w:val="nil"/>
              <w:bottom w:val="nil"/>
              <w:right w:val="nil"/>
            </w:tcBorders>
            <w:vAlign w:val="bottom"/>
          </w:tcPr>
          <w:p w14:paraId="2A66E576" w14:textId="77777777" w:rsidR="00A41946" w:rsidRPr="00B61E97" w:rsidRDefault="00A41946" w:rsidP="00A41946">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tcBorders>
              <w:top w:val="nil"/>
              <w:left w:val="nil"/>
              <w:bottom w:val="nil"/>
              <w:right w:val="nil"/>
            </w:tcBorders>
            <w:vAlign w:val="bottom"/>
          </w:tcPr>
          <w:p w14:paraId="487DB3F0" w14:textId="77777777" w:rsidR="00A41946" w:rsidRPr="00B61E97" w:rsidRDefault="00A41946" w:rsidP="00A41946">
            <w:pPr>
              <w:spacing w:after="0" w:line="252" w:lineRule="auto"/>
              <w:contextualSpacing/>
              <w:jc w:val="right"/>
              <w:rPr>
                <w:rFonts w:ascii="Times New Roman" w:eastAsia="Times New Roman" w:hAnsi="Times New Roman" w:cs="Times New Roman"/>
                <w:bCs/>
                <w:i/>
                <w:kern w:val="0"/>
                <w:sz w:val="20"/>
                <w:szCs w:val="20"/>
                <w:lang w:val="ru-RU"/>
                <w14:ligatures w14:val="none"/>
              </w:rPr>
            </w:pPr>
          </w:p>
        </w:tc>
        <w:tc>
          <w:tcPr>
            <w:tcW w:w="1134" w:type="dxa"/>
            <w:tcBorders>
              <w:top w:val="nil"/>
              <w:left w:val="nil"/>
              <w:bottom w:val="nil"/>
              <w:right w:val="nil"/>
            </w:tcBorders>
            <w:vAlign w:val="bottom"/>
          </w:tcPr>
          <w:p w14:paraId="196CD063" w14:textId="77777777" w:rsidR="00A41946" w:rsidRPr="00B61E97" w:rsidRDefault="00A41946" w:rsidP="00A41946">
            <w:pPr>
              <w:spacing w:after="0" w:line="252" w:lineRule="auto"/>
              <w:ind w:right="95"/>
              <w:contextualSpacing/>
              <w:jc w:val="right"/>
              <w:rPr>
                <w:rFonts w:ascii="Times New Roman" w:eastAsia="Times New Roman" w:hAnsi="Times New Roman" w:cs="Times New Roman"/>
                <w:bCs/>
                <w:i/>
                <w:kern w:val="0"/>
                <w:sz w:val="20"/>
                <w:szCs w:val="20"/>
                <w:lang w:val="ru-RU"/>
                <w14:ligatures w14:val="none"/>
              </w:rPr>
            </w:pPr>
          </w:p>
        </w:tc>
      </w:tr>
      <w:tr w:rsidR="00A41946" w:rsidRPr="00B61E97" w14:paraId="1DE546D2" w14:textId="77777777" w:rsidTr="00A41946">
        <w:trPr>
          <w:gridAfter w:val="1"/>
          <w:wAfter w:w="141" w:type="dxa"/>
          <w:cantSplit/>
          <w:trHeight w:val="163"/>
        </w:trPr>
        <w:tc>
          <w:tcPr>
            <w:tcW w:w="2676" w:type="dxa"/>
            <w:tcBorders>
              <w:top w:val="nil"/>
              <w:left w:val="nil"/>
              <w:bottom w:val="single" w:sz="4" w:space="0" w:color="auto"/>
              <w:right w:val="nil"/>
            </w:tcBorders>
            <w:vAlign w:val="bottom"/>
            <w:hideMark/>
          </w:tcPr>
          <w:p w14:paraId="07F22487" w14:textId="77777777" w:rsidR="00A41946" w:rsidRPr="00B61E97" w:rsidRDefault="00A41946" w:rsidP="00A41946">
            <w:pPr>
              <w:spacing w:after="0" w:line="252" w:lineRule="auto"/>
              <w:ind w:right="-76"/>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ru-RU"/>
                <w14:ligatures w14:val="none"/>
              </w:rPr>
              <w:t>Трансформатор</w:t>
            </w:r>
            <w:proofErr w:type="spellStart"/>
            <w:r w:rsidRPr="00B61E97">
              <w:rPr>
                <w:rFonts w:ascii="Times New Roman" w:eastAsia="Times New Roman" w:hAnsi="Times New Roman" w:cs="Times New Roman"/>
                <w:bCs/>
                <w:kern w:val="0"/>
                <w:sz w:val="20"/>
                <w:szCs w:val="20"/>
                <w:lang w:val="ky-KG"/>
                <w14:ligatures w14:val="none"/>
              </w:rPr>
              <w:t>лор</w:t>
            </w:r>
            <w:proofErr w:type="spellEnd"/>
          </w:p>
        </w:tc>
        <w:tc>
          <w:tcPr>
            <w:tcW w:w="991" w:type="dxa"/>
            <w:tcBorders>
              <w:top w:val="nil"/>
              <w:left w:val="nil"/>
              <w:bottom w:val="single" w:sz="4" w:space="0" w:color="auto"/>
              <w:right w:val="nil"/>
            </w:tcBorders>
            <w:vAlign w:val="bottom"/>
            <w:hideMark/>
          </w:tcPr>
          <w:p w14:paraId="6F6FF721" w14:textId="77777777" w:rsidR="00A41946" w:rsidRPr="00B61E97" w:rsidRDefault="00A41946" w:rsidP="00A41946">
            <w:pPr>
              <w:spacing w:after="0" w:line="252" w:lineRule="auto"/>
              <w:ind w:right="-2"/>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ми</w:t>
            </w:r>
            <w:r w:rsidRPr="00B61E97">
              <w:rPr>
                <w:rFonts w:ascii="Times New Roman" w:eastAsia="Times New Roman" w:hAnsi="Times New Roman" w:cs="Times New Roman"/>
                <w:kern w:val="0"/>
                <w:sz w:val="20"/>
                <w:szCs w:val="20"/>
                <w:lang w:val="ky-KG"/>
                <w14:ligatures w14:val="none"/>
              </w:rPr>
              <w:t>ң</w:t>
            </w:r>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даана</w:t>
            </w:r>
            <w:proofErr w:type="spellEnd"/>
          </w:p>
        </w:tc>
        <w:tc>
          <w:tcPr>
            <w:tcW w:w="991" w:type="dxa"/>
            <w:tcBorders>
              <w:top w:val="nil"/>
              <w:left w:val="nil"/>
              <w:bottom w:val="single" w:sz="4" w:space="0" w:color="auto"/>
              <w:right w:val="nil"/>
            </w:tcBorders>
            <w:vAlign w:val="bottom"/>
            <w:hideMark/>
          </w:tcPr>
          <w:p w14:paraId="35688DA6"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2,</w:t>
            </w:r>
            <w:r w:rsidRPr="00B61E97">
              <w:rPr>
                <w:rFonts w:ascii="Times New Roman" w:eastAsia="Times New Roman" w:hAnsi="Times New Roman" w:cs="Times New Roman"/>
                <w:kern w:val="0"/>
                <w:sz w:val="20"/>
                <w:szCs w:val="20"/>
                <w:lang w:val="ky-KG" w:eastAsia="ru-RU"/>
                <w14:ligatures w14:val="none"/>
              </w:rPr>
              <w:t>3</w:t>
            </w:r>
          </w:p>
        </w:tc>
        <w:tc>
          <w:tcPr>
            <w:tcW w:w="1046" w:type="dxa"/>
            <w:gridSpan w:val="2"/>
            <w:tcBorders>
              <w:top w:val="nil"/>
              <w:left w:val="nil"/>
              <w:bottom w:val="single" w:sz="4" w:space="0" w:color="auto"/>
              <w:right w:val="nil"/>
            </w:tcBorders>
            <w:vAlign w:val="bottom"/>
            <w:hideMark/>
          </w:tcPr>
          <w:p w14:paraId="070ED913"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1</w:t>
            </w:r>
            <w:r w:rsidRPr="00B61E97">
              <w:rPr>
                <w:rFonts w:ascii="Times New Roman" w:eastAsia="Times New Roman" w:hAnsi="Times New Roman" w:cs="Times New Roman"/>
                <w:kern w:val="0"/>
                <w:sz w:val="20"/>
                <w:szCs w:val="20"/>
                <w:lang w:val="ky-KG" w:eastAsia="ru-RU"/>
                <w14:ligatures w14:val="none"/>
              </w:rPr>
              <w:t>3,7</w:t>
            </w:r>
          </w:p>
        </w:tc>
        <w:tc>
          <w:tcPr>
            <w:tcW w:w="993" w:type="dxa"/>
            <w:gridSpan w:val="2"/>
            <w:tcBorders>
              <w:top w:val="nil"/>
              <w:left w:val="nil"/>
              <w:bottom w:val="single" w:sz="4" w:space="0" w:color="auto"/>
              <w:right w:val="nil"/>
            </w:tcBorders>
            <w:vAlign w:val="bottom"/>
            <w:hideMark/>
          </w:tcPr>
          <w:p w14:paraId="5FAA511E"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1,</w:t>
            </w:r>
            <w:r w:rsidRPr="00B61E97">
              <w:rPr>
                <w:rFonts w:ascii="Times New Roman" w:eastAsia="Times New Roman" w:hAnsi="Times New Roman" w:cs="Times New Roman"/>
                <w:kern w:val="0"/>
                <w:sz w:val="20"/>
                <w:szCs w:val="20"/>
                <w:lang w:val="ky-KG" w:eastAsia="ru-RU"/>
                <w14:ligatures w14:val="none"/>
              </w:rPr>
              <w:t>5</w:t>
            </w:r>
          </w:p>
        </w:tc>
        <w:tc>
          <w:tcPr>
            <w:tcW w:w="1134" w:type="dxa"/>
            <w:gridSpan w:val="2"/>
            <w:tcBorders>
              <w:top w:val="nil"/>
              <w:left w:val="nil"/>
              <w:bottom w:val="single" w:sz="4" w:space="0" w:color="auto"/>
              <w:right w:val="nil"/>
            </w:tcBorders>
            <w:vAlign w:val="bottom"/>
            <w:hideMark/>
          </w:tcPr>
          <w:p w14:paraId="23F6D3FA" w14:textId="77777777" w:rsidR="00A41946" w:rsidRPr="00B61E97"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 xml:space="preserve">         </w:t>
            </w:r>
            <w:r w:rsidRPr="00B61E97">
              <w:rPr>
                <w:rFonts w:ascii="Times New Roman" w:eastAsia="Times New Roman" w:hAnsi="Times New Roman" w:cs="Times New Roman"/>
                <w:kern w:val="0"/>
                <w:sz w:val="20"/>
                <w:szCs w:val="20"/>
                <w:lang w:val="ky-KG" w:eastAsia="ru-RU"/>
                <w14:ligatures w14:val="none"/>
              </w:rPr>
              <w:t>9,7</w:t>
            </w:r>
          </w:p>
        </w:tc>
        <w:tc>
          <w:tcPr>
            <w:tcW w:w="1134" w:type="dxa"/>
            <w:gridSpan w:val="2"/>
            <w:tcBorders>
              <w:top w:val="nil"/>
              <w:left w:val="nil"/>
              <w:bottom w:val="single" w:sz="4" w:space="0" w:color="auto"/>
              <w:right w:val="nil"/>
            </w:tcBorders>
            <w:vAlign w:val="bottom"/>
            <w:hideMark/>
          </w:tcPr>
          <w:p w14:paraId="4F2EDCC2" w14:textId="77777777" w:rsidR="00A41946" w:rsidRPr="00B61E97" w:rsidRDefault="00A41946" w:rsidP="00A41946">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ru-RU"/>
                <w14:ligatures w14:val="none"/>
              </w:rPr>
              <w:t xml:space="preserve">          6</w:t>
            </w:r>
            <w:r w:rsidRPr="00B61E97">
              <w:rPr>
                <w:rFonts w:ascii="Times New Roman" w:eastAsia="Times New Roman" w:hAnsi="Times New Roman" w:cs="Times New Roman"/>
                <w:bCs/>
                <w:kern w:val="0"/>
                <w:sz w:val="20"/>
                <w:szCs w:val="20"/>
                <w:lang w:val="ky-KG"/>
                <w14:ligatures w14:val="none"/>
              </w:rPr>
              <w:t>6,6</w:t>
            </w:r>
          </w:p>
        </w:tc>
        <w:tc>
          <w:tcPr>
            <w:tcW w:w="1134" w:type="dxa"/>
            <w:tcBorders>
              <w:top w:val="nil"/>
              <w:left w:val="nil"/>
              <w:bottom w:val="single" w:sz="4" w:space="0" w:color="auto"/>
              <w:right w:val="nil"/>
            </w:tcBorders>
            <w:vAlign w:val="bottom"/>
            <w:hideMark/>
          </w:tcPr>
          <w:p w14:paraId="53D7EE7E" w14:textId="77777777" w:rsidR="00A41946" w:rsidRPr="00B61E97" w:rsidRDefault="00A41946" w:rsidP="00A41946">
            <w:pPr>
              <w:spacing w:after="0" w:line="252" w:lineRule="auto"/>
              <w:ind w:right="95"/>
              <w:contextualSpacing/>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ru-RU"/>
                <w14:ligatures w14:val="none"/>
              </w:rPr>
              <w:t xml:space="preserve">      7</w:t>
            </w:r>
            <w:r w:rsidRPr="00B61E97">
              <w:rPr>
                <w:rFonts w:ascii="Times New Roman" w:eastAsia="Times New Roman" w:hAnsi="Times New Roman" w:cs="Times New Roman"/>
                <w:bCs/>
                <w:kern w:val="0"/>
                <w:sz w:val="20"/>
                <w:szCs w:val="20"/>
                <w:lang w:val="ky-KG"/>
                <w14:ligatures w14:val="none"/>
              </w:rPr>
              <w:t>0,7</w:t>
            </w:r>
          </w:p>
        </w:tc>
      </w:tr>
      <w:tr w:rsidR="00A41946" w:rsidRPr="00B61E97" w14:paraId="315DF23A" w14:textId="77777777" w:rsidTr="00A41946">
        <w:trPr>
          <w:cantSplit/>
          <w:trHeight w:hRule="exact" w:val="113"/>
        </w:trPr>
        <w:tc>
          <w:tcPr>
            <w:tcW w:w="2676" w:type="dxa"/>
            <w:tcBorders>
              <w:top w:val="nil"/>
              <w:left w:val="nil"/>
              <w:bottom w:val="nil"/>
              <w:right w:val="nil"/>
            </w:tcBorders>
            <w:vAlign w:val="bottom"/>
          </w:tcPr>
          <w:p w14:paraId="7FDAA11B" w14:textId="77777777" w:rsidR="00A41946" w:rsidRPr="00B61E97" w:rsidRDefault="00A41946" w:rsidP="00A41946">
            <w:pPr>
              <w:spacing w:after="0" w:line="252" w:lineRule="auto"/>
              <w:ind w:right="-76"/>
              <w:rPr>
                <w:rFonts w:ascii="Times New Roman" w:eastAsia="Times New Roman" w:hAnsi="Times New Roman" w:cs="Times New Roman"/>
                <w:bCs/>
                <w:kern w:val="0"/>
                <w:sz w:val="20"/>
                <w:szCs w:val="20"/>
                <w:lang w:val="ru-RU"/>
                <w14:ligatures w14:val="none"/>
              </w:rPr>
            </w:pPr>
          </w:p>
        </w:tc>
        <w:tc>
          <w:tcPr>
            <w:tcW w:w="991" w:type="dxa"/>
            <w:tcBorders>
              <w:top w:val="nil"/>
              <w:left w:val="nil"/>
              <w:bottom w:val="nil"/>
              <w:right w:val="nil"/>
            </w:tcBorders>
          </w:tcPr>
          <w:p w14:paraId="01637935" w14:textId="77777777" w:rsidR="00A41946" w:rsidRPr="00B61E97" w:rsidRDefault="00A41946" w:rsidP="00A41946">
            <w:pPr>
              <w:spacing w:after="0" w:line="252" w:lineRule="auto"/>
              <w:rPr>
                <w:rFonts w:ascii="Times New Roman" w:eastAsia="Times New Roman" w:hAnsi="Times New Roman" w:cs="Times New Roman"/>
                <w:b/>
                <w:bCs/>
                <w:kern w:val="0"/>
                <w:sz w:val="20"/>
                <w:szCs w:val="20"/>
                <w:lang w:val="ru-RU"/>
                <w14:ligatures w14:val="none"/>
              </w:rPr>
            </w:pPr>
          </w:p>
        </w:tc>
        <w:tc>
          <w:tcPr>
            <w:tcW w:w="1291" w:type="dxa"/>
            <w:gridSpan w:val="2"/>
            <w:tcBorders>
              <w:top w:val="nil"/>
              <w:left w:val="nil"/>
              <w:bottom w:val="nil"/>
              <w:right w:val="nil"/>
            </w:tcBorders>
            <w:vAlign w:val="bottom"/>
          </w:tcPr>
          <w:p w14:paraId="602D850C" w14:textId="77777777" w:rsidR="00A41946" w:rsidRPr="00B61E97" w:rsidRDefault="00A41946" w:rsidP="00A41946">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973" w:type="dxa"/>
            <w:gridSpan w:val="2"/>
            <w:tcBorders>
              <w:top w:val="nil"/>
              <w:left w:val="nil"/>
              <w:bottom w:val="nil"/>
              <w:right w:val="nil"/>
            </w:tcBorders>
            <w:vAlign w:val="bottom"/>
          </w:tcPr>
          <w:p w14:paraId="4D56104D" w14:textId="77777777" w:rsidR="00A41946" w:rsidRPr="00B61E97" w:rsidRDefault="00A41946" w:rsidP="00A41946">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1065" w:type="dxa"/>
            <w:gridSpan w:val="2"/>
            <w:tcBorders>
              <w:top w:val="nil"/>
              <w:left w:val="nil"/>
              <w:bottom w:val="nil"/>
              <w:right w:val="nil"/>
            </w:tcBorders>
            <w:vAlign w:val="bottom"/>
          </w:tcPr>
          <w:p w14:paraId="79BC3156" w14:textId="77777777" w:rsidR="00A41946" w:rsidRPr="00B61E97" w:rsidRDefault="00A41946" w:rsidP="00A41946">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910" w:type="dxa"/>
            <w:gridSpan w:val="2"/>
            <w:tcBorders>
              <w:top w:val="nil"/>
              <w:left w:val="nil"/>
              <w:bottom w:val="nil"/>
              <w:right w:val="nil"/>
            </w:tcBorders>
            <w:vAlign w:val="bottom"/>
          </w:tcPr>
          <w:p w14:paraId="43BDA881" w14:textId="77777777" w:rsidR="00A41946" w:rsidRPr="00B61E97" w:rsidRDefault="00A41946" w:rsidP="00A41946">
            <w:pPr>
              <w:spacing w:after="0" w:line="252" w:lineRule="auto"/>
              <w:jc w:val="right"/>
              <w:rPr>
                <w:rFonts w:ascii="Times New Roman" w:eastAsia="Times New Roman" w:hAnsi="Times New Roman" w:cs="Times New Roman"/>
                <w:bCs/>
                <w:kern w:val="0"/>
                <w:sz w:val="20"/>
                <w:szCs w:val="20"/>
                <w:lang w:val="ru-RU"/>
                <w14:ligatures w14:val="none"/>
              </w:rPr>
            </w:pPr>
          </w:p>
        </w:tc>
        <w:tc>
          <w:tcPr>
            <w:tcW w:w="1059" w:type="dxa"/>
            <w:tcBorders>
              <w:top w:val="nil"/>
              <w:left w:val="nil"/>
              <w:bottom w:val="nil"/>
              <w:right w:val="nil"/>
            </w:tcBorders>
            <w:vAlign w:val="bottom"/>
          </w:tcPr>
          <w:p w14:paraId="5DF624DE" w14:textId="77777777" w:rsidR="00A41946" w:rsidRPr="00B61E97" w:rsidRDefault="00A41946" w:rsidP="00A41946">
            <w:pPr>
              <w:spacing w:after="0" w:line="252" w:lineRule="auto"/>
              <w:jc w:val="right"/>
              <w:rPr>
                <w:rFonts w:ascii="Times New Roman" w:eastAsia="Times New Roman" w:hAnsi="Times New Roman" w:cs="Times New Roman"/>
                <w:bCs/>
                <w:kern w:val="0"/>
                <w:sz w:val="20"/>
                <w:szCs w:val="20"/>
                <w:lang w:val="ru-RU"/>
                <w14:ligatures w14:val="none"/>
              </w:rPr>
            </w:pPr>
          </w:p>
        </w:tc>
        <w:tc>
          <w:tcPr>
            <w:tcW w:w="1275" w:type="dxa"/>
            <w:gridSpan w:val="2"/>
            <w:tcBorders>
              <w:top w:val="nil"/>
              <w:left w:val="nil"/>
              <w:bottom w:val="nil"/>
              <w:right w:val="nil"/>
            </w:tcBorders>
            <w:vAlign w:val="bottom"/>
          </w:tcPr>
          <w:p w14:paraId="46F147D8" w14:textId="77777777" w:rsidR="00A41946" w:rsidRPr="00B61E97" w:rsidRDefault="00A41946" w:rsidP="00A41946">
            <w:pPr>
              <w:spacing w:after="0" w:line="252" w:lineRule="auto"/>
              <w:ind w:right="95"/>
              <w:jc w:val="right"/>
              <w:rPr>
                <w:rFonts w:ascii="Times New Roman" w:eastAsia="Times New Roman" w:hAnsi="Times New Roman" w:cs="Times New Roman"/>
                <w:bCs/>
                <w:kern w:val="0"/>
                <w:sz w:val="20"/>
                <w:szCs w:val="20"/>
                <w:lang w:val="ru-RU"/>
                <w14:ligatures w14:val="none"/>
              </w:rPr>
            </w:pPr>
          </w:p>
        </w:tc>
      </w:tr>
    </w:tbl>
    <w:p w14:paraId="7C225CDB" w14:textId="77777777" w:rsidR="00B61E97" w:rsidRPr="00B61E97" w:rsidRDefault="00B61E97" w:rsidP="00B61E97">
      <w:pPr>
        <w:spacing w:after="0" w:line="240" w:lineRule="auto"/>
        <w:rPr>
          <w:rFonts w:ascii="Times New Roman" w:eastAsia="Times New Roman" w:hAnsi="Times New Roman" w:cs="Times New Roman"/>
          <w:b/>
          <w:bCs/>
          <w:kern w:val="0"/>
          <w:sz w:val="24"/>
          <w:szCs w:val="24"/>
          <w:lang w:val="ky-KG" w:eastAsia="ru-RU"/>
          <w14:ligatures w14:val="none"/>
        </w:rPr>
      </w:pPr>
    </w:p>
    <w:p w14:paraId="4D5129D4" w14:textId="77777777" w:rsidR="00B61E97" w:rsidRPr="00B61E97" w:rsidRDefault="00B61E97" w:rsidP="0086119B">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2025-жылдын январь-июлдагы э</w:t>
      </w:r>
      <w:r w:rsidRPr="00B61E97">
        <w:rPr>
          <w:rFonts w:ascii="Times New Roman" w:eastAsia="Times New Roman" w:hAnsi="Times New Roman" w:cs="Times New Roman"/>
          <w:i/>
          <w:kern w:val="0"/>
          <w:sz w:val="24"/>
          <w:szCs w:val="24"/>
          <w:lang w:val="ky-KG" w:eastAsia="ru-RU"/>
          <w14:ligatures w14:val="none"/>
        </w:rPr>
        <w:t xml:space="preserve">лектр энергиясы, газ, буу жана </w:t>
      </w:r>
      <w:proofErr w:type="spellStart"/>
      <w:r w:rsidRPr="00B61E97">
        <w:rPr>
          <w:rFonts w:ascii="Times New Roman" w:eastAsia="Times New Roman" w:hAnsi="Times New Roman" w:cs="Times New Roman"/>
          <w:i/>
          <w:kern w:val="0"/>
          <w:sz w:val="24"/>
          <w:szCs w:val="24"/>
          <w:lang w:val="ky-KG" w:eastAsia="ru-RU"/>
          <w14:ligatures w14:val="none"/>
        </w:rPr>
        <w:t>кондицияланган</w:t>
      </w:r>
      <w:proofErr w:type="spellEnd"/>
      <w:r w:rsidRPr="00B61E97">
        <w:rPr>
          <w:rFonts w:ascii="Times New Roman" w:eastAsia="Times New Roman" w:hAnsi="Times New Roman" w:cs="Times New Roman"/>
          <w:i/>
          <w:kern w:val="0"/>
          <w:sz w:val="24"/>
          <w:szCs w:val="24"/>
          <w:lang w:val="ky-KG" w:eastAsia="ru-RU"/>
          <w14:ligatures w14:val="none"/>
        </w:rPr>
        <w:t xml:space="preserve"> аба менен камсыздоонун (жабдуунун)</w:t>
      </w:r>
      <w:r w:rsidRPr="00B61E97">
        <w:rPr>
          <w:rFonts w:ascii="Times New Roman" w:eastAsia="Times New Roman" w:hAnsi="Times New Roman" w:cs="Times New Roman"/>
          <w:kern w:val="0"/>
          <w:sz w:val="24"/>
          <w:szCs w:val="24"/>
          <w:lang w:val="ky-KG" w:eastAsia="ru-RU"/>
          <w14:ligatures w14:val="none"/>
        </w:rPr>
        <w:t xml:space="preserve"> көлөмү 23089,7 млн. сомду, физикалык көлөмүнүн индекси 111,0 пайызды түздү.  Июль айында электр энергиясы, газ, буу  жана </w:t>
      </w:r>
      <w:proofErr w:type="spellStart"/>
      <w:r w:rsidRPr="00B61E97">
        <w:rPr>
          <w:rFonts w:ascii="Times New Roman" w:eastAsia="Times New Roman" w:hAnsi="Times New Roman" w:cs="Times New Roman"/>
          <w:kern w:val="0"/>
          <w:sz w:val="24"/>
          <w:szCs w:val="24"/>
          <w:lang w:val="ky-KG" w:eastAsia="ru-RU"/>
          <w14:ligatures w14:val="none"/>
        </w:rPr>
        <w:t>кондицияланган</w:t>
      </w:r>
      <w:proofErr w:type="spellEnd"/>
      <w:r w:rsidRPr="00B61E97">
        <w:rPr>
          <w:rFonts w:ascii="Times New Roman" w:eastAsia="Times New Roman" w:hAnsi="Times New Roman" w:cs="Times New Roman"/>
          <w:kern w:val="0"/>
          <w:sz w:val="24"/>
          <w:szCs w:val="24"/>
          <w:lang w:val="ky-KG" w:eastAsia="ru-RU"/>
          <w14:ligatures w14:val="none"/>
        </w:rPr>
        <w:t xml:space="preserve"> аба  менен камсыздоонун (жабдуу) көлөмү  1902,7 млн. сомду, физикалык көлөмдүн  индекси 119,3 пайызды түздү. </w:t>
      </w:r>
    </w:p>
    <w:p w14:paraId="3DBE95FD" w14:textId="77777777" w:rsidR="00B61E97" w:rsidRPr="00B61E97" w:rsidRDefault="00B61E97" w:rsidP="0086119B">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Өндүрүштүн көлөмдөрүнүн  </w:t>
      </w:r>
      <w:proofErr w:type="spellStart"/>
      <w:r w:rsidRPr="00B61E97">
        <w:rPr>
          <w:rFonts w:ascii="Times New Roman" w:eastAsia="Times New Roman" w:hAnsi="Times New Roman" w:cs="Times New Roman"/>
          <w:kern w:val="0"/>
          <w:sz w:val="24"/>
          <w:szCs w:val="24"/>
          <w:lang w:val="ky-KG" w:eastAsia="ru-RU"/>
          <w14:ligatures w14:val="none"/>
        </w:rPr>
        <w:t>өсүүсү</w:t>
      </w:r>
      <w:proofErr w:type="spellEnd"/>
      <w:r w:rsidRPr="00B61E97">
        <w:rPr>
          <w:rFonts w:ascii="Times New Roman" w:eastAsia="Times New Roman" w:hAnsi="Times New Roman" w:cs="Times New Roman"/>
          <w:kern w:val="0"/>
          <w:sz w:val="28"/>
          <w:szCs w:val="20"/>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жылуулук энергиясын бөлүштүрүү  боюнча кызмат көрсөтүүдө (1,8 эсеге), электр энергиясын өндүрүүдө (1,3 эсеге), электр энергиясын берүү боюнча  кызмат </w:t>
      </w:r>
      <w:proofErr w:type="spellStart"/>
      <w:r w:rsidRPr="00B61E97">
        <w:rPr>
          <w:rFonts w:ascii="Times New Roman" w:eastAsia="Times New Roman" w:hAnsi="Times New Roman" w:cs="Times New Roman"/>
          <w:kern w:val="0"/>
          <w:sz w:val="24"/>
          <w:szCs w:val="24"/>
          <w:lang w:val="ky-KG" w:eastAsia="ru-RU"/>
          <w14:ligatures w14:val="none"/>
        </w:rPr>
        <w:t>көрсотүүлөрдө</w:t>
      </w:r>
      <w:proofErr w:type="spellEnd"/>
      <w:r w:rsidRPr="00B61E97">
        <w:rPr>
          <w:rFonts w:ascii="Times New Roman" w:eastAsia="Times New Roman" w:hAnsi="Times New Roman" w:cs="Times New Roman"/>
          <w:kern w:val="0"/>
          <w:sz w:val="24"/>
          <w:szCs w:val="24"/>
          <w:lang w:val="ky-KG" w:eastAsia="ru-RU"/>
          <w14:ligatures w14:val="none"/>
        </w:rPr>
        <w:t xml:space="preserve"> жана электр энергиясын бөлүштүрүү жана сатуу боюнча кызмат </w:t>
      </w:r>
      <w:proofErr w:type="spellStart"/>
      <w:r w:rsidRPr="00B61E97">
        <w:rPr>
          <w:rFonts w:ascii="Times New Roman" w:eastAsia="Times New Roman" w:hAnsi="Times New Roman" w:cs="Times New Roman"/>
          <w:kern w:val="0"/>
          <w:sz w:val="24"/>
          <w:szCs w:val="24"/>
          <w:lang w:val="ky-KG" w:eastAsia="ru-RU"/>
          <w14:ligatures w14:val="none"/>
        </w:rPr>
        <w:t>көрсөтүүлөрүндө</w:t>
      </w:r>
      <w:proofErr w:type="spellEnd"/>
      <w:r w:rsidRPr="00B61E97">
        <w:rPr>
          <w:rFonts w:ascii="Times New Roman" w:eastAsia="Times New Roman" w:hAnsi="Times New Roman" w:cs="Times New Roman"/>
          <w:kern w:val="0"/>
          <w:sz w:val="24"/>
          <w:szCs w:val="24"/>
          <w:lang w:val="ky-KG" w:eastAsia="ru-RU"/>
          <w14:ligatures w14:val="none"/>
        </w:rPr>
        <w:t xml:space="preserve"> (20,5 пайызга), газ мүнөздүү  күйүүчү майды бөлүштүрүү  кызматынын ( 10,7 пайызга), буу жана ысык суунун (2,7  пайызга) байкалды.  </w:t>
      </w:r>
    </w:p>
    <w:p w14:paraId="538CDAEF" w14:textId="77777777" w:rsidR="00B61E97" w:rsidRPr="00B61E97" w:rsidRDefault="00B61E97" w:rsidP="0086119B">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Муну менен катар, көлөмдөрдүн төмөндөшү электр энергиясын берүү боюнча кызмат көрсөтүүлөрдө (89,2 пайызга) төмөндөшүнүн эсебинен болду.</w:t>
      </w:r>
    </w:p>
    <w:p w14:paraId="5DB7DC5D" w14:textId="77777777" w:rsidR="00B61E97" w:rsidRDefault="00B61E97" w:rsidP="00B61E97">
      <w:pPr>
        <w:spacing w:after="0" w:line="240" w:lineRule="auto"/>
        <w:jc w:val="both"/>
        <w:rPr>
          <w:rFonts w:ascii="Times New Roman" w:eastAsia="Times New Roman" w:hAnsi="Times New Roman" w:cs="Times New Roman"/>
          <w:bCs/>
          <w:kern w:val="0"/>
          <w:sz w:val="24"/>
          <w:szCs w:val="24"/>
          <w:lang w:val="ky-KG" w:eastAsia="ru-RU"/>
          <w14:ligatures w14:val="none"/>
        </w:rPr>
      </w:pPr>
    </w:p>
    <w:p w14:paraId="31372727" w14:textId="77777777" w:rsidR="00DD7ABF" w:rsidRDefault="00DD7ABF" w:rsidP="00B61E97">
      <w:pPr>
        <w:spacing w:after="0" w:line="240" w:lineRule="auto"/>
        <w:jc w:val="both"/>
        <w:rPr>
          <w:rFonts w:ascii="Times New Roman" w:eastAsia="Times New Roman" w:hAnsi="Times New Roman" w:cs="Times New Roman"/>
          <w:bCs/>
          <w:kern w:val="0"/>
          <w:sz w:val="24"/>
          <w:szCs w:val="24"/>
          <w:lang w:val="ky-KG" w:eastAsia="ru-RU"/>
          <w14:ligatures w14:val="none"/>
        </w:rPr>
      </w:pPr>
    </w:p>
    <w:p w14:paraId="2C70867F" w14:textId="77777777" w:rsidR="00DD7ABF" w:rsidRDefault="00DD7ABF" w:rsidP="00B61E97">
      <w:pPr>
        <w:spacing w:after="0" w:line="240" w:lineRule="auto"/>
        <w:jc w:val="both"/>
        <w:rPr>
          <w:rFonts w:ascii="Times New Roman" w:eastAsia="Times New Roman" w:hAnsi="Times New Roman" w:cs="Times New Roman"/>
          <w:bCs/>
          <w:kern w:val="0"/>
          <w:sz w:val="24"/>
          <w:szCs w:val="24"/>
          <w:lang w:val="ky-KG" w:eastAsia="ru-RU"/>
          <w14:ligatures w14:val="none"/>
        </w:rPr>
      </w:pPr>
    </w:p>
    <w:p w14:paraId="1E104E10" w14:textId="77777777" w:rsidR="00DD7ABF" w:rsidRDefault="00DD7ABF" w:rsidP="00B61E97">
      <w:pPr>
        <w:spacing w:after="0" w:line="240" w:lineRule="auto"/>
        <w:jc w:val="both"/>
        <w:rPr>
          <w:rFonts w:ascii="Times New Roman" w:eastAsia="Times New Roman" w:hAnsi="Times New Roman" w:cs="Times New Roman"/>
          <w:bCs/>
          <w:kern w:val="0"/>
          <w:sz w:val="24"/>
          <w:szCs w:val="24"/>
          <w:lang w:val="ky-KG" w:eastAsia="ru-RU"/>
          <w14:ligatures w14:val="none"/>
        </w:rPr>
      </w:pPr>
    </w:p>
    <w:p w14:paraId="03A1BC13" w14:textId="77777777" w:rsidR="00DD7ABF" w:rsidRDefault="00DD7ABF" w:rsidP="00B61E97">
      <w:pPr>
        <w:spacing w:after="0" w:line="240" w:lineRule="auto"/>
        <w:jc w:val="both"/>
        <w:rPr>
          <w:rFonts w:ascii="Times New Roman" w:eastAsia="Times New Roman" w:hAnsi="Times New Roman" w:cs="Times New Roman"/>
          <w:bCs/>
          <w:kern w:val="0"/>
          <w:sz w:val="24"/>
          <w:szCs w:val="24"/>
          <w:lang w:val="ky-KG" w:eastAsia="ru-RU"/>
          <w14:ligatures w14:val="none"/>
        </w:rPr>
      </w:pPr>
    </w:p>
    <w:p w14:paraId="46BEB6FA" w14:textId="77777777" w:rsidR="00DD7ABF" w:rsidRDefault="00DD7ABF" w:rsidP="00B61E97">
      <w:pPr>
        <w:spacing w:after="0" w:line="240" w:lineRule="auto"/>
        <w:jc w:val="both"/>
        <w:rPr>
          <w:rFonts w:ascii="Times New Roman" w:eastAsia="Times New Roman" w:hAnsi="Times New Roman" w:cs="Times New Roman"/>
          <w:bCs/>
          <w:kern w:val="0"/>
          <w:sz w:val="24"/>
          <w:szCs w:val="24"/>
          <w:lang w:val="ky-KG" w:eastAsia="ru-RU"/>
          <w14:ligatures w14:val="none"/>
        </w:rPr>
      </w:pPr>
    </w:p>
    <w:p w14:paraId="1531A909" w14:textId="77777777" w:rsidR="00DD7ABF" w:rsidRDefault="00DD7ABF" w:rsidP="00B61E97">
      <w:pPr>
        <w:spacing w:after="0" w:line="240" w:lineRule="auto"/>
        <w:jc w:val="both"/>
        <w:rPr>
          <w:rFonts w:ascii="Times New Roman" w:eastAsia="Times New Roman" w:hAnsi="Times New Roman" w:cs="Times New Roman"/>
          <w:bCs/>
          <w:kern w:val="0"/>
          <w:sz w:val="24"/>
          <w:szCs w:val="24"/>
          <w:lang w:val="ky-KG" w:eastAsia="ru-RU"/>
          <w14:ligatures w14:val="none"/>
        </w:rPr>
      </w:pPr>
    </w:p>
    <w:p w14:paraId="6D329700" w14:textId="77777777" w:rsidR="00DD7ABF" w:rsidRDefault="00DD7ABF" w:rsidP="00B61E97">
      <w:pPr>
        <w:spacing w:after="0" w:line="240" w:lineRule="auto"/>
        <w:jc w:val="both"/>
        <w:rPr>
          <w:rFonts w:ascii="Times New Roman" w:eastAsia="Times New Roman" w:hAnsi="Times New Roman" w:cs="Times New Roman"/>
          <w:bCs/>
          <w:kern w:val="0"/>
          <w:sz w:val="24"/>
          <w:szCs w:val="24"/>
          <w:lang w:val="ky-KG" w:eastAsia="ru-RU"/>
          <w14:ligatures w14:val="none"/>
        </w:rPr>
      </w:pPr>
    </w:p>
    <w:p w14:paraId="196649A5" w14:textId="77777777" w:rsidR="00DD7ABF" w:rsidRDefault="00DD7ABF" w:rsidP="00B61E97">
      <w:pPr>
        <w:spacing w:after="0" w:line="240" w:lineRule="auto"/>
        <w:jc w:val="both"/>
        <w:rPr>
          <w:rFonts w:ascii="Times New Roman" w:eastAsia="Times New Roman" w:hAnsi="Times New Roman" w:cs="Times New Roman"/>
          <w:bCs/>
          <w:kern w:val="0"/>
          <w:sz w:val="24"/>
          <w:szCs w:val="24"/>
          <w:lang w:val="ky-KG" w:eastAsia="ru-RU"/>
          <w14:ligatures w14:val="none"/>
        </w:rPr>
      </w:pPr>
    </w:p>
    <w:p w14:paraId="729EDE76" w14:textId="77777777" w:rsidR="00DD7ABF" w:rsidRPr="00B61E97" w:rsidRDefault="00DD7ABF" w:rsidP="00B61E97">
      <w:pPr>
        <w:spacing w:after="0" w:line="240" w:lineRule="auto"/>
        <w:jc w:val="both"/>
        <w:rPr>
          <w:rFonts w:ascii="Times New Roman" w:eastAsia="Times New Roman" w:hAnsi="Times New Roman" w:cs="Times New Roman"/>
          <w:bCs/>
          <w:kern w:val="0"/>
          <w:sz w:val="24"/>
          <w:szCs w:val="24"/>
          <w:lang w:val="ky-KG" w:eastAsia="ru-RU"/>
          <w14:ligatures w14:val="none"/>
        </w:rPr>
      </w:pPr>
    </w:p>
    <w:p w14:paraId="224B8398" w14:textId="77777777" w:rsidR="0086119B" w:rsidRDefault="00B61E97" w:rsidP="00B61E97">
      <w:pPr>
        <w:spacing w:after="0" w:line="240" w:lineRule="auto"/>
        <w:jc w:val="both"/>
        <w:rPr>
          <w:rFonts w:ascii="Times New Roman" w:eastAsia="Times New Roman" w:hAnsi="Times New Roman" w:cs="Times New Roman"/>
          <w:b/>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lastRenderedPageBreak/>
        <w:t xml:space="preserve">10-таблица: Январь-июлдагы электр энергиясы, газ, буу, </w:t>
      </w:r>
      <w:proofErr w:type="spellStart"/>
      <w:r w:rsidRPr="00B61E97">
        <w:rPr>
          <w:rFonts w:ascii="Times New Roman" w:eastAsia="Times New Roman" w:hAnsi="Times New Roman" w:cs="Times New Roman"/>
          <w:b/>
          <w:kern w:val="0"/>
          <w:sz w:val="24"/>
          <w:szCs w:val="24"/>
          <w:lang w:val="ky-KG" w:eastAsia="ru-RU"/>
          <w14:ligatures w14:val="none"/>
        </w:rPr>
        <w:t>кондицияланган</w:t>
      </w:r>
      <w:proofErr w:type="spellEnd"/>
      <w:r w:rsidRPr="00B61E97">
        <w:rPr>
          <w:rFonts w:ascii="Times New Roman" w:eastAsia="Times New Roman" w:hAnsi="Times New Roman" w:cs="Times New Roman"/>
          <w:b/>
          <w:kern w:val="0"/>
          <w:sz w:val="24"/>
          <w:szCs w:val="24"/>
          <w:lang w:val="ky-KG" w:eastAsia="ru-RU"/>
          <w14:ligatures w14:val="none"/>
        </w:rPr>
        <w:t xml:space="preserve"> аба менен </w:t>
      </w:r>
      <w:r w:rsidR="0086119B">
        <w:rPr>
          <w:rFonts w:ascii="Times New Roman" w:eastAsia="Times New Roman" w:hAnsi="Times New Roman" w:cs="Times New Roman"/>
          <w:b/>
          <w:kern w:val="0"/>
          <w:sz w:val="24"/>
          <w:szCs w:val="24"/>
          <w:lang w:val="ky-KG" w:eastAsia="ru-RU"/>
          <w14:ligatures w14:val="none"/>
        </w:rPr>
        <w:t xml:space="preserve">  </w:t>
      </w:r>
    </w:p>
    <w:p w14:paraId="718DB7F2" w14:textId="34DE033A" w:rsidR="00B61E97" w:rsidRPr="00B61E97" w:rsidRDefault="0086119B" w:rsidP="00B61E97">
      <w:pPr>
        <w:spacing w:after="0" w:line="240" w:lineRule="auto"/>
        <w:jc w:val="both"/>
        <w:rPr>
          <w:rFonts w:ascii="Times New Roman" w:eastAsia="Times New Roman" w:hAnsi="Times New Roman" w:cs="Times New Roman"/>
          <w:bCs/>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B61E97" w:rsidRPr="00B61E97">
        <w:rPr>
          <w:rFonts w:ascii="Times New Roman" w:eastAsia="Times New Roman" w:hAnsi="Times New Roman" w:cs="Times New Roman"/>
          <w:b/>
          <w:kern w:val="0"/>
          <w:sz w:val="24"/>
          <w:szCs w:val="24"/>
          <w:lang w:val="ky-KG" w:eastAsia="ru-RU"/>
          <w14:ligatures w14:val="none"/>
        </w:rPr>
        <w:t xml:space="preserve">камсыздоо (жабдуу) </w:t>
      </w:r>
    </w:p>
    <w:p w14:paraId="64D6A8C9" w14:textId="77777777" w:rsidR="00B61E97" w:rsidRPr="00B61E97" w:rsidRDefault="00B61E97" w:rsidP="00B61E97">
      <w:pPr>
        <w:tabs>
          <w:tab w:val="left" w:pos="1530"/>
        </w:tabs>
        <w:spacing w:after="0" w:line="240" w:lineRule="auto"/>
        <w:rPr>
          <w:rFonts w:ascii="Times New Roman" w:eastAsia="Times New Roman" w:hAnsi="Times New Roman" w:cs="Times New Roman"/>
          <w:b/>
          <w:kern w:val="0"/>
          <w:sz w:val="10"/>
          <w:szCs w:val="10"/>
          <w:lang w:val="ky-KG" w:eastAsia="ru-RU"/>
          <w14:ligatures w14:val="none"/>
        </w:rPr>
      </w:pPr>
      <w:r w:rsidRPr="00B61E97">
        <w:rPr>
          <w:rFonts w:ascii="Times New Roman" w:eastAsia="Times New Roman" w:hAnsi="Times New Roman" w:cs="Times New Roman"/>
          <w:b/>
          <w:kern w:val="0"/>
          <w:sz w:val="10"/>
          <w:szCs w:val="10"/>
          <w:lang w:val="ky-KG" w:eastAsia="ru-RU"/>
          <w14:ligatures w14:val="none"/>
        </w:rPr>
        <w:tab/>
      </w:r>
    </w:p>
    <w:tbl>
      <w:tblPr>
        <w:tblW w:w="10065" w:type="dxa"/>
        <w:tblInd w:w="-176" w:type="dxa"/>
        <w:tblBorders>
          <w:top w:val="single" w:sz="4" w:space="0" w:color="auto"/>
        </w:tblBorders>
        <w:tblLayout w:type="fixed"/>
        <w:tblLook w:val="04A0" w:firstRow="1" w:lastRow="0" w:firstColumn="1" w:lastColumn="0" w:noHBand="0" w:noVBand="1"/>
      </w:tblPr>
      <w:tblGrid>
        <w:gridCol w:w="3422"/>
        <w:gridCol w:w="1094"/>
        <w:gridCol w:w="42"/>
        <w:gridCol w:w="1108"/>
        <w:gridCol w:w="143"/>
        <w:gridCol w:w="850"/>
        <w:gridCol w:w="143"/>
        <w:gridCol w:w="896"/>
        <w:gridCol w:w="143"/>
        <w:gridCol w:w="637"/>
        <w:gridCol w:w="166"/>
        <w:gridCol w:w="150"/>
        <w:gridCol w:w="160"/>
        <w:gridCol w:w="32"/>
        <w:gridCol w:w="931"/>
        <w:gridCol w:w="32"/>
        <w:gridCol w:w="79"/>
        <w:gridCol w:w="37"/>
      </w:tblGrid>
      <w:tr w:rsidR="00B61E97" w:rsidRPr="00B61E97" w14:paraId="695D046E" w14:textId="77777777">
        <w:trPr>
          <w:gridAfter w:val="1"/>
          <w:wAfter w:w="37" w:type="dxa"/>
          <w:cantSplit/>
          <w:trHeight w:val="850"/>
          <w:tblHeader/>
        </w:trPr>
        <w:tc>
          <w:tcPr>
            <w:tcW w:w="3425" w:type="dxa"/>
            <w:vMerge w:val="restart"/>
            <w:tcBorders>
              <w:top w:val="single" w:sz="8" w:space="0" w:color="auto"/>
              <w:left w:val="nil"/>
              <w:bottom w:val="single" w:sz="8" w:space="0" w:color="auto"/>
              <w:right w:val="nil"/>
            </w:tcBorders>
            <w:noWrap/>
            <w:vAlign w:val="bottom"/>
          </w:tcPr>
          <w:p w14:paraId="1A161A30" w14:textId="77777777" w:rsidR="00B61E97" w:rsidRPr="00B61E97" w:rsidRDefault="00B61E97" w:rsidP="00B61E97">
            <w:pPr>
              <w:spacing w:after="0" w:line="252" w:lineRule="auto"/>
              <w:rPr>
                <w:rFonts w:ascii="Times New Roman" w:eastAsia="Times New Roman" w:hAnsi="Times New Roman" w:cs="Times New Roman"/>
                <w:b/>
                <w:bCs/>
                <w:kern w:val="0"/>
                <w:sz w:val="18"/>
                <w:szCs w:val="18"/>
                <w:lang w:val="ky-KG"/>
                <w14:ligatures w14:val="none"/>
              </w:rPr>
            </w:pPr>
          </w:p>
        </w:tc>
        <w:tc>
          <w:tcPr>
            <w:tcW w:w="4277" w:type="dxa"/>
            <w:gridSpan w:val="7"/>
            <w:tcBorders>
              <w:top w:val="single" w:sz="8" w:space="0" w:color="auto"/>
              <w:left w:val="nil"/>
              <w:bottom w:val="single" w:sz="4" w:space="0" w:color="auto"/>
              <w:right w:val="nil"/>
            </w:tcBorders>
            <w:noWrap/>
            <w:vAlign w:val="center"/>
            <w:hideMark/>
          </w:tcPr>
          <w:p w14:paraId="5CF75DE1" w14:textId="77777777" w:rsidR="00B61E97" w:rsidRPr="00B61E97" w:rsidRDefault="00B61E97" w:rsidP="00B61E97">
            <w:pPr>
              <w:spacing w:after="0" w:line="252" w:lineRule="auto"/>
              <w:jc w:val="center"/>
              <w:rPr>
                <w:rFonts w:ascii="Times New Roman" w:eastAsia="Times New Roman" w:hAnsi="Times New Roman" w:cs="Times New Roman"/>
                <w:b/>
                <w:bCs/>
                <w:kern w:val="0"/>
                <w:sz w:val="18"/>
                <w:szCs w:val="18"/>
                <w:lang w:val="ru-RU"/>
                <w14:ligatures w14:val="none"/>
              </w:rPr>
            </w:pPr>
            <w:r w:rsidRPr="00B61E97">
              <w:rPr>
                <w:rFonts w:ascii="Times New Roman" w:eastAsia="Times New Roman" w:hAnsi="Times New Roman" w:cs="Times New Roman"/>
                <w:b/>
                <w:bCs/>
                <w:kern w:val="0"/>
                <w:sz w:val="18"/>
                <w:szCs w:val="18"/>
                <w:lang w:val="ky-KG"/>
                <w14:ligatures w14:val="none"/>
              </w:rPr>
              <w:t>Өндүрүлдү</w:t>
            </w:r>
            <w:r w:rsidRPr="00B61E97">
              <w:rPr>
                <w:rFonts w:ascii="Times New Roman" w:eastAsia="Times New Roman" w:hAnsi="Times New Roman" w:cs="Times New Roman"/>
                <w:b/>
                <w:bCs/>
                <w:kern w:val="0"/>
                <w:sz w:val="18"/>
                <w:szCs w:val="18"/>
                <w:lang w:val="ru-RU"/>
                <w14:ligatures w14:val="none"/>
              </w:rPr>
              <w:t xml:space="preserve"> – </w:t>
            </w:r>
            <w:r w:rsidRPr="00B61E97">
              <w:rPr>
                <w:rFonts w:ascii="Times New Roman" w:eastAsia="Times New Roman" w:hAnsi="Times New Roman" w:cs="Times New Roman"/>
                <w:b/>
                <w:bCs/>
                <w:kern w:val="0"/>
                <w:sz w:val="18"/>
                <w:szCs w:val="18"/>
                <w:lang w:val="ky-KG"/>
                <w14:ligatures w14:val="none"/>
              </w:rPr>
              <w:t>бардыгы</w:t>
            </w:r>
          </w:p>
        </w:tc>
        <w:tc>
          <w:tcPr>
            <w:tcW w:w="2330" w:type="dxa"/>
            <w:gridSpan w:val="9"/>
            <w:tcBorders>
              <w:top w:val="single" w:sz="8" w:space="0" w:color="auto"/>
              <w:left w:val="nil"/>
              <w:bottom w:val="single" w:sz="4" w:space="0" w:color="auto"/>
              <w:right w:val="nil"/>
            </w:tcBorders>
            <w:noWrap/>
            <w:vAlign w:val="bottom"/>
            <w:hideMark/>
          </w:tcPr>
          <w:p w14:paraId="18D974A8" w14:textId="77777777" w:rsidR="00B61E97" w:rsidRPr="00B61E97" w:rsidRDefault="00B61E97" w:rsidP="00B61E97">
            <w:pPr>
              <w:spacing w:after="0" w:line="252" w:lineRule="auto"/>
              <w:jc w:val="center"/>
              <w:rPr>
                <w:rFonts w:ascii="Times New Roman" w:eastAsia="Times New Roman" w:hAnsi="Times New Roman" w:cs="Times New Roman"/>
                <w:b/>
                <w:bCs/>
                <w:kern w:val="0"/>
                <w:sz w:val="18"/>
                <w:szCs w:val="18"/>
                <w:lang w:val="ru-RU"/>
                <w14:ligatures w14:val="none"/>
              </w:rPr>
            </w:pPr>
            <w:r w:rsidRPr="00B61E97">
              <w:rPr>
                <w:rFonts w:ascii="Times New Roman" w:eastAsia="Times New Roman" w:hAnsi="Times New Roman" w:cs="Times New Roman"/>
                <w:b/>
                <w:kern w:val="0"/>
                <w:sz w:val="18"/>
                <w:szCs w:val="18"/>
                <w:lang w:val="ky-KG"/>
                <w14:ligatures w14:val="none"/>
              </w:rPr>
              <w:t>Мурунку жылдын тиешелүү мезгилине карата пайыз менен</w:t>
            </w:r>
            <w:r w:rsidRPr="00B61E97">
              <w:rPr>
                <w:rFonts w:ascii="Times New Roman" w:eastAsia="Times New Roman" w:hAnsi="Times New Roman" w:cs="Times New Roman"/>
                <w:b/>
                <w:bCs/>
                <w:kern w:val="0"/>
                <w:sz w:val="18"/>
                <w:szCs w:val="18"/>
                <w:lang w:val="ky-KG"/>
                <w14:ligatures w14:val="none"/>
              </w:rPr>
              <w:t xml:space="preserve"> </w:t>
            </w:r>
          </w:p>
        </w:tc>
      </w:tr>
      <w:tr w:rsidR="00B61E97" w:rsidRPr="00B61E97" w14:paraId="01BE5674" w14:textId="77777777">
        <w:trPr>
          <w:gridAfter w:val="1"/>
          <w:wAfter w:w="37" w:type="dxa"/>
          <w:cantSplit/>
          <w:trHeight w:val="190"/>
          <w:tblHeader/>
        </w:trPr>
        <w:tc>
          <w:tcPr>
            <w:tcW w:w="3425" w:type="dxa"/>
            <w:vMerge/>
            <w:tcBorders>
              <w:top w:val="single" w:sz="8" w:space="0" w:color="auto"/>
              <w:left w:val="nil"/>
              <w:bottom w:val="single" w:sz="8" w:space="0" w:color="auto"/>
              <w:right w:val="nil"/>
            </w:tcBorders>
            <w:vAlign w:val="center"/>
            <w:hideMark/>
          </w:tcPr>
          <w:p w14:paraId="307FE107" w14:textId="77777777" w:rsidR="00B61E97" w:rsidRPr="00B61E97" w:rsidRDefault="00B61E97" w:rsidP="00B61E97">
            <w:pPr>
              <w:spacing w:after="0" w:line="256" w:lineRule="auto"/>
              <w:rPr>
                <w:rFonts w:ascii="Times New Roman" w:eastAsia="Times New Roman" w:hAnsi="Times New Roman" w:cs="Times New Roman"/>
                <w:b/>
                <w:bCs/>
                <w:kern w:val="0"/>
                <w:sz w:val="18"/>
                <w:szCs w:val="18"/>
                <w:lang w:val="ky-KG"/>
                <w14:ligatures w14:val="none"/>
              </w:rPr>
            </w:pPr>
          </w:p>
        </w:tc>
        <w:tc>
          <w:tcPr>
            <w:tcW w:w="2245" w:type="dxa"/>
            <w:gridSpan w:val="3"/>
            <w:tcBorders>
              <w:top w:val="single" w:sz="4" w:space="0" w:color="auto"/>
              <w:left w:val="nil"/>
              <w:bottom w:val="single" w:sz="4" w:space="0" w:color="auto"/>
              <w:right w:val="nil"/>
            </w:tcBorders>
            <w:noWrap/>
            <w:vAlign w:val="bottom"/>
            <w:hideMark/>
          </w:tcPr>
          <w:p w14:paraId="34E8A70E" w14:textId="77777777" w:rsidR="00B61E97" w:rsidRPr="00B61E97" w:rsidRDefault="00B61E97" w:rsidP="00B61E97">
            <w:pPr>
              <w:spacing w:after="0" w:line="252" w:lineRule="auto"/>
              <w:jc w:val="center"/>
              <w:rPr>
                <w:rFonts w:ascii="Times New Roman" w:eastAsia="Times New Roman" w:hAnsi="Times New Roman" w:cs="Times New Roman"/>
                <w:b/>
                <w:bCs/>
                <w:kern w:val="0"/>
                <w:sz w:val="18"/>
                <w:szCs w:val="18"/>
                <w:lang w:val="ky-KG"/>
                <w14:ligatures w14:val="none"/>
              </w:rPr>
            </w:pPr>
            <w:r w:rsidRPr="00B61E97">
              <w:rPr>
                <w:rFonts w:ascii="Times New Roman" w:eastAsia="Times New Roman" w:hAnsi="Times New Roman" w:cs="Times New Roman"/>
                <w:b/>
                <w:bCs/>
                <w:kern w:val="0"/>
                <w:sz w:val="18"/>
                <w:szCs w:val="18"/>
                <w:lang w:val="ru-RU"/>
                <w14:ligatures w14:val="none"/>
              </w:rPr>
              <w:t>2024</w:t>
            </w:r>
          </w:p>
        </w:tc>
        <w:tc>
          <w:tcPr>
            <w:tcW w:w="2032" w:type="dxa"/>
            <w:gridSpan w:val="4"/>
            <w:tcBorders>
              <w:top w:val="single" w:sz="4" w:space="0" w:color="auto"/>
              <w:left w:val="nil"/>
              <w:bottom w:val="single" w:sz="4" w:space="0" w:color="auto"/>
              <w:right w:val="nil"/>
            </w:tcBorders>
            <w:noWrap/>
            <w:hideMark/>
          </w:tcPr>
          <w:p w14:paraId="5C5D91EF" w14:textId="77777777" w:rsidR="00B61E97" w:rsidRPr="00B61E97" w:rsidRDefault="00B61E97" w:rsidP="00B61E97">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B61E97">
              <w:rPr>
                <w:rFonts w:ascii="Times New Roman" w:eastAsia="Times New Roman" w:hAnsi="Times New Roman" w:cs="Times New Roman"/>
                <w:b/>
                <w:bCs/>
                <w:kern w:val="0"/>
                <w:sz w:val="18"/>
                <w:szCs w:val="18"/>
                <w:lang w:val="ru-RU"/>
                <w14:ligatures w14:val="none"/>
              </w:rPr>
              <w:t>2025</w:t>
            </w:r>
          </w:p>
        </w:tc>
        <w:tc>
          <w:tcPr>
            <w:tcW w:w="2330" w:type="dxa"/>
            <w:gridSpan w:val="9"/>
            <w:tcBorders>
              <w:top w:val="single" w:sz="4" w:space="0" w:color="auto"/>
              <w:left w:val="nil"/>
              <w:bottom w:val="single" w:sz="4" w:space="0" w:color="auto"/>
              <w:right w:val="nil"/>
            </w:tcBorders>
            <w:noWrap/>
            <w:vAlign w:val="bottom"/>
            <w:hideMark/>
          </w:tcPr>
          <w:p w14:paraId="0CB47377" w14:textId="77777777" w:rsidR="00B61E97" w:rsidRPr="00B61E97" w:rsidRDefault="00B61E97" w:rsidP="00B61E97">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B61E97">
              <w:rPr>
                <w:rFonts w:ascii="Times New Roman" w:eastAsia="Times New Roman" w:hAnsi="Times New Roman" w:cs="Times New Roman"/>
                <w:b/>
                <w:bCs/>
                <w:kern w:val="0"/>
                <w:sz w:val="18"/>
                <w:szCs w:val="18"/>
                <w:lang w:val="ru-RU"/>
                <w14:ligatures w14:val="none"/>
              </w:rPr>
              <w:t>2025</w:t>
            </w:r>
          </w:p>
        </w:tc>
      </w:tr>
      <w:tr w:rsidR="00B61E97" w:rsidRPr="00B61E97" w14:paraId="24D47AB6" w14:textId="77777777">
        <w:trPr>
          <w:gridAfter w:val="1"/>
          <w:wAfter w:w="37" w:type="dxa"/>
          <w:cantSplit/>
          <w:trHeight w:val="683"/>
          <w:tblHeader/>
        </w:trPr>
        <w:tc>
          <w:tcPr>
            <w:tcW w:w="3425" w:type="dxa"/>
            <w:vMerge/>
            <w:tcBorders>
              <w:top w:val="single" w:sz="8" w:space="0" w:color="auto"/>
              <w:left w:val="nil"/>
              <w:bottom w:val="single" w:sz="8" w:space="0" w:color="auto"/>
              <w:right w:val="nil"/>
            </w:tcBorders>
            <w:vAlign w:val="center"/>
            <w:hideMark/>
          </w:tcPr>
          <w:p w14:paraId="7E0758C8" w14:textId="77777777" w:rsidR="00B61E97" w:rsidRPr="00B61E97" w:rsidRDefault="00B61E97" w:rsidP="00B61E97">
            <w:pPr>
              <w:spacing w:after="0" w:line="256" w:lineRule="auto"/>
              <w:rPr>
                <w:rFonts w:ascii="Times New Roman" w:eastAsia="Times New Roman" w:hAnsi="Times New Roman" w:cs="Times New Roman"/>
                <w:b/>
                <w:bCs/>
                <w:kern w:val="0"/>
                <w:sz w:val="18"/>
                <w:szCs w:val="18"/>
                <w:lang w:val="ky-KG"/>
                <w14:ligatures w14:val="none"/>
              </w:rPr>
            </w:pPr>
          </w:p>
        </w:tc>
        <w:tc>
          <w:tcPr>
            <w:tcW w:w="1095" w:type="dxa"/>
            <w:tcBorders>
              <w:top w:val="single" w:sz="4" w:space="0" w:color="auto"/>
              <w:left w:val="nil"/>
              <w:bottom w:val="single" w:sz="8" w:space="0" w:color="auto"/>
              <w:right w:val="nil"/>
            </w:tcBorders>
            <w:noWrap/>
            <w:vAlign w:val="center"/>
            <w:hideMark/>
          </w:tcPr>
          <w:p w14:paraId="7AE5FD25"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июль</w:t>
            </w:r>
          </w:p>
        </w:tc>
        <w:tc>
          <w:tcPr>
            <w:tcW w:w="1150" w:type="dxa"/>
            <w:gridSpan w:val="2"/>
            <w:tcBorders>
              <w:top w:val="single" w:sz="4" w:space="0" w:color="auto"/>
              <w:left w:val="nil"/>
              <w:bottom w:val="single" w:sz="8" w:space="0" w:color="auto"/>
              <w:right w:val="nil"/>
            </w:tcBorders>
            <w:vAlign w:val="center"/>
            <w:hideMark/>
          </w:tcPr>
          <w:p w14:paraId="642D7B63"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c>
          <w:tcPr>
            <w:tcW w:w="993" w:type="dxa"/>
            <w:gridSpan w:val="2"/>
            <w:tcBorders>
              <w:top w:val="single" w:sz="4" w:space="0" w:color="auto"/>
              <w:left w:val="nil"/>
              <w:bottom w:val="single" w:sz="8" w:space="0" w:color="auto"/>
              <w:right w:val="nil"/>
            </w:tcBorders>
            <w:noWrap/>
            <w:vAlign w:val="center"/>
            <w:hideMark/>
          </w:tcPr>
          <w:p w14:paraId="3FE3640D"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июль</w:t>
            </w:r>
          </w:p>
        </w:tc>
        <w:tc>
          <w:tcPr>
            <w:tcW w:w="1039" w:type="dxa"/>
            <w:gridSpan w:val="2"/>
            <w:tcBorders>
              <w:top w:val="single" w:sz="4" w:space="0" w:color="auto"/>
              <w:left w:val="nil"/>
              <w:bottom w:val="single" w:sz="8" w:space="0" w:color="auto"/>
              <w:right w:val="nil"/>
            </w:tcBorders>
            <w:vAlign w:val="center"/>
            <w:hideMark/>
          </w:tcPr>
          <w:p w14:paraId="11820D75"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c>
          <w:tcPr>
            <w:tcW w:w="1096" w:type="dxa"/>
            <w:gridSpan w:val="4"/>
            <w:tcBorders>
              <w:top w:val="single" w:sz="4" w:space="0" w:color="auto"/>
              <w:left w:val="nil"/>
              <w:bottom w:val="single" w:sz="8" w:space="0" w:color="auto"/>
              <w:right w:val="nil"/>
            </w:tcBorders>
            <w:noWrap/>
            <w:vAlign w:val="center"/>
            <w:hideMark/>
          </w:tcPr>
          <w:p w14:paraId="454B06F6"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июль</w:t>
            </w:r>
          </w:p>
        </w:tc>
        <w:tc>
          <w:tcPr>
            <w:tcW w:w="1234" w:type="dxa"/>
            <w:gridSpan w:val="5"/>
            <w:tcBorders>
              <w:top w:val="single" w:sz="4" w:space="0" w:color="auto"/>
              <w:left w:val="nil"/>
              <w:bottom w:val="single" w:sz="8" w:space="0" w:color="auto"/>
              <w:right w:val="nil"/>
            </w:tcBorders>
            <w:vAlign w:val="center"/>
            <w:hideMark/>
          </w:tcPr>
          <w:p w14:paraId="6A56F3D1"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r>
      <w:tr w:rsidR="00B61E97" w:rsidRPr="00B61E97" w14:paraId="11177843" w14:textId="77777777">
        <w:trPr>
          <w:gridAfter w:val="1"/>
          <w:wAfter w:w="37" w:type="dxa"/>
          <w:cantSplit/>
          <w:trHeight w:hRule="exact" w:val="100"/>
        </w:trPr>
        <w:tc>
          <w:tcPr>
            <w:tcW w:w="3425" w:type="dxa"/>
            <w:tcBorders>
              <w:top w:val="single" w:sz="8" w:space="0" w:color="auto"/>
              <w:left w:val="nil"/>
              <w:bottom w:val="nil"/>
              <w:right w:val="nil"/>
            </w:tcBorders>
            <w:noWrap/>
          </w:tcPr>
          <w:p w14:paraId="06744D2C" w14:textId="77777777" w:rsidR="00B61E97" w:rsidRPr="00B61E97" w:rsidRDefault="00B61E97" w:rsidP="00B61E97">
            <w:pPr>
              <w:spacing w:after="0" w:line="252" w:lineRule="auto"/>
              <w:ind w:right="-76"/>
              <w:rPr>
                <w:rFonts w:ascii="Times New Roman" w:eastAsia="Times New Roman" w:hAnsi="Times New Roman" w:cs="Times New Roman"/>
                <w:kern w:val="0"/>
                <w:sz w:val="20"/>
                <w:szCs w:val="20"/>
                <w:lang w:val="ru-RU"/>
                <w14:ligatures w14:val="none"/>
              </w:rPr>
            </w:pPr>
          </w:p>
        </w:tc>
        <w:tc>
          <w:tcPr>
            <w:tcW w:w="1137" w:type="dxa"/>
            <w:gridSpan w:val="2"/>
            <w:tcBorders>
              <w:top w:val="single" w:sz="8" w:space="0" w:color="auto"/>
              <w:left w:val="nil"/>
              <w:bottom w:val="nil"/>
              <w:right w:val="nil"/>
            </w:tcBorders>
            <w:vAlign w:val="bottom"/>
          </w:tcPr>
          <w:p w14:paraId="36C1352D" w14:textId="77777777" w:rsidR="00B61E97" w:rsidRPr="00B61E97" w:rsidRDefault="00B61E97" w:rsidP="00B61E97">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108" w:type="dxa"/>
            <w:tcBorders>
              <w:top w:val="single" w:sz="8" w:space="0" w:color="auto"/>
              <w:left w:val="nil"/>
              <w:bottom w:val="nil"/>
              <w:right w:val="nil"/>
            </w:tcBorders>
            <w:vAlign w:val="bottom"/>
          </w:tcPr>
          <w:p w14:paraId="2D21CEEC" w14:textId="77777777" w:rsidR="00B61E97" w:rsidRPr="00B61E97" w:rsidRDefault="00B61E97" w:rsidP="00B61E97">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993" w:type="dxa"/>
            <w:gridSpan w:val="2"/>
            <w:tcBorders>
              <w:top w:val="single" w:sz="8" w:space="0" w:color="auto"/>
              <w:left w:val="nil"/>
              <w:bottom w:val="nil"/>
              <w:right w:val="nil"/>
            </w:tcBorders>
            <w:vAlign w:val="bottom"/>
          </w:tcPr>
          <w:p w14:paraId="050C09D5" w14:textId="77777777" w:rsidR="00B61E97" w:rsidRPr="00B61E97" w:rsidRDefault="00B61E97" w:rsidP="00B61E97">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039" w:type="dxa"/>
            <w:gridSpan w:val="2"/>
            <w:tcBorders>
              <w:top w:val="single" w:sz="8" w:space="0" w:color="auto"/>
              <w:left w:val="nil"/>
              <w:bottom w:val="nil"/>
              <w:right w:val="nil"/>
            </w:tcBorders>
            <w:vAlign w:val="bottom"/>
          </w:tcPr>
          <w:p w14:paraId="39E1D88B" w14:textId="77777777" w:rsidR="00B61E97" w:rsidRPr="00B61E97" w:rsidRDefault="00B61E97" w:rsidP="00B61E97">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780" w:type="dxa"/>
            <w:gridSpan w:val="2"/>
            <w:tcBorders>
              <w:top w:val="single" w:sz="8" w:space="0" w:color="auto"/>
              <w:left w:val="nil"/>
              <w:bottom w:val="nil"/>
              <w:right w:val="nil"/>
            </w:tcBorders>
            <w:vAlign w:val="bottom"/>
          </w:tcPr>
          <w:p w14:paraId="283D0DC3" w14:textId="77777777" w:rsidR="00B61E97" w:rsidRPr="00B61E97" w:rsidRDefault="00B61E97" w:rsidP="00B61E97">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c>
          <w:tcPr>
            <w:tcW w:w="1550" w:type="dxa"/>
            <w:gridSpan w:val="7"/>
            <w:tcBorders>
              <w:top w:val="single" w:sz="8" w:space="0" w:color="auto"/>
              <w:left w:val="nil"/>
              <w:bottom w:val="nil"/>
              <w:right w:val="nil"/>
            </w:tcBorders>
            <w:vAlign w:val="bottom"/>
          </w:tcPr>
          <w:p w14:paraId="4945AD55" w14:textId="77777777" w:rsidR="00B61E97" w:rsidRPr="00B61E97" w:rsidRDefault="00B61E97" w:rsidP="00B61E97">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r>
      <w:tr w:rsidR="00B61E97" w:rsidRPr="00B61E97" w14:paraId="77AE2FB7" w14:textId="77777777">
        <w:trPr>
          <w:gridAfter w:val="3"/>
          <w:wAfter w:w="148" w:type="dxa"/>
          <w:cantSplit/>
          <w:trHeight w:val="366"/>
        </w:trPr>
        <w:tc>
          <w:tcPr>
            <w:tcW w:w="3425" w:type="dxa"/>
            <w:tcBorders>
              <w:top w:val="nil"/>
              <w:left w:val="nil"/>
              <w:bottom w:val="nil"/>
              <w:right w:val="nil"/>
            </w:tcBorders>
            <w:noWrap/>
            <w:vAlign w:val="bottom"/>
            <w:hideMark/>
          </w:tcPr>
          <w:p w14:paraId="4C6D68C6" w14:textId="77777777" w:rsidR="00B61E97" w:rsidRPr="00B61E97" w:rsidRDefault="00B61E97" w:rsidP="00B61E97">
            <w:pPr>
              <w:spacing w:after="0" w:line="252" w:lineRule="auto"/>
              <w:ind w:right="-76"/>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Электр</w:t>
            </w:r>
            <w:r w:rsidRPr="00B61E97">
              <w:rPr>
                <w:rFonts w:ascii="Times New Roman" w:eastAsia="Times New Roman" w:hAnsi="Times New Roman" w:cs="Times New Roman"/>
                <w:kern w:val="0"/>
                <w:sz w:val="20"/>
                <w:szCs w:val="20"/>
                <w:lang w:val="ky-KG"/>
                <w14:ligatures w14:val="none"/>
              </w:rPr>
              <w:t xml:space="preserve"> </w:t>
            </w:r>
            <w:r w:rsidRPr="00B61E97">
              <w:rPr>
                <w:rFonts w:ascii="Times New Roman" w:eastAsia="Times New Roman" w:hAnsi="Times New Roman" w:cs="Times New Roman"/>
                <w:kern w:val="0"/>
                <w:sz w:val="20"/>
                <w:szCs w:val="20"/>
                <w:lang w:val="ru-RU"/>
                <w14:ligatures w14:val="none"/>
              </w:rPr>
              <w:t>энергия</w:t>
            </w:r>
            <w:r w:rsidRPr="00B61E97">
              <w:rPr>
                <w:rFonts w:ascii="Times New Roman" w:eastAsia="Times New Roman" w:hAnsi="Times New Roman" w:cs="Times New Roman"/>
                <w:kern w:val="0"/>
                <w:sz w:val="20"/>
                <w:szCs w:val="20"/>
                <w:lang w:val="ky-KG"/>
                <w14:ligatures w14:val="none"/>
              </w:rPr>
              <w:t>сы</w:t>
            </w:r>
            <w:r w:rsidRPr="00B61E97">
              <w:rPr>
                <w:rFonts w:ascii="Times New Roman" w:eastAsia="Times New Roman" w:hAnsi="Times New Roman" w:cs="Times New Roman"/>
                <w:kern w:val="0"/>
                <w:sz w:val="20"/>
                <w:szCs w:val="20"/>
                <w:lang w:val="ru-RU"/>
                <w14:ligatures w14:val="none"/>
              </w:rPr>
              <w:t xml:space="preserve">, </w:t>
            </w:r>
            <w:r w:rsidRPr="00B61E97">
              <w:rPr>
                <w:rFonts w:ascii="Times New Roman" w:eastAsia="Times New Roman" w:hAnsi="Times New Roman" w:cs="Times New Roman"/>
                <w:i/>
                <w:kern w:val="0"/>
                <w:sz w:val="20"/>
                <w:szCs w:val="20"/>
                <w:lang w:val="ru-RU"/>
                <w14:ligatures w14:val="none"/>
              </w:rPr>
              <w:t>млн. кВт</w:t>
            </w:r>
            <w:r w:rsidRPr="00B61E97">
              <w:rPr>
                <w:rFonts w:ascii="Times New Roman" w:eastAsia="Times New Roman" w:hAnsi="Times New Roman" w:cs="Times New Roman"/>
                <w:i/>
                <w:kern w:val="0"/>
                <w:sz w:val="20"/>
                <w:szCs w:val="20"/>
                <w:lang w:val="ky-KG"/>
                <w14:ligatures w14:val="none"/>
              </w:rPr>
              <w:t xml:space="preserve"> с.</w:t>
            </w:r>
            <w:r w:rsidRPr="00B61E97">
              <w:rPr>
                <w:rFonts w:ascii="Times New Roman" w:eastAsia="Times New Roman" w:hAnsi="Times New Roman" w:cs="Times New Roman"/>
                <w:kern w:val="0"/>
                <w:sz w:val="20"/>
                <w:szCs w:val="20"/>
                <w:lang w:val="ky-KG"/>
                <w14:ligatures w14:val="none"/>
              </w:rPr>
              <w:t xml:space="preserve"> </w:t>
            </w:r>
          </w:p>
        </w:tc>
        <w:tc>
          <w:tcPr>
            <w:tcW w:w="1137" w:type="dxa"/>
            <w:gridSpan w:val="2"/>
            <w:tcBorders>
              <w:top w:val="nil"/>
              <w:left w:val="nil"/>
              <w:bottom w:val="nil"/>
              <w:right w:val="nil"/>
            </w:tcBorders>
            <w:vAlign w:val="bottom"/>
            <w:hideMark/>
          </w:tcPr>
          <w:p w14:paraId="1C5943E1"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41,2</w:t>
            </w:r>
          </w:p>
        </w:tc>
        <w:tc>
          <w:tcPr>
            <w:tcW w:w="1108" w:type="dxa"/>
            <w:tcBorders>
              <w:top w:val="nil"/>
              <w:left w:val="nil"/>
              <w:bottom w:val="nil"/>
              <w:right w:val="nil"/>
            </w:tcBorders>
            <w:vAlign w:val="bottom"/>
            <w:hideMark/>
          </w:tcPr>
          <w:p w14:paraId="278DE150"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911,2</w:t>
            </w:r>
          </w:p>
        </w:tc>
        <w:tc>
          <w:tcPr>
            <w:tcW w:w="993" w:type="dxa"/>
            <w:gridSpan w:val="2"/>
            <w:tcBorders>
              <w:top w:val="nil"/>
              <w:left w:val="nil"/>
              <w:bottom w:val="nil"/>
              <w:right w:val="nil"/>
            </w:tcBorders>
            <w:vAlign w:val="bottom"/>
            <w:hideMark/>
          </w:tcPr>
          <w:p w14:paraId="090973FC"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43,7</w:t>
            </w:r>
          </w:p>
        </w:tc>
        <w:tc>
          <w:tcPr>
            <w:tcW w:w="1039" w:type="dxa"/>
            <w:gridSpan w:val="2"/>
            <w:tcBorders>
              <w:top w:val="nil"/>
              <w:left w:val="nil"/>
              <w:bottom w:val="nil"/>
              <w:right w:val="nil"/>
            </w:tcBorders>
            <w:vAlign w:val="bottom"/>
            <w:hideMark/>
          </w:tcPr>
          <w:p w14:paraId="4AB34DAF"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1176,1</w:t>
            </w:r>
          </w:p>
        </w:tc>
        <w:tc>
          <w:tcPr>
            <w:tcW w:w="1256" w:type="dxa"/>
            <w:gridSpan w:val="5"/>
            <w:tcBorders>
              <w:top w:val="nil"/>
              <w:left w:val="nil"/>
              <w:bottom w:val="nil"/>
              <w:right w:val="nil"/>
            </w:tcBorders>
            <w:vAlign w:val="bottom"/>
            <w:hideMark/>
          </w:tcPr>
          <w:p w14:paraId="5BB802D2" w14:textId="77777777" w:rsidR="00B61E97" w:rsidRPr="00B61E97" w:rsidRDefault="00B61E97" w:rsidP="00B61E97">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      106,1</w:t>
            </w:r>
          </w:p>
        </w:tc>
        <w:tc>
          <w:tcPr>
            <w:tcW w:w="963" w:type="dxa"/>
            <w:gridSpan w:val="2"/>
            <w:tcBorders>
              <w:top w:val="nil"/>
              <w:left w:val="nil"/>
              <w:bottom w:val="nil"/>
              <w:right w:val="nil"/>
            </w:tcBorders>
            <w:vAlign w:val="bottom"/>
            <w:hideMark/>
          </w:tcPr>
          <w:p w14:paraId="3D5120BC" w14:textId="77777777" w:rsidR="00B61E97" w:rsidRPr="00B61E97" w:rsidRDefault="00B61E97" w:rsidP="00B61E97">
            <w:pPr>
              <w:tabs>
                <w:tab w:val="left" w:pos="495"/>
              </w:tabs>
              <w:spacing w:after="0" w:line="252" w:lineRule="auto"/>
              <w:ind w:right="141"/>
              <w:contextualSpacing/>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en-US"/>
                <w14:ligatures w14:val="none"/>
              </w:rPr>
              <w:t xml:space="preserve">   </w:t>
            </w:r>
          </w:p>
          <w:p w14:paraId="6C619C18" w14:textId="77777777" w:rsidR="00B61E97" w:rsidRPr="00B61E97" w:rsidRDefault="00B61E97" w:rsidP="00B61E97">
            <w:pPr>
              <w:tabs>
                <w:tab w:val="left" w:pos="716"/>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1,3 эсе</w:t>
            </w:r>
          </w:p>
        </w:tc>
      </w:tr>
      <w:tr w:rsidR="00B61E97" w:rsidRPr="00B61E97" w14:paraId="1BA03720" w14:textId="77777777">
        <w:trPr>
          <w:gridAfter w:val="3"/>
          <w:wAfter w:w="148" w:type="dxa"/>
          <w:cantSplit/>
          <w:trHeight w:val="282"/>
        </w:trPr>
        <w:tc>
          <w:tcPr>
            <w:tcW w:w="3425" w:type="dxa"/>
            <w:tcBorders>
              <w:top w:val="nil"/>
              <w:left w:val="nil"/>
              <w:bottom w:val="nil"/>
              <w:right w:val="nil"/>
            </w:tcBorders>
            <w:noWrap/>
            <w:hideMark/>
          </w:tcPr>
          <w:p w14:paraId="70696801" w14:textId="77777777" w:rsidR="00B61E97" w:rsidRPr="00B61E97" w:rsidRDefault="00B61E97" w:rsidP="00B61E97">
            <w:pPr>
              <w:spacing w:after="0" w:line="252" w:lineRule="auto"/>
              <w:ind w:right="-76"/>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lang w:val="ky-KG"/>
                <w14:ligatures w14:val="none"/>
              </w:rPr>
              <w:t>Э</w:t>
            </w:r>
            <w:r w:rsidRPr="00B61E97">
              <w:rPr>
                <w:rFonts w:ascii="Times New Roman" w:eastAsia="Times New Roman" w:hAnsi="Times New Roman" w:cs="Times New Roman"/>
                <w:kern w:val="0"/>
                <w:sz w:val="20"/>
                <w:szCs w:val="20"/>
                <w14:ligatures w14:val="none"/>
              </w:rPr>
              <w:t>лектр</w:t>
            </w:r>
            <w:r w:rsidRPr="00B61E97">
              <w:rPr>
                <w:rFonts w:ascii="Times New Roman" w:eastAsia="Times New Roman" w:hAnsi="Times New Roman" w:cs="Times New Roman"/>
                <w:kern w:val="0"/>
                <w:sz w:val="20"/>
                <w:szCs w:val="20"/>
                <w:lang w:val="ky-KG"/>
                <w14:ligatures w14:val="none"/>
              </w:rPr>
              <w:t xml:space="preserve"> </w:t>
            </w:r>
            <w:r w:rsidRPr="00B61E97">
              <w:rPr>
                <w:rFonts w:ascii="Times New Roman" w:eastAsia="Times New Roman" w:hAnsi="Times New Roman" w:cs="Times New Roman"/>
                <w:kern w:val="0"/>
                <w:sz w:val="20"/>
                <w:szCs w:val="20"/>
                <w14:ligatures w14:val="none"/>
              </w:rPr>
              <w:t>энерги</w:t>
            </w:r>
            <w:r w:rsidRPr="00B61E97">
              <w:rPr>
                <w:rFonts w:ascii="Times New Roman" w:eastAsia="Times New Roman" w:hAnsi="Times New Roman" w:cs="Times New Roman"/>
                <w:kern w:val="0"/>
                <w:sz w:val="20"/>
                <w:szCs w:val="20"/>
                <w:lang w:val="ky-KG"/>
                <w14:ligatures w14:val="none"/>
              </w:rPr>
              <w:t>ясын берүү боюнча кызмат көрсөтүүлөр</w:t>
            </w:r>
            <w:r w:rsidRPr="00B61E97">
              <w:rPr>
                <w:rFonts w:ascii="Times New Roman" w:eastAsia="Times New Roman" w:hAnsi="Times New Roman" w:cs="Times New Roman"/>
                <w:kern w:val="0"/>
                <w:sz w:val="20"/>
                <w:szCs w:val="20"/>
                <w14:ligatures w14:val="none"/>
              </w:rPr>
              <w:t xml:space="preserve">, </w:t>
            </w:r>
            <w:r w:rsidRPr="00B61E97">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16C7D731"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0,2</w:t>
            </w:r>
          </w:p>
        </w:tc>
        <w:tc>
          <w:tcPr>
            <w:tcW w:w="1108" w:type="dxa"/>
            <w:tcBorders>
              <w:top w:val="nil"/>
              <w:left w:val="nil"/>
              <w:bottom w:val="nil"/>
              <w:right w:val="nil"/>
            </w:tcBorders>
            <w:vAlign w:val="bottom"/>
            <w:hideMark/>
          </w:tcPr>
          <w:p w14:paraId="0B972AC7" w14:textId="77777777" w:rsidR="00B61E97" w:rsidRPr="00B61E97" w:rsidRDefault="00B61E97" w:rsidP="00B61E97">
            <w:pPr>
              <w:spacing w:after="0" w:line="256" w:lineRule="auto"/>
              <w:jc w:val="center"/>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 xml:space="preserve">          27,</w:t>
            </w:r>
            <w:r w:rsidRPr="00B61E97">
              <w:rPr>
                <w:rFonts w:ascii="Times New Roman" w:eastAsia="Times New Roman" w:hAnsi="Times New Roman" w:cs="Times New Roman"/>
                <w:kern w:val="0"/>
                <w:sz w:val="20"/>
                <w:szCs w:val="20"/>
                <w:lang w:val="ky-KG" w:eastAsia="ru-RU"/>
                <w14:ligatures w14:val="none"/>
              </w:rPr>
              <w:t>8</w:t>
            </w:r>
          </w:p>
        </w:tc>
        <w:tc>
          <w:tcPr>
            <w:tcW w:w="993" w:type="dxa"/>
            <w:gridSpan w:val="2"/>
            <w:tcBorders>
              <w:top w:val="nil"/>
              <w:left w:val="nil"/>
              <w:bottom w:val="nil"/>
              <w:right w:val="nil"/>
            </w:tcBorders>
            <w:vAlign w:val="bottom"/>
            <w:hideMark/>
          </w:tcPr>
          <w:p w14:paraId="4150BBB5"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0,</w:t>
            </w:r>
            <w:r w:rsidRPr="00B61E97">
              <w:rPr>
                <w:rFonts w:ascii="Times New Roman" w:eastAsia="Times New Roman" w:hAnsi="Times New Roman" w:cs="Times New Roman"/>
                <w:kern w:val="0"/>
                <w:sz w:val="20"/>
                <w:szCs w:val="20"/>
                <w:lang w:val="ky-KG" w:eastAsia="ru-RU"/>
                <w14:ligatures w14:val="none"/>
              </w:rPr>
              <w:t>5</w:t>
            </w:r>
          </w:p>
        </w:tc>
        <w:tc>
          <w:tcPr>
            <w:tcW w:w="1039" w:type="dxa"/>
            <w:gridSpan w:val="2"/>
            <w:tcBorders>
              <w:top w:val="nil"/>
              <w:left w:val="nil"/>
              <w:bottom w:val="nil"/>
              <w:right w:val="nil"/>
            </w:tcBorders>
            <w:vAlign w:val="bottom"/>
            <w:hideMark/>
          </w:tcPr>
          <w:p w14:paraId="513DD70F"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3,0</w:t>
            </w:r>
          </w:p>
        </w:tc>
        <w:tc>
          <w:tcPr>
            <w:tcW w:w="1256" w:type="dxa"/>
            <w:gridSpan w:val="5"/>
            <w:tcBorders>
              <w:top w:val="nil"/>
              <w:left w:val="nil"/>
              <w:bottom w:val="nil"/>
              <w:right w:val="nil"/>
            </w:tcBorders>
            <w:vAlign w:val="bottom"/>
            <w:hideMark/>
          </w:tcPr>
          <w:p w14:paraId="4C703F27" w14:textId="77777777" w:rsidR="00B61E97" w:rsidRPr="00B61E97" w:rsidRDefault="00B61E97" w:rsidP="00B61E97">
            <w:pPr>
              <w:tabs>
                <w:tab w:val="left" w:pos="495"/>
              </w:tabs>
              <w:spacing w:after="0" w:line="252" w:lineRule="auto"/>
              <w:ind w:right="-81"/>
              <w:contextualSpacing/>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       2,2 эсе</w:t>
            </w:r>
          </w:p>
        </w:tc>
        <w:tc>
          <w:tcPr>
            <w:tcW w:w="963" w:type="dxa"/>
            <w:gridSpan w:val="2"/>
            <w:tcBorders>
              <w:top w:val="nil"/>
              <w:left w:val="nil"/>
              <w:bottom w:val="nil"/>
              <w:right w:val="nil"/>
            </w:tcBorders>
            <w:vAlign w:val="bottom"/>
            <w:hideMark/>
          </w:tcPr>
          <w:p w14:paraId="093399CE" w14:textId="77777777" w:rsidR="00B61E97" w:rsidRPr="00B61E97" w:rsidRDefault="00B61E97" w:rsidP="00B61E97">
            <w:pPr>
              <w:tabs>
                <w:tab w:val="left" w:pos="495"/>
              </w:tabs>
              <w:spacing w:after="0" w:line="252" w:lineRule="auto"/>
              <w:ind w:right="141"/>
              <w:contextualSpacing/>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ru-RU"/>
                <w14:ligatures w14:val="none"/>
              </w:rPr>
              <w:t xml:space="preserve">   </w:t>
            </w:r>
            <w:r w:rsidRPr="00B61E97">
              <w:rPr>
                <w:rFonts w:ascii="Times New Roman" w:eastAsia="Times New Roman" w:hAnsi="Times New Roman" w:cs="Times New Roman"/>
                <w:bCs/>
                <w:kern w:val="0"/>
                <w:sz w:val="20"/>
                <w:szCs w:val="20"/>
                <w:lang w:val="ky-KG"/>
                <w14:ligatures w14:val="none"/>
              </w:rPr>
              <w:t>10,8</w:t>
            </w:r>
          </w:p>
        </w:tc>
      </w:tr>
      <w:tr w:rsidR="00B61E97" w:rsidRPr="00B61E97" w14:paraId="5E506514" w14:textId="77777777">
        <w:trPr>
          <w:gridAfter w:val="3"/>
          <w:wAfter w:w="148" w:type="dxa"/>
          <w:cantSplit/>
          <w:trHeight w:val="282"/>
        </w:trPr>
        <w:tc>
          <w:tcPr>
            <w:tcW w:w="3425" w:type="dxa"/>
            <w:tcBorders>
              <w:top w:val="nil"/>
              <w:left w:val="nil"/>
              <w:bottom w:val="nil"/>
              <w:right w:val="nil"/>
            </w:tcBorders>
            <w:noWrap/>
            <w:hideMark/>
          </w:tcPr>
          <w:p w14:paraId="6C6F7E72" w14:textId="77777777" w:rsidR="00B61E97" w:rsidRPr="00B61E97" w:rsidRDefault="00B61E97" w:rsidP="00B61E97">
            <w:pPr>
              <w:spacing w:after="0" w:line="252" w:lineRule="auto"/>
              <w:ind w:right="-76"/>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lang w:val="ky-KG"/>
                <w14:ligatures w14:val="none"/>
              </w:rPr>
              <w:t>Э</w:t>
            </w:r>
            <w:r w:rsidRPr="00B61E97">
              <w:rPr>
                <w:rFonts w:ascii="Times New Roman" w:eastAsia="Times New Roman" w:hAnsi="Times New Roman" w:cs="Times New Roman"/>
                <w:kern w:val="0"/>
                <w:sz w:val="20"/>
                <w:szCs w:val="20"/>
                <w14:ligatures w14:val="none"/>
              </w:rPr>
              <w:t>лектр</w:t>
            </w:r>
            <w:r w:rsidRPr="00B61E97">
              <w:rPr>
                <w:rFonts w:ascii="Times New Roman" w:eastAsia="Times New Roman" w:hAnsi="Times New Roman" w:cs="Times New Roman"/>
                <w:kern w:val="0"/>
                <w:sz w:val="20"/>
                <w:szCs w:val="20"/>
                <w:lang w:val="ky-KG"/>
                <w14:ligatures w14:val="none"/>
              </w:rPr>
              <w:t xml:space="preserve"> </w:t>
            </w:r>
            <w:r w:rsidRPr="00B61E97">
              <w:rPr>
                <w:rFonts w:ascii="Times New Roman" w:eastAsia="Times New Roman" w:hAnsi="Times New Roman" w:cs="Times New Roman"/>
                <w:kern w:val="0"/>
                <w:sz w:val="20"/>
                <w:szCs w:val="20"/>
                <w14:ligatures w14:val="none"/>
              </w:rPr>
              <w:t>энерги</w:t>
            </w:r>
            <w:r w:rsidRPr="00B61E97">
              <w:rPr>
                <w:rFonts w:ascii="Times New Roman" w:eastAsia="Times New Roman" w:hAnsi="Times New Roman" w:cs="Times New Roman"/>
                <w:kern w:val="0"/>
                <w:sz w:val="20"/>
                <w:szCs w:val="20"/>
                <w:lang w:val="ky-KG"/>
                <w14:ligatures w14:val="none"/>
              </w:rPr>
              <w:t>ясын бөлүштүрүү жана сатуу боюнча кызмат көрсөтүүлөр</w:t>
            </w:r>
            <w:r w:rsidRPr="00B61E97">
              <w:rPr>
                <w:rFonts w:ascii="Times New Roman" w:eastAsia="Times New Roman" w:hAnsi="Times New Roman" w:cs="Times New Roman"/>
                <w:kern w:val="0"/>
                <w:sz w:val="20"/>
                <w:szCs w:val="20"/>
                <w14:ligatures w14:val="none"/>
              </w:rPr>
              <w:t xml:space="preserve">, </w:t>
            </w:r>
            <w:r w:rsidRPr="00B61E97">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0C52C19F"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588,7</w:t>
            </w:r>
          </w:p>
        </w:tc>
        <w:tc>
          <w:tcPr>
            <w:tcW w:w="1108" w:type="dxa"/>
            <w:tcBorders>
              <w:top w:val="nil"/>
              <w:left w:val="nil"/>
              <w:bottom w:val="nil"/>
              <w:right w:val="nil"/>
            </w:tcBorders>
            <w:vAlign w:val="bottom"/>
            <w:hideMark/>
          </w:tcPr>
          <w:p w14:paraId="5DDA9AF2"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3 858,6</w:t>
            </w:r>
          </w:p>
        </w:tc>
        <w:tc>
          <w:tcPr>
            <w:tcW w:w="993" w:type="dxa"/>
            <w:gridSpan w:val="2"/>
            <w:tcBorders>
              <w:top w:val="nil"/>
              <w:left w:val="nil"/>
              <w:bottom w:val="nil"/>
              <w:right w:val="nil"/>
            </w:tcBorders>
            <w:vAlign w:val="bottom"/>
            <w:hideMark/>
          </w:tcPr>
          <w:p w14:paraId="267719DF"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693,6</w:t>
            </w:r>
          </w:p>
        </w:tc>
        <w:tc>
          <w:tcPr>
            <w:tcW w:w="1039" w:type="dxa"/>
            <w:gridSpan w:val="2"/>
            <w:tcBorders>
              <w:top w:val="nil"/>
              <w:left w:val="nil"/>
              <w:bottom w:val="nil"/>
              <w:right w:val="nil"/>
            </w:tcBorders>
            <w:vAlign w:val="bottom"/>
            <w:hideMark/>
          </w:tcPr>
          <w:p w14:paraId="42283F54"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4 650,2</w:t>
            </w:r>
          </w:p>
        </w:tc>
        <w:tc>
          <w:tcPr>
            <w:tcW w:w="1256" w:type="dxa"/>
            <w:gridSpan w:val="5"/>
            <w:tcBorders>
              <w:top w:val="nil"/>
              <w:left w:val="nil"/>
              <w:bottom w:val="nil"/>
              <w:right w:val="nil"/>
            </w:tcBorders>
            <w:vAlign w:val="bottom"/>
            <w:hideMark/>
          </w:tcPr>
          <w:p w14:paraId="1D123FA7" w14:textId="77777777" w:rsidR="00B61E97" w:rsidRPr="00B61E97" w:rsidRDefault="00B61E97" w:rsidP="00B61E97">
            <w:pPr>
              <w:spacing w:after="0" w:line="252" w:lineRule="auto"/>
              <w:ind w:right="141"/>
              <w:jc w:val="right"/>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ru-RU" w:eastAsia="ru-RU"/>
                <w14:ligatures w14:val="none"/>
              </w:rPr>
              <w:t>117,8</w:t>
            </w:r>
          </w:p>
        </w:tc>
        <w:tc>
          <w:tcPr>
            <w:tcW w:w="963" w:type="dxa"/>
            <w:gridSpan w:val="2"/>
            <w:tcBorders>
              <w:top w:val="nil"/>
              <w:left w:val="nil"/>
              <w:bottom w:val="nil"/>
              <w:right w:val="nil"/>
            </w:tcBorders>
            <w:vAlign w:val="bottom"/>
            <w:hideMark/>
          </w:tcPr>
          <w:p w14:paraId="60209DBE" w14:textId="77777777" w:rsidR="00B61E97" w:rsidRPr="00B61E97" w:rsidRDefault="00B61E97" w:rsidP="00B61E97">
            <w:pPr>
              <w:spacing w:after="0" w:line="252" w:lineRule="auto"/>
              <w:ind w:right="141"/>
              <w:jc w:val="center"/>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ru-RU" w:eastAsia="ru-RU"/>
                <w14:ligatures w14:val="none"/>
              </w:rPr>
              <w:t>120,5</w:t>
            </w:r>
          </w:p>
        </w:tc>
      </w:tr>
      <w:tr w:rsidR="00B61E97" w:rsidRPr="00B61E97" w14:paraId="738E6B8B" w14:textId="77777777">
        <w:trPr>
          <w:gridAfter w:val="3"/>
          <w:wAfter w:w="148" w:type="dxa"/>
          <w:cantSplit/>
          <w:trHeight w:val="282"/>
        </w:trPr>
        <w:tc>
          <w:tcPr>
            <w:tcW w:w="3425" w:type="dxa"/>
            <w:tcBorders>
              <w:top w:val="nil"/>
              <w:left w:val="nil"/>
              <w:bottom w:val="nil"/>
              <w:right w:val="nil"/>
            </w:tcBorders>
            <w:noWrap/>
            <w:hideMark/>
          </w:tcPr>
          <w:p w14:paraId="4D428F0D" w14:textId="77777777" w:rsidR="00B61E97" w:rsidRPr="00B61E97" w:rsidRDefault="00B61E97" w:rsidP="00B61E97">
            <w:pPr>
              <w:spacing w:after="0" w:line="252" w:lineRule="auto"/>
              <w:ind w:right="-74"/>
              <w:rPr>
                <w:rFonts w:ascii="Times New Roman" w:eastAsia="Times New Roman" w:hAnsi="Times New Roman" w:cs="Times New Roman"/>
                <w:bCs/>
                <w:kern w:val="0"/>
                <w:sz w:val="20"/>
                <w:szCs w:val="20"/>
                <w:vertAlign w:val="superscript"/>
                <w14:ligatures w14:val="none"/>
              </w:rPr>
            </w:pPr>
            <w:r w:rsidRPr="00B61E97">
              <w:rPr>
                <w:rFonts w:ascii="Times New Roman" w:eastAsia="Times New Roman" w:hAnsi="Times New Roman" w:cs="Times New Roman"/>
                <w:kern w:val="0"/>
                <w:sz w:val="20"/>
                <w:szCs w:val="20"/>
                <w:lang w:val="ky-KG"/>
                <w14:ligatures w14:val="none"/>
              </w:rPr>
              <w:t>Г</w:t>
            </w:r>
            <w:r w:rsidRPr="00B61E97">
              <w:rPr>
                <w:rFonts w:ascii="Times New Roman" w:eastAsia="Times New Roman" w:hAnsi="Times New Roman" w:cs="Times New Roman"/>
                <w:kern w:val="0"/>
                <w:sz w:val="20"/>
                <w:szCs w:val="20"/>
                <w14:ligatures w14:val="none"/>
              </w:rPr>
              <w:t>аз м</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н</w:t>
            </w:r>
            <w:r w:rsidRPr="00B61E97">
              <w:rPr>
                <w:rFonts w:ascii="Times New Roman" w:eastAsia="Times New Roman" w:hAnsi="Times New Roman" w:cs="Times New Roman"/>
                <w:kern w:val="0"/>
                <w:sz w:val="20"/>
                <w:szCs w:val="20"/>
                <w:lang w:val="ky-KG"/>
                <w14:ligatures w14:val="none"/>
              </w:rPr>
              <w:t>ө</w:t>
            </w:r>
            <w:r w:rsidRPr="00B61E97">
              <w:rPr>
                <w:rFonts w:ascii="Times New Roman" w:eastAsia="Times New Roman" w:hAnsi="Times New Roman" w:cs="Times New Roman"/>
                <w:kern w:val="0"/>
                <w:sz w:val="20"/>
                <w:szCs w:val="20"/>
                <w14:ligatures w14:val="none"/>
              </w:rPr>
              <w:t>зд</w:t>
            </w:r>
            <w:r w:rsidRPr="00B61E97">
              <w:rPr>
                <w:rFonts w:ascii="Times New Roman" w:eastAsia="Times New Roman" w:hAnsi="Times New Roman" w:cs="Times New Roman"/>
                <w:kern w:val="0"/>
                <w:sz w:val="20"/>
                <w:szCs w:val="20"/>
                <w:lang w:val="ky-KG"/>
                <w14:ligatures w14:val="none"/>
              </w:rPr>
              <w:t>үү</w:t>
            </w:r>
            <w:r w:rsidRPr="00B61E97">
              <w:rPr>
                <w:rFonts w:ascii="Times New Roman" w:eastAsia="Times New Roman" w:hAnsi="Times New Roman" w:cs="Times New Roman"/>
                <w:kern w:val="0"/>
                <w:sz w:val="20"/>
                <w:szCs w:val="20"/>
                <w14:ligatures w14:val="none"/>
              </w:rPr>
              <w:t xml:space="preserve"> к</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й</w:t>
            </w:r>
            <w:r w:rsidRPr="00B61E97">
              <w:rPr>
                <w:rFonts w:ascii="Times New Roman" w:eastAsia="Times New Roman" w:hAnsi="Times New Roman" w:cs="Times New Roman"/>
                <w:kern w:val="0"/>
                <w:sz w:val="20"/>
                <w:szCs w:val="20"/>
                <w:lang w:val="ky-KG"/>
                <w14:ligatures w14:val="none"/>
              </w:rPr>
              <w:t>үү</w:t>
            </w:r>
            <w:r w:rsidRPr="00B61E97">
              <w:rPr>
                <w:rFonts w:ascii="Times New Roman" w:eastAsia="Times New Roman" w:hAnsi="Times New Roman" w:cs="Times New Roman"/>
                <w:kern w:val="0"/>
                <w:sz w:val="20"/>
                <w:szCs w:val="20"/>
                <w14:ligatures w14:val="none"/>
              </w:rPr>
              <w:t>ч</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 xml:space="preserve"> июльды б</w:t>
            </w:r>
            <w:r w:rsidRPr="00B61E97">
              <w:rPr>
                <w:rFonts w:ascii="Times New Roman" w:eastAsia="Times New Roman" w:hAnsi="Times New Roman" w:cs="Times New Roman"/>
                <w:kern w:val="0"/>
                <w:sz w:val="20"/>
                <w:szCs w:val="20"/>
                <w:lang w:val="ky-KG"/>
                <w14:ligatures w14:val="none"/>
              </w:rPr>
              <w:t>ө</w:t>
            </w:r>
            <w:r w:rsidRPr="00B61E97">
              <w:rPr>
                <w:rFonts w:ascii="Times New Roman" w:eastAsia="Times New Roman" w:hAnsi="Times New Roman" w:cs="Times New Roman"/>
                <w:kern w:val="0"/>
                <w:sz w:val="20"/>
                <w:szCs w:val="20"/>
                <w14:ligatures w14:val="none"/>
              </w:rPr>
              <w:t>л</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шт</w:t>
            </w:r>
            <w:r w:rsidRPr="00B61E97">
              <w:rPr>
                <w:rFonts w:ascii="Times New Roman" w:eastAsia="Times New Roman" w:hAnsi="Times New Roman" w:cs="Times New Roman"/>
                <w:kern w:val="0"/>
                <w:sz w:val="20"/>
                <w:szCs w:val="20"/>
                <w:lang w:val="ky-KG"/>
                <w14:ligatures w14:val="none"/>
              </w:rPr>
              <w:t>ү</w:t>
            </w:r>
            <w:r w:rsidRPr="00B61E97">
              <w:rPr>
                <w:rFonts w:ascii="Times New Roman" w:eastAsia="Times New Roman" w:hAnsi="Times New Roman" w:cs="Times New Roman"/>
                <w:kern w:val="0"/>
                <w:sz w:val="20"/>
                <w:szCs w:val="20"/>
                <w14:ligatures w14:val="none"/>
              </w:rPr>
              <w:t>р</w:t>
            </w:r>
            <w:r w:rsidRPr="00B61E97">
              <w:rPr>
                <w:rFonts w:ascii="Times New Roman" w:eastAsia="Times New Roman" w:hAnsi="Times New Roman" w:cs="Times New Roman"/>
                <w:kern w:val="0"/>
                <w:sz w:val="20"/>
                <w:szCs w:val="20"/>
                <w:lang w:val="ky-KG"/>
                <w14:ligatures w14:val="none"/>
              </w:rPr>
              <w:t xml:space="preserve">үү боюнча кызмат көрсөтүүлөр, </w:t>
            </w:r>
            <w:r w:rsidRPr="00B61E97">
              <w:rPr>
                <w:rFonts w:ascii="Times New Roman" w:eastAsia="Times New Roman" w:hAnsi="Times New Roman" w:cs="Times New Roman"/>
                <w:bCs/>
                <w:i/>
                <w:kern w:val="0"/>
                <w:sz w:val="20"/>
                <w:szCs w:val="20"/>
                <w14:ligatures w14:val="none"/>
              </w:rPr>
              <w:t>млн. сом</w:t>
            </w:r>
          </w:p>
        </w:tc>
        <w:tc>
          <w:tcPr>
            <w:tcW w:w="1137" w:type="dxa"/>
            <w:gridSpan w:val="2"/>
            <w:tcBorders>
              <w:top w:val="nil"/>
              <w:left w:val="nil"/>
              <w:bottom w:val="nil"/>
              <w:right w:val="nil"/>
            </w:tcBorders>
            <w:vAlign w:val="bottom"/>
            <w:hideMark/>
          </w:tcPr>
          <w:p w14:paraId="0D76B6F3"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113,9</w:t>
            </w:r>
          </w:p>
        </w:tc>
        <w:tc>
          <w:tcPr>
            <w:tcW w:w="1108" w:type="dxa"/>
            <w:tcBorders>
              <w:top w:val="nil"/>
              <w:left w:val="nil"/>
              <w:bottom w:val="nil"/>
              <w:right w:val="nil"/>
            </w:tcBorders>
            <w:vAlign w:val="bottom"/>
            <w:hideMark/>
          </w:tcPr>
          <w:p w14:paraId="1E5537DC"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979,0</w:t>
            </w:r>
          </w:p>
        </w:tc>
        <w:tc>
          <w:tcPr>
            <w:tcW w:w="993" w:type="dxa"/>
            <w:gridSpan w:val="2"/>
            <w:tcBorders>
              <w:top w:val="nil"/>
              <w:left w:val="nil"/>
              <w:bottom w:val="nil"/>
              <w:right w:val="nil"/>
            </w:tcBorders>
            <w:vAlign w:val="bottom"/>
            <w:hideMark/>
          </w:tcPr>
          <w:p w14:paraId="464CB383"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140,1</w:t>
            </w:r>
          </w:p>
        </w:tc>
        <w:tc>
          <w:tcPr>
            <w:tcW w:w="1039" w:type="dxa"/>
            <w:gridSpan w:val="2"/>
            <w:tcBorders>
              <w:top w:val="nil"/>
              <w:left w:val="nil"/>
              <w:bottom w:val="nil"/>
              <w:right w:val="nil"/>
            </w:tcBorders>
            <w:vAlign w:val="bottom"/>
            <w:hideMark/>
          </w:tcPr>
          <w:p w14:paraId="078F7219"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1083,8</w:t>
            </w:r>
          </w:p>
        </w:tc>
        <w:tc>
          <w:tcPr>
            <w:tcW w:w="1256" w:type="dxa"/>
            <w:gridSpan w:val="5"/>
            <w:tcBorders>
              <w:top w:val="nil"/>
              <w:left w:val="nil"/>
              <w:bottom w:val="nil"/>
              <w:right w:val="nil"/>
            </w:tcBorders>
            <w:vAlign w:val="bottom"/>
            <w:hideMark/>
          </w:tcPr>
          <w:p w14:paraId="2518E3D4" w14:textId="77777777" w:rsidR="00B61E97" w:rsidRPr="00B61E97" w:rsidRDefault="00B61E97" w:rsidP="00B61E97">
            <w:pPr>
              <w:tabs>
                <w:tab w:val="left" w:pos="495"/>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  123,0</w:t>
            </w:r>
          </w:p>
        </w:tc>
        <w:tc>
          <w:tcPr>
            <w:tcW w:w="963" w:type="dxa"/>
            <w:gridSpan w:val="2"/>
            <w:tcBorders>
              <w:top w:val="nil"/>
              <w:left w:val="nil"/>
              <w:bottom w:val="nil"/>
              <w:right w:val="nil"/>
            </w:tcBorders>
            <w:vAlign w:val="bottom"/>
            <w:hideMark/>
          </w:tcPr>
          <w:p w14:paraId="46E8FF14" w14:textId="77777777" w:rsidR="00B61E97" w:rsidRPr="00B61E97" w:rsidRDefault="00B61E97" w:rsidP="00B61E97">
            <w:pPr>
              <w:tabs>
                <w:tab w:val="left" w:pos="495"/>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en-US"/>
                <w14:ligatures w14:val="none"/>
              </w:rPr>
              <w:t xml:space="preserve">      </w:t>
            </w:r>
            <w:r w:rsidRPr="00B61E97">
              <w:rPr>
                <w:rFonts w:ascii="Times New Roman" w:eastAsia="Times New Roman" w:hAnsi="Times New Roman" w:cs="Times New Roman"/>
                <w:bCs/>
                <w:kern w:val="0"/>
                <w:sz w:val="20"/>
                <w:szCs w:val="20"/>
                <w:lang w:val="ky-KG"/>
                <w14:ligatures w14:val="none"/>
              </w:rPr>
              <w:t>110,7</w:t>
            </w:r>
          </w:p>
        </w:tc>
      </w:tr>
      <w:tr w:rsidR="00B61E97" w:rsidRPr="00B61E97" w14:paraId="30A2F83E" w14:textId="77777777">
        <w:trPr>
          <w:gridAfter w:val="3"/>
          <w:wAfter w:w="148" w:type="dxa"/>
          <w:cantSplit/>
          <w:trHeight w:val="212"/>
        </w:trPr>
        <w:tc>
          <w:tcPr>
            <w:tcW w:w="3425" w:type="dxa"/>
            <w:tcBorders>
              <w:top w:val="nil"/>
              <w:left w:val="nil"/>
              <w:bottom w:val="nil"/>
              <w:right w:val="nil"/>
            </w:tcBorders>
            <w:noWrap/>
            <w:vAlign w:val="bottom"/>
            <w:hideMark/>
          </w:tcPr>
          <w:p w14:paraId="39C0A610" w14:textId="77777777" w:rsidR="00B61E97" w:rsidRPr="00B61E97" w:rsidRDefault="00B61E97" w:rsidP="00B61E97">
            <w:pPr>
              <w:spacing w:after="0" w:line="252" w:lineRule="auto"/>
              <w:ind w:right="-76"/>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lang w:val="ky-KG"/>
                <w14:ligatures w14:val="none"/>
              </w:rPr>
              <w:t>Буу жана ы</w:t>
            </w:r>
            <w:r w:rsidRPr="00B61E97">
              <w:rPr>
                <w:rFonts w:ascii="Times New Roman" w:eastAsia="Times New Roman" w:hAnsi="Times New Roman" w:cs="Times New Roman"/>
                <w:kern w:val="0"/>
                <w:sz w:val="20"/>
                <w:szCs w:val="20"/>
                <w14:ligatures w14:val="none"/>
              </w:rPr>
              <w:t xml:space="preserve">сык суу, </w:t>
            </w:r>
            <w:r w:rsidRPr="00B61E97">
              <w:rPr>
                <w:rFonts w:ascii="Times New Roman" w:eastAsia="Times New Roman" w:hAnsi="Times New Roman" w:cs="Times New Roman"/>
                <w:kern w:val="0"/>
                <w:sz w:val="20"/>
                <w:szCs w:val="20"/>
                <w:lang w:val="ky-KG"/>
                <w14:ligatures w14:val="none"/>
              </w:rPr>
              <w:t>миң</w:t>
            </w:r>
            <w:r w:rsidRPr="00B61E97">
              <w:rPr>
                <w:rFonts w:ascii="Times New Roman" w:eastAsia="Times New Roman" w:hAnsi="Times New Roman" w:cs="Times New Roman"/>
                <w:i/>
                <w:kern w:val="0"/>
                <w:sz w:val="20"/>
                <w:szCs w:val="20"/>
                <w14:ligatures w14:val="none"/>
              </w:rPr>
              <w:t xml:space="preserve"> Гка</w:t>
            </w:r>
            <w:r w:rsidRPr="00B61E97">
              <w:rPr>
                <w:rFonts w:ascii="Times New Roman" w:eastAsia="Times New Roman" w:hAnsi="Times New Roman" w:cs="Times New Roman"/>
                <w:i/>
                <w:kern w:val="0"/>
                <w:sz w:val="20"/>
                <w:szCs w:val="20"/>
                <w:lang w:val="ky-KG"/>
                <w14:ligatures w14:val="none"/>
              </w:rPr>
              <w:t>л.</w:t>
            </w:r>
            <w:r w:rsidRPr="00B61E97">
              <w:rPr>
                <w:rFonts w:ascii="Times New Roman" w:eastAsia="Times New Roman" w:hAnsi="Times New Roman" w:cs="Times New Roman"/>
                <w:kern w:val="0"/>
                <w:sz w:val="20"/>
                <w:szCs w:val="20"/>
                <w:lang w:val="ky-KG"/>
                <w14:ligatures w14:val="none"/>
              </w:rPr>
              <w:t xml:space="preserve"> </w:t>
            </w:r>
          </w:p>
        </w:tc>
        <w:tc>
          <w:tcPr>
            <w:tcW w:w="1137" w:type="dxa"/>
            <w:gridSpan w:val="2"/>
            <w:tcBorders>
              <w:top w:val="nil"/>
              <w:left w:val="nil"/>
              <w:bottom w:val="nil"/>
              <w:right w:val="nil"/>
            </w:tcBorders>
            <w:vAlign w:val="bottom"/>
            <w:hideMark/>
          </w:tcPr>
          <w:p w14:paraId="2EAF8350"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76,3</w:t>
            </w:r>
          </w:p>
        </w:tc>
        <w:tc>
          <w:tcPr>
            <w:tcW w:w="1108" w:type="dxa"/>
            <w:tcBorders>
              <w:top w:val="nil"/>
              <w:left w:val="nil"/>
              <w:bottom w:val="nil"/>
              <w:right w:val="nil"/>
            </w:tcBorders>
            <w:vAlign w:val="bottom"/>
            <w:hideMark/>
          </w:tcPr>
          <w:p w14:paraId="1E4D6330"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1 200,5</w:t>
            </w:r>
          </w:p>
        </w:tc>
        <w:tc>
          <w:tcPr>
            <w:tcW w:w="993" w:type="dxa"/>
            <w:gridSpan w:val="2"/>
            <w:tcBorders>
              <w:top w:val="nil"/>
              <w:left w:val="nil"/>
              <w:bottom w:val="nil"/>
              <w:right w:val="nil"/>
            </w:tcBorders>
            <w:vAlign w:val="bottom"/>
            <w:hideMark/>
          </w:tcPr>
          <w:p w14:paraId="19E2FB16" w14:textId="77777777" w:rsidR="00B61E97" w:rsidRPr="00B61E97" w:rsidRDefault="00B61E97" w:rsidP="00B61E97">
            <w:pPr>
              <w:spacing w:after="0" w:line="256" w:lineRule="auto"/>
              <w:jc w:val="center"/>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76,0</w:t>
            </w:r>
          </w:p>
        </w:tc>
        <w:tc>
          <w:tcPr>
            <w:tcW w:w="1039" w:type="dxa"/>
            <w:gridSpan w:val="2"/>
            <w:tcBorders>
              <w:top w:val="nil"/>
              <w:left w:val="nil"/>
              <w:bottom w:val="nil"/>
              <w:right w:val="nil"/>
            </w:tcBorders>
            <w:vAlign w:val="bottom"/>
            <w:hideMark/>
          </w:tcPr>
          <w:p w14:paraId="33C73BE2" w14:textId="77777777" w:rsidR="00B61E97" w:rsidRPr="00B61E97" w:rsidRDefault="00B61E97" w:rsidP="00B61E97">
            <w:pPr>
              <w:spacing w:after="0" w:line="256" w:lineRule="auto"/>
              <w:jc w:val="right"/>
              <w:rPr>
                <w:rFonts w:ascii="Times New Roman" w:eastAsia="Times New Roman" w:hAnsi="Times New Roman" w:cs="Times New Roman"/>
                <w:kern w:val="0"/>
                <w:sz w:val="20"/>
                <w:szCs w:val="20"/>
                <w:lang w:val="ru-RU" w:eastAsia="ru-RU"/>
                <w14:ligatures w14:val="none"/>
              </w:rPr>
            </w:pPr>
            <w:r w:rsidRPr="00B61E97">
              <w:rPr>
                <w:rFonts w:ascii="Times New Roman" w:eastAsia="Times New Roman" w:hAnsi="Times New Roman" w:cs="Times New Roman"/>
                <w:kern w:val="0"/>
                <w:sz w:val="20"/>
                <w:szCs w:val="20"/>
                <w:lang w:val="ru-RU" w:eastAsia="ru-RU"/>
                <w14:ligatures w14:val="none"/>
              </w:rPr>
              <w:t>1 232,9</w:t>
            </w:r>
          </w:p>
        </w:tc>
        <w:tc>
          <w:tcPr>
            <w:tcW w:w="1256" w:type="dxa"/>
            <w:gridSpan w:val="5"/>
            <w:tcBorders>
              <w:top w:val="nil"/>
              <w:left w:val="nil"/>
              <w:bottom w:val="nil"/>
              <w:right w:val="nil"/>
            </w:tcBorders>
            <w:vAlign w:val="bottom"/>
            <w:hideMark/>
          </w:tcPr>
          <w:p w14:paraId="7D510C1D" w14:textId="77777777" w:rsidR="00B61E97" w:rsidRPr="00B61E97" w:rsidRDefault="00B61E97" w:rsidP="00B61E97">
            <w:pPr>
              <w:tabs>
                <w:tab w:val="left" w:pos="495"/>
              </w:tabs>
              <w:spacing w:after="0" w:line="252" w:lineRule="auto"/>
              <w:ind w:right="61"/>
              <w:contextualSpacing/>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      99,6</w:t>
            </w:r>
          </w:p>
        </w:tc>
        <w:tc>
          <w:tcPr>
            <w:tcW w:w="963" w:type="dxa"/>
            <w:gridSpan w:val="2"/>
            <w:tcBorders>
              <w:top w:val="nil"/>
              <w:left w:val="nil"/>
              <w:bottom w:val="nil"/>
              <w:right w:val="nil"/>
            </w:tcBorders>
            <w:vAlign w:val="bottom"/>
            <w:hideMark/>
          </w:tcPr>
          <w:p w14:paraId="294AAB86" w14:textId="77777777" w:rsidR="00B61E97" w:rsidRPr="00B61E97" w:rsidRDefault="00B61E97" w:rsidP="00B61E97">
            <w:pPr>
              <w:tabs>
                <w:tab w:val="left" w:pos="495"/>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en-US"/>
                <w14:ligatures w14:val="none"/>
              </w:rPr>
              <w:t xml:space="preserve">     </w:t>
            </w:r>
            <w:r w:rsidRPr="00B61E97">
              <w:rPr>
                <w:rFonts w:ascii="Times New Roman" w:eastAsia="Times New Roman" w:hAnsi="Times New Roman" w:cs="Times New Roman"/>
                <w:bCs/>
                <w:kern w:val="0"/>
                <w:sz w:val="20"/>
                <w:szCs w:val="20"/>
                <w:lang w:val="ru-RU"/>
                <w14:ligatures w14:val="none"/>
              </w:rPr>
              <w:t>1</w:t>
            </w:r>
            <w:r w:rsidRPr="00B61E97">
              <w:rPr>
                <w:rFonts w:ascii="Times New Roman" w:eastAsia="Times New Roman" w:hAnsi="Times New Roman" w:cs="Times New Roman"/>
                <w:bCs/>
                <w:kern w:val="0"/>
                <w:sz w:val="20"/>
                <w:szCs w:val="20"/>
                <w:lang w:val="ky-KG"/>
                <w14:ligatures w14:val="none"/>
              </w:rPr>
              <w:t>02,7</w:t>
            </w:r>
          </w:p>
        </w:tc>
      </w:tr>
      <w:tr w:rsidR="00B61E97" w:rsidRPr="00B61E97" w14:paraId="294C0D94" w14:textId="77777777">
        <w:trPr>
          <w:gridAfter w:val="2"/>
          <w:wAfter w:w="116" w:type="dxa"/>
          <w:cantSplit/>
          <w:trHeight w:val="282"/>
        </w:trPr>
        <w:tc>
          <w:tcPr>
            <w:tcW w:w="3425" w:type="dxa"/>
            <w:tcBorders>
              <w:top w:val="nil"/>
              <w:left w:val="nil"/>
              <w:bottom w:val="nil"/>
              <w:right w:val="nil"/>
            </w:tcBorders>
            <w:noWrap/>
            <w:hideMark/>
          </w:tcPr>
          <w:p w14:paraId="771A1DB7" w14:textId="77777777" w:rsidR="00B61E97" w:rsidRPr="00B61E97" w:rsidRDefault="00B61E97" w:rsidP="00B61E97">
            <w:pPr>
              <w:spacing w:after="0" w:line="252" w:lineRule="auto"/>
              <w:ind w:right="-76"/>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lang w:val="ky-KG"/>
                <w14:ligatures w14:val="none"/>
              </w:rPr>
              <w:t>Ж</w:t>
            </w:r>
            <w:r w:rsidRPr="00B61E97">
              <w:rPr>
                <w:rFonts w:ascii="Times New Roman" w:eastAsia="Times New Roman" w:hAnsi="Times New Roman" w:cs="Times New Roman"/>
                <w:kern w:val="0"/>
                <w:sz w:val="20"/>
                <w:szCs w:val="20"/>
                <w14:ligatures w14:val="none"/>
              </w:rPr>
              <w:t>ылуулук энергиясы</w:t>
            </w:r>
            <w:r w:rsidRPr="00B61E97">
              <w:rPr>
                <w:rFonts w:ascii="Times New Roman" w:eastAsia="Times New Roman" w:hAnsi="Times New Roman" w:cs="Times New Roman"/>
                <w:kern w:val="0"/>
                <w:sz w:val="20"/>
                <w:szCs w:val="20"/>
                <w:lang w:val="ky-KG"/>
                <w14:ligatures w14:val="none"/>
              </w:rPr>
              <w:t xml:space="preserve">н бөлүштүрүү боюнча кызмат көрсөтүүлөр, </w:t>
            </w:r>
            <w:r w:rsidRPr="00B61E97">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3FF2E25A" w14:textId="77777777" w:rsidR="00B61E97" w:rsidRPr="00B61E97" w:rsidRDefault="00B61E97" w:rsidP="00B61E97">
            <w:pPr>
              <w:tabs>
                <w:tab w:val="left" w:pos="922"/>
              </w:tabs>
              <w:spacing w:after="0" w:line="252" w:lineRule="auto"/>
              <w:jc w:val="right"/>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91,9</w:t>
            </w:r>
          </w:p>
        </w:tc>
        <w:tc>
          <w:tcPr>
            <w:tcW w:w="1251" w:type="dxa"/>
            <w:gridSpan w:val="2"/>
            <w:tcBorders>
              <w:top w:val="nil"/>
              <w:left w:val="nil"/>
              <w:bottom w:val="nil"/>
              <w:right w:val="nil"/>
            </w:tcBorders>
            <w:vAlign w:val="bottom"/>
            <w:hideMark/>
          </w:tcPr>
          <w:p w14:paraId="63E26DAF" w14:textId="77777777" w:rsidR="00B61E97" w:rsidRPr="00B61E97" w:rsidRDefault="00B61E97" w:rsidP="00B61E97">
            <w:pPr>
              <w:spacing w:after="0" w:line="252" w:lineRule="auto"/>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ru-RU"/>
                <w14:ligatures w14:val="none"/>
              </w:rPr>
              <w:t xml:space="preserve">       </w:t>
            </w:r>
            <w:r w:rsidRPr="00B61E97">
              <w:rPr>
                <w:rFonts w:ascii="Times New Roman" w:eastAsia="Times New Roman" w:hAnsi="Times New Roman" w:cs="Times New Roman"/>
                <w:bCs/>
                <w:kern w:val="0"/>
                <w:sz w:val="20"/>
                <w:szCs w:val="20"/>
                <w:lang w:val="ky-KG"/>
                <w14:ligatures w14:val="none"/>
              </w:rPr>
              <w:t>1447</w:t>
            </w:r>
            <w:r w:rsidRPr="00B61E97">
              <w:rPr>
                <w:rFonts w:ascii="Times New Roman" w:eastAsia="Times New Roman" w:hAnsi="Times New Roman" w:cs="Times New Roman"/>
                <w:bCs/>
                <w:kern w:val="0"/>
                <w:sz w:val="20"/>
                <w:szCs w:val="20"/>
                <w:lang w:val="ru-RU"/>
                <w14:ligatures w14:val="none"/>
              </w:rPr>
              <w:t>,1</w:t>
            </w:r>
          </w:p>
        </w:tc>
        <w:tc>
          <w:tcPr>
            <w:tcW w:w="993" w:type="dxa"/>
            <w:gridSpan w:val="2"/>
            <w:tcBorders>
              <w:top w:val="nil"/>
              <w:left w:val="nil"/>
              <w:bottom w:val="nil"/>
              <w:right w:val="nil"/>
            </w:tcBorders>
            <w:vAlign w:val="bottom"/>
            <w:hideMark/>
          </w:tcPr>
          <w:p w14:paraId="0096CE5C" w14:textId="77777777" w:rsidR="00B61E97" w:rsidRPr="00B61E97" w:rsidRDefault="00B61E97" w:rsidP="00B61E97">
            <w:pPr>
              <w:spacing w:after="0" w:line="252" w:lineRule="auto"/>
              <w:ind w:right="10"/>
              <w:contextualSpacing/>
              <w:jc w:val="center"/>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                                                   103,1</w:t>
            </w:r>
          </w:p>
        </w:tc>
        <w:tc>
          <w:tcPr>
            <w:tcW w:w="1039" w:type="dxa"/>
            <w:gridSpan w:val="2"/>
            <w:tcBorders>
              <w:top w:val="nil"/>
              <w:left w:val="nil"/>
              <w:bottom w:val="nil"/>
              <w:right w:val="nil"/>
            </w:tcBorders>
            <w:vAlign w:val="bottom"/>
            <w:hideMark/>
          </w:tcPr>
          <w:p w14:paraId="34775599" w14:textId="77777777" w:rsidR="00B61E97" w:rsidRPr="00B61E97" w:rsidRDefault="00B61E97" w:rsidP="00B61E97">
            <w:pPr>
              <w:tabs>
                <w:tab w:val="left" w:pos="317"/>
              </w:tabs>
              <w:spacing w:after="0" w:line="252" w:lineRule="auto"/>
              <w:jc w:val="center"/>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2635,6</w:t>
            </w:r>
          </w:p>
        </w:tc>
        <w:tc>
          <w:tcPr>
            <w:tcW w:w="1145" w:type="dxa"/>
            <w:gridSpan w:val="5"/>
            <w:tcBorders>
              <w:top w:val="nil"/>
              <w:left w:val="nil"/>
              <w:bottom w:val="nil"/>
              <w:right w:val="nil"/>
            </w:tcBorders>
            <w:vAlign w:val="bottom"/>
            <w:hideMark/>
          </w:tcPr>
          <w:p w14:paraId="611B8E92" w14:textId="77777777" w:rsidR="00B61E97" w:rsidRPr="00B61E97" w:rsidRDefault="00B61E97" w:rsidP="00B61E97">
            <w:pPr>
              <w:spacing w:after="0" w:line="252" w:lineRule="auto"/>
              <w:ind w:right="141"/>
              <w:contextualSpacing/>
              <w:rPr>
                <w:rFonts w:ascii="Times New Roman" w:eastAsia="Times New Roman" w:hAnsi="Times New Roman" w:cs="Times New Roman"/>
                <w:bCs/>
                <w:kern w:val="0"/>
                <w:sz w:val="20"/>
                <w:szCs w:val="20"/>
                <w:lang w:val="ky-KG"/>
                <w14:ligatures w14:val="none"/>
              </w:rPr>
            </w:pPr>
            <w:r w:rsidRPr="00B61E97">
              <w:rPr>
                <w:rFonts w:ascii="Times New Roman" w:eastAsia="Times New Roman" w:hAnsi="Times New Roman" w:cs="Times New Roman"/>
                <w:bCs/>
                <w:kern w:val="0"/>
                <w:sz w:val="20"/>
                <w:szCs w:val="20"/>
                <w:lang w:val="ky-KG"/>
                <w14:ligatures w14:val="none"/>
              </w:rPr>
              <w:t xml:space="preserve">     112,2</w:t>
            </w:r>
          </w:p>
        </w:tc>
        <w:tc>
          <w:tcPr>
            <w:tcW w:w="963" w:type="dxa"/>
            <w:gridSpan w:val="2"/>
            <w:tcBorders>
              <w:top w:val="nil"/>
              <w:left w:val="nil"/>
              <w:bottom w:val="nil"/>
              <w:right w:val="nil"/>
            </w:tcBorders>
            <w:vAlign w:val="bottom"/>
            <w:hideMark/>
          </w:tcPr>
          <w:p w14:paraId="79396106" w14:textId="77777777" w:rsidR="00B61E97" w:rsidRPr="00B61E97" w:rsidRDefault="00B61E97" w:rsidP="00B61E97">
            <w:pPr>
              <w:spacing w:after="0" w:line="252" w:lineRule="auto"/>
              <w:ind w:right="141"/>
              <w:contextualSpacing/>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ky-KG"/>
                <w14:ligatures w14:val="none"/>
              </w:rPr>
              <w:t>1,8 эсе</w:t>
            </w:r>
          </w:p>
        </w:tc>
      </w:tr>
      <w:tr w:rsidR="00B61E97" w:rsidRPr="00B61E97" w14:paraId="24E15543" w14:textId="77777777">
        <w:trPr>
          <w:cantSplit/>
          <w:trHeight w:hRule="exact" w:val="362"/>
        </w:trPr>
        <w:tc>
          <w:tcPr>
            <w:tcW w:w="3425" w:type="dxa"/>
            <w:tcBorders>
              <w:top w:val="nil"/>
              <w:left w:val="nil"/>
              <w:bottom w:val="single" w:sz="8" w:space="0" w:color="auto"/>
              <w:right w:val="nil"/>
            </w:tcBorders>
            <w:noWrap/>
          </w:tcPr>
          <w:p w14:paraId="65B1BDE8" w14:textId="77777777" w:rsidR="00B61E97" w:rsidRPr="00B61E97" w:rsidRDefault="00B61E97" w:rsidP="00B61E97">
            <w:pPr>
              <w:spacing w:after="0" w:line="252" w:lineRule="auto"/>
              <w:ind w:right="-76"/>
              <w:rPr>
                <w:rFonts w:ascii="Times New Roman" w:eastAsia="Times New Roman" w:hAnsi="Times New Roman" w:cs="Times New Roman"/>
                <w:bCs/>
                <w:kern w:val="0"/>
                <w:sz w:val="20"/>
                <w:szCs w:val="20"/>
                <w:lang w:val="ru-RU"/>
                <w14:ligatures w14:val="none"/>
              </w:rPr>
            </w:pPr>
          </w:p>
        </w:tc>
        <w:tc>
          <w:tcPr>
            <w:tcW w:w="1137" w:type="dxa"/>
            <w:gridSpan w:val="2"/>
            <w:tcBorders>
              <w:top w:val="nil"/>
              <w:left w:val="nil"/>
              <w:bottom w:val="single" w:sz="8" w:space="0" w:color="auto"/>
              <w:right w:val="nil"/>
            </w:tcBorders>
            <w:noWrap/>
            <w:vAlign w:val="bottom"/>
          </w:tcPr>
          <w:p w14:paraId="6ECF50A2" w14:textId="77777777" w:rsidR="00B61E97" w:rsidRPr="00B61E97" w:rsidRDefault="00B61E97" w:rsidP="00B61E97">
            <w:pPr>
              <w:spacing w:after="0" w:line="252" w:lineRule="auto"/>
              <w:jc w:val="right"/>
              <w:rPr>
                <w:rFonts w:ascii="Times New Roman" w:eastAsia="Times New Roman" w:hAnsi="Times New Roman" w:cs="Times New Roman"/>
                <w:kern w:val="0"/>
                <w:sz w:val="20"/>
                <w:szCs w:val="20"/>
                <w:lang w:val="ru-RU"/>
                <w14:ligatures w14:val="none"/>
              </w:rPr>
            </w:pPr>
          </w:p>
        </w:tc>
        <w:tc>
          <w:tcPr>
            <w:tcW w:w="1251" w:type="dxa"/>
            <w:gridSpan w:val="2"/>
            <w:tcBorders>
              <w:top w:val="nil"/>
              <w:left w:val="nil"/>
              <w:bottom w:val="single" w:sz="8" w:space="0" w:color="auto"/>
              <w:right w:val="nil"/>
            </w:tcBorders>
            <w:vAlign w:val="bottom"/>
          </w:tcPr>
          <w:p w14:paraId="22555183" w14:textId="77777777" w:rsidR="00B61E97" w:rsidRPr="00B61E97" w:rsidRDefault="00B61E97" w:rsidP="00B61E97">
            <w:pPr>
              <w:spacing w:after="0" w:line="252" w:lineRule="auto"/>
              <w:jc w:val="right"/>
              <w:rPr>
                <w:rFonts w:ascii="Times New Roman" w:eastAsia="Times New Roman" w:hAnsi="Times New Roman" w:cs="Times New Roman"/>
                <w:kern w:val="0"/>
                <w:sz w:val="20"/>
                <w:szCs w:val="20"/>
                <w:lang w:val="ru-RU"/>
                <w14:ligatures w14:val="none"/>
              </w:rPr>
            </w:pPr>
          </w:p>
        </w:tc>
        <w:tc>
          <w:tcPr>
            <w:tcW w:w="993" w:type="dxa"/>
            <w:gridSpan w:val="2"/>
            <w:tcBorders>
              <w:top w:val="nil"/>
              <w:left w:val="nil"/>
              <w:bottom w:val="single" w:sz="8" w:space="0" w:color="auto"/>
              <w:right w:val="nil"/>
            </w:tcBorders>
            <w:noWrap/>
            <w:vAlign w:val="bottom"/>
          </w:tcPr>
          <w:p w14:paraId="3E24CF67" w14:textId="77777777" w:rsidR="00B61E97" w:rsidRPr="00B61E97" w:rsidRDefault="00B61E97" w:rsidP="00B61E97">
            <w:pPr>
              <w:spacing w:after="0" w:line="252" w:lineRule="auto"/>
              <w:jc w:val="right"/>
              <w:rPr>
                <w:rFonts w:ascii="Times New Roman" w:eastAsia="Times New Roman" w:hAnsi="Times New Roman" w:cs="Times New Roman"/>
                <w:kern w:val="0"/>
                <w:sz w:val="20"/>
                <w:szCs w:val="20"/>
                <w:lang w:val="ru-RU"/>
                <w14:ligatures w14:val="none"/>
              </w:rPr>
            </w:pPr>
          </w:p>
        </w:tc>
        <w:tc>
          <w:tcPr>
            <w:tcW w:w="1039" w:type="dxa"/>
            <w:gridSpan w:val="2"/>
            <w:tcBorders>
              <w:top w:val="nil"/>
              <w:left w:val="nil"/>
              <w:bottom w:val="single" w:sz="8" w:space="0" w:color="auto"/>
              <w:right w:val="nil"/>
            </w:tcBorders>
            <w:vAlign w:val="bottom"/>
          </w:tcPr>
          <w:p w14:paraId="253580D4" w14:textId="77777777" w:rsidR="00B61E97" w:rsidRPr="00B61E97" w:rsidRDefault="00B61E97" w:rsidP="00B61E97">
            <w:pPr>
              <w:spacing w:after="0" w:line="252" w:lineRule="auto"/>
              <w:jc w:val="right"/>
              <w:rPr>
                <w:rFonts w:ascii="Times New Roman" w:eastAsia="Times New Roman" w:hAnsi="Times New Roman" w:cs="Times New Roman"/>
                <w:kern w:val="0"/>
                <w:sz w:val="20"/>
                <w:szCs w:val="20"/>
                <w:lang w:val="ru-RU"/>
                <w14:ligatures w14:val="none"/>
              </w:rPr>
            </w:pPr>
          </w:p>
        </w:tc>
        <w:tc>
          <w:tcPr>
            <w:tcW w:w="803" w:type="dxa"/>
            <w:gridSpan w:val="2"/>
            <w:tcBorders>
              <w:top w:val="nil"/>
              <w:left w:val="nil"/>
              <w:bottom w:val="single" w:sz="8" w:space="0" w:color="auto"/>
              <w:right w:val="nil"/>
            </w:tcBorders>
            <w:noWrap/>
            <w:vAlign w:val="bottom"/>
          </w:tcPr>
          <w:p w14:paraId="109C19C3" w14:textId="77777777" w:rsidR="00B61E97" w:rsidRPr="00B61E97" w:rsidRDefault="00B61E97" w:rsidP="00B61E97">
            <w:pPr>
              <w:tabs>
                <w:tab w:val="left" w:pos="495"/>
              </w:tabs>
              <w:spacing w:after="0" w:line="252" w:lineRule="auto"/>
              <w:ind w:right="34"/>
              <w:contextualSpacing/>
              <w:jc w:val="right"/>
              <w:rPr>
                <w:rFonts w:ascii="Times New Roman" w:eastAsia="Times New Roman" w:hAnsi="Times New Roman" w:cs="Times New Roman"/>
                <w:bCs/>
                <w:kern w:val="0"/>
                <w:sz w:val="20"/>
                <w:szCs w:val="20"/>
                <w:lang w:val="ru-RU"/>
                <w14:ligatures w14:val="none"/>
              </w:rPr>
            </w:pPr>
          </w:p>
        </w:tc>
        <w:tc>
          <w:tcPr>
            <w:tcW w:w="1421" w:type="dxa"/>
            <w:gridSpan w:val="7"/>
            <w:tcBorders>
              <w:top w:val="nil"/>
              <w:left w:val="nil"/>
              <w:bottom w:val="single" w:sz="8" w:space="0" w:color="auto"/>
              <w:right w:val="nil"/>
            </w:tcBorders>
            <w:vAlign w:val="bottom"/>
          </w:tcPr>
          <w:p w14:paraId="4F951206" w14:textId="77777777" w:rsidR="00B61E97" w:rsidRPr="00B61E97" w:rsidRDefault="00B61E97" w:rsidP="00B61E97">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r>
    </w:tbl>
    <w:p w14:paraId="7390A016" w14:textId="77777777" w:rsidR="00B61E97" w:rsidRPr="00B61E97" w:rsidRDefault="00B61E97" w:rsidP="00B61E97">
      <w:pPr>
        <w:spacing w:after="0" w:line="240" w:lineRule="auto"/>
        <w:jc w:val="both"/>
        <w:rPr>
          <w:rFonts w:ascii="Times New Roman" w:eastAsia="Times New Roman" w:hAnsi="Times New Roman" w:cs="Times New Roman"/>
          <w:kern w:val="0"/>
          <w:sz w:val="24"/>
          <w:szCs w:val="24"/>
          <w:lang w:val="ky-KG" w:eastAsia="ru-RU"/>
          <w14:ligatures w14:val="none"/>
        </w:rPr>
      </w:pPr>
    </w:p>
    <w:p w14:paraId="0E5A6767" w14:textId="77777777" w:rsidR="00B61E97" w:rsidRPr="00B61E97" w:rsidRDefault="00B61E97" w:rsidP="0086119B">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2025-ж. январь-июлунда </w:t>
      </w:r>
      <w:r w:rsidRPr="00B61E97">
        <w:rPr>
          <w:rFonts w:ascii="Times New Roman" w:eastAsia="Times New Roman" w:hAnsi="Times New Roman" w:cs="Times New Roman"/>
          <w:i/>
          <w:kern w:val="0"/>
          <w:sz w:val="24"/>
          <w:szCs w:val="24"/>
          <w:lang w:val="ky-KG" w:eastAsia="ru-RU"/>
          <w14:ligatures w14:val="none"/>
        </w:rPr>
        <w:t>суу менен камсыздоо, тазалоо, калдыктарды иштетүү жана кайра пайдалануучу чийки затты алуудагы</w:t>
      </w:r>
      <w:r w:rsidRPr="00B61E97">
        <w:rPr>
          <w:rFonts w:ascii="Times New Roman" w:eastAsia="Times New Roman" w:hAnsi="Times New Roman" w:cs="Times New Roman"/>
          <w:kern w:val="0"/>
          <w:sz w:val="24"/>
          <w:szCs w:val="24"/>
          <w:lang w:val="ky-KG" w:eastAsia="ru-RU"/>
          <w14:ligatures w14:val="none"/>
        </w:rPr>
        <w:t xml:space="preserve"> кызмат көрсөтүүлөрдүн көлөмү 2027,6 млн. сомду, физикалык көлөмдүн индекси 123,1 пайызды түздү, июлда </w:t>
      </w:r>
      <w:proofErr w:type="spellStart"/>
      <w:r w:rsidRPr="00B61E97">
        <w:rPr>
          <w:rFonts w:ascii="Times New Roman" w:eastAsia="Times New Roman" w:hAnsi="Times New Roman" w:cs="Times New Roman"/>
          <w:kern w:val="0"/>
          <w:sz w:val="24"/>
          <w:szCs w:val="24"/>
          <w:lang w:val="ky-KG" w:eastAsia="ru-RU"/>
          <w14:ligatures w14:val="none"/>
        </w:rPr>
        <w:t>тиешелүүгүнө</w:t>
      </w:r>
      <w:proofErr w:type="spellEnd"/>
      <w:r w:rsidRPr="00B61E97">
        <w:rPr>
          <w:rFonts w:ascii="Times New Roman" w:eastAsia="Times New Roman" w:hAnsi="Times New Roman" w:cs="Times New Roman"/>
          <w:kern w:val="0"/>
          <w:sz w:val="24"/>
          <w:szCs w:val="24"/>
          <w:lang w:val="ky-KG" w:eastAsia="ru-RU"/>
          <w14:ligatures w14:val="none"/>
        </w:rPr>
        <w:t xml:space="preserve"> жараша 309,5 </w:t>
      </w:r>
      <w:proofErr w:type="spellStart"/>
      <w:r w:rsidRPr="00B61E97">
        <w:rPr>
          <w:rFonts w:ascii="Times New Roman" w:eastAsia="Times New Roman" w:hAnsi="Times New Roman" w:cs="Times New Roman"/>
          <w:kern w:val="0"/>
          <w:sz w:val="24"/>
          <w:szCs w:val="24"/>
          <w:lang w:val="ky-KG" w:eastAsia="ru-RU"/>
          <w14:ligatures w14:val="none"/>
        </w:rPr>
        <w:t>млн.сомду</w:t>
      </w:r>
      <w:proofErr w:type="spellEnd"/>
      <w:r w:rsidRPr="00B61E97">
        <w:rPr>
          <w:rFonts w:ascii="Times New Roman" w:eastAsia="Times New Roman" w:hAnsi="Times New Roman" w:cs="Times New Roman"/>
          <w:kern w:val="0"/>
          <w:sz w:val="24"/>
          <w:szCs w:val="24"/>
          <w:lang w:val="ky-KG" w:eastAsia="ru-RU"/>
          <w14:ligatures w14:val="none"/>
        </w:rPr>
        <w:t xml:space="preserve"> жана 127,3 пайызды түздү.</w:t>
      </w:r>
    </w:p>
    <w:p w14:paraId="3D3D9430" w14:textId="77777777" w:rsidR="00B61E97" w:rsidRPr="00B61E97" w:rsidRDefault="00B61E97" w:rsidP="00B61E97">
      <w:pPr>
        <w:spacing w:after="0" w:line="240" w:lineRule="auto"/>
        <w:jc w:val="both"/>
        <w:rPr>
          <w:rFonts w:ascii="Times New Roman" w:eastAsia="Times New Roman" w:hAnsi="Times New Roman" w:cs="Times New Roman"/>
          <w:kern w:val="0"/>
          <w:sz w:val="24"/>
          <w:szCs w:val="24"/>
          <w:lang w:val="ky-KG" w:eastAsia="ru-RU"/>
          <w14:ligatures w14:val="none"/>
        </w:rPr>
      </w:pPr>
    </w:p>
    <w:p w14:paraId="6EFC45A2" w14:textId="77777777" w:rsidR="0086119B"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t xml:space="preserve">11-таблица: Январь-июлдагы суу менен камсыздоо, тазалоо, калдыктарды иштетүү </w:t>
      </w:r>
    </w:p>
    <w:p w14:paraId="7E6AD0FF" w14:textId="03641752" w:rsidR="00B61E97" w:rsidRPr="00B61E97" w:rsidRDefault="0086119B" w:rsidP="00B61E9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B61E97" w:rsidRPr="00B61E97">
        <w:rPr>
          <w:rFonts w:ascii="Times New Roman" w:eastAsia="Times New Roman" w:hAnsi="Times New Roman" w:cs="Times New Roman"/>
          <w:b/>
          <w:kern w:val="0"/>
          <w:sz w:val="24"/>
          <w:szCs w:val="24"/>
          <w:lang w:val="ky-KG" w:eastAsia="ru-RU"/>
          <w14:ligatures w14:val="none"/>
        </w:rPr>
        <w:t xml:space="preserve">жана кайра пайдалануучу чийки затты алуу </w:t>
      </w:r>
    </w:p>
    <w:p w14:paraId="62E0C57D" w14:textId="77777777" w:rsidR="00B61E97" w:rsidRPr="00B61E97" w:rsidRDefault="00B61E97" w:rsidP="00B61E97">
      <w:pPr>
        <w:spacing w:after="0" w:line="240" w:lineRule="auto"/>
        <w:rPr>
          <w:rFonts w:ascii="Times New Roman" w:eastAsia="Times New Roman" w:hAnsi="Times New Roman" w:cs="Times New Roman"/>
          <w:b/>
          <w:kern w:val="0"/>
          <w:sz w:val="10"/>
          <w:szCs w:val="10"/>
          <w:lang w:val="ky-KG" w:eastAsia="ru-RU"/>
          <w14:ligatures w14:val="none"/>
        </w:rPr>
      </w:pPr>
    </w:p>
    <w:tbl>
      <w:tblPr>
        <w:tblpPr w:leftFromText="180" w:rightFromText="180" w:bottomFromText="160" w:vertAnchor="text" w:tblpY="1"/>
        <w:tblOverlap w:val="never"/>
        <w:tblW w:w="4834" w:type="pct"/>
        <w:tblCellMar>
          <w:left w:w="31" w:type="dxa"/>
          <w:right w:w="31" w:type="dxa"/>
        </w:tblCellMar>
        <w:tblLook w:val="04A0" w:firstRow="1" w:lastRow="0" w:firstColumn="1" w:lastColumn="0" w:noHBand="0" w:noVBand="1"/>
      </w:tblPr>
      <w:tblGrid>
        <w:gridCol w:w="3210"/>
        <w:gridCol w:w="1013"/>
        <w:gridCol w:w="986"/>
        <w:gridCol w:w="988"/>
        <w:gridCol w:w="809"/>
        <w:gridCol w:w="951"/>
        <w:gridCol w:w="1087"/>
      </w:tblGrid>
      <w:tr w:rsidR="00B61E97" w:rsidRPr="00B61E97" w14:paraId="443450C9" w14:textId="77777777">
        <w:trPr>
          <w:trHeight w:val="409"/>
          <w:tblHeader/>
        </w:trPr>
        <w:tc>
          <w:tcPr>
            <w:tcW w:w="1775" w:type="pct"/>
            <w:vMerge w:val="restart"/>
            <w:tcBorders>
              <w:top w:val="single" w:sz="8" w:space="0" w:color="auto"/>
              <w:left w:val="nil"/>
              <w:bottom w:val="single" w:sz="8" w:space="0" w:color="auto"/>
              <w:right w:val="nil"/>
            </w:tcBorders>
          </w:tcPr>
          <w:p w14:paraId="64053A2E" w14:textId="77777777" w:rsidR="00B61E97" w:rsidRPr="00B61E97" w:rsidRDefault="00B61E97" w:rsidP="00B61E97">
            <w:pPr>
              <w:spacing w:after="0" w:line="252" w:lineRule="auto"/>
              <w:rPr>
                <w:rFonts w:ascii="Times New Roman" w:eastAsia="Times New Roman" w:hAnsi="Times New Roman" w:cs="Times New Roman"/>
                <w:b/>
                <w:bCs/>
                <w:kern w:val="0"/>
                <w:sz w:val="20"/>
                <w:szCs w:val="20"/>
                <w:lang w:val="ky-KG"/>
                <w14:ligatures w14:val="none"/>
              </w:rPr>
            </w:pPr>
          </w:p>
        </w:tc>
        <w:tc>
          <w:tcPr>
            <w:tcW w:w="2098" w:type="pct"/>
            <w:gridSpan w:val="4"/>
            <w:tcBorders>
              <w:top w:val="single" w:sz="8" w:space="0" w:color="auto"/>
              <w:left w:val="nil"/>
              <w:bottom w:val="single" w:sz="4" w:space="0" w:color="auto"/>
              <w:right w:val="nil"/>
            </w:tcBorders>
            <w:vAlign w:val="center"/>
            <w:hideMark/>
          </w:tcPr>
          <w:p w14:paraId="3795D486"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ru-RU"/>
                <w14:ligatures w14:val="none"/>
              </w:rPr>
            </w:pPr>
            <w:r w:rsidRPr="00B61E97">
              <w:rPr>
                <w:rFonts w:ascii="Times New Roman" w:eastAsia="Times New Roman" w:hAnsi="Times New Roman" w:cs="Times New Roman"/>
                <w:b/>
                <w:bCs/>
                <w:kern w:val="0"/>
                <w:sz w:val="20"/>
                <w:szCs w:val="20"/>
                <w:lang w:val="ky-KG"/>
                <w14:ligatures w14:val="none"/>
              </w:rPr>
              <w:t>Өндүрүлдү</w:t>
            </w:r>
            <w:r w:rsidRPr="00B61E97">
              <w:rPr>
                <w:rFonts w:ascii="Times New Roman" w:eastAsia="Times New Roman" w:hAnsi="Times New Roman" w:cs="Times New Roman"/>
                <w:b/>
                <w:bCs/>
                <w:kern w:val="0"/>
                <w:sz w:val="20"/>
                <w:szCs w:val="20"/>
                <w:lang w:val="ru-RU"/>
                <w14:ligatures w14:val="none"/>
              </w:rPr>
              <w:t xml:space="preserve"> – </w:t>
            </w:r>
            <w:r w:rsidRPr="00B61E97">
              <w:rPr>
                <w:rFonts w:ascii="Times New Roman" w:eastAsia="Times New Roman" w:hAnsi="Times New Roman" w:cs="Times New Roman"/>
                <w:b/>
                <w:bCs/>
                <w:kern w:val="0"/>
                <w:sz w:val="20"/>
                <w:szCs w:val="20"/>
                <w:lang w:val="ky-KG"/>
                <w14:ligatures w14:val="none"/>
              </w:rPr>
              <w:t>бардыгы</w:t>
            </w:r>
          </w:p>
        </w:tc>
        <w:tc>
          <w:tcPr>
            <w:tcW w:w="1127" w:type="pct"/>
            <w:gridSpan w:val="2"/>
            <w:tcBorders>
              <w:top w:val="single" w:sz="8" w:space="0" w:color="auto"/>
              <w:left w:val="nil"/>
              <w:bottom w:val="single" w:sz="4" w:space="0" w:color="auto"/>
              <w:right w:val="nil"/>
            </w:tcBorders>
            <w:vAlign w:val="bottom"/>
            <w:hideMark/>
          </w:tcPr>
          <w:p w14:paraId="0A06DC0B"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ru-RU"/>
                <w14:ligatures w14:val="none"/>
              </w:rPr>
            </w:pPr>
            <w:r w:rsidRPr="00B61E97">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r w:rsidRPr="00B61E97">
              <w:rPr>
                <w:rFonts w:ascii="Times New Roman" w:eastAsia="Times New Roman" w:hAnsi="Times New Roman" w:cs="Times New Roman"/>
                <w:b/>
                <w:bCs/>
                <w:kern w:val="0"/>
                <w:sz w:val="20"/>
                <w:szCs w:val="20"/>
                <w:lang w:val="ky-KG"/>
                <w14:ligatures w14:val="none"/>
              </w:rPr>
              <w:t xml:space="preserve"> </w:t>
            </w:r>
          </w:p>
        </w:tc>
      </w:tr>
      <w:tr w:rsidR="00B61E97" w:rsidRPr="00B61E97" w14:paraId="0A5498E6" w14:textId="77777777">
        <w:trPr>
          <w:trHeight w:val="149"/>
          <w:tblHeader/>
        </w:trPr>
        <w:tc>
          <w:tcPr>
            <w:tcW w:w="0" w:type="auto"/>
            <w:vMerge/>
            <w:tcBorders>
              <w:top w:val="single" w:sz="8" w:space="0" w:color="auto"/>
              <w:left w:val="nil"/>
              <w:bottom w:val="single" w:sz="8" w:space="0" w:color="auto"/>
              <w:right w:val="nil"/>
            </w:tcBorders>
            <w:vAlign w:val="center"/>
            <w:hideMark/>
          </w:tcPr>
          <w:p w14:paraId="260C111A" w14:textId="77777777" w:rsidR="00B61E97" w:rsidRPr="00B61E97" w:rsidRDefault="00B61E97" w:rsidP="00B61E97">
            <w:pPr>
              <w:spacing w:after="0" w:line="256" w:lineRule="auto"/>
              <w:rPr>
                <w:rFonts w:ascii="Times New Roman" w:eastAsia="Times New Roman" w:hAnsi="Times New Roman" w:cs="Times New Roman"/>
                <w:b/>
                <w:bCs/>
                <w:kern w:val="0"/>
                <w:sz w:val="20"/>
                <w:szCs w:val="20"/>
                <w:lang w:val="ky-KG"/>
                <w14:ligatures w14:val="none"/>
              </w:rPr>
            </w:pPr>
          </w:p>
        </w:tc>
        <w:tc>
          <w:tcPr>
            <w:tcW w:w="1105" w:type="pct"/>
            <w:gridSpan w:val="2"/>
            <w:tcBorders>
              <w:top w:val="single" w:sz="4" w:space="0" w:color="auto"/>
              <w:left w:val="nil"/>
              <w:bottom w:val="single" w:sz="4" w:space="0" w:color="auto"/>
              <w:right w:val="nil"/>
            </w:tcBorders>
            <w:vAlign w:val="bottom"/>
            <w:hideMark/>
          </w:tcPr>
          <w:p w14:paraId="37F8E35E"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2024</w:t>
            </w:r>
          </w:p>
        </w:tc>
        <w:tc>
          <w:tcPr>
            <w:tcW w:w="993" w:type="pct"/>
            <w:gridSpan w:val="2"/>
            <w:tcBorders>
              <w:top w:val="single" w:sz="4" w:space="0" w:color="auto"/>
              <w:left w:val="nil"/>
              <w:bottom w:val="single" w:sz="4" w:space="0" w:color="auto"/>
              <w:right w:val="nil"/>
            </w:tcBorders>
            <w:hideMark/>
          </w:tcPr>
          <w:p w14:paraId="62376D94" w14:textId="77777777" w:rsidR="00B61E97" w:rsidRPr="00B61E97" w:rsidRDefault="00B61E97" w:rsidP="00B61E97">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2025</w:t>
            </w:r>
          </w:p>
        </w:tc>
        <w:tc>
          <w:tcPr>
            <w:tcW w:w="1127" w:type="pct"/>
            <w:gridSpan w:val="2"/>
            <w:tcBorders>
              <w:top w:val="single" w:sz="4" w:space="0" w:color="auto"/>
              <w:left w:val="nil"/>
              <w:bottom w:val="single" w:sz="4" w:space="0" w:color="auto"/>
              <w:right w:val="nil"/>
            </w:tcBorders>
            <w:vAlign w:val="bottom"/>
            <w:hideMark/>
          </w:tcPr>
          <w:p w14:paraId="0373BE35" w14:textId="77777777" w:rsidR="00B61E97" w:rsidRPr="00B61E97" w:rsidRDefault="00B61E97" w:rsidP="00B61E97">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2025</w:t>
            </w:r>
          </w:p>
        </w:tc>
      </w:tr>
      <w:tr w:rsidR="00B61E97" w:rsidRPr="00B61E97" w14:paraId="443EF6E2" w14:textId="77777777">
        <w:trPr>
          <w:trHeight w:val="139"/>
          <w:tblHeader/>
        </w:trPr>
        <w:tc>
          <w:tcPr>
            <w:tcW w:w="0" w:type="auto"/>
            <w:vMerge/>
            <w:tcBorders>
              <w:top w:val="single" w:sz="8" w:space="0" w:color="auto"/>
              <w:left w:val="nil"/>
              <w:bottom w:val="single" w:sz="8" w:space="0" w:color="auto"/>
              <w:right w:val="nil"/>
            </w:tcBorders>
            <w:vAlign w:val="center"/>
            <w:hideMark/>
          </w:tcPr>
          <w:p w14:paraId="6A7A7862" w14:textId="77777777" w:rsidR="00B61E97" w:rsidRPr="00B61E97" w:rsidRDefault="00B61E97" w:rsidP="00B61E97">
            <w:pPr>
              <w:spacing w:after="0" w:line="256" w:lineRule="auto"/>
              <w:rPr>
                <w:rFonts w:ascii="Times New Roman" w:eastAsia="Times New Roman" w:hAnsi="Times New Roman" w:cs="Times New Roman"/>
                <w:b/>
                <w:bCs/>
                <w:kern w:val="0"/>
                <w:sz w:val="20"/>
                <w:szCs w:val="20"/>
                <w:lang w:val="ky-KG"/>
                <w14:ligatures w14:val="none"/>
              </w:rPr>
            </w:pPr>
          </w:p>
        </w:tc>
        <w:tc>
          <w:tcPr>
            <w:tcW w:w="560" w:type="pct"/>
            <w:tcBorders>
              <w:top w:val="single" w:sz="4" w:space="0" w:color="auto"/>
              <w:left w:val="nil"/>
              <w:bottom w:val="single" w:sz="4" w:space="0" w:color="auto"/>
              <w:right w:val="nil"/>
            </w:tcBorders>
            <w:vAlign w:val="center"/>
            <w:hideMark/>
          </w:tcPr>
          <w:p w14:paraId="776936B8"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июль</w:t>
            </w:r>
          </w:p>
        </w:tc>
        <w:tc>
          <w:tcPr>
            <w:tcW w:w="545" w:type="pct"/>
            <w:tcBorders>
              <w:top w:val="single" w:sz="4" w:space="0" w:color="auto"/>
              <w:left w:val="nil"/>
              <w:bottom w:val="single" w:sz="4" w:space="0" w:color="auto"/>
              <w:right w:val="nil"/>
            </w:tcBorders>
            <w:vAlign w:val="center"/>
            <w:hideMark/>
          </w:tcPr>
          <w:p w14:paraId="1A6518FF"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c>
          <w:tcPr>
            <w:tcW w:w="546" w:type="pct"/>
            <w:tcBorders>
              <w:top w:val="single" w:sz="4" w:space="0" w:color="auto"/>
              <w:left w:val="nil"/>
              <w:bottom w:val="single" w:sz="4" w:space="0" w:color="auto"/>
              <w:right w:val="nil"/>
            </w:tcBorders>
            <w:vAlign w:val="center"/>
            <w:hideMark/>
          </w:tcPr>
          <w:p w14:paraId="337CB4B2"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июль</w:t>
            </w:r>
          </w:p>
        </w:tc>
        <w:tc>
          <w:tcPr>
            <w:tcW w:w="447" w:type="pct"/>
            <w:tcBorders>
              <w:top w:val="single" w:sz="4" w:space="0" w:color="auto"/>
              <w:left w:val="nil"/>
              <w:bottom w:val="single" w:sz="4" w:space="0" w:color="auto"/>
              <w:right w:val="nil"/>
            </w:tcBorders>
            <w:vAlign w:val="center"/>
            <w:hideMark/>
          </w:tcPr>
          <w:p w14:paraId="522CE422"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c>
          <w:tcPr>
            <w:tcW w:w="526" w:type="pct"/>
            <w:tcBorders>
              <w:top w:val="single" w:sz="4" w:space="0" w:color="auto"/>
              <w:left w:val="nil"/>
              <w:bottom w:val="single" w:sz="4" w:space="0" w:color="auto"/>
              <w:right w:val="nil"/>
            </w:tcBorders>
            <w:vAlign w:val="center"/>
            <w:hideMark/>
          </w:tcPr>
          <w:p w14:paraId="1F38D388"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ru-RU"/>
                <w14:ligatures w14:val="none"/>
              </w:rPr>
            </w:pPr>
            <w:r w:rsidRPr="00B61E97">
              <w:rPr>
                <w:rFonts w:ascii="Times New Roman" w:eastAsia="Times New Roman" w:hAnsi="Times New Roman" w:cs="Times New Roman"/>
                <w:b/>
                <w:bCs/>
                <w:kern w:val="0"/>
                <w:sz w:val="20"/>
                <w:szCs w:val="20"/>
                <w:lang w:val="ru-RU"/>
                <w14:ligatures w14:val="none"/>
              </w:rPr>
              <w:t>июль</w:t>
            </w:r>
          </w:p>
        </w:tc>
        <w:tc>
          <w:tcPr>
            <w:tcW w:w="601" w:type="pct"/>
            <w:tcBorders>
              <w:top w:val="single" w:sz="4" w:space="0" w:color="auto"/>
              <w:left w:val="nil"/>
              <w:bottom w:val="single" w:sz="4" w:space="0" w:color="auto"/>
              <w:right w:val="nil"/>
            </w:tcBorders>
            <w:vAlign w:val="center"/>
            <w:hideMark/>
          </w:tcPr>
          <w:p w14:paraId="6217C073"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r>
      <w:tr w:rsidR="00B61E97" w:rsidRPr="00B61E97" w14:paraId="766BB51E" w14:textId="77777777">
        <w:trPr>
          <w:trHeight w:hRule="exact" w:val="212"/>
        </w:trPr>
        <w:tc>
          <w:tcPr>
            <w:tcW w:w="1775" w:type="pct"/>
            <w:tcBorders>
              <w:top w:val="single" w:sz="8" w:space="0" w:color="auto"/>
              <w:left w:val="nil"/>
              <w:bottom w:val="nil"/>
              <w:right w:val="nil"/>
            </w:tcBorders>
            <w:vAlign w:val="bottom"/>
          </w:tcPr>
          <w:p w14:paraId="3E9226A6"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ru-RU"/>
                <w14:ligatures w14:val="none"/>
              </w:rPr>
            </w:pPr>
          </w:p>
        </w:tc>
        <w:tc>
          <w:tcPr>
            <w:tcW w:w="560" w:type="pct"/>
            <w:tcBorders>
              <w:top w:val="single" w:sz="4" w:space="0" w:color="auto"/>
              <w:left w:val="nil"/>
              <w:bottom w:val="nil"/>
              <w:right w:val="nil"/>
            </w:tcBorders>
            <w:vAlign w:val="bottom"/>
          </w:tcPr>
          <w:p w14:paraId="07E19363" w14:textId="77777777" w:rsidR="00B61E97" w:rsidRPr="00B61E97" w:rsidRDefault="00B61E97" w:rsidP="00B61E97">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45" w:type="pct"/>
            <w:tcBorders>
              <w:top w:val="single" w:sz="4" w:space="0" w:color="auto"/>
              <w:left w:val="nil"/>
              <w:bottom w:val="nil"/>
              <w:right w:val="nil"/>
            </w:tcBorders>
            <w:vAlign w:val="bottom"/>
          </w:tcPr>
          <w:p w14:paraId="73DFF1B6" w14:textId="77777777" w:rsidR="00B61E97" w:rsidRPr="00B61E97" w:rsidRDefault="00B61E97" w:rsidP="00B61E97">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46" w:type="pct"/>
            <w:tcBorders>
              <w:top w:val="single" w:sz="4" w:space="0" w:color="auto"/>
              <w:left w:val="nil"/>
              <w:bottom w:val="nil"/>
              <w:right w:val="nil"/>
            </w:tcBorders>
            <w:vAlign w:val="bottom"/>
          </w:tcPr>
          <w:p w14:paraId="7148CE85" w14:textId="77777777" w:rsidR="00B61E97" w:rsidRPr="00B61E97" w:rsidRDefault="00B61E97" w:rsidP="00B61E97">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447" w:type="pct"/>
            <w:tcBorders>
              <w:top w:val="single" w:sz="4" w:space="0" w:color="auto"/>
              <w:left w:val="nil"/>
              <w:bottom w:val="nil"/>
              <w:right w:val="nil"/>
            </w:tcBorders>
            <w:vAlign w:val="bottom"/>
          </w:tcPr>
          <w:p w14:paraId="1127CAD1" w14:textId="77777777" w:rsidR="00B61E97" w:rsidRPr="00B61E97" w:rsidRDefault="00B61E97" w:rsidP="00B61E97">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26" w:type="pct"/>
            <w:tcBorders>
              <w:top w:val="single" w:sz="4" w:space="0" w:color="auto"/>
              <w:left w:val="nil"/>
              <w:bottom w:val="nil"/>
              <w:right w:val="nil"/>
            </w:tcBorders>
            <w:vAlign w:val="bottom"/>
          </w:tcPr>
          <w:p w14:paraId="3E9C6933" w14:textId="77777777" w:rsidR="00B61E97" w:rsidRPr="00B61E97" w:rsidRDefault="00B61E97" w:rsidP="00B61E97">
            <w:pPr>
              <w:tabs>
                <w:tab w:val="left" w:pos="819"/>
              </w:tabs>
              <w:spacing w:before="40" w:after="40" w:line="252" w:lineRule="auto"/>
              <w:ind w:right="204"/>
              <w:jc w:val="center"/>
              <w:rPr>
                <w:rFonts w:ascii="Times New Roman" w:eastAsia="Times New Roman" w:hAnsi="Times New Roman" w:cs="Times New Roman"/>
                <w:kern w:val="0"/>
                <w:sz w:val="20"/>
                <w:szCs w:val="20"/>
                <w:lang w:val="ru-RU"/>
                <w14:ligatures w14:val="none"/>
              </w:rPr>
            </w:pPr>
          </w:p>
        </w:tc>
        <w:tc>
          <w:tcPr>
            <w:tcW w:w="601" w:type="pct"/>
            <w:tcBorders>
              <w:top w:val="single" w:sz="4" w:space="0" w:color="auto"/>
              <w:left w:val="nil"/>
              <w:bottom w:val="nil"/>
              <w:right w:val="nil"/>
            </w:tcBorders>
            <w:vAlign w:val="bottom"/>
          </w:tcPr>
          <w:p w14:paraId="117CA8FD" w14:textId="77777777" w:rsidR="00B61E97" w:rsidRPr="00B61E97" w:rsidRDefault="00B61E97" w:rsidP="00B61E97">
            <w:pPr>
              <w:tabs>
                <w:tab w:val="left" w:pos="819"/>
              </w:tabs>
              <w:spacing w:before="40" w:after="40" w:line="252" w:lineRule="auto"/>
              <w:ind w:right="204"/>
              <w:jc w:val="center"/>
              <w:rPr>
                <w:rFonts w:ascii="Times New Roman" w:eastAsia="Times New Roman" w:hAnsi="Times New Roman" w:cs="Times New Roman"/>
                <w:kern w:val="0"/>
                <w:sz w:val="20"/>
                <w:szCs w:val="20"/>
                <w:lang w:val="ru-RU"/>
                <w14:ligatures w14:val="none"/>
              </w:rPr>
            </w:pPr>
          </w:p>
        </w:tc>
      </w:tr>
      <w:tr w:rsidR="00B61E97" w:rsidRPr="00B61E97" w14:paraId="33EBB12D" w14:textId="77777777">
        <w:trPr>
          <w:trHeight w:val="149"/>
        </w:trPr>
        <w:tc>
          <w:tcPr>
            <w:tcW w:w="1775" w:type="pct"/>
            <w:vAlign w:val="bottom"/>
            <w:hideMark/>
          </w:tcPr>
          <w:p w14:paraId="1D103D7B"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ru-RU"/>
                <w14:ligatures w14:val="none"/>
              </w:rPr>
            </w:pPr>
            <w:proofErr w:type="spellStart"/>
            <w:r w:rsidRPr="00B61E97">
              <w:rPr>
                <w:rFonts w:ascii="Times New Roman" w:eastAsia="Times New Roman" w:hAnsi="Times New Roman" w:cs="Times New Roman"/>
                <w:kern w:val="0"/>
                <w:sz w:val="20"/>
                <w:szCs w:val="20"/>
                <w:lang w:val="ru-RU"/>
                <w14:ligatures w14:val="none"/>
              </w:rPr>
              <w:t>Жаратылыш</w:t>
            </w:r>
            <w:proofErr w:type="spellEnd"/>
            <w:r w:rsidRPr="00B61E97">
              <w:rPr>
                <w:rFonts w:ascii="Times New Roman" w:eastAsia="Times New Roman" w:hAnsi="Times New Roman" w:cs="Times New Roman"/>
                <w:kern w:val="0"/>
                <w:sz w:val="20"/>
                <w:szCs w:val="20"/>
                <w:lang w:val="ru-RU"/>
                <w14:ligatures w14:val="none"/>
              </w:rPr>
              <w:t xml:space="preserve"> </w:t>
            </w:r>
            <w:proofErr w:type="spellStart"/>
            <w:r w:rsidRPr="00B61E97">
              <w:rPr>
                <w:rFonts w:ascii="Times New Roman" w:eastAsia="Times New Roman" w:hAnsi="Times New Roman" w:cs="Times New Roman"/>
                <w:kern w:val="0"/>
                <w:sz w:val="20"/>
                <w:szCs w:val="20"/>
                <w:lang w:val="ru-RU"/>
                <w14:ligatures w14:val="none"/>
              </w:rPr>
              <w:t>суусу</w:t>
            </w:r>
            <w:proofErr w:type="spellEnd"/>
            <w:r w:rsidRPr="00B61E97">
              <w:rPr>
                <w:rFonts w:ascii="Times New Roman" w:eastAsia="Times New Roman" w:hAnsi="Times New Roman" w:cs="Times New Roman"/>
                <w:kern w:val="0"/>
                <w:sz w:val="20"/>
                <w:szCs w:val="20"/>
                <w:lang w:val="ru-RU"/>
                <w14:ligatures w14:val="none"/>
              </w:rPr>
              <w:t xml:space="preserve">, </w:t>
            </w:r>
            <w:r w:rsidRPr="00B61E97">
              <w:rPr>
                <w:rFonts w:ascii="Times New Roman" w:eastAsia="Times New Roman" w:hAnsi="Times New Roman" w:cs="Times New Roman"/>
                <w:i/>
                <w:kern w:val="0"/>
                <w:sz w:val="20"/>
                <w:szCs w:val="20"/>
                <w:lang w:val="ru-RU"/>
                <w14:ligatures w14:val="none"/>
              </w:rPr>
              <w:t>млн. м</w:t>
            </w:r>
            <w:r w:rsidRPr="00B61E97">
              <w:rPr>
                <w:rFonts w:ascii="Times New Roman" w:eastAsia="Times New Roman" w:hAnsi="Times New Roman" w:cs="Times New Roman"/>
                <w:i/>
                <w:kern w:val="0"/>
                <w:sz w:val="20"/>
                <w:szCs w:val="20"/>
                <w:vertAlign w:val="superscript"/>
                <w:lang w:val="ru-RU"/>
                <w14:ligatures w14:val="none"/>
              </w:rPr>
              <w:t>3</w:t>
            </w:r>
          </w:p>
        </w:tc>
        <w:tc>
          <w:tcPr>
            <w:tcW w:w="560" w:type="pct"/>
            <w:vAlign w:val="bottom"/>
            <w:hideMark/>
          </w:tcPr>
          <w:p w14:paraId="13135BA6" w14:textId="77777777" w:rsidR="00B61E97" w:rsidRPr="00B61E97" w:rsidRDefault="00B61E97" w:rsidP="00B61E97">
            <w:pPr>
              <w:spacing w:after="0" w:line="256" w:lineRule="auto"/>
              <w:jc w:val="center"/>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ru-RU" w:eastAsia="ru-RU"/>
                <w14:ligatures w14:val="none"/>
              </w:rPr>
              <w:t>8,</w:t>
            </w:r>
            <w:r w:rsidRPr="00B61E97">
              <w:rPr>
                <w:rFonts w:ascii="Times New Roman" w:eastAsia="Times New Roman" w:hAnsi="Times New Roman" w:cs="Times New Roman"/>
                <w:kern w:val="0"/>
                <w:sz w:val="20"/>
                <w:szCs w:val="20"/>
                <w:lang w:val="ky-KG" w:eastAsia="ru-RU"/>
                <w14:ligatures w14:val="none"/>
              </w:rPr>
              <w:t>2</w:t>
            </w:r>
          </w:p>
        </w:tc>
        <w:tc>
          <w:tcPr>
            <w:tcW w:w="545" w:type="pct"/>
            <w:vAlign w:val="bottom"/>
            <w:hideMark/>
          </w:tcPr>
          <w:p w14:paraId="68AF991D" w14:textId="77777777" w:rsidR="00B61E97" w:rsidRPr="00B61E97" w:rsidRDefault="00B61E97" w:rsidP="00B61E97">
            <w:pPr>
              <w:spacing w:after="0" w:line="256" w:lineRule="auto"/>
              <w:jc w:val="center"/>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55,1</w:t>
            </w:r>
          </w:p>
        </w:tc>
        <w:tc>
          <w:tcPr>
            <w:tcW w:w="546" w:type="pct"/>
            <w:vAlign w:val="bottom"/>
            <w:hideMark/>
          </w:tcPr>
          <w:p w14:paraId="3391D503" w14:textId="77777777" w:rsidR="00B61E97" w:rsidRPr="00B61E97" w:rsidRDefault="00B61E97" w:rsidP="00B61E97">
            <w:pPr>
              <w:spacing w:after="0" w:line="256" w:lineRule="auto"/>
              <w:jc w:val="center"/>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12,0</w:t>
            </w:r>
          </w:p>
        </w:tc>
        <w:tc>
          <w:tcPr>
            <w:tcW w:w="447" w:type="pct"/>
            <w:vAlign w:val="bottom"/>
            <w:hideMark/>
          </w:tcPr>
          <w:p w14:paraId="7CA5A802" w14:textId="77777777" w:rsidR="00B61E97" w:rsidRPr="00B61E97" w:rsidRDefault="00B61E97" w:rsidP="00B61E97">
            <w:pPr>
              <w:spacing w:after="0" w:line="256" w:lineRule="auto"/>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79,0</w:t>
            </w:r>
          </w:p>
        </w:tc>
        <w:tc>
          <w:tcPr>
            <w:tcW w:w="526" w:type="pct"/>
            <w:vAlign w:val="bottom"/>
            <w:hideMark/>
          </w:tcPr>
          <w:p w14:paraId="7A2B3F59" w14:textId="77777777" w:rsidR="00B61E97" w:rsidRPr="00B61E97" w:rsidRDefault="00B61E97" w:rsidP="00B61E97">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1,5 эсе</w:t>
            </w:r>
          </w:p>
        </w:tc>
        <w:tc>
          <w:tcPr>
            <w:tcW w:w="601" w:type="pct"/>
            <w:vAlign w:val="bottom"/>
            <w:hideMark/>
          </w:tcPr>
          <w:p w14:paraId="682A2574" w14:textId="77777777" w:rsidR="00B61E97" w:rsidRPr="00B61E97" w:rsidRDefault="00B61E97" w:rsidP="00B61E97">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en-US"/>
                <w14:ligatures w14:val="none"/>
              </w:rPr>
              <w:t xml:space="preserve">   </w:t>
            </w:r>
            <w:r w:rsidRPr="00B61E97">
              <w:rPr>
                <w:rFonts w:ascii="Times New Roman" w:eastAsia="Times New Roman" w:hAnsi="Times New Roman" w:cs="Times New Roman"/>
                <w:kern w:val="0"/>
                <w:sz w:val="20"/>
                <w:szCs w:val="20"/>
                <w:lang w:val="ru-RU"/>
                <w14:ligatures w14:val="none"/>
              </w:rPr>
              <w:t xml:space="preserve">1,4 </w:t>
            </w:r>
            <w:r w:rsidRPr="00B61E97">
              <w:rPr>
                <w:rFonts w:ascii="Times New Roman" w:eastAsia="Times New Roman" w:hAnsi="Times New Roman" w:cs="Times New Roman"/>
                <w:kern w:val="0"/>
                <w:sz w:val="20"/>
                <w:szCs w:val="20"/>
                <w:lang w:val="ky-KG"/>
                <w14:ligatures w14:val="none"/>
              </w:rPr>
              <w:t>эсе</w:t>
            </w:r>
          </w:p>
        </w:tc>
      </w:tr>
      <w:tr w:rsidR="00B61E97" w:rsidRPr="00B61E97" w14:paraId="027847C2" w14:textId="77777777">
        <w:trPr>
          <w:trHeight w:val="149"/>
        </w:trPr>
        <w:tc>
          <w:tcPr>
            <w:tcW w:w="1775" w:type="pct"/>
            <w:vAlign w:val="bottom"/>
            <w:hideMark/>
          </w:tcPr>
          <w:p w14:paraId="73F8E39C" w14:textId="77777777" w:rsidR="00B61E97" w:rsidRPr="00B61E97" w:rsidRDefault="00B61E97" w:rsidP="00B61E97">
            <w:pPr>
              <w:spacing w:after="0" w:line="252" w:lineRule="auto"/>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14:ligatures w14:val="none"/>
              </w:rPr>
              <w:t>Канализация, жок кылуу, агын сууларды ташуу жана аларды иштетүү боюнча кызмат көрсөтүүлөр, млн. сом</w:t>
            </w:r>
          </w:p>
        </w:tc>
        <w:tc>
          <w:tcPr>
            <w:tcW w:w="560" w:type="pct"/>
            <w:vAlign w:val="bottom"/>
            <w:hideMark/>
          </w:tcPr>
          <w:p w14:paraId="2E40D6D4" w14:textId="77777777" w:rsidR="00B61E97" w:rsidRPr="00B61E97" w:rsidRDefault="00B61E97" w:rsidP="00B61E97">
            <w:pPr>
              <w:spacing w:after="0" w:line="256" w:lineRule="auto"/>
              <w:jc w:val="center"/>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33,2</w:t>
            </w:r>
          </w:p>
        </w:tc>
        <w:tc>
          <w:tcPr>
            <w:tcW w:w="545" w:type="pct"/>
            <w:vAlign w:val="bottom"/>
            <w:hideMark/>
          </w:tcPr>
          <w:p w14:paraId="087E3FF0" w14:textId="77777777" w:rsidR="00B61E97" w:rsidRPr="00B61E97" w:rsidRDefault="00B61E97" w:rsidP="00B61E97">
            <w:pPr>
              <w:spacing w:after="0" w:line="256" w:lineRule="auto"/>
              <w:jc w:val="center"/>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220,1</w:t>
            </w:r>
          </w:p>
        </w:tc>
        <w:tc>
          <w:tcPr>
            <w:tcW w:w="546" w:type="pct"/>
            <w:vAlign w:val="bottom"/>
            <w:hideMark/>
          </w:tcPr>
          <w:p w14:paraId="6E678126" w14:textId="77777777" w:rsidR="00B61E97" w:rsidRPr="00B61E97" w:rsidRDefault="00B61E97" w:rsidP="00B61E97">
            <w:pPr>
              <w:spacing w:after="0" w:line="256" w:lineRule="auto"/>
              <w:jc w:val="center"/>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40,8</w:t>
            </w:r>
          </w:p>
        </w:tc>
        <w:tc>
          <w:tcPr>
            <w:tcW w:w="447" w:type="pct"/>
            <w:vAlign w:val="bottom"/>
            <w:hideMark/>
          </w:tcPr>
          <w:p w14:paraId="13D27A08" w14:textId="77777777" w:rsidR="00B61E97" w:rsidRPr="00B61E97" w:rsidRDefault="00B61E97" w:rsidP="00B61E97">
            <w:pPr>
              <w:spacing w:after="0" w:line="256" w:lineRule="auto"/>
              <w:jc w:val="center"/>
              <w:rPr>
                <w:rFonts w:ascii="Times New Roman" w:eastAsia="Times New Roman" w:hAnsi="Times New Roman" w:cs="Times New Roman"/>
                <w:kern w:val="0"/>
                <w:sz w:val="20"/>
                <w:szCs w:val="20"/>
                <w:lang w:val="ky-KG" w:eastAsia="ru-RU"/>
                <w14:ligatures w14:val="none"/>
              </w:rPr>
            </w:pPr>
            <w:r w:rsidRPr="00B61E97">
              <w:rPr>
                <w:rFonts w:ascii="Times New Roman" w:eastAsia="Times New Roman" w:hAnsi="Times New Roman" w:cs="Times New Roman"/>
                <w:kern w:val="0"/>
                <w:sz w:val="20"/>
                <w:szCs w:val="20"/>
                <w:lang w:val="ky-KG" w:eastAsia="ru-RU"/>
                <w14:ligatures w14:val="none"/>
              </w:rPr>
              <w:t xml:space="preserve"> 261,1</w:t>
            </w:r>
          </w:p>
        </w:tc>
        <w:tc>
          <w:tcPr>
            <w:tcW w:w="526" w:type="pct"/>
            <w:vAlign w:val="bottom"/>
            <w:hideMark/>
          </w:tcPr>
          <w:p w14:paraId="0CA035B0" w14:textId="77777777" w:rsidR="00B61E97" w:rsidRPr="00B61E97" w:rsidRDefault="00B61E97" w:rsidP="00B61E97">
            <w:pPr>
              <w:tabs>
                <w:tab w:val="left" w:pos="819"/>
              </w:tabs>
              <w:spacing w:after="0" w:line="252" w:lineRule="auto"/>
              <w:ind w:right="141"/>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en-US"/>
                <w14:ligatures w14:val="none"/>
              </w:rPr>
              <w:t xml:space="preserve">   </w:t>
            </w:r>
            <w:r w:rsidRPr="00B61E97">
              <w:rPr>
                <w:rFonts w:ascii="Times New Roman" w:eastAsia="Times New Roman" w:hAnsi="Times New Roman" w:cs="Times New Roman"/>
                <w:kern w:val="0"/>
                <w:sz w:val="20"/>
                <w:szCs w:val="20"/>
                <w:lang w:val="ky-KG"/>
                <w14:ligatures w14:val="none"/>
              </w:rPr>
              <w:t>122,6</w:t>
            </w:r>
          </w:p>
        </w:tc>
        <w:tc>
          <w:tcPr>
            <w:tcW w:w="601" w:type="pct"/>
            <w:vAlign w:val="bottom"/>
            <w:hideMark/>
          </w:tcPr>
          <w:p w14:paraId="79385DED" w14:textId="77777777" w:rsidR="00B61E97" w:rsidRPr="00B61E97" w:rsidRDefault="00B61E97" w:rsidP="00B61E97">
            <w:pPr>
              <w:spacing w:after="0" w:line="252" w:lineRule="auto"/>
              <w:ind w:right="141"/>
              <w:contextualSpacing/>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en-US"/>
                <w14:ligatures w14:val="none"/>
              </w:rPr>
              <w:t xml:space="preserve">     </w:t>
            </w:r>
            <w:r w:rsidRPr="00B61E97">
              <w:rPr>
                <w:rFonts w:ascii="Times New Roman" w:eastAsia="Times New Roman" w:hAnsi="Times New Roman" w:cs="Times New Roman"/>
                <w:kern w:val="0"/>
                <w:sz w:val="20"/>
                <w:szCs w:val="20"/>
                <w:lang w:val="ky-KG"/>
                <w14:ligatures w14:val="none"/>
              </w:rPr>
              <w:t>118,6</w:t>
            </w:r>
          </w:p>
        </w:tc>
      </w:tr>
      <w:tr w:rsidR="00B61E97" w:rsidRPr="00B61E97" w14:paraId="5545EE48" w14:textId="77777777">
        <w:trPr>
          <w:trHeight w:val="149"/>
        </w:trPr>
        <w:tc>
          <w:tcPr>
            <w:tcW w:w="1775" w:type="pct"/>
            <w:vAlign w:val="bottom"/>
            <w:hideMark/>
          </w:tcPr>
          <w:p w14:paraId="5B659E4A" w14:textId="77777777" w:rsidR="00B61E97" w:rsidRPr="00B61E97" w:rsidRDefault="00B61E97" w:rsidP="00B61E97">
            <w:pPr>
              <w:spacing w:after="0" w:line="252" w:lineRule="auto"/>
              <w:rPr>
                <w:rFonts w:ascii="Times New Roman" w:eastAsia="Times New Roman" w:hAnsi="Times New Roman" w:cs="Times New Roman"/>
                <w:kern w:val="0"/>
                <w:sz w:val="20"/>
                <w:szCs w:val="20"/>
                <w14:ligatures w14:val="none"/>
              </w:rPr>
            </w:pPr>
            <w:r w:rsidRPr="00B61E97">
              <w:rPr>
                <w:rFonts w:ascii="Times New Roman" w:eastAsia="Times New Roman" w:hAnsi="Times New Roman" w:cs="Times New Roman"/>
                <w:kern w:val="0"/>
                <w:sz w:val="20"/>
                <w:szCs w:val="20"/>
                <w14:ligatures w14:val="none"/>
              </w:rPr>
              <w:t>Айлана-чөйрөдөгү булгоолордон рекультивациялоо (калыбына келтирүү) жана тазалоо, млн. сом</w:t>
            </w:r>
          </w:p>
        </w:tc>
        <w:tc>
          <w:tcPr>
            <w:tcW w:w="560" w:type="pct"/>
            <w:vAlign w:val="bottom"/>
            <w:hideMark/>
          </w:tcPr>
          <w:p w14:paraId="64765B4B"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w:t>
            </w:r>
          </w:p>
          <w:p w14:paraId="2B9937FF"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72,6</w:t>
            </w:r>
          </w:p>
        </w:tc>
        <w:tc>
          <w:tcPr>
            <w:tcW w:w="545" w:type="pct"/>
            <w:vAlign w:val="bottom"/>
          </w:tcPr>
          <w:p w14:paraId="3005ECC2" w14:textId="77777777" w:rsidR="00B61E97" w:rsidRPr="00B61E97" w:rsidRDefault="00B61E97" w:rsidP="00B61E97">
            <w:pPr>
              <w:spacing w:after="0" w:line="252" w:lineRule="auto"/>
              <w:ind w:right="17"/>
              <w:jc w:val="right"/>
              <w:rPr>
                <w:rFonts w:ascii="Times New Roman" w:eastAsia="Times New Roman" w:hAnsi="Times New Roman" w:cs="Times New Roman"/>
                <w:kern w:val="0"/>
                <w:sz w:val="20"/>
                <w:szCs w:val="20"/>
                <w:lang w:val="ky-KG"/>
                <w14:ligatures w14:val="none"/>
              </w:rPr>
            </w:pPr>
          </w:p>
          <w:p w14:paraId="6E588E03" w14:textId="77777777" w:rsidR="00B61E97" w:rsidRPr="00B61E97" w:rsidRDefault="00B61E97" w:rsidP="00B61E97">
            <w:pPr>
              <w:spacing w:after="0" w:line="252" w:lineRule="auto"/>
              <w:ind w:right="17"/>
              <w:jc w:val="center"/>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513,8</w:t>
            </w:r>
          </w:p>
        </w:tc>
        <w:tc>
          <w:tcPr>
            <w:tcW w:w="546" w:type="pct"/>
            <w:vAlign w:val="bottom"/>
          </w:tcPr>
          <w:p w14:paraId="564D0A7D" w14:textId="77777777" w:rsidR="00B61E97" w:rsidRPr="00B61E97" w:rsidRDefault="00B61E97" w:rsidP="00B61E97">
            <w:pPr>
              <w:tabs>
                <w:tab w:val="left" w:pos="947"/>
              </w:tabs>
              <w:spacing w:after="0" w:line="252" w:lineRule="auto"/>
              <w:ind w:right="34"/>
              <w:jc w:val="right"/>
              <w:rPr>
                <w:rFonts w:ascii="Times New Roman" w:eastAsia="Times New Roman" w:hAnsi="Times New Roman" w:cs="Times New Roman"/>
                <w:kern w:val="0"/>
                <w:sz w:val="20"/>
                <w:szCs w:val="20"/>
                <w:lang w:val="ky-KG"/>
                <w14:ligatures w14:val="none"/>
              </w:rPr>
            </w:pPr>
          </w:p>
          <w:p w14:paraId="649851EC" w14:textId="77777777" w:rsidR="00B61E97" w:rsidRPr="00B61E97" w:rsidRDefault="00B61E97" w:rsidP="00B61E97">
            <w:pPr>
              <w:tabs>
                <w:tab w:val="left" w:pos="947"/>
              </w:tabs>
              <w:spacing w:after="0" w:line="252" w:lineRule="auto"/>
              <w:ind w:right="34"/>
              <w:jc w:val="center"/>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87,7</w:t>
            </w:r>
          </w:p>
        </w:tc>
        <w:tc>
          <w:tcPr>
            <w:tcW w:w="447" w:type="pct"/>
            <w:vAlign w:val="bottom"/>
            <w:hideMark/>
          </w:tcPr>
          <w:p w14:paraId="428BB5E2" w14:textId="77777777" w:rsidR="00B61E97" w:rsidRPr="00B61E97" w:rsidRDefault="00B61E97" w:rsidP="00B61E97">
            <w:pPr>
              <w:spacing w:after="0" w:line="252" w:lineRule="auto"/>
              <w:jc w:val="right"/>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w:t>
            </w:r>
          </w:p>
          <w:p w14:paraId="04CD6F34" w14:textId="77777777" w:rsidR="00B61E97" w:rsidRPr="00B61E97" w:rsidRDefault="00B61E97" w:rsidP="00B61E97">
            <w:pPr>
              <w:spacing w:after="0" w:line="252" w:lineRule="auto"/>
              <w:jc w:val="center"/>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579,3</w:t>
            </w:r>
          </w:p>
        </w:tc>
        <w:tc>
          <w:tcPr>
            <w:tcW w:w="526" w:type="pct"/>
            <w:vAlign w:val="bottom"/>
            <w:hideMark/>
          </w:tcPr>
          <w:p w14:paraId="582FD809" w14:textId="77777777" w:rsidR="00B61E97" w:rsidRPr="00B61E97" w:rsidRDefault="00B61E97" w:rsidP="00B61E97">
            <w:pPr>
              <w:tabs>
                <w:tab w:val="left" w:pos="645"/>
              </w:tabs>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w:t>
            </w:r>
          </w:p>
          <w:p w14:paraId="3E7FA950" w14:textId="77777777" w:rsidR="00B61E97" w:rsidRPr="00B61E97" w:rsidRDefault="00B61E97" w:rsidP="00B61E97">
            <w:pPr>
              <w:tabs>
                <w:tab w:val="left" w:pos="645"/>
              </w:tabs>
              <w:spacing w:after="0" w:line="252" w:lineRule="auto"/>
              <w:ind w:right="141"/>
              <w:contextualSpacing/>
              <w:jc w:val="right"/>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ky-KG"/>
                <w14:ligatures w14:val="none"/>
              </w:rPr>
              <w:t xml:space="preserve">   120,8</w:t>
            </w:r>
          </w:p>
        </w:tc>
        <w:tc>
          <w:tcPr>
            <w:tcW w:w="601" w:type="pct"/>
            <w:vAlign w:val="bottom"/>
            <w:hideMark/>
          </w:tcPr>
          <w:p w14:paraId="428F25F3" w14:textId="77777777" w:rsidR="00B61E97" w:rsidRPr="00B61E97" w:rsidRDefault="00B61E97" w:rsidP="00B61E97">
            <w:pPr>
              <w:spacing w:after="0" w:line="252" w:lineRule="auto"/>
              <w:ind w:right="141"/>
              <w:contextualSpacing/>
              <w:jc w:val="right"/>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   </w:t>
            </w:r>
          </w:p>
          <w:p w14:paraId="08AFA47C" w14:textId="77777777" w:rsidR="00B61E97" w:rsidRPr="00B61E97" w:rsidRDefault="00B61E97" w:rsidP="00B61E97">
            <w:pPr>
              <w:spacing w:after="0" w:line="252" w:lineRule="auto"/>
              <w:ind w:right="141"/>
              <w:contextualSpacing/>
              <w:jc w:val="center"/>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112,7</w:t>
            </w:r>
          </w:p>
        </w:tc>
      </w:tr>
      <w:tr w:rsidR="00B61E97" w:rsidRPr="00B61E97" w14:paraId="046EC89A" w14:textId="77777777">
        <w:trPr>
          <w:trHeight w:hRule="exact" w:val="189"/>
        </w:trPr>
        <w:tc>
          <w:tcPr>
            <w:tcW w:w="1775" w:type="pct"/>
            <w:tcBorders>
              <w:top w:val="nil"/>
              <w:left w:val="nil"/>
              <w:bottom w:val="single" w:sz="8" w:space="0" w:color="auto"/>
              <w:right w:val="nil"/>
            </w:tcBorders>
            <w:vAlign w:val="bottom"/>
          </w:tcPr>
          <w:p w14:paraId="76D313B3"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ru-RU"/>
                <w14:ligatures w14:val="none"/>
              </w:rPr>
            </w:pPr>
          </w:p>
        </w:tc>
        <w:tc>
          <w:tcPr>
            <w:tcW w:w="560" w:type="pct"/>
            <w:tcBorders>
              <w:top w:val="nil"/>
              <w:left w:val="nil"/>
              <w:bottom w:val="single" w:sz="8" w:space="0" w:color="auto"/>
              <w:right w:val="nil"/>
            </w:tcBorders>
            <w:vAlign w:val="bottom"/>
          </w:tcPr>
          <w:p w14:paraId="1AA7A82D" w14:textId="77777777" w:rsidR="00B61E97" w:rsidRPr="00B61E97" w:rsidRDefault="00B61E97" w:rsidP="00B61E97">
            <w:pPr>
              <w:spacing w:after="0" w:line="252" w:lineRule="auto"/>
              <w:jc w:val="right"/>
              <w:rPr>
                <w:rFonts w:ascii="Times New Roman" w:eastAsia="Times New Roman" w:hAnsi="Times New Roman" w:cs="Times New Roman"/>
                <w:kern w:val="0"/>
                <w:sz w:val="20"/>
                <w:szCs w:val="20"/>
                <w:lang w:val="ru-RU"/>
                <w14:ligatures w14:val="none"/>
              </w:rPr>
            </w:pPr>
          </w:p>
        </w:tc>
        <w:tc>
          <w:tcPr>
            <w:tcW w:w="545" w:type="pct"/>
            <w:tcBorders>
              <w:top w:val="nil"/>
              <w:left w:val="nil"/>
              <w:bottom w:val="single" w:sz="8" w:space="0" w:color="auto"/>
              <w:right w:val="nil"/>
            </w:tcBorders>
            <w:vAlign w:val="bottom"/>
          </w:tcPr>
          <w:p w14:paraId="2CEB7A6D" w14:textId="77777777" w:rsidR="00B61E97" w:rsidRPr="00B61E97" w:rsidRDefault="00B61E97" w:rsidP="00B61E97">
            <w:pPr>
              <w:spacing w:after="0" w:line="252" w:lineRule="auto"/>
              <w:jc w:val="right"/>
              <w:rPr>
                <w:rFonts w:ascii="Times New Roman" w:eastAsia="Times New Roman" w:hAnsi="Times New Roman" w:cs="Times New Roman"/>
                <w:kern w:val="0"/>
                <w:sz w:val="20"/>
                <w:szCs w:val="20"/>
                <w:lang w:val="ru-RU"/>
                <w14:ligatures w14:val="none"/>
              </w:rPr>
            </w:pPr>
          </w:p>
        </w:tc>
        <w:tc>
          <w:tcPr>
            <w:tcW w:w="546" w:type="pct"/>
            <w:tcBorders>
              <w:top w:val="nil"/>
              <w:left w:val="nil"/>
              <w:bottom w:val="single" w:sz="8" w:space="0" w:color="auto"/>
              <w:right w:val="nil"/>
            </w:tcBorders>
            <w:vAlign w:val="bottom"/>
          </w:tcPr>
          <w:p w14:paraId="60C4644A" w14:textId="77777777" w:rsidR="00B61E97" w:rsidRPr="00B61E97" w:rsidRDefault="00B61E97" w:rsidP="00B61E97">
            <w:pPr>
              <w:spacing w:after="0" w:line="252" w:lineRule="auto"/>
              <w:jc w:val="right"/>
              <w:rPr>
                <w:rFonts w:ascii="Times New Roman" w:eastAsia="Times New Roman" w:hAnsi="Times New Roman" w:cs="Times New Roman"/>
                <w:kern w:val="0"/>
                <w:sz w:val="20"/>
                <w:szCs w:val="20"/>
                <w:lang w:val="ru-RU"/>
                <w14:ligatures w14:val="none"/>
              </w:rPr>
            </w:pPr>
          </w:p>
        </w:tc>
        <w:tc>
          <w:tcPr>
            <w:tcW w:w="447" w:type="pct"/>
            <w:tcBorders>
              <w:top w:val="nil"/>
              <w:left w:val="nil"/>
              <w:bottom w:val="single" w:sz="8" w:space="0" w:color="auto"/>
              <w:right w:val="nil"/>
            </w:tcBorders>
            <w:vAlign w:val="bottom"/>
          </w:tcPr>
          <w:p w14:paraId="694849AA" w14:textId="77777777" w:rsidR="00B61E97" w:rsidRPr="00B61E97" w:rsidRDefault="00B61E97" w:rsidP="00B61E97">
            <w:pPr>
              <w:spacing w:after="0" w:line="252" w:lineRule="auto"/>
              <w:jc w:val="right"/>
              <w:rPr>
                <w:rFonts w:ascii="Times New Roman" w:eastAsia="Times New Roman" w:hAnsi="Times New Roman" w:cs="Times New Roman"/>
                <w:kern w:val="0"/>
                <w:sz w:val="20"/>
                <w:szCs w:val="20"/>
                <w:lang w:val="ru-RU"/>
                <w14:ligatures w14:val="none"/>
              </w:rPr>
            </w:pPr>
          </w:p>
        </w:tc>
        <w:tc>
          <w:tcPr>
            <w:tcW w:w="526" w:type="pct"/>
            <w:tcBorders>
              <w:top w:val="nil"/>
              <w:left w:val="nil"/>
              <w:bottom w:val="single" w:sz="8" w:space="0" w:color="auto"/>
              <w:right w:val="nil"/>
            </w:tcBorders>
            <w:vAlign w:val="bottom"/>
          </w:tcPr>
          <w:p w14:paraId="153EF659" w14:textId="77777777" w:rsidR="00B61E97" w:rsidRPr="00B61E97" w:rsidRDefault="00B61E97" w:rsidP="00B61E97">
            <w:pPr>
              <w:spacing w:after="0" w:line="252" w:lineRule="auto"/>
              <w:ind w:right="256"/>
              <w:contextualSpacing/>
              <w:jc w:val="right"/>
              <w:rPr>
                <w:rFonts w:ascii="Times New Roman" w:eastAsia="Times New Roman" w:hAnsi="Times New Roman" w:cs="Times New Roman"/>
                <w:kern w:val="0"/>
                <w:sz w:val="20"/>
                <w:szCs w:val="20"/>
                <w:lang w:val="ru-RU"/>
                <w14:ligatures w14:val="none"/>
              </w:rPr>
            </w:pPr>
          </w:p>
        </w:tc>
        <w:tc>
          <w:tcPr>
            <w:tcW w:w="601" w:type="pct"/>
            <w:tcBorders>
              <w:top w:val="nil"/>
              <w:left w:val="nil"/>
              <w:bottom w:val="single" w:sz="8" w:space="0" w:color="auto"/>
              <w:right w:val="nil"/>
            </w:tcBorders>
            <w:vAlign w:val="bottom"/>
          </w:tcPr>
          <w:p w14:paraId="2B7D63EA" w14:textId="77777777" w:rsidR="00B61E97" w:rsidRPr="00B61E97" w:rsidRDefault="00B61E97" w:rsidP="00B61E97">
            <w:pPr>
              <w:spacing w:after="0" w:line="252" w:lineRule="auto"/>
              <w:ind w:right="253"/>
              <w:contextualSpacing/>
              <w:jc w:val="right"/>
              <w:rPr>
                <w:rFonts w:ascii="Times New Roman" w:eastAsia="Times New Roman" w:hAnsi="Times New Roman" w:cs="Times New Roman"/>
                <w:kern w:val="0"/>
                <w:sz w:val="20"/>
                <w:szCs w:val="20"/>
                <w:lang w:val="ru-RU"/>
                <w14:ligatures w14:val="none"/>
              </w:rPr>
            </w:pPr>
          </w:p>
        </w:tc>
      </w:tr>
      <w:tr w:rsidR="00B61E97" w:rsidRPr="00B61E97" w14:paraId="7F7C641A" w14:textId="77777777">
        <w:trPr>
          <w:trHeight w:hRule="exact" w:val="102"/>
        </w:trPr>
        <w:tc>
          <w:tcPr>
            <w:tcW w:w="1775" w:type="pct"/>
            <w:tcBorders>
              <w:top w:val="single" w:sz="8" w:space="0" w:color="auto"/>
              <w:left w:val="nil"/>
              <w:bottom w:val="nil"/>
              <w:right w:val="nil"/>
            </w:tcBorders>
            <w:vAlign w:val="bottom"/>
          </w:tcPr>
          <w:p w14:paraId="612190AC" w14:textId="77777777" w:rsidR="00B61E97" w:rsidRDefault="00B61E97" w:rsidP="00B61E97">
            <w:pPr>
              <w:spacing w:after="0" w:line="252" w:lineRule="auto"/>
              <w:rPr>
                <w:rFonts w:ascii="Times New Roman" w:eastAsia="Times New Roman" w:hAnsi="Times New Roman" w:cs="Times New Roman"/>
                <w:kern w:val="0"/>
                <w:sz w:val="20"/>
                <w:szCs w:val="20"/>
                <w:lang w:val="ru-RU"/>
                <w14:ligatures w14:val="none"/>
              </w:rPr>
            </w:pPr>
          </w:p>
          <w:p w14:paraId="33E69423" w14:textId="77777777" w:rsidR="0086119B" w:rsidRDefault="0086119B" w:rsidP="00B61E97">
            <w:pPr>
              <w:spacing w:after="0" w:line="252" w:lineRule="auto"/>
              <w:rPr>
                <w:rFonts w:ascii="Times New Roman" w:eastAsia="Times New Roman" w:hAnsi="Times New Roman" w:cs="Times New Roman"/>
                <w:kern w:val="0"/>
                <w:sz w:val="20"/>
                <w:szCs w:val="20"/>
                <w:lang w:val="ru-RU"/>
                <w14:ligatures w14:val="none"/>
              </w:rPr>
            </w:pPr>
          </w:p>
          <w:p w14:paraId="062035F2" w14:textId="77777777" w:rsidR="0086119B" w:rsidRDefault="0086119B" w:rsidP="00B61E97">
            <w:pPr>
              <w:spacing w:after="0" w:line="252" w:lineRule="auto"/>
              <w:rPr>
                <w:rFonts w:ascii="Times New Roman" w:eastAsia="Times New Roman" w:hAnsi="Times New Roman" w:cs="Times New Roman"/>
                <w:kern w:val="0"/>
                <w:sz w:val="20"/>
                <w:szCs w:val="20"/>
                <w:lang w:val="ru-RU"/>
                <w14:ligatures w14:val="none"/>
              </w:rPr>
            </w:pPr>
          </w:p>
          <w:p w14:paraId="29125F17" w14:textId="77777777" w:rsidR="0086119B" w:rsidRPr="00B61E97" w:rsidRDefault="0086119B" w:rsidP="00B61E97">
            <w:pPr>
              <w:spacing w:after="0" w:line="252" w:lineRule="auto"/>
              <w:rPr>
                <w:rFonts w:ascii="Times New Roman" w:eastAsia="Times New Roman" w:hAnsi="Times New Roman" w:cs="Times New Roman"/>
                <w:kern w:val="0"/>
                <w:sz w:val="20"/>
                <w:szCs w:val="20"/>
                <w:lang w:val="ru-RU"/>
                <w14:ligatures w14:val="none"/>
              </w:rPr>
            </w:pPr>
          </w:p>
        </w:tc>
        <w:tc>
          <w:tcPr>
            <w:tcW w:w="560" w:type="pct"/>
            <w:tcBorders>
              <w:top w:val="single" w:sz="8" w:space="0" w:color="auto"/>
              <w:left w:val="nil"/>
              <w:bottom w:val="nil"/>
              <w:right w:val="nil"/>
            </w:tcBorders>
            <w:vAlign w:val="bottom"/>
          </w:tcPr>
          <w:p w14:paraId="40D6B019" w14:textId="77777777" w:rsidR="00B61E97" w:rsidRPr="00B61E97" w:rsidRDefault="00B61E97" w:rsidP="00B61E97">
            <w:pPr>
              <w:spacing w:after="0" w:line="252" w:lineRule="auto"/>
              <w:jc w:val="right"/>
              <w:rPr>
                <w:rFonts w:ascii="Times New Roman" w:eastAsia="Times New Roman" w:hAnsi="Times New Roman" w:cs="Times New Roman"/>
                <w:kern w:val="0"/>
                <w:sz w:val="20"/>
                <w:szCs w:val="20"/>
                <w:lang w:val="ru-RU"/>
                <w14:ligatures w14:val="none"/>
              </w:rPr>
            </w:pPr>
          </w:p>
        </w:tc>
        <w:tc>
          <w:tcPr>
            <w:tcW w:w="545" w:type="pct"/>
            <w:tcBorders>
              <w:top w:val="single" w:sz="8" w:space="0" w:color="auto"/>
              <w:left w:val="nil"/>
              <w:bottom w:val="nil"/>
              <w:right w:val="nil"/>
            </w:tcBorders>
            <w:vAlign w:val="bottom"/>
          </w:tcPr>
          <w:p w14:paraId="072E9883" w14:textId="77777777" w:rsidR="00B61E97" w:rsidRPr="00B61E97" w:rsidRDefault="00B61E97" w:rsidP="00B61E97">
            <w:pPr>
              <w:spacing w:after="0" w:line="252" w:lineRule="auto"/>
              <w:jc w:val="right"/>
              <w:rPr>
                <w:rFonts w:ascii="Times New Roman" w:eastAsia="Times New Roman" w:hAnsi="Times New Roman" w:cs="Times New Roman"/>
                <w:kern w:val="0"/>
                <w:sz w:val="20"/>
                <w:szCs w:val="20"/>
                <w:lang w:val="ru-RU"/>
                <w14:ligatures w14:val="none"/>
              </w:rPr>
            </w:pPr>
          </w:p>
        </w:tc>
        <w:tc>
          <w:tcPr>
            <w:tcW w:w="546" w:type="pct"/>
            <w:tcBorders>
              <w:top w:val="single" w:sz="8" w:space="0" w:color="auto"/>
              <w:left w:val="nil"/>
              <w:bottom w:val="nil"/>
              <w:right w:val="nil"/>
            </w:tcBorders>
            <w:vAlign w:val="bottom"/>
          </w:tcPr>
          <w:p w14:paraId="219D7C82" w14:textId="77777777" w:rsidR="00B61E97" w:rsidRPr="00B61E97" w:rsidRDefault="00B61E97" w:rsidP="00B61E97">
            <w:pPr>
              <w:spacing w:after="0" w:line="252" w:lineRule="auto"/>
              <w:jc w:val="right"/>
              <w:rPr>
                <w:rFonts w:ascii="Times New Roman" w:eastAsia="Times New Roman" w:hAnsi="Times New Roman" w:cs="Times New Roman"/>
                <w:kern w:val="0"/>
                <w:sz w:val="20"/>
                <w:szCs w:val="20"/>
                <w:lang w:val="ru-RU"/>
                <w14:ligatures w14:val="none"/>
              </w:rPr>
            </w:pPr>
          </w:p>
        </w:tc>
        <w:tc>
          <w:tcPr>
            <w:tcW w:w="447" w:type="pct"/>
            <w:tcBorders>
              <w:top w:val="single" w:sz="8" w:space="0" w:color="auto"/>
              <w:left w:val="nil"/>
              <w:bottom w:val="nil"/>
              <w:right w:val="nil"/>
            </w:tcBorders>
            <w:vAlign w:val="bottom"/>
          </w:tcPr>
          <w:p w14:paraId="31BE536E" w14:textId="77777777" w:rsidR="00B61E97" w:rsidRPr="00B61E97" w:rsidRDefault="00B61E97" w:rsidP="00B61E97">
            <w:pPr>
              <w:spacing w:after="0" w:line="252" w:lineRule="auto"/>
              <w:jc w:val="right"/>
              <w:rPr>
                <w:rFonts w:ascii="Times New Roman" w:eastAsia="Times New Roman" w:hAnsi="Times New Roman" w:cs="Times New Roman"/>
                <w:kern w:val="0"/>
                <w:sz w:val="20"/>
                <w:szCs w:val="20"/>
                <w:lang w:val="ru-RU"/>
                <w14:ligatures w14:val="none"/>
              </w:rPr>
            </w:pPr>
          </w:p>
        </w:tc>
        <w:tc>
          <w:tcPr>
            <w:tcW w:w="526" w:type="pct"/>
            <w:tcBorders>
              <w:top w:val="single" w:sz="8" w:space="0" w:color="auto"/>
              <w:left w:val="nil"/>
              <w:bottom w:val="nil"/>
              <w:right w:val="nil"/>
            </w:tcBorders>
            <w:vAlign w:val="bottom"/>
          </w:tcPr>
          <w:p w14:paraId="6D937262" w14:textId="77777777" w:rsidR="00B61E97" w:rsidRPr="00B61E97" w:rsidRDefault="00B61E97" w:rsidP="00B61E97">
            <w:pPr>
              <w:spacing w:before="40" w:after="40" w:line="252" w:lineRule="auto"/>
              <w:ind w:right="256"/>
              <w:jc w:val="right"/>
              <w:rPr>
                <w:rFonts w:ascii="Times New Roman" w:eastAsia="Times New Roman" w:hAnsi="Times New Roman" w:cs="Times New Roman"/>
                <w:kern w:val="0"/>
                <w:sz w:val="20"/>
                <w:szCs w:val="20"/>
                <w:lang w:val="ru-RU"/>
                <w14:ligatures w14:val="none"/>
              </w:rPr>
            </w:pPr>
          </w:p>
        </w:tc>
        <w:tc>
          <w:tcPr>
            <w:tcW w:w="601" w:type="pct"/>
            <w:tcBorders>
              <w:top w:val="single" w:sz="8" w:space="0" w:color="auto"/>
              <w:left w:val="nil"/>
              <w:bottom w:val="nil"/>
              <w:right w:val="nil"/>
            </w:tcBorders>
            <w:vAlign w:val="bottom"/>
          </w:tcPr>
          <w:p w14:paraId="4C98081F" w14:textId="77777777" w:rsidR="00B61E97" w:rsidRPr="00B61E97" w:rsidRDefault="00B61E97" w:rsidP="00B61E97">
            <w:pPr>
              <w:spacing w:before="40" w:after="40" w:line="252" w:lineRule="auto"/>
              <w:ind w:right="253"/>
              <w:jc w:val="right"/>
              <w:rPr>
                <w:rFonts w:ascii="Times New Roman" w:eastAsia="Times New Roman" w:hAnsi="Times New Roman" w:cs="Times New Roman"/>
                <w:kern w:val="0"/>
                <w:sz w:val="20"/>
                <w:szCs w:val="20"/>
                <w:lang w:val="ru-RU"/>
                <w14:ligatures w14:val="none"/>
              </w:rPr>
            </w:pPr>
          </w:p>
        </w:tc>
      </w:tr>
    </w:tbl>
    <w:p w14:paraId="61171037" w14:textId="77777777" w:rsidR="0086119B" w:rsidRDefault="0086119B" w:rsidP="00B61E97">
      <w:pPr>
        <w:spacing w:after="0" w:line="240" w:lineRule="auto"/>
        <w:rPr>
          <w:rFonts w:ascii="Times New Roman" w:eastAsia="Times New Roman" w:hAnsi="Times New Roman" w:cs="Times New Roman"/>
          <w:b/>
          <w:kern w:val="0"/>
          <w:sz w:val="24"/>
          <w:szCs w:val="24"/>
          <w:lang w:val="ky-KG" w:eastAsia="ru-RU"/>
          <w14:ligatures w14:val="none"/>
        </w:rPr>
      </w:pPr>
    </w:p>
    <w:p w14:paraId="47E5B589" w14:textId="77777777" w:rsidR="0086119B" w:rsidRDefault="0086119B" w:rsidP="00B61E97">
      <w:pPr>
        <w:spacing w:after="0" w:line="240" w:lineRule="auto"/>
        <w:rPr>
          <w:rFonts w:ascii="Times New Roman" w:eastAsia="Times New Roman" w:hAnsi="Times New Roman" w:cs="Times New Roman"/>
          <w:b/>
          <w:kern w:val="0"/>
          <w:sz w:val="24"/>
          <w:szCs w:val="24"/>
          <w:lang w:val="ky-KG" w:eastAsia="ru-RU"/>
          <w14:ligatures w14:val="none"/>
        </w:rPr>
      </w:pPr>
    </w:p>
    <w:p w14:paraId="7EFCF3F8" w14:textId="77777777" w:rsidR="0086119B" w:rsidRDefault="0086119B" w:rsidP="00B61E97">
      <w:pPr>
        <w:spacing w:after="0" w:line="240" w:lineRule="auto"/>
        <w:rPr>
          <w:rFonts w:ascii="Times New Roman" w:eastAsia="Times New Roman" w:hAnsi="Times New Roman" w:cs="Times New Roman"/>
          <w:b/>
          <w:kern w:val="0"/>
          <w:sz w:val="24"/>
          <w:szCs w:val="24"/>
          <w:lang w:val="ky-KG" w:eastAsia="ru-RU"/>
          <w14:ligatures w14:val="none"/>
        </w:rPr>
      </w:pPr>
    </w:p>
    <w:p w14:paraId="00BBE58A" w14:textId="77777777" w:rsidR="0086119B" w:rsidRDefault="0086119B" w:rsidP="00B61E97">
      <w:pPr>
        <w:spacing w:after="0" w:line="240" w:lineRule="auto"/>
        <w:rPr>
          <w:rFonts w:ascii="Times New Roman" w:eastAsia="Times New Roman" w:hAnsi="Times New Roman" w:cs="Times New Roman"/>
          <w:b/>
          <w:kern w:val="0"/>
          <w:sz w:val="24"/>
          <w:szCs w:val="24"/>
          <w:lang w:val="ky-KG" w:eastAsia="ru-RU"/>
          <w14:ligatures w14:val="none"/>
        </w:rPr>
      </w:pPr>
    </w:p>
    <w:p w14:paraId="0F70914D" w14:textId="77777777" w:rsidR="0086119B" w:rsidRDefault="0086119B" w:rsidP="00B61E97">
      <w:pPr>
        <w:spacing w:after="0" w:line="240" w:lineRule="auto"/>
        <w:rPr>
          <w:rFonts w:ascii="Times New Roman" w:eastAsia="Times New Roman" w:hAnsi="Times New Roman" w:cs="Times New Roman"/>
          <w:b/>
          <w:kern w:val="0"/>
          <w:sz w:val="24"/>
          <w:szCs w:val="24"/>
          <w:lang w:val="ky-KG" w:eastAsia="ru-RU"/>
          <w14:ligatures w14:val="none"/>
        </w:rPr>
      </w:pPr>
    </w:p>
    <w:p w14:paraId="2EEFE039" w14:textId="77777777" w:rsidR="0086119B"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lastRenderedPageBreak/>
        <w:t>2-график: 2025-жылдын январь-июлдагы Бишкек шаарынын райондорунун өнөр жай</w:t>
      </w:r>
    </w:p>
    <w:p w14:paraId="6219274A" w14:textId="1A37C903" w:rsidR="00B61E97" w:rsidRPr="00B61E97" w:rsidRDefault="0086119B" w:rsidP="00B61E9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B61E97" w:rsidRPr="00B61E97">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00B61E97" w:rsidRPr="00B61E97">
        <w:rPr>
          <w:rFonts w:ascii="Times New Roman" w:eastAsia="Times New Roman" w:hAnsi="Times New Roman" w:cs="Times New Roman"/>
          <w:b/>
          <w:kern w:val="0"/>
          <w:sz w:val="24"/>
          <w:szCs w:val="24"/>
          <w:lang w:val="ky-KG" w:eastAsia="ru-RU"/>
          <w14:ligatures w14:val="none"/>
        </w:rPr>
        <w:t xml:space="preserve">продукциясынын жалпы көлөмүнүн салыштырма салмагы </w:t>
      </w:r>
    </w:p>
    <w:p w14:paraId="7A0526CF" w14:textId="26E46790" w:rsidR="00B61E97" w:rsidRPr="00B61E97" w:rsidRDefault="0086119B" w:rsidP="00B61E97">
      <w:pPr>
        <w:spacing w:after="0" w:line="240" w:lineRule="auto"/>
        <w:rPr>
          <w:rFonts w:ascii="Times New Roman" w:eastAsia="Times New Roman" w:hAnsi="Times New Roman" w:cs="Times New Roman"/>
          <w:i/>
          <w:kern w:val="0"/>
          <w:sz w:val="20"/>
          <w:szCs w:val="20"/>
          <w:lang w:val="ky-KG" w:eastAsia="ru-RU"/>
          <w14:ligatures w14:val="none"/>
        </w:rPr>
      </w:pPr>
      <w:r>
        <w:rPr>
          <w:rFonts w:ascii="Times New Roman" w:eastAsia="Times New Roman" w:hAnsi="Times New Roman" w:cs="Times New Roman"/>
          <w:i/>
          <w:kern w:val="0"/>
          <w:sz w:val="20"/>
          <w:szCs w:val="20"/>
          <w:lang w:val="ky-KG" w:eastAsia="ru-RU"/>
          <w14:ligatures w14:val="none"/>
        </w:rPr>
        <w:t xml:space="preserve">                                               </w:t>
      </w:r>
      <w:r w:rsidR="00B61E97" w:rsidRPr="00B61E97">
        <w:rPr>
          <w:rFonts w:ascii="Times New Roman" w:eastAsia="Times New Roman" w:hAnsi="Times New Roman" w:cs="Times New Roman"/>
          <w:i/>
          <w:kern w:val="0"/>
          <w:sz w:val="20"/>
          <w:szCs w:val="20"/>
          <w:lang w:val="ky-KG" w:eastAsia="ru-RU"/>
          <w14:ligatures w14:val="none"/>
        </w:rPr>
        <w:t>(</w:t>
      </w:r>
      <w:r w:rsidR="00B61E97" w:rsidRPr="00B61E97">
        <w:rPr>
          <w:rFonts w:ascii="Times New Roman" w:eastAsia="Times New Roman" w:hAnsi="Times New Roman" w:cs="Times New Roman"/>
          <w:i/>
          <w:spacing w:val="-4"/>
          <w:kern w:val="0"/>
          <w:sz w:val="20"/>
          <w:szCs w:val="20"/>
          <w:lang w:val="ky-KG" w:eastAsia="ru-RU"/>
          <w14:ligatures w14:val="none"/>
        </w:rPr>
        <w:t>ж</w:t>
      </w:r>
      <w:r w:rsidR="00B61E97" w:rsidRPr="00B61E97">
        <w:rPr>
          <w:rFonts w:ascii="Times New Roman" w:eastAsia="Times New Roman" w:hAnsi="Times New Roman" w:cs="Times New Roman"/>
          <w:i/>
          <w:kern w:val="0"/>
          <w:sz w:val="20"/>
          <w:szCs w:val="20"/>
          <w:lang w:val="ky-KG" w:eastAsia="ru-RU"/>
          <w14:ligatures w14:val="none"/>
        </w:rPr>
        <w:t>ыйынтыкка карата пайыз менен)</w:t>
      </w:r>
    </w:p>
    <w:p w14:paraId="32AEC6BD" w14:textId="77777777" w:rsidR="00B61E97" w:rsidRPr="00B61E97" w:rsidRDefault="00B61E97" w:rsidP="00B61E97">
      <w:pPr>
        <w:spacing w:after="0" w:line="252" w:lineRule="auto"/>
        <w:rPr>
          <w:rFonts w:ascii="Times New Roman" w:eastAsia="Times New Roman" w:hAnsi="Times New Roman" w:cs="Times New Roman"/>
          <w:i/>
          <w:spacing w:val="-4"/>
          <w:kern w:val="0"/>
          <w:sz w:val="18"/>
          <w:szCs w:val="18"/>
          <w:lang w:val="ky-KG" w:eastAsia="ru-RU"/>
          <w14:ligatures w14:val="none"/>
        </w:rPr>
      </w:pPr>
    </w:p>
    <w:p w14:paraId="760B1E18" w14:textId="238658B2" w:rsidR="00B61E97" w:rsidRPr="00B61E97" w:rsidRDefault="00B61E97" w:rsidP="00B61E97">
      <w:pPr>
        <w:spacing w:after="0" w:line="240" w:lineRule="auto"/>
        <w:rPr>
          <w:rFonts w:ascii="Times New Roman" w:eastAsia="Times New Roman" w:hAnsi="Times New Roman" w:cs="Times New Roman"/>
          <w:b/>
          <w:spacing w:val="-4"/>
          <w:kern w:val="0"/>
          <w:sz w:val="20"/>
          <w:szCs w:val="20"/>
          <w:lang w:val="ky-KG" w:eastAsia="ru-RU"/>
          <w14:ligatures w14:val="none"/>
        </w:rPr>
      </w:pPr>
    </w:p>
    <w:p w14:paraId="238E6BF7" w14:textId="6EC4AA5C" w:rsidR="00B61E97" w:rsidRPr="00B61E97"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p>
    <w:p w14:paraId="29D0B647" w14:textId="33A2E1D6" w:rsidR="00B61E97" w:rsidRPr="00B61E97" w:rsidRDefault="0086119B" w:rsidP="00B61E97">
      <w:pPr>
        <w:spacing w:after="0" w:line="240" w:lineRule="auto"/>
        <w:rPr>
          <w:rFonts w:ascii="Times New Roman" w:eastAsia="Times New Roman" w:hAnsi="Times New Roman" w:cs="Times New Roman"/>
          <w:b/>
          <w:kern w:val="0"/>
          <w:sz w:val="24"/>
          <w:szCs w:val="24"/>
          <w:lang w:val="ky-KG" w:eastAsia="ru-RU"/>
          <w14:ligatures w14:val="none"/>
        </w:rPr>
      </w:pPr>
      <w:r w:rsidRPr="00B61E97">
        <w:rPr>
          <w:rFonts w:ascii="Times New Roman" w:eastAsia="Times New Roman" w:hAnsi="Times New Roman" w:cs="Times New Roman"/>
          <w:noProof/>
          <w:kern w:val="0"/>
          <w:sz w:val="28"/>
          <w:szCs w:val="20"/>
          <w:lang w:val="ru-RU" w:eastAsia="ru-RU"/>
          <w14:ligatures w14:val="none"/>
        </w:rPr>
        <w:drawing>
          <wp:anchor distT="536448" distB="650748" distL="1455420" distR="1190244" simplePos="0" relativeHeight="251659264" behindDoc="0" locked="0" layoutInCell="1" allowOverlap="1" wp14:anchorId="58144D52" wp14:editId="6B85FD33">
            <wp:simplePos x="0" y="0"/>
            <wp:positionH relativeFrom="column">
              <wp:posOffset>15240</wp:posOffset>
            </wp:positionH>
            <wp:positionV relativeFrom="paragraph">
              <wp:posOffset>18415</wp:posOffset>
            </wp:positionV>
            <wp:extent cx="5505450" cy="2437130"/>
            <wp:effectExtent l="0" t="0" r="0" b="0"/>
            <wp:wrapTight wrapText="bothSides">
              <wp:wrapPolygon edited="0">
                <wp:start x="12556" y="3377"/>
                <wp:lineTo x="5456" y="5572"/>
                <wp:lineTo x="3139" y="6078"/>
                <wp:lineTo x="3139" y="6922"/>
                <wp:lineTo x="6652" y="9117"/>
                <wp:lineTo x="7325" y="9117"/>
                <wp:lineTo x="7325" y="10468"/>
                <wp:lineTo x="7474" y="11819"/>
                <wp:lineTo x="7549" y="12156"/>
                <wp:lineTo x="10389" y="14520"/>
                <wp:lineTo x="10763" y="14520"/>
                <wp:lineTo x="8969" y="16208"/>
                <wp:lineTo x="8670" y="16715"/>
                <wp:lineTo x="8670" y="17728"/>
                <wp:lineTo x="9642" y="18741"/>
                <wp:lineTo x="10090" y="19079"/>
                <wp:lineTo x="10464" y="19079"/>
                <wp:lineTo x="11062" y="18741"/>
                <wp:lineTo x="12257" y="17728"/>
                <wp:lineTo x="12332" y="16884"/>
                <wp:lineTo x="10763" y="14520"/>
                <wp:lineTo x="21525" y="14351"/>
                <wp:lineTo x="21525" y="13001"/>
                <wp:lineTo x="15471" y="11819"/>
                <wp:lineTo x="15546" y="7935"/>
                <wp:lineTo x="13005" y="7091"/>
                <wp:lineTo x="7325" y="6416"/>
                <wp:lineTo x="9866" y="6416"/>
                <wp:lineTo x="16069" y="4559"/>
                <wp:lineTo x="15994" y="3377"/>
                <wp:lineTo x="12556" y="3377"/>
              </wp:wrapPolygon>
            </wp:wrapTight>
            <wp:docPr id="5"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14:paraId="46ED8993" w14:textId="77777777" w:rsidR="00B61E97" w:rsidRPr="00B61E97"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p>
    <w:p w14:paraId="21C3A6B1" w14:textId="77777777" w:rsidR="00B61E97" w:rsidRPr="00B61E97"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p>
    <w:p w14:paraId="69DEA96B" w14:textId="77777777" w:rsidR="00B61E97" w:rsidRPr="00B61E97"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p>
    <w:p w14:paraId="1E1654E6" w14:textId="77777777" w:rsidR="00B61E97" w:rsidRPr="00B61E97"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p>
    <w:p w14:paraId="59C3CC07" w14:textId="77777777" w:rsidR="00B61E97" w:rsidRPr="00B61E97"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p>
    <w:p w14:paraId="47770587" w14:textId="77777777" w:rsidR="00B61E97" w:rsidRPr="00B61E97"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p>
    <w:p w14:paraId="3C1BF5D8" w14:textId="77777777" w:rsidR="00B61E97" w:rsidRPr="00B61E97"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p>
    <w:p w14:paraId="17B3253B" w14:textId="77777777" w:rsidR="00B61E97" w:rsidRPr="00B61E97"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p>
    <w:p w14:paraId="4EA80008" w14:textId="77777777" w:rsidR="00B61E97" w:rsidRPr="00B61E97"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p>
    <w:p w14:paraId="1E160435" w14:textId="77777777" w:rsidR="00B61E97" w:rsidRPr="00B61E97"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p>
    <w:p w14:paraId="4DAC1BCD" w14:textId="77777777" w:rsidR="00B61E97" w:rsidRPr="00B61E97"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p>
    <w:p w14:paraId="5EB36A4D" w14:textId="77777777" w:rsidR="00B61E97" w:rsidRPr="00B61E97" w:rsidRDefault="00B61E97" w:rsidP="00B61E97">
      <w:pPr>
        <w:spacing w:after="0" w:line="240" w:lineRule="auto"/>
        <w:rPr>
          <w:rFonts w:ascii="Times New Roman" w:eastAsia="Times New Roman" w:hAnsi="Times New Roman" w:cs="Times New Roman"/>
          <w:b/>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t xml:space="preserve">12-таблица: Январь-июлдагы өнөр жай продукциясын өндүрүүнүн аймактар </w:t>
      </w:r>
    </w:p>
    <w:p w14:paraId="2401FC38" w14:textId="0B1E0783" w:rsidR="00B61E97" w:rsidRPr="00B61E97" w:rsidRDefault="003949F8" w:rsidP="00B61E9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B61E97" w:rsidRPr="00B61E97">
        <w:rPr>
          <w:rFonts w:ascii="Times New Roman" w:eastAsia="Times New Roman" w:hAnsi="Times New Roman" w:cs="Times New Roman"/>
          <w:b/>
          <w:kern w:val="0"/>
          <w:sz w:val="24"/>
          <w:szCs w:val="24"/>
          <w:lang w:val="ky-KG" w:eastAsia="ru-RU"/>
          <w14:ligatures w14:val="none"/>
        </w:rPr>
        <w:t>боюнча көлөмү</w:t>
      </w:r>
    </w:p>
    <w:p w14:paraId="7B35A790" w14:textId="77777777" w:rsidR="00B61E97" w:rsidRPr="00B61E97" w:rsidRDefault="00B61E97" w:rsidP="00B61E97">
      <w:pPr>
        <w:spacing w:after="0" w:line="240" w:lineRule="auto"/>
        <w:rPr>
          <w:rFonts w:ascii="Times New Roman" w:eastAsia="Times New Roman" w:hAnsi="Times New Roman" w:cs="Times New Roman"/>
          <w:b/>
          <w:kern w:val="0"/>
          <w:sz w:val="10"/>
          <w:szCs w:val="10"/>
          <w:lang w:val="ky-KG" w:eastAsia="ru-RU"/>
          <w14:ligatures w14:val="none"/>
        </w:rPr>
      </w:pPr>
    </w:p>
    <w:tbl>
      <w:tblPr>
        <w:tblW w:w="10215" w:type="dxa"/>
        <w:tblBorders>
          <w:bottom w:val="single" w:sz="4" w:space="0" w:color="auto"/>
        </w:tblBorders>
        <w:tblLayout w:type="fixed"/>
        <w:tblLook w:val="04A0" w:firstRow="1" w:lastRow="0" w:firstColumn="1" w:lastColumn="0" w:noHBand="0" w:noVBand="1"/>
      </w:tblPr>
      <w:tblGrid>
        <w:gridCol w:w="1274"/>
        <w:gridCol w:w="850"/>
        <w:gridCol w:w="1276"/>
        <w:gridCol w:w="1128"/>
        <w:gridCol w:w="11"/>
        <w:gridCol w:w="1135"/>
        <w:gridCol w:w="978"/>
        <w:gridCol w:w="14"/>
        <w:gridCol w:w="1135"/>
        <w:gridCol w:w="1277"/>
        <w:gridCol w:w="989"/>
        <w:gridCol w:w="148"/>
      </w:tblGrid>
      <w:tr w:rsidR="00B61E97" w:rsidRPr="00B61E97" w14:paraId="47522F7A" w14:textId="77777777" w:rsidTr="003949F8">
        <w:trPr>
          <w:trHeight w:val="326"/>
          <w:tblHeader/>
        </w:trPr>
        <w:tc>
          <w:tcPr>
            <w:tcW w:w="1274" w:type="dxa"/>
            <w:vMerge w:val="restart"/>
            <w:tcBorders>
              <w:top w:val="single" w:sz="8" w:space="0" w:color="auto"/>
              <w:left w:val="nil"/>
              <w:bottom w:val="single" w:sz="8" w:space="0" w:color="auto"/>
              <w:right w:val="nil"/>
            </w:tcBorders>
            <w:noWrap/>
            <w:vAlign w:val="bottom"/>
          </w:tcPr>
          <w:p w14:paraId="546A3A7E" w14:textId="77777777" w:rsidR="00B61E97" w:rsidRPr="00B61E97" w:rsidRDefault="00B61E97" w:rsidP="00B61E97">
            <w:pPr>
              <w:spacing w:after="0" w:line="252" w:lineRule="auto"/>
              <w:rPr>
                <w:rFonts w:ascii="Times New Roman" w:eastAsia="Times New Roman" w:hAnsi="Times New Roman" w:cs="Times New Roman"/>
                <w:b/>
                <w:bCs/>
                <w:kern w:val="0"/>
                <w:sz w:val="20"/>
                <w:szCs w:val="20"/>
                <w:lang w:val="ky-KG"/>
                <w14:ligatures w14:val="none"/>
              </w:rPr>
            </w:pPr>
          </w:p>
        </w:tc>
        <w:tc>
          <w:tcPr>
            <w:tcW w:w="4400" w:type="dxa"/>
            <w:gridSpan w:val="5"/>
            <w:tcBorders>
              <w:top w:val="single" w:sz="8" w:space="0" w:color="auto"/>
              <w:left w:val="nil"/>
              <w:bottom w:val="single" w:sz="4" w:space="0" w:color="auto"/>
              <w:right w:val="nil"/>
            </w:tcBorders>
            <w:noWrap/>
            <w:vAlign w:val="bottom"/>
            <w:hideMark/>
          </w:tcPr>
          <w:p w14:paraId="0A52E54B" w14:textId="77777777" w:rsidR="00B61E97" w:rsidRPr="00B61E97" w:rsidRDefault="00B61E97" w:rsidP="00B61E97">
            <w:pPr>
              <w:spacing w:after="0" w:line="252" w:lineRule="auto"/>
              <w:contextualSpacing/>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Өндүрүлдү</w:t>
            </w:r>
            <w:r w:rsidRPr="00B61E97">
              <w:rPr>
                <w:rFonts w:ascii="Times New Roman" w:eastAsia="Times New Roman" w:hAnsi="Times New Roman" w:cs="Times New Roman"/>
                <w:b/>
                <w:bCs/>
                <w:kern w:val="0"/>
                <w:sz w:val="20"/>
                <w:szCs w:val="20"/>
                <w:lang w:val="ru-RU"/>
                <w14:ligatures w14:val="none"/>
              </w:rPr>
              <w:t xml:space="preserve"> – </w:t>
            </w:r>
            <w:r w:rsidRPr="00B61E97">
              <w:rPr>
                <w:rFonts w:ascii="Times New Roman" w:eastAsia="Times New Roman" w:hAnsi="Times New Roman" w:cs="Times New Roman"/>
                <w:b/>
                <w:bCs/>
                <w:kern w:val="0"/>
                <w:sz w:val="20"/>
                <w:szCs w:val="20"/>
                <w:lang w:val="ky-KG"/>
                <w14:ligatures w14:val="none"/>
              </w:rPr>
              <w:t>бардыгы,</w:t>
            </w:r>
          </w:p>
          <w:p w14:paraId="293328D7" w14:textId="77777777" w:rsidR="00B61E97" w:rsidRPr="00B61E97" w:rsidRDefault="00B61E97" w:rsidP="00B61E97">
            <w:pPr>
              <w:spacing w:after="0" w:line="252" w:lineRule="auto"/>
              <w:contextualSpacing/>
              <w:jc w:val="center"/>
              <w:rPr>
                <w:rFonts w:ascii="Times New Roman" w:eastAsia="Times New Roman" w:hAnsi="Times New Roman" w:cs="Times New Roman"/>
                <w:b/>
                <w:bCs/>
                <w:kern w:val="0"/>
                <w:sz w:val="20"/>
                <w:szCs w:val="20"/>
                <w:lang w:val="ru-RU"/>
                <w14:ligatures w14:val="none"/>
              </w:rPr>
            </w:pPr>
            <w:r w:rsidRPr="00B61E97">
              <w:rPr>
                <w:rFonts w:ascii="Times New Roman" w:eastAsia="Times New Roman" w:hAnsi="Times New Roman" w:cs="Times New Roman"/>
                <w:b/>
                <w:bCs/>
                <w:kern w:val="0"/>
                <w:sz w:val="20"/>
                <w:szCs w:val="20"/>
                <w:lang w:val="ru-RU"/>
                <w14:ligatures w14:val="none"/>
              </w:rPr>
              <w:t>млн. сом</w:t>
            </w:r>
          </w:p>
        </w:tc>
        <w:tc>
          <w:tcPr>
            <w:tcW w:w="4541" w:type="dxa"/>
            <w:gridSpan w:val="6"/>
            <w:tcBorders>
              <w:top w:val="single" w:sz="8" w:space="0" w:color="auto"/>
              <w:left w:val="nil"/>
              <w:bottom w:val="single" w:sz="4" w:space="0" w:color="auto"/>
              <w:right w:val="nil"/>
            </w:tcBorders>
            <w:vAlign w:val="center"/>
            <w:hideMark/>
          </w:tcPr>
          <w:p w14:paraId="2AB29B98"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Ф</w:t>
            </w:r>
            <w:proofErr w:type="spellStart"/>
            <w:r w:rsidRPr="00B61E97">
              <w:rPr>
                <w:rFonts w:ascii="Times New Roman" w:eastAsia="Times New Roman" w:hAnsi="Times New Roman" w:cs="Times New Roman"/>
                <w:b/>
                <w:bCs/>
                <w:kern w:val="0"/>
                <w:sz w:val="20"/>
                <w:szCs w:val="20"/>
                <w:lang w:val="ru-RU"/>
                <w14:ligatures w14:val="none"/>
              </w:rPr>
              <w:t>изи</w:t>
            </w:r>
            <w:proofErr w:type="spellEnd"/>
            <w:r w:rsidRPr="00B61E97">
              <w:rPr>
                <w:rFonts w:ascii="Times New Roman" w:eastAsia="Times New Roman" w:hAnsi="Times New Roman" w:cs="Times New Roman"/>
                <w:b/>
                <w:bCs/>
                <w:kern w:val="0"/>
                <w:sz w:val="20"/>
                <w:szCs w:val="20"/>
                <w:lang w:val="ky-KG"/>
                <w14:ligatures w14:val="none"/>
              </w:rPr>
              <w:t>калык көлөмдүн индекси</w:t>
            </w:r>
          </w:p>
          <w:p w14:paraId="2107E7BE" w14:textId="77777777" w:rsidR="00B61E97" w:rsidRPr="00B61E97" w:rsidRDefault="00B61E97" w:rsidP="00B61E97">
            <w:pPr>
              <w:spacing w:after="0" w:line="252" w:lineRule="auto"/>
              <w:contextualSpacing/>
              <w:jc w:val="center"/>
              <w:rPr>
                <w:rFonts w:ascii="Times New Roman" w:eastAsia="Times New Roman" w:hAnsi="Times New Roman" w:cs="Times New Roman"/>
                <w:b/>
                <w:bCs/>
                <w:kern w:val="0"/>
                <w:sz w:val="20"/>
                <w:szCs w:val="20"/>
                <w:lang w:val="ru-RU"/>
                <w14:ligatures w14:val="none"/>
              </w:rPr>
            </w:pPr>
            <w:r w:rsidRPr="00B61E97">
              <w:rPr>
                <w:rFonts w:ascii="Times New Roman" w:eastAsia="Times New Roman" w:hAnsi="Times New Roman" w:cs="Times New Roman"/>
                <w:b/>
                <w:bCs/>
                <w:kern w:val="0"/>
                <w:sz w:val="20"/>
                <w:szCs w:val="20"/>
                <w:lang w:val="ky-KG"/>
                <w14:ligatures w14:val="none"/>
              </w:rPr>
              <w:t>пайыз менен</w:t>
            </w:r>
          </w:p>
        </w:tc>
      </w:tr>
      <w:tr w:rsidR="00B61E97" w:rsidRPr="00B61E97" w14:paraId="655F852B" w14:textId="77777777" w:rsidTr="003949F8">
        <w:trPr>
          <w:trHeight w:val="325"/>
          <w:tblHeader/>
        </w:trPr>
        <w:tc>
          <w:tcPr>
            <w:tcW w:w="1274" w:type="dxa"/>
            <w:vMerge/>
            <w:tcBorders>
              <w:top w:val="single" w:sz="8" w:space="0" w:color="auto"/>
              <w:left w:val="nil"/>
              <w:bottom w:val="single" w:sz="8" w:space="0" w:color="auto"/>
              <w:right w:val="nil"/>
            </w:tcBorders>
            <w:vAlign w:val="center"/>
            <w:hideMark/>
          </w:tcPr>
          <w:p w14:paraId="36F431CA" w14:textId="77777777" w:rsidR="00B61E97" w:rsidRPr="00B61E97" w:rsidRDefault="00B61E97" w:rsidP="00B61E97">
            <w:pPr>
              <w:spacing w:after="0" w:line="256" w:lineRule="auto"/>
              <w:rPr>
                <w:rFonts w:ascii="Times New Roman" w:eastAsia="Times New Roman" w:hAnsi="Times New Roman" w:cs="Times New Roman"/>
                <w:b/>
                <w:bCs/>
                <w:kern w:val="0"/>
                <w:sz w:val="20"/>
                <w:szCs w:val="20"/>
                <w:lang w:val="ky-KG"/>
                <w14:ligatures w14:val="none"/>
              </w:rPr>
            </w:pPr>
          </w:p>
        </w:tc>
        <w:tc>
          <w:tcPr>
            <w:tcW w:w="2126" w:type="dxa"/>
            <w:gridSpan w:val="2"/>
            <w:tcBorders>
              <w:top w:val="single" w:sz="4" w:space="0" w:color="auto"/>
              <w:left w:val="nil"/>
              <w:bottom w:val="single" w:sz="4" w:space="0" w:color="auto"/>
              <w:right w:val="nil"/>
            </w:tcBorders>
            <w:noWrap/>
            <w:vAlign w:val="bottom"/>
            <w:hideMark/>
          </w:tcPr>
          <w:p w14:paraId="5126DD63" w14:textId="77777777" w:rsidR="00B61E97" w:rsidRPr="00B61E97" w:rsidRDefault="00B61E97" w:rsidP="00B61E97">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2024</w:t>
            </w:r>
          </w:p>
        </w:tc>
        <w:tc>
          <w:tcPr>
            <w:tcW w:w="2274" w:type="dxa"/>
            <w:gridSpan w:val="3"/>
            <w:tcBorders>
              <w:top w:val="single" w:sz="4" w:space="0" w:color="auto"/>
              <w:left w:val="nil"/>
              <w:bottom w:val="single" w:sz="4" w:space="0" w:color="auto"/>
              <w:right w:val="nil"/>
            </w:tcBorders>
            <w:noWrap/>
            <w:vAlign w:val="bottom"/>
            <w:hideMark/>
          </w:tcPr>
          <w:p w14:paraId="5B07F1FC" w14:textId="77777777" w:rsidR="00B61E97" w:rsidRPr="00B61E97" w:rsidRDefault="00B61E97" w:rsidP="00B61E97">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2025</w:t>
            </w:r>
          </w:p>
        </w:tc>
        <w:tc>
          <w:tcPr>
            <w:tcW w:w="2127" w:type="dxa"/>
            <w:gridSpan w:val="3"/>
            <w:tcBorders>
              <w:top w:val="single" w:sz="4" w:space="0" w:color="auto"/>
              <w:left w:val="nil"/>
              <w:bottom w:val="single" w:sz="4" w:space="0" w:color="auto"/>
              <w:right w:val="nil"/>
            </w:tcBorders>
            <w:vAlign w:val="bottom"/>
            <w:hideMark/>
          </w:tcPr>
          <w:p w14:paraId="5ADB3446" w14:textId="77777777" w:rsidR="00B61E97" w:rsidRPr="00B61E97" w:rsidRDefault="00B61E97" w:rsidP="00B61E97">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2024</w:t>
            </w:r>
          </w:p>
        </w:tc>
        <w:tc>
          <w:tcPr>
            <w:tcW w:w="2414" w:type="dxa"/>
            <w:gridSpan w:val="3"/>
            <w:tcBorders>
              <w:top w:val="single" w:sz="4" w:space="0" w:color="auto"/>
              <w:left w:val="nil"/>
              <w:bottom w:val="single" w:sz="4" w:space="0" w:color="auto"/>
              <w:right w:val="nil"/>
            </w:tcBorders>
            <w:vAlign w:val="bottom"/>
            <w:hideMark/>
          </w:tcPr>
          <w:p w14:paraId="26715891" w14:textId="77777777" w:rsidR="00B61E97" w:rsidRPr="00B61E97" w:rsidRDefault="00B61E97" w:rsidP="00B61E97">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2025</w:t>
            </w:r>
          </w:p>
        </w:tc>
      </w:tr>
      <w:tr w:rsidR="00B61E97" w:rsidRPr="00B61E97" w14:paraId="6BED265F" w14:textId="77777777" w:rsidTr="003949F8">
        <w:trPr>
          <w:trHeight w:val="325"/>
          <w:tblHeader/>
        </w:trPr>
        <w:tc>
          <w:tcPr>
            <w:tcW w:w="1274" w:type="dxa"/>
            <w:vMerge/>
            <w:tcBorders>
              <w:top w:val="single" w:sz="8" w:space="0" w:color="auto"/>
              <w:left w:val="nil"/>
              <w:bottom w:val="single" w:sz="8" w:space="0" w:color="auto"/>
              <w:right w:val="nil"/>
            </w:tcBorders>
            <w:vAlign w:val="center"/>
            <w:hideMark/>
          </w:tcPr>
          <w:p w14:paraId="1C84C24D" w14:textId="77777777" w:rsidR="00B61E97" w:rsidRPr="00B61E97" w:rsidRDefault="00B61E97" w:rsidP="00B61E97">
            <w:pPr>
              <w:spacing w:after="0" w:line="256" w:lineRule="auto"/>
              <w:rPr>
                <w:rFonts w:ascii="Times New Roman" w:eastAsia="Times New Roman" w:hAnsi="Times New Roman" w:cs="Times New Roman"/>
                <w:b/>
                <w:bCs/>
                <w:kern w:val="0"/>
                <w:sz w:val="20"/>
                <w:szCs w:val="20"/>
                <w:lang w:val="ky-KG"/>
                <w14:ligatures w14:val="none"/>
              </w:rPr>
            </w:pPr>
          </w:p>
        </w:tc>
        <w:tc>
          <w:tcPr>
            <w:tcW w:w="850" w:type="dxa"/>
            <w:tcBorders>
              <w:top w:val="single" w:sz="4" w:space="0" w:color="auto"/>
              <w:left w:val="nil"/>
              <w:bottom w:val="single" w:sz="8" w:space="0" w:color="auto"/>
              <w:right w:val="nil"/>
            </w:tcBorders>
            <w:noWrap/>
            <w:vAlign w:val="center"/>
            <w:hideMark/>
          </w:tcPr>
          <w:p w14:paraId="2C1ECB3B" w14:textId="77777777" w:rsidR="00B61E97" w:rsidRPr="00B61E97" w:rsidRDefault="00B61E97" w:rsidP="00B61E97">
            <w:pPr>
              <w:spacing w:after="0" w:line="252" w:lineRule="auto"/>
              <w:ind w:right="-250"/>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 xml:space="preserve"> июль</w:t>
            </w:r>
          </w:p>
        </w:tc>
        <w:tc>
          <w:tcPr>
            <w:tcW w:w="1276" w:type="dxa"/>
            <w:tcBorders>
              <w:top w:val="single" w:sz="4" w:space="0" w:color="auto"/>
              <w:left w:val="nil"/>
              <w:bottom w:val="single" w:sz="8" w:space="0" w:color="auto"/>
              <w:right w:val="nil"/>
            </w:tcBorders>
            <w:vAlign w:val="center"/>
            <w:hideMark/>
          </w:tcPr>
          <w:p w14:paraId="3467664F"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c>
          <w:tcPr>
            <w:tcW w:w="1128" w:type="dxa"/>
            <w:tcBorders>
              <w:top w:val="single" w:sz="4" w:space="0" w:color="auto"/>
              <w:left w:val="nil"/>
              <w:bottom w:val="single" w:sz="8" w:space="0" w:color="auto"/>
              <w:right w:val="nil"/>
            </w:tcBorders>
            <w:noWrap/>
            <w:vAlign w:val="center"/>
            <w:hideMark/>
          </w:tcPr>
          <w:p w14:paraId="7DCCB04C"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июль</w:t>
            </w:r>
          </w:p>
        </w:tc>
        <w:tc>
          <w:tcPr>
            <w:tcW w:w="1146" w:type="dxa"/>
            <w:gridSpan w:val="2"/>
            <w:tcBorders>
              <w:top w:val="single" w:sz="4" w:space="0" w:color="auto"/>
              <w:left w:val="nil"/>
              <w:bottom w:val="single" w:sz="8" w:space="0" w:color="auto"/>
              <w:right w:val="nil"/>
            </w:tcBorders>
            <w:vAlign w:val="center"/>
            <w:hideMark/>
          </w:tcPr>
          <w:p w14:paraId="30945E61"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июль</w:t>
            </w:r>
          </w:p>
        </w:tc>
        <w:tc>
          <w:tcPr>
            <w:tcW w:w="978" w:type="dxa"/>
            <w:tcBorders>
              <w:top w:val="single" w:sz="4" w:space="0" w:color="auto"/>
              <w:left w:val="nil"/>
              <w:bottom w:val="single" w:sz="8" w:space="0" w:color="auto"/>
              <w:right w:val="nil"/>
            </w:tcBorders>
            <w:vAlign w:val="center"/>
            <w:hideMark/>
          </w:tcPr>
          <w:p w14:paraId="46F57200" w14:textId="77777777" w:rsidR="00B61E97" w:rsidRPr="00B61E97" w:rsidRDefault="00B61E97" w:rsidP="00B61E97">
            <w:pPr>
              <w:spacing w:after="0" w:line="252" w:lineRule="auto"/>
              <w:ind w:right="-122"/>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июль</w:t>
            </w:r>
          </w:p>
        </w:tc>
        <w:tc>
          <w:tcPr>
            <w:tcW w:w="1149" w:type="dxa"/>
            <w:gridSpan w:val="2"/>
            <w:tcBorders>
              <w:top w:val="single" w:sz="4" w:space="0" w:color="auto"/>
              <w:left w:val="nil"/>
              <w:bottom w:val="single" w:sz="8" w:space="0" w:color="auto"/>
              <w:right w:val="nil"/>
            </w:tcBorders>
            <w:vAlign w:val="center"/>
            <w:hideMark/>
          </w:tcPr>
          <w:p w14:paraId="51233DC5"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c>
          <w:tcPr>
            <w:tcW w:w="1277" w:type="dxa"/>
            <w:tcBorders>
              <w:top w:val="single" w:sz="4" w:space="0" w:color="auto"/>
              <w:left w:val="nil"/>
              <w:bottom w:val="single" w:sz="8" w:space="0" w:color="auto"/>
              <w:right w:val="nil"/>
            </w:tcBorders>
            <w:vAlign w:val="center"/>
            <w:hideMark/>
          </w:tcPr>
          <w:p w14:paraId="50058B41" w14:textId="77777777" w:rsidR="00B61E97" w:rsidRPr="00B61E97" w:rsidRDefault="00B61E97" w:rsidP="00B61E97">
            <w:pPr>
              <w:spacing w:after="0" w:line="252" w:lineRule="auto"/>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ky-KG"/>
                <w14:ligatures w14:val="none"/>
              </w:rPr>
              <w:t>июль</w:t>
            </w:r>
          </w:p>
        </w:tc>
        <w:tc>
          <w:tcPr>
            <w:tcW w:w="1137" w:type="dxa"/>
            <w:gridSpan w:val="2"/>
            <w:tcBorders>
              <w:top w:val="single" w:sz="4" w:space="0" w:color="auto"/>
              <w:left w:val="nil"/>
              <w:bottom w:val="single" w:sz="8" w:space="0" w:color="auto"/>
              <w:right w:val="nil"/>
            </w:tcBorders>
            <w:vAlign w:val="center"/>
            <w:hideMark/>
          </w:tcPr>
          <w:p w14:paraId="7FBC0A89" w14:textId="77777777" w:rsidR="00B61E97" w:rsidRPr="00B61E97" w:rsidRDefault="00B61E97" w:rsidP="00B61E97">
            <w:pPr>
              <w:tabs>
                <w:tab w:val="left" w:pos="884"/>
              </w:tabs>
              <w:spacing w:after="0" w:line="252" w:lineRule="auto"/>
              <w:ind w:right="-108"/>
              <w:jc w:val="center"/>
              <w:rPr>
                <w:rFonts w:ascii="Times New Roman" w:eastAsia="Times New Roman" w:hAnsi="Times New Roman" w:cs="Times New Roman"/>
                <w:b/>
                <w:bCs/>
                <w:kern w:val="0"/>
                <w:sz w:val="20"/>
                <w:szCs w:val="20"/>
                <w:lang w:val="ky-KG"/>
                <w14:ligatures w14:val="none"/>
              </w:rPr>
            </w:pPr>
            <w:r w:rsidRPr="00B61E97">
              <w:rPr>
                <w:rFonts w:ascii="Times New Roman" w:eastAsia="Times New Roman" w:hAnsi="Times New Roman" w:cs="Times New Roman"/>
                <w:b/>
                <w:bCs/>
                <w:kern w:val="0"/>
                <w:sz w:val="20"/>
                <w:szCs w:val="20"/>
                <w:lang w:val="ru-RU"/>
                <w14:ligatures w14:val="none"/>
              </w:rPr>
              <w:t>январь-</w:t>
            </w:r>
            <w:r w:rsidRPr="00B61E97">
              <w:rPr>
                <w:rFonts w:ascii="Times New Roman" w:eastAsia="Times New Roman" w:hAnsi="Times New Roman" w:cs="Times New Roman"/>
                <w:b/>
                <w:bCs/>
                <w:kern w:val="0"/>
                <w:sz w:val="20"/>
                <w:szCs w:val="20"/>
                <w:lang w:val="ky-KG"/>
                <w14:ligatures w14:val="none"/>
              </w:rPr>
              <w:t xml:space="preserve"> июль</w:t>
            </w:r>
          </w:p>
        </w:tc>
      </w:tr>
      <w:tr w:rsidR="00B61E97" w:rsidRPr="00B61E97" w14:paraId="0D33BED1" w14:textId="77777777" w:rsidTr="003949F8">
        <w:trPr>
          <w:gridAfter w:val="1"/>
          <w:wAfter w:w="148" w:type="dxa"/>
          <w:trHeight w:val="20"/>
          <w:tblHeader/>
        </w:trPr>
        <w:tc>
          <w:tcPr>
            <w:tcW w:w="1274" w:type="dxa"/>
            <w:tcBorders>
              <w:top w:val="single" w:sz="8" w:space="0" w:color="auto"/>
              <w:left w:val="nil"/>
              <w:bottom w:val="nil"/>
              <w:right w:val="nil"/>
            </w:tcBorders>
            <w:noWrap/>
            <w:vAlign w:val="center"/>
            <w:hideMark/>
          </w:tcPr>
          <w:p w14:paraId="03E60D6A" w14:textId="77777777" w:rsidR="00B61E97" w:rsidRPr="00B61E97" w:rsidRDefault="00B61E97" w:rsidP="00B61E97">
            <w:pPr>
              <w:spacing w:after="0" w:line="252" w:lineRule="auto"/>
              <w:rPr>
                <w:rFonts w:ascii="Times New Roman" w:eastAsia="Times New Roman" w:hAnsi="Times New Roman" w:cs="Times New Roman"/>
                <w:b/>
                <w:kern w:val="0"/>
                <w:sz w:val="20"/>
                <w:szCs w:val="20"/>
                <w:lang w:val="ru-RU"/>
                <w14:ligatures w14:val="none"/>
              </w:rPr>
            </w:pPr>
            <w:r w:rsidRPr="00B61E97">
              <w:rPr>
                <w:rFonts w:ascii="Times New Roman" w:eastAsia="Times New Roman" w:hAnsi="Times New Roman" w:cs="Times New Roman"/>
                <w:b/>
                <w:kern w:val="0"/>
                <w:sz w:val="20"/>
                <w:szCs w:val="20"/>
                <w:lang w:val="ru-RU"/>
                <w14:ligatures w14:val="none"/>
              </w:rPr>
              <w:t>Бишкек</w:t>
            </w:r>
            <w:r w:rsidRPr="00B61E97">
              <w:rPr>
                <w:rFonts w:ascii="Times New Roman" w:eastAsia="Times New Roman" w:hAnsi="Times New Roman" w:cs="Times New Roman"/>
                <w:b/>
                <w:kern w:val="0"/>
                <w:sz w:val="20"/>
                <w:szCs w:val="20"/>
                <w:lang w:val="ky-KG"/>
                <w14:ligatures w14:val="none"/>
              </w:rPr>
              <w:t xml:space="preserve"> ш.</w:t>
            </w:r>
          </w:p>
        </w:tc>
        <w:tc>
          <w:tcPr>
            <w:tcW w:w="850" w:type="dxa"/>
            <w:tcBorders>
              <w:top w:val="nil"/>
              <w:left w:val="nil"/>
              <w:bottom w:val="nil"/>
              <w:right w:val="nil"/>
            </w:tcBorders>
            <w:vAlign w:val="center"/>
            <w:hideMark/>
          </w:tcPr>
          <w:p w14:paraId="2B9D5B93" w14:textId="77777777" w:rsidR="00B61E97" w:rsidRPr="00B61E97" w:rsidRDefault="00B61E97" w:rsidP="00B61E97">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B61E97">
              <w:rPr>
                <w:rFonts w:ascii="Times New Roman" w:eastAsia="Times New Roman" w:hAnsi="Times New Roman" w:cs="Times New Roman"/>
                <w:b/>
                <w:bCs/>
                <w:kern w:val="0"/>
                <w:sz w:val="20"/>
                <w:szCs w:val="20"/>
                <w:lang w:val="ky-KG"/>
                <w14:ligatures w14:val="none"/>
              </w:rPr>
              <w:t>7382,4</w:t>
            </w:r>
          </w:p>
        </w:tc>
        <w:tc>
          <w:tcPr>
            <w:tcW w:w="1276" w:type="dxa"/>
            <w:tcBorders>
              <w:top w:val="nil"/>
              <w:left w:val="nil"/>
              <w:bottom w:val="nil"/>
              <w:right w:val="nil"/>
            </w:tcBorders>
            <w:vAlign w:val="center"/>
            <w:hideMark/>
          </w:tcPr>
          <w:p w14:paraId="4ECED57E" w14:textId="77777777" w:rsidR="00B61E97" w:rsidRPr="00B61E97" w:rsidRDefault="00B61E97" w:rsidP="00B61E97">
            <w:pPr>
              <w:spacing w:after="0" w:line="256" w:lineRule="auto"/>
              <w:rPr>
                <w:rFonts w:ascii="Times New Roman" w:eastAsia="Times New Roman" w:hAnsi="Times New Roman" w:cs="Times New Roman"/>
                <w:b/>
                <w:bCs/>
                <w:kern w:val="0"/>
                <w:sz w:val="18"/>
                <w:szCs w:val="18"/>
                <w:lang w:val="ru-RU" w:eastAsia="ru-RU"/>
                <w14:ligatures w14:val="none"/>
              </w:rPr>
            </w:pPr>
            <w:r w:rsidRPr="00B61E97">
              <w:rPr>
                <w:rFonts w:ascii="Times New Roman" w:eastAsia="Times New Roman" w:hAnsi="Times New Roman" w:cs="Times New Roman"/>
                <w:b/>
                <w:bCs/>
                <w:kern w:val="0"/>
                <w:sz w:val="20"/>
                <w:szCs w:val="20"/>
                <w:lang w:val="ky-KG"/>
                <w14:ligatures w14:val="none"/>
              </w:rPr>
              <w:t xml:space="preserve">    51122,9</w:t>
            </w:r>
          </w:p>
        </w:tc>
        <w:tc>
          <w:tcPr>
            <w:tcW w:w="1139" w:type="dxa"/>
            <w:gridSpan w:val="2"/>
            <w:tcBorders>
              <w:top w:val="nil"/>
              <w:left w:val="nil"/>
              <w:bottom w:val="nil"/>
              <w:right w:val="nil"/>
            </w:tcBorders>
            <w:vAlign w:val="center"/>
            <w:hideMark/>
          </w:tcPr>
          <w:p w14:paraId="6FE11A5D" w14:textId="77777777" w:rsidR="00B61E97" w:rsidRPr="00B61E97" w:rsidRDefault="00B61E97" w:rsidP="00B61E97">
            <w:pPr>
              <w:spacing w:after="0" w:line="256" w:lineRule="auto"/>
              <w:jc w:val="center"/>
              <w:rPr>
                <w:rFonts w:ascii="Times New Roman" w:eastAsia="Times New Roman" w:hAnsi="Times New Roman" w:cs="Times New Roman"/>
                <w:b/>
                <w:bCs/>
                <w:kern w:val="0"/>
                <w:sz w:val="18"/>
                <w:szCs w:val="18"/>
                <w:lang w:val="ru-RU" w:eastAsia="ru-RU"/>
                <w14:ligatures w14:val="none"/>
              </w:rPr>
            </w:pPr>
            <w:r w:rsidRPr="00B61E97">
              <w:rPr>
                <w:rFonts w:ascii="Times New Roman" w:eastAsia="Times New Roman" w:hAnsi="Times New Roman" w:cs="Times New Roman"/>
                <w:b/>
                <w:bCs/>
                <w:kern w:val="0"/>
                <w:sz w:val="20"/>
                <w:szCs w:val="20"/>
                <w:lang w:val="ky-KG"/>
                <w14:ligatures w14:val="none"/>
              </w:rPr>
              <w:t>10477,9</w:t>
            </w:r>
          </w:p>
        </w:tc>
        <w:tc>
          <w:tcPr>
            <w:tcW w:w="1135" w:type="dxa"/>
            <w:tcBorders>
              <w:top w:val="nil"/>
              <w:left w:val="nil"/>
              <w:bottom w:val="nil"/>
              <w:right w:val="nil"/>
            </w:tcBorders>
            <w:vAlign w:val="center"/>
            <w:hideMark/>
          </w:tcPr>
          <w:p w14:paraId="29BD4897" w14:textId="77777777" w:rsidR="00B61E97" w:rsidRPr="00B61E97" w:rsidRDefault="00B61E97" w:rsidP="00B61E97">
            <w:pPr>
              <w:spacing w:after="0" w:line="256" w:lineRule="auto"/>
              <w:jc w:val="center"/>
              <w:rPr>
                <w:rFonts w:ascii="Times New Roman" w:eastAsia="Times New Roman" w:hAnsi="Times New Roman" w:cs="Times New Roman"/>
                <w:b/>
                <w:bCs/>
                <w:kern w:val="0"/>
                <w:sz w:val="18"/>
                <w:szCs w:val="18"/>
                <w:lang w:val="ky-KG" w:eastAsia="ru-RU"/>
                <w14:ligatures w14:val="none"/>
              </w:rPr>
            </w:pPr>
            <w:r w:rsidRPr="00B61E97">
              <w:rPr>
                <w:rFonts w:ascii="Times New Roman" w:eastAsia="Times New Roman" w:hAnsi="Times New Roman" w:cs="Times New Roman"/>
                <w:b/>
                <w:bCs/>
                <w:kern w:val="0"/>
                <w:sz w:val="20"/>
                <w:szCs w:val="20"/>
                <w:lang w:val="ky-KG"/>
                <w14:ligatures w14:val="none"/>
              </w:rPr>
              <w:t>72045,9</w:t>
            </w:r>
          </w:p>
        </w:tc>
        <w:tc>
          <w:tcPr>
            <w:tcW w:w="992" w:type="dxa"/>
            <w:gridSpan w:val="2"/>
            <w:tcBorders>
              <w:top w:val="single" w:sz="8" w:space="0" w:color="auto"/>
              <w:left w:val="nil"/>
              <w:bottom w:val="nil"/>
              <w:right w:val="nil"/>
            </w:tcBorders>
            <w:vAlign w:val="center"/>
            <w:hideMark/>
          </w:tcPr>
          <w:p w14:paraId="5D96846C" w14:textId="77777777" w:rsidR="00B61E97" w:rsidRPr="00B61E97" w:rsidRDefault="00B61E97" w:rsidP="00B61E97">
            <w:pPr>
              <w:spacing w:after="0" w:line="252" w:lineRule="auto"/>
              <w:jc w:val="center"/>
              <w:rPr>
                <w:rFonts w:ascii="Times New Roman" w:eastAsia="Times New Roman" w:hAnsi="Times New Roman" w:cs="Times New Roman"/>
                <w:b/>
                <w:kern w:val="0"/>
                <w:sz w:val="20"/>
                <w:szCs w:val="20"/>
                <w:lang w:val="ky-KG"/>
                <w14:ligatures w14:val="none"/>
              </w:rPr>
            </w:pPr>
            <w:r w:rsidRPr="00B61E97">
              <w:rPr>
                <w:rFonts w:ascii="Times New Roman" w:eastAsia="Times New Roman" w:hAnsi="Times New Roman" w:cs="Times New Roman"/>
                <w:b/>
                <w:kern w:val="0"/>
                <w:sz w:val="20"/>
                <w:szCs w:val="20"/>
                <w:lang w:val="ru-RU"/>
                <w14:ligatures w14:val="none"/>
              </w:rPr>
              <w:t>1</w:t>
            </w:r>
            <w:r w:rsidRPr="00B61E97">
              <w:rPr>
                <w:rFonts w:ascii="Times New Roman" w:eastAsia="Times New Roman" w:hAnsi="Times New Roman" w:cs="Times New Roman"/>
                <w:b/>
                <w:kern w:val="0"/>
                <w:sz w:val="20"/>
                <w:szCs w:val="20"/>
                <w:lang w:val="ky-KG"/>
                <w14:ligatures w14:val="none"/>
              </w:rPr>
              <w:t>10,2</w:t>
            </w:r>
          </w:p>
        </w:tc>
        <w:tc>
          <w:tcPr>
            <w:tcW w:w="1135" w:type="dxa"/>
            <w:tcBorders>
              <w:top w:val="single" w:sz="8" w:space="0" w:color="auto"/>
              <w:left w:val="nil"/>
              <w:bottom w:val="nil"/>
              <w:right w:val="nil"/>
            </w:tcBorders>
            <w:vAlign w:val="center"/>
            <w:hideMark/>
          </w:tcPr>
          <w:p w14:paraId="72630C95" w14:textId="77777777" w:rsidR="00B61E97" w:rsidRPr="00B61E97" w:rsidRDefault="00B61E97" w:rsidP="00B61E97">
            <w:pPr>
              <w:spacing w:after="0" w:line="252" w:lineRule="auto"/>
              <w:jc w:val="center"/>
              <w:rPr>
                <w:rFonts w:ascii="Times New Roman" w:eastAsia="Times New Roman" w:hAnsi="Times New Roman" w:cs="Times New Roman"/>
                <w:b/>
                <w:kern w:val="0"/>
                <w:sz w:val="20"/>
                <w:szCs w:val="20"/>
                <w:lang w:val="ky-KG"/>
                <w14:ligatures w14:val="none"/>
              </w:rPr>
            </w:pPr>
            <w:r w:rsidRPr="00B61E97">
              <w:rPr>
                <w:rFonts w:ascii="Times New Roman" w:eastAsia="Times New Roman" w:hAnsi="Times New Roman" w:cs="Times New Roman"/>
                <w:b/>
                <w:kern w:val="0"/>
                <w:sz w:val="20"/>
                <w:szCs w:val="20"/>
                <w:lang w:val="ru-RU"/>
                <w14:ligatures w14:val="none"/>
              </w:rPr>
              <w:t>11</w:t>
            </w:r>
            <w:r w:rsidRPr="00B61E97">
              <w:rPr>
                <w:rFonts w:ascii="Times New Roman" w:eastAsia="Times New Roman" w:hAnsi="Times New Roman" w:cs="Times New Roman"/>
                <w:b/>
                <w:kern w:val="0"/>
                <w:sz w:val="20"/>
                <w:szCs w:val="20"/>
                <w:lang w:val="ky-KG"/>
                <w14:ligatures w14:val="none"/>
              </w:rPr>
              <w:t>1,7</w:t>
            </w:r>
          </w:p>
        </w:tc>
        <w:tc>
          <w:tcPr>
            <w:tcW w:w="1277" w:type="dxa"/>
            <w:tcBorders>
              <w:top w:val="single" w:sz="8" w:space="0" w:color="auto"/>
              <w:left w:val="nil"/>
              <w:bottom w:val="nil"/>
              <w:right w:val="nil"/>
            </w:tcBorders>
            <w:vAlign w:val="center"/>
            <w:hideMark/>
          </w:tcPr>
          <w:p w14:paraId="5CE698CD" w14:textId="77777777" w:rsidR="00B61E97" w:rsidRPr="00B61E97" w:rsidRDefault="00B61E97" w:rsidP="00B61E97">
            <w:pPr>
              <w:spacing w:after="0" w:line="252" w:lineRule="auto"/>
              <w:ind w:right="33"/>
              <w:contextualSpacing/>
              <w:jc w:val="center"/>
              <w:rPr>
                <w:rFonts w:ascii="Times New Roman" w:eastAsia="Times New Roman" w:hAnsi="Times New Roman" w:cs="Times New Roman"/>
                <w:b/>
                <w:bCs/>
                <w:kern w:val="0"/>
                <w:sz w:val="20"/>
                <w:szCs w:val="20"/>
                <w:lang w:val="ru-RU"/>
                <w14:ligatures w14:val="none"/>
              </w:rPr>
            </w:pPr>
            <w:r w:rsidRPr="00B61E97">
              <w:rPr>
                <w:rFonts w:ascii="Times New Roman" w:eastAsia="Times New Roman" w:hAnsi="Times New Roman" w:cs="Times New Roman"/>
                <w:b/>
                <w:bCs/>
                <w:kern w:val="0"/>
                <w:sz w:val="20"/>
                <w:szCs w:val="20"/>
                <w:lang w:val="ky-KG"/>
                <w14:ligatures w14:val="none"/>
              </w:rPr>
              <w:t xml:space="preserve">    147,7</w:t>
            </w:r>
          </w:p>
        </w:tc>
        <w:tc>
          <w:tcPr>
            <w:tcW w:w="989" w:type="dxa"/>
            <w:tcBorders>
              <w:top w:val="single" w:sz="8" w:space="0" w:color="auto"/>
              <w:left w:val="nil"/>
              <w:bottom w:val="nil"/>
              <w:right w:val="nil"/>
            </w:tcBorders>
            <w:vAlign w:val="center"/>
            <w:hideMark/>
          </w:tcPr>
          <w:p w14:paraId="1580E73D" w14:textId="77777777" w:rsidR="00B61E97" w:rsidRPr="00B61E97" w:rsidRDefault="00B61E97" w:rsidP="00B61E97">
            <w:pPr>
              <w:spacing w:after="0" w:line="252" w:lineRule="auto"/>
              <w:ind w:right="33"/>
              <w:contextualSpacing/>
              <w:jc w:val="center"/>
              <w:rPr>
                <w:rFonts w:ascii="Times New Roman" w:eastAsia="Times New Roman" w:hAnsi="Times New Roman" w:cs="Times New Roman"/>
                <w:b/>
                <w:bCs/>
                <w:kern w:val="0"/>
                <w:sz w:val="20"/>
                <w:szCs w:val="20"/>
                <w:lang w:val="ru-RU"/>
                <w14:ligatures w14:val="none"/>
              </w:rPr>
            </w:pPr>
            <w:r w:rsidRPr="00B61E97">
              <w:rPr>
                <w:rFonts w:ascii="Times New Roman" w:eastAsia="Times New Roman" w:hAnsi="Times New Roman" w:cs="Times New Roman"/>
                <w:b/>
                <w:bCs/>
                <w:kern w:val="0"/>
                <w:sz w:val="20"/>
                <w:szCs w:val="20"/>
                <w:lang w:val="ky-KG"/>
                <w14:ligatures w14:val="none"/>
              </w:rPr>
              <w:t xml:space="preserve">   126,1</w:t>
            </w:r>
          </w:p>
        </w:tc>
      </w:tr>
      <w:tr w:rsidR="00B61E97" w:rsidRPr="00B61E97" w14:paraId="30E3E998" w14:textId="77777777" w:rsidTr="003949F8">
        <w:trPr>
          <w:gridAfter w:val="1"/>
          <w:wAfter w:w="148" w:type="dxa"/>
          <w:trHeight w:val="20"/>
          <w:tblHeader/>
        </w:trPr>
        <w:tc>
          <w:tcPr>
            <w:tcW w:w="1274" w:type="dxa"/>
            <w:tcBorders>
              <w:top w:val="nil"/>
              <w:left w:val="nil"/>
              <w:bottom w:val="nil"/>
              <w:right w:val="nil"/>
            </w:tcBorders>
            <w:noWrap/>
            <w:vAlign w:val="center"/>
            <w:hideMark/>
          </w:tcPr>
          <w:p w14:paraId="152C1F7C"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w:t>
            </w:r>
            <w:r w:rsidRPr="00B61E97">
              <w:rPr>
                <w:rFonts w:ascii="Times New Roman" w:eastAsia="Times New Roman" w:hAnsi="Times New Roman" w:cs="Times New Roman"/>
                <w:kern w:val="0"/>
                <w:sz w:val="20"/>
                <w:szCs w:val="20"/>
                <w:lang w:val="ru-RU"/>
                <w14:ligatures w14:val="none"/>
              </w:rPr>
              <w:t>Ленин</w:t>
            </w:r>
          </w:p>
        </w:tc>
        <w:tc>
          <w:tcPr>
            <w:tcW w:w="850" w:type="dxa"/>
            <w:tcBorders>
              <w:top w:val="nil"/>
              <w:left w:val="nil"/>
              <w:bottom w:val="nil"/>
              <w:right w:val="nil"/>
            </w:tcBorders>
            <w:vAlign w:val="center"/>
            <w:hideMark/>
          </w:tcPr>
          <w:p w14:paraId="58C09D6E" w14:textId="77777777" w:rsidR="00B61E97" w:rsidRPr="00B61E97" w:rsidRDefault="00B61E97" w:rsidP="00B61E97">
            <w:pPr>
              <w:spacing w:after="0" w:line="256" w:lineRule="auto"/>
              <w:jc w:val="right"/>
              <w:rPr>
                <w:rFonts w:ascii="Times New Roman" w:eastAsia="Times New Roman" w:hAnsi="Times New Roman" w:cs="Times New Roman"/>
                <w:bCs/>
                <w:kern w:val="0"/>
                <w:sz w:val="18"/>
                <w:szCs w:val="18"/>
                <w:lang w:val="ky-KG" w:eastAsia="ru-RU"/>
                <w14:ligatures w14:val="none"/>
              </w:rPr>
            </w:pPr>
            <w:r w:rsidRPr="00B61E97">
              <w:rPr>
                <w:rFonts w:ascii="Times New Roman" w:eastAsia="Times New Roman" w:hAnsi="Times New Roman" w:cs="Times New Roman"/>
                <w:bCs/>
                <w:kern w:val="0"/>
                <w:sz w:val="20"/>
                <w:szCs w:val="20"/>
                <w:lang w:val="ru-RU"/>
                <w14:ligatures w14:val="none"/>
              </w:rPr>
              <w:t>239</w:t>
            </w:r>
            <w:r w:rsidRPr="00B61E97">
              <w:rPr>
                <w:rFonts w:ascii="Times New Roman" w:eastAsia="Times New Roman" w:hAnsi="Times New Roman" w:cs="Times New Roman"/>
                <w:bCs/>
                <w:kern w:val="0"/>
                <w:sz w:val="20"/>
                <w:szCs w:val="20"/>
                <w:lang w:val="ky-KG"/>
                <w14:ligatures w14:val="none"/>
              </w:rPr>
              <w:t>4,0</w:t>
            </w:r>
          </w:p>
        </w:tc>
        <w:tc>
          <w:tcPr>
            <w:tcW w:w="1276" w:type="dxa"/>
            <w:tcBorders>
              <w:top w:val="nil"/>
              <w:left w:val="nil"/>
              <w:bottom w:val="nil"/>
              <w:right w:val="nil"/>
            </w:tcBorders>
            <w:vAlign w:val="center"/>
            <w:hideMark/>
          </w:tcPr>
          <w:p w14:paraId="70646671" w14:textId="77777777" w:rsidR="00B61E97" w:rsidRPr="00B61E97" w:rsidRDefault="00B61E97" w:rsidP="00B61E97">
            <w:pPr>
              <w:spacing w:after="0" w:line="256" w:lineRule="auto"/>
              <w:jc w:val="center"/>
              <w:rPr>
                <w:rFonts w:ascii="Times New Roman" w:eastAsia="Times New Roman" w:hAnsi="Times New Roman" w:cs="Times New Roman"/>
                <w:bCs/>
                <w:kern w:val="0"/>
                <w:sz w:val="18"/>
                <w:szCs w:val="18"/>
                <w:lang w:val="ky-KG" w:eastAsia="ru-RU"/>
                <w14:ligatures w14:val="none"/>
              </w:rPr>
            </w:pPr>
            <w:r w:rsidRPr="00B61E97">
              <w:rPr>
                <w:rFonts w:ascii="Times New Roman" w:eastAsia="Times New Roman" w:hAnsi="Times New Roman" w:cs="Times New Roman"/>
                <w:bCs/>
                <w:kern w:val="0"/>
                <w:sz w:val="18"/>
                <w:szCs w:val="18"/>
                <w:lang w:val="ky-KG" w:eastAsia="ru-RU"/>
                <w14:ligatures w14:val="none"/>
              </w:rPr>
              <w:t>14860,4</w:t>
            </w:r>
          </w:p>
        </w:tc>
        <w:tc>
          <w:tcPr>
            <w:tcW w:w="1139" w:type="dxa"/>
            <w:gridSpan w:val="2"/>
            <w:tcBorders>
              <w:top w:val="nil"/>
              <w:left w:val="nil"/>
              <w:bottom w:val="nil"/>
              <w:right w:val="nil"/>
            </w:tcBorders>
            <w:vAlign w:val="center"/>
            <w:hideMark/>
          </w:tcPr>
          <w:p w14:paraId="56BAE2F4" w14:textId="77777777" w:rsidR="00B61E97" w:rsidRPr="00B61E97" w:rsidRDefault="00B61E97" w:rsidP="00B61E97">
            <w:pPr>
              <w:spacing w:after="0" w:line="256" w:lineRule="auto"/>
              <w:jc w:val="center"/>
              <w:rPr>
                <w:rFonts w:ascii="Times New Roman" w:eastAsia="Times New Roman" w:hAnsi="Times New Roman" w:cs="Times New Roman"/>
                <w:bCs/>
                <w:kern w:val="0"/>
                <w:sz w:val="18"/>
                <w:szCs w:val="18"/>
                <w:lang w:val="ky-KG" w:eastAsia="ru-RU"/>
                <w14:ligatures w14:val="none"/>
              </w:rPr>
            </w:pPr>
            <w:r w:rsidRPr="00B61E97">
              <w:rPr>
                <w:rFonts w:ascii="Times New Roman" w:eastAsia="Times New Roman" w:hAnsi="Times New Roman" w:cs="Times New Roman"/>
                <w:bCs/>
                <w:kern w:val="0"/>
                <w:sz w:val="18"/>
                <w:szCs w:val="18"/>
                <w:lang w:val="ky-KG" w:eastAsia="ru-RU"/>
                <w14:ligatures w14:val="none"/>
              </w:rPr>
              <w:t>3331,4</w:t>
            </w:r>
          </w:p>
        </w:tc>
        <w:tc>
          <w:tcPr>
            <w:tcW w:w="1135" w:type="dxa"/>
            <w:tcBorders>
              <w:top w:val="nil"/>
              <w:left w:val="nil"/>
              <w:bottom w:val="nil"/>
              <w:right w:val="nil"/>
            </w:tcBorders>
            <w:vAlign w:val="center"/>
            <w:hideMark/>
          </w:tcPr>
          <w:p w14:paraId="5AA185AD" w14:textId="77777777" w:rsidR="00B61E97" w:rsidRPr="00B61E97" w:rsidRDefault="00B61E97" w:rsidP="00B61E97">
            <w:pPr>
              <w:spacing w:after="0" w:line="256" w:lineRule="auto"/>
              <w:jc w:val="center"/>
              <w:rPr>
                <w:rFonts w:ascii="Times New Roman" w:eastAsia="Times New Roman" w:hAnsi="Times New Roman" w:cs="Times New Roman"/>
                <w:bCs/>
                <w:kern w:val="0"/>
                <w:sz w:val="18"/>
                <w:szCs w:val="18"/>
                <w:lang w:val="ky-KG" w:eastAsia="ru-RU"/>
                <w14:ligatures w14:val="none"/>
              </w:rPr>
            </w:pPr>
            <w:r w:rsidRPr="00B61E97">
              <w:rPr>
                <w:rFonts w:ascii="Times New Roman" w:eastAsia="Times New Roman" w:hAnsi="Times New Roman" w:cs="Times New Roman"/>
                <w:bCs/>
                <w:kern w:val="0"/>
                <w:sz w:val="18"/>
                <w:szCs w:val="18"/>
                <w:lang w:val="ky-KG" w:eastAsia="ru-RU"/>
                <w14:ligatures w14:val="none"/>
              </w:rPr>
              <w:t>18370,3</w:t>
            </w:r>
          </w:p>
        </w:tc>
        <w:tc>
          <w:tcPr>
            <w:tcW w:w="992" w:type="dxa"/>
            <w:gridSpan w:val="2"/>
            <w:tcBorders>
              <w:top w:val="nil"/>
              <w:left w:val="nil"/>
              <w:bottom w:val="nil"/>
              <w:right w:val="nil"/>
            </w:tcBorders>
            <w:vAlign w:val="center"/>
            <w:hideMark/>
          </w:tcPr>
          <w:p w14:paraId="0192324A"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    118,3</w:t>
            </w:r>
          </w:p>
        </w:tc>
        <w:tc>
          <w:tcPr>
            <w:tcW w:w="1135" w:type="dxa"/>
            <w:tcBorders>
              <w:top w:val="nil"/>
              <w:left w:val="nil"/>
              <w:bottom w:val="nil"/>
              <w:right w:val="nil"/>
            </w:tcBorders>
            <w:vAlign w:val="center"/>
            <w:hideMark/>
          </w:tcPr>
          <w:p w14:paraId="609FFEB2" w14:textId="77777777" w:rsidR="00B61E97" w:rsidRPr="00B61E97" w:rsidRDefault="00B61E97" w:rsidP="00B61E97">
            <w:pPr>
              <w:spacing w:after="0" w:line="252" w:lineRule="auto"/>
              <w:jc w:val="center"/>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ru-RU"/>
                <w14:ligatures w14:val="none"/>
              </w:rPr>
              <w:t>12</w:t>
            </w:r>
            <w:r w:rsidRPr="00B61E97">
              <w:rPr>
                <w:rFonts w:ascii="Times New Roman" w:eastAsia="Times New Roman" w:hAnsi="Times New Roman" w:cs="Times New Roman"/>
                <w:kern w:val="0"/>
                <w:sz w:val="20"/>
                <w:szCs w:val="20"/>
                <w:lang w:val="ky-KG"/>
                <w14:ligatures w14:val="none"/>
              </w:rPr>
              <w:t>3,8</w:t>
            </w:r>
          </w:p>
        </w:tc>
        <w:tc>
          <w:tcPr>
            <w:tcW w:w="1277" w:type="dxa"/>
            <w:tcBorders>
              <w:top w:val="nil"/>
              <w:left w:val="nil"/>
              <w:bottom w:val="nil"/>
              <w:right w:val="nil"/>
            </w:tcBorders>
            <w:vAlign w:val="center"/>
            <w:hideMark/>
          </w:tcPr>
          <w:p w14:paraId="74FAED3F" w14:textId="77777777" w:rsidR="00B61E97" w:rsidRPr="00B61E97" w:rsidRDefault="00B61E97" w:rsidP="00B61E97">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ky-KG"/>
                <w14:ligatures w14:val="none"/>
              </w:rPr>
              <w:t xml:space="preserve">    126,9</w:t>
            </w:r>
          </w:p>
        </w:tc>
        <w:tc>
          <w:tcPr>
            <w:tcW w:w="989" w:type="dxa"/>
            <w:tcBorders>
              <w:top w:val="nil"/>
              <w:left w:val="nil"/>
              <w:bottom w:val="nil"/>
              <w:right w:val="nil"/>
            </w:tcBorders>
            <w:vAlign w:val="center"/>
            <w:hideMark/>
          </w:tcPr>
          <w:p w14:paraId="596C757C" w14:textId="77777777" w:rsidR="00B61E97" w:rsidRPr="00B61E97" w:rsidRDefault="00B61E97" w:rsidP="00B61E97">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ky-KG"/>
                <w14:ligatures w14:val="none"/>
              </w:rPr>
              <w:t xml:space="preserve">  124,1</w:t>
            </w:r>
          </w:p>
        </w:tc>
      </w:tr>
      <w:tr w:rsidR="00B61E97" w:rsidRPr="00B61E97" w14:paraId="211043A2" w14:textId="77777777" w:rsidTr="003949F8">
        <w:trPr>
          <w:gridAfter w:val="1"/>
          <w:wAfter w:w="148" w:type="dxa"/>
          <w:trHeight w:val="20"/>
          <w:tblHeader/>
        </w:trPr>
        <w:tc>
          <w:tcPr>
            <w:tcW w:w="1274" w:type="dxa"/>
            <w:tcBorders>
              <w:top w:val="nil"/>
              <w:left w:val="nil"/>
              <w:bottom w:val="nil"/>
              <w:right w:val="nil"/>
            </w:tcBorders>
            <w:noWrap/>
            <w:vAlign w:val="center"/>
            <w:hideMark/>
          </w:tcPr>
          <w:p w14:paraId="32853400"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w:t>
            </w:r>
            <w:r w:rsidRPr="00B61E97">
              <w:rPr>
                <w:rFonts w:ascii="Times New Roman" w:eastAsia="Times New Roman" w:hAnsi="Times New Roman" w:cs="Times New Roman"/>
                <w:kern w:val="0"/>
                <w:sz w:val="20"/>
                <w:szCs w:val="20"/>
                <w:lang w:val="ru-RU"/>
                <w14:ligatures w14:val="none"/>
              </w:rPr>
              <w:t>Октябрь</w:t>
            </w:r>
          </w:p>
        </w:tc>
        <w:tc>
          <w:tcPr>
            <w:tcW w:w="850" w:type="dxa"/>
            <w:tcBorders>
              <w:top w:val="nil"/>
              <w:left w:val="nil"/>
              <w:bottom w:val="nil"/>
              <w:right w:val="nil"/>
            </w:tcBorders>
            <w:vAlign w:val="center"/>
            <w:hideMark/>
          </w:tcPr>
          <w:p w14:paraId="3B28BE4A" w14:textId="77777777" w:rsidR="00B61E97" w:rsidRPr="00B61E97" w:rsidRDefault="00B61E97" w:rsidP="00B61E97">
            <w:pPr>
              <w:spacing w:after="0" w:line="256" w:lineRule="auto"/>
              <w:jc w:val="right"/>
              <w:rPr>
                <w:rFonts w:ascii="Times New Roman" w:eastAsia="Times New Roman" w:hAnsi="Times New Roman" w:cs="Times New Roman"/>
                <w:bCs/>
                <w:kern w:val="0"/>
                <w:sz w:val="18"/>
                <w:szCs w:val="18"/>
                <w:lang w:val="ky-KG" w:eastAsia="ru-RU"/>
                <w14:ligatures w14:val="none"/>
              </w:rPr>
            </w:pPr>
            <w:r w:rsidRPr="00B61E97">
              <w:rPr>
                <w:rFonts w:ascii="Times New Roman" w:eastAsia="Times New Roman" w:hAnsi="Times New Roman" w:cs="Times New Roman"/>
                <w:bCs/>
                <w:kern w:val="0"/>
                <w:sz w:val="18"/>
                <w:szCs w:val="18"/>
                <w:lang w:val="ky-KG" w:eastAsia="ru-RU"/>
                <w14:ligatures w14:val="none"/>
              </w:rPr>
              <w:t>1938,8</w:t>
            </w:r>
          </w:p>
        </w:tc>
        <w:tc>
          <w:tcPr>
            <w:tcW w:w="1276" w:type="dxa"/>
            <w:tcBorders>
              <w:top w:val="nil"/>
              <w:left w:val="nil"/>
              <w:bottom w:val="nil"/>
              <w:right w:val="nil"/>
            </w:tcBorders>
            <w:vAlign w:val="center"/>
            <w:hideMark/>
          </w:tcPr>
          <w:p w14:paraId="2518F201" w14:textId="77777777" w:rsidR="00B61E97" w:rsidRPr="00B61E97" w:rsidRDefault="00B61E97" w:rsidP="00B61E97">
            <w:pPr>
              <w:spacing w:after="0" w:line="256" w:lineRule="auto"/>
              <w:jc w:val="center"/>
              <w:rPr>
                <w:rFonts w:ascii="Times New Roman" w:eastAsia="Times New Roman" w:hAnsi="Times New Roman" w:cs="Times New Roman"/>
                <w:bCs/>
                <w:kern w:val="0"/>
                <w:sz w:val="18"/>
                <w:szCs w:val="18"/>
                <w:lang w:val="ky-KG" w:eastAsia="ru-RU"/>
                <w14:ligatures w14:val="none"/>
              </w:rPr>
            </w:pPr>
            <w:r w:rsidRPr="00B61E97">
              <w:rPr>
                <w:rFonts w:ascii="Times New Roman" w:eastAsia="Times New Roman" w:hAnsi="Times New Roman" w:cs="Times New Roman"/>
                <w:bCs/>
                <w:kern w:val="0"/>
                <w:sz w:val="18"/>
                <w:szCs w:val="18"/>
                <w:lang w:val="ky-KG" w:eastAsia="ru-RU"/>
                <w14:ligatures w14:val="none"/>
              </w:rPr>
              <w:t>14807,9</w:t>
            </w:r>
          </w:p>
        </w:tc>
        <w:tc>
          <w:tcPr>
            <w:tcW w:w="1139" w:type="dxa"/>
            <w:gridSpan w:val="2"/>
            <w:tcBorders>
              <w:top w:val="nil"/>
              <w:left w:val="nil"/>
              <w:bottom w:val="nil"/>
              <w:right w:val="nil"/>
            </w:tcBorders>
            <w:vAlign w:val="center"/>
            <w:hideMark/>
          </w:tcPr>
          <w:p w14:paraId="4908D107" w14:textId="77777777" w:rsidR="00B61E97" w:rsidRPr="00B61E97" w:rsidRDefault="00B61E97" w:rsidP="00B61E97">
            <w:pPr>
              <w:spacing w:after="0" w:line="256" w:lineRule="auto"/>
              <w:jc w:val="center"/>
              <w:rPr>
                <w:rFonts w:ascii="Times New Roman" w:eastAsia="Times New Roman" w:hAnsi="Times New Roman" w:cs="Times New Roman"/>
                <w:bCs/>
                <w:kern w:val="0"/>
                <w:sz w:val="18"/>
                <w:szCs w:val="18"/>
                <w:lang w:val="ky-KG" w:eastAsia="ru-RU"/>
                <w14:ligatures w14:val="none"/>
              </w:rPr>
            </w:pPr>
            <w:r w:rsidRPr="00B61E97">
              <w:rPr>
                <w:rFonts w:ascii="Times New Roman" w:eastAsia="Times New Roman" w:hAnsi="Times New Roman" w:cs="Times New Roman"/>
                <w:bCs/>
                <w:kern w:val="0"/>
                <w:sz w:val="18"/>
                <w:szCs w:val="18"/>
                <w:lang w:val="ky-KG" w:eastAsia="ru-RU"/>
                <w14:ligatures w14:val="none"/>
              </w:rPr>
              <w:t>2584,5</w:t>
            </w:r>
          </w:p>
        </w:tc>
        <w:tc>
          <w:tcPr>
            <w:tcW w:w="1135" w:type="dxa"/>
            <w:tcBorders>
              <w:top w:val="nil"/>
              <w:left w:val="nil"/>
              <w:bottom w:val="nil"/>
              <w:right w:val="nil"/>
            </w:tcBorders>
            <w:vAlign w:val="center"/>
            <w:hideMark/>
          </w:tcPr>
          <w:p w14:paraId="7247CA03" w14:textId="77777777" w:rsidR="00B61E97" w:rsidRPr="00B61E97" w:rsidRDefault="00B61E97" w:rsidP="00B61E97">
            <w:pPr>
              <w:spacing w:after="0" w:line="256" w:lineRule="auto"/>
              <w:jc w:val="center"/>
              <w:rPr>
                <w:rFonts w:ascii="Times New Roman" w:eastAsia="Times New Roman" w:hAnsi="Times New Roman" w:cs="Times New Roman"/>
                <w:bCs/>
                <w:kern w:val="0"/>
                <w:sz w:val="18"/>
                <w:szCs w:val="18"/>
                <w:lang w:val="ky-KG" w:eastAsia="ru-RU"/>
                <w14:ligatures w14:val="none"/>
              </w:rPr>
            </w:pPr>
            <w:r w:rsidRPr="00B61E97">
              <w:rPr>
                <w:rFonts w:ascii="Times New Roman" w:eastAsia="Times New Roman" w:hAnsi="Times New Roman" w:cs="Times New Roman"/>
                <w:bCs/>
                <w:kern w:val="0"/>
                <w:sz w:val="18"/>
                <w:szCs w:val="18"/>
                <w:lang w:val="ky-KG" w:eastAsia="ru-RU"/>
                <w14:ligatures w14:val="none"/>
              </w:rPr>
              <w:t>19130,9</w:t>
            </w:r>
          </w:p>
        </w:tc>
        <w:tc>
          <w:tcPr>
            <w:tcW w:w="992" w:type="dxa"/>
            <w:gridSpan w:val="2"/>
            <w:tcBorders>
              <w:top w:val="nil"/>
              <w:left w:val="nil"/>
              <w:bottom w:val="nil"/>
              <w:right w:val="nil"/>
            </w:tcBorders>
            <w:vAlign w:val="center"/>
            <w:hideMark/>
          </w:tcPr>
          <w:p w14:paraId="471DD870" w14:textId="77777777" w:rsidR="00B61E97" w:rsidRPr="00B61E97" w:rsidRDefault="00B61E97" w:rsidP="00B61E97">
            <w:pPr>
              <w:spacing w:after="0" w:line="252" w:lineRule="auto"/>
              <w:ind w:right="-390"/>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    96,2</w:t>
            </w:r>
          </w:p>
        </w:tc>
        <w:tc>
          <w:tcPr>
            <w:tcW w:w="1135" w:type="dxa"/>
            <w:tcBorders>
              <w:top w:val="nil"/>
              <w:left w:val="nil"/>
              <w:bottom w:val="nil"/>
              <w:right w:val="nil"/>
            </w:tcBorders>
            <w:vAlign w:val="center"/>
            <w:hideMark/>
          </w:tcPr>
          <w:p w14:paraId="5F052A8F" w14:textId="77777777" w:rsidR="00B61E97" w:rsidRPr="00B61E97" w:rsidRDefault="00B61E97" w:rsidP="00B61E97">
            <w:pPr>
              <w:spacing w:after="0" w:line="252" w:lineRule="auto"/>
              <w:jc w:val="center"/>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ru-RU"/>
                <w14:ligatures w14:val="none"/>
              </w:rPr>
              <w:t>11</w:t>
            </w:r>
            <w:r w:rsidRPr="00B61E97">
              <w:rPr>
                <w:rFonts w:ascii="Times New Roman" w:eastAsia="Times New Roman" w:hAnsi="Times New Roman" w:cs="Times New Roman"/>
                <w:kern w:val="0"/>
                <w:sz w:val="20"/>
                <w:szCs w:val="20"/>
                <w:lang w:val="ky-KG"/>
                <w14:ligatures w14:val="none"/>
              </w:rPr>
              <w:t>0,7</w:t>
            </w:r>
          </w:p>
        </w:tc>
        <w:tc>
          <w:tcPr>
            <w:tcW w:w="1277" w:type="dxa"/>
            <w:tcBorders>
              <w:top w:val="nil"/>
              <w:left w:val="nil"/>
              <w:bottom w:val="nil"/>
              <w:right w:val="nil"/>
            </w:tcBorders>
            <w:vAlign w:val="center"/>
            <w:hideMark/>
          </w:tcPr>
          <w:p w14:paraId="643EA30A" w14:textId="77777777" w:rsidR="00B61E97" w:rsidRPr="00B61E97" w:rsidRDefault="00B61E97" w:rsidP="00B61E97">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ky-KG"/>
                <w14:ligatures w14:val="none"/>
              </w:rPr>
              <w:t xml:space="preserve">    133,6</w:t>
            </w:r>
          </w:p>
        </w:tc>
        <w:tc>
          <w:tcPr>
            <w:tcW w:w="989" w:type="dxa"/>
            <w:tcBorders>
              <w:top w:val="nil"/>
              <w:left w:val="nil"/>
              <w:bottom w:val="nil"/>
              <w:right w:val="nil"/>
            </w:tcBorders>
            <w:vAlign w:val="center"/>
            <w:hideMark/>
          </w:tcPr>
          <w:p w14:paraId="52019079" w14:textId="77777777" w:rsidR="00B61E97" w:rsidRPr="00B61E97" w:rsidRDefault="00B61E97" w:rsidP="00B61E97">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ky-KG"/>
                <w14:ligatures w14:val="none"/>
              </w:rPr>
              <w:t xml:space="preserve">  119,6 </w:t>
            </w:r>
          </w:p>
        </w:tc>
      </w:tr>
      <w:tr w:rsidR="00B61E97" w:rsidRPr="00B61E97" w14:paraId="693A4C40" w14:textId="77777777" w:rsidTr="003949F8">
        <w:trPr>
          <w:gridAfter w:val="1"/>
          <w:wAfter w:w="148" w:type="dxa"/>
          <w:trHeight w:val="20"/>
          <w:tblHeader/>
        </w:trPr>
        <w:tc>
          <w:tcPr>
            <w:tcW w:w="1274" w:type="dxa"/>
            <w:tcBorders>
              <w:top w:val="nil"/>
              <w:left w:val="nil"/>
              <w:bottom w:val="nil"/>
              <w:right w:val="nil"/>
            </w:tcBorders>
            <w:noWrap/>
            <w:vAlign w:val="center"/>
            <w:hideMark/>
          </w:tcPr>
          <w:p w14:paraId="07FF50E2"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Биринчи   </w:t>
            </w:r>
          </w:p>
          <w:p w14:paraId="68CE95F6"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май</w:t>
            </w:r>
          </w:p>
        </w:tc>
        <w:tc>
          <w:tcPr>
            <w:tcW w:w="850" w:type="dxa"/>
            <w:tcBorders>
              <w:top w:val="nil"/>
              <w:left w:val="nil"/>
              <w:bottom w:val="nil"/>
              <w:right w:val="nil"/>
            </w:tcBorders>
            <w:vAlign w:val="center"/>
            <w:hideMark/>
          </w:tcPr>
          <w:p w14:paraId="585BF07B" w14:textId="77777777" w:rsidR="00B61E97" w:rsidRPr="00B61E97" w:rsidRDefault="00B61E97" w:rsidP="00B61E97">
            <w:pPr>
              <w:spacing w:after="0" w:line="256" w:lineRule="auto"/>
              <w:jc w:val="right"/>
              <w:rPr>
                <w:rFonts w:ascii="Times New Roman" w:eastAsia="Times New Roman" w:hAnsi="Times New Roman" w:cs="Times New Roman"/>
                <w:bCs/>
                <w:kern w:val="0"/>
                <w:sz w:val="18"/>
                <w:szCs w:val="18"/>
                <w:lang w:val="ky-KG" w:eastAsia="ru-RU"/>
                <w14:ligatures w14:val="none"/>
              </w:rPr>
            </w:pPr>
            <w:r w:rsidRPr="00B61E97">
              <w:rPr>
                <w:rFonts w:ascii="Times New Roman" w:eastAsia="Times New Roman" w:hAnsi="Times New Roman" w:cs="Times New Roman"/>
                <w:bCs/>
                <w:kern w:val="0"/>
                <w:sz w:val="20"/>
                <w:szCs w:val="20"/>
                <w:lang w:val="ky-KG"/>
                <w14:ligatures w14:val="none"/>
              </w:rPr>
              <w:t>1200,1</w:t>
            </w:r>
          </w:p>
        </w:tc>
        <w:tc>
          <w:tcPr>
            <w:tcW w:w="1276" w:type="dxa"/>
            <w:tcBorders>
              <w:top w:val="nil"/>
              <w:left w:val="nil"/>
              <w:bottom w:val="nil"/>
              <w:right w:val="nil"/>
            </w:tcBorders>
            <w:vAlign w:val="center"/>
            <w:hideMark/>
          </w:tcPr>
          <w:p w14:paraId="5A259106" w14:textId="77777777" w:rsidR="00B61E97" w:rsidRPr="00B61E97" w:rsidRDefault="00B61E97" w:rsidP="00B61E97">
            <w:pPr>
              <w:spacing w:after="0" w:line="256" w:lineRule="auto"/>
              <w:jc w:val="center"/>
              <w:rPr>
                <w:rFonts w:ascii="Times New Roman" w:eastAsia="Times New Roman" w:hAnsi="Times New Roman" w:cs="Times New Roman"/>
                <w:bCs/>
                <w:kern w:val="0"/>
                <w:sz w:val="18"/>
                <w:szCs w:val="18"/>
                <w:lang w:val="ru-RU" w:eastAsia="ru-RU"/>
                <w14:ligatures w14:val="none"/>
              </w:rPr>
            </w:pPr>
            <w:r w:rsidRPr="00B61E97">
              <w:rPr>
                <w:rFonts w:ascii="Times New Roman" w:eastAsia="Times New Roman" w:hAnsi="Times New Roman" w:cs="Times New Roman"/>
                <w:bCs/>
                <w:kern w:val="0"/>
                <w:sz w:val="20"/>
                <w:szCs w:val="20"/>
                <w:lang w:val="ky-KG"/>
                <w14:ligatures w14:val="none"/>
              </w:rPr>
              <w:t>7367,6</w:t>
            </w:r>
          </w:p>
        </w:tc>
        <w:tc>
          <w:tcPr>
            <w:tcW w:w="1139" w:type="dxa"/>
            <w:gridSpan w:val="2"/>
            <w:tcBorders>
              <w:top w:val="nil"/>
              <w:left w:val="nil"/>
              <w:bottom w:val="nil"/>
              <w:right w:val="nil"/>
            </w:tcBorders>
            <w:vAlign w:val="center"/>
            <w:hideMark/>
          </w:tcPr>
          <w:p w14:paraId="6E39740F" w14:textId="77777777" w:rsidR="00B61E97" w:rsidRPr="00B61E97" w:rsidRDefault="00B61E97" w:rsidP="00B61E97">
            <w:pPr>
              <w:spacing w:after="0" w:line="256" w:lineRule="auto"/>
              <w:jc w:val="center"/>
              <w:rPr>
                <w:rFonts w:ascii="Times New Roman" w:eastAsia="Times New Roman" w:hAnsi="Times New Roman" w:cs="Times New Roman"/>
                <w:bCs/>
                <w:kern w:val="0"/>
                <w:sz w:val="18"/>
                <w:szCs w:val="18"/>
                <w:lang w:val="ky-KG" w:eastAsia="ru-RU"/>
                <w14:ligatures w14:val="none"/>
              </w:rPr>
            </w:pPr>
            <w:r w:rsidRPr="00B61E97">
              <w:rPr>
                <w:rFonts w:ascii="Times New Roman" w:eastAsia="Times New Roman" w:hAnsi="Times New Roman" w:cs="Times New Roman"/>
                <w:bCs/>
                <w:kern w:val="0"/>
                <w:sz w:val="18"/>
                <w:szCs w:val="18"/>
                <w:lang w:val="ky-KG" w:eastAsia="ru-RU"/>
                <w14:ligatures w14:val="none"/>
              </w:rPr>
              <w:t>1593,1</w:t>
            </w:r>
          </w:p>
        </w:tc>
        <w:tc>
          <w:tcPr>
            <w:tcW w:w="1135" w:type="dxa"/>
            <w:tcBorders>
              <w:top w:val="nil"/>
              <w:left w:val="nil"/>
              <w:bottom w:val="nil"/>
              <w:right w:val="nil"/>
            </w:tcBorders>
            <w:vAlign w:val="center"/>
            <w:hideMark/>
          </w:tcPr>
          <w:p w14:paraId="2D265E55" w14:textId="77777777" w:rsidR="00B61E97" w:rsidRPr="00B61E97" w:rsidRDefault="00B61E97" w:rsidP="00B61E97">
            <w:pPr>
              <w:spacing w:after="0" w:line="256" w:lineRule="auto"/>
              <w:jc w:val="center"/>
              <w:rPr>
                <w:rFonts w:ascii="Times New Roman" w:eastAsia="Times New Roman" w:hAnsi="Times New Roman" w:cs="Times New Roman"/>
                <w:bCs/>
                <w:kern w:val="0"/>
                <w:sz w:val="18"/>
                <w:szCs w:val="18"/>
                <w:lang w:val="ky-KG" w:eastAsia="ru-RU"/>
                <w14:ligatures w14:val="none"/>
              </w:rPr>
            </w:pPr>
            <w:r w:rsidRPr="00B61E97">
              <w:rPr>
                <w:rFonts w:ascii="Times New Roman" w:eastAsia="Times New Roman" w:hAnsi="Times New Roman" w:cs="Times New Roman"/>
                <w:bCs/>
                <w:kern w:val="0"/>
                <w:sz w:val="20"/>
                <w:szCs w:val="20"/>
                <w:lang w:val="ru-RU"/>
                <w14:ligatures w14:val="none"/>
              </w:rPr>
              <w:t xml:space="preserve">  </w:t>
            </w:r>
            <w:r w:rsidRPr="00B61E97">
              <w:rPr>
                <w:rFonts w:ascii="Times New Roman" w:eastAsia="Times New Roman" w:hAnsi="Times New Roman" w:cs="Times New Roman"/>
                <w:bCs/>
                <w:kern w:val="0"/>
                <w:sz w:val="20"/>
                <w:szCs w:val="20"/>
                <w:lang w:val="ky-KG"/>
                <w14:ligatures w14:val="none"/>
              </w:rPr>
              <w:t>8396,3</w:t>
            </w:r>
          </w:p>
        </w:tc>
        <w:tc>
          <w:tcPr>
            <w:tcW w:w="992" w:type="dxa"/>
            <w:gridSpan w:val="2"/>
            <w:tcBorders>
              <w:top w:val="nil"/>
              <w:left w:val="nil"/>
              <w:bottom w:val="nil"/>
              <w:right w:val="nil"/>
            </w:tcBorders>
            <w:vAlign w:val="center"/>
            <w:hideMark/>
          </w:tcPr>
          <w:p w14:paraId="33FDB886" w14:textId="77777777" w:rsidR="00B61E97" w:rsidRPr="00B61E97" w:rsidRDefault="00B61E97" w:rsidP="00B61E97">
            <w:pPr>
              <w:spacing w:after="0" w:line="252" w:lineRule="auto"/>
              <w:jc w:val="center"/>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  101,5</w:t>
            </w:r>
          </w:p>
        </w:tc>
        <w:tc>
          <w:tcPr>
            <w:tcW w:w="1135" w:type="dxa"/>
            <w:tcBorders>
              <w:top w:val="nil"/>
              <w:left w:val="nil"/>
              <w:bottom w:val="nil"/>
              <w:right w:val="nil"/>
            </w:tcBorders>
            <w:vAlign w:val="center"/>
            <w:hideMark/>
          </w:tcPr>
          <w:p w14:paraId="279CB7C2" w14:textId="77777777" w:rsidR="00B61E97" w:rsidRPr="00B61E97" w:rsidRDefault="00B61E97" w:rsidP="00B61E97">
            <w:pPr>
              <w:spacing w:after="0" w:line="252" w:lineRule="auto"/>
              <w:jc w:val="center"/>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ru-RU"/>
                <w14:ligatures w14:val="none"/>
              </w:rPr>
              <w:t xml:space="preserve">    10</w:t>
            </w:r>
            <w:r w:rsidRPr="00B61E97">
              <w:rPr>
                <w:rFonts w:ascii="Times New Roman" w:eastAsia="Times New Roman" w:hAnsi="Times New Roman" w:cs="Times New Roman"/>
                <w:kern w:val="0"/>
                <w:sz w:val="20"/>
                <w:szCs w:val="20"/>
                <w:lang w:val="ky-KG"/>
                <w14:ligatures w14:val="none"/>
              </w:rPr>
              <w:t>4,6</w:t>
            </w:r>
          </w:p>
        </w:tc>
        <w:tc>
          <w:tcPr>
            <w:tcW w:w="1277" w:type="dxa"/>
            <w:tcBorders>
              <w:top w:val="nil"/>
              <w:left w:val="nil"/>
              <w:bottom w:val="nil"/>
              <w:right w:val="nil"/>
            </w:tcBorders>
            <w:vAlign w:val="center"/>
            <w:hideMark/>
          </w:tcPr>
          <w:p w14:paraId="42426777" w14:textId="77777777" w:rsidR="00B61E97" w:rsidRPr="00B61E97" w:rsidRDefault="00B61E97" w:rsidP="00B61E97">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ky-KG"/>
                <w14:ligatures w14:val="none"/>
              </w:rPr>
              <w:t xml:space="preserve">    110,9</w:t>
            </w:r>
          </w:p>
        </w:tc>
        <w:tc>
          <w:tcPr>
            <w:tcW w:w="989" w:type="dxa"/>
            <w:tcBorders>
              <w:top w:val="nil"/>
              <w:left w:val="nil"/>
              <w:bottom w:val="nil"/>
              <w:right w:val="nil"/>
            </w:tcBorders>
            <w:vAlign w:val="center"/>
            <w:hideMark/>
          </w:tcPr>
          <w:p w14:paraId="08881FD8" w14:textId="77777777" w:rsidR="00B61E97" w:rsidRPr="00B61E97" w:rsidRDefault="00B61E97" w:rsidP="00B61E97">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ky-KG"/>
                <w14:ligatures w14:val="none"/>
              </w:rPr>
              <w:t xml:space="preserve">  115,4</w:t>
            </w:r>
          </w:p>
        </w:tc>
      </w:tr>
      <w:tr w:rsidR="00B61E97" w:rsidRPr="00B61E97" w14:paraId="6045D0B5" w14:textId="77777777" w:rsidTr="003949F8">
        <w:trPr>
          <w:gridAfter w:val="1"/>
          <w:wAfter w:w="148" w:type="dxa"/>
          <w:trHeight w:val="20"/>
          <w:tblHeader/>
        </w:trPr>
        <w:tc>
          <w:tcPr>
            <w:tcW w:w="1274" w:type="dxa"/>
            <w:tcBorders>
              <w:top w:val="nil"/>
              <w:left w:val="nil"/>
              <w:bottom w:val="single" w:sz="4" w:space="0" w:color="auto"/>
              <w:right w:val="nil"/>
            </w:tcBorders>
            <w:noWrap/>
            <w:vAlign w:val="center"/>
            <w:hideMark/>
          </w:tcPr>
          <w:p w14:paraId="7C8C2896" w14:textId="77777777" w:rsidR="00B61E97" w:rsidRPr="00B61E97" w:rsidRDefault="00B61E97" w:rsidP="00B61E97">
            <w:pPr>
              <w:spacing w:after="0" w:line="252" w:lineRule="auto"/>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ky-KG"/>
                <w14:ligatures w14:val="none"/>
              </w:rPr>
              <w:t xml:space="preserve">  </w:t>
            </w:r>
            <w:r w:rsidRPr="00B61E97">
              <w:rPr>
                <w:rFonts w:ascii="Times New Roman" w:eastAsia="Times New Roman" w:hAnsi="Times New Roman" w:cs="Times New Roman"/>
                <w:kern w:val="0"/>
                <w:sz w:val="20"/>
                <w:szCs w:val="20"/>
                <w:lang w:val="ru-RU"/>
                <w14:ligatures w14:val="none"/>
              </w:rPr>
              <w:t>Свердлов</w:t>
            </w:r>
          </w:p>
        </w:tc>
        <w:tc>
          <w:tcPr>
            <w:tcW w:w="850" w:type="dxa"/>
            <w:tcBorders>
              <w:top w:val="nil"/>
              <w:left w:val="nil"/>
              <w:bottom w:val="single" w:sz="4" w:space="0" w:color="auto"/>
              <w:right w:val="nil"/>
            </w:tcBorders>
            <w:vAlign w:val="center"/>
            <w:hideMark/>
          </w:tcPr>
          <w:p w14:paraId="27FDED91" w14:textId="77777777" w:rsidR="00B61E97" w:rsidRPr="00B61E97" w:rsidRDefault="00B61E97" w:rsidP="00B61E97">
            <w:pPr>
              <w:spacing w:after="0" w:line="256" w:lineRule="auto"/>
              <w:jc w:val="right"/>
              <w:rPr>
                <w:rFonts w:ascii="Times New Roman" w:eastAsia="Times New Roman" w:hAnsi="Times New Roman" w:cs="Times New Roman"/>
                <w:bCs/>
                <w:kern w:val="0"/>
                <w:sz w:val="18"/>
                <w:szCs w:val="18"/>
                <w:lang w:val="ky-KG" w:eastAsia="ru-RU"/>
                <w14:ligatures w14:val="none"/>
              </w:rPr>
            </w:pPr>
            <w:r w:rsidRPr="00B61E97">
              <w:rPr>
                <w:rFonts w:ascii="Times New Roman" w:eastAsia="Times New Roman" w:hAnsi="Times New Roman" w:cs="Times New Roman"/>
                <w:bCs/>
                <w:kern w:val="0"/>
                <w:sz w:val="20"/>
                <w:szCs w:val="20"/>
                <w:lang w:val="ky-KG"/>
                <w14:ligatures w14:val="none"/>
              </w:rPr>
              <w:t>1849,5</w:t>
            </w:r>
          </w:p>
        </w:tc>
        <w:tc>
          <w:tcPr>
            <w:tcW w:w="1276" w:type="dxa"/>
            <w:tcBorders>
              <w:top w:val="nil"/>
              <w:left w:val="nil"/>
              <w:bottom w:val="single" w:sz="4" w:space="0" w:color="auto"/>
              <w:right w:val="nil"/>
            </w:tcBorders>
            <w:vAlign w:val="center"/>
            <w:hideMark/>
          </w:tcPr>
          <w:p w14:paraId="538F9CE1" w14:textId="77777777" w:rsidR="00B61E97" w:rsidRPr="00B61E97" w:rsidRDefault="00B61E97" w:rsidP="00B61E97">
            <w:pPr>
              <w:spacing w:after="0" w:line="256" w:lineRule="auto"/>
              <w:rPr>
                <w:rFonts w:ascii="Times New Roman" w:eastAsia="Times New Roman" w:hAnsi="Times New Roman" w:cs="Times New Roman"/>
                <w:bCs/>
                <w:kern w:val="0"/>
                <w:sz w:val="18"/>
                <w:szCs w:val="18"/>
                <w:lang w:val="ky-KG" w:eastAsia="ru-RU"/>
                <w14:ligatures w14:val="none"/>
              </w:rPr>
            </w:pPr>
            <w:r w:rsidRPr="00B61E97">
              <w:rPr>
                <w:rFonts w:ascii="Times New Roman" w:eastAsia="Times New Roman" w:hAnsi="Times New Roman" w:cs="Times New Roman"/>
                <w:bCs/>
                <w:kern w:val="0"/>
                <w:sz w:val="20"/>
                <w:szCs w:val="20"/>
                <w:lang w:val="ru-RU"/>
                <w14:ligatures w14:val="none"/>
              </w:rPr>
              <w:t xml:space="preserve">   </w:t>
            </w:r>
            <w:r w:rsidRPr="00B61E97">
              <w:rPr>
                <w:rFonts w:ascii="Times New Roman" w:eastAsia="Times New Roman" w:hAnsi="Times New Roman" w:cs="Times New Roman"/>
                <w:bCs/>
                <w:kern w:val="0"/>
                <w:sz w:val="20"/>
                <w:szCs w:val="20"/>
                <w:lang w:val="ky-KG"/>
                <w14:ligatures w14:val="none"/>
              </w:rPr>
              <w:t>14087,0</w:t>
            </w:r>
          </w:p>
        </w:tc>
        <w:tc>
          <w:tcPr>
            <w:tcW w:w="1139" w:type="dxa"/>
            <w:gridSpan w:val="2"/>
            <w:tcBorders>
              <w:top w:val="nil"/>
              <w:left w:val="nil"/>
              <w:bottom w:val="single" w:sz="4" w:space="0" w:color="auto"/>
              <w:right w:val="nil"/>
            </w:tcBorders>
            <w:vAlign w:val="center"/>
            <w:hideMark/>
          </w:tcPr>
          <w:p w14:paraId="47824F56" w14:textId="77777777" w:rsidR="00B61E97" w:rsidRPr="00B61E97" w:rsidRDefault="00B61E97" w:rsidP="00B61E97">
            <w:pPr>
              <w:spacing w:after="0" w:line="256" w:lineRule="auto"/>
              <w:jc w:val="center"/>
              <w:rPr>
                <w:rFonts w:ascii="Times New Roman" w:eastAsia="Times New Roman" w:hAnsi="Times New Roman" w:cs="Times New Roman"/>
                <w:bCs/>
                <w:kern w:val="0"/>
                <w:sz w:val="18"/>
                <w:szCs w:val="18"/>
                <w:lang w:val="ky-KG" w:eastAsia="ru-RU"/>
                <w14:ligatures w14:val="none"/>
              </w:rPr>
            </w:pPr>
            <w:r w:rsidRPr="00B61E97">
              <w:rPr>
                <w:rFonts w:ascii="Times New Roman" w:eastAsia="Times New Roman" w:hAnsi="Times New Roman" w:cs="Times New Roman"/>
                <w:bCs/>
                <w:kern w:val="0"/>
                <w:sz w:val="18"/>
                <w:szCs w:val="18"/>
                <w:lang w:val="ky-KG" w:eastAsia="ru-RU"/>
                <w14:ligatures w14:val="none"/>
              </w:rPr>
              <w:t>2968,9</w:t>
            </w:r>
          </w:p>
        </w:tc>
        <w:tc>
          <w:tcPr>
            <w:tcW w:w="1135" w:type="dxa"/>
            <w:tcBorders>
              <w:top w:val="nil"/>
              <w:left w:val="nil"/>
              <w:bottom w:val="single" w:sz="4" w:space="0" w:color="auto"/>
              <w:right w:val="nil"/>
            </w:tcBorders>
            <w:vAlign w:val="center"/>
            <w:hideMark/>
          </w:tcPr>
          <w:p w14:paraId="6D2A69C9" w14:textId="77777777" w:rsidR="00B61E97" w:rsidRPr="00B61E97" w:rsidRDefault="00B61E97" w:rsidP="00B61E97">
            <w:pPr>
              <w:spacing w:after="0" w:line="256" w:lineRule="auto"/>
              <w:jc w:val="center"/>
              <w:rPr>
                <w:rFonts w:ascii="Times New Roman" w:eastAsia="Times New Roman" w:hAnsi="Times New Roman" w:cs="Times New Roman"/>
                <w:bCs/>
                <w:kern w:val="0"/>
                <w:sz w:val="18"/>
                <w:szCs w:val="18"/>
                <w:lang w:val="ky-KG" w:eastAsia="ru-RU"/>
                <w14:ligatures w14:val="none"/>
              </w:rPr>
            </w:pPr>
            <w:r w:rsidRPr="00B61E97">
              <w:rPr>
                <w:rFonts w:ascii="Times New Roman" w:eastAsia="Times New Roman" w:hAnsi="Times New Roman" w:cs="Times New Roman"/>
                <w:bCs/>
                <w:kern w:val="0"/>
                <w:sz w:val="20"/>
                <w:szCs w:val="20"/>
                <w:lang w:val="ky-KG"/>
                <w14:ligatures w14:val="none"/>
              </w:rPr>
              <w:t>26148,4</w:t>
            </w:r>
          </w:p>
        </w:tc>
        <w:tc>
          <w:tcPr>
            <w:tcW w:w="992" w:type="dxa"/>
            <w:gridSpan w:val="2"/>
            <w:tcBorders>
              <w:top w:val="nil"/>
              <w:left w:val="nil"/>
              <w:bottom w:val="single" w:sz="4" w:space="0" w:color="auto"/>
              <w:right w:val="nil"/>
            </w:tcBorders>
            <w:vAlign w:val="center"/>
            <w:hideMark/>
          </w:tcPr>
          <w:p w14:paraId="0F29322B" w14:textId="77777777" w:rsidR="00B61E97" w:rsidRPr="00B61E97" w:rsidRDefault="00B61E97" w:rsidP="00B61E97">
            <w:pPr>
              <w:spacing w:after="0" w:line="252" w:lineRule="auto"/>
              <w:jc w:val="center"/>
              <w:rPr>
                <w:rFonts w:ascii="Times New Roman" w:eastAsia="Times New Roman" w:hAnsi="Times New Roman" w:cs="Times New Roman"/>
                <w:kern w:val="0"/>
                <w:sz w:val="20"/>
                <w:szCs w:val="20"/>
                <w:lang w:val="ru-RU"/>
                <w14:ligatures w14:val="none"/>
              </w:rPr>
            </w:pPr>
            <w:r w:rsidRPr="00B61E97">
              <w:rPr>
                <w:rFonts w:ascii="Times New Roman" w:eastAsia="Times New Roman" w:hAnsi="Times New Roman" w:cs="Times New Roman"/>
                <w:kern w:val="0"/>
                <w:sz w:val="20"/>
                <w:szCs w:val="20"/>
                <w:lang w:val="ru-RU"/>
                <w14:ligatures w14:val="none"/>
              </w:rPr>
              <w:t xml:space="preserve"> 118,6</w:t>
            </w:r>
          </w:p>
        </w:tc>
        <w:tc>
          <w:tcPr>
            <w:tcW w:w="1135" w:type="dxa"/>
            <w:tcBorders>
              <w:top w:val="nil"/>
              <w:left w:val="nil"/>
              <w:bottom w:val="single" w:sz="4" w:space="0" w:color="auto"/>
              <w:right w:val="nil"/>
            </w:tcBorders>
            <w:vAlign w:val="center"/>
            <w:hideMark/>
          </w:tcPr>
          <w:p w14:paraId="3A764FB2" w14:textId="77777777" w:rsidR="00B61E97" w:rsidRPr="00B61E97" w:rsidRDefault="00B61E97" w:rsidP="00B61E97">
            <w:pPr>
              <w:spacing w:after="0" w:line="252" w:lineRule="auto"/>
              <w:jc w:val="center"/>
              <w:rPr>
                <w:rFonts w:ascii="Times New Roman" w:eastAsia="Times New Roman" w:hAnsi="Times New Roman" w:cs="Times New Roman"/>
                <w:kern w:val="0"/>
                <w:sz w:val="20"/>
                <w:szCs w:val="20"/>
                <w:lang w:val="ky-KG"/>
                <w14:ligatures w14:val="none"/>
              </w:rPr>
            </w:pPr>
            <w:r w:rsidRPr="00B61E97">
              <w:rPr>
                <w:rFonts w:ascii="Times New Roman" w:eastAsia="Times New Roman" w:hAnsi="Times New Roman" w:cs="Times New Roman"/>
                <w:kern w:val="0"/>
                <w:sz w:val="20"/>
                <w:szCs w:val="20"/>
                <w:lang w:val="ru-RU"/>
                <w14:ligatures w14:val="none"/>
              </w:rPr>
              <w:t>113,</w:t>
            </w:r>
            <w:r w:rsidRPr="00B61E97">
              <w:rPr>
                <w:rFonts w:ascii="Times New Roman" w:eastAsia="Times New Roman" w:hAnsi="Times New Roman" w:cs="Times New Roman"/>
                <w:kern w:val="0"/>
                <w:sz w:val="20"/>
                <w:szCs w:val="20"/>
                <w:lang w:val="ky-KG"/>
                <w14:ligatures w14:val="none"/>
              </w:rPr>
              <w:t>8</w:t>
            </w:r>
          </w:p>
        </w:tc>
        <w:tc>
          <w:tcPr>
            <w:tcW w:w="1277" w:type="dxa"/>
            <w:tcBorders>
              <w:top w:val="nil"/>
              <w:left w:val="nil"/>
              <w:bottom w:val="single" w:sz="4" w:space="0" w:color="auto"/>
              <w:right w:val="nil"/>
            </w:tcBorders>
            <w:vAlign w:val="center"/>
            <w:hideMark/>
          </w:tcPr>
          <w:p w14:paraId="67DC42B8" w14:textId="77777777" w:rsidR="00B61E97" w:rsidRPr="00B61E97" w:rsidRDefault="00B61E97" w:rsidP="00B61E97">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ky-KG"/>
                <w14:ligatures w14:val="none"/>
              </w:rPr>
              <w:t xml:space="preserve">    111,8</w:t>
            </w:r>
          </w:p>
        </w:tc>
        <w:tc>
          <w:tcPr>
            <w:tcW w:w="989" w:type="dxa"/>
            <w:tcBorders>
              <w:top w:val="nil"/>
              <w:left w:val="nil"/>
              <w:bottom w:val="single" w:sz="4" w:space="0" w:color="auto"/>
              <w:right w:val="nil"/>
            </w:tcBorders>
            <w:vAlign w:val="center"/>
            <w:hideMark/>
          </w:tcPr>
          <w:p w14:paraId="07F86BA2" w14:textId="77777777" w:rsidR="00B61E97" w:rsidRPr="00B61E97" w:rsidRDefault="00B61E97" w:rsidP="00B61E97">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B61E97">
              <w:rPr>
                <w:rFonts w:ascii="Times New Roman" w:eastAsia="Times New Roman" w:hAnsi="Times New Roman" w:cs="Times New Roman"/>
                <w:bCs/>
                <w:kern w:val="0"/>
                <w:sz w:val="20"/>
                <w:szCs w:val="20"/>
                <w:lang w:val="ky-KG"/>
                <w14:ligatures w14:val="none"/>
              </w:rPr>
              <w:t xml:space="preserve">  111,2</w:t>
            </w:r>
          </w:p>
        </w:tc>
      </w:tr>
    </w:tbl>
    <w:p w14:paraId="7164AC0F" w14:textId="77777777" w:rsidR="00B61E97" w:rsidRPr="00B61E97" w:rsidRDefault="00B61E97" w:rsidP="00B61E97">
      <w:pPr>
        <w:spacing w:after="0" w:line="240" w:lineRule="auto"/>
        <w:rPr>
          <w:rFonts w:ascii="Times New Roman" w:eastAsia="Times New Roman" w:hAnsi="Times New Roman" w:cs="Times New Roman"/>
          <w:i/>
          <w:kern w:val="0"/>
          <w:sz w:val="20"/>
          <w:szCs w:val="20"/>
          <w:lang w:val="ky-KG" w:eastAsia="ru-RU"/>
          <w14:ligatures w14:val="none"/>
        </w:rPr>
      </w:pPr>
    </w:p>
    <w:p w14:paraId="3E29A267" w14:textId="77777777" w:rsidR="00B61E97" w:rsidRPr="00B61E97" w:rsidRDefault="00B61E97" w:rsidP="003949F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t>Ленин району боюнча</w:t>
      </w:r>
      <w:r w:rsidRPr="00B61E97">
        <w:rPr>
          <w:rFonts w:ascii="Times New Roman" w:eastAsia="Times New Roman" w:hAnsi="Times New Roman" w:cs="Times New Roman"/>
          <w:kern w:val="0"/>
          <w:sz w:val="24"/>
          <w:szCs w:val="24"/>
          <w:lang w:val="ky-KG" w:eastAsia="ru-RU"/>
          <w14:ligatures w14:val="none"/>
        </w:rPr>
        <w:t xml:space="preserve"> 2025-ж. январь-июлунда</w:t>
      </w:r>
      <w:r w:rsidRPr="00B61E97">
        <w:rPr>
          <w:rFonts w:ascii="Times New Roman" w:eastAsia="Times New Roman" w:hAnsi="Times New Roman" w:cs="Times New Roman"/>
          <w:spacing w:val="-4"/>
          <w:kern w:val="0"/>
          <w:sz w:val="24"/>
          <w:szCs w:val="24"/>
          <w:lang w:val="ky-KG" w:eastAsia="ru-RU"/>
          <w14:ligatures w14:val="none"/>
        </w:rPr>
        <w:t xml:space="preserve"> 18370,3 </w:t>
      </w:r>
      <w:r w:rsidRPr="00B61E97">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124,1 пайызды түздү. </w:t>
      </w:r>
    </w:p>
    <w:p w14:paraId="5E481312" w14:textId="77777777" w:rsidR="00B61E97" w:rsidRPr="00B61E97" w:rsidRDefault="00B61E97" w:rsidP="00B61E97">
      <w:pPr>
        <w:spacing w:after="0" w:line="240"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B61E97">
        <w:rPr>
          <w:rFonts w:ascii="Times New Roman" w:eastAsia="Times New Roman" w:hAnsi="Times New Roman" w:cs="Times New Roman"/>
          <w:kern w:val="0"/>
          <w:sz w:val="24"/>
          <w:szCs w:val="24"/>
          <w:lang w:val="ky-KG" w:eastAsia="ru-RU"/>
          <w14:ligatures w14:val="none"/>
        </w:rPr>
        <w:t>өсүүсү</w:t>
      </w:r>
      <w:proofErr w:type="spellEnd"/>
      <w:r w:rsidRPr="00B61E97">
        <w:rPr>
          <w:rFonts w:ascii="Times New Roman" w:eastAsia="Times New Roman" w:hAnsi="Times New Roman" w:cs="Times New Roman"/>
          <w:kern w:val="0"/>
          <w:sz w:val="24"/>
          <w:szCs w:val="24"/>
          <w:lang w:val="ky-KG" w:eastAsia="ru-RU"/>
          <w14:ligatures w14:val="none"/>
        </w:rPr>
        <w:t xml:space="preserve"> </w:t>
      </w:r>
      <w:r w:rsidRPr="00B61E97">
        <w:rPr>
          <w:rFonts w:ascii="Times New Roman" w:eastAsia="Times New Roman" w:hAnsi="Times New Roman" w:cs="Times New Roman"/>
          <w:spacing w:val="-4"/>
          <w:kern w:val="0"/>
          <w:sz w:val="24"/>
          <w:szCs w:val="24"/>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текстиль өндүрүшүндө; кийим жана бут кийимдерди, булгаары жана булгаарыдан жасалган башка буюмдарды өндүрүүдө (2 эсеге), </w:t>
      </w:r>
      <w:r w:rsidRPr="00B61E97">
        <w:rPr>
          <w:rFonts w:ascii="Times New Roman" w:eastAsia="Times New Roman" w:hAnsi="Times New Roman" w:cs="Times New Roman"/>
          <w:spacing w:val="-4"/>
          <w:kern w:val="0"/>
          <w:sz w:val="24"/>
          <w:szCs w:val="24"/>
          <w:lang w:val="ky-KG" w:eastAsia="ru-RU"/>
          <w14:ligatures w14:val="none"/>
        </w:rPr>
        <w:t xml:space="preserve">электр жабдууларды өндүрүүдө </w:t>
      </w:r>
      <w:r w:rsidRPr="00B61E97">
        <w:rPr>
          <w:rFonts w:ascii="Times New Roman" w:eastAsia="Times New Roman" w:hAnsi="Times New Roman" w:cs="Times New Roman"/>
          <w:kern w:val="0"/>
          <w:sz w:val="24"/>
          <w:szCs w:val="24"/>
          <w:lang w:val="ky-KG" w:eastAsia="ru-RU"/>
          <w14:ligatures w14:val="none"/>
        </w:rPr>
        <w:t xml:space="preserve">(23,2 пайызга), тамак-аш азыктарын (суусундуктарды кошкондо) жана тамеки өндүрүүдө (22,1 пайызга), </w:t>
      </w:r>
      <w:bookmarkStart w:id="3" w:name="_Hlk203492467"/>
      <w:r w:rsidRPr="00B61E97">
        <w:rPr>
          <w:rFonts w:ascii="Times New Roman" w:eastAsia="Times New Roman" w:hAnsi="Times New Roman" w:cs="Times New Roman"/>
          <w:kern w:val="0"/>
          <w:sz w:val="24"/>
          <w:szCs w:val="24"/>
          <w:lang w:val="ky-KG" w:eastAsia="ru-RU"/>
          <w14:ligatures w14:val="none"/>
        </w:rPr>
        <w:t xml:space="preserve">компьютер, электрондук жана оптикалык жабдууларды өндүрүүдө (9,5 пайызга), </w:t>
      </w:r>
      <w:bookmarkEnd w:id="3"/>
      <w:r w:rsidRPr="00B61E97">
        <w:rPr>
          <w:rFonts w:ascii="Times New Roman" w:eastAsia="Times New Roman" w:hAnsi="Times New Roman" w:cs="Times New Roman"/>
          <w:kern w:val="0"/>
          <w:sz w:val="24"/>
          <w:szCs w:val="24"/>
          <w:lang w:val="ky-KG" w:eastAsia="ru-RU"/>
          <w14:ligatures w14:val="none"/>
        </w:rPr>
        <w:t>негизги металл жана даяр металл буюмдарын</w:t>
      </w:r>
      <w:r w:rsidRPr="00B61E97">
        <w:rPr>
          <w:rFonts w:ascii="Times New Roman" w:eastAsia="Times New Roman" w:hAnsi="Times New Roman" w:cs="Times New Roman"/>
          <w:kern w:val="0"/>
          <w:sz w:val="28"/>
          <w:szCs w:val="20"/>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өндүрүүдө, машина жана жабдуу өндүрүшүнөн башкада (9,1 пайызга), жана электр энергиясы, газ, буу жана </w:t>
      </w:r>
      <w:proofErr w:type="spellStart"/>
      <w:r w:rsidRPr="00B61E97">
        <w:rPr>
          <w:rFonts w:ascii="Times New Roman" w:eastAsia="Times New Roman" w:hAnsi="Times New Roman" w:cs="Times New Roman"/>
          <w:kern w:val="0"/>
          <w:sz w:val="24"/>
          <w:szCs w:val="24"/>
          <w:lang w:val="ky-KG" w:eastAsia="ru-RU"/>
          <w14:ligatures w14:val="none"/>
        </w:rPr>
        <w:t>кондицияланган</w:t>
      </w:r>
      <w:proofErr w:type="spellEnd"/>
      <w:r w:rsidRPr="00B61E97">
        <w:rPr>
          <w:rFonts w:ascii="Times New Roman" w:eastAsia="Times New Roman" w:hAnsi="Times New Roman" w:cs="Times New Roman"/>
          <w:kern w:val="0"/>
          <w:sz w:val="24"/>
          <w:szCs w:val="24"/>
          <w:lang w:val="ky-KG" w:eastAsia="ru-RU"/>
          <w14:ligatures w14:val="none"/>
        </w:rPr>
        <w:t xml:space="preserve"> аба менен </w:t>
      </w:r>
      <w:proofErr w:type="spellStart"/>
      <w:r w:rsidRPr="00B61E97">
        <w:rPr>
          <w:rFonts w:ascii="Times New Roman" w:eastAsia="Times New Roman" w:hAnsi="Times New Roman" w:cs="Times New Roman"/>
          <w:kern w:val="0"/>
          <w:sz w:val="24"/>
          <w:szCs w:val="24"/>
          <w:lang w:val="ky-KG" w:eastAsia="ru-RU"/>
          <w14:ligatures w14:val="none"/>
        </w:rPr>
        <w:t>камсыздоодо</w:t>
      </w:r>
      <w:proofErr w:type="spellEnd"/>
      <w:r w:rsidRPr="00B61E97">
        <w:rPr>
          <w:rFonts w:ascii="Times New Roman" w:eastAsia="Times New Roman" w:hAnsi="Times New Roman" w:cs="Times New Roman"/>
          <w:kern w:val="0"/>
          <w:sz w:val="24"/>
          <w:szCs w:val="24"/>
          <w:lang w:val="ky-KG" w:eastAsia="ru-RU"/>
          <w14:ligatures w14:val="none"/>
        </w:rPr>
        <w:t xml:space="preserve"> (жабдуу) (4,9 пайызга) байкалды. </w:t>
      </w:r>
    </w:p>
    <w:p w14:paraId="0E108896" w14:textId="77777777" w:rsidR="00B61E97" w:rsidRPr="00B61E97" w:rsidRDefault="00B61E97" w:rsidP="00B61E97">
      <w:pPr>
        <w:spacing w:after="0" w:line="240"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Муну менен катар, көлөмдөрдүн төмөндөшү пайдалуу кендерди </w:t>
      </w:r>
      <w:proofErr w:type="spellStart"/>
      <w:r w:rsidRPr="00B61E97">
        <w:rPr>
          <w:rFonts w:ascii="Times New Roman" w:eastAsia="Times New Roman" w:hAnsi="Times New Roman" w:cs="Times New Roman"/>
          <w:kern w:val="0"/>
          <w:sz w:val="24"/>
          <w:szCs w:val="24"/>
          <w:lang w:val="ky-KG" w:eastAsia="ru-RU"/>
          <w14:ligatures w14:val="none"/>
        </w:rPr>
        <w:t>казууда</w:t>
      </w:r>
      <w:proofErr w:type="spellEnd"/>
      <w:r w:rsidRPr="00B61E97">
        <w:rPr>
          <w:rFonts w:ascii="Times New Roman" w:eastAsia="Times New Roman" w:hAnsi="Times New Roman" w:cs="Times New Roman"/>
          <w:kern w:val="0"/>
          <w:sz w:val="24"/>
          <w:szCs w:val="24"/>
          <w:lang w:val="ky-KG" w:eastAsia="ru-RU"/>
          <w14:ligatures w14:val="none"/>
        </w:rPr>
        <w:t xml:space="preserve"> (8,8 пайызга), машина жана жабдуу өндүрүүдө (41,5 пайызга),  резина жана пластмасса буюмдарын, башка металл эмес жана минералдык </w:t>
      </w:r>
      <w:proofErr w:type="spellStart"/>
      <w:r w:rsidRPr="00B61E97">
        <w:rPr>
          <w:rFonts w:ascii="Times New Roman" w:eastAsia="Times New Roman" w:hAnsi="Times New Roman" w:cs="Times New Roman"/>
          <w:kern w:val="0"/>
          <w:sz w:val="24"/>
          <w:szCs w:val="24"/>
          <w:lang w:val="ky-KG" w:eastAsia="ru-RU"/>
          <w14:ligatures w14:val="none"/>
        </w:rPr>
        <w:t>продуктуларды</w:t>
      </w:r>
      <w:proofErr w:type="spellEnd"/>
      <w:r w:rsidRPr="00B61E97">
        <w:rPr>
          <w:rFonts w:ascii="Times New Roman" w:eastAsia="Times New Roman" w:hAnsi="Times New Roman" w:cs="Times New Roman"/>
          <w:kern w:val="0"/>
          <w:sz w:val="24"/>
          <w:szCs w:val="24"/>
          <w:lang w:val="ky-KG" w:eastAsia="ru-RU"/>
          <w14:ligatures w14:val="none"/>
        </w:rPr>
        <w:t xml:space="preserve"> өндүрүүдө (10,2 пайызга), ) </w:t>
      </w:r>
      <w:r w:rsidRPr="00B61E97">
        <w:rPr>
          <w:rFonts w:ascii="Times New Roman" w:eastAsia="Times New Roman" w:hAnsi="Times New Roman" w:cs="Times New Roman"/>
          <w:kern w:val="0"/>
          <w:sz w:val="24"/>
          <w:szCs w:val="24"/>
          <w:lang w:val="ky-KG" w:eastAsia="ru-RU"/>
          <w14:ligatures w14:val="none"/>
        </w:rPr>
        <w:lastRenderedPageBreak/>
        <w:t xml:space="preserve">фармацевтикалык продукцияларды өндүрүүдө (5,7 пайызга ) жана суу менен камсыздоо, тазалоо, калдыктарды иштетүү жана кайра пайдалануучу чийки затты алууда (12,1  пайызга) белгиленди. </w:t>
      </w:r>
    </w:p>
    <w:p w14:paraId="2B549D50" w14:textId="77777777" w:rsidR="00B61E97" w:rsidRPr="00B61E97" w:rsidRDefault="00B61E97" w:rsidP="003949F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2025-ж. январь-июлунда райондо 2 ишкана иштеген жок. </w:t>
      </w:r>
    </w:p>
    <w:p w14:paraId="6823D017" w14:textId="77777777" w:rsidR="00B61E97" w:rsidRPr="00B61E97" w:rsidRDefault="00B61E97" w:rsidP="003949F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t>Октябрь району</w:t>
      </w:r>
      <w:r w:rsidRPr="00B61E97">
        <w:rPr>
          <w:rFonts w:ascii="Times New Roman" w:eastAsia="Times New Roman" w:hAnsi="Times New Roman" w:cs="Times New Roman"/>
          <w:kern w:val="0"/>
          <w:sz w:val="24"/>
          <w:szCs w:val="24"/>
          <w:lang w:val="ky-KG" w:eastAsia="ru-RU"/>
          <w14:ligatures w14:val="none"/>
        </w:rPr>
        <w:t xml:space="preserve"> </w:t>
      </w:r>
      <w:r w:rsidRPr="00B61E97">
        <w:rPr>
          <w:rFonts w:ascii="Times New Roman" w:eastAsia="Times New Roman" w:hAnsi="Times New Roman" w:cs="Times New Roman"/>
          <w:b/>
          <w:kern w:val="0"/>
          <w:sz w:val="24"/>
          <w:szCs w:val="24"/>
          <w:lang w:val="ky-KG" w:eastAsia="ru-RU"/>
          <w14:ligatures w14:val="none"/>
        </w:rPr>
        <w:t>боюнча</w:t>
      </w:r>
      <w:r w:rsidRPr="00B61E97">
        <w:rPr>
          <w:rFonts w:ascii="Times New Roman" w:eastAsia="Times New Roman" w:hAnsi="Times New Roman" w:cs="Times New Roman"/>
          <w:kern w:val="0"/>
          <w:sz w:val="24"/>
          <w:szCs w:val="24"/>
          <w:lang w:val="ky-KG" w:eastAsia="ru-RU"/>
          <w14:ligatures w14:val="none"/>
        </w:rPr>
        <w:t xml:space="preserve"> 2025-ж. январь-июлунда өнөр-жай продукциясынын көлөмү 19130,9 млн. сомду, өнөр-жай продукцияларынын физикалык көлөмүнүн индекси мурунку жылдын тийиштүү мезгилине салыштырмалуу 119,6 пайызды түздү.</w:t>
      </w:r>
    </w:p>
    <w:p w14:paraId="40F2EDE1" w14:textId="77777777" w:rsidR="00B61E97" w:rsidRPr="00B61E97" w:rsidRDefault="00B61E97" w:rsidP="00B61E97">
      <w:pPr>
        <w:spacing w:after="0" w:line="240"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B61E97">
        <w:rPr>
          <w:rFonts w:ascii="Times New Roman" w:eastAsia="Times New Roman" w:hAnsi="Times New Roman" w:cs="Times New Roman"/>
          <w:kern w:val="0"/>
          <w:sz w:val="24"/>
          <w:szCs w:val="24"/>
          <w:lang w:val="ky-KG" w:eastAsia="ru-RU"/>
          <w14:ligatures w14:val="none"/>
        </w:rPr>
        <w:t>өсүүсү</w:t>
      </w:r>
      <w:proofErr w:type="spellEnd"/>
      <w:r w:rsidRPr="00B61E97">
        <w:rPr>
          <w:rFonts w:ascii="Times New Roman" w:eastAsia="Times New Roman" w:hAnsi="Times New Roman" w:cs="Times New Roman"/>
          <w:kern w:val="0"/>
          <w:sz w:val="24"/>
          <w:szCs w:val="24"/>
          <w:lang w:val="ky-KG" w:eastAsia="ru-RU"/>
          <w14:ligatures w14:val="none"/>
        </w:rPr>
        <w:t xml:space="preserve"> </w:t>
      </w:r>
      <w:r w:rsidRPr="00B61E97">
        <w:rPr>
          <w:rFonts w:ascii="Times New Roman" w:eastAsia="Times New Roman" w:hAnsi="Times New Roman" w:cs="Times New Roman"/>
          <w:spacing w:val="-4"/>
          <w:kern w:val="0"/>
          <w:sz w:val="24"/>
          <w:szCs w:val="24"/>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фармацевтикалык продукцияларды өндүрүүдө (2,2 эсеге), жыгачтан жана кагаздан жасалган буюмдар өндүрүшү; басмакана иштеринде </w:t>
      </w:r>
      <w:r w:rsidRPr="00B61E97">
        <w:rPr>
          <w:rFonts w:ascii="Times New Roman" w:eastAsia="Times New Roman" w:hAnsi="Times New Roman" w:cs="Times New Roman"/>
          <w:spacing w:val="-4"/>
          <w:kern w:val="0"/>
          <w:sz w:val="24"/>
          <w:szCs w:val="24"/>
          <w:lang w:val="ky-KG" w:eastAsia="ru-RU"/>
          <w14:ligatures w14:val="none"/>
        </w:rPr>
        <w:t xml:space="preserve">(1,6 эсеге), </w:t>
      </w:r>
      <w:r w:rsidRPr="00B61E97">
        <w:rPr>
          <w:rFonts w:ascii="Times New Roman" w:eastAsia="Times New Roman" w:hAnsi="Times New Roman" w:cs="Times New Roman"/>
          <w:kern w:val="0"/>
          <w:sz w:val="24"/>
          <w:szCs w:val="24"/>
          <w:lang w:val="ky-KG" w:eastAsia="ru-RU"/>
          <w14:ligatures w14:val="none"/>
        </w:rPr>
        <w:t xml:space="preserve">резина жана пластмасса буюмдарын, башка металл эмес жана минералдык </w:t>
      </w:r>
      <w:proofErr w:type="spellStart"/>
      <w:r w:rsidRPr="00B61E97">
        <w:rPr>
          <w:rFonts w:ascii="Times New Roman" w:eastAsia="Times New Roman" w:hAnsi="Times New Roman" w:cs="Times New Roman"/>
          <w:kern w:val="0"/>
          <w:sz w:val="24"/>
          <w:szCs w:val="24"/>
          <w:lang w:val="ky-KG" w:eastAsia="ru-RU"/>
          <w14:ligatures w14:val="none"/>
        </w:rPr>
        <w:t>продуктуларды</w:t>
      </w:r>
      <w:proofErr w:type="spellEnd"/>
      <w:r w:rsidRPr="00B61E97">
        <w:rPr>
          <w:rFonts w:ascii="Times New Roman" w:eastAsia="Times New Roman" w:hAnsi="Times New Roman" w:cs="Times New Roman"/>
          <w:kern w:val="0"/>
          <w:sz w:val="24"/>
          <w:szCs w:val="24"/>
          <w:lang w:val="ky-KG" w:eastAsia="ru-RU"/>
          <w14:ligatures w14:val="none"/>
        </w:rPr>
        <w:t xml:space="preserve"> өндүрүүдө (21,6 пайызга), машина жана жабдуу өндүрүүдө  (7,2 пайызга), </w:t>
      </w:r>
      <w:r w:rsidRPr="00B61E97">
        <w:rPr>
          <w:rFonts w:ascii="Times New Roman" w:eastAsia="Times New Roman" w:hAnsi="Times New Roman" w:cs="Times New Roman"/>
          <w:spacing w:val="-4"/>
          <w:kern w:val="0"/>
          <w:sz w:val="24"/>
          <w:szCs w:val="24"/>
          <w:lang w:val="ky-KG" w:eastAsia="ru-RU"/>
          <w14:ligatures w14:val="none"/>
        </w:rPr>
        <w:t xml:space="preserve">электр энергиясы, газ, буу жана </w:t>
      </w:r>
      <w:proofErr w:type="spellStart"/>
      <w:r w:rsidRPr="00B61E97">
        <w:rPr>
          <w:rFonts w:ascii="Times New Roman" w:eastAsia="Times New Roman" w:hAnsi="Times New Roman" w:cs="Times New Roman"/>
          <w:spacing w:val="-4"/>
          <w:kern w:val="0"/>
          <w:sz w:val="24"/>
          <w:szCs w:val="24"/>
          <w:lang w:val="ky-KG" w:eastAsia="ru-RU"/>
          <w14:ligatures w14:val="none"/>
        </w:rPr>
        <w:t>кондицияланган</w:t>
      </w:r>
      <w:proofErr w:type="spellEnd"/>
      <w:r w:rsidRPr="00B61E97">
        <w:rPr>
          <w:rFonts w:ascii="Times New Roman" w:eastAsia="Times New Roman" w:hAnsi="Times New Roman" w:cs="Times New Roman"/>
          <w:spacing w:val="-4"/>
          <w:kern w:val="0"/>
          <w:sz w:val="24"/>
          <w:szCs w:val="24"/>
          <w:lang w:val="ky-KG" w:eastAsia="ru-RU"/>
          <w14:ligatures w14:val="none"/>
        </w:rPr>
        <w:t xml:space="preserve"> аба менен </w:t>
      </w:r>
      <w:proofErr w:type="spellStart"/>
      <w:r w:rsidRPr="00B61E97">
        <w:rPr>
          <w:rFonts w:ascii="Times New Roman" w:eastAsia="Times New Roman" w:hAnsi="Times New Roman" w:cs="Times New Roman"/>
          <w:spacing w:val="-4"/>
          <w:kern w:val="0"/>
          <w:sz w:val="24"/>
          <w:szCs w:val="24"/>
          <w:lang w:val="ky-KG" w:eastAsia="ru-RU"/>
          <w14:ligatures w14:val="none"/>
        </w:rPr>
        <w:t>камсыздоодо</w:t>
      </w:r>
      <w:proofErr w:type="spellEnd"/>
      <w:r w:rsidRPr="00B61E97">
        <w:rPr>
          <w:rFonts w:ascii="Times New Roman" w:eastAsia="Times New Roman" w:hAnsi="Times New Roman" w:cs="Times New Roman"/>
          <w:spacing w:val="-4"/>
          <w:kern w:val="0"/>
          <w:sz w:val="24"/>
          <w:szCs w:val="24"/>
          <w:lang w:val="ky-KG" w:eastAsia="ru-RU"/>
          <w14:ligatures w14:val="none"/>
        </w:rPr>
        <w:t xml:space="preserve"> (жабдуу) жана </w:t>
      </w:r>
      <w:r w:rsidRPr="00B61E97">
        <w:rPr>
          <w:rFonts w:ascii="Times New Roman" w:eastAsia="Times New Roman" w:hAnsi="Times New Roman" w:cs="Times New Roman"/>
          <w:kern w:val="0"/>
          <w:sz w:val="24"/>
          <w:szCs w:val="24"/>
          <w:lang w:val="ky-KG" w:eastAsia="ru-RU"/>
          <w14:ligatures w14:val="none"/>
        </w:rPr>
        <w:t xml:space="preserve">суу менен камсыздоо, тазалоо, калдыктарды иштетүү жана кайра пайдалануучу чийки затты алууда (1,4 эсеге) белгиленди. </w:t>
      </w:r>
    </w:p>
    <w:p w14:paraId="429C9D51" w14:textId="77777777" w:rsidR="00B61E97" w:rsidRPr="00B61E97" w:rsidRDefault="00B61E97" w:rsidP="00B61E97">
      <w:pPr>
        <w:spacing w:after="0" w:line="240"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w:t>
      </w:r>
      <w:proofErr w:type="spellStart"/>
      <w:r w:rsidRPr="00B61E97">
        <w:rPr>
          <w:rFonts w:ascii="Times New Roman" w:eastAsia="Times New Roman" w:hAnsi="Times New Roman" w:cs="Times New Roman"/>
          <w:kern w:val="0"/>
          <w:sz w:val="24"/>
          <w:szCs w:val="24"/>
          <w:lang w:val="ky-KG" w:eastAsia="ru-RU"/>
          <w14:ligatures w14:val="none"/>
        </w:rPr>
        <w:t>казууда</w:t>
      </w:r>
      <w:proofErr w:type="spellEnd"/>
      <w:r w:rsidRPr="00B61E97">
        <w:rPr>
          <w:rFonts w:ascii="Times New Roman" w:eastAsia="Times New Roman" w:hAnsi="Times New Roman" w:cs="Times New Roman"/>
          <w:kern w:val="0"/>
          <w:sz w:val="24"/>
          <w:szCs w:val="24"/>
          <w:lang w:val="ky-KG" w:eastAsia="ru-RU"/>
          <w14:ligatures w14:val="none"/>
        </w:rPr>
        <w:t xml:space="preserve"> (30,9 пайызга), химиялык </w:t>
      </w:r>
      <w:proofErr w:type="spellStart"/>
      <w:r w:rsidRPr="00B61E97">
        <w:rPr>
          <w:rFonts w:ascii="Times New Roman" w:eastAsia="Times New Roman" w:hAnsi="Times New Roman" w:cs="Times New Roman"/>
          <w:kern w:val="0"/>
          <w:sz w:val="24"/>
          <w:szCs w:val="24"/>
          <w:lang w:val="ky-KG" w:eastAsia="ru-RU"/>
          <w14:ligatures w14:val="none"/>
        </w:rPr>
        <w:t>продуктуларды</w:t>
      </w:r>
      <w:proofErr w:type="spellEnd"/>
      <w:r w:rsidRPr="00B61E97">
        <w:rPr>
          <w:rFonts w:ascii="Times New Roman" w:eastAsia="Times New Roman" w:hAnsi="Times New Roman" w:cs="Times New Roman"/>
          <w:kern w:val="0"/>
          <w:sz w:val="24"/>
          <w:szCs w:val="24"/>
          <w:lang w:val="ky-KG" w:eastAsia="ru-RU"/>
          <w14:ligatures w14:val="none"/>
        </w:rPr>
        <w:t xml:space="preserve"> өндүрүүдө (38 пайызга), өндүрүштүн башка тармактары, машина жана жабдуу оңдоо жана </w:t>
      </w:r>
      <w:proofErr w:type="spellStart"/>
      <w:r w:rsidRPr="00B61E97">
        <w:rPr>
          <w:rFonts w:ascii="Times New Roman" w:eastAsia="Times New Roman" w:hAnsi="Times New Roman" w:cs="Times New Roman"/>
          <w:kern w:val="0"/>
          <w:sz w:val="24"/>
          <w:szCs w:val="24"/>
          <w:lang w:val="ky-KG" w:eastAsia="ru-RU"/>
          <w14:ligatures w14:val="none"/>
        </w:rPr>
        <w:t>орнотууда</w:t>
      </w:r>
      <w:proofErr w:type="spellEnd"/>
      <w:r w:rsidRPr="00B61E97">
        <w:rPr>
          <w:rFonts w:ascii="Times New Roman" w:eastAsia="Times New Roman" w:hAnsi="Times New Roman" w:cs="Times New Roman"/>
          <w:kern w:val="0"/>
          <w:sz w:val="24"/>
          <w:szCs w:val="24"/>
          <w:lang w:val="ky-KG" w:eastAsia="ru-RU"/>
          <w14:ligatures w14:val="none"/>
        </w:rPr>
        <w:t xml:space="preserve"> (29,5 пайызга), </w:t>
      </w:r>
      <w:r w:rsidRPr="00B61E97">
        <w:rPr>
          <w:rFonts w:ascii="Times New Roman" w:eastAsia="Times New Roman" w:hAnsi="Times New Roman" w:cs="Times New Roman"/>
          <w:spacing w:val="-4"/>
          <w:kern w:val="0"/>
          <w:sz w:val="24"/>
          <w:szCs w:val="24"/>
          <w:lang w:val="ky-KG" w:eastAsia="ru-RU"/>
          <w14:ligatures w14:val="none"/>
        </w:rPr>
        <w:t xml:space="preserve">электр жабдууларды өндүрүүдө </w:t>
      </w:r>
      <w:r w:rsidRPr="00B61E97">
        <w:rPr>
          <w:rFonts w:ascii="Times New Roman" w:eastAsia="Times New Roman" w:hAnsi="Times New Roman" w:cs="Times New Roman"/>
          <w:kern w:val="0"/>
          <w:sz w:val="24"/>
          <w:szCs w:val="24"/>
          <w:lang w:val="ky-KG" w:eastAsia="ru-RU"/>
          <w14:ligatures w14:val="none"/>
        </w:rPr>
        <w:t>(27,2 пайызга), текстиль өндүрүшүндө; кийим жана бут кийимдерди, булгаары жана булгаарыдан жасалган башка буюмдарды өндүрүүдө (17,9 пайызга),</w:t>
      </w:r>
      <w:r w:rsidRPr="00B61E97">
        <w:rPr>
          <w:rFonts w:ascii="Times New Roman" w:eastAsia="Times New Roman" w:hAnsi="Times New Roman" w:cs="Times New Roman"/>
          <w:spacing w:val="-4"/>
          <w:kern w:val="0"/>
          <w:sz w:val="24"/>
          <w:szCs w:val="24"/>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тамак-аш азыктарын (суусундуктарды кошкондо) жана тамеки өндүрүүдө (12,4 пайызга), негизги металл жана даяр металл буюмдарын</w:t>
      </w:r>
      <w:r w:rsidRPr="00B61E97">
        <w:rPr>
          <w:rFonts w:ascii="Times New Roman" w:eastAsia="Times New Roman" w:hAnsi="Times New Roman" w:cs="Times New Roman"/>
          <w:kern w:val="0"/>
          <w:sz w:val="28"/>
          <w:szCs w:val="20"/>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өндүрүүдө (11,6 пайызга) жана транспорт каражаттарын өндүрүүдө (8,4 пайызга)  байкалды. </w:t>
      </w:r>
    </w:p>
    <w:p w14:paraId="0D4BF855" w14:textId="77777777" w:rsidR="00B61E97" w:rsidRPr="00B61E97" w:rsidRDefault="00B61E97" w:rsidP="003949F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2025-ж. январь-июлунда райондо 1 ишкана иштеген жок. </w:t>
      </w:r>
    </w:p>
    <w:p w14:paraId="3682886E" w14:textId="77777777" w:rsidR="00B61E97" w:rsidRPr="00B61E97" w:rsidRDefault="00B61E97" w:rsidP="003949F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t>Биринчи май району боюнча</w:t>
      </w:r>
      <w:r w:rsidRPr="00B61E97">
        <w:rPr>
          <w:rFonts w:ascii="Times New Roman" w:eastAsia="Times New Roman" w:hAnsi="Times New Roman" w:cs="Times New Roman"/>
          <w:kern w:val="0"/>
          <w:sz w:val="24"/>
          <w:szCs w:val="24"/>
          <w:lang w:val="ky-KG" w:eastAsia="ru-RU"/>
          <w14:ligatures w14:val="none"/>
        </w:rPr>
        <w:t xml:space="preserve"> 2025-ж. январь-июлунда 8396,3</w:t>
      </w:r>
      <w:r w:rsidRPr="00B61E97">
        <w:rPr>
          <w:rFonts w:ascii="Times New Roman" w:eastAsia="Times New Roman" w:hAnsi="Times New Roman" w:cs="Times New Roman"/>
          <w:bCs/>
          <w:kern w:val="0"/>
          <w:sz w:val="24"/>
          <w:szCs w:val="24"/>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физикалык көлөмүнүн индекси мурунку жылдын тийиштүү мезгилине салыштырмалуу 115,4 пайызды түздү. </w:t>
      </w:r>
    </w:p>
    <w:p w14:paraId="48B8BC9A" w14:textId="77777777" w:rsidR="00B61E97" w:rsidRPr="00B61E97" w:rsidRDefault="00B61E97" w:rsidP="00B61E97">
      <w:pPr>
        <w:spacing w:after="0" w:line="240"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B61E97">
        <w:rPr>
          <w:rFonts w:ascii="Times New Roman" w:eastAsia="Times New Roman" w:hAnsi="Times New Roman" w:cs="Times New Roman"/>
          <w:kern w:val="0"/>
          <w:sz w:val="24"/>
          <w:szCs w:val="24"/>
          <w:lang w:val="ky-KG" w:eastAsia="ru-RU"/>
          <w14:ligatures w14:val="none"/>
        </w:rPr>
        <w:t>өсүүсү</w:t>
      </w:r>
      <w:proofErr w:type="spellEnd"/>
      <w:r w:rsidRPr="00B61E97">
        <w:rPr>
          <w:rFonts w:ascii="Times New Roman" w:eastAsia="Times New Roman" w:hAnsi="Times New Roman" w:cs="Times New Roman"/>
          <w:kern w:val="0"/>
          <w:sz w:val="24"/>
          <w:szCs w:val="24"/>
          <w:lang w:val="ky-KG" w:eastAsia="ru-RU"/>
          <w14:ligatures w14:val="none"/>
        </w:rPr>
        <w:t xml:space="preserve"> пайдалуу кендерди </w:t>
      </w:r>
      <w:proofErr w:type="spellStart"/>
      <w:r w:rsidRPr="00B61E97">
        <w:rPr>
          <w:rFonts w:ascii="Times New Roman" w:eastAsia="Times New Roman" w:hAnsi="Times New Roman" w:cs="Times New Roman"/>
          <w:kern w:val="0"/>
          <w:sz w:val="24"/>
          <w:szCs w:val="24"/>
          <w:lang w:val="ky-KG" w:eastAsia="ru-RU"/>
          <w14:ligatures w14:val="none"/>
        </w:rPr>
        <w:t>казууда</w:t>
      </w:r>
      <w:proofErr w:type="spellEnd"/>
      <w:r w:rsidRPr="00B61E97">
        <w:rPr>
          <w:rFonts w:ascii="Times New Roman" w:eastAsia="Times New Roman" w:hAnsi="Times New Roman" w:cs="Times New Roman"/>
          <w:kern w:val="0"/>
          <w:sz w:val="24"/>
          <w:szCs w:val="24"/>
          <w:lang w:val="ky-KG" w:eastAsia="ru-RU"/>
          <w14:ligatures w14:val="none"/>
        </w:rPr>
        <w:t xml:space="preserve"> </w:t>
      </w:r>
      <w:r w:rsidRPr="00B61E97">
        <w:rPr>
          <w:rFonts w:ascii="Times New Roman" w:eastAsia="Times New Roman" w:hAnsi="Times New Roman" w:cs="Times New Roman"/>
          <w:spacing w:val="-4"/>
          <w:kern w:val="0"/>
          <w:sz w:val="24"/>
          <w:szCs w:val="24"/>
          <w:lang w:val="ky-KG" w:eastAsia="ru-RU"/>
          <w14:ligatures w14:val="none"/>
        </w:rPr>
        <w:t xml:space="preserve">( 2 эсеге), </w:t>
      </w:r>
      <w:r w:rsidRPr="00B61E97">
        <w:rPr>
          <w:rFonts w:ascii="Times New Roman" w:eastAsia="Times New Roman" w:hAnsi="Times New Roman" w:cs="Times New Roman"/>
          <w:kern w:val="0"/>
          <w:sz w:val="24"/>
          <w:szCs w:val="24"/>
          <w:lang w:val="ky-KG" w:eastAsia="ru-RU"/>
          <w14:ligatures w14:val="none"/>
        </w:rPr>
        <w:t xml:space="preserve">текстиль өндүрүшү; кийим жана бут кийимдерди, булгаары жана булгаарыдан жасалган башка буюмдарды өндүрүүдө (1,5 эсеге), резина жана пластмасса буюмдарын, башка металл эмес жана минералдык </w:t>
      </w:r>
      <w:proofErr w:type="spellStart"/>
      <w:r w:rsidRPr="00B61E97">
        <w:rPr>
          <w:rFonts w:ascii="Times New Roman" w:eastAsia="Times New Roman" w:hAnsi="Times New Roman" w:cs="Times New Roman"/>
          <w:kern w:val="0"/>
          <w:sz w:val="24"/>
          <w:szCs w:val="24"/>
          <w:lang w:val="ky-KG" w:eastAsia="ru-RU"/>
          <w14:ligatures w14:val="none"/>
        </w:rPr>
        <w:t>продуктуларды</w:t>
      </w:r>
      <w:proofErr w:type="spellEnd"/>
      <w:r w:rsidRPr="00B61E97">
        <w:rPr>
          <w:rFonts w:ascii="Times New Roman" w:eastAsia="Times New Roman" w:hAnsi="Times New Roman" w:cs="Times New Roman"/>
          <w:kern w:val="0"/>
          <w:sz w:val="24"/>
          <w:szCs w:val="24"/>
          <w:lang w:val="ky-KG" w:eastAsia="ru-RU"/>
          <w14:ligatures w14:val="none"/>
        </w:rPr>
        <w:t xml:space="preserve"> өндүрүүдө (1,3 эсеге), жыгачтан жана кагаздан жасалган буюмдардын өндүрүшү, басмакана иштеринде (23,5 пайызга), тамак-аш азыктарын (суусундуктарды кошкондо) жана тамеки өндүрүүдө (19,6 пайызга),  </w:t>
      </w:r>
      <w:r w:rsidRPr="00B61E97">
        <w:rPr>
          <w:rFonts w:ascii="Times New Roman" w:eastAsia="Times New Roman" w:hAnsi="Times New Roman" w:cs="Times New Roman"/>
          <w:spacing w:val="-4"/>
          <w:kern w:val="0"/>
          <w:sz w:val="24"/>
          <w:szCs w:val="24"/>
          <w:lang w:val="ky-KG" w:eastAsia="ru-RU"/>
          <w14:ligatures w14:val="none"/>
        </w:rPr>
        <w:t xml:space="preserve">электр жабдууларды өндүрүүдө </w:t>
      </w:r>
      <w:r w:rsidRPr="00B61E97">
        <w:rPr>
          <w:rFonts w:ascii="Times New Roman" w:eastAsia="Times New Roman" w:hAnsi="Times New Roman" w:cs="Times New Roman"/>
          <w:kern w:val="0"/>
          <w:sz w:val="24"/>
          <w:szCs w:val="24"/>
          <w:lang w:val="ky-KG" w:eastAsia="ru-RU"/>
          <w14:ligatures w14:val="none"/>
        </w:rPr>
        <w:t xml:space="preserve">(14,6 пайызга), электр энергиясы, газ, буу жана </w:t>
      </w:r>
      <w:proofErr w:type="spellStart"/>
      <w:r w:rsidRPr="00B61E97">
        <w:rPr>
          <w:rFonts w:ascii="Times New Roman" w:eastAsia="Times New Roman" w:hAnsi="Times New Roman" w:cs="Times New Roman"/>
          <w:kern w:val="0"/>
          <w:sz w:val="24"/>
          <w:szCs w:val="24"/>
          <w:lang w:val="ky-KG" w:eastAsia="ru-RU"/>
          <w14:ligatures w14:val="none"/>
        </w:rPr>
        <w:t>кондицияланган</w:t>
      </w:r>
      <w:proofErr w:type="spellEnd"/>
      <w:r w:rsidRPr="00B61E97">
        <w:rPr>
          <w:rFonts w:ascii="Times New Roman" w:eastAsia="Times New Roman" w:hAnsi="Times New Roman" w:cs="Times New Roman"/>
          <w:kern w:val="0"/>
          <w:sz w:val="24"/>
          <w:szCs w:val="24"/>
          <w:lang w:val="ky-KG" w:eastAsia="ru-RU"/>
          <w14:ligatures w14:val="none"/>
        </w:rPr>
        <w:t xml:space="preserve"> аба менен </w:t>
      </w:r>
      <w:proofErr w:type="spellStart"/>
      <w:r w:rsidRPr="00B61E97">
        <w:rPr>
          <w:rFonts w:ascii="Times New Roman" w:eastAsia="Times New Roman" w:hAnsi="Times New Roman" w:cs="Times New Roman"/>
          <w:kern w:val="0"/>
          <w:sz w:val="24"/>
          <w:szCs w:val="24"/>
          <w:lang w:val="ky-KG" w:eastAsia="ru-RU"/>
          <w14:ligatures w14:val="none"/>
        </w:rPr>
        <w:t>камсыздоодо</w:t>
      </w:r>
      <w:proofErr w:type="spellEnd"/>
      <w:r w:rsidRPr="00B61E97">
        <w:rPr>
          <w:rFonts w:ascii="Times New Roman" w:eastAsia="Times New Roman" w:hAnsi="Times New Roman" w:cs="Times New Roman"/>
          <w:kern w:val="0"/>
          <w:sz w:val="24"/>
          <w:szCs w:val="24"/>
          <w:lang w:val="ky-KG" w:eastAsia="ru-RU"/>
          <w14:ligatures w14:val="none"/>
        </w:rPr>
        <w:t xml:space="preserve"> (жабдуу)  (11,7 пайызга) жана суу менен камсыздоо, тазалоо, калдыктарды иштетүү жана кайра пайдалануучу чийки затты алууда (13,3 пайызга) белгиленди. </w:t>
      </w:r>
    </w:p>
    <w:p w14:paraId="72283536" w14:textId="77777777" w:rsidR="00B61E97" w:rsidRPr="00B61E97" w:rsidRDefault="00B61E97" w:rsidP="00B61E97">
      <w:pPr>
        <w:spacing w:after="0" w:line="240"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Муну менен катар, көлөмдөрүнүн төмөн</w:t>
      </w:r>
      <w:bookmarkStart w:id="4" w:name="_Hlk140676686"/>
      <w:r w:rsidRPr="00B61E97">
        <w:rPr>
          <w:rFonts w:ascii="Times New Roman" w:eastAsia="Times New Roman" w:hAnsi="Times New Roman" w:cs="Times New Roman"/>
          <w:kern w:val="0"/>
          <w:sz w:val="24"/>
          <w:szCs w:val="24"/>
          <w:lang w:val="ky-KG" w:eastAsia="ru-RU"/>
          <w14:ligatures w14:val="none"/>
        </w:rPr>
        <w:t>дө</w:t>
      </w:r>
      <w:bookmarkEnd w:id="4"/>
      <w:r w:rsidRPr="00B61E97">
        <w:rPr>
          <w:rFonts w:ascii="Times New Roman" w:eastAsia="Times New Roman" w:hAnsi="Times New Roman" w:cs="Times New Roman"/>
          <w:kern w:val="0"/>
          <w:sz w:val="24"/>
          <w:szCs w:val="24"/>
          <w:lang w:val="ky-KG" w:eastAsia="ru-RU"/>
          <w14:ligatures w14:val="none"/>
        </w:rPr>
        <w:t xml:space="preserve">шү компьютер, электрондук жана оптикалык жабдууларды өндүрүүдө (96,2 пайызга), машина жана жабдуу өндүрүүдө (44,7 пайызга), өндүрүштүн башка тармактары, машина жана жабдуу оңдоо жана </w:t>
      </w:r>
      <w:proofErr w:type="spellStart"/>
      <w:r w:rsidRPr="00B61E97">
        <w:rPr>
          <w:rFonts w:ascii="Times New Roman" w:eastAsia="Times New Roman" w:hAnsi="Times New Roman" w:cs="Times New Roman"/>
          <w:kern w:val="0"/>
          <w:sz w:val="24"/>
          <w:szCs w:val="24"/>
          <w:lang w:val="ky-KG" w:eastAsia="ru-RU"/>
          <w14:ligatures w14:val="none"/>
        </w:rPr>
        <w:t>орнотууда</w:t>
      </w:r>
      <w:proofErr w:type="spellEnd"/>
      <w:r w:rsidRPr="00B61E97">
        <w:rPr>
          <w:rFonts w:ascii="Times New Roman" w:eastAsia="Times New Roman" w:hAnsi="Times New Roman" w:cs="Times New Roman"/>
          <w:kern w:val="0"/>
          <w:sz w:val="24"/>
          <w:szCs w:val="24"/>
          <w:lang w:val="ky-KG" w:eastAsia="ru-RU"/>
          <w14:ligatures w14:val="none"/>
        </w:rPr>
        <w:t xml:space="preserve"> (21,8 пайызга), негизги металл жана даяр металл буюмдарын</w:t>
      </w:r>
      <w:r w:rsidRPr="00B61E97">
        <w:rPr>
          <w:rFonts w:ascii="Times New Roman" w:eastAsia="Times New Roman" w:hAnsi="Times New Roman" w:cs="Times New Roman"/>
          <w:kern w:val="0"/>
          <w:sz w:val="28"/>
          <w:szCs w:val="20"/>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өндүрүүдө (17,2 пайызга) байкалды. </w:t>
      </w:r>
    </w:p>
    <w:p w14:paraId="0B8E4D95" w14:textId="77777777" w:rsidR="00B61E97" w:rsidRPr="00B61E97" w:rsidRDefault="00B61E97" w:rsidP="003949F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b/>
          <w:spacing w:val="-4"/>
          <w:kern w:val="0"/>
          <w:sz w:val="24"/>
          <w:szCs w:val="24"/>
          <w:lang w:val="ky-KG" w:eastAsia="ru-RU"/>
          <w14:ligatures w14:val="none"/>
        </w:rPr>
        <w:t>Свердлов району</w:t>
      </w:r>
      <w:r w:rsidRPr="00B61E97">
        <w:rPr>
          <w:rFonts w:ascii="Times New Roman" w:eastAsia="Times New Roman" w:hAnsi="Times New Roman" w:cs="Times New Roman"/>
          <w:spacing w:val="-4"/>
          <w:kern w:val="0"/>
          <w:sz w:val="24"/>
          <w:szCs w:val="24"/>
          <w:lang w:val="ky-KG" w:eastAsia="ru-RU"/>
          <w14:ligatures w14:val="none"/>
        </w:rPr>
        <w:t xml:space="preserve"> </w:t>
      </w:r>
      <w:r w:rsidRPr="00B61E97">
        <w:rPr>
          <w:rFonts w:ascii="Times New Roman" w:eastAsia="Times New Roman" w:hAnsi="Times New Roman" w:cs="Times New Roman"/>
          <w:b/>
          <w:kern w:val="0"/>
          <w:sz w:val="24"/>
          <w:szCs w:val="24"/>
          <w:lang w:val="ky-KG" w:eastAsia="ru-RU"/>
          <w14:ligatures w14:val="none"/>
        </w:rPr>
        <w:t>боюнча</w:t>
      </w:r>
      <w:r w:rsidRPr="00B61E97">
        <w:rPr>
          <w:rFonts w:ascii="Times New Roman" w:eastAsia="Times New Roman" w:hAnsi="Times New Roman" w:cs="Times New Roman"/>
          <w:spacing w:val="-4"/>
          <w:kern w:val="0"/>
          <w:sz w:val="24"/>
          <w:szCs w:val="24"/>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2025-ж. январь-июлунда өнөр-жай продукциясынын көлөмү 26148,4</w:t>
      </w:r>
      <w:r w:rsidRPr="00B61E97">
        <w:rPr>
          <w:rFonts w:ascii="Times New Roman" w:eastAsia="Times New Roman" w:hAnsi="Times New Roman" w:cs="Times New Roman"/>
          <w:bCs/>
          <w:kern w:val="0"/>
          <w:sz w:val="24"/>
          <w:szCs w:val="24"/>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млн. сомду, өнөр-жай продукцияларынын физикалык көлөмүнүн индекси мурунку жылдын тийиштүү мезгилине карата </w:t>
      </w:r>
      <w:r w:rsidRPr="00B61E97">
        <w:rPr>
          <w:rFonts w:ascii="Times New Roman" w:eastAsia="Times New Roman" w:hAnsi="Times New Roman" w:cs="Times New Roman"/>
          <w:spacing w:val="-4"/>
          <w:kern w:val="0"/>
          <w:sz w:val="24"/>
          <w:szCs w:val="24"/>
          <w:lang w:val="ky-KG" w:eastAsia="ru-RU"/>
          <w14:ligatures w14:val="none"/>
        </w:rPr>
        <w:t xml:space="preserve">111,2 </w:t>
      </w:r>
      <w:r w:rsidRPr="00B61E97">
        <w:rPr>
          <w:rFonts w:ascii="Times New Roman" w:eastAsia="Times New Roman" w:hAnsi="Times New Roman" w:cs="Times New Roman"/>
          <w:kern w:val="0"/>
          <w:sz w:val="24"/>
          <w:szCs w:val="24"/>
          <w:lang w:val="ky-KG" w:eastAsia="ru-RU"/>
          <w14:ligatures w14:val="none"/>
        </w:rPr>
        <w:t xml:space="preserve">пайызды түздү. </w:t>
      </w:r>
    </w:p>
    <w:p w14:paraId="6D43156F" w14:textId="77777777" w:rsidR="00B61E97" w:rsidRPr="00B61E97" w:rsidRDefault="00B61E97" w:rsidP="00B61E97">
      <w:pPr>
        <w:spacing w:after="0" w:line="240"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B61E97">
        <w:rPr>
          <w:rFonts w:ascii="Times New Roman" w:eastAsia="Times New Roman" w:hAnsi="Times New Roman" w:cs="Times New Roman"/>
          <w:kern w:val="0"/>
          <w:sz w:val="24"/>
          <w:szCs w:val="24"/>
          <w:lang w:val="ky-KG" w:eastAsia="ru-RU"/>
          <w14:ligatures w14:val="none"/>
        </w:rPr>
        <w:t>өсүүсү</w:t>
      </w:r>
      <w:proofErr w:type="spellEnd"/>
      <w:r w:rsidRPr="00B61E97">
        <w:rPr>
          <w:rFonts w:ascii="Times New Roman" w:eastAsia="Times New Roman" w:hAnsi="Times New Roman" w:cs="Times New Roman"/>
          <w:kern w:val="0"/>
          <w:sz w:val="24"/>
          <w:szCs w:val="24"/>
          <w:lang w:val="ky-KG" w:eastAsia="ru-RU"/>
          <w14:ligatures w14:val="none"/>
        </w:rPr>
        <w:t xml:space="preserve"> машина жана жабдууларды өндүрүүдө (2,3 эсеге), тамак-аш азыктарын (суусундуктарды кошкондо) жана тамеки өндүрүүдө (24,3 пайызга), текстиль өндүрүшү; кийим жана бут кийимдерди, булгаары жана булгаарыдан жасалган башка буюмдарды өндүрүүдө (17 пайызга), фармацевтикалык продукцияларды өндүрүүдө (8,1 пайызга), электр энергиясы, газ, буу жана </w:t>
      </w:r>
      <w:proofErr w:type="spellStart"/>
      <w:r w:rsidRPr="00B61E97">
        <w:rPr>
          <w:rFonts w:ascii="Times New Roman" w:eastAsia="Times New Roman" w:hAnsi="Times New Roman" w:cs="Times New Roman"/>
          <w:kern w:val="0"/>
          <w:sz w:val="24"/>
          <w:szCs w:val="24"/>
          <w:lang w:val="ky-KG" w:eastAsia="ru-RU"/>
          <w14:ligatures w14:val="none"/>
        </w:rPr>
        <w:t>кондицияланган</w:t>
      </w:r>
      <w:proofErr w:type="spellEnd"/>
      <w:r w:rsidRPr="00B61E97">
        <w:rPr>
          <w:rFonts w:ascii="Times New Roman" w:eastAsia="Times New Roman" w:hAnsi="Times New Roman" w:cs="Times New Roman"/>
          <w:kern w:val="0"/>
          <w:sz w:val="24"/>
          <w:szCs w:val="24"/>
          <w:lang w:val="ky-KG" w:eastAsia="ru-RU"/>
          <w14:ligatures w14:val="none"/>
        </w:rPr>
        <w:t xml:space="preserve"> аба менен </w:t>
      </w:r>
      <w:proofErr w:type="spellStart"/>
      <w:r w:rsidRPr="00B61E97">
        <w:rPr>
          <w:rFonts w:ascii="Times New Roman" w:eastAsia="Times New Roman" w:hAnsi="Times New Roman" w:cs="Times New Roman"/>
          <w:kern w:val="0"/>
          <w:sz w:val="24"/>
          <w:szCs w:val="24"/>
          <w:lang w:val="ky-KG" w:eastAsia="ru-RU"/>
          <w14:ligatures w14:val="none"/>
        </w:rPr>
        <w:t>камсыздоодо</w:t>
      </w:r>
      <w:proofErr w:type="spellEnd"/>
      <w:r w:rsidRPr="00B61E97">
        <w:rPr>
          <w:rFonts w:ascii="Times New Roman" w:eastAsia="Times New Roman" w:hAnsi="Times New Roman" w:cs="Times New Roman"/>
          <w:kern w:val="0"/>
          <w:sz w:val="24"/>
          <w:szCs w:val="24"/>
          <w:lang w:val="ky-KG" w:eastAsia="ru-RU"/>
          <w14:ligatures w14:val="none"/>
        </w:rPr>
        <w:t xml:space="preserve"> (жабдуу)  (20,8 пайызга) жана суу менен камсыздоо, тазалоо, калдыктарды иштетүү жана кайра пайдалануучу чийки затты алууда (1,4 эсеге) белгиленди.</w:t>
      </w:r>
    </w:p>
    <w:p w14:paraId="419A2807" w14:textId="77777777" w:rsidR="00B61E97" w:rsidRPr="00B61E97" w:rsidRDefault="00B61E97" w:rsidP="00B61E97">
      <w:pPr>
        <w:spacing w:after="0" w:line="240" w:lineRule="auto"/>
        <w:rPr>
          <w:rFonts w:ascii="Times New Roman" w:eastAsia="Times New Roman" w:hAnsi="Times New Roman" w:cs="Times New Roman"/>
          <w:kern w:val="0"/>
          <w:sz w:val="28"/>
          <w:szCs w:val="20"/>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Муну менен катар көлөмдөрдүн төмөндөшү пайдалуу кендерди </w:t>
      </w:r>
      <w:proofErr w:type="spellStart"/>
      <w:r w:rsidRPr="00B61E97">
        <w:rPr>
          <w:rFonts w:ascii="Times New Roman" w:eastAsia="Times New Roman" w:hAnsi="Times New Roman" w:cs="Times New Roman"/>
          <w:kern w:val="0"/>
          <w:sz w:val="24"/>
          <w:szCs w:val="24"/>
          <w:lang w:val="ky-KG" w:eastAsia="ru-RU"/>
          <w14:ligatures w14:val="none"/>
        </w:rPr>
        <w:t>казууда</w:t>
      </w:r>
      <w:proofErr w:type="spellEnd"/>
      <w:r w:rsidRPr="00B61E97">
        <w:rPr>
          <w:rFonts w:ascii="Times New Roman" w:eastAsia="Times New Roman" w:hAnsi="Times New Roman" w:cs="Times New Roman"/>
          <w:kern w:val="0"/>
          <w:sz w:val="24"/>
          <w:szCs w:val="24"/>
          <w:lang w:val="ky-KG" w:eastAsia="ru-RU"/>
          <w14:ligatures w14:val="none"/>
        </w:rPr>
        <w:t xml:space="preserve"> (55,4 пайызга) компьютер, электрондук жана оптикалык жабдууларды өндүрүүдө (51,5 пайызга), өндүрүштүн башка тармактары, машина жана жабдуу оңдоо жана </w:t>
      </w:r>
      <w:proofErr w:type="spellStart"/>
      <w:r w:rsidRPr="00B61E97">
        <w:rPr>
          <w:rFonts w:ascii="Times New Roman" w:eastAsia="Times New Roman" w:hAnsi="Times New Roman" w:cs="Times New Roman"/>
          <w:kern w:val="0"/>
          <w:sz w:val="24"/>
          <w:szCs w:val="24"/>
          <w:lang w:val="ky-KG" w:eastAsia="ru-RU"/>
          <w14:ligatures w14:val="none"/>
        </w:rPr>
        <w:t>орнотууда</w:t>
      </w:r>
      <w:proofErr w:type="spellEnd"/>
      <w:r w:rsidRPr="00B61E97">
        <w:rPr>
          <w:rFonts w:ascii="Times New Roman" w:eastAsia="Times New Roman" w:hAnsi="Times New Roman" w:cs="Times New Roman"/>
          <w:kern w:val="0"/>
          <w:sz w:val="24"/>
          <w:szCs w:val="24"/>
          <w:lang w:val="ky-KG" w:eastAsia="ru-RU"/>
          <w14:ligatures w14:val="none"/>
        </w:rPr>
        <w:t xml:space="preserve"> (45 </w:t>
      </w:r>
      <w:r w:rsidRPr="00B61E97">
        <w:rPr>
          <w:rFonts w:ascii="Times New Roman" w:eastAsia="Times New Roman" w:hAnsi="Times New Roman" w:cs="Times New Roman"/>
          <w:kern w:val="0"/>
          <w:sz w:val="24"/>
          <w:szCs w:val="24"/>
          <w:lang w:val="ky-KG" w:eastAsia="ru-RU"/>
          <w14:ligatures w14:val="none"/>
        </w:rPr>
        <w:lastRenderedPageBreak/>
        <w:t>пайызга),</w:t>
      </w:r>
      <w:r w:rsidRPr="00B61E97">
        <w:rPr>
          <w:rFonts w:ascii="Times New Roman" w:eastAsia="Times New Roman" w:hAnsi="Times New Roman" w:cs="Times New Roman"/>
          <w:kern w:val="0"/>
          <w:sz w:val="28"/>
          <w:szCs w:val="20"/>
          <w:lang w:val="ky-KG"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жыгачтан жана кагаздан жасалган буюмдар өндүрүшү; басмакана иштеринде (20,5 пайызга) жана резина жана пластмасса буюмдарды, башка металл эмес жана минералдык </w:t>
      </w:r>
      <w:proofErr w:type="spellStart"/>
      <w:r w:rsidRPr="00B61E97">
        <w:rPr>
          <w:rFonts w:ascii="Times New Roman" w:eastAsia="Times New Roman" w:hAnsi="Times New Roman" w:cs="Times New Roman"/>
          <w:kern w:val="0"/>
          <w:sz w:val="24"/>
          <w:szCs w:val="24"/>
          <w:lang w:val="ky-KG" w:eastAsia="ru-RU"/>
          <w14:ligatures w14:val="none"/>
        </w:rPr>
        <w:t>продуктуларды</w:t>
      </w:r>
      <w:proofErr w:type="spellEnd"/>
      <w:r w:rsidRPr="00B61E97">
        <w:rPr>
          <w:rFonts w:ascii="Times New Roman" w:eastAsia="Times New Roman" w:hAnsi="Times New Roman" w:cs="Times New Roman"/>
          <w:kern w:val="0"/>
          <w:sz w:val="24"/>
          <w:szCs w:val="24"/>
          <w:lang w:val="ky-KG" w:eastAsia="ru-RU"/>
          <w14:ligatures w14:val="none"/>
        </w:rPr>
        <w:t xml:space="preserve"> өндүрүүдө (12,2 пайызга) байкалды. </w:t>
      </w:r>
    </w:p>
    <w:p w14:paraId="51FE732D" w14:textId="77777777" w:rsidR="00B61E97" w:rsidRPr="00B61E97" w:rsidRDefault="00B61E97" w:rsidP="00A4194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2025-ж. январь-июлунда райондо 1 ишкана иштеген жок. </w:t>
      </w:r>
    </w:p>
    <w:p w14:paraId="46E5DAC8" w14:textId="77777777" w:rsidR="003949F8" w:rsidRPr="003949F8" w:rsidRDefault="003949F8" w:rsidP="00A41946">
      <w:pPr>
        <w:spacing w:after="0" w:line="276" w:lineRule="auto"/>
        <w:ind w:firstLine="720"/>
        <w:jc w:val="both"/>
        <w:rPr>
          <w:rFonts w:ascii="Times New Roman" w:eastAsia="Calibri" w:hAnsi="Times New Roman" w:cs="Times New Roman"/>
          <w:sz w:val="24"/>
          <w:szCs w:val="24"/>
          <w:lang w:val="ky-KG" w:eastAsia="ru-RU"/>
        </w:rPr>
      </w:pPr>
      <w:proofErr w:type="spellStart"/>
      <w:r w:rsidRPr="003949F8">
        <w:rPr>
          <w:rFonts w:ascii="Times New Roman" w:eastAsia="Calibri" w:hAnsi="Times New Roman" w:cs="Times New Roman"/>
          <w:b/>
          <w:sz w:val="24"/>
          <w:szCs w:val="24"/>
          <w:lang w:val="ru-RU" w:eastAsia="ru-RU"/>
        </w:rPr>
        <w:t>Айыл</w:t>
      </w:r>
      <w:proofErr w:type="spellEnd"/>
      <w:r w:rsidRPr="003949F8">
        <w:rPr>
          <w:rFonts w:ascii="Times New Roman" w:eastAsia="Calibri" w:hAnsi="Times New Roman" w:cs="Times New Roman"/>
          <w:b/>
          <w:sz w:val="24"/>
          <w:szCs w:val="24"/>
          <w:lang w:val="ru-RU" w:eastAsia="ru-RU"/>
        </w:rPr>
        <w:t xml:space="preserve"> </w:t>
      </w:r>
      <w:proofErr w:type="spellStart"/>
      <w:r w:rsidRPr="003949F8">
        <w:rPr>
          <w:rFonts w:ascii="Times New Roman" w:eastAsia="Calibri" w:hAnsi="Times New Roman" w:cs="Times New Roman"/>
          <w:b/>
          <w:sz w:val="24"/>
          <w:szCs w:val="24"/>
          <w:lang w:val="ru-RU" w:eastAsia="ru-RU"/>
        </w:rPr>
        <w:t>чарбасы</w:t>
      </w:r>
      <w:proofErr w:type="spellEnd"/>
      <w:r w:rsidRPr="003949F8">
        <w:rPr>
          <w:rFonts w:ascii="Times New Roman" w:eastAsia="Calibri" w:hAnsi="Times New Roman" w:cs="Times New Roman"/>
          <w:b/>
          <w:sz w:val="24"/>
          <w:szCs w:val="24"/>
          <w:lang w:val="ru-RU" w:eastAsia="ru-RU"/>
        </w:rPr>
        <w:t xml:space="preserve">, </w:t>
      </w:r>
      <w:proofErr w:type="spellStart"/>
      <w:r w:rsidRPr="003949F8">
        <w:rPr>
          <w:rFonts w:ascii="Times New Roman" w:eastAsia="Calibri" w:hAnsi="Times New Roman" w:cs="Times New Roman"/>
          <w:b/>
          <w:sz w:val="24"/>
          <w:szCs w:val="24"/>
          <w:lang w:val="ru-RU" w:eastAsia="ru-RU"/>
        </w:rPr>
        <w:t>токой</w:t>
      </w:r>
      <w:proofErr w:type="spellEnd"/>
      <w:r w:rsidRPr="003949F8">
        <w:rPr>
          <w:rFonts w:ascii="Times New Roman" w:eastAsia="Calibri" w:hAnsi="Times New Roman" w:cs="Times New Roman"/>
          <w:b/>
          <w:sz w:val="24"/>
          <w:szCs w:val="24"/>
          <w:lang w:val="ru-RU" w:eastAsia="ru-RU"/>
        </w:rPr>
        <w:t xml:space="preserve"> </w:t>
      </w:r>
      <w:proofErr w:type="spellStart"/>
      <w:r w:rsidRPr="003949F8">
        <w:rPr>
          <w:rFonts w:ascii="Times New Roman" w:eastAsia="Calibri" w:hAnsi="Times New Roman" w:cs="Times New Roman"/>
          <w:b/>
          <w:sz w:val="24"/>
          <w:szCs w:val="24"/>
          <w:lang w:val="ru-RU" w:eastAsia="ru-RU"/>
        </w:rPr>
        <w:t>чарбасы</w:t>
      </w:r>
      <w:proofErr w:type="spellEnd"/>
      <w:r w:rsidRPr="003949F8">
        <w:rPr>
          <w:rFonts w:ascii="Times New Roman" w:eastAsia="Calibri" w:hAnsi="Times New Roman" w:cs="Times New Roman"/>
          <w:b/>
          <w:sz w:val="24"/>
          <w:szCs w:val="24"/>
          <w:lang w:val="ru-RU" w:eastAsia="ru-RU"/>
        </w:rPr>
        <w:t xml:space="preserve"> </w:t>
      </w:r>
      <w:proofErr w:type="spellStart"/>
      <w:r w:rsidRPr="003949F8">
        <w:rPr>
          <w:rFonts w:ascii="Times New Roman" w:eastAsia="Calibri" w:hAnsi="Times New Roman" w:cs="Times New Roman"/>
          <w:b/>
          <w:sz w:val="24"/>
          <w:szCs w:val="24"/>
          <w:lang w:val="ru-RU" w:eastAsia="ru-RU"/>
        </w:rPr>
        <w:t>жана</w:t>
      </w:r>
      <w:proofErr w:type="spellEnd"/>
      <w:r w:rsidRPr="003949F8">
        <w:rPr>
          <w:rFonts w:ascii="Times New Roman" w:eastAsia="Calibri" w:hAnsi="Times New Roman" w:cs="Times New Roman"/>
          <w:b/>
          <w:sz w:val="24"/>
          <w:szCs w:val="24"/>
          <w:lang w:val="ru-RU" w:eastAsia="ru-RU"/>
        </w:rPr>
        <w:t xml:space="preserve"> балык </w:t>
      </w:r>
      <w:proofErr w:type="spellStart"/>
      <w:r w:rsidRPr="003949F8">
        <w:rPr>
          <w:rFonts w:ascii="Times New Roman" w:eastAsia="Calibri" w:hAnsi="Times New Roman" w:cs="Times New Roman"/>
          <w:b/>
          <w:sz w:val="24"/>
          <w:szCs w:val="24"/>
          <w:lang w:val="ru-RU" w:eastAsia="ru-RU"/>
        </w:rPr>
        <w:t>уулоочулук</w:t>
      </w:r>
      <w:proofErr w:type="spellEnd"/>
      <w:r w:rsidRPr="003949F8">
        <w:rPr>
          <w:rFonts w:ascii="Times New Roman" w:eastAsia="Calibri" w:hAnsi="Times New Roman" w:cs="Times New Roman"/>
          <w:b/>
          <w:bCs/>
          <w:sz w:val="24"/>
          <w:szCs w:val="24"/>
          <w:lang w:val="ru-RU" w:eastAsia="ru-RU"/>
        </w:rPr>
        <w:t>.</w:t>
      </w:r>
      <w:r w:rsidRPr="003949F8">
        <w:rPr>
          <w:rFonts w:ascii="Times New Roman" w:eastAsia="Calibri" w:hAnsi="Times New Roman" w:cs="Times New Roman"/>
          <w:bCs/>
          <w:sz w:val="24"/>
          <w:szCs w:val="24"/>
          <w:lang w:val="ru-RU" w:eastAsia="ru-RU"/>
        </w:rPr>
        <w:t xml:space="preserve">  </w:t>
      </w:r>
      <w:r w:rsidRPr="003949F8">
        <w:rPr>
          <w:rFonts w:ascii="Times New Roman" w:eastAsia="Calibri" w:hAnsi="Times New Roman" w:cs="Times New Roman"/>
          <w:sz w:val="24"/>
          <w:szCs w:val="24"/>
          <w:lang w:val="ky-KG" w:eastAsia="ru-RU"/>
        </w:rPr>
        <w:t>2025-жылдын январь-июль айларында айыл чарба продукцияларынын дүң чыгарылышы  2243,2 млн. сомду  түзүп, физикалык көлөмдүн индекси  69,6  пайызды түздү.</w:t>
      </w:r>
    </w:p>
    <w:p w14:paraId="7B06F641" w14:textId="5FB33C99" w:rsidR="003949F8" w:rsidRPr="003949F8" w:rsidRDefault="00A41946" w:rsidP="003949F8">
      <w:pPr>
        <w:spacing w:before="120" w:after="120" w:line="240" w:lineRule="auto"/>
        <w:ind w:left="1276" w:hanging="1276"/>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13</w:t>
      </w:r>
      <w:r w:rsidR="003949F8" w:rsidRPr="003949F8">
        <w:rPr>
          <w:rFonts w:ascii="Times New Roman" w:eastAsia="Times New Roman" w:hAnsi="Times New Roman" w:cs="Times New Roman"/>
          <w:b/>
          <w:kern w:val="0"/>
          <w:sz w:val="24"/>
          <w:szCs w:val="24"/>
          <w:lang w:val="ky-KG" w:eastAsia="ru-RU"/>
          <w14:ligatures w14:val="none"/>
        </w:rPr>
        <w:t xml:space="preserve">-таблица: Айыл чарбасы, токой чарбасы жана балык </w:t>
      </w:r>
      <w:proofErr w:type="spellStart"/>
      <w:r w:rsidR="003949F8" w:rsidRPr="003949F8">
        <w:rPr>
          <w:rFonts w:ascii="Times New Roman" w:eastAsia="Times New Roman" w:hAnsi="Times New Roman" w:cs="Times New Roman"/>
          <w:b/>
          <w:kern w:val="0"/>
          <w:sz w:val="24"/>
          <w:szCs w:val="24"/>
          <w:lang w:val="ky-KG" w:eastAsia="ru-RU"/>
          <w14:ligatures w14:val="none"/>
        </w:rPr>
        <w:t>уулоочулуктун</w:t>
      </w:r>
      <w:proofErr w:type="spellEnd"/>
      <w:r w:rsidR="003949F8" w:rsidRPr="003949F8">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003949F8" w:rsidRPr="003949F8">
        <w:rPr>
          <w:rFonts w:ascii="Times New Roman" w:eastAsia="Times New Roman" w:hAnsi="Times New Roman" w:cs="Times New Roman"/>
          <w:b/>
          <w:kern w:val="0"/>
          <w:sz w:val="24"/>
          <w:szCs w:val="24"/>
          <w:lang w:val="ky-KG" w:eastAsia="ru-RU"/>
          <w14:ligatures w14:val="none"/>
        </w:rPr>
        <w:t>продукцияларынын физикалык көлөмүнүн индекси</w:t>
      </w:r>
    </w:p>
    <w:tbl>
      <w:tblPr>
        <w:tblW w:w="5000" w:type="pct"/>
        <w:tblInd w:w="-29" w:type="dxa"/>
        <w:tblCellMar>
          <w:left w:w="31" w:type="dxa"/>
          <w:right w:w="31" w:type="dxa"/>
        </w:tblCellMar>
        <w:tblLook w:val="04A0" w:firstRow="1" w:lastRow="0" w:firstColumn="1" w:lastColumn="0" w:noHBand="0" w:noVBand="1"/>
      </w:tblPr>
      <w:tblGrid>
        <w:gridCol w:w="3033"/>
        <w:gridCol w:w="3166"/>
        <w:gridCol w:w="3156"/>
      </w:tblGrid>
      <w:tr w:rsidR="003949F8" w:rsidRPr="003949F8" w14:paraId="6EDD038D" w14:textId="77777777">
        <w:trPr>
          <w:tblHeader/>
        </w:trPr>
        <w:tc>
          <w:tcPr>
            <w:tcW w:w="1621" w:type="pct"/>
            <w:vMerge w:val="restart"/>
            <w:tcBorders>
              <w:top w:val="single" w:sz="8" w:space="0" w:color="auto"/>
              <w:left w:val="nil"/>
              <w:bottom w:val="nil"/>
              <w:right w:val="nil"/>
            </w:tcBorders>
          </w:tcPr>
          <w:p w14:paraId="55222661" w14:textId="77777777" w:rsidR="003949F8" w:rsidRPr="003949F8" w:rsidRDefault="003949F8" w:rsidP="003949F8">
            <w:pPr>
              <w:spacing w:after="0" w:line="240" w:lineRule="auto"/>
              <w:ind w:left="113" w:hanging="113"/>
              <w:rPr>
                <w:rFonts w:ascii="Times New Roman" w:eastAsia="Times New Roman" w:hAnsi="Times New Roman" w:cs="Times New Roman"/>
                <w:b/>
                <w:bCs/>
                <w:color w:val="333333"/>
                <w:kern w:val="0"/>
                <w:sz w:val="20"/>
                <w:szCs w:val="20"/>
                <w:lang w:val="ky-KG" w:eastAsia="ru-RU"/>
                <w14:ligatures w14:val="none"/>
              </w:rPr>
            </w:pPr>
          </w:p>
        </w:tc>
        <w:tc>
          <w:tcPr>
            <w:tcW w:w="3379" w:type="pct"/>
            <w:gridSpan w:val="2"/>
            <w:tcBorders>
              <w:top w:val="single" w:sz="8" w:space="0" w:color="auto"/>
              <w:left w:val="nil"/>
              <w:bottom w:val="nil"/>
              <w:right w:val="nil"/>
            </w:tcBorders>
            <w:hideMark/>
          </w:tcPr>
          <w:p w14:paraId="1A27405E" w14:textId="77777777" w:rsidR="003949F8" w:rsidRPr="003949F8" w:rsidRDefault="003949F8" w:rsidP="003949F8">
            <w:pPr>
              <w:spacing w:after="0" w:line="240" w:lineRule="auto"/>
              <w:jc w:val="center"/>
              <w:rPr>
                <w:rFonts w:ascii="Times New Roman" w:eastAsia="Times New Roman" w:hAnsi="Times New Roman" w:cs="Times New Roman"/>
                <w:bCs/>
                <w:kern w:val="0"/>
                <w:sz w:val="20"/>
                <w:szCs w:val="24"/>
                <w:lang w:val="ru-RU" w:eastAsia="ru-RU"/>
                <w14:ligatures w14:val="none"/>
              </w:rPr>
            </w:pPr>
            <w:proofErr w:type="spellStart"/>
            <w:r w:rsidRPr="003949F8">
              <w:rPr>
                <w:rFonts w:ascii="Times New Roman" w:eastAsia="Times New Roman" w:hAnsi="Times New Roman" w:cs="Times New Roman"/>
                <w:b/>
                <w:bCs/>
                <w:kern w:val="0"/>
                <w:sz w:val="20"/>
                <w:szCs w:val="20"/>
                <w:lang w:val="ru-RU" w:eastAsia="ru-RU"/>
                <w14:ligatures w14:val="none"/>
              </w:rPr>
              <w:t>Мурунку</w:t>
            </w:r>
            <w:proofErr w:type="spellEnd"/>
            <w:r w:rsidRPr="003949F8">
              <w:rPr>
                <w:rFonts w:ascii="Times New Roman" w:eastAsia="Times New Roman" w:hAnsi="Times New Roman" w:cs="Times New Roman"/>
                <w:b/>
                <w:bCs/>
                <w:kern w:val="0"/>
                <w:sz w:val="20"/>
                <w:szCs w:val="20"/>
                <w:lang w:val="ru-RU" w:eastAsia="ru-RU"/>
                <w14:ligatures w14:val="none"/>
              </w:rPr>
              <w:t xml:space="preserve"> </w:t>
            </w:r>
            <w:proofErr w:type="spellStart"/>
            <w:r w:rsidRPr="003949F8">
              <w:rPr>
                <w:rFonts w:ascii="Times New Roman" w:eastAsia="Times New Roman" w:hAnsi="Times New Roman" w:cs="Times New Roman"/>
                <w:b/>
                <w:bCs/>
                <w:kern w:val="0"/>
                <w:sz w:val="20"/>
                <w:szCs w:val="20"/>
                <w:lang w:val="ru-RU" w:eastAsia="ru-RU"/>
                <w14:ligatures w14:val="none"/>
              </w:rPr>
              <w:t>жылдын</w:t>
            </w:r>
            <w:proofErr w:type="spellEnd"/>
            <w:r w:rsidRPr="003949F8">
              <w:rPr>
                <w:rFonts w:ascii="Times New Roman" w:eastAsia="Times New Roman" w:hAnsi="Times New Roman" w:cs="Times New Roman"/>
                <w:b/>
                <w:bCs/>
                <w:kern w:val="0"/>
                <w:sz w:val="20"/>
                <w:szCs w:val="20"/>
                <w:lang w:val="ru-RU" w:eastAsia="ru-RU"/>
                <w14:ligatures w14:val="none"/>
              </w:rPr>
              <w:t xml:space="preserve"> </w:t>
            </w:r>
            <w:proofErr w:type="spellStart"/>
            <w:r w:rsidRPr="003949F8">
              <w:rPr>
                <w:rFonts w:ascii="Times New Roman" w:eastAsia="Times New Roman" w:hAnsi="Times New Roman" w:cs="Times New Roman"/>
                <w:b/>
                <w:bCs/>
                <w:kern w:val="0"/>
                <w:sz w:val="20"/>
                <w:szCs w:val="20"/>
                <w:lang w:val="ru-RU" w:eastAsia="ru-RU"/>
                <w14:ligatures w14:val="none"/>
              </w:rPr>
              <w:t>тийиштүү</w:t>
            </w:r>
            <w:proofErr w:type="spellEnd"/>
            <w:r w:rsidRPr="003949F8">
              <w:rPr>
                <w:rFonts w:ascii="Times New Roman" w:eastAsia="Times New Roman" w:hAnsi="Times New Roman" w:cs="Times New Roman"/>
                <w:b/>
                <w:bCs/>
                <w:kern w:val="0"/>
                <w:sz w:val="20"/>
                <w:szCs w:val="20"/>
                <w:lang w:val="ru-RU" w:eastAsia="ru-RU"/>
                <w14:ligatures w14:val="none"/>
              </w:rPr>
              <w:br/>
              <w:t xml:space="preserve"> </w:t>
            </w:r>
            <w:proofErr w:type="spellStart"/>
            <w:r w:rsidRPr="003949F8">
              <w:rPr>
                <w:rFonts w:ascii="Times New Roman" w:eastAsia="Times New Roman" w:hAnsi="Times New Roman" w:cs="Times New Roman"/>
                <w:b/>
                <w:bCs/>
                <w:kern w:val="0"/>
                <w:sz w:val="20"/>
                <w:szCs w:val="20"/>
                <w:lang w:val="ru-RU" w:eastAsia="ru-RU"/>
                <w14:ligatures w14:val="none"/>
              </w:rPr>
              <w:t>мезгилине</w:t>
            </w:r>
            <w:proofErr w:type="spellEnd"/>
            <w:r w:rsidRPr="003949F8">
              <w:rPr>
                <w:rFonts w:ascii="Times New Roman" w:eastAsia="Times New Roman" w:hAnsi="Times New Roman" w:cs="Times New Roman"/>
                <w:b/>
                <w:bCs/>
                <w:kern w:val="0"/>
                <w:sz w:val="20"/>
                <w:szCs w:val="20"/>
                <w:lang w:val="ru-RU" w:eastAsia="ru-RU"/>
                <w14:ligatures w14:val="none"/>
              </w:rPr>
              <w:t xml:space="preserve"> карата</w:t>
            </w:r>
          </w:p>
        </w:tc>
      </w:tr>
      <w:tr w:rsidR="003949F8" w:rsidRPr="003949F8" w14:paraId="13C0EB2D" w14:textId="77777777">
        <w:trPr>
          <w:tblHeader/>
        </w:trPr>
        <w:tc>
          <w:tcPr>
            <w:tcW w:w="0" w:type="auto"/>
            <w:vMerge/>
            <w:tcBorders>
              <w:top w:val="single" w:sz="8" w:space="0" w:color="auto"/>
              <w:left w:val="nil"/>
              <w:bottom w:val="nil"/>
              <w:right w:val="nil"/>
            </w:tcBorders>
            <w:vAlign w:val="center"/>
            <w:hideMark/>
          </w:tcPr>
          <w:p w14:paraId="2FDE3B46" w14:textId="77777777" w:rsidR="003949F8" w:rsidRPr="003949F8" w:rsidRDefault="003949F8" w:rsidP="003949F8">
            <w:pPr>
              <w:spacing w:after="0" w:line="240" w:lineRule="auto"/>
              <w:rPr>
                <w:rFonts w:ascii="Times New Roman" w:eastAsia="Times New Roman" w:hAnsi="Times New Roman" w:cs="Times New Roman"/>
                <w:b/>
                <w:bCs/>
                <w:color w:val="333333"/>
                <w:kern w:val="0"/>
                <w:sz w:val="20"/>
                <w:szCs w:val="20"/>
                <w:lang w:val="ky-KG" w:eastAsia="ru-RU"/>
                <w14:ligatures w14:val="none"/>
              </w:rPr>
            </w:pPr>
          </w:p>
        </w:tc>
        <w:tc>
          <w:tcPr>
            <w:tcW w:w="3379" w:type="pct"/>
            <w:gridSpan w:val="2"/>
            <w:tcBorders>
              <w:top w:val="single" w:sz="4" w:space="0" w:color="auto"/>
              <w:left w:val="nil"/>
              <w:bottom w:val="single" w:sz="4" w:space="0" w:color="auto"/>
              <w:right w:val="nil"/>
            </w:tcBorders>
            <w:hideMark/>
          </w:tcPr>
          <w:p w14:paraId="7B94BA6D" w14:textId="77777777" w:rsidR="003949F8" w:rsidRPr="003949F8" w:rsidRDefault="003949F8" w:rsidP="003949F8">
            <w:pPr>
              <w:spacing w:after="0" w:line="240" w:lineRule="auto"/>
              <w:ind w:firstLine="709"/>
              <w:jc w:val="center"/>
              <w:rPr>
                <w:rFonts w:ascii="Times New Roman" w:eastAsia="Times New Roman" w:hAnsi="Times New Roman" w:cs="Times New Roman"/>
                <w:b/>
                <w:color w:val="333333"/>
                <w:kern w:val="0"/>
                <w:sz w:val="20"/>
                <w:szCs w:val="20"/>
                <w:lang w:val="ky-KG" w:eastAsia="x-none"/>
                <w14:ligatures w14:val="none"/>
              </w:rPr>
            </w:pPr>
            <w:r w:rsidRPr="003949F8">
              <w:rPr>
                <w:rFonts w:ascii="Times New Roman" w:eastAsia="Times New Roman" w:hAnsi="Times New Roman" w:cs="Times New Roman"/>
                <w:b/>
                <w:color w:val="333333"/>
                <w:kern w:val="0"/>
                <w:sz w:val="20"/>
                <w:szCs w:val="20"/>
                <w:lang w:val="ky-KG" w:eastAsia="x-none"/>
                <w14:ligatures w14:val="none"/>
              </w:rPr>
              <w:t>пайыз менен</w:t>
            </w:r>
          </w:p>
        </w:tc>
      </w:tr>
      <w:tr w:rsidR="003949F8" w:rsidRPr="003949F8" w14:paraId="2080A369" w14:textId="77777777">
        <w:trPr>
          <w:tblHeader/>
        </w:trPr>
        <w:tc>
          <w:tcPr>
            <w:tcW w:w="1621" w:type="pct"/>
            <w:tcBorders>
              <w:top w:val="nil"/>
              <w:left w:val="nil"/>
              <w:bottom w:val="single" w:sz="8" w:space="0" w:color="auto"/>
              <w:right w:val="nil"/>
            </w:tcBorders>
            <w:vAlign w:val="bottom"/>
          </w:tcPr>
          <w:p w14:paraId="6B0ACF53" w14:textId="77777777" w:rsidR="003949F8" w:rsidRPr="003949F8" w:rsidRDefault="003949F8" w:rsidP="003949F8">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692" w:type="pct"/>
            <w:tcBorders>
              <w:top w:val="single" w:sz="4" w:space="0" w:color="auto"/>
              <w:left w:val="nil"/>
              <w:bottom w:val="single" w:sz="8" w:space="0" w:color="auto"/>
              <w:right w:val="nil"/>
            </w:tcBorders>
            <w:hideMark/>
          </w:tcPr>
          <w:p w14:paraId="18C082EA" w14:textId="77777777" w:rsidR="003949F8" w:rsidRPr="003949F8" w:rsidRDefault="003949F8" w:rsidP="003949F8">
            <w:pPr>
              <w:spacing w:after="0" w:line="240" w:lineRule="auto"/>
              <w:ind w:firstLineChars="100" w:firstLine="201"/>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bCs/>
                <w:kern w:val="0"/>
                <w:sz w:val="20"/>
                <w:szCs w:val="20"/>
                <w:lang w:val="ru-RU" w:eastAsia="ru-RU"/>
                <w14:ligatures w14:val="none"/>
              </w:rPr>
              <w:t xml:space="preserve">                          2024</w:t>
            </w:r>
          </w:p>
        </w:tc>
        <w:tc>
          <w:tcPr>
            <w:tcW w:w="1687" w:type="pct"/>
            <w:tcBorders>
              <w:top w:val="single" w:sz="4" w:space="0" w:color="auto"/>
              <w:left w:val="nil"/>
              <w:bottom w:val="single" w:sz="8" w:space="0" w:color="auto"/>
              <w:right w:val="nil"/>
            </w:tcBorders>
            <w:hideMark/>
          </w:tcPr>
          <w:p w14:paraId="2C6B03E1" w14:textId="77777777" w:rsidR="003949F8" w:rsidRPr="003949F8" w:rsidRDefault="003949F8" w:rsidP="003949F8">
            <w:pPr>
              <w:spacing w:after="0" w:line="240" w:lineRule="auto"/>
              <w:ind w:firstLineChars="100" w:firstLine="201"/>
              <w:jc w:val="center"/>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bCs/>
                <w:kern w:val="0"/>
                <w:sz w:val="20"/>
                <w:szCs w:val="20"/>
                <w:lang w:val="ru-RU" w:eastAsia="ru-RU"/>
                <w14:ligatures w14:val="none"/>
              </w:rPr>
              <w:t>2025</w:t>
            </w:r>
          </w:p>
        </w:tc>
      </w:tr>
      <w:tr w:rsidR="003949F8" w:rsidRPr="003949F8" w14:paraId="60578611" w14:textId="77777777">
        <w:tc>
          <w:tcPr>
            <w:tcW w:w="1621" w:type="pct"/>
            <w:tcBorders>
              <w:top w:val="single" w:sz="8" w:space="0" w:color="auto"/>
              <w:left w:val="nil"/>
              <w:bottom w:val="nil"/>
              <w:right w:val="nil"/>
            </w:tcBorders>
            <w:vAlign w:val="bottom"/>
            <w:hideMark/>
          </w:tcPr>
          <w:p w14:paraId="0209B05D"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Январь</w:t>
            </w:r>
          </w:p>
        </w:tc>
        <w:tc>
          <w:tcPr>
            <w:tcW w:w="1692" w:type="pct"/>
            <w:tcBorders>
              <w:top w:val="single" w:sz="8" w:space="0" w:color="auto"/>
              <w:left w:val="nil"/>
              <w:bottom w:val="nil"/>
              <w:right w:val="nil"/>
            </w:tcBorders>
            <w:hideMark/>
          </w:tcPr>
          <w:p w14:paraId="48BFA29F" w14:textId="77777777" w:rsidR="003949F8" w:rsidRPr="003949F8" w:rsidRDefault="003949F8" w:rsidP="003949F8">
            <w:pPr>
              <w:spacing w:after="0" w:line="240" w:lineRule="auto"/>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98,8</w:t>
            </w:r>
          </w:p>
        </w:tc>
        <w:tc>
          <w:tcPr>
            <w:tcW w:w="1687" w:type="pct"/>
            <w:tcBorders>
              <w:top w:val="single" w:sz="8" w:space="0" w:color="auto"/>
              <w:left w:val="nil"/>
              <w:bottom w:val="nil"/>
              <w:right w:val="nil"/>
            </w:tcBorders>
            <w:hideMark/>
          </w:tcPr>
          <w:p w14:paraId="7ACE8880" w14:textId="77777777" w:rsidR="003949F8" w:rsidRPr="003949F8" w:rsidRDefault="003949F8" w:rsidP="003949F8">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75,0</w:t>
            </w:r>
          </w:p>
        </w:tc>
      </w:tr>
      <w:tr w:rsidR="003949F8" w:rsidRPr="003949F8" w14:paraId="59CA5003" w14:textId="77777777">
        <w:tc>
          <w:tcPr>
            <w:tcW w:w="1621" w:type="pct"/>
            <w:vAlign w:val="bottom"/>
            <w:hideMark/>
          </w:tcPr>
          <w:p w14:paraId="18BF25DA"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Февраль</w:t>
            </w:r>
          </w:p>
        </w:tc>
        <w:tc>
          <w:tcPr>
            <w:tcW w:w="1692" w:type="pct"/>
            <w:hideMark/>
          </w:tcPr>
          <w:p w14:paraId="781BD058" w14:textId="77777777" w:rsidR="003949F8" w:rsidRPr="003949F8" w:rsidRDefault="003949F8" w:rsidP="003949F8">
            <w:pPr>
              <w:spacing w:after="0" w:line="240" w:lineRule="auto"/>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99,2</w:t>
            </w:r>
          </w:p>
        </w:tc>
        <w:tc>
          <w:tcPr>
            <w:tcW w:w="1687" w:type="pct"/>
            <w:hideMark/>
          </w:tcPr>
          <w:p w14:paraId="5E14A9FE" w14:textId="77777777" w:rsidR="003949F8" w:rsidRPr="003949F8" w:rsidRDefault="003949F8" w:rsidP="003949F8">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73,4</w:t>
            </w:r>
          </w:p>
        </w:tc>
      </w:tr>
      <w:tr w:rsidR="003949F8" w:rsidRPr="003949F8" w14:paraId="4DFDA8CD" w14:textId="77777777">
        <w:tc>
          <w:tcPr>
            <w:tcW w:w="1621" w:type="pct"/>
            <w:vAlign w:val="bottom"/>
            <w:hideMark/>
          </w:tcPr>
          <w:p w14:paraId="416C5BA8"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Январь-февраль</w:t>
            </w:r>
          </w:p>
        </w:tc>
        <w:tc>
          <w:tcPr>
            <w:tcW w:w="1692" w:type="pct"/>
            <w:hideMark/>
          </w:tcPr>
          <w:p w14:paraId="75050A54" w14:textId="77777777" w:rsidR="003949F8" w:rsidRPr="003949F8" w:rsidRDefault="003949F8" w:rsidP="003949F8">
            <w:pPr>
              <w:spacing w:after="0" w:line="240" w:lineRule="auto"/>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99,0</w:t>
            </w:r>
          </w:p>
        </w:tc>
        <w:tc>
          <w:tcPr>
            <w:tcW w:w="1687" w:type="pct"/>
            <w:hideMark/>
          </w:tcPr>
          <w:p w14:paraId="5D6A3199" w14:textId="77777777" w:rsidR="003949F8" w:rsidRPr="003949F8" w:rsidRDefault="003949F8" w:rsidP="003949F8">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74,2</w:t>
            </w:r>
          </w:p>
        </w:tc>
      </w:tr>
      <w:tr w:rsidR="003949F8" w:rsidRPr="003949F8" w14:paraId="4176C33D" w14:textId="77777777">
        <w:tc>
          <w:tcPr>
            <w:tcW w:w="1621" w:type="pct"/>
            <w:vAlign w:val="bottom"/>
            <w:hideMark/>
          </w:tcPr>
          <w:p w14:paraId="1741A1BB"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Март</w:t>
            </w:r>
          </w:p>
        </w:tc>
        <w:tc>
          <w:tcPr>
            <w:tcW w:w="1692" w:type="pct"/>
            <w:hideMark/>
          </w:tcPr>
          <w:p w14:paraId="4BE653EE" w14:textId="77777777" w:rsidR="003949F8" w:rsidRPr="003949F8" w:rsidRDefault="003949F8" w:rsidP="003949F8">
            <w:pPr>
              <w:spacing w:after="0" w:line="240" w:lineRule="auto"/>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97,9</w:t>
            </w:r>
          </w:p>
        </w:tc>
        <w:tc>
          <w:tcPr>
            <w:tcW w:w="1687" w:type="pct"/>
            <w:hideMark/>
          </w:tcPr>
          <w:p w14:paraId="5E2EB8DC" w14:textId="77777777" w:rsidR="003949F8" w:rsidRPr="003949F8" w:rsidRDefault="003949F8" w:rsidP="003949F8">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64,9</w:t>
            </w:r>
          </w:p>
        </w:tc>
      </w:tr>
      <w:tr w:rsidR="003949F8" w:rsidRPr="003949F8" w14:paraId="0000655C" w14:textId="77777777">
        <w:tc>
          <w:tcPr>
            <w:tcW w:w="1621" w:type="pct"/>
            <w:vAlign w:val="bottom"/>
            <w:hideMark/>
          </w:tcPr>
          <w:p w14:paraId="042CC38B"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Январь-март</w:t>
            </w:r>
          </w:p>
        </w:tc>
        <w:tc>
          <w:tcPr>
            <w:tcW w:w="1692" w:type="pct"/>
            <w:hideMark/>
          </w:tcPr>
          <w:p w14:paraId="445670CE" w14:textId="77777777" w:rsidR="003949F8" w:rsidRPr="003949F8" w:rsidRDefault="003949F8" w:rsidP="003949F8">
            <w:pPr>
              <w:spacing w:after="0" w:line="240" w:lineRule="auto"/>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98,7</w:t>
            </w:r>
          </w:p>
        </w:tc>
        <w:tc>
          <w:tcPr>
            <w:tcW w:w="1687" w:type="pct"/>
            <w:hideMark/>
          </w:tcPr>
          <w:p w14:paraId="43326959" w14:textId="77777777" w:rsidR="003949F8" w:rsidRPr="003949F8" w:rsidRDefault="003949F8" w:rsidP="003949F8">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70,4</w:t>
            </w:r>
          </w:p>
        </w:tc>
      </w:tr>
      <w:tr w:rsidR="003949F8" w:rsidRPr="003949F8" w14:paraId="38252B87" w14:textId="77777777">
        <w:tc>
          <w:tcPr>
            <w:tcW w:w="1621" w:type="pct"/>
            <w:vAlign w:val="bottom"/>
            <w:hideMark/>
          </w:tcPr>
          <w:p w14:paraId="2A3D2EB9"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Апрель</w:t>
            </w:r>
          </w:p>
        </w:tc>
        <w:tc>
          <w:tcPr>
            <w:tcW w:w="1692" w:type="pct"/>
            <w:hideMark/>
          </w:tcPr>
          <w:p w14:paraId="083640CF" w14:textId="77777777" w:rsidR="003949F8" w:rsidRPr="003949F8" w:rsidRDefault="003949F8" w:rsidP="003949F8">
            <w:pPr>
              <w:spacing w:after="0" w:line="240" w:lineRule="auto"/>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102,8</w:t>
            </w:r>
          </w:p>
        </w:tc>
        <w:tc>
          <w:tcPr>
            <w:tcW w:w="1687" w:type="pct"/>
            <w:hideMark/>
          </w:tcPr>
          <w:p w14:paraId="2460FF0C" w14:textId="77777777" w:rsidR="003949F8" w:rsidRPr="003949F8" w:rsidRDefault="003949F8" w:rsidP="003949F8">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74,5</w:t>
            </w:r>
          </w:p>
        </w:tc>
      </w:tr>
      <w:tr w:rsidR="003949F8" w:rsidRPr="003949F8" w14:paraId="3E4B7036" w14:textId="77777777">
        <w:tc>
          <w:tcPr>
            <w:tcW w:w="1621" w:type="pct"/>
            <w:vAlign w:val="bottom"/>
            <w:hideMark/>
          </w:tcPr>
          <w:p w14:paraId="0503AE6B"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Январь-апрель</w:t>
            </w:r>
          </w:p>
        </w:tc>
        <w:tc>
          <w:tcPr>
            <w:tcW w:w="1692" w:type="pct"/>
            <w:hideMark/>
          </w:tcPr>
          <w:p w14:paraId="7946E036" w14:textId="77777777" w:rsidR="003949F8" w:rsidRPr="003949F8" w:rsidRDefault="003949F8" w:rsidP="003949F8">
            <w:pPr>
              <w:spacing w:after="0" w:line="240" w:lineRule="auto"/>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100,3</w:t>
            </w:r>
          </w:p>
        </w:tc>
        <w:tc>
          <w:tcPr>
            <w:tcW w:w="1687" w:type="pct"/>
            <w:hideMark/>
          </w:tcPr>
          <w:p w14:paraId="2F14714D" w14:textId="77777777" w:rsidR="003949F8" w:rsidRPr="003949F8" w:rsidRDefault="003949F8" w:rsidP="003949F8">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71,7</w:t>
            </w:r>
          </w:p>
        </w:tc>
      </w:tr>
      <w:tr w:rsidR="003949F8" w:rsidRPr="003949F8" w14:paraId="234B3D6E" w14:textId="77777777">
        <w:tc>
          <w:tcPr>
            <w:tcW w:w="1621" w:type="pct"/>
            <w:vAlign w:val="bottom"/>
            <w:hideMark/>
          </w:tcPr>
          <w:p w14:paraId="6F1CAE44"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Май</w:t>
            </w:r>
          </w:p>
        </w:tc>
        <w:tc>
          <w:tcPr>
            <w:tcW w:w="1692" w:type="pct"/>
            <w:hideMark/>
          </w:tcPr>
          <w:p w14:paraId="3A566110" w14:textId="77777777" w:rsidR="003949F8" w:rsidRPr="003949F8" w:rsidRDefault="003949F8" w:rsidP="003949F8">
            <w:pPr>
              <w:spacing w:after="0" w:line="240" w:lineRule="auto"/>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104,7</w:t>
            </w:r>
          </w:p>
        </w:tc>
        <w:tc>
          <w:tcPr>
            <w:tcW w:w="1687" w:type="pct"/>
            <w:hideMark/>
          </w:tcPr>
          <w:p w14:paraId="1ED66E1E" w14:textId="77777777" w:rsidR="003949F8" w:rsidRPr="003949F8" w:rsidRDefault="003949F8" w:rsidP="003949F8">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68,5</w:t>
            </w:r>
          </w:p>
        </w:tc>
      </w:tr>
      <w:tr w:rsidR="003949F8" w:rsidRPr="003949F8" w14:paraId="307B4BC3" w14:textId="77777777">
        <w:tc>
          <w:tcPr>
            <w:tcW w:w="1621" w:type="pct"/>
            <w:vAlign w:val="bottom"/>
            <w:hideMark/>
          </w:tcPr>
          <w:p w14:paraId="18807836"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Январь-май</w:t>
            </w:r>
          </w:p>
        </w:tc>
        <w:tc>
          <w:tcPr>
            <w:tcW w:w="1692" w:type="pct"/>
            <w:hideMark/>
          </w:tcPr>
          <w:p w14:paraId="13905B87" w14:textId="77777777" w:rsidR="003949F8" w:rsidRPr="003949F8" w:rsidRDefault="003949F8" w:rsidP="003949F8">
            <w:pPr>
              <w:spacing w:after="0" w:line="240" w:lineRule="auto"/>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104,2</w:t>
            </w:r>
          </w:p>
        </w:tc>
        <w:tc>
          <w:tcPr>
            <w:tcW w:w="1687" w:type="pct"/>
            <w:hideMark/>
          </w:tcPr>
          <w:p w14:paraId="24140E74" w14:textId="77777777" w:rsidR="003949F8" w:rsidRPr="003949F8" w:rsidRDefault="003949F8" w:rsidP="003949F8">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70,8</w:t>
            </w:r>
          </w:p>
        </w:tc>
      </w:tr>
      <w:tr w:rsidR="003949F8" w:rsidRPr="003949F8" w14:paraId="71B865FD" w14:textId="77777777">
        <w:tc>
          <w:tcPr>
            <w:tcW w:w="1621" w:type="pct"/>
            <w:vAlign w:val="bottom"/>
            <w:hideMark/>
          </w:tcPr>
          <w:p w14:paraId="05164698"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Июнь</w:t>
            </w:r>
          </w:p>
        </w:tc>
        <w:tc>
          <w:tcPr>
            <w:tcW w:w="1692" w:type="pct"/>
            <w:hideMark/>
          </w:tcPr>
          <w:p w14:paraId="429EE506" w14:textId="77777777" w:rsidR="003949F8" w:rsidRPr="003949F8" w:rsidRDefault="003949F8" w:rsidP="003949F8">
            <w:pPr>
              <w:spacing w:after="0" w:line="240" w:lineRule="auto"/>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104,9</w:t>
            </w:r>
          </w:p>
        </w:tc>
        <w:tc>
          <w:tcPr>
            <w:tcW w:w="1687" w:type="pct"/>
            <w:hideMark/>
          </w:tcPr>
          <w:p w14:paraId="64C4ECAC" w14:textId="77777777" w:rsidR="003949F8" w:rsidRPr="003949F8" w:rsidRDefault="003949F8" w:rsidP="003949F8">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73,5</w:t>
            </w:r>
          </w:p>
        </w:tc>
      </w:tr>
      <w:tr w:rsidR="003949F8" w:rsidRPr="003949F8" w14:paraId="663003F3" w14:textId="77777777">
        <w:tc>
          <w:tcPr>
            <w:tcW w:w="1621" w:type="pct"/>
            <w:vAlign w:val="bottom"/>
            <w:hideMark/>
          </w:tcPr>
          <w:p w14:paraId="4A2D7D24"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Январь-июнь</w:t>
            </w:r>
          </w:p>
        </w:tc>
        <w:tc>
          <w:tcPr>
            <w:tcW w:w="1692" w:type="pct"/>
            <w:hideMark/>
          </w:tcPr>
          <w:p w14:paraId="4E26AD03" w14:textId="77777777" w:rsidR="003949F8" w:rsidRPr="003949F8" w:rsidRDefault="003949F8" w:rsidP="003949F8">
            <w:pPr>
              <w:spacing w:after="0" w:line="240" w:lineRule="auto"/>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104,4</w:t>
            </w:r>
          </w:p>
        </w:tc>
        <w:tc>
          <w:tcPr>
            <w:tcW w:w="1687" w:type="pct"/>
            <w:hideMark/>
          </w:tcPr>
          <w:p w14:paraId="3CC82B40" w14:textId="77777777" w:rsidR="003949F8" w:rsidRPr="003949F8" w:rsidRDefault="003949F8" w:rsidP="003949F8">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71,7</w:t>
            </w:r>
          </w:p>
        </w:tc>
      </w:tr>
      <w:tr w:rsidR="003949F8" w:rsidRPr="003949F8" w14:paraId="68A268B2" w14:textId="77777777">
        <w:tc>
          <w:tcPr>
            <w:tcW w:w="1621" w:type="pct"/>
            <w:vAlign w:val="bottom"/>
            <w:hideMark/>
          </w:tcPr>
          <w:p w14:paraId="5B1468FA"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Июль</w:t>
            </w:r>
          </w:p>
        </w:tc>
        <w:tc>
          <w:tcPr>
            <w:tcW w:w="1692" w:type="pct"/>
            <w:hideMark/>
          </w:tcPr>
          <w:p w14:paraId="390C27A5" w14:textId="77777777" w:rsidR="003949F8" w:rsidRPr="003949F8" w:rsidRDefault="003949F8" w:rsidP="003949F8">
            <w:pPr>
              <w:spacing w:after="0" w:line="240"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97,5</w:t>
            </w:r>
          </w:p>
        </w:tc>
        <w:tc>
          <w:tcPr>
            <w:tcW w:w="1687" w:type="pct"/>
            <w:hideMark/>
          </w:tcPr>
          <w:p w14:paraId="2259C334" w14:textId="77777777" w:rsidR="003949F8" w:rsidRPr="003949F8" w:rsidRDefault="003949F8" w:rsidP="003949F8">
            <w:pPr>
              <w:spacing w:after="0" w:line="240" w:lineRule="auto"/>
              <w:ind w:firstLineChars="100" w:firstLine="200"/>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62,6</w:t>
            </w:r>
          </w:p>
        </w:tc>
      </w:tr>
      <w:tr w:rsidR="003949F8" w:rsidRPr="003949F8" w14:paraId="360DDFA5" w14:textId="77777777">
        <w:tc>
          <w:tcPr>
            <w:tcW w:w="1621" w:type="pct"/>
            <w:tcBorders>
              <w:top w:val="nil"/>
              <w:left w:val="nil"/>
              <w:bottom w:val="single" w:sz="8" w:space="0" w:color="auto"/>
              <w:right w:val="nil"/>
            </w:tcBorders>
            <w:vAlign w:val="bottom"/>
            <w:hideMark/>
          </w:tcPr>
          <w:p w14:paraId="39976774"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Январь-июль </w:t>
            </w:r>
          </w:p>
        </w:tc>
        <w:tc>
          <w:tcPr>
            <w:tcW w:w="1692" w:type="pct"/>
            <w:tcBorders>
              <w:top w:val="nil"/>
              <w:left w:val="nil"/>
              <w:bottom w:val="single" w:sz="8" w:space="0" w:color="auto"/>
              <w:right w:val="nil"/>
            </w:tcBorders>
            <w:hideMark/>
          </w:tcPr>
          <w:p w14:paraId="0068B179" w14:textId="77777777" w:rsidR="003949F8" w:rsidRPr="003949F8" w:rsidRDefault="003949F8" w:rsidP="003949F8">
            <w:pPr>
              <w:spacing w:after="0" w:line="240"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103,0</w:t>
            </w:r>
          </w:p>
        </w:tc>
        <w:tc>
          <w:tcPr>
            <w:tcW w:w="1687" w:type="pct"/>
            <w:tcBorders>
              <w:top w:val="nil"/>
              <w:left w:val="nil"/>
              <w:bottom w:val="single" w:sz="8" w:space="0" w:color="auto"/>
              <w:right w:val="nil"/>
            </w:tcBorders>
            <w:hideMark/>
          </w:tcPr>
          <w:p w14:paraId="4B6D2AC0" w14:textId="77777777" w:rsidR="003949F8" w:rsidRPr="003949F8" w:rsidRDefault="003949F8" w:rsidP="003949F8">
            <w:pPr>
              <w:spacing w:after="0" w:line="240" w:lineRule="auto"/>
              <w:ind w:firstLineChars="100" w:firstLine="200"/>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69,6</w:t>
            </w:r>
          </w:p>
        </w:tc>
      </w:tr>
    </w:tbl>
    <w:p w14:paraId="4D498147" w14:textId="77777777" w:rsidR="003949F8" w:rsidRPr="003949F8" w:rsidRDefault="003949F8" w:rsidP="003949F8">
      <w:pPr>
        <w:spacing w:after="0" w:line="276" w:lineRule="auto"/>
        <w:ind w:firstLine="709"/>
        <w:jc w:val="both"/>
        <w:rPr>
          <w:rFonts w:ascii="Times New Roman" w:eastAsia="Calibri" w:hAnsi="Times New Roman" w:cs="Times New Roman"/>
          <w:sz w:val="24"/>
          <w:szCs w:val="24"/>
          <w:lang w:val="ky-KG" w:eastAsia="ru-RU"/>
        </w:rPr>
      </w:pPr>
    </w:p>
    <w:p w14:paraId="17F14D73" w14:textId="77777777" w:rsidR="003949F8" w:rsidRPr="003949F8" w:rsidRDefault="003949F8" w:rsidP="003949F8">
      <w:pPr>
        <w:spacing w:after="0" w:line="240" w:lineRule="auto"/>
        <w:ind w:firstLine="709"/>
        <w:jc w:val="both"/>
        <w:rPr>
          <w:rFonts w:ascii="Times New Roman" w:eastAsia="Calibri" w:hAnsi="Times New Roman" w:cs="Times New Roman"/>
          <w:sz w:val="24"/>
          <w:szCs w:val="24"/>
          <w:lang w:val="ky-KG" w:eastAsia="ru-RU"/>
        </w:rPr>
      </w:pPr>
      <w:r w:rsidRPr="003949F8">
        <w:rPr>
          <w:rFonts w:ascii="Times New Roman" w:eastAsia="Calibri" w:hAnsi="Times New Roman" w:cs="Times New Roman"/>
          <w:sz w:val="24"/>
          <w:szCs w:val="24"/>
          <w:lang w:val="ky-KG" w:eastAsia="ru-RU"/>
        </w:rPr>
        <w:t>Айыл чарба өндүрүшүндө үстүбүздөгү жылдын январь–июль айларында өткөн жылдын тийиштүү мезгилине салыштырмалуу мал жана канаттууларды тирүү салмакта союу 43,1 пайызга, сүт өндүрүү 48,0 пайызга, жумуртка өндүрүү 57,5 пайызга азайган.</w:t>
      </w:r>
    </w:p>
    <w:p w14:paraId="1F34E149" w14:textId="1FE50BEB" w:rsidR="003949F8" w:rsidRPr="003949F8" w:rsidRDefault="003949F8" w:rsidP="003949F8">
      <w:pPr>
        <w:spacing w:after="0" w:line="240" w:lineRule="auto"/>
        <w:ind w:firstLine="709"/>
        <w:jc w:val="both"/>
        <w:rPr>
          <w:rFonts w:ascii="Times New Roman" w:eastAsia="Calibri" w:hAnsi="Times New Roman" w:cs="Times New Roman"/>
          <w:sz w:val="24"/>
          <w:szCs w:val="24"/>
          <w:lang w:val="ky-KG" w:eastAsia="ru-RU"/>
        </w:rPr>
      </w:pPr>
      <w:r w:rsidRPr="003949F8">
        <w:rPr>
          <w:rFonts w:ascii="Times New Roman" w:eastAsia="Calibri" w:hAnsi="Times New Roman" w:cs="Times New Roman"/>
          <w:sz w:val="24"/>
          <w:szCs w:val="24"/>
          <w:lang w:val="ky-KG" w:eastAsia="ru-RU"/>
        </w:rPr>
        <w:t>Мал чарба продукциясынын көлөмүнүн кыскарышы негизинен малдын жана үй канаттууларынын санынын азайышы менен түшүндүрүлөт. 2024-жылдын аягына карата мал жана үй</w:t>
      </w:r>
      <w:r>
        <w:rPr>
          <w:rFonts w:ascii="Times New Roman" w:eastAsia="Calibri" w:hAnsi="Times New Roman" w:cs="Times New Roman"/>
          <w:sz w:val="24"/>
          <w:szCs w:val="24"/>
          <w:lang w:val="ky-KG" w:eastAsia="ru-RU"/>
        </w:rPr>
        <w:t xml:space="preserve"> </w:t>
      </w:r>
      <w:r w:rsidRPr="003949F8">
        <w:rPr>
          <w:rFonts w:ascii="Times New Roman" w:eastAsia="Calibri" w:hAnsi="Times New Roman" w:cs="Times New Roman"/>
          <w:sz w:val="24"/>
          <w:szCs w:val="24"/>
          <w:lang w:val="ky-KG" w:eastAsia="ru-RU"/>
        </w:rPr>
        <w:t>канаттууларынын эсебин</w:t>
      </w:r>
      <w:r>
        <w:rPr>
          <w:rFonts w:ascii="Times New Roman" w:eastAsia="Calibri" w:hAnsi="Times New Roman" w:cs="Times New Roman"/>
          <w:sz w:val="24"/>
          <w:szCs w:val="24"/>
          <w:lang w:val="ky-KG" w:eastAsia="ru-RU"/>
        </w:rPr>
        <w:t xml:space="preserve"> </w:t>
      </w:r>
      <w:r w:rsidRPr="003949F8">
        <w:rPr>
          <w:rFonts w:ascii="Times New Roman" w:eastAsia="Calibri" w:hAnsi="Times New Roman" w:cs="Times New Roman"/>
          <w:sz w:val="24"/>
          <w:szCs w:val="24"/>
          <w:lang w:val="ky-KG" w:eastAsia="ru-RU"/>
        </w:rPr>
        <w:t>жүргүзүүнүн</w:t>
      </w:r>
      <w:r>
        <w:rPr>
          <w:rFonts w:ascii="Times New Roman" w:eastAsia="Calibri" w:hAnsi="Times New Roman" w:cs="Times New Roman"/>
          <w:sz w:val="24"/>
          <w:szCs w:val="24"/>
          <w:lang w:val="ky-KG" w:eastAsia="ru-RU"/>
        </w:rPr>
        <w:t xml:space="preserve"> </w:t>
      </w:r>
      <w:r w:rsidRPr="003949F8">
        <w:rPr>
          <w:rFonts w:ascii="Times New Roman" w:eastAsia="Calibri" w:hAnsi="Times New Roman" w:cs="Times New Roman"/>
          <w:sz w:val="24"/>
          <w:szCs w:val="24"/>
          <w:lang w:val="ky-KG" w:eastAsia="ru-RU"/>
        </w:rPr>
        <w:t xml:space="preserve">жыйынтыгында, 2023-жылга салыштырмалуу: ири мүйүздүү малдын саны 46,0 пайызга , анын ичинде уйлар 47,8 пайызга, кой жана </w:t>
      </w:r>
      <w:proofErr w:type="spellStart"/>
      <w:r w:rsidRPr="003949F8">
        <w:rPr>
          <w:rFonts w:ascii="Times New Roman" w:eastAsia="Calibri" w:hAnsi="Times New Roman" w:cs="Times New Roman"/>
          <w:sz w:val="24"/>
          <w:szCs w:val="24"/>
          <w:lang w:val="ky-KG" w:eastAsia="ru-RU"/>
        </w:rPr>
        <w:t>эчкилер</w:t>
      </w:r>
      <w:proofErr w:type="spellEnd"/>
      <w:r w:rsidRPr="003949F8">
        <w:rPr>
          <w:rFonts w:ascii="Times New Roman" w:eastAsia="Calibri" w:hAnsi="Times New Roman" w:cs="Times New Roman"/>
          <w:sz w:val="24"/>
          <w:szCs w:val="24"/>
          <w:lang w:val="ky-KG" w:eastAsia="ru-RU"/>
        </w:rPr>
        <w:t xml:space="preserve">   42,5 пайызга, үй канаттуулары 44,1 пайызга  азайган.</w:t>
      </w:r>
    </w:p>
    <w:p w14:paraId="4AB38350" w14:textId="77777777" w:rsidR="003949F8" w:rsidRPr="003949F8" w:rsidRDefault="003949F8" w:rsidP="003949F8">
      <w:pPr>
        <w:spacing w:after="0" w:line="240" w:lineRule="auto"/>
        <w:ind w:firstLine="709"/>
        <w:jc w:val="both"/>
        <w:rPr>
          <w:rFonts w:ascii="Times New Roman" w:eastAsia="Calibri" w:hAnsi="Times New Roman" w:cs="Times New Roman"/>
          <w:sz w:val="24"/>
          <w:szCs w:val="24"/>
          <w:lang w:val="ky-KG" w:eastAsia="ru-RU"/>
        </w:rPr>
      </w:pPr>
      <w:r w:rsidRPr="003949F8">
        <w:rPr>
          <w:rFonts w:ascii="Times New Roman" w:eastAsia="Calibri" w:hAnsi="Times New Roman" w:cs="Times New Roman"/>
          <w:sz w:val="24"/>
          <w:szCs w:val="24"/>
          <w:lang w:val="ky-KG" w:eastAsia="ru-RU"/>
        </w:rPr>
        <w:t>Малдын санынын азайышы Бишкек шаарына кошулган калктуу конуштардагы мал ээлерине коюлган талаптар менен шартталган.</w:t>
      </w:r>
    </w:p>
    <w:p w14:paraId="63C16D13" w14:textId="77777777" w:rsidR="003949F8" w:rsidRPr="003949F8" w:rsidRDefault="003949F8" w:rsidP="003949F8">
      <w:pPr>
        <w:spacing w:after="0" w:line="240" w:lineRule="auto"/>
        <w:ind w:firstLine="709"/>
        <w:jc w:val="both"/>
        <w:rPr>
          <w:rFonts w:ascii="Times New Roman" w:eastAsia="Calibri" w:hAnsi="Times New Roman" w:cs="Times New Roman"/>
          <w:sz w:val="24"/>
          <w:szCs w:val="24"/>
          <w:lang w:val="ky-KG" w:eastAsia="ru-RU"/>
        </w:rPr>
      </w:pPr>
      <w:r w:rsidRPr="003949F8">
        <w:rPr>
          <w:rFonts w:ascii="Times New Roman" w:eastAsia="Calibri" w:hAnsi="Times New Roman" w:cs="Times New Roman"/>
          <w:sz w:val="24"/>
          <w:szCs w:val="24"/>
          <w:lang w:val="ky-KG" w:eastAsia="ru-RU"/>
        </w:rPr>
        <w:t>Жумуртка өндүрүүнүн азайышы болсо,  «</w:t>
      </w:r>
      <w:proofErr w:type="spellStart"/>
      <w:r w:rsidRPr="003949F8">
        <w:rPr>
          <w:rFonts w:ascii="Times New Roman" w:eastAsia="Calibri" w:hAnsi="Times New Roman" w:cs="Times New Roman"/>
          <w:sz w:val="24"/>
          <w:szCs w:val="24"/>
          <w:lang w:val="ky-KG" w:eastAsia="ru-RU"/>
        </w:rPr>
        <w:t>Соцагро</w:t>
      </w:r>
      <w:proofErr w:type="spellEnd"/>
      <w:r w:rsidRPr="003949F8">
        <w:rPr>
          <w:rFonts w:ascii="Times New Roman" w:eastAsia="Calibri" w:hAnsi="Times New Roman" w:cs="Times New Roman"/>
          <w:sz w:val="24"/>
          <w:szCs w:val="24"/>
          <w:lang w:val="ky-KG" w:eastAsia="ru-RU"/>
        </w:rPr>
        <w:t xml:space="preserve">» канаттуулар фабрикасынын Сокулук районуна </w:t>
      </w:r>
      <w:proofErr w:type="spellStart"/>
      <w:r w:rsidRPr="003949F8">
        <w:rPr>
          <w:rFonts w:ascii="Times New Roman" w:eastAsia="Calibri" w:hAnsi="Times New Roman" w:cs="Times New Roman"/>
          <w:sz w:val="24"/>
          <w:szCs w:val="24"/>
          <w:lang w:val="ky-KG" w:eastAsia="ru-RU"/>
        </w:rPr>
        <w:t>көчүрүлүшүнө</w:t>
      </w:r>
      <w:proofErr w:type="spellEnd"/>
      <w:r w:rsidRPr="003949F8">
        <w:rPr>
          <w:rFonts w:ascii="Times New Roman" w:eastAsia="Calibri" w:hAnsi="Times New Roman" w:cs="Times New Roman"/>
          <w:sz w:val="24"/>
          <w:szCs w:val="24"/>
          <w:lang w:val="ky-KG" w:eastAsia="ru-RU"/>
        </w:rPr>
        <w:t xml:space="preserve"> байланыштуу.</w:t>
      </w:r>
    </w:p>
    <w:p w14:paraId="0E826A04" w14:textId="77777777" w:rsidR="003949F8" w:rsidRPr="003949F8" w:rsidRDefault="003949F8" w:rsidP="003949F8">
      <w:pPr>
        <w:spacing w:after="0" w:line="240" w:lineRule="auto"/>
        <w:ind w:firstLine="709"/>
        <w:jc w:val="both"/>
        <w:rPr>
          <w:rFonts w:ascii="Times New Roman" w:eastAsia="Calibri" w:hAnsi="Times New Roman" w:cs="Times New Roman"/>
          <w:sz w:val="24"/>
          <w:szCs w:val="24"/>
          <w:lang w:val="ky-KG" w:eastAsia="ru-RU"/>
        </w:rPr>
      </w:pPr>
      <w:r w:rsidRPr="003949F8">
        <w:rPr>
          <w:rFonts w:ascii="Times New Roman" w:eastAsia="Calibri" w:hAnsi="Times New Roman" w:cs="Times New Roman"/>
          <w:sz w:val="24"/>
          <w:szCs w:val="24"/>
          <w:lang w:val="ky-KG" w:eastAsia="ru-RU"/>
        </w:rPr>
        <w:t xml:space="preserve">Айыл чарба өндүрүшүнүн жалпы көлөмүндө: мал чарба продукциясынын үлүшү               42,0 пайызды, өсүмдүк </w:t>
      </w:r>
      <w:proofErr w:type="spellStart"/>
      <w:r w:rsidRPr="003949F8">
        <w:rPr>
          <w:rFonts w:ascii="Times New Roman" w:eastAsia="Calibri" w:hAnsi="Times New Roman" w:cs="Times New Roman"/>
          <w:sz w:val="24"/>
          <w:szCs w:val="24"/>
          <w:lang w:val="ky-KG" w:eastAsia="ru-RU"/>
        </w:rPr>
        <w:t>өстүрүүчүлүк</w:t>
      </w:r>
      <w:proofErr w:type="spellEnd"/>
      <w:r w:rsidRPr="003949F8">
        <w:rPr>
          <w:rFonts w:ascii="Times New Roman" w:eastAsia="Calibri" w:hAnsi="Times New Roman" w:cs="Times New Roman"/>
          <w:sz w:val="24"/>
          <w:szCs w:val="24"/>
          <w:lang w:val="ky-KG" w:eastAsia="ru-RU"/>
        </w:rPr>
        <w:t xml:space="preserve"> – 41,0  пайызды, балык </w:t>
      </w:r>
      <w:proofErr w:type="spellStart"/>
      <w:r w:rsidRPr="003949F8">
        <w:rPr>
          <w:rFonts w:ascii="Times New Roman" w:eastAsia="Calibri" w:hAnsi="Times New Roman" w:cs="Times New Roman"/>
          <w:sz w:val="24"/>
          <w:szCs w:val="24"/>
          <w:lang w:val="ky-KG" w:eastAsia="ru-RU"/>
        </w:rPr>
        <w:t>чарбачылыгы</w:t>
      </w:r>
      <w:proofErr w:type="spellEnd"/>
      <w:r w:rsidRPr="003949F8">
        <w:rPr>
          <w:rFonts w:ascii="Times New Roman" w:eastAsia="Calibri" w:hAnsi="Times New Roman" w:cs="Times New Roman"/>
          <w:sz w:val="24"/>
          <w:szCs w:val="24"/>
          <w:lang w:val="ky-KG" w:eastAsia="ru-RU"/>
        </w:rPr>
        <w:t xml:space="preserve"> – 7,0 пайызды, кызмат көрсөтүүлөр – 10,0 пайызды  түздү.</w:t>
      </w:r>
    </w:p>
    <w:p w14:paraId="3C29D573" w14:textId="77777777" w:rsidR="003949F8" w:rsidRPr="003949F8" w:rsidRDefault="003949F8" w:rsidP="003949F8">
      <w:pPr>
        <w:spacing w:after="0" w:line="240" w:lineRule="auto"/>
        <w:ind w:firstLine="709"/>
        <w:jc w:val="both"/>
        <w:rPr>
          <w:rFonts w:ascii="Times New Roman" w:eastAsia="Calibri" w:hAnsi="Times New Roman" w:cs="Times New Roman"/>
          <w:sz w:val="24"/>
          <w:szCs w:val="24"/>
          <w:lang w:val="ky-KG" w:eastAsia="ru-RU"/>
        </w:rPr>
      </w:pPr>
      <w:r w:rsidRPr="003949F8">
        <w:rPr>
          <w:rFonts w:ascii="Times New Roman" w:eastAsia="Calibri" w:hAnsi="Times New Roman" w:cs="Times New Roman"/>
          <w:sz w:val="24"/>
          <w:szCs w:val="24"/>
          <w:lang w:val="ky-KG" w:eastAsia="ru-RU"/>
        </w:rPr>
        <w:t xml:space="preserve"> Продукциялардын жалпы </w:t>
      </w:r>
      <w:proofErr w:type="spellStart"/>
      <w:r w:rsidRPr="003949F8">
        <w:rPr>
          <w:rFonts w:ascii="Times New Roman" w:eastAsia="Calibri" w:hAnsi="Times New Roman" w:cs="Times New Roman"/>
          <w:sz w:val="24"/>
          <w:szCs w:val="24"/>
          <w:lang w:val="ky-KG" w:eastAsia="ru-RU"/>
        </w:rPr>
        <w:t>көлөмүндѳ</w:t>
      </w:r>
      <w:proofErr w:type="spellEnd"/>
      <w:r w:rsidRPr="003949F8">
        <w:rPr>
          <w:rFonts w:ascii="Times New Roman" w:eastAsia="Calibri" w:hAnsi="Times New Roman" w:cs="Times New Roman"/>
          <w:sz w:val="24"/>
          <w:szCs w:val="24"/>
          <w:lang w:val="ky-KG" w:eastAsia="ru-RU"/>
        </w:rPr>
        <w:t xml:space="preserve"> дыйкан (фермер) жана жарандардын жеке көмөкчү чарбаларынын үлүшү  75,6 пайызы туура келет.</w:t>
      </w:r>
    </w:p>
    <w:p w14:paraId="2BEE66E2" w14:textId="77777777" w:rsidR="003949F8" w:rsidRDefault="003949F8" w:rsidP="003949F8">
      <w:pPr>
        <w:spacing w:after="0" w:line="240" w:lineRule="auto"/>
        <w:ind w:firstLine="709"/>
        <w:jc w:val="both"/>
        <w:rPr>
          <w:rFonts w:ascii="Times New Roman" w:eastAsia="Calibri" w:hAnsi="Times New Roman" w:cs="Times New Roman"/>
          <w:sz w:val="24"/>
          <w:szCs w:val="24"/>
          <w:lang w:val="ky-KG" w:eastAsia="ru-RU"/>
        </w:rPr>
      </w:pPr>
    </w:p>
    <w:p w14:paraId="544671D1" w14:textId="77777777" w:rsidR="003949F8" w:rsidRDefault="003949F8" w:rsidP="003949F8">
      <w:pPr>
        <w:spacing w:after="0" w:line="240" w:lineRule="auto"/>
        <w:ind w:firstLine="709"/>
        <w:jc w:val="both"/>
        <w:rPr>
          <w:rFonts w:ascii="Times New Roman" w:eastAsia="Calibri" w:hAnsi="Times New Roman" w:cs="Times New Roman"/>
          <w:sz w:val="24"/>
          <w:szCs w:val="24"/>
          <w:lang w:val="ky-KG" w:eastAsia="ru-RU"/>
        </w:rPr>
      </w:pPr>
    </w:p>
    <w:p w14:paraId="06A68E1C" w14:textId="77777777" w:rsidR="003949F8" w:rsidRDefault="003949F8" w:rsidP="003949F8">
      <w:pPr>
        <w:spacing w:after="0" w:line="240" w:lineRule="auto"/>
        <w:ind w:firstLine="709"/>
        <w:jc w:val="both"/>
        <w:rPr>
          <w:rFonts w:ascii="Times New Roman" w:eastAsia="Calibri" w:hAnsi="Times New Roman" w:cs="Times New Roman"/>
          <w:sz w:val="24"/>
          <w:szCs w:val="24"/>
          <w:lang w:val="ky-KG" w:eastAsia="ru-RU"/>
        </w:rPr>
      </w:pPr>
    </w:p>
    <w:p w14:paraId="12755167" w14:textId="77777777" w:rsidR="003949F8" w:rsidRDefault="003949F8" w:rsidP="003949F8">
      <w:pPr>
        <w:spacing w:after="0" w:line="240" w:lineRule="auto"/>
        <w:ind w:firstLine="709"/>
        <w:jc w:val="both"/>
        <w:rPr>
          <w:rFonts w:ascii="Times New Roman" w:eastAsia="Calibri" w:hAnsi="Times New Roman" w:cs="Times New Roman"/>
          <w:sz w:val="24"/>
          <w:szCs w:val="24"/>
          <w:lang w:val="ky-KG" w:eastAsia="ru-RU"/>
        </w:rPr>
      </w:pPr>
    </w:p>
    <w:p w14:paraId="2EFD8C18" w14:textId="77777777" w:rsidR="003949F8" w:rsidRDefault="003949F8" w:rsidP="003949F8">
      <w:pPr>
        <w:spacing w:after="0" w:line="240" w:lineRule="auto"/>
        <w:ind w:firstLine="709"/>
        <w:jc w:val="both"/>
        <w:rPr>
          <w:rFonts w:ascii="Times New Roman" w:eastAsia="Calibri" w:hAnsi="Times New Roman" w:cs="Times New Roman"/>
          <w:sz w:val="24"/>
          <w:szCs w:val="24"/>
          <w:lang w:val="ky-KG" w:eastAsia="ru-RU"/>
        </w:rPr>
      </w:pPr>
    </w:p>
    <w:p w14:paraId="66632490" w14:textId="77777777" w:rsidR="003949F8" w:rsidRDefault="003949F8" w:rsidP="003949F8">
      <w:pPr>
        <w:spacing w:after="0" w:line="240" w:lineRule="auto"/>
        <w:ind w:firstLine="709"/>
        <w:jc w:val="both"/>
        <w:rPr>
          <w:rFonts w:ascii="Times New Roman" w:eastAsia="Calibri" w:hAnsi="Times New Roman" w:cs="Times New Roman"/>
          <w:sz w:val="24"/>
          <w:szCs w:val="24"/>
          <w:lang w:val="ky-KG" w:eastAsia="ru-RU"/>
        </w:rPr>
      </w:pPr>
    </w:p>
    <w:p w14:paraId="09F9C2CB" w14:textId="77777777" w:rsidR="003949F8" w:rsidRDefault="003949F8" w:rsidP="003949F8">
      <w:pPr>
        <w:spacing w:after="0" w:line="240" w:lineRule="auto"/>
        <w:ind w:firstLine="709"/>
        <w:jc w:val="both"/>
        <w:rPr>
          <w:rFonts w:ascii="Times New Roman" w:eastAsia="Calibri" w:hAnsi="Times New Roman" w:cs="Times New Roman"/>
          <w:sz w:val="24"/>
          <w:szCs w:val="24"/>
          <w:lang w:val="ky-KG" w:eastAsia="ru-RU"/>
        </w:rPr>
      </w:pPr>
    </w:p>
    <w:p w14:paraId="55F9ACB8" w14:textId="77777777" w:rsidR="003949F8" w:rsidRPr="003949F8" w:rsidRDefault="003949F8" w:rsidP="003949F8">
      <w:pPr>
        <w:spacing w:after="0" w:line="240" w:lineRule="auto"/>
        <w:ind w:firstLine="709"/>
        <w:jc w:val="both"/>
        <w:rPr>
          <w:rFonts w:ascii="Times New Roman" w:eastAsia="Calibri" w:hAnsi="Times New Roman" w:cs="Times New Roman"/>
          <w:sz w:val="24"/>
          <w:szCs w:val="24"/>
          <w:lang w:val="ky-KG" w:eastAsia="ru-RU"/>
        </w:rPr>
      </w:pPr>
    </w:p>
    <w:p w14:paraId="5CD4078C"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lastRenderedPageBreak/>
        <w:t>Курулуш.</w:t>
      </w:r>
      <w:r w:rsidRPr="003949F8">
        <w:rPr>
          <w:rFonts w:ascii="Times New Roman" w:eastAsia="Times New Roman" w:hAnsi="Times New Roman" w:cs="Times New Roman"/>
          <w:kern w:val="0"/>
          <w:sz w:val="24"/>
          <w:szCs w:val="24"/>
          <w:lang w:val="ky-KG" w:eastAsia="ru-RU"/>
          <w14:ligatures w14:val="none"/>
        </w:rPr>
        <w:t xml:space="preserve"> 2025-жылдын январь-июлунда курулуштун дүң продукциясынын жалпы көлөмү мурунку жылдын тиешелүү мезгилине салыштырмалуу 1,5 пайызга </w:t>
      </w:r>
      <w:bookmarkStart w:id="5" w:name="_Hlk164078657"/>
      <w:r w:rsidRPr="003949F8">
        <w:rPr>
          <w:rFonts w:ascii="Times New Roman" w:eastAsia="Times New Roman" w:hAnsi="Times New Roman" w:cs="Times New Roman"/>
          <w:kern w:val="0"/>
          <w:sz w:val="24"/>
          <w:szCs w:val="24"/>
          <w:lang w:val="ky-KG" w:eastAsia="ru-RU"/>
          <w14:ligatures w14:val="none"/>
        </w:rPr>
        <w:t>көбөйдү</w:t>
      </w:r>
      <w:bookmarkEnd w:id="5"/>
      <w:r w:rsidRPr="003949F8">
        <w:rPr>
          <w:rFonts w:ascii="Times New Roman" w:eastAsia="Times New Roman" w:hAnsi="Times New Roman" w:cs="Times New Roman"/>
          <w:kern w:val="0"/>
          <w:sz w:val="24"/>
          <w:szCs w:val="24"/>
          <w:lang w:val="ky-KG" w:eastAsia="ru-RU"/>
          <w14:ligatures w14:val="none"/>
        </w:rPr>
        <w:t xml:space="preserve"> жана 35803,5 млн. сомду түздү.</w:t>
      </w:r>
    </w:p>
    <w:p w14:paraId="4D32762D"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Үстүбүздөгү жылдын июлунда анын көлөмү 10034,1 млн. сомду түздү, бул 2024-жылдын июлуна караганда 1,9 эсеге к</w:t>
      </w:r>
      <w:r w:rsidRPr="003949F8">
        <w:rPr>
          <w:rFonts w:ascii="Times New Roman" w:eastAsia="Times New Roman" w:hAnsi="Times New Roman" w:cs="Times New Roman"/>
          <w:kern w:val="0"/>
          <w:sz w:val="24"/>
          <w:szCs w:val="24"/>
          <w:lang w:val="x-none" w:eastAsia="ru-RU"/>
          <w14:ligatures w14:val="none"/>
        </w:rPr>
        <w:t>ө</w:t>
      </w:r>
      <w:r w:rsidRPr="003949F8">
        <w:rPr>
          <w:rFonts w:ascii="Times New Roman" w:eastAsia="Times New Roman" w:hAnsi="Times New Roman" w:cs="Times New Roman"/>
          <w:kern w:val="0"/>
          <w:sz w:val="24"/>
          <w:szCs w:val="24"/>
          <w:lang w:val="ky-KG" w:eastAsia="ru-RU"/>
          <w14:ligatures w14:val="none"/>
        </w:rPr>
        <w:t>б</w:t>
      </w:r>
      <w:r w:rsidRPr="003949F8">
        <w:rPr>
          <w:rFonts w:ascii="Times New Roman" w:eastAsia="Times New Roman" w:hAnsi="Times New Roman" w:cs="Times New Roman"/>
          <w:kern w:val="0"/>
          <w:sz w:val="24"/>
          <w:szCs w:val="24"/>
          <w:lang w:val="x-none" w:eastAsia="ru-RU"/>
          <w14:ligatures w14:val="none"/>
        </w:rPr>
        <w:t>ө</w:t>
      </w:r>
      <w:r w:rsidRPr="003949F8">
        <w:rPr>
          <w:rFonts w:ascii="Times New Roman" w:eastAsia="Times New Roman" w:hAnsi="Times New Roman" w:cs="Times New Roman"/>
          <w:kern w:val="0"/>
          <w:sz w:val="24"/>
          <w:szCs w:val="24"/>
          <w:lang w:val="ky-KG" w:eastAsia="ru-RU"/>
          <w14:ligatures w14:val="none"/>
        </w:rPr>
        <w:t>йдү.</w:t>
      </w:r>
    </w:p>
    <w:p w14:paraId="23EC80E7"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2025-жылдын январь-июлунда 2024-жылдын тиешелүү мезгилине салыштырмалуу негизги капиталга жумшалган инвестицияларды өздөштүрүүнүн деңгээли 21,4 пайызга көбөйдү жана 33839,4</w:t>
      </w:r>
      <w:r w:rsidRPr="003949F8">
        <w:rPr>
          <w:rFonts w:ascii="Times New Roman" w:eastAsia="Times New Roman" w:hAnsi="Times New Roman" w:cs="Times New Roman"/>
          <w:kern w:val="0"/>
          <w:sz w:val="24"/>
          <w:szCs w:val="28"/>
          <w:lang w:val="ky-KG" w:eastAsia="ru-RU"/>
          <w14:ligatures w14:val="none"/>
        </w:rPr>
        <w:t xml:space="preserve"> </w:t>
      </w:r>
      <w:r w:rsidRPr="003949F8">
        <w:rPr>
          <w:rFonts w:ascii="Times New Roman" w:eastAsia="Times New Roman" w:hAnsi="Times New Roman" w:cs="Times New Roman"/>
          <w:kern w:val="0"/>
          <w:sz w:val="24"/>
          <w:szCs w:val="24"/>
          <w:lang w:val="ky-KG" w:eastAsia="ru-RU"/>
          <w14:ligatures w14:val="none"/>
        </w:rPr>
        <w:t>млн. сомду түздү.</w:t>
      </w:r>
    </w:p>
    <w:p w14:paraId="4319EE9E" w14:textId="77777777" w:rsidR="003949F8" w:rsidRPr="003949F8" w:rsidRDefault="003949F8" w:rsidP="003949F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 2025-жылдын июлунда негизги капиталга инвестициялардын көлөмү 7581,3 млн. сомду түздү, бул мурунку жылдын июлуна караганда 11,4 пайызга көбөйдү.</w:t>
      </w:r>
    </w:p>
    <w:p w14:paraId="54E3EEED"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0"/>
          <w:lang w:val="ky-KG" w:eastAsia="ru-RU"/>
          <w14:ligatures w14:val="none"/>
        </w:rPr>
      </w:pPr>
    </w:p>
    <w:p w14:paraId="4751D788" w14:textId="77777777" w:rsidR="003949F8" w:rsidRPr="003949F8" w:rsidRDefault="003949F8" w:rsidP="003949F8">
      <w:pPr>
        <w:spacing w:after="0" w:line="240" w:lineRule="auto"/>
        <w:rPr>
          <w:rFonts w:ascii="Times New Roman" w:eastAsia="Times New Roman" w:hAnsi="Times New Roman" w:cs="Times New Roman"/>
          <w:b/>
          <w:kern w:val="0"/>
          <w:sz w:val="16"/>
          <w:szCs w:val="16"/>
          <w:lang w:val="ky-KG" w:eastAsia="ru-RU"/>
          <w14:ligatures w14:val="none"/>
        </w:rPr>
      </w:pPr>
    </w:p>
    <w:p w14:paraId="016F741F" w14:textId="2089D6AD" w:rsidR="003949F8" w:rsidRDefault="00A41946"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14</w:t>
      </w:r>
      <w:r w:rsidR="003949F8" w:rsidRPr="003949F8">
        <w:rPr>
          <w:rFonts w:ascii="Times New Roman" w:eastAsia="Times New Roman" w:hAnsi="Times New Roman" w:cs="Times New Roman"/>
          <w:b/>
          <w:kern w:val="0"/>
          <w:sz w:val="24"/>
          <w:szCs w:val="24"/>
          <w:lang w:val="ky-KG" w:eastAsia="ru-RU"/>
          <w14:ligatures w14:val="none"/>
        </w:rPr>
        <w:t>-т</w:t>
      </w:r>
      <w:r w:rsidR="003949F8" w:rsidRPr="003949F8">
        <w:rPr>
          <w:rFonts w:ascii="Times New Roman" w:eastAsia="Times New Roman" w:hAnsi="Times New Roman" w:cs="Times New Roman"/>
          <w:b/>
          <w:kern w:val="0"/>
          <w:sz w:val="24"/>
          <w:szCs w:val="24"/>
          <w:lang w:val="x-none" w:eastAsia="ru-RU"/>
          <w14:ligatures w14:val="none"/>
        </w:rPr>
        <w:t xml:space="preserve">аблица: </w:t>
      </w:r>
      <w:r w:rsidR="003949F8" w:rsidRPr="003949F8">
        <w:rPr>
          <w:rFonts w:ascii="Times New Roman" w:eastAsia="Times New Roman" w:hAnsi="Times New Roman" w:cs="Times New Roman"/>
          <w:b/>
          <w:kern w:val="0"/>
          <w:sz w:val="24"/>
          <w:szCs w:val="24"/>
          <w:lang w:val="ky-KG" w:eastAsia="ru-RU"/>
          <w14:ligatures w14:val="none"/>
        </w:rPr>
        <w:t>Бишкек шаары боюнча н</w:t>
      </w:r>
      <w:r w:rsidR="003949F8" w:rsidRPr="003949F8">
        <w:rPr>
          <w:rFonts w:ascii="Times New Roman" w:eastAsia="Times New Roman" w:hAnsi="Times New Roman" w:cs="Times New Roman"/>
          <w:b/>
          <w:kern w:val="0"/>
          <w:sz w:val="24"/>
          <w:szCs w:val="24"/>
          <w:lang w:val="x-none" w:eastAsia="ru-RU"/>
          <w14:ligatures w14:val="none"/>
        </w:rPr>
        <w:t xml:space="preserve">егизги капиталга </w:t>
      </w:r>
      <w:r w:rsidR="003949F8" w:rsidRPr="003949F8">
        <w:rPr>
          <w:rFonts w:ascii="Times New Roman" w:eastAsia="Times New Roman" w:hAnsi="Times New Roman" w:cs="Times New Roman"/>
          <w:b/>
          <w:kern w:val="0"/>
          <w:sz w:val="24"/>
          <w:szCs w:val="24"/>
          <w:lang w:val="ky-KG" w:eastAsia="ru-RU"/>
          <w14:ligatures w14:val="none"/>
        </w:rPr>
        <w:t xml:space="preserve">жумшалган </w:t>
      </w:r>
      <w:r w:rsidR="003949F8">
        <w:rPr>
          <w:rFonts w:ascii="Times New Roman" w:eastAsia="Times New Roman" w:hAnsi="Times New Roman" w:cs="Times New Roman"/>
          <w:b/>
          <w:kern w:val="0"/>
          <w:sz w:val="24"/>
          <w:szCs w:val="24"/>
          <w:lang w:val="ky-KG" w:eastAsia="ru-RU"/>
          <w14:ligatures w14:val="none"/>
        </w:rPr>
        <w:t xml:space="preserve">  </w:t>
      </w:r>
    </w:p>
    <w:p w14:paraId="3BCFFF10" w14:textId="7BEF6FEA"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3949F8">
        <w:rPr>
          <w:rFonts w:ascii="Times New Roman" w:eastAsia="Times New Roman" w:hAnsi="Times New Roman" w:cs="Times New Roman"/>
          <w:b/>
          <w:kern w:val="0"/>
          <w:sz w:val="24"/>
          <w:szCs w:val="24"/>
          <w:lang w:val="x-none" w:eastAsia="ru-RU"/>
          <w14:ligatures w14:val="none"/>
        </w:rPr>
        <w:t>инвестициялар</w:t>
      </w:r>
      <w:r w:rsidRPr="003949F8">
        <w:rPr>
          <w:rFonts w:ascii="Times New Roman" w:eastAsia="Times New Roman" w:hAnsi="Times New Roman" w:cs="Times New Roman"/>
          <w:b/>
          <w:kern w:val="0"/>
          <w:sz w:val="24"/>
          <w:szCs w:val="24"/>
          <w:lang w:val="ky-KG" w:eastAsia="ru-RU"/>
          <w14:ligatures w14:val="none"/>
        </w:rPr>
        <w:t>дын  д</w:t>
      </w:r>
      <w:r w:rsidRPr="003949F8">
        <w:rPr>
          <w:rFonts w:ascii="Times New Roman" w:eastAsia="Times New Roman" w:hAnsi="Times New Roman" w:cs="Times New Roman"/>
          <w:b/>
          <w:kern w:val="0"/>
          <w:sz w:val="24"/>
          <w:szCs w:val="24"/>
          <w:lang w:val="x-none" w:eastAsia="ru-RU"/>
          <w14:ligatures w14:val="none"/>
        </w:rPr>
        <w:t>инамика</w:t>
      </w:r>
      <w:r w:rsidRPr="003949F8">
        <w:rPr>
          <w:rFonts w:ascii="Times New Roman" w:eastAsia="Times New Roman" w:hAnsi="Times New Roman" w:cs="Times New Roman"/>
          <w:b/>
          <w:kern w:val="0"/>
          <w:sz w:val="24"/>
          <w:szCs w:val="24"/>
          <w:lang w:val="ky-KG" w:eastAsia="ru-RU"/>
          <w14:ligatures w14:val="none"/>
        </w:rPr>
        <w:t>сы</w:t>
      </w:r>
    </w:p>
    <w:p w14:paraId="3578E905" w14:textId="77777777" w:rsidR="003949F8" w:rsidRPr="003949F8" w:rsidRDefault="003949F8" w:rsidP="003949F8">
      <w:pPr>
        <w:spacing w:after="0" w:line="240" w:lineRule="auto"/>
        <w:rPr>
          <w:rFonts w:ascii="Times New Roman" w:eastAsia="Times New Roman" w:hAnsi="Times New Roman" w:cs="Times New Roman"/>
          <w:b/>
          <w:kern w:val="0"/>
          <w:sz w:val="10"/>
          <w:szCs w:val="10"/>
          <w:lang w:val="ky-KG" w:eastAsia="ru-RU"/>
          <w14:ligatures w14:val="none"/>
        </w:rPr>
      </w:pPr>
    </w:p>
    <w:tbl>
      <w:tblPr>
        <w:tblW w:w="0" w:type="auto"/>
        <w:tblInd w:w="91" w:type="dxa"/>
        <w:tblLook w:val="04A0" w:firstRow="1" w:lastRow="0" w:firstColumn="1" w:lastColumn="0" w:noHBand="0" w:noVBand="1"/>
      </w:tblPr>
      <w:tblGrid>
        <w:gridCol w:w="2056"/>
        <w:gridCol w:w="1768"/>
        <w:gridCol w:w="1801"/>
        <w:gridCol w:w="1736"/>
        <w:gridCol w:w="1903"/>
      </w:tblGrid>
      <w:tr w:rsidR="003949F8" w:rsidRPr="003949F8" w14:paraId="0E97C240" w14:textId="77777777">
        <w:trPr>
          <w:trHeight w:val="337"/>
        </w:trPr>
        <w:tc>
          <w:tcPr>
            <w:tcW w:w="2144" w:type="dxa"/>
            <w:tcBorders>
              <w:top w:val="single" w:sz="8" w:space="0" w:color="auto"/>
              <w:left w:val="nil"/>
              <w:bottom w:val="nil"/>
              <w:right w:val="nil"/>
            </w:tcBorders>
            <w:noWrap/>
            <w:vAlign w:val="bottom"/>
          </w:tcPr>
          <w:p w14:paraId="7A904758"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7512" w:type="dxa"/>
            <w:gridSpan w:val="4"/>
            <w:tcBorders>
              <w:top w:val="single" w:sz="8" w:space="0" w:color="auto"/>
              <w:left w:val="nil"/>
              <w:bottom w:val="single" w:sz="4" w:space="0" w:color="auto"/>
              <w:right w:val="nil"/>
            </w:tcBorders>
            <w:vAlign w:val="center"/>
            <w:hideMark/>
          </w:tcPr>
          <w:p w14:paraId="0C0DF5B4"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Пайыз менен</w:t>
            </w:r>
          </w:p>
        </w:tc>
      </w:tr>
      <w:tr w:rsidR="003949F8" w:rsidRPr="003949F8" w14:paraId="5608482A" w14:textId="77777777">
        <w:trPr>
          <w:trHeight w:val="319"/>
        </w:trPr>
        <w:tc>
          <w:tcPr>
            <w:tcW w:w="5863" w:type="dxa"/>
            <w:gridSpan w:val="3"/>
            <w:tcBorders>
              <w:top w:val="single" w:sz="4" w:space="0" w:color="auto"/>
              <w:left w:val="nil"/>
              <w:bottom w:val="single" w:sz="4" w:space="0" w:color="auto"/>
              <w:right w:val="nil"/>
            </w:tcBorders>
            <w:noWrap/>
            <w:vAlign w:val="center"/>
            <w:hideMark/>
          </w:tcPr>
          <w:p w14:paraId="6F03CC24"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өткөн жылдын тиешелүү мезгилине карата</w:t>
            </w:r>
          </w:p>
        </w:tc>
        <w:tc>
          <w:tcPr>
            <w:tcW w:w="3793" w:type="dxa"/>
            <w:gridSpan w:val="2"/>
            <w:tcBorders>
              <w:top w:val="single" w:sz="4" w:space="0" w:color="auto"/>
              <w:left w:val="nil"/>
              <w:bottom w:val="single" w:sz="4" w:space="0" w:color="auto"/>
              <w:right w:val="nil"/>
            </w:tcBorders>
            <w:noWrap/>
            <w:vAlign w:val="center"/>
            <w:hideMark/>
          </w:tcPr>
          <w:p w14:paraId="7FBB786F"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мурунку айга карата</w:t>
            </w:r>
          </w:p>
        </w:tc>
      </w:tr>
      <w:tr w:rsidR="003949F8" w:rsidRPr="003949F8" w14:paraId="07784E73" w14:textId="77777777">
        <w:trPr>
          <w:trHeight w:val="263"/>
        </w:trPr>
        <w:tc>
          <w:tcPr>
            <w:tcW w:w="2144" w:type="dxa"/>
            <w:tcBorders>
              <w:top w:val="nil"/>
              <w:left w:val="nil"/>
              <w:bottom w:val="single" w:sz="8" w:space="0" w:color="auto"/>
              <w:right w:val="nil"/>
            </w:tcBorders>
            <w:noWrap/>
            <w:vAlign w:val="bottom"/>
            <w:hideMark/>
          </w:tcPr>
          <w:p w14:paraId="16C54741"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w:t>
            </w:r>
          </w:p>
        </w:tc>
        <w:tc>
          <w:tcPr>
            <w:tcW w:w="1842" w:type="dxa"/>
            <w:tcBorders>
              <w:top w:val="single" w:sz="4" w:space="0" w:color="auto"/>
              <w:left w:val="nil"/>
              <w:bottom w:val="nil"/>
              <w:right w:val="nil"/>
            </w:tcBorders>
            <w:noWrap/>
            <w:vAlign w:val="bottom"/>
            <w:hideMark/>
          </w:tcPr>
          <w:p w14:paraId="294B53D8"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2024</w:t>
            </w:r>
          </w:p>
        </w:tc>
        <w:tc>
          <w:tcPr>
            <w:tcW w:w="1877" w:type="dxa"/>
            <w:tcBorders>
              <w:top w:val="single" w:sz="4" w:space="0" w:color="auto"/>
              <w:left w:val="nil"/>
              <w:bottom w:val="nil"/>
              <w:right w:val="nil"/>
            </w:tcBorders>
            <w:noWrap/>
            <w:vAlign w:val="bottom"/>
            <w:hideMark/>
          </w:tcPr>
          <w:p w14:paraId="49DC4708"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2025</w:t>
            </w:r>
          </w:p>
        </w:tc>
        <w:tc>
          <w:tcPr>
            <w:tcW w:w="1809" w:type="dxa"/>
            <w:tcBorders>
              <w:top w:val="single" w:sz="4" w:space="0" w:color="auto"/>
              <w:left w:val="nil"/>
              <w:bottom w:val="nil"/>
              <w:right w:val="nil"/>
            </w:tcBorders>
            <w:noWrap/>
            <w:vAlign w:val="bottom"/>
            <w:hideMark/>
          </w:tcPr>
          <w:p w14:paraId="229DD546"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2024</w:t>
            </w:r>
          </w:p>
        </w:tc>
        <w:tc>
          <w:tcPr>
            <w:tcW w:w="1984" w:type="dxa"/>
            <w:tcBorders>
              <w:top w:val="single" w:sz="4" w:space="0" w:color="auto"/>
              <w:left w:val="nil"/>
              <w:bottom w:val="nil"/>
              <w:right w:val="nil"/>
            </w:tcBorders>
            <w:noWrap/>
            <w:vAlign w:val="bottom"/>
            <w:hideMark/>
          </w:tcPr>
          <w:p w14:paraId="1C0BB054"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2025</w:t>
            </w:r>
          </w:p>
        </w:tc>
      </w:tr>
      <w:tr w:rsidR="003949F8" w:rsidRPr="003949F8" w14:paraId="5FC5FC37" w14:textId="77777777">
        <w:trPr>
          <w:trHeight w:hRule="exact" w:val="113"/>
        </w:trPr>
        <w:tc>
          <w:tcPr>
            <w:tcW w:w="2144" w:type="dxa"/>
            <w:tcBorders>
              <w:top w:val="single" w:sz="8" w:space="0" w:color="auto"/>
              <w:left w:val="nil"/>
              <w:bottom w:val="nil"/>
              <w:right w:val="nil"/>
            </w:tcBorders>
            <w:noWrap/>
            <w:vAlign w:val="bottom"/>
          </w:tcPr>
          <w:p w14:paraId="2D6653A4"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p>
        </w:tc>
        <w:tc>
          <w:tcPr>
            <w:tcW w:w="1842" w:type="dxa"/>
            <w:tcBorders>
              <w:top w:val="single" w:sz="8" w:space="0" w:color="auto"/>
              <w:left w:val="nil"/>
              <w:bottom w:val="nil"/>
              <w:right w:val="nil"/>
            </w:tcBorders>
            <w:noWrap/>
            <w:vAlign w:val="bottom"/>
          </w:tcPr>
          <w:p w14:paraId="49A38774" w14:textId="77777777" w:rsidR="003949F8" w:rsidRPr="003949F8" w:rsidRDefault="003949F8" w:rsidP="003949F8">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77" w:type="dxa"/>
            <w:tcBorders>
              <w:top w:val="single" w:sz="8" w:space="0" w:color="auto"/>
              <w:left w:val="nil"/>
              <w:bottom w:val="nil"/>
              <w:right w:val="nil"/>
            </w:tcBorders>
            <w:noWrap/>
            <w:vAlign w:val="bottom"/>
          </w:tcPr>
          <w:p w14:paraId="219054EB" w14:textId="77777777" w:rsidR="003949F8" w:rsidRPr="003949F8" w:rsidRDefault="003949F8" w:rsidP="003949F8">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09" w:type="dxa"/>
            <w:tcBorders>
              <w:top w:val="single" w:sz="8" w:space="0" w:color="auto"/>
              <w:left w:val="nil"/>
              <w:bottom w:val="nil"/>
              <w:right w:val="nil"/>
            </w:tcBorders>
            <w:noWrap/>
            <w:vAlign w:val="bottom"/>
          </w:tcPr>
          <w:p w14:paraId="391684CD" w14:textId="77777777" w:rsidR="003949F8" w:rsidRPr="003949F8" w:rsidRDefault="003949F8" w:rsidP="003949F8">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c>
          <w:tcPr>
            <w:tcW w:w="1984" w:type="dxa"/>
            <w:tcBorders>
              <w:top w:val="single" w:sz="8" w:space="0" w:color="auto"/>
              <w:left w:val="nil"/>
              <w:bottom w:val="nil"/>
              <w:right w:val="nil"/>
            </w:tcBorders>
            <w:noWrap/>
            <w:vAlign w:val="bottom"/>
          </w:tcPr>
          <w:p w14:paraId="2FF1869D" w14:textId="77777777" w:rsidR="003949F8" w:rsidRPr="003949F8" w:rsidRDefault="003949F8" w:rsidP="003949F8">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r>
      <w:tr w:rsidR="003949F8" w:rsidRPr="003949F8" w14:paraId="63BADF6C" w14:textId="77777777">
        <w:trPr>
          <w:trHeight w:val="238"/>
        </w:trPr>
        <w:tc>
          <w:tcPr>
            <w:tcW w:w="2144" w:type="dxa"/>
            <w:noWrap/>
            <w:vAlign w:val="bottom"/>
            <w:hideMark/>
          </w:tcPr>
          <w:p w14:paraId="4969B940"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январь</w:t>
            </w:r>
          </w:p>
        </w:tc>
        <w:tc>
          <w:tcPr>
            <w:tcW w:w="1842" w:type="dxa"/>
            <w:noWrap/>
            <w:vAlign w:val="bottom"/>
            <w:hideMark/>
          </w:tcPr>
          <w:p w14:paraId="77F49BF8"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100,2</w:t>
            </w:r>
          </w:p>
        </w:tc>
        <w:tc>
          <w:tcPr>
            <w:tcW w:w="1877" w:type="dxa"/>
            <w:noWrap/>
            <w:vAlign w:val="bottom"/>
            <w:hideMark/>
          </w:tcPr>
          <w:p w14:paraId="7E10837C"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101,3</w:t>
            </w:r>
          </w:p>
        </w:tc>
        <w:tc>
          <w:tcPr>
            <w:tcW w:w="1809" w:type="dxa"/>
            <w:noWrap/>
            <w:vAlign w:val="bottom"/>
            <w:hideMark/>
          </w:tcPr>
          <w:p w14:paraId="5A9118C4"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10,5</w:t>
            </w:r>
          </w:p>
        </w:tc>
        <w:tc>
          <w:tcPr>
            <w:tcW w:w="1984" w:type="dxa"/>
            <w:noWrap/>
            <w:vAlign w:val="bottom"/>
            <w:hideMark/>
          </w:tcPr>
          <w:p w14:paraId="0B7006A0"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10,9</w:t>
            </w:r>
          </w:p>
        </w:tc>
      </w:tr>
      <w:tr w:rsidR="003949F8" w:rsidRPr="003949F8" w14:paraId="0FA3E22A" w14:textId="77777777">
        <w:trPr>
          <w:trHeight w:val="238"/>
        </w:trPr>
        <w:tc>
          <w:tcPr>
            <w:tcW w:w="2144" w:type="dxa"/>
            <w:noWrap/>
            <w:vAlign w:val="bottom"/>
            <w:hideMark/>
          </w:tcPr>
          <w:p w14:paraId="131A0E06"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февраль</w:t>
            </w:r>
          </w:p>
        </w:tc>
        <w:tc>
          <w:tcPr>
            <w:tcW w:w="1842" w:type="dxa"/>
            <w:noWrap/>
            <w:vAlign w:val="bottom"/>
            <w:hideMark/>
          </w:tcPr>
          <w:p w14:paraId="6998C336"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2,0 </w:t>
            </w:r>
            <w:proofErr w:type="spellStart"/>
            <w:r w:rsidRPr="003949F8">
              <w:rPr>
                <w:rFonts w:ascii="Times New Roman" w:eastAsia="Times New Roman" w:hAnsi="Times New Roman" w:cs="Times New Roman"/>
                <w:kern w:val="0"/>
                <w:sz w:val="20"/>
                <w:szCs w:val="20"/>
                <w:lang w:val="ru-RU" w:eastAsia="ru-RU"/>
                <w14:ligatures w14:val="none"/>
              </w:rPr>
              <w:t>эсе</w:t>
            </w:r>
            <w:proofErr w:type="spellEnd"/>
          </w:p>
        </w:tc>
        <w:tc>
          <w:tcPr>
            <w:tcW w:w="1877" w:type="dxa"/>
            <w:noWrap/>
            <w:vAlign w:val="bottom"/>
            <w:hideMark/>
          </w:tcPr>
          <w:p w14:paraId="2485CFF3"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115,2</w:t>
            </w:r>
          </w:p>
        </w:tc>
        <w:tc>
          <w:tcPr>
            <w:tcW w:w="1809" w:type="dxa"/>
            <w:noWrap/>
            <w:vAlign w:val="bottom"/>
            <w:hideMark/>
          </w:tcPr>
          <w:p w14:paraId="3C87753E"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21,8</w:t>
            </w:r>
          </w:p>
        </w:tc>
        <w:tc>
          <w:tcPr>
            <w:tcW w:w="1984" w:type="dxa"/>
            <w:noWrap/>
            <w:vAlign w:val="bottom"/>
            <w:hideMark/>
          </w:tcPr>
          <w:p w14:paraId="33A9AECE"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24,5</w:t>
            </w:r>
          </w:p>
        </w:tc>
      </w:tr>
      <w:tr w:rsidR="003949F8" w:rsidRPr="003949F8" w14:paraId="76198D6B" w14:textId="77777777">
        <w:trPr>
          <w:trHeight w:val="238"/>
        </w:trPr>
        <w:tc>
          <w:tcPr>
            <w:tcW w:w="2144" w:type="dxa"/>
            <w:noWrap/>
            <w:vAlign w:val="bottom"/>
            <w:hideMark/>
          </w:tcPr>
          <w:p w14:paraId="1D282A1F"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январь-февраль</w:t>
            </w:r>
          </w:p>
        </w:tc>
        <w:tc>
          <w:tcPr>
            <w:tcW w:w="1842" w:type="dxa"/>
            <w:noWrap/>
            <w:vAlign w:val="bottom"/>
            <w:hideMark/>
          </w:tcPr>
          <w:p w14:paraId="28E497F8"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138,2</w:t>
            </w:r>
          </w:p>
        </w:tc>
        <w:tc>
          <w:tcPr>
            <w:tcW w:w="1877" w:type="dxa"/>
            <w:noWrap/>
            <w:vAlign w:val="bottom"/>
            <w:hideMark/>
          </w:tcPr>
          <w:p w14:paraId="64A6BB1D"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125,2</w:t>
            </w:r>
          </w:p>
        </w:tc>
        <w:tc>
          <w:tcPr>
            <w:tcW w:w="1809" w:type="dxa"/>
            <w:noWrap/>
            <w:vAlign w:val="bottom"/>
            <w:hideMark/>
          </w:tcPr>
          <w:p w14:paraId="6B654650"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274751CB"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r>
      <w:tr w:rsidR="003949F8" w:rsidRPr="003949F8" w14:paraId="7A6ABB05" w14:textId="77777777">
        <w:trPr>
          <w:trHeight w:val="238"/>
        </w:trPr>
        <w:tc>
          <w:tcPr>
            <w:tcW w:w="2144" w:type="dxa"/>
            <w:noWrap/>
            <w:vAlign w:val="bottom"/>
            <w:hideMark/>
          </w:tcPr>
          <w:p w14:paraId="4D53364F"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март</w:t>
            </w:r>
          </w:p>
        </w:tc>
        <w:tc>
          <w:tcPr>
            <w:tcW w:w="1842" w:type="dxa"/>
            <w:noWrap/>
            <w:vAlign w:val="bottom"/>
            <w:hideMark/>
          </w:tcPr>
          <w:p w14:paraId="0C575908"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124,9</w:t>
            </w:r>
          </w:p>
        </w:tc>
        <w:tc>
          <w:tcPr>
            <w:tcW w:w="1877" w:type="dxa"/>
            <w:noWrap/>
            <w:vAlign w:val="bottom"/>
            <w:hideMark/>
          </w:tcPr>
          <w:p w14:paraId="0DFF43B4"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160,8</w:t>
            </w:r>
          </w:p>
        </w:tc>
        <w:tc>
          <w:tcPr>
            <w:tcW w:w="1809" w:type="dxa"/>
            <w:noWrap/>
            <w:vAlign w:val="bottom"/>
            <w:hideMark/>
          </w:tcPr>
          <w:p w14:paraId="14D501EC"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29,6</w:t>
            </w:r>
          </w:p>
        </w:tc>
        <w:tc>
          <w:tcPr>
            <w:tcW w:w="1984" w:type="dxa"/>
            <w:noWrap/>
            <w:vAlign w:val="bottom"/>
            <w:hideMark/>
          </w:tcPr>
          <w:p w14:paraId="4AB770AF"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39,5</w:t>
            </w:r>
          </w:p>
        </w:tc>
      </w:tr>
      <w:tr w:rsidR="003949F8" w:rsidRPr="003949F8" w14:paraId="14922B3E" w14:textId="77777777">
        <w:trPr>
          <w:trHeight w:val="238"/>
        </w:trPr>
        <w:tc>
          <w:tcPr>
            <w:tcW w:w="2144" w:type="dxa"/>
            <w:noWrap/>
            <w:vAlign w:val="bottom"/>
            <w:hideMark/>
          </w:tcPr>
          <w:p w14:paraId="6B9599A9"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январь-март</w:t>
            </w:r>
          </w:p>
        </w:tc>
        <w:tc>
          <w:tcPr>
            <w:tcW w:w="1842" w:type="dxa"/>
            <w:noWrap/>
            <w:vAlign w:val="bottom"/>
            <w:hideMark/>
          </w:tcPr>
          <w:p w14:paraId="6534E97E"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129,1</w:t>
            </w:r>
          </w:p>
        </w:tc>
        <w:tc>
          <w:tcPr>
            <w:tcW w:w="1877" w:type="dxa"/>
            <w:noWrap/>
            <w:vAlign w:val="bottom"/>
            <w:hideMark/>
          </w:tcPr>
          <w:p w14:paraId="39EE85C7"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184,9</w:t>
            </w:r>
          </w:p>
        </w:tc>
        <w:tc>
          <w:tcPr>
            <w:tcW w:w="1809" w:type="dxa"/>
            <w:noWrap/>
            <w:vAlign w:val="bottom"/>
            <w:hideMark/>
          </w:tcPr>
          <w:p w14:paraId="0E8EF891"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1DE27AEA"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r>
      <w:tr w:rsidR="003949F8" w:rsidRPr="003949F8" w14:paraId="0C3BE525" w14:textId="77777777">
        <w:trPr>
          <w:trHeight w:val="238"/>
        </w:trPr>
        <w:tc>
          <w:tcPr>
            <w:tcW w:w="2144" w:type="dxa"/>
            <w:noWrap/>
            <w:vAlign w:val="bottom"/>
            <w:hideMark/>
          </w:tcPr>
          <w:p w14:paraId="4691A0E5"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апрель</w:t>
            </w:r>
          </w:p>
        </w:tc>
        <w:tc>
          <w:tcPr>
            <w:tcW w:w="1842" w:type="dxa"/>
            <w:noWrap/>
            <w:vAlign w:val="bottom"/>
            <w:hideMark/>
          </w:tcPr>
          <w:p w14:paraId="5BD653F2"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86,6</w:t>
            </w:r>
          </w:p>
        </w:tc>
        <w:tc>
          <w:tcPr>
            <w:tcW w:w="1877" w:type="dxa"/>
            <w:noWrap/>
            <w:vAlign w:val="bottom"/>
            <w:hideMark/>
          </w:tcPr>
          <w:p w14:paraId="485F5430"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127,3</w:t>
            </w:r>
          </w:p>
        </w:tc>
        <w:tc>
          <w:tcPr>
            <w:tcW w:w="1809" w:type="dxa"/>
            <w:noWrap/>
            <w:vAlign w:val="bottom"/>
            <w:hideMark/>
          </w:tcPr>
          <w:p w14:paraId="0C2D9726"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21,5</w:t>
            </w:r>
          </w:p>
        </w:tc>
        <w:tc>
          <w:tcPr>
            <w:tcW w:w="1984" w:type="dxa"/>
            <w:noWrap/>
            <w:vAlign w:val="bottom"/>
            <w:hideMark/>
          </w:tcPr>
          <w:p w14:paraId="4C0C3AE3"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34,9</w:t>
            </w:r>
          </w:p>
        </w:tc>
      </w:tr>
      <w:tr w:rsidR="003949F8" w:rsidRPr="003949F8" w14:paraId="6E5F08D9" w14:textId="77777777">
        <w:trPr>
          <w:trHeight w:val="238"/>
        </w:trPr>
        <w:tc>
          <w:tcPr>
            <w:tcW w:w="2144" w:type="dxa"/>
            <w:noWrap/>
            <w:vAlign w:val="bottom"/>
            <w:hideMark/>
          </w:tcPr>
          <w:p w14:paraId="70D26546"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январь-апрель</w:t>
            </w:r>
          </w:p>
        </w:tc>
        <w:tc>
          <w:tcPr>
            <w:tcW w:w="1842" w:type="dxa"/>
            <w:noWrap/>
            <w:vAlign w:val="bottom"/>
            <w:hideMark/>
          </w:tcPr>
          <w:p w14:paraId="52842E68"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110,1</w:t>
            </w:r>
          </w:p>
        </w:tc>
        <w:tc>
          <w:tcPr>
            <w:tcW w:w="1877" w:type="dxa"/>
            <w:noWrap/>
            <w:vAlign w:val="bottom"/>
            <w:hideMark/>
          </w:tcPr>
          <w:p w14:paraId="33F52EEA"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145,6</w:t>
            </w:r>
          </w:p>
        </w:tc>
        <w:tc>
          <w:tcPr>
            <w:tcW w:w="1809" w:type="dxa"/>
            <w:noWrap/>
            <w:vAlign w:val="bottom"/>
            <w:hideMark/>
          </w:tcPr>
          <w:p w14:paraId="60158665"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color w:val="FF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34D1C428"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color w:val="FF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r>
      <w:tr w:rsidR="003949F8" w:rsidRPr="003949F8" w14:paraId="3E0CC9D9" w14:textId="77777777">
        <w:trPr>
          <w:trHeight w:val="238"/>
        </w:trPr>
        <w:tc>
          <w:tcPr>
            <w:tcW w:w="2144" w:type="dxa"/>
            <w:noWrap/>
            <w:vAlign w:val="bottom"/>
            <w:hideMark/>
          </w:tcPr>
          <w:p w14:paraId="4EE35043"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май</w:t>
            </w:r>
          </w:p>
        </w:tc>
        <w:tc>
          <w:tcPr>
            <w:tcW w:w="1842" w:type="dxa"/>
            <w:noWrap/>
            <w:vAlign w:val="bottom"/>
            <w:hideMark/>
          </w:tcPr>
          <w:p w14:paraId="018AF5AE"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130,2</w:t>
            </w:r>
          </w:p>
        </w:tc>
        <w:tc>
          <w:tcPr>
            <w:tcW w:w="1877" w:type="dxa"/>
            <w:noWrap/>
            <w:vAlign w:val="bottom"/>
            <w:hideMark/>
          </w:tcPr>
          <w:p w14:paraId="4AFFD7CC"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119,6</w:t>
            </w:r>
          </w:p>
        </w:tc>
        <w:tc>
          <w:tcPr>
            <w:tcW w:w="1809" w:type="dxa"/>
            <w:noWrap/>
            <w:vAlign w:val="bottom"/>
            <w:hideMark/>
          </w:tcPr>
          <w:p w14:paraId="540680CE"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22,9</w:t>
            </w:r>
          </w:p>
        </w:tc>
        <w:tc>
          <w:tcPr>
            <w:tcW w:w="1984" w:type="dxa"/>
            <w:noWrap/>
            <w:vAlign w:val="bottom"/>
            <w:hideMark/>
          </w:tcPr>
          <w:p w14:paraId="18884005"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24,6</w:t>
            </w:r>
          </w:p>
        </w:tc>
      </w:tr>
      <w:tr w:rsidR="003949F8" w:rsidRPr="003949F8" w14:paraId="2E1A6910" w14:textId="77777777">
        <w:trPr>
          <w:trHeight w:val="238"/>
        </w:trPr>
        <w:tc>
          <w:tcPr>
            <w:tcW w:w="2144" w:type="dxa"/>
            <w:noWrap/>
            <w:vAlign w:val="bottom"/>
            <w:hideMark/>
          </w:tcPr>
          <w:p w14:paraId="0BA84EFF"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январь-май</w:t>
            </w:r>
          </w:p>
        </w:tc>
        <w:tc>
          <w:tcPr>
            <w:tcW w:w="1842" w:type="dxa"/>
            <w:noWrap/>
            <w:vAlign w:val="bottom"/>
            <w:hideMark/>
          </w:tcPr>
          <w:p w14:paraId="52EB32D9"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134,3</w:t>
            </w:r>
          </w:p>
        </w:tc>
        <w:tc>
          <w:tcPr>
            <w:tcW w:w="1877" w:type="dxa"/>
            <w:noWrap/>
            <w:vAlign w:val="bottom"/>
            <w:hideMark/>
          </w:tcPr>
          <w:p w14:paraId="240AA11A"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125,1</w:t>
            </w:r>
          </w:p>
        </w:tc>
        <w:tc>
          <w:tcPr>
            <w:tcW w:w="1809" w:type="dxa"/>
            <w:noWrap/>
            <w:vAlign w:val="bottom"/>
            <w:hideMark/>
          </w:tcPr>
          <w:p w14:paraId="46D315FF"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2AFFB047"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r>
      <w:tr w:rsidR="003949F8" w:rsidRPr="003949F8" w14:paraId="5EB393A4" w14:textId="77777777">
        <w:trPr>
          <w:trHeight w:val="238"/>
        </w:trPr>
        <w:tc>
          <w:tcPr>
            <w:tcW w:w="2144" w:type="dxa"/>
            <w:noWrap/>
            <w:vAlign w:val="bottom"/>
            <w:hideMark/>
          </w:tcPr>
          <w:p w14:paraId="463D596A"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июнь</w:t>
            </w:r>
          </w:p>
        </w:tc>
        <w:tc>
          <w:tcPr>
            <w:tcW w:w="1842" w:type="dxa"/>
            <w:noWrap/>
            <w:vAlign w:val="bottom"/>
            <w:hideMark/>
          </w:tcPr>
          <w:p w14:paraId="3A9BFFBD"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121,6</w:t>
            </w:r>
          </w:p>
        </w:tc>
        <w:tc>
          <w:tcPr>
            <w:tcW w:w="1877" w:type="dxa"/>
            <w:noWrap/>
            <w:vAlign w:val="bottom"/>
            <w:hideMark/>
          </w:tcPr>
          <w:p w14:paraId="0DAED366"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122,8</w:t>
            </w:r>
          </w:p>
        </w:tc>
        <w:tc>
          <w:tcPr>
            <w:tcW w:w="1809" w:type="dxa"/>
            <w:noWrap/>
            <w:vAlign w:val="bottom"/>
            <w:hideMark/>
          </w:tcPr>
          <w:p w14:paraId="06F0AC73"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3,4 </w:t>
            </w:r>
            <w:proofErr w:type="spellStart"/>
            <w:r w:rsidRPr="003949F8">
              <w:rPr>
                <w:rFonts w:ascii="Times New Roman" w:eastAsia="Times New Roman" w:hAnsi="Times New Roman" w:cs="Times New Roman"/>
                <w:kern w:val="0"/>
                <w:sz w:val="20"/>
                <w:szCs w:val="20"/>
                <w:lang w:val="ru-RU" w:eastAsia="ru-RU"/>
                <w14:ligatures w14:val="none"/>
              </w:rPr>
              <w:t>эсе</w:t>
            </w:r>
            <w:proofErr w:type="spellEnd"/>
          </w:p>
        </w:tc>
        <w:tc>
          <w:tcPr>
            <w:tcW w:w="1984" w:type="dxa"/>
            <w:noWrap/>
            <w:vAlign w:val="bottom"/>
            <w:hideMark/>
          </w:tcPr>
          <w:p w14:paraId="5A147AB0"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22,5</w:t>
            </w:r>
          </w:p>
        </w:tc>
      </w:tr>
      <w:tr w:rsidR="003949F8" w:rsidRPr="003949F8" w14:paraId="7AD32EE5" w14:textId="77777777">
        <w:trPr>
          <w:trHeight w:val="238"/>
        </w:trPr>
        <w:tc>
          <w:tcPr>
            <w:tcW w:w="2144" w:type="dxa"/>
            <w:noWrap/>
            <w:vAlign w:val="bottom"/>
            <w:hideMark/>
          </w:tcPr>
          <w:p w14:paraId="2A33F563"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январь-июнь</w:t>
            </w:r>
          </w:p>
        </w:tc>
        <w:tc>
          <w:tcPr>
            <w:tcW w:w="1842" w:type="dxa"/>
            <w:noWrap/>
            <w:vAlign w:val="bottom"/>
            <w:hideMark/>
          </w:tcPr>
          <w:p w14:paraId="2659A5A4"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123,7</w:t>
            </w:r>
          </w:p>
        </w:tc>
        <w:tc>
          <w:tcPr>
            <w:tcW w:w="1877" w:type="dxa"/>
            <w:noWrap/>
            <w:vAlign w:val="bottom"/>
            <w:hideMark/>
          </w:tcPr>
          <w:p w14:paraId="583453C7"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134,8</w:t>
            </w:r>
          </w:p>
        </w:tc>
        <w:tc>
          <w:tcPr>
            <w:tcW w:w="1809" w:type="dxa"/>
            <w:noWrap/>
            <w:vAlign w:val="bottom"/>
            <w:hideMark/>
          </w:tcPr>
          <w:p w14:paraId="6A7ED2E8"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1E6DF16A"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r>
      <w:tr w:rsidR="003949F8" w:rsidRPr="003949F8" w14:paraId="2C4E62C9" w14:textId="77777777">
        <w:trPr>
          <w:trHeight w:val="238"/>
        </w:trPr>
        <w:tc>
          <w:tcPr>
            <w:tcW w:w="2144" w:type="dxa"/>
            <w:noWrap/>
            <w:vAlign w:val="bottom"/>
            <w:hideMark/>
          </w:tcPr>
          <w:p w14:paraId="12BAFAA9"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июль</w:t>
            </w:r>
          </w:p>
        </w:tc>
        <w:tc>
          <w:tcPr>
            <w:tcW w:w="1842" w:type="dxa"/>
            <w:noWrap/>
            <w:vAlign w:val="bottom"/>
            <w:hideMark/>
          </w:tcPr>
          <w:p w14:paraId="2A2ED56D"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124,4</w:t>
            </w:r>
          </w:p>
        </w:tc>
        <w:tc>
          <w:tcPr>
            <w:tcW w:w="1877" w:type="dxa"/>
            <w:noWrap/>
            <w:vAlign w:val="bottom"/>
            <w:hideMark/>
          </w:tcPr>
          <w:p w14:paraId="61BE7AA1"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121,4</w:t>
            </w:r>
          </w:p>
        </w:tc>
        <w:tc>
          <w:tcPr>
            <w:tcW w:w="1809" w:type="dxa"/>
            <w:noWrap/>
            <w:vAlign w:val="bottom"/>
            <w:hideMark/>
          </w:tcPr>
          <w:p w14:paraId="63736FFE"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1,8 </w:t>
            </w:r>
            <w:proofErr w:type="spellStart"/>
            <w:r w:rsidRPr="003949F8">
              <w:rPr>
                <w:rFonts w:ascii="Times New Roman" w:eastAsia="Times New Roman" w:hAnsi="Times New Roman" w:cs="Times New Roman"/>
                <w:kern w:val="0"/>
                <w:sz w:val="20"/>
                <w:szCs w:val="20"/>
                <w:lang w:val="ru-RU" w:eastAsia="ru-RU"/>
                <w14:ligatures w14:val="none"/>
              </w:rPr>
              <w:t>эсе</w:t>
            </w:r>
            <w:proofErr w:type="spellEnd"/>
          </w:p>
        </w:tc>
        <w:tc>
          <w:tcPr>
            <w:tcW w:w="1984" w:type="dxa"/>
            <w:noWrap/>
            <w:vAlign w:val="bottom"/>
            <w:hideMark/>
          </w:tcPr>
          <w:p w14:paraId="5E9C46A0"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2,1 </w:t>
            </w:r>
            <w:proofErr w:type="spellStart"/>
            <w:r w:rsidRPr="003949F8">
              <w:rPr>
                <w:rFonts w:ascii="Times New Roman" w:eastAsia="Times New Roman" w:hAnsi="Times New Roman" w:cs="Times New Roman"/>
                <w:kern w:val="0"/>
                <w:sz w:val="20"/>
                <w:szCs w:val="20"/>
                <w:lang w:val="ru-RU" w:eastAsia="ru-RU"/>
                <w14:ligatures w14:val="none"/>
              </w:rPr>
              <w:t>эсе</w:t>
            </w:r>
            <w:proofErr w:type="spellEnd"/>
          </w:p>
        </w:tc>
      </w:tr>
      <w:tr w:rsidR="003949F8" w:rsidRPr="003949F8" w14:paraId="43E6CCE4" w14:textId="77777777">
        <w:trPr>
          <w:trHeight w:val="238"/>
        </w:trPr>
        <w:tc>
          <w:tcPr>
            <w:tcW w:w="2144" w:type="dxa"/>
            <w:tcBorders>
              <w:top w:val="nil"/>
              <w:left w:val="nil"/>
              <w:bottom w:val="single" w:sz="8" w:space="0" w:color="auto"/>
              <w:right w:val="nil"/>
            </w:tcBorders>
            <w:noWrap/>
            <w:vAlign w:val="bottom"/>
            <w:hideMark/>
          </w:tcPr>
          <w:p w14:paraId="563079C2"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январь-июль</w:t>
            </w:r>
          </w:p>
        </w:tc>
        <w:tc>
          <w:tcPr>
            <w:tcW w:w="1842" w:type="dxa"/>
            <w:tcBorders>
              <w:top w:val="nil"/>
              <w:left w:val="nil"/>
              <w:bottom w:val="single" w:sz="8" w:space="0" w:color="auto"/>
              <w:right w:val="nil"/>
            </w:tcBorders>
            <w:noWrap/>
            <w:vAlign w:val="bottom"/>
            <w:hideMark/>
          </w:tcPr>
          <w:p w14:paraId="1CBBDEEC"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125,2</w:t>
            </w:r>
          </w:p>
        </w:tc>
        <w:tc>
          <w:tcPr>
            <w:tcW w:w="1877" w:type="dxa"/>
            <w:tcBorders>
              <w:top w:val="nil"/>
              <w:left w:val="nil"/>
              <w:bottom w:val="single" w:sz="8" w:space="0" w:color="auto"/>
              <w:right w:val="nil"/>
            </w:tcBorders>
            <w:noWrap/>
            <w:vAlign w:val="bottom"/>
            <w:hideMark/>
          </w:tcPr>
          <w:p w14:paraId="6E63B63C" w14:textId="77777777" w:rsidR="003949F8" w:rsidRPr="003949F8" w:rsidRDefault="003949F8" w:rsidP="003949F8">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111,4</w:t>
            </w:r>
          </w:p>
        </w:tc>
        <w:tc>
          <w:tcPr>
            <w:tcW w:w="1809" w:type="dxa"/>
            <w:tcBorders>
              <w:top w:val="nil"/>
              <w:left w:val="nil"/>
              <w:bottom w:val="single" w:sz="8" w:space="0" w:color="auto"/>
              <w:right w:val="nil"/>
            </w:tcBorders>
            <w:noWrap/>
            <w:vAlign w:val="bottom"/>
            <w:hideMark/>
          </w:tcPr>
          <w:p w14:paraId="025305F9"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c>
          <w:tcPr>
            <w:tcW w:w="1984" w:type="dxa"/>
            <w:tcBorders>
              <w:top w:val="nil"/>
              <w:left w:val="nil"/>
              <w:bottom w:val="single" w:sz="8" w:space="0" w:color="auto"/>
              <w:right w:val="nil"/>
            </w:tcBorders>
            <w:noWrap/>
            <w:vAlign w:val="bottom"/>
            <w:hideMark/>
          </w:tcPr>
          <w:p w14:paraId="4618E3C5" w14:textId="77777777" w:rsidR="003949F8" w:rsidRPr="003949F8" w:rsidRDefault="003949F8" w:rsidP="003949F8">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r>
    </w:tbl>
    <w:p w14:paraId="084F2CE2" w14:textId="77777777" w:rsidR="003949F8" w:rsidRPr="003949F8" w:rsidRDefault="003949F8" w:rsidP="003949F8">
      <w:pPr>
        <w:spacing w:after="0" w:line="240" w:lineRule="auto"/>
        <w:jc w:val="both"/>
        <w:rPr>
          <w:rFonts w:ascii="Times New Roman" w:eastAsia="Times New Roman" w:hAnsi="Times New Roman" w:cs="Times New Roman"/>
          <w:kern w:val="0"/>
          <w:sz w:val="20"/>
          <w:szCs w:val="20"/>
          <w:lang w:val="x-none" w:eastAsia="ru-RU"/>
          <w14:ligatures w14:val="none"/>
        </w:rPr>
      </w:pPr>
    </w:p>
    <w:p w14:paraId="60799CB6" w14:textId="77777777" w:rsidR="003949F8" w:rsidRPr="003949F8" w:rsidRDefault="003949F8" w:rsidP="003949F8">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x-none" w:eastAsia="ru-RU"/>
          <w14:ligatures w14:val="none"/>
        </w:rPr>
        <w:t xml:space="preserve">2025-жылдын </w:t>
      </w:r>
      <w:r w:rsidRPr="003949F8">
        <w:rPr>
          <w:rFonts w:ascii="Times New Roman" w:eastAsia="Times New Roman" w:hAnsi="Times New Roman" w:cs="Times New Roman"/>
          <w:kern w:val="0"/>
          <w:sz w:val="24"/>
          <w:szCs w:val="24"/>
          <w:lang w:val="ky-KG" w:eastAsia="ru-RU"/>
          <w14:ligatures w14:val="none"/>
        </w:rPr>
        <w:t>январь-июлунда ж</w:t>
      </w:r>
      <w:r w:rsidRPr="003949F8">
        <w:rPr>
          <w:rFonts w:ascii="Times New Roman" w:eastAsia="Times New Roman" w:hAnsi="Times New Roman" w:cs="Times New Roman"/>
          <w:kern w:val="0"/>
          <w:sz w:val="24"/>
          <w:szCs w:val="24"/>
          <w:lang w:val="x-none" w:eastAsia="ru-RU"/>
          <w14:ligatures w14:val="none"/>
        </w:rPr>
        <w:t>алпы республиканын көлөмүндө</w:t>
      </w:r>
      <w:r w:rsidRPr="003949F8">
        <w:rPr>
          <w:rFonts w:ascii="Times New Roman" w:eastAsia="Times New Roman" w:hAnsi="Times New Roman" w:cs="Times New Roman"/>
          <w:kern w:val="0"/>
          <w:sz w:val="24"/>
          <w:szCs w:val="24"/>
          <w:lang w:val="ky-KG" w:eastAsia="ru-RU"/>
          <w14:ligatures w14:val="none"/>
        </w:rPr>
        <w:t>гү</w:t>
      </w:r>
      <w:r w:rsidRPr="003949F8">
        <w:rPr>
          <w:rFonts w:ascii="Times New Roman" w:eastAsia="Times New Roman" w:hAnsi="Times New Roman" w:cs="Times New Roman"/>
          <w:kern w:val="0"/>
          <w:sz w:val="24"/>
          <w:szCs w:val="24"/>
          <w:lang w:val="x-none" w:eastAsia="ru-RU"/>
          <w14:ligatures w14:val="none"/>
        </w:rPr>
        <w:t xml:space="preserve"> Бишкек шаары</w:t>
      </w:r>
      <w:r w:rsidRPr="003949F8">
        <w:rPr>
          <w:rFonts w:ascii="Times New Roman" w:eastAsia="Times New Roman" w:hAnsi="Times New Roman" w:cs="Times New Roman"/>
          <w:kern w:val="0"/>
          <w:sz w:val="24"/>
          <w:szCs w:val="24"/>
          <w:lang w:val="ky-KG" w:eastAsia="ru-RU"/>
          <w14:ligatures w14:val="none"/>
        </w:rPr>
        <w:t>нын</w:t>
      </w:r>
      <w:r w:rsidRPr="003949F8">
        <w:rPr>
          <w:rFonts w:ascii="Times New Roman" w:eastAsia="Times New Roman" w:hAnsi="Times New Roman" w:cs="Times New Roman"/>
          <w:kern w:val="0"/>
          <w:sz w:val="24"/>
          <w:szCs w:val="24"/>
          <w:lang w:val="x-none" w:eastAsia="ru-RU"/>
          <w14:ligatures w14:val="none"/>
        </w:rPr>
        <w:t xml:space="preserve"> негизги капиталга </w:t>
      </w:r>
      <w:r w:rsidRPr="003949F8">
        <w:rPr>
          <w:rFonts w:ascii="Times New Roman" w:eastAsia="Times New Roman" w:hAnsi="Times New Roman" w:cs="Times New Roman"/>
          <w:kern w:val="0"/>
          <w:sz w:val="24"/>
          <w:szCs w:val="24"/>
          <w:lang w:val="ky-KG" w:eastAsia="ru-RU"/>
          <w14:ligatures w14:val="none"/>
        </w:rPr>
        <w:t xml:space="preserve">болгон </w:t>
      </w:r>
      <w:r w:rsidRPr="003949F8">
        <w:rPr>
          <w:rFonts w:ascii="Times New Roman" w:eastAsia="Times New Roman" w:hAnsi="Times New Roman" w:cs="Times New Roman"/>
          <w:kern w:val="0"/>
          <w:sz w:val="24"/>
          <w:szCs w:val="24"/>
          <w:lang w:val="x-none" w:eastAsia="ru-RU"/>
          <w14:ligatures w14:val="none"/>
        </w:rPr>
        <w:t>инвестиция</w:t>
      </w:r>
      <w:r w:rsidRPr="003949F8">
        <w:rPr>
          <w:rFonts w:ascii="Times New Roman" w:eastAsia="Times New Roman" w:hAnsi="Times New Roman" w:cs="Times New Roman"/>
          <w:kern w:val="0"/>
          <w:sz w:val="24"/>
          <w:szCs w:val="24"/>
          <w:lang w:val="ky-KG" w:eastAsia="ru-RU"/>
          <w14:ligatures w14:val="none"/>
        </w:rPr>
        <w:t xml:space="preserve">лардын үлүшү 23,8 </w:t>
      </w:r>
      <w:r w:rsidRPr="003949F8">
        <w:rPr>
          <w:rFonts w:ascii="Times New Roman" w:eastAsia="Times New Roman" w:hAnsi="Times New Roman" w:cs="Times New Roman"/>
          <w:kern w:val="0"/>
          <w:sz w:val="24"/>
          <w:szCs w:val="24"/>
          <w:lang w:val="x-none" w:eastAsia="ru-RU"/>
          <w14:ligatures w14:val="none"/>
        </w:rPr>
        <w:t xml:space="preserve">пайызды түздү. </w:t>
      </w:r>
    </w:p>
    <w:p w14:paraId="347DDE51"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p>
    <w:p w14:paraId="18290283" w14:textId="7A0EF3BB" w:rsidR="003949F8" w:rsidRDefault="00A41946"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15</w:t>
      </w:r>
      <w:r w:rsidR="003949F8" w:rsidRPr="003949F8">
        <w:rPr>
          <w:rFonts w:ascii="Times New Roman" w:eastAsia="Times New Roman" w:hAnsi="Times New Roman" w:cs="Times New Roman"/>
          <w:b/>
          <w:kern w:val="0"/>
          <w:sz w:val="24"/>
          <w:szCs w:val="24"/>
          <w:lang w:val="ky-KG" w:eastAsia="ru-RU"/>
          <w14:ligatures w14:val="none"/>
        </w:rPr>
        <w:t xml:space="preserve">-таблица: Январь-июлунда негизги капиталга жумшалган инвестициялардын </w:t>
      </w:r>
      <w:r w:rsidR="003949F8">
        <w:rPr>
          <w:rFonts w:ascii="Times New Roman" w:eastAsia="Times New Roman" w:hAnsi="Times New Roman" w:cs="Times New Roman"/>
          <w:b/>
          <w:kern w:val="0"/>
          <w:sz w:val="24"/>
          <w:szCs w:val="24"/>
          <w:lang w:val="ky-KG" w:eastAsia="ru-RU"/>
          <w14:ligatures w14:val="none"/>
        </w:rPr>
        <w:t xml:space="preserve"> </w:t>
      </w:r>
    </w:p>
    <w:p w14:paraId="5BC687FD" w14:textId="12DDE1EE"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3949F8">
        <w:rPr>
          <w:rFonts w:ascii="Times New Roman" w:eastAsia="Times New Roman" w:hAnsi="Times New Roman" w:cs="Times New Roman"/>
          <w:b/>
          <w:kern w:val="0"/>
          <w:sz w:val="24"/>
          <w:szCs w:val="24"/>
          <w:lang w:val="ky-KG" w:eastAsia="ru-RU"/>
          <w14:ligatures w14:val="none"/>
        </w:rPr>
        <w:t>түзүмү</w:t>
      </w:r>
    </w:p>
    <w:p w14:paraId="6A5BE873" w14:textId="77777777" w:rsidR="003949F8" w:rsidRPr="003949F8" w:rsidRDefault="003949F8" w:rsidP="003949F8">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1E0" w:firstRow="1" w:lastRow="1" w:firstColumn="1" w:lastColumn="1" w:noHBand="0" w:noVBand="0"/>
      </w:tblPr>
      <w:tblGrid>
        <w:gridCol w:w="4964"/>
        <w:gridCol w:w="1418"/>
        <w:gridCol w:w="1277"/>
        <w:gridCol w:w="993"/>
        <w:gridCol w:w="993"/>
      </w:tblGrid>
      <w:tr w:rsidR="003949F8" w:rsidRPr="003949F8" w14:paraId="7EF7E903" w14:textId="77777777">
        <w:tc>
          <w:tcPr>
            <w:tcW w:w="4962" w:type="dxa"/>
            <w:vMerge w:val="restart"/>
            <w:tcBorders>
              <w:top w:val="single" w:sz="8" w:space="0" w:color="auto"/>
              <w:left w:val="nil"/>
              <w:bottom w:val="single" w:sz="8" w:space="0" w:color="auto"/>
              <w:right w:val="nil"/>
            </w:tcBorders>
          </w:tcPr>
          <w:p w14:paraId="62F16110"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8" w:space="0" w:color="auto"/>
              <w:left w:val="nil"/>
              <w:bottom w:val="single" w:sz="4" w:space="0" w:color="auto"/>
              <w:right w:val="nil"/>
            </w:tcBorders>
            <w:hideMark/>
          </w:tcPr>
          <w:p w14:paraId="6125821F"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ru-RU" w:eastAsia="ru-RU"/>
                <w14:ligatures w14:val="none"/>
              </w:rPr>
              <w:t>Млн. сом</w:t>
            </w:r>
          </w:p>
        </w:tc>
        <w:tc>
          <w:tcPr>
            <w:tcW w:w="1984" w:type="dxa"/>
            <w:gridSpan w:val="2"/>
            <w:tcBorders>
              <w:top w:val="single" w:sz="8" w:space="0" w:color="auto"/>
              <w:left w:val="nil"/>
              <w:bottom w:val="nil"/>
              <w:right w:val="nil"/>
            </w:tcBorders>
            <w:hideMark/>
          </w:tcPr>
          <w:p w14:paraId="76FDBAE5"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3949F8" w:rsidRPr="003949F8" w14:paraId="1D54A988" w14:textId="77777777">
        <w:tc>
          <w:tcPr>
            <w:tcW w:w="7655" w:type="dxa"/>
            <w:vMerge/>
            <w:tcBorders>
              <w:top w:val="single" w:sz="8" w:space="0" w:color="auto"/>
              <w:left w:val="nil"/>
              <w:bottom w:val="single" w:sz="8" w:space="0" w:color="auto"/>
              <w:right w:val="nil"/>
            </w:tcBorders>
            <w:vAlign w:val="center"/>
            <w:hideMark/>
          </w:tcPr>
          <w:p w14:paraId="07B301D1" w14:textId="77777777" w:rsidR="003949F8" w:rsidRPr="003949F8" w:rsidRDefault="003949F8" w:rsidP="003949F8">
            <w:pPr>
              <w:spacing w:after="0" w:line="240" w:lineRule="auto"/>
              <w:rPr>
                <w:rFonts w:ascii="Times New Roman" w:eastAsia="Times New Roman" w:hAnsi="Times New Roman" w:cs="Times New Roman"/>
                <w:b/>
                <w:kern w:val="0"/>
                <w:sz w:val="20"/>
                <w:szCs w:val="20"/>
                <w:lang w:val="ky-KG" w:eastAsia="ru-RU"/>
                <w14:ligatures w14:val="none"/>
              </w:rPr>
            </w:pPr>
          </w:p>
        </w:tc>
        <w:tc>
          <w:tcPr>
            <w:tcW w:w="1417" w:type="dxa"/>
            <w:tcBorders>
              <w:top w:val="single" w:sz="4" w:space="0" w:color="auto"/>
              <w:left w:val="nil"/>
              <w:bottom w:val="single" w:sz="8" w:space="0" w:color="auto"/>
              <w:right w:val="nil"/>
            </w:tcBorders>
            <w:hideMark/>
          </w:tcPr>
          <w:p w14:paraId="79596DCA" w14:textId="77777777" w:rsidR="003949F8" w:rsidRPr="003949F8" w:rsidRDefault="003949F8" w:rsidP="003949F8">
            <w:pPr>
              <w:spacing w:after="0" w:line="240" w:lineRule="auto"/>
              <w:jc w:val="both"/>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 xml:space="preserve">       2024</w:t>
            </w:r>
          </w:p>
        </w:tc>
        <w:tc>
          <w:tcPr>
            <w:tcW w:w="1276" w:type="dxa"/>
            <w:tcBorders>
              <w:top w:val="single" w:sz="4" w:space="0" w:color="auto"/>
              <w:left w:val="nil"/>
              <w:bottom w:val="single" w:sz="8" w:space="0" w:color="auto"/>
              <w:right w:val="nil"/>
            </w:tcBorders>
            <w:hideMark/>
          </w:tcPr>
          <w:p w14:paraId="76D5C76E" w14:textId="77777777" w:rsidR="003949F8" w:rsidRPr="003949F8" w:rsidRDefault="003949F8" w:rsidP="003949F8">
            <w:pPr>
              <w:spacing w:after="0" w:line="240" w:lineRule="auto"/>
              <w:jc w:val="both"/>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 xml:space="preserve">      2025</w:t>
            </w:r>
          </w:p>
        </w:tc>
        <w:tc>
          <w:tcPr>
            <w:tcW w:w="992" w:type="dxa"/>
            <w:tcBorders>
              <w:top w:val="single" w:sz="4" w:space="0" w:color="auto"/>
              <w:left w:val="nil"/>
              <w:bottom w:val="single" w:sz="8" w:space="0" w:color="auto"/>
              <w:right w:val="nil"/>
            </w:tcBorders>
            <w:hideMark/>
          </w:tcPr>
          <w:p w14:paraId="0250BA48"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2024</w:t>
            </w:r>
          </w:p>
        </w:tc>
        <w:tc>
          <w:tcPr>
            <w:tcW w:w="992" w:type="dxa"/>
            <w:tcBorders>
              <w:top w:val="single" w:sz="4" w:space="0" w:color="auto"/>
              <w:left w:val="nil"/>
              <w:bottom w:val="single" w:sz="8" w:space="0" w:color="auto"/>
              <w:right w:val="nil"/>
            </w:tcBorders>
            <w:hideMark/>
          </w:tcPr>
          <w:p w14:paraId="6E06FE3F"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2025</w:t>
            </w:r>
          </w:p>
        </w:tc>
      </w:tr>
      <w:tr w:rsidR="003949F8" w:rsidRPr="003949F8" w14:paraId="06A04225" w14:textId="77777777">
        <w:trPr>
          <w:trHeight w:hRule="exact" w:val="113"/>
        </w:trPr>
        <w:tc>
          <w:tcPr>
            <w:tcW w:w="7655" w:type="dxa"/>
            <w:gridSpan w:val="3"/>
            <w:tcBorders>
              <w:top w:val="single" w:sz="8" w:space="0" w:color="auto"/>
              <w:left w:val="nil"/>
              <w:bottom w:val="nil"/>
              <w:right w:val="nil"/>
            </w:tcBorders>
          </w:tcPr>
          <w:p w14:paraId="53F88D83" w14:textId="77777777" w:rsidR="003949F8" w:rsidRPr="003949F8" w:rsidRDefault="003949F8" w:rsidP="003949F8">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c>
          <w:tcPr>
            <w:tcW w:w="992" w:type="dxa"/>
            <w:tcBorders>
              <w:top w:val="single" w:sz="8" w:space="0" w:color="auto"/>
              <w:left w:val="nil"/>
              <w:bottom w:val="nil"/>
              <w:right w:val="nil"/>
            </w:tcBorders>
            <w:vAlign w:val="bottom"/>
          </w:tcPr>
          <w:p w14:paraId="0159C2E5" w14:textId="77777777" w:rsidR="003949F8" w:rsidRPr="003949F8" w:rsidRDefault="003949F8" w:rsidP="003949F8">
            <w:pPr>
              <w:spacing w:after="0" w:line="240" w:lineRule="auto"/>
              <w:ind w:right="176"/>
              <w:jc w:val="center"/>
              <w:rPr>
                <w:rFonts w:ascii="Times New Roman" w:eastAsia="Times New Roman" w:hAnsi="Times New Roman" w:cs="Times New Roman"/>
                <w:kern w:val="0"/>
                <w:sz w:val="20"/>
                <w:szCs w:val="20"/>
                <w:lang w:val="ru-RU" w:eastAsia="ru-RU"/>
                <w14:ligatures w14:val="none"/>
              </w:rPr>
            </w:pPr>
          </w:p>
        </w:tc>
        <w:tc>
          <w:tcPr>
            <w:tcW w:w="992" w:type="dxa"/>
            <w:tcBorders>
              <w:top w:val="single" w:sz="8" w:space="0" w:color="auto"/>
              <w:left w:val="nil"/>
              <w:bottom w:val="nil"/>
              <w:right w:val="nil"/>
            </w:tcBorders>
            <w:vAlign w:val="bottom"/>
          </w:tcPr>
          <w:p w14:paraId="6B9678AC" w14:textId="77777777" w:rsidR="003949F8" w:rsidRPr="003949F8" w:rsidRDefault="003949F8" w:rsidP="003949F8">
            <w:pPr>
              <w:spacing w:after="0" w:line="240" w:lineRule="auto"/>
              <w:ind w:right="640"/>
              <w:jc w:val="center"/>
              <w:rPr>
                <w:rFonts w:ascii="Times New Roman" w:eastAsia="Times New Roman" w:hAnsi="Times New Roman" w:cs="Times New Roman"/>
                <w:kern w:val="0"/>
                <w:sz w:val="20"/>
                <w:szCs w:val="20"/>
                <w:lang w:val="ru-RU" w:eastAsia="ru-RU"/>
                <w14:ligatures w14:val="none"/>
              </w:rPr>
            </w:pPr>
          </w:p>
        </w:tc>
      </w:tr>
      <w:tr w:rsidR="003949F8" w:rsidRPr="003949F8" w14:paraId="6F7D8C2D" w14:textId="77777777">
        <w:tc>
          <w:tcPr>
            <w:tcW w:w="4962" w:type="dxa"/>
            <w:vAlign w:val="bottom"/>
            <w:hideMark/>
          </w:tcPr>
          <w:p w14:paraId="4D16346C" w14:textId="77777777" w:rsidR="003949F8" w:rsidRPr="003949F8" w:rsidRDefault="003949F8" w:rsidP="003949F8">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Бардыгы</w:t>
            </w:r>
          </w:p>
        </w:tc>
        <w:tc>
          <w:tcPr>
            <w:tcW w:w="1417" w:type="dxa"/>
            <w:vAlign w:val="bottom"/>
            <w:hideMark/>
          </w:tcPr>
          <w:p w14:paraId="67E5E8CD" w14:textId="77777777" w:rsidR="003949F8" w:rsidRPr="003949F8" w:rsidRDefault="003949F8" w:rsidP="003949F8">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25409,9</w:t>
            </w:r>
          </w:p>
        </w:tc>
        <w:tc>
          <w:tcPr>
            <w:tcW w:w="1276" w:type="dxa"/>
            <w:vAlign w:val="bottom"/>
            <w:hideMark/>
          </w:tcPr>
          <w:p w14:paraId="7A20EAF1" w14:textId="77777777" w:rsidR="003949F8" w:rsidRPr="003949F8" w:rsidRDefault="003949F8" w:rsidP="003949F8">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33839,4</w:t>
            </w:r>
          </w:p>
        </w:tc>
        <w:tc>
          <w:tcPr>
            <w:tcW w:w="992" w:type="dxa"/>
            <w:vAlign w:val="bottom"/>
            <w:hideMark/>
          </w:tcPr>
          <w:p w14:paraId="5BE22406" w14:textId="77777777" w:rsidR="003949F8" w:rsidRPr="003949F8" w:rsidRDefault="003949F8" w:rsidP="003949F8">
            <w:pPr>
              <w:spacing w:after="0" w:line="240" w:lineRule="auto"/>
              <w:ind w:right="175"/>
              <w:jc w:val="right"/>
              <w:rPr>
                <w:rFonts w:ascii="Times New Roman" w:eastAsia="Times New Roman" w:hAnsi="Times New Roman" w:cs="Times New Roman"/>
                <w:b/>
                <w:color w:val="000000"/>
                <w:kern w:val="0"/>
                <w:sz w:val="20"/>
                <w:szCs w:val="20"/>
                <w:lang w:val="x-none" w:eastAsia="ru-RU"/>
                <w14:ligatures w14:val="none"/>
              </w:rPr>
            </w:pPr>
            <w:r w:rsidRPr="003949F8">
              <w:rPr>
                <w:rFonts w:ascii="Times New Roman" w:eastAsia="Times New Roman" w:hAnsi="Times New Roman" w:cs="Times New Roman"/>
                <w:b/>
                <w:color w:val="000000"/>
                <w:kern w:val="0"/>
                <w:sz w:val="20"/>
                <w:szCs w:val="20"/>
                <w:lang w:val="x-none" w:eastAsia="ru-RU"/>
                <w14:ligatures w14:val="none"/>
              </w:rPr>
              <w:t>100,0</w:t>
            </w:r>
          </w:p>
        </w:tc>
        <w:tc>
          <w:tcPr>
            <w:tcW w:w="992" w:type="dxa"/>
            <w:vAlign w:val="bottom"/>
            <w:hideMark/>
          </w:tcPr>
          <w:p w14:paraId="0D8CD96B" w14:textId="77777777" w:rsidR="003949F8" w:rsidRPr="003949F8" w:rsidRDefault="003949F8" w:rsidP="003949F8">
            <w:pPr>
              <w:spacing w:after="0" w:line="240" w:lineRule="auto"/>
              <w:ind w:right="175"/>
              <w:jc w:val="right"/>
              <w:rPr>
                <w:rFonts w:ascii="Times New Roman" w:eastAsia="Times New Roman" w:hAnsi="Times New Roman" w:cs="Times New Roman"/>
                <w:b/>
                <w:color w:val="FF0000"/>
                <w:kern w:val="0"/>
                <w:sz w:val="20"/>
                <w:szCs w:val="20"/>
                <w:lang w:val="x-none" w:eastAsia="ru-RU"/>
                <w14:ligatures w14:val="none"/>
              </w:rPr>
            </w:pPr>
            <w:r w:rsidRPr="003949F8">
              <w:rPr>
                <w:rFonts w:ascii="Times New Roman" w:eastAsia="Times New Roman" w:hAnsi="Times New Roman" w:cs="Times New Roman"/>
                <w:b/>
                <w:kern w:val="0"/>
                <w:sz w:val="20"/>
                <w:szCs w:val="20"/>
                <w:lang w:val="x-none" w:eastAsia="ru-RU"/>
                <w14:ligatures w14:val="none"/>
              </w:rPr>
              <w:t>100,0</w:t>
            </w:r>
          </w:p>
        </w:tc>
      </w:tr>
      <w:tr w:rsidR="003949F8" w:rsidRPr="003949F8" w14:paraId="5E7496CC" w14:textId="77777777">
        <w:trPr>
          <w:trHeight w:val="113"/>
        </w:trPr>
        <w:tc>
          <w:tcPr>
            <w:tcW w:w="4962" w:type="dxa"/>
            <w:vAlign w:val="bottom"/>
          </w:tcPr>
          <w:p w14:paraId="3E777DEE" w14:textId="77777777" w:rsidR="003949F8" w:rsidRPr="003949F8" w:rsidRDefault="003949F8" w:rsidP="003949F8">
            <w:pPr>
              <w:spacing w:after="0" w:line="276" w:lineRule="auto"/>
              <w:rPr>
                <w:rFonts w:ascii="Times New Roman" w:eastAsia="Times New Roman" w:hAnsi="Times New Roman" w:cs="Times New Roman"/>
                <w:i/>
                <w:kern w:val="0"/>
                <w:sz w:val="20"/>
                <w:szCs w:val="20"/>
                <w:lang w:val="ky-KG" w:eastAsia="ru-RU"/>
                <w14:ligatures w14:val="none"/>
              </w:rPr>
            </w:pPr>
          </w:p>
        </w:tc>
        <w:tc>
          <w:tcPr>
            <w:tcW w:w="1417" w:type="dxa"/>
            <w:vMerge w:val="restart"/>
            <w:vAlign w:val="bottom"/>
            <w:hideMark/>
          </w:tcPr>
          <w:p w14:paraId="0926D660" w14:textId="77777777" w:rsidR="003949F8" w:rsidRPr="003949F8" w:rsidRDefault="003949F8" w:rsidP="003949F8">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17306,6</w:t>
            </w:r>
          </w:p>
        </w:tc>
        <w:tc>
          <w:tcPr>
            <w:tcW w:w="1276" w:type="dxa"/>
            <w:vMerge w:val="restart"/>
            <w:vAlign w:val="bottom"/>
            <w:hideMark/>
          </w:tcPr>
          <w:p w14:paraId="31FADC38" w14:textId="77777777" w:rsidR="003949F8" w:rsidRPr="003949F8" w:rsidRDefault="003949F8" w:rsidP="003949F8">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25042,2</w:t>
            </w:r>
          </w:p>
        </w:tc>
        <w:tc>
          <w:tcPr>
            <w:tcW w:w="992" w:type="dxa"/>
            <w:vMerge w:val="restart"/>
            <w:vAlign w:val="bottom"/>
            <w:hideMark/>
          </w:tcPr>
          <w:p w14:paraId="7FDF24C9" w14:textId="77777777" w:rsidR="003949F8" w:rsidRPr="003949F8" w:rsidRDefault="003949F8" w:rsidP="003949F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68,1</w:t>
            </w:r>
          </w:p>
        </w:tc>
        <w:tc>
          <w:tcPr>
            <w:tcW w:w="992" w:type="dxa"/>
            <w:vMerge w:val="restart"/>
            <w:vAlign w:val="bottom"/>
            <w:hideMark/>
          </w:tcPr>
          <w:p w14:paraId="2E93280F" w14:textId="77777777" w:rsidR="003949F8" w:rsidRPr="003949F8" w:rsidRDefault="003949F8" w:rsidP="003949F8">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74,0</w:t>
            </w:r>
          </w:p>
        </w:tc>
      </w:tr>
      <w:tr w:rsidR="003949F8" w:rsidRPr="003949F8" w14:paraId="1C5BD2DA" w14:textId="77777777">
        <w:trPr>
          <w:trHeight w:val="160"/>
        </w:trPr>
        <w:tc>
          <w:tcPr>
            <w:tcW w:w="4962" w:type="dxa"/>
            <w:vAlign w:val="bottom"/>
            <w:hideMark/>
          </w:tcPr>
          <w:p w14:paraId="39C9F7A9"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П</w:t>
            </w:r>
            <w:proofErr w:type="spellStart"/>
            <w:r w:rsidRPr="003949F8">
              <w:rPr>
                <w:rFonts w:ascii="Times New Roman" w:eastAsia="Times New Roman" w:hAnsi="Times New Roman" w:cs="Times New Roman"/>
                <w:kern w:val="0"/>
                <w:sz w:val="20"/>
                <w:szCs w:val="20"/>
                <w:lang w:val="ru-RU" w:eastAsia="ru-RU"/>
                <w14:ligatures w14:val="none"/>
              </w:rPr>
              <w:t>одряддык</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иштердин</w:t>
            </w:r>
            <w:proofErr w:type="spellEnd"/>
            <w:r w:rsidRPr="003949F8">
              <w:rPr>
                <w:rFonts w:ascii="Times New Roman" w:eastAsia="Times New Roman" w:hAnsi="Times New Roman" w:cs="Times New Roman"/>
                <w:kern w:val="0"/>
                <w:sz w:val="20"/>
                <w:szCs w:val="20"/>
                <w:lang w:val="ru-RU" w:eastAsia="ru-RU"/>
                <w14:ligatures w14:val="none"/>
              </w:rPr>
              <w:t xml:space="preserve"> к</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л</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м</w:t>
            </w:r>
            <w:r w:rsidRPr="003949F8">
              <w:rPr>
                <w:rFonts w:ascii="Times New Roman" w:eastAsia="Times New Roman" w:hAnsi="Times New Roman" w:cs="Times New Roman"/>
                <w:kern w:val="0"/>
                <w:sz w:val="20"/>
                <w:szCs w:val="20"/>
                <w:lang w:val="ky-KG" w:eastAsia="ru-RU"/>
                <w14:ligatures w14:val="none"/>
              </w:rPr>
              <w:t>ү</w:t>
            </w:r>
          </w:p>
        </w:tc>
        <w:tc>
          <w:tcPr>
            <w:tcW w:w="2693" w:type="dxa"/>
            <w:vMerge/>
            <w:vAlign w:val="center"/>
            <w:hideMark/>
          </w:tcPr>
          <w:p w14:paraId="142EE949" w14:textId="77777777" w:rsidR="003949F8" w:rsidRPr="003949F8" w:rsidRDefault="003949F8" w:rsidP="003949F8">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1276" w:type="dxa"/>
            <w:vMerge/>
            <w:vAlign w:val="center"/>
            <w:hideMark/>
          </w:tcPr>
          <w:p w14:paraId="66B855A8" w14:textId="77777777" w:rsidR="003949F8" w:rsidRPr="003949F8" w:rsidRDefault="003949F8" w:rsidP="003949F8">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1984" w:type="dxa"/>
            <w:vMerge/>
            <w:vAlign w:val="center"/>
            <w:hideMark/>
          </w:tcPr>
          <w:p w14:paraId="48BAFA74" w14:textId="77777777" w:rsidR="003949F8" w:rsidRPr="003949F8" w:rsidRDefault="003949F8" w:rsidP="003949F8">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992" w:type="dxa"/>
            <w:vMerge/>
            <w:vAlign w:val="center"/>
            <w:hideMark/>
          </w:tcPr>
          <w:p w14:paraId="4827079C" w14:textId="77777777" w:rsidR="003949F8" w:rsidRPr="003949F8" w:rsidRDefault="003949F8" w:rsidP="003949F8">
            <w:pPr>
              <w:spacing w:after="0" w:line="240" w:lineRule="auto"/>
              <w:rPr>
                <w:rFonts w:ascii="Times New Roman" w:eastAsia="Times New Roman" w:hAnsi="Times New Roman" w:cs="Times New Roman"/>
                <w:color w:val="FF0000"/>
                <w:kern w:val="0"/>
                <w:sz w:val="20"/>
                <w:szCs w:val="20"/>
                <w:lang w:val="ky-KG" w:eastAsia="ru-RU"/>
                <w14:ligatures w14:val="none"/>
              </w:rPr>
            </w:pPr>
          </w:p>
        </w:tc>
      </w:tr>
      <w:tr w:rsidR="003949F8" w:rsidRPr="003949F8" w14:paraId="734D314F" w14:textId="77777777">
        <w:tc>
          <w:tcPr>
            <w:tcW w:w="4962" w:type="dxa"/>
            <w:vAlign w:val="bottom"/>
            <w:hideMark/>
          </w:tcPr>
          <w:p w14:paraId="09B4AD3F"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Курулуштагы </w:t>
            </w:r>
            <w:r w:rsidRPr="003949F8">
              <w:rPr>
                <w:rFonts w:ascii="Times New Roman" w:eastAsia="Times New Roman" w:hAnsi="Times New Roman" w:cs="Times New Roman"/>
                <w:kern w:val="0"/>
                <w:sz w:val="20"/>
                <w:szCs w:val="20"/>
                <w:lang w:eastAsia="ru-RU"/>
                <w14:ligatures w14:val="none"/>
              </w:rPr>
              <w:t>жабдуу, аспап жана инвентар</w:t>
            </w:r>
            <w:r w:rsidRPr="003949F8">
              <w:rPr>
                <w:rFonts w:ascii="Times New Roman" w:eastAsia="Times New Roman" w:hAnsi="Times New Roman" w:cs="Times New Roman"/>
                <w:kern w:val="0"/>
                <w:sz w:val="20"/>
                <w:szCs w:val="20"/>
                <w:lang w:val="ky-KG" w:eastAsia="ru-RU"/>
                <w14:ligatures w14:val="none"/>
              </w:rPr>
              <w:t>дын баасы</w:t>
            </w:r>
          </w:p>
        </w:tc>
        <w:tc>
          <w:tcPr>
            <w:tcW w:w="1417" w:type="dxa"/>
            <w:vAlign w:val="bottom"/>
            <w:hideMark/>
          </w:tcPr>
          <w:p w14:paraId="7366F844" w14:textId="77777777" w:rsidR="003949F8" w:rsidRPr="003949F8" w:rsidRDefault="003949F8" w:rsidP="003949F8">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7132,9</w:t>
            </w:r>
          </w:p>
        </w:tc>
        <w:tc>
          <w:tcPr>
            <w:tcW w:w="1276" w:type="dxa"/>
            <w:vAlign w:val="bottom"/>
            <w:hideMark/>
          </w:tcPr>
          <w:p w14:paraId="504F3340" w14:textId="77777777" w:rsidR="003949F8" w:rsidRPr="003949F8" w:rsidRDefault="003949F8" w:rsidP="003949F8">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7721,7</w:t>
            </w:r>
          </w:p>
        </w:tc>
        <w:tc>
          <w:tcPr>
            <w:tcW w:w="992" w:type="dxa"/>
            <w:vAlign w:val="bottom"/>
            <w:hideMark/>
          </w:tcPr>
          <w:p w14:paraId="096E037B" w14:textId="77777777" w:rsidR="003949F8" w:rsidRPr="003949F8" w:rsidRDefault="003949F8" w:rsidP="003949F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28,1</w:t>
            </w:r>
          </w:p>
        </w:tc>
        <w:tc>
          <w:tcPr>
            <w:tcW w:w="992" w:type="dxa"/>
            <w:vAlign w:val="bottom"/>
            <w:hideMark/>
          </w:tcPr>
          <w:p w14:paraId="5C88485E" w14:textId="77777777" w:rsidR="003949F8" w:rsidRPr="003949F8" w:rsidRDefault="003949F8" w:rsidP="003949F8">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22,8</w:t>
            </w:r>
          </w:p>
        </w:tc>
      </w:tr>
      <w:tr w:rsidR="003949F8" w:rsidRPr="003949F8" w14:paraId="28FAF45D" w14:textId="77777777">
        <w:trPr>
          <w:trHeight w:val="172"/>
        </w:trPr>
        <w:tc>
          <w:tcPr>
            <w:tcW w:w="4962" w:type="dxa"/>
            <w:tcBorders>
              <w:top w:val="nil"/>
              <w:left w:val="nil"/>
              <w:bottom w:val="single" w:sz="8" w:space="0" w:color="auto"/>
              <w:right w:val="nil"/>
            </w:tcBorders>
            <w:vAlign w:val="bottom"/>
            <w:hideMark/>
          </w:tcPr>
          <w:p w14:paraId="7369AADE"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Башка </w:t>
            </w:r>
            <w:proofErr w:type="spellStart"/>
            <w:r w:rsidRPr="003949F8">
              <w:rPr>
                <w:rFonts w:ascii="Times New Roman" w:eastAsia="Times New Roman" w:hAnsi="Times New Roman" w:cs="Times New Roman"/>
                <w:kern w:val="0"/>
                <w:sz w:val="20"/>
                <w:szCs w:val="20"/>
                <w:lang w:val="ru-RU" w:eastAsia="ru-RU"/>
                <w14:ligatures w14:val="none"/>
              </w:rPr>
              <w:t>капиталдык</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иштер</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жана</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чыгымдар</w:t>
            </w:r>
            <w:proofErr w:type="spellEnd"/>
          </w:p>
        </w:tc>
        <w:tc>
          <w:tcPr>
            <w:tcW w:w="1417" w:type="dxa"/>
            <w:tcBorders>
              <w:top w:val="nil"/>
              <w:left w:val="nil"/>
              <w:bottom w:val="single" w:sz="8" w:space="0" w:color="auto"/>
              <w:right w:val="nil"/>
            </w:tcBorders>
            <w:vAlign w:val="bottom"/>
            <w:hideMark/>
          </w:tcPr>
          <w:p w14:paraId="37CCFA90" w14:textId="77777777" w:rsidR="003949F8" w:rsidRPr="003949F8" w:rsidRDefault="003949F8" w:rsidP="003949F8">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970,4</w:t>
            </w:r>
          </w:p>
        </w:tc>
        <w:tc>
          <w:tcPr>
            <w:tcW w:w="1276" w:type="dxa"/>
            <w:tcBorders>
              <w:top w:val="nil"/>
              <w:left w:val="nil"/>
              <w:bottom w:val="single" w:sz="8" w:space="0" w:color="auto"/>
              <w:right w:val="nil"/>
            </w:tcBorders>
            <w:vAlign w:val="bottom"/>
            <w:hideMark/>
          </w:tcPr>
          <w:p w14:paraId="4DB54027" w14:textId="77777777" w:rsidR="003949F8" w:rsidRPr="003949F8" w:rsidRDefault="003949F8" w:rsidP="003949F8">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1075,5</w:t>
            </w:r>
          </w:p>
        </w:tc>
        <w:tc>
          <w:tcPr>
            <w:tcW w:w="992" w:type="dxa"/>
            <w:tcBorders>
              <w:top w:val="nil"/>
              <w:left w:val="nil"/>
              <w:bottom w:val="single" w:sz="8" w:space="0" w:color="auto"/>
              <w:right w:val="nil"/>
            </w:tcBorders>
            <w:vAlign w:val="bottom"/>
            <w:hideMark/>
          </w:tcPr>
          <w:p w14:paraId="3D6AE9D7" w14:textId="77777777" w:rsidR="003949F8" w:rsidRPr="003949F8" w:rsidRDefault="003949F8" w:rsidP="003949F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3,8</w:t>
            </w:r>
          </w:p>
        </w:tc>
        <w:tc>
          <w:tcPr>
            <w:tcW w:w="992" w:type="dxa"/>
            <w:tcBorders>
              <w:top w:val="nil"/>
              <w:left w:val="nil"/>
              <w:bottom w:val="single" w:sz="8" w:space="0" w:color="auto"/>
              <w:right w:val="nil"/>
            </w:tcBorders>
            <w:vAlign w:val="bottom"/>
            <w:hideMark/>
          </w:tcPr>
          <w:p w14:paraId="4999B67F" w14:textId="77777777" w:rsidR="003949F8" w:rsidRPr="003949F8" w:rsidRDefault="003949F8" w:rsidP="003949F8">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3,2</w:t>
            </w:r>
          </w:p>
        </w:tc>
      </w:tr>
    </w:tbl>
    <w:p w14:paraId="3E7D5F8A" w14:textId="77777777" w:rsidR="003949F8" w:rsidRPr="003949F8" w:rsidRDefault="003949F8" w:rsidP="003949F8">
      <w:pPr>
        <w:spacing w:after="0" w:line="240" w:lineRule="auto"/>
        <w:jc w:val="both"/>
        <w:rPr>
          <w:rFonts w:ascii="Times New Roman" w:eastAsia="Times New Roman" w:hAnsi="Times New Roman" w:cs="Times New Roman"/>
          <w:kern w:val="0"/>
          <w:sz w:val="24"/>
          <w:szCs w:val="24"/>
          <w:lang w:val="ky-KG" w:eastAsia="ru-RU"/>
          <w14:ligatures w14:val="none"/>
        </w:rPr>
      </w:pPr>
    </w:p>
    <w:p w14:paraId="6AC6FD1C" w14:textId="77777777" w:rsidR="003949F8" w:rsidRPr="003949F8" w:rsidRDefault="003949F8" w:rsidP="003949F8">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3949F8">
        <w:rPr>
          <w:rFonts w:ascii="Times New Roman" w:eastAsia="Times New Roman" w:hAnsi="Times New Roman" w:cs="Times New Roman"/>
          <w:kern w:val="0"/>
          <w:sz w:val="24"/>
          <w:szCs w:val="24"/>
          <w:lang w:val="ky-KG" w:eastAsia="ru-RU"/>
          <w14:ligatures w14:val="none"/>
        </w:rPr>
        <w:t>Н</w:t>
      </w:r>
      <w:r w:rsidRPr="003949F8">
        <w:rPr>
          <w:rFonts w:ascii="Times New Roman" w:eastAsia="Times New Roman" w:hAnsi="Times New Roman" w:cs="Times New Roman"/>
          <w:kern w:val="0"/>
          <w:sz w:val="24"/>
          <w:szCs w:val="24"/>
          <w:lang w:val="x-none" w:eastAsia="ru-RU"/>
          <w14:ligatures w14:val="none"/>
        </w:rPr>
        <w:t xml:space="preserve">егизги капиталга </w:t>
      </w:r>
      <w:r w:rsidRPr="003949F8">
        <w:rPr>
          <w:rFonts w:ascii="Times New Roman" w:eastAsia="Times New Roman" w:hAnsi="Times New Roman" w:cs="Times New Roman"/>
          <w:kern w:val="0"/>
          <w:sz w:val="24"/>
          <w:szCs w:val="24"/>
          <w:lang w:val="ky-KG" w:eastAsia="ru-RU"/>
          <w14:ligatures w14:val="none"/>
        </w:rPr>
        <w:t xml:space="preserve">жумшалган </w:t>
      </w:r>
      <w:r w:rsidRPr="003949F8">
        <w:rPr>
          <w:rFonts w:ascii="Times New Roman" w:eastAsia="Times New Roman" w:hAnsi="Times New Roman" w:cs="Times New Roman"/>
          <w:kern w:val="0"/>
          <w:sz w:val="24"/>
          <w:szCs w:val="24"/>
          <w:lang w:val="x-none" w:eastAsia="ru-RU"/>
          <w14:ligatures w14:val="none"/>
        </w:rPr>
        <w:t>инвестициялардын түзүмүн</w:t>
      </w:r>
      <w:r w:rsidRPr="003949F8">
        <w:rPr>
          <w:rFonts w:ascii="Times New Roman" w:eastAsia="Times New Roman" w:hAnsi="Times New Roman" w:cs="Times New Roman"/>
          <w:kern w:val="0"/>
          <w:sz w:val="24"/>
          <w:szCs w:val="24"/>
          <w:lang w:val="ky-KG" w:eastAsia="ru-RU"/>
          <w14:ligatures w14:val="none"/>
        </w:rPr>
        <w:t xml:space="preserve">үн олуттуу </w:t>
      </w:r>
      <w:r w:rsidRPr="003949F8">
        <w:rPr>
          <w:rFonts w:ascii="Times New Roman" w:eastAsia="Times New Roman" w:hAnsi="Times New Roman" w:cs="Times New Roman"/>
          <w:kern w:val="0"/>
          <w:sz w:val="24"/>
          <w:szCs w:val="24"/>
          <w:lang w:val="x-none" w:eastAsia="ru-RU"/>
          <w14:ligatures w14:val="none"/>
        </w:rPr>
        <w:t>үл</w:t>
      </w:r>
      <w:r w:rsidRPr="003949F8">
        <w:rPr>
          <w:rFonts w:ascii="Times New Roman" w:eastAsia="Times New Roman" w:hAnsi="Times New Roman" w:cs="Times New Roman"/>
          <w:kern w:val="0"/>
          <w:sz w:val="24"/>
          <w:szCs w:val="24"/>
          <w:lang w:val="ky-KG" w:eastAsia="ru-RU"/>
          <w14:ligatures w14:val="none"/>
        </w:rPr>
        <w:t>ү</w:t>
      </w:r>
      <w:r w:rsidRPr="003949F8">
        <w:rPr>
          <w:rFonts w:ascii="Times New Roman" w:eastAsia="Times New Roman" w:hAnsi="Times New Roman" w:cs="Times New Roman"/>
          <w:kern w:val="0"/>
          <w:sz w:val="24"/>
          <w:szCs w:val="24"/>
          <w:lang w:val="x-none" w:eastAsia="ru-RU"/>
          <w14:ligatures w14:val="none"/>
        </w:rPr>
        <w:t>ш</w:t>
      </w:r>
      <w:r w:rsidRPr="003949F8">
        <w:rPr>
          <w:rFonts w:ascii="Times New Roman" w:eastAsia="Times New Roman" w:hAnsi="Times New Roman" w:cs="Times New Roman"/>
          <w:kern w:val="0"/>
          <w:sz w:val="24"/>
          <w:szCs w:val="24"/>
          <w:lang w:val="ky-KG" w:eastAsia="ru-RU"/>
          <w14:ligatures w14:val="none"/>
        </w:rPr>
        <w:t>ү</w:t>
      </w:r>
      <w:r w:rsidRPr="003949F8">
        <w:rPr>
          <w:rFonts w:ascii="Times New Roman" w:eastAsia="Times New Roman" w:hAnsi="Times New Roman" w:cs="Times New Roman"/>
          <w:kern w:val="0"/>
          <w:sz w:val="24"/>
          <w:szCs w:val="24"/>
          <w:lang w:val="x-none" w:eastAsia="ru-RU"/>
          <w14:ligatures w14:val="none"/>
        </w:rPr>
        <w:t xml:space="preserve"> </w:t>
      </w:r>
      <w:r w:rsidRPr="003949F8">
        <w:rPr>
          <w:rFonts w:ascii="Times New Roman" w:eastAsia="Times New Roman" w:hAnsi="Times New Roman" w:cs="Times New Roman"/>
          <w:kern w:val="0"/>
          <w:sz w:val="24"/>
          <w:szCs w:val="24"/>
          <w:lang w:val="ky-KG" w:eastAsia="ru-RU"/>
          <w14:ligatures w14:val="none"/>
        </w:rPr>
        <w:t xml:space="preserve">аткарылган </w:t>
      </w:r>
      <w:r w:rsidRPr="003949F8">
        <w:rPr>
          <w:rFonts w:ascii="Times New Roman" w:eastAsia="Times New Roman" w:hAnsi="Times New Roman" w:cs="Times New Roman"/>
          <w:kern w:val="0"/>
          <w:sz w:val="24"/>
          <w:szCs w:val="24"/>
          <w:lang w:val="x-none" w:eastAsia="ru-RU"/>
          <w14:ligatures w14:val="none"/>
        </w:rPr>
        <w:t xml:space="preserve">подряддык иштерге туура келет, 2025-жылдын </w:t>
      </w:r>
      <w:r w:rsidRPr="003949F8">
        <w:rPr>
          <w:rFonts w:ascii="Times New Roman" w:eastAsia="Times New Roman" w:hAnsi="Times New Roman" w:cs="Times New Roman"/>
          <w:kern w:val="0"/>
          <w:sz w:val="24"/>
          <w:szCs w:val="24"/>
          <w:lang w:val="ky-KG" w:eastAsia="ru-RU"/>
          <w14:ligatures w14:val="none"/>
        </w:rPr>
        <w:t>январь-июлунда</w:t>
      </w:r>
      <w:r w:rsidRPr="003949F8">
        <w:rPr>
          <w:rFonts w:ascii="Times New Roman" w:eastAsia="Times New Roman" w:hAnsi="Times New Roman" w:cs="Times New Roman"/>
          <w:kern w:val="0"/>
          <w:sz w:val="24"/>
          <w:szCs w:val="24"/>
          <w:lang w:val="x-none" w:eastAsia="ru-RU"/>
          <w14:ligatures w14:val="none"/>
        </w:rPr>
        <w:t xml:space="preserve"> алардын көлөмү </w:t>
      </w:r>
      <w:r w:rsidRPr="003949F8">
        <w:rPr>
          <w:rFonts w:ascii="Times New Roman" w:eastAsia="Times New Roman" w:hAnsi="Times New Roman" w:cs="Times New Roman"/>
          <w:kern w:val="0"/>
          <w:sz w:val="24"/>
          <w:szCs w:val="20"/>
          <w:lang w:val="ky-KG" w:eastAsia="ru-RU"/>
          <w14:ligatures w14:val="none"/>
        </w:rPr>
        <w:t xml:space="preserve">25042,2 </w:t>
      </w:r>
      <w:r w:rsidRPr="003949F8">
        <w:rPr>
          <w:rFonts w:ascii="Times New Roman" w:eastAsia="Times New Roman" w:hAnsi="Times New Roman" w:cs="Times New Roman"/>
          <w:kern w:val="0"/>
          <w:sz w:val="24"/>
          <w:szCs w:val="24"/>
          <w:lang w:val="x-none" w:eastAsia="ru-RU"/>
          <w14:ligatures w14:val="none"/>
        </w:rPr>
        <w:t>млн. сом</w:t>
      </w:r>
      <w:r w:rsidRPr="003949F8">
        <w:rPr>
          <w:rFonts w:ascii="Times New Roman" w:eastAsia="Times New Roman" w:hAnsi="Times New Roman" w:cs="Times New Roman"/>
          <w:kern w:val="0"/>
          <w:sz w:val="24"/>
          <w:szCs w:val="24"/>
          <w:lang w:val="ky-KG" w:eastAsia="ru-RU"/>
          <w14:ligatures w14:val="none"/>
        </w:rPr>
        <w:t>ду</w:t>
      </w:r>
      <w:r w:rsidRPr="003949F8">
        <w:rPr>
          <w:rFonts w:ascii="Times New Roman" w:eastAsia="Times New Roman" w:hAnsi="Times New Roman" w:cs="Times New Roman"/>
          <w:kern w:val="0"/>
          <w:sz w:val="24"/>
          <w:szCs w:val="24"/>
          <w:lang w:val="x-none" w:eastAsia="ru-RU"/>
          <w14:ligatures w14:val="none"/>
        </w:rPr>
        <w:t xml:space="preserve"> же </w:t>
      </w:r>
      <w:r w:rsidRPr="003949F8">
        <w:rPr>
          <w:rFonts w:ascii="Times New Roman" w:eastAsia="Times New Roman" w:hAnsi="Times New Roman" w:cs="Times New Roman"/>
          <w:kern w:val="0"/>
          <w:sz w:val="24"/>
          <w:szCs w:val="24"/>
          <w:lang w:val="ky-KG" w:eastAsia="ru-RU"/>
          <w14:ligatures w14:val="none"/>
        </w:rPr>
        <w:t xml:space="preserve">алардын жалпы </w:t>
      </w:r>
      <w:r w:rsidRPr="003949F8">
        <w:rPr>
          <w:rFonts w:ascii="Times New Roman" w:eastAsia="Times New Roman" w:hAnsi="Times New Roman" w:cs="Times New Roman"/>
          <w:kern w:val="0"/>
          <w:sz w:val="24"/>
          <w:szCs w:val="24"/>
          <w:lang w:val="x-none" w:eastAsia="ru-RU"/>
          <w14:ligatures w14:val="none"/>
        </w:rPr>
        <w:t>көлөм</w:t>
      </w:r>
      <w:r w:rsidRPr="003949F8">
        <w:rPr>
          <w:rFonts w:ascii="Times New Roman" w:eastAsia="Times New Roman" w:hAnsi="Times New Roman" w:cs="Times New Roman"/>
          <w:kern w:val="0"/>
          <w:sz w:val="24"/>
          <w:szCs w:val="24"/>
          <w:lang w:val="ky-KG" w:eastAsia="ru-RU"/>
          <w14:ligatures w14:val="none"/>
        </w:rPr>
        <w:t>үн</w:t>
      </w:r>
      <w:r w:rsidRPr="003949F8">
        <w:rPr>
          <w:rFonts w:ascii="Times New Roman" w:eastAsia="Times New Roman" w:hAnsi="Times New Roman" w:cs="Times New Roman"/>
          <w:kern w:val="0"/>
          <w:sz w:val="24"/>
          <w:szCs w:val="24"/>
          <w:lang w:val="x-none" w:eastAsia="ru-RU"/>
          <w14:ligatures w14:val="none"/>
        </w:rPr>
        <w:t xml:space="preserve">үн </w:t>
      </w:r>
      <w:r w:rsidRPr="003949F8">
        <w:rPr>
          <w:rFonts w:ascii="Times New Roman" w:eastAsia="Times New Roman" w:hAnsi="Times New Roman" w:cs="Times New Roman"/>
          <w:kern w:val="0"/>
          <w:sz w:val="24"/>
          <w:szCs w:val="24"/>
          <w:lang w:val="ky-KG" w:eastAsia="ru-RU"/>
          <w14:ligatures w14:val="none"/>
        </w:rPr>
        <w:t xml:space="preserve">74,0 </w:t>
      </w:r>
      <w:r w:rsidRPr="003949F8">
        <w:rPr>
          <w:rFonts w:ascii="Times New Roman" w:eastAsia="Times New Roman" w:hAnsi="Times New Roman" w:cs="Times New Roman"/>
          <w:kern w:val="0"/>
          <w:sz w:val="24"/>
          <w:szCs w:val="24"/>
          <w:lang w:val="x-none" w:eastAsia="ru-RU"/>
          <w14:ligatures w14:val="none"/>
        </w:rPr>
        <w:t>пайызы</w:t>
      </w:r>
      <w:r w:rsidRPr="003949F8">
        <w:rPr>
          <w:rFonts w:ascii="Times New Roman" w:eastAsia="Times New Roman" w:hAnsi="Times New Roman" w:cs="Times New Roman"/>
          <w:kern w:val="0"/>
          <w:sz w:val="24"/>
          <w:szCs w:val="24"/>
          <w:lang w:val="ky-KG" w:eastAsia="ru-RU"/>
          <w14:ligatures w14:val="none"/>
        </w:rPr>
        <w:t>н</w:t>
      </w:r>
      <w:r w:rsidRPr="003949F8">
        <w:rPr>
          <w:rFonts w:ascii="Times New Roman" w:eastAsia="Times New Roman" w:hAnsi="Times New Roman" w:cs="Times New Roman"/>
          <w:kern w:val="0"/>
          <w:sz w:val="24"/>
          <w:szCs w:val="24"/>
          <w:lang w:val="x-none" w:eastAsia="ru-RU"/>
          <w14:ligatures w14:val="none"/>
        </w:rPr>
        <w:t xml:space="preserve"> түздү.</w:t>
      </w:r>
    </w:p>
    <w:p w14:paraId="6EE8FC0D" w14:textId="77777777" w:rsidR="003949F8" w:rsidRPr="003949F8" w:rsidRDefault="003949F8" w:rsidP="003949F8">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3949F8">
        <w:rPr>
          <w:rFonts w:ascii="Times New Roman" w:eastAsia="Times New Roman" w:hAnsi="Times New Roman" w:cs="Times New Roman"/>
          <w:kern w:val="0"/>
          <w:sz w:val="24"/>
          <w:szCs w:val="24"/>
          <w:lang w:val="ky-KG" w:eastAsia="ru-RU"/>
          <w14:ligatures w14:val="none"/>
        </w:rPr>
        <w:t>Ө</w:t>
      </w:r>
      <w:r w:rsidRPr="003949F8">
        <w:rPr>
          <w:rFonts w:ascii="Times New Roman" w:eastAsia="Times New Roman" w:hAnsi="Times New Roman" w:cs="Times New Roman"/>
          <w:kern w:val="0"/>
          <w:sz w:val="24"/>
          <w:szCs w:val="24"/>
          <w:lang w:val="x-none" w:eastAsia="ru-RU"/>
          <w14:ligatures w14:val="none"/>
        </w:rPr>
        <w:t>здөштүрүлгөн инвестициялардын жалпы көл</w:t>
      </w:r>
      <w:bookmarkStart w:id="6" w:name="_Hlk127358719"/>
      <w:r w:rsidRPr="003949F8">
        <w:rPr>
          <w:rFonts w:ascii="Times New Roman" w:eastAsia="Times New Roman" w:hAnsi="Times New Roman" w:cs="Times New Roman"/>
          <w:kern w:val="0"/>
          <w:sz w:val="24"/>
          <w:szCs w:val="24"/>
          <w:lang w:val="x-none" w:eastAsia="ru-RU"/>
          <w14:ligatures w14:val="none"/>
        </w:rPr>
        <w:t>ө</w:t>
      </w:r>
      <w:bookmarkEnd w:id="6"/>
      <w:r w:rsidRPr="003949F8">
        <w:rPr>
          <w:rFonts w:ascii="Times New Roman" w:eastAsia="Times New Roman" w:hAnsi="Times New Roman" w:cs="Times New Roman"/>
          <w:kern w:val="0"/>
          <w:sz w:val="24"/>
          <w:szCs w:val="24"/>
          <w:lang w:val="x-none" w:eastAsia="ru-RU"/>
          <w14:ligatures w14:val="none"/>
        </w:rPr>
        <w:t>мү</w:t>
      </w:r>
      <w:r w:rsidRPr="003949F8">
        <w:rPr>
          <w:rFonts w:ascii="Times New Roman" w:eastAsia="Times New Roman" w:hAnsi="Times New Roman" w:cs="Times New Roman"/>
          <w:kern w:val="0"/>
          <w:sz w:val="24"/>
          <w:szCs w:val="24"/>
          <w:lang w:val="ky-KG" w:eastAsia="ru-RU"/>
          <w14:ligatures w14:val="none"/>
        </w:rPr>
        <w:t xml:space="preserve">ндөгү сатып алынган жабдуулардын үлүшү </w:t>
      </w:r>
      <w:r w:rsidRPr="003949F8">
        <w:rPr>
          <w:rFonts w:ascii="Times New Roman" w:eastAsia="Times New Roman" w:hAnsi="Times New Roman" w:cs="Times New Roman"/>
          <w:kern w:val="0"/>
          <w:sz w:val="24"/>
          <w:szCs w:val="24"/>
          <w:lang w:val="x-none" w:eastAsia="ru-RU"/>
          <w14:ligatures w14:val="none"/>
        </w:rPr>
        <w:t xml:space="preserve">2024-жылдын </w:t>
      </w:r>
      <w:r w:rsidRPr="003949F8">
        <w:rPr>
          <w:rFonts w:ascii="Times New Roman" w:eastAsia="Times New Roman" w:hAnsi="Times New Roman" w:cs="Times New Roman"/>
          <w:kern w:val="0"/>
          <w:sz w:val="24"/>
          <w:szCs w:val="24"/>
          <w:lang w:val="ky-KG" w:eastAsia="ru-RU"/>
          <w14:ligatures w14:val="none"/>
        </w:rPr>
        <w:t>январь-июлунда</w:t>
      </w:r>
      <w:r w:rsidRPr="003949F8">
        <w:rPr>
          <w:rFonts w:ascii="Times New Roman" w:eastAsia="Times New Roman" w:hAnsi="Times New Roman" w:cs="Times New Roman"/>
          <w:kern w:val="0"/>
          <w:sz w:val="24"/>
          <w:szCs w:val="24"/>
          <w:lang w:val="x-none" w:eastAsia="ru-RU"/>
          <w14:ligatures w14:val="none"/>
        </w:rPr>
        <w:t xml:space="preserve"> салыштырганда </w:t>
      </w:r>
      <w:r w:rsidRPr="003949F8">
        <w:rPr>
          <w:rFonts w:ascii="Times New Roman" w:eastAsia="Times New Roman" w:hAnsi="Times New Roman" w:cs="Times New Roman"/>
          <w:kern w:val="0"/>
          <w:sz w:val="24"/>
          <w:szCs w:val="24"/>
          <w:lang w:val="ru-RU" w:eastAsia="ru-RU"/>
          <w14:ligatures w14:val="none"/>
        </w:rPr>
        <w:t xml:space="preserve">77,2 </w:t>
      </w:r>
      <w:r w:rsidRPr="003949F8">
        <w:rPr>
          <w:rFonts w:ascii="Times New Roman" w:eastAsia="Times New Roman" w:hAnsi="Times New Roman" w:cs="Times New Roman"/>
          <w:kern w:val="0"/>
          <w:sz w:val="24"/>
          <w:szCs w:val="24"/>
          <w:lang w:val="ky-KG" w:eastAsia="ru-RU"/>
          <w14:ligatures w14:val="none"/>
        </w:rPr>
        <w:t>пайызга көбөйдү</w:t>
      </w:r>
      <w:r w:rsidRPr="003949F8">
        <w:rPr>
          <w:rFonts w:ascii="Times New Roman" w:eastAsia="Times New Roman" w:hAnsi="Times New Roman" w:cs="Times New Roman"/>
          <w:kern w:val="0"/>
          <w:sz w:val="24"/>
          <w:szCs w:val="24"/>
          <w:lang w:val="x-none" w:eastAsia="ru-RU"/>
          <w14:ligatures w14:val="none"/>
        </w:rPr>
        <w:t xml:space="preserve"> жана </w:t>
      </w:r>
      <w:r w:rsidRPr="003949F8">
        <w:rPr>
          <w:rFonts w:ascii="Times New Roman" w:eastAsia="Times New Roman" w:hAnsi="Times New Roman" w:cs="Times New Roman"/>
          <w:kern w:val="0"/>
          <w:sz w:val="24"/>
          <w:szCs w:val="20"/>
          <w:lang w:val="ky-KG" w:eastAsia="ru-RU"/>
          <w14:ligatures w14:val="none"/>
        </w:rPr>
        <w:t xml:space="preserve">7721,7 </w:t>
      </w:r>
      <w:r w:rsidRPr="003949F8">
        <w:rPr>
          <w:rFonts w:ascii="Times New Roman" w:eastAsia="Times New Roman" w:hAnsi="Times New Roman" w:cs="Times New Roman"/>
          <w:kern w:val="0"/>
          <w:sz w:val="24"/>
          <w:szCs w:val="24"/>
          <w:lang w:val="x-none" w:eastAsia="ru-RU"/>
          <w14:ligatures w14:val="none"/>
        </w:rPr>
        <w:t>млн. сомду түздү.</w:t>
      </w:r>
    </w:p>
    <w:p w14:paraId="7B1A79AD" w14:textId="77777777" w:rsidR="003949F8" w:rsidRPr="003949F8" w:rsidRDefault="003949F8" w:rsidP="003949F8">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x-none" w:eastAsia="ru-RU"/>
          <w14:ligatures w14:val="none"/>
        </w:rPr>
        <w:lastRenderedPageBreak/>
        <w:t xml:space="preserve">2025-жылдын </w:t>
      </w:r>
      <w:r w:rsidRPr="003949F8">
        <w:rPr>
          <w:rFonts w:ascii="Times New Roman" w:eastAsia="Times New Roman" w:hAnsi="Times New Roman" w:cs="Times New Roman"/>
          <w:kern w:val="0"/>
          <w:sz w:val="24"/>
          <w:szCs w:val="24"/>
          <w:lang w:val="ky-KG" w:eastAsia="ru-RU"/>
          <w14:ligatures w14:val="none"/>
        </w:rPr>
        <w:t>январь-июлунда</w:t>
      </w:r>
      <w:r w:rsidRPr="003949F8">
        <w:rPr>
          <w:rFonts w:ascii="Times New Roman" w:eastAsia="Times New Roman" w:hAnsi="Times New Roman" w:cs="Times New Roman"/>
          <w:kern w:val="0"/>
          <w:sz w:val="24"/>
          <w:szCs w:val="24"/>
          <w:lang w:val="x-none" w:eastAsia="ru-RU"/>
          <w14:ligatures w14:val="none"/>
        </w:rPr>
        <w:t xml:space="preserve"> башка капиталдык иштер жана чыгымд</w:t>
      </w:r>
      <w:r w:rsidRPr="003949F8">
        <w:rPr>
          <w:rFonts w:ascii="Times New Roman" w:eastAsia="Times New Roman" w:hAnsi="Times New Roman" w:cs="Times New Roman"/>
          <w:kern w:val="0"/>
          <w:sz w:val="24"/>
          <w:szCs w:val="24"/>
          <w:lang w:val="ky-KG" w:eastAsia="ru-RU"/>
          <w14:ligatures w14:val="none"/>
        </w:rPr>
        <w:t>а</w:t>
      </w:r>
      <w:r w:rsidRPr="003949F8">
        <w:rPr>
          <w:rFonts w:ascii="Times New Roman" w:eastAsia="Times New Roman" w:hAnsi="Times New Roman" w:cs="Times New Roman"/>
          <w:kern w:val="0"/>
          <w:sz w:val="24"/>
          <w:szCs w:val="24"/>
          <w:lang w:val="x-none" w:eastAsia="ru-RU"/>
          <w14:ligatures w14:val="none"/>
        </w:rPr>
        <w:t xml:space="preserve">р </w:t>
      </w:r>
      <w:r w:rsidRPr="003949F8">
        <w:rPr>
          <w:rFonts w:ascii="Times New Roman" w:eastAsia="Times New Roman" w:hAnsi="Times New Roman" w:cs="Times New Roman"/>
          <w:kern w:val="0"/>
          <w:sz w:val="24"/>
          <w:szCs w:val="20"/>
          <w:lang w:val="ky-KG" w:eastAsia="ru-RU"/>
          <w14:ligatures w14:val="none"/>
        </w:rPr>
        <w:t xml:space="preserve">1075,5 </w:t>
      </w:r>
      <w:r w:rsidRPr="003949F8">
        <w:rPr>
          <w:rFonts w:ascii="Times New Roman" w:eastAsia="Times New Roman" w:hAnsi="Times New Roman" w:cs="Times New Roman"/>
          <w:kern w:val="0"/>
          <w:sz w:val="24"/>
          <w:szCs w:val="24"/>
          <w:lang w:val="x-none" w:eastAsia="ru-RU"/>
          <w14:ligatures w14:val="none"/>
        </w:rPr>
        <w:t>млн. сом</w:t>
      </w:r>
      <w:r w:rsidRPr="003949F8">
        <w:rPr>
          <w:rFonts w:ascii="Times New Roman" w:eastAsia="Times New Roman" w:hAnsi="Times New Roman" w:cs="Times New Roman"/>
          <w:kern w:val="0"/>
          <w:sz w:val="24"/>
          <w:szCs w:val="24"/>
          <w:lang w:val="ky-KG" w:eastAsia="ru-RU"/>
          <w14:ligatures w14:val="none"/>
        </w:rPr>
        <w:t>ду</w:t>
      </w:r>
      <w:r w:rsidRPr="003949F8">
        <w:rPr>
          <w:rFonts w:ascii="Times New Roman" w:eastAsia="Times New Roman" w:hAnsi="Times New Roman" w:cs="Times New Roman"/>
          <w:kern w:val="0"/>
          <w:sz w:val="24"/>
          <w:szCs w:val="24"/>
          <w:lang w:val="x-none" w:eastAsia="ru-RU"/>
          <w14:ligatures w14:val="none"/>
        </w:rPr>
        <w:t xml:space="preserve"> же инвестициялардын жалпы көлөмүн</w:t>
      </w:r>
      <w:r w:rsidRPr="003949F8">
        <w:rPr>
          <w:rFonts w:ascii="Times New Roman" w:eastAsia="Times New Roman" w:hAnsi="Times New Roman" w:cs="Times New Roman"/>
          <w:kern w:val="0"/>
          <w:sz w:val="24"/>
          <w:szCs w:val="24"/>
          <w:lang w:val="ky-KG" w:eastAsia="ru-RU"/>
          <w14:ligatures w14:val="none"/>
        </w:rPr>
        <w:t>үн</w:t>
      </w:r>
      <w:r w:rsidRPr="003949F8">
        <w:rPr>
          <w:rFonts w:ascii="Times New Roman" w:eastAsia="Times New Roman" w:hAnsi="Times New Roman" w:cs="Times New Roman"/>
          <w:kern w:val="0"/>
          <w:sz w:val="24"/>
          <w:szCs w:val="24"/>
          <w:lang w:val="x-none" w:eastAsia="ru-RU"/>
          <w14:ligatures w14:val="none"/>
        </w:rPr>
        <w:t xml:space="preserve"> </w:t>
      </w:r>
      <w:r w:rsidRPr="003949F8">
        <w:rPr>
          <w:rFonts w:ascii="Times New Roman" w:eastAsia="Times New Roman" w:hAnsi="Times New Roman" w:cs="Times New Roman"/>
          <w:kern w:val="0"/>
          <w:sz w:val="24"/>
          <w:szCs w:val="20"/>
          <w:lang w:val="ky-KG" w:eastAsia="ru-RU"/>
          <w14:ligatures w14:val="none"/>
        </w:rPr>
        <w:t xml:space="preserve">3,2 </w:t>
      </w:r>
      <w:r w:rsidRPr="003949F8">
        <w:rPr>
          <w:rFonts w:ascii="Times New Roman" w:eastAsia="Times New Roman" w:hAnsi="Times New Roman" w:cs="Times New Roman"/>
          <w:kern w:val="0"/>
          <w:sz w:val="24"/>
          <w:szCs w:val="24"/>
          <w:lang w:val="x-none" w:eastAsia="ru-RU"/>
          <w14:ligatures w14:val="none"/>
        </w:rPr>
        <w:t>пайызы</w:t>
      </w:r>
      <w:r w:rsidRPr="003949F8">
        <w:rPr>
          <w:rFonts w:ascii="Times New Roman" w:eastAsia="Times New Roman" w:hAnsi="Times New Roman" w:cs="Times New Roman"/>
          <w:kern w:val="0"/>
          <w:sz w:val="24"/>
          <w:szCs w:val="24"/>
          <w:lang w:val="ky-KG" w:eastAsia="ru-RU"/>
          <w14:ligatures w14:val="none"/>
        </w:rPr>
        <w:t>н</w:t>
      </w:r>
      <w:r w:rsidRPr="003949F8">
        <w:rPr>
          <w:rFonts w:ascii="Times New Roman" w:eastAsia="Times New Roman" w:hAnsi="Times New Roman" w:cs="Times New Roman"/>
          <w:kern w:val="0"/>
          <w:sz w:val="24"/>
          <w:szCs w:val="24"/>
          <w:lang w:val="x-none" w:eastAsia="ru-RU"/>
          <w14:ligatures w14:val="none"/>
        </w:rPr>
        <w:t xml:space="preserve"> түздү.</w:t>
      </w:r>
    </w:p>
    <w:p w14:paraId="41BAE4E6" w14:textId="77777777" w:rsidR="003949F8" w:rsidRPr="003949F8" w:rsidRDefault="003949F8" w:rsidP="003949F8">
      <w:pPr>
        <w:spacing w:after="0" w:line="240" w:lineRule="auto"/>
        <w:rPr>
          <w:rFonts w:ascii="Times New Roman" w:eastAsia="Times New Roman" w:hAnsi="Times New Roman" w:cs="Times New Roman"/>
          <w:b/>
          <w:kern w:val="0"/>
          <w:sz w:val="10"/>
          <w:szCs w:val="10"/>
          <w:lang w:val="ky-KG" w:eastAsia="ru-RU"/>
          <w14:ligatures w14:val="none"/>
        </w:rPr>
      </w:pPr>
    </w:p>
    <w:p w14:paraId="39EC198E" w14:textId="3DCD9610" w:rsidR="003949F8" w:rsidRPr="003949F8" w:rsidRDefault="00A41946"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16</w:t>
      </w:r>
      <w:r w:rsidR="003949F8" w:rsidRPr="003949F8">
        <w:rPr>
          <w:rFonts w:ascii="Times New Roman" w:eastAsia="Times New Roman" w:hAnsi="Times New Roman" w:cs="Times New Roman"/>
          <w:b/>
          <w:kern w:val="0"/>
          <w:sz w:val="24"/>
          <w:szCs w:val="24"/>
          <w:lang w:val="ky-KG" w:eastAsia="ru-RU"/>
          <w14:ligatures w14:val="none"/>
        </w:rPr>
        <w:t xml:space="preserve">-таблица: Январь-июлдагы каржылоо булактары боюнча негизги капиталга   </w:t>
      </w:r>
    </w:p>
    <w:p w14:paraId="319D39CC"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жумшалган инвестициялар</w:t>
      </w:r>
    </w:p>
    <w:p w14:paraId="77BF1F72" w14:textId="77777777" w:rsidR="003949F8" w:rsidRPr="003949F8" w:rsidRDefault="003949F8" w:rsidP="003949F8">
      <w:pPr>
        <w:spacing w:after="0" w:line="240" w:lineRule="auto"/>
        <w:rPr>
          <w:rFonts w:ascii="Times New Roman" w:eastAsia="Times New Roman" w:hAnsi="Times New Roman" w:cs="Times New Roman"/>
          <w:b/>
          <w:kern w:val="0"/>
          <w:sz w:val="10"/>
          <w:szCs w:val="10"/>
          <w:lang w:val="ky-KG" w:eastAsia="ru-RU"/>
          <w14:ligatures w14:val="none"/>
        </w:rPr>
      </w:pPr>
    </w:p>
    <w:tbl>
      <w:tblPr>
        <w:tblW w:w="9660" w:type="dxa"/>
        <w:tblInd w:w="91" w:type="dxa"/>
        <w:tblLayout w:type="fixed"/>
        <w:tblLook w:val="04A0" w:firstRow="1" w:lastRow="0" w:firstColumn="1" w:lastColumn="0" w:noHBand="0" w:noVBand="1"/>
      </w:tblPr>
      <w:tblGrid>
        <w:gridCol w:w="4840"/>
        <w:gridCol w:w="1348"/>
        <w:gridCol w:w="1204"/>
        <w:gridCol w:w="1134"/>
        <w:gridCol w:w="1134"/>
      </w:tblGrid>
      <w:tr w:rsidR="003949F8" w:rsidRPr="003949F8" w14:paraId="017EDA5C" w14:textId="77777777">
        <w:trPr>
          <w:trHeight w:val="330"/>
        </w:trPr>
        <w:tc>
          <w:tcPr>
            <w:tcW w:w="4837" w:type="dxa"/>
            <w:tcBorders>
              <w:top w:val="single" w:sz="8" w:space="0" w:color="auto"/>
              <w:left w:val="nil"/>
              <w:bottom w:val="nil"/>
              <w:right w:val="nil"/>
            </w:tcBorders>
            <w:noWrap/>
            <w:vAlign w:val="bottom"/>
          </w:tcPr>
          <w:p w14:paraId="7A265E88" w14:textId="77777777" w:rsidR="003949F8" w:rsidRPr="003949F8" w:rsidRDefault="003949F8" w:rsidP="003949F8">
            <w:pPr>
              <w:spacing w:after="0" w:line="240" w:lineRule="auto"/>
              <w:rPr>
                <w:rFonts w:ascii="Times New Roman" w:eastAsia="Times New Roman"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noWrap/>
            <w:vAlign w:val="center"/>
            <w:hideMark/>
          </w:tcPr>
          <w:p w14:paraId="2D058D01" w14:textId="77777777" w:rsidR="003949F8" w:rsidRPr="003949F8" w:rsidRDefault="003949F8" w:rsidP="003949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bCs/>
                <w:kern w:val="0"/>
                <w:sz w:val="20"/>
                <w:szCs w:val="20"/>
                <w:lang w:val="ru-RU" w:eastAsia="ru-RU"/>
                <w14:ligatures w14:val="none"/>
              </w:rPr>
              <w:t>Млн. сом</w:t>
            </w:r>
          </w:p>
        </w:tc>
        <w:tc>
          <w:tcPr>
            <w:tcW w:w="2268" w:type="dxa"/>
            <w:gridSpan w:val="2"/>
            <w:tcBorders>
              <w:top w:val="single" w:sz="8" w:space="0" w:color="auto"/>
              <w:left w:val="nil"/>
              <w:bottom w:val="single" w:sz="4" w:space="0" w:color="auto"/>
              <w:right w:val="nil"/>
            </w:tcBorders>
            <w:noWrap/>
            <w:vAlign w:val="bottom"/>
            <w:hideMark/>
          </w:tcPr>
          <w:p w14:paraId="48FF341B" w14:textId="77777777" w:rsidR="003949F8" w:rsidRPr="003949F8" w:rsidRDefault="003949F8" w:rsidP="003949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3949F8" w:rsidRPr="003949F8" w14:paraId="13453B21" w14:textId="77777777">
        <w:trPr>
          <w:trHeight w:val="267"/>
        </w:trPr>
        <w:tc>
          <w:tcPr>
            <w:tcW w:w="4837" w:type="dxa"/>
            <w:tcBorders>
              <w:top w:val="nil"/>
              <w:left w:val="nil"/>
              <w:bottom w:val="single" w:sz="8" w:space="0" w:color="auto"/>
              <w:right w:val="nil"/>
            </w:tcBorders>
            <w:noWrap/>
            <w:vAlign w:val="bottom"/>
          </w:tcPr>
          <w:p w14:paraId="7A8BBA22" w14:textId="77777777" w:rsidR="003949F8" w:rsidRPr="003949F8" w:rsidRDefault="003949F8" w:rsidP="003949F8">
            <w:pPr>
              <w:spacing w:after="0" w:line="240" w:lineRule="auto"/>
              <w:rPr>
                <w:rFonts w:ascii="Times New Roman" w:eastAsia="Times New Roman" w:hAnsi="Times New Roman" w:cs="Times New Roman"/>
                <w:b/>
                <w:bCs/>
                <w:kern w:val="0"/>
                <w:sz w:val="20"/>
                <w:szCs w:val="20"/>
                <w:lang w:val="ru-RU" w:eastAsia="ru-RU"/>
                <w14:ligatures w14:val="none"/>
              </w:rPr>
            </w:pPr>
          </w:p>
        </w:tc>
        <w:tc>
          <w:tcPr>
            <w:tcW w:w="1347" w:type="dxa"/>
            <w:tcBorders>
              <w:top w:val="single" w:sz="4" w:space="0" w:color="auto"/>
              <w:left w:val="nil"/>
              <w:bottom w:val="nil"/>
              <w:right w:val="nil"/>
            </w:tcBorders>
            <w:noWrap/>
            <w:vAlign w:val="bottom"/>
            <w:hideMark/>
          </w:tcPr>
          <w:p w14:paraId="5D70ABD4" w14:textId="77777777" w:rsidR="003949F8" w:rsidRPr="003949F8" w:rsidRDefault="003949F8" w:rsidP="003949F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2024</w:t>
            </w:r>
          </w:p>
        </w:tc>
        <w:tc>
          <w:tcPr>
            <w:tcW w:w="1204" w:type="dxa"/>
            <w:tcBorders>
              <w:top w:val="single" w:sz="4" w:space="0" w:color="auto"/>
              <w:left w:val="nil"/>
              <w:bottom w:val="nil"/>
              <w:right w:val="nil"/>
            </w:tcBorders>
            <w:noWrap/>
            <w:vAlign w:val="bottom"/>
            <w:hideMark/>
          </w:tcPr>
          <w:p w14:paraId="467CC499" w14:textId="77777777" w:rsidR="003949F8" w:rsidRPr="003949F8" w:rsidRDefault="003949F8" w:rsidP="003949F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2025</w:t>
            </w:r>
          </w:p>
        </w:tc>
        <w:tc>
          <w:tcPr>
            <w:tcW w:w="1134" w:type="dxa"/>
            <w:tcBorders>
              <w:top w:val="single" w:sz="4" w:space="0" w:color="auto"/>
              <w:left w:val="nil"/>
              <w:bottom w:val="nil"/>
              <w:right w:val="nil"/>
            </w:tcBorders>
            <w:noWrap/>
            <w:vAlign w:val="bottom"/>
            <w:hideMark/>
          </w:tcPr>
          <w:p w14:paraId="3B8F0097" w14:textId="77777777" w:rsidR="003949F8" w:rsidRPr="003949F8" w:rsidRDefault="003949F8" w:rsidP="003949F8">
            <w:pPr>
              <w:spacing w:after="0" w:line="240" w:lineRule="auto"/>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 xml:space="preserve">      2024</w:t>
            </w:r>
          </w:p>
        </w:tc>
        <w:tc>
          <w:tcPr>
            <w:tcW w:w="1134" w:type="dxa"/>
            <w:tcBorders>
              <w:top w:val="single" w:sz="4" w:space="0" w:color="auto"/>
              <w:left w:val="nil"/>
              <w:bottom w:val="nil"/>
              <w:right w:val="nil"/>
            </w:tcBorders>
            <w:noWrap/>
            <w:vAlign w:val="bottom"/>
            <w:hideMark/>
          </w:tcPr>
          <w:p w14:paraId="781686FB" w14:textId="77777777" w:rsidR="003949F8" w:rsidRPr="003949F8" w:rsidRDefault="003949F8" w:rsidP="003949F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2025</w:t>
            </w:r>
          </w:p>
        </w:tc>
      </w:tr>
      <w:tr w:rsidR="003949F8" w:rsidRPr="003949F8" w14:paraId="257C7936" w14:textId="77777777">
        <w:trPr>
          <w:trHeight w:val="330"/>
        </w:trPr>
        <w:tc>
          <w:tcPr>
            <w:tcW w:w="4837" w:type="dxa"/>
            <w:tcBorders>
              <w:top w:val="single" w:sz="8" w:space="0" w:color="auto"/>
              <w:left w:val="nil"/>
              <w:bottom w:val="nil"/>
              <w:right w:val="nil"/>
            </w:tcBorders>
            <w:noWrap/>
            <w:vAlign w:val="center"/>
            <w:hideMark/>
          </w:tcPr>
          <w:p w14:paraId="61FA22D9" w14:textId="77777777" w:rsidR="003949F8" w:rsidRPr="003949F8" w:rsidRDefault="003949F8" w:rsidP="003949F8">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Бардыгы</w:t>
            </w:r>
          </w:p>
        </w:tc>
        <w:tc>
          <w:tcPr>
            <w:tcW w:w="1347" w:type="dxa"/>
            <w:tcBorders>
              <w:top w:val="single" w:sz="8" w:space="0" w:color="auto"/>
              <w:left w:val="nil"/>
              <w:bottom w:val="nil"/>
              <w:right w:val="nil"/>
            </w:tcBorders>
            <w:noWrap/>
            <w:vAlign w:val="bottom"/>
            <w:hideMark/>
          </w:tcPr>
          <w:p w14:paraId="5417D212" w14:textId="77777777" w:rsidR="003949F8" w:rsidRPr="003949F8" w:rsidRDefault="003949F8" w:rsidP="003949F8">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25409,9</w:t>
            </w:r>
          </w:p>
        </w:tc>
        <w:tc>
          <w:tcPr>
            <w:tcW w:w="1204" w:type="dxa"/>
            <w:tcBorders>
              <w:top w:val="single" w:sz="8" w:space="0" w:color="auto"/>
              <w:left w:val="nil"/>
              <w:bottom w:val="nil"/>
              <w:right w:val="nil"/>
            </w:tcBorders>
            <w:noWrap/>
            <w:vAlign w:val="bottom"/>
            <w:hideMark/>
          </w:tcPr>
          <w:p w14:paraId="30E2E451" w14:textId="77777777" w:rsidR="003949F8" w:rsidRPr="003949F8" w:rsidRDefault="003949F8" w:rsidP="003949F8">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33839,4</w:t>
            </w:r>
          </w:p>
        </w:tc>
        <w:tc>
          <w:tcPr>
            <w:tcW w:w="1134" w:type="dxa"/>
            <w:tcBorders>
              <w:top w:val="single" w:sz="8" w:space="0" w:color="auto"/>
              <w:left w:val="nil"/>
              <w:bottom w:val="nil"/>
              <w:right w:val="nil"/>
            </w:tcBorders>
            <w:noWrap/>
            <w:vAlign w:val="bottom"/>
            <w:hideMark/>
          </w:tcPr>
          <w:p w14:paraId="0B5DC0DC" w14:textId="77777777" w:rsidR="003949F8" w:rsidRPr="003949F8" w:rsidRDefault="003949F8" w:rsidP="003949F8">
            <w:pPr>
              <w:tabs>
                <w:tab w:val="left" w:pos="605"/>
                <w:tab w:val="left" w:pos="747"/>
                <w:tab w:val="left" w:pos="889"/>
              </w:tabs>
              <w:spacing w:after="0" w:line="240" w:lineRule="auto"/>
              <w:ind w:left="-534" w:right="100"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100,0</w:t>
            </w:r>
          </w:p>
        </w:tc>
        <w:tc>
          <w:tcPr>
            <w:tcW w:w="1134" w:type="dxa"/>
            <w:tcBorders>
              <w:top w:val="single" w:sz="8" w:space="0" w:color="auto"/>
              <w:left w:val="nil"/>
              <w:bottom w:val="nil"/>
              <w:right w:val="nil"/>
            </w:tcBorders>
            <w:noWrap/>
            <w:vAlign w:val="bottom"/>
            <w:hideMark/>
          </w:tcPr>
          <w:p w14:paraId="26BC6BB3" w14:textId="77777777" w:rsidR="003949F8" w:rsidRPr="003949F8" w:rsidRDefault="003949F8" w:rsidP="003949F8">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100,0</w:t>
            </w:r>
          </w:p>
        </w:tc>
      </w:tr>
      <w:tr w:rsidR="003949F8" w:rsidRPr="003949F8" w14:paraId="61C82A77" w14:textId="77777777">
        <w:trPr>
          <w:trHeight w:val="215"/>
        </w:trPr>
        <w:tc>
          <w:tcPr>
            <w:tcW w:w="4837" w:type="dxa"/>
            <w:noWrap/>
            <w:vAlign w:val="bottom"/>
            <w:hideMark/>
          </w:tcPr>
          <w:p w14:paraId="3342D586" w14:textId="77777777" w:rsidR="003949F8" w:rsidRPr="003949F8" w:rsidRDefault="003949F8" w:rsidP="003949F8">
            <w:pPr>
              <w:spacing w:after="0" w:line="240" w:lineRule="auto"/>
              <w:ind w:left="51"/>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bCs/>
                <w:kern w:val="0"/>
                <w:sz w:val="20"/>
                <w:szCs w:val="20"/>
                <w:lang w:val="ky-KG" w:eastAsia="ru-RU"/>
                <w14:ligatures w14:val="none"/>
              </w:rPr>
              <w:t>Ички</w:t>
            </w:r>
            <w:r w:rsidRPr="003949F8">
              <w:rPr>
                <w:rFonts w:ascii="Times New Roman" w:eastAsia="Times New Roman" w:hAnsi="Times New Roman" w:cs="Times New Roman"/>
                <w:b/>
                <w:bCs/>
                <w:kern w:val="0"/>
                <w:sz w:val="20"/>
                <w:szCs w:val="20"/>
                <w:lang w:val="ru-RU" w:eastAsia="ru-RU"/>
                <w14:ligatures w14:val="none"/>
              </w:rPr>
              <w:t xml:space="preserve"> </w:t>
            </w:r>
            <w:proofErr w:type="spellStart"/>
            <w:r w:rsidRPr="003949F8">
              <w:rPr>
                <w:rFonts w:ascii="Times New Roman" w:eastAsia="Times New Roman" w:hAnsi="Times New Roman" w:cs="Times New Roman"/>
                <w:b/>
                <w:bCs/>
                <w:kern w:val="0"/>
                <w:sz w:val="20"/>
                <w:szCs w:val="20"/>
                <w:lang w:val="ru-RU" w:eastAsia="ru-RU"/>
                <w14:ligatures w14:val="none"/>
              </w:rPr>
              <w:t>инвести</w:t>
            </w:r>
            <w:r w:rsidRPr="003949F8">
              <w:rPr>
                <w:rFonts w:ascii="Times New Roman" w:eastAsia="Times New Roman" w:hAnsi="Times New Roman" w:cs="Times New Roman"/>
                <w:b/>
                <w:bCs/>
                <w:kern w:val="0"/>
                <w:sz w:val="20"/>
                <w:szCs w:val="20"/>
                <w:lang w:val="ky-KG" w:eastAsia="ru-RU"/>
                <w14:ligatures w14:val="none"/>
              </w:rPr>
              <w:t>ялар</w:t>
            </w:r>
            <w:proofErr w:type="spellEnd"/>
          </w:p>
        </w:tc>
        <w:tc>
          <w:tcPr>
            <w:tcW w:w="1347" w:type="dxa"/>
            <w:noWrap/>
            <w:vAlign w:val="bottom"/>
            <w:hideMark/>
          </w:tcPr>
          <w:p w14:paraId="26064568" w14:textId="77777777" w:rsidR="003949F8" w:rsidRPr="003949F8" w:rsidRDefault="003949F8" w:rsidP="003949F8">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24052,6</w:t>
            </w:r>
          </w:p>
        </w:tc>
        <w:tc>
          <w:tcPr>
            <w:tcW w:w="1204" w:type="dxa"/>
            <w:noWrap/>
            <w:vAlign w:val="bottom"/>
            <w:hideMark/>
          </w:tcPr>
          <w:p w14:paraId="59A16472" w14:textId="77777777" w:rsidR="003949F8" w:rsidRPr="003949F8" w:rsidRDefault="003949F8" w:rsidP="003949F8">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32191,8</w:t>
            </w:r>
          </w:p>
        </w:tc>
        <w:tc>
          <w:tcPr>
            <w:tcW w:w="1134" w:type="dxa"/>
            <w:noWrap/>
            <w:vAlign w:val="bottom"/>
            <w:hideMark/>
          </w:tcPr>
          <w:p w14:paraId="1F975610" w14:textId="77777777" w:rsidR="003949F8" w:rsidRPr="003949F8" w:rsidRDefault="003949F8" w:rsidP="003949F8">
            <w:pPr>
              <w:tabs>
                <w:tab w:val="left" w:pos="605"/>
                <w:tab w:val="left" w:pos="747"/>
                <w:tab w:val="left" w:pos="889"/>
              </w:tabs>
              <w:spacing w:after="0" w:line="240" w:lineRule="auto"/>
              <w:ind w:left="-534" w:right="100"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94,6</w:t>
            </w:r>
          </w:p>
        </w:tc>
        <w:tc>
          <w:tcPr>
            <w:tcW w:w="1134" w:type="dxa"/>
            <w:noWrap/>
            <w:vAlign w:val="bottom"/>
            <w:hideMark/>
          </w:tcPr>
          <w:p w14:paraId="0BCD65D4" w14:textId="77777777" w:rsidR="003949F8" w:rsidRPr="003949F8" w:rsidRDefault="003949F8" w:rsidP="003949F8">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95,1</w:t>
            </w:r>
          </w:p>
        </w:tc>
      </w:tr>
      <w:tr w:rsidR="003949F8" w:rsidRPr="003949F8" w14:paraId="10993790" w14:textId="77777777">
        <w:trPr>
          <w:trHeight w:val="525"/>
        </w:trPr>
        <w:tc>
          <w:tcPr>
            <w:tcW w:w="4837" w:type="dxa"/>
            <w:vAlign w:val="bottom"/>
            <w:hideMark/>
          </w:tcPr>
          <w:p w14:paraId="5711F6C3" w14:textId="77777777" w:rsidR="003949F8" w:rsidRPr="003949F8" w:rsidRDefault="003949F8" w:rsidP="003949F8">
            <w:pPr>
              <w:spacing w:after="0" w:line="240" w:lineRule="auto"/>
              <w:ind w:left="51"/>
              <w:rPr>
                <w:rFonts w:ascii="Times New Roman" w:eastAsia="Times New Roman" w:hAnsi="Times New Roman" w:cs="Times New Roman"/>
                <w:kern w:val="0"/>
                <w:sz w:val="20"/>
                <w:szCs w:val="20"/>
                <w:lang w:eastAsia="ru-RU"/>
                <w14:ligatures w14:val="none"/>
              </w:rPr>
            </w:pPr>
            <w:r w:rsidRPr="003949F8">
              <w:rPr>
                <w:rFonts w:ascii="Times New Roman" w:eastAsia="Times New Roman" w:hAnsi="Times New Roman" w:cs="Times New Roman"/>
                <w:kern w:val="0"/>
                <w:sz w:val="20"/>
                <w:szCs w:val="20"/>
                <w:lang w:eastAsia="ru-RU"/>
                <w14:ligatures w14:val="none"/>
              </w:rPr>
              <w:t>Республика</w:t>
            </w:r>
            <w:r w:rsidRPr="003949F8">
              <w:rPr>
                <w:rFonts w:ascii="Times New Roman" w:eastAsia="Times New Roman" w:hAnsi="Times New Roman" w:cs="Times New Roman"/>
                <w:kern w:val="0"/>
                <w:sz w:val="20"/>
                <w:szCs w:val="20"/>
                <w:lang w:val="ky-KG" w:eastAsia="ru-RU"/>
                <w14:ligatures w14:val="none"/>
              </w:rPr>
              <w:t>лык</w:t>
            </w:r>
            <w:r w:rsidRPr="003949F8">
              <w:rPr>
                <w:rFonts w:ascii="Times New Roman" w:eastAsia="Times New Roman" w:hAnsi="Times New Roman" w:cs="Times New Roman"/>
                <w:kern w:val="0"/>
                <w:sz w:val="20"/>
                <w:szCs w:val="20"/>
                <w:lang w:eastAsia="ru-RU"/>
                <w14:ligatures w14:val="none"/>
              </w:rPr>
              <w:t xml:space="preserve"> бюджет </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eastAsia="ru-RU"/>
                <w14:ligatures w14:val="none"/>
              </w:rPr>
              <w:t>зг</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eastAsia="ru-RU"/>
                <w14:ligatures w14:val="none"/>
              </w:rPr>
              <w:t>ч</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eastAsia="ru-RU"/>
                <w14:ligatures w14:val="none"/>
              </w:rPr>
              <w:t xml:space="preserve"> кырдаалды алдын</w:t>
            </w:r>
            <w:r w:rsidRPr="003949F8">
              <w:rPr>
                <w:rFonts w:ascii="Times New Roman" w:eastAsia="Times New Roman" w:hAnsi="Times New Roman" w:cs="Times New Roman"/>
                <w:kern w:val="0"/>
                <w:sz w:val="20"/>
                <w:szCs w:val="20"/>
                <w:lang w:val="ky-KG" w:eastAsia="ru-RU"/>
                <w14:ligatures w14:val="none"/>
              </w:rPr>
              <w:t xml:space="preserve"> </w:t>
            </w:r>
            <w:r w:rsidRPr="003949F8">
              <w:rPr>
                <w:rFonts w:ascii="Times New Roman" w:eastAsia="Times New Roman" w:hAnsi="Times New Roman" w:cs="Times New Roman"/>
                <w:kern w:val="0"/>
                <w:sz w:val="20"/>
                <w:szCs w:val="20"/>
                <w:lang w:eastAsia="ru-RU"/>
                <w14:ligatures w14:val="none"/>
              </w:rPr>
              <w:t xml:space="preserve">алуу жана жоюу </w:t>
            </w:r>
            <w:r w:rsidRPr="003949F8">
              <w:rPr>
                <w:rFonts w:ascii="Times New Roman" w:eastAsia="Times New Roman" w:hAnsi="Times New Roman" w:cs="Times New Roman"/>
                <w:kern w:val="0"/>
                <w:sz w:val="20"/>
                <w:szCs w:val="20"/>
                <w:lang w:val="ky-KG" w:eastAsia="ru-RU"/>
                <w14:ligatures w14:val="none"/>
              </w:rPr>
              <w:t>ү</w:t>
            </w:r>
            <w:r w:rsidRPr="003949F8">
              <w:rPr>
                <w:rFonts w:ascii="Times New Roman" w:eastAsia="Times New Roman" w:hAnsi="Times New Roman" w:cs="Times New Roman"/>
                <w:kern w:val="0"/>
                <w:sz w:val="20"/>
                <w:szCs w:val="20"/>
                <w:lang w:eastAsia="ru-RU"/>
                <w14:ligatures w14:val="none"/>
              </w:rPr>
              <w:t>ч</w:t>
            </w:r>
            <w:r w:rsidRPr="003949F8">
              <w:rPr>
                <w:rFonts w:ascii="Times New Roman" w:eastAsia="Times New Roman" w:hAnsi="Times New Roman" w:cs="Times New Roman"/>
                <w:kern w:val="0"/>
                <w:sz w:val="20"/>
                <w:szCs w:val="20"/>
                <w:lang w:val="ky-KG" w:eastAsia="ru-RU"/>
                <w14:ligatures w14:val="none"/>
              </w:rPr>
              <w:t>ү</w:t>
            </w:r>
            <w:r w:rsidRPr="003949F8">
              <w:rPr>
                <w:rFonts w:ascii="Times New Roman" w:eastAsia="Times New Roman" w:hAnsi="Times New Roman" w:cs="Times New Roman"/>
                <w:kern w:val="0"/>
                <w:sz w:val="20"/>
                <w:szCs w:val="20"/>
                <w:lang w:eastAsia="ru-RU"/>
                <w14:ligatures w14:val="none"/>
              </w:rPr>
              <w:t>н чегер</w:t>
            </w:r>
            <w:r w:rsidRPr="003949F8">
              <w:rPr>
                <w:rFonts w:ascii="Times New Roman" w:eastAsia="Times New Roman" w:hAnsi="Times New Roman" w:cs="Times New Roman"/>
                <w:kern w:val="0"/>
                <w:sz w:val="20"/>
                <w:szCs w:val="20"/>
                <w:lang w:val="ky-KG" w:eastAsia="ru-RU"/>
                <w14:ligatures w14:val="none"/>
              </w:rPr>
              <w:t>үү</w:t>
            </w:r>
            <w:r w:rsidRPr="003949F8">
              <w:rPr>
                <w:rFonts w:ascii="Times New Roman" w:eastAsia="Times New Roman" w:hAnsi="Times New Roman" w:cs="Times New Roman"/>
                <w:kern w:val="0"/>
                <w:sz w:val="20"/>
                <w:szCs w:val="20"/>
                <w:lang w:eastAsia="ru-RU"/>
                <w14:ligatures w14:val="none"/>
              </w:rPr>
              <w:t>л</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eastAsia="ru-RU"/>
                <w14:ligatures w14:val="none"/>
              </w:rPr>
              <w:t>р</w:t>
            </w:r>
            <w:r w:rsidRPr="003949F8">
              <w:rPr>
                <w:rFonts w:ascii="Times New Roman" w:eastAsia="Times New Roman" w:hAnsi="Times New Roman" w:cs="Times New Roman"/>
                <w:kern w:val="0"/>
                <w:sz w:val="20"/>
                <w:szCs w:val="20"/>
                <w:lang w:val="ky-KG" w:eastAsia="ru-RU"/>
                <w14:ligatures w14:val="none"/>
              </w:rPr>
              <w:t>дү кошкондо)</w:t>
            </w:r>
          </w:p>
        </w:tc>
        <w:tc>
          <w:tcPr>
            <w:tcW w:w="1347" w:type="dxa"/>
            <w:noWrap/>
            <w:vAlign w:val="bottom"/>
            <w:hideMark/>
          </w:tcPr>
          <w:p w14:paraId="67348761" w14:textId="77777777" w:rsidR="003949F8" w:rsidRPr="003949F8" w:rsidRDefault="003949F8" w:rsidP="003949F8">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926,2</w:t>
            </w:r>
          </w:p>
        </w:tc>
        <w:tc>
          <w:tcPr>
            <w:tcW w:w="1204" w:type="dxa"/>
            <w:noWrap/>
            <w:vAlign w:val="bottom"/>
            <w:hideMark/>
          </w:tcPr>
          <w:p w14:paraId="653A8DB2" w14:textId="77777777" w:rsidR="003949F8" w:rsidRPr="003949F8" w:rsidRDefault="003949F8" w:rsidP="003949F8">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4125,5</w:t>
            </w:r>
          </w:p>
        </w:tc>
        <w:tc>
          <w:tcPr>
            <w:tcW w:w="1134" w:type="dxa"/>
            <w:noWrap/>
            <w:vAlign w:val="bottom"/>
            <w:hideMark/>
          </w:tcPr>
          <w:p w14:paraId="125AD05D" w14:textId="77777777" w:rsidR="003949F8" w:rsidRPr="003949F8" w:rsidRDefault="003949F8" w:rsidP="003949F8">
            <w:pPr>
              <w:tabs>
                <w:tab w:val="left" w:pos="605"/>
                <w:tab w:val="left" w:pos="747"/>
                <w:tab w:val="left" w:pos="889"/>
              </w:tabs>
              <w:spacing w:after="0" w:line="240" w:lineRule="auto"/>
              <w:ind w:left="-534" w:right="100"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3,6</w:t>
            </w:r>
          </w:p>
        </w:tc>
        <w:tc>
          <w:tcPr>
            <w:tcW w:w="1134" w:type="dxa"/>
            <w:noWrap/>
            <w:vAlign w:val="bottom"/>
            <w:hideMark/>
          </w:tcPr>
          <w:p w14:paraId="40F84C70" w14:textId="77777777" w:rsidR="003949F8" w:rsidRPr="003949F8" w:rsidRDefault="003949F8" w:rsidP="003949F8">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12,2</w:t>
            </w:r>
          </w:p>
        </w:tc>
      </w:tr>
      <w:tr w:rsidR="003949F8" w:rsidRPr="003949F8" w14:paraId="27310511" w14:textId="77777777">
        <w:trPr>
          <w:trHeight w:val="297"/>
        </w:trPr>
        <w:tc>
          <w:tcPr>
            <w:tcW w:w="4837" w:type="dxa"/>
            <w:noWrap/>
            <w:vAlign w:val="bottom"/>
            <w:hideMark/>
          </w:tcPr>
          <w:p w14:paraId="60F53EBE" w14:textId="77777777" w:rsidR="003949F8" w:rsidRPr="003949F8" w:rsidRDefault="003949F8" w:rsidP="003949F8">
            <w:pPr>
              <w:spacing w:after="0" w:line="240" w:lineRule="auto"/>
              <w:ind w:left="51"/>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Жергиликтүү</w:t>
            </w:r>
            <w:r w:rsidRPr="003949F8">
              <w:rPr>
                <w:rFonts w:ascii="Times New Roman" w:eastAsia="Times New Roman" w:hAnsi="Times New Roman" w:cs="Times New Roman"/>
                <w:kern w:val="0"/>
                <w:sz w:val="20"/>
                <w:szCs w:val="20"/>
                <w:lang w:val="ru-RU" w:eastAsia="ru-RU"/>
                <w14:ligatures w14:val="none"/>
              </w:rPr>
              <w:t xml:space="preserve"> бюджет</w:t>
            </w:r>
          </w:p>
        </w:tc>
        <w:tc>
          <w:tcPr>
            <w:tcW w:w="1347" w:type="dxa"/>
            <w:noWrap/>
            <w:vAlign w:val="bottom"/>
            <w:hideMark/>
          </w:tcPr>
          <w:p w14:paraId="3B74D80A" w14:textId="77777777" w:rsidR="003949F8" w:rsidRPr="003949F8" w:rsidRDefault="003949F8" w:rsidP="003949F8">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4286,8</w:t>
            </w:r>
          </w:p>
        </w:tc>
        <w:tc>
          <w:tcPr>
            <w:tcW w:w="1204" w:type="dxa"/>
            <w:noWrap/>
            <w:vAlign w:val="bottom"/>
            <w:hideMark/>
          </w:tcPr>
          <w:p w14:paraId="0C90C962" w14:textId="77777777" w:rsidR="003949F8" w:rsidRPr="003949F8" w:rsidRDefault="003949F8" w:rsidP="003949F8">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1805,8</w:t>
            </w:r>
          </w:p>
        </w:tc>
        <w:tc>
          <w:tcPr>
            <w:tcW w:w="1134" w:type="dxa"/>
            <w:noWrap/>
            <w:vAlign w:val="bottom"/>
            <w:hideMark/>
          </w:tcPr>
          <w:p w14:paraId="298A6E99" w14:textId="77777777" w:rsidR="003949F8" w:rsidRPr="003949F8" w:rsidRDefault="003949F8" w:rsidP="003949F8">
            <w:pPr>
              <w:tabs>
                <w:tab w:val="left" w:pos="605"/>
                <w:tab w:val="left" w:pos="747"/>
                <w:tab w:val="left" w:pos="889"/>
              </w:tabs>
              <w:spacing w:after="0" w:line="240" w:lineRule="auto"/>
              <w:ind w:left="-534" w:right="100"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16,9</w:t>
            </w:r>
          </w:p>
        </w:tc>
        <w:tc>
          <w:tcPr>
            <w:tcW w:w="1134" w:type="dxa"/>
            <w:noWrap/>
            <w:vAlign w:val="bottom"/>
            <w:hideMark/>
          </w:tcPr>
          <w:p w14:paraId="3EC1ADB0" w14:textId="77777777" w:rsidR="003949F8" w:rsidRPr="003949F8" w:rsidRDefault="003949F8" w:rsidP="003949F8">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5,3</w:t>
            </w:r>
          </w:p>
        </w:tc>
      </w:tr>
      <w:tr w:rsidR="003949F8" w:rsidRPr="003949F8" w14:paraId="500D83CD" w14:textId="77777777">
        <w:trPr>
          <w:trHeight w:val="330"/>
        </w:trPr>
        <w:tc>
          <w:tcPr>
            <w:tcW w:w="4837" w:type="dxa"/>
            <w:noWrap/>
            <w:vAlign w:val="bottom"/>
            <w:hideMark/>
          </w:tcPr>
          <w:p w14:paraId="1E9C25A2" w14:textId="77777777" w:rsidR="003949F8" w:rsidRPr="003949F8" w:rsidRDefault="003949F8" w:rsidP="003949F8">
            <w:pPr>
              <w:spacing w:after="0" w:line="240" w:lineRule="auto"/>
              <w:ind w:left="51"/>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Ишканалардын жана уюмдардын</w:t>
            </w:r>
          </w:p>
          <w:p w14:paraId="675C8420" w14:textId="77777777" w:rsidR="003949F8" w:rsidRPr="003949F8" w:rsidRDefault="003949F8" w:rsidP="003949F8">
            <w:pPr>
              <w:spacing w:after="0" w:line="240" w:lineRule="auto"/>
              <w:ind w:left="51"/>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каражаттары</w:t>
            </w:r>
          </w:p>
        </w:tc>
        <w:tc>
          <w:tcPr>
            <w:tcW w:w="1347" w:type="dxa"/>
            <w:noWrap/>
            <w:vAlign w:val="bottom"/>
            <w:hideMark/>
          </w:tcPr>
          <w:p w14:paraId="6345BC61" w14:textId="77777777" w:rsidR="003949F8" w:rsidRPr="003949F8" w:rsidRDefault="003949F8" w:rsidP="003949F8">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8490,9</w:t>
            </w:r>
          </w:p>
        </w:tc>
        <w:tc>
          <w:tcPr>
            <w:tcW w:w="1204" w:type="dxa"/>
            <w:noWrap/>
            <w:vAlign w:val="bottom"/>
            <w:hideMark/>
          </w:tcPr>
          <w:p w14:paraId="0558BFA4" w14:textId="77777777" w:rsidR="003949F8" w:rsidRPr="003949F8" w:rsidRDefault="003949F8" w:rsidP="003949F8">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9484,6</w:t>
            </w:r>
          </w:p>
        </w:tc>
        <w:tc>
          <w:tcPr>
            <w:tcW w:w="1134" w:type="dxa"/>
            <w:noWrap/>
            <w:vAlign w:val="bottom"/>
            <w:hideMark/>
          </w:tcPr>
          <w:p w14:paraId="38BCA75B" w14:textId="77777777" w:rsidR="003949F8" w:rsidRPr="003949F8" w:rsidRDefault="003949F8" w:rsidP="003949F8">
            <w:pPr>
              <w:tabs>
                <w:tab w:val="left" w:pos="605"/>
                <w:tab w:val="left" w:pos="747"/>
                <w:tab w:val="left" w:pos="889"/>
              </w:tabs>
              <w:spacing w:after="0" w:line="240" w:lineRule="auto"/>
              <w:ind w:left="-534" w:right="100"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33,4</w:t>
            </w:r>
          </w:p>
        </w:tc>
        <w:tc>
          <w:tcPr>
            <w:tcW w:w="1134" w:type="dxa"/>
            <w:noWrap/>
            <w:vAlign w:val="bottom"/>
            <w:hideMark/>
          </w:tcPr>
          <w:p w14:paraId="386D316A" w14:textId="77777777" w:rsidR="003949F8" w:rsidRPr="003949F8" w:rsidRDefault="003949F8" w:rsidP="003949F8">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28,1</w:t>
            </w:r>
          </w:p>
        </w:tc>
      </w:tr>
      <w:tr w:rsidR="003949F8" w:rsidRPr="003949F8" w14:paraId="2FFB3682" w14:textId="77777777">
        <w:trPr>
          <w:trHeight w:val="226"/>
        </w:trPr>
        <w:tc>
          <w:tcPr>
            <w:tcW w:w="4837" w:type="dxa"/>
            <w:noWrap/>
            <w:vAlign w:val="bottom"/>
            <w:hideMark/>
          </w:tcPr>
          <w:p w14:paraId="31863693" w14:textId="77777777" w:rsidR="003949F8" w:rsidRPr="003949F8" w:rsidRDefault="003949F8" w:rsidP="003949F8">
            <w:pPr>
              <w:spacing w:after="0" w:line="240" w:lineRule="auto"/>
              <w:ind w:left="51"/>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Калктын каражаттары</w:t>
            </w:r>
          </w:p>
        </w:tc>
        <w:tc>
          <w:tcPr>
            <w:tcW w:w="1347" w:type="dxa"/>
            <w:noWrap/>
            <w:vAlign w:val="bottom"/>
            <w:hideMark/>
          </w:tcPr>
          <w:p w14:paraId="04E87CD9" w14:textId="77777777" w:rsidR="003949F8" w:rsidRPr="003949F8" w:rsidRDefault="003949F8" w:rsidP="003949F8">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10340,8</w:t>
            </w:r>
          </w:p>
        </w:tc>
        <w:tc>
          <w:tcPr>
            <w:tcW w:w="1204" w:type="dxa"/>
            <w:noWrap/>
            <w:vAlign w:val="bottom"/>
            <w:hideMark/>
          </w:tcPr>
          <w:p w14:paraId="660A4355" w14:textId="77777777" w:rsidR="003949F8" w:rsidRPr="003949F8" w:rsidRDefault="003949F8" w:rsidP="003949F8">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16166,2</w:t>
            </w:r>
          </w:p>
        </w:tc>
        <w:tc>
          <w:tcPr>
            <w:tcW w:w="1134" w:type="dxa"/>
            <w:noWrap/>
            <w:vAlign w:val="bottom"/>
            <w:hideMark/>
          </w:tcPr>
          <w:p w14:paraId="32C5FE0E" w14:textId="77777777" w:rsidR="003949F8" w:rsidRPr="003949F8" w:rsidRDefault="003949F8" w:rsidP="003949F8">
            <w:pPr>
              <w:tabs>
                <w:tab w:val="left" w:pos="605"/>
                <w:tab w:val="left" w:pos="747"/>
                <w:tab w:val="left" w:pos="889"/>
              </w:tabs>
              <w:spacing w:after="0" w:line="240" w:lineRule="auto"/>
              <w:ind w:left="-534" w:right="100"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40,7</w:t>
            </w:r>
          </w:p>
        </w:tc>
        <w:tc>
          <w:tcPr>
            <w:tcW w:w="1134" w:type="dxa"/>
            <w:noWrap/>
            <w:vAlign w:val="bottom"/>
            <w:hideMark/>
          </w:tcPr>
          <w:p w14:paraId="70B02152" w14:textId="77777777" w:rsidR="003949F8" w:rsidRPr="003949F8" w:rsidRDefault="003949F8" w:rsidP="003949F8">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47,7</w:t>
            </w:r>
          </w:p>
        </w:tc>
      </w:tr>
      <w:tr w:rsidR="003949F8" w:rsidRPr="003949F8" w14:paraId="519277FA" w14:textId="77777777">
        <w:trPr>
          <w:trHeight w:val="130"/>
        </w:trPr>
        <w:tc>
          <w:tcPr>
            <w:tcW w:w="4837" w:type="dxa"/>
            <w:noWrap/>
            <w:vAlign w:val="bottom"/>
            <w:hideMark/>
          </w:tcPr>
          <w:p w14:paraId="5366EC79" w14:textId="77777777" w:rsidR="003949F8" w:rsidRPr="003949F8" w:rsidRDefault="003949F8" w:rsidP="003949F8">
            <w:pPr>
              <w:spacing w:after="0" w:line="240" w:lineRule="auto"/>
              <w:ind w:left="51"/>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КРдин</w:t>
            </w:r>
            <w:r w:rsidRPr="003949F8">
              <w:rPr>
                <w:rFonts w:ascii="Times New Roman" w:eastAsia="Times New Roman" w:hAnsi="Times New Roman" w:cs="Times New Roman"/>
                <w:kern w:val="0"/>
                <w:sz w:val="20"/>
                <w:szCs w:val="20"/>
                <w:lang w:val="ru-RU" w:eastAsia="ru-RU"/>
                <w14:ligatures w14:val="none"/>
              </w:rPr>
              <w:t xml:space="preserve"> резидент</w:t>
            </w:r>
            <w:r w:rsidRPr="003949F8">
              <w:rPr>
                <w:rFonts w:ascii="Times New Roman" w:eastAsia="Times New Roman" w:hAnsi="Times New Roman" w:cs="Times New Roman"/>
                <w:kern w:val="0"/>
                <w:sz w:val="20"/>
                <w:szCs w:val="20"/>
                <w:lang w:val="ky-KG" w:eastAsia="ru-RU"/>
                <w14:ligatures w14:val="none"/>
              </w:rPr>
              <w:t>и банктын насыялары</w:t>
            </w:r>
          </w:p>
        </w:tc>
        <w:tc>
          <w:tcPr>
            <w:tcW w:w="1347" w:type="dxa"/>
            <w:noWrap/>
            <w:vAlign w:val="bottom"/>
            <w:hideMark/>
          </w:tcPr>
          <w:p w14:paraId="2E8AB03B" w14:textId="77777777" w:rsidR="003949F8" w:rsidRPr="003949F8" w:rsidRDefault="003949F8" w:rsidP="003949F8">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7,9</w:t>
            </w:r>
          </w:p>
        </w:tc>
        <w:tc>
          <w:tcPr>
            <w:tcW w:w="1204" w:type="dxa"/>
            <w:noWrap/>
            <w:vAlign w:val="bottom"/>
            <w:hideMark/>
          </w:tcPr>
          <w:p w14:paraId="19978BD9" w14:textId="77777777" w:rsidR="003949F8" w:rsidRPr="003949F8" w:rsidRDefault="003949F8" w:rsidP="003949F8">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609,7</w:t>
            </w:r>
          </w:p>
        </w:tc>
        <w:tc>
          <w:tcPr>
            <w:tcW w:w="1134" w:type="dxa"/>
            <w:noWrap/>
            <w:vAlign w:val="bottom"/>
            <w:hideMark/>
          </w:tcPr>
          <w:p w14:paraId="65DCB116" w14:textId="77777777" w:rsidR="003949F8" w:rsidRPr="003949F8" w:rsidRDefault="003949F8" w:rsidP="003949F8">
            <w:pPr>
              <w:tabs>
                <w:tab w:val="left" w:pos="605"/>
                <w:tab w:val="left" w:pos="747"/>
                <w:tab w:val="left" w:pos="889"/>
              </w:tabs>
              <w:spacing w:after="0" w:line="240" w:lineRule="auto"/>
              <w:ind w:left="-534" w:right="100"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0,0</w:t>
            </w:r>
          </w:p>
        </w:tc>
        <w:tc>
          <w:tcPr>
            <w:tcW w:w="1134" w:type="dxa"/>
            <w:noWrap/>
            <w:vAlign w:val="bottom"/>
            <w:hideMark/>
          </w:tcPr>
          <w:p w14:paraId="5E828E1B" w14:textId="77777777" w:rsidR="003949F8" w:rsidRPr="003949F8" w:rsidRDefault="003949F8" w:rsidP="003949F8">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1,8</w:t>
            </w:r>
          </w:p>
        </w:tc>
      </w:tr>
      <w:tr w:rsidR="003949F8" w:rsidRPr="003949F8" w14:paraId="1DE2F3A2" w14:textId="77777777">
        <w:trPr>
          <w:trHeight w:val="230"/>
        </w:trPr>
        <w:tc>
          <w:tcPr>
            <w:tcW w:w="4837" w:type="dxa"/>
            <w:noWrap/>
            <w:vAlign w:val="bottom"/>
            <w:hideMark/>
          </w:tcPr>
          <w:p w14:paraId="7B11874F" w14:textId="77777777" w:rsidR="003949F8" w:rsidRPr="003949F8" w:rsidRDefault="003949F8" w:rsidP="003949F8">
            <w:pPr>
              <w:spacing w:after="0" w:line="240" w:lineRule="auto"/>
              <w:ind w:left="51"/>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 xml:space="preserve"> Тышкы</w:t>
            </w:r>
            <w:r w:rsidRPr="003949F8">
              <w:rPr>
                <w:rFonts w:ascii="Times New Roman" w:eastAsia="Times New Roman" w:hAnsi="Times New Roman" w:cs="Times New Roman"/>
                <w:b/>
                <w:bCs/>
                <w:kern w:val="0"/>
                <w:sz w:val="20"/>
                <w:szCs w:val="20"/>
                <w:lang w:val="ru-RU" w:eastAsia="ru-RU"/>
                <w14:ligatures w14:val="none"/>
              </w:rPr>
              <w:t xml:space="preserve"> </w:t>
            </w:r>
            <w:proofErr w:type="spellStart"/>
            <w:r w:rsidRPr="003949F8">
              <w:rPr>
                <w:rFonts w:ascii="Times New Roman" w:eastAsia="Times New Roman" w:hAnsi="Times New Roman" w:cs="Times New Roman"/>
                <w:b/>
                <w:bCs/>
                <w:kern w:val="0"/>
                <w:sz w:val="20"/>
                <w:szCs w:val="20"/>
                <w:lang w:val="ru-RU" w:eastAsia="ru-RU"/>
                <w14:ligatures w14:val="none"/>
              </w:rPr>
              <w:t>инвестици</w:t>
            </w:r>
            <w:r w:rsidRPr="003949F8">
              <w:rPr>
                <w:rFonts w:ascii="Times New Roman" w:eastAsia="Times New Roman" w:hAnsi="Times New Roman" w:cs="Times New Roman"/>
                <w:b/>
                <w:bCs/>
                <w:kern w:val="0"/>
                <w:sz w:val="20"/>
                <w:szCs w:val="20"/>
                <w:lang w:val="ky-KG" w:eastAsia="ru-RU"/>
                <w14:ligatures w14:val="none"/>
              </w:rPr>
              <w:t>ялар</w:t>
            </w:r>
            <w:proofErr w:type="spellEnd"/>
          </w:p>
        </w:tc>
        <w:tc>
          <w:tcPr>
            <w:tcW w:w="1347" w:type="dxa"/>
            <w:noWrap/>
            <w:vAlign w:val="bottom"/>
            <w:hideMark/>
          </w:tcPr>
          <w:p w14:paraId="6A80EB91" w14:textId="77777777" w:rsidR="003949F8" w:rsidRPr="003949F8" w:rsidRDefault="003949F8" w:rsidP="003949F8">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1357,3</w:t>
            </w:r>
          </w:p>
        </w:tc>
        <w:tc>
          <w:tcPr>
            <w:tcW w:w="1204" w:type="dxa"/>
            <w:noWrap/>
            <w:vAlign w:val="bottom"/>
            <w:hideMark/>
          </w:tcPr>
          <w:p w14:paraId="6ED9FBE7" w14:textId="77777777" w:rsidR="003949F8" w:rsidRPr="003949F8" w:rsidRDefault="003949F8" w:rsidP="003949F8">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1647,6</w:t>
            </w:r>
          </w:p>
        </w:tc>
        <w:tc>
          <w:tcPr>
            <w:tcW w:w="1134" w:type="dxa"/>
            <w:noWrap/>
            <w:vAlign w:val="bottom"/>
            <w:hideMark/>
          </w:tcPr>
          <w:p w14:paraId="3BA1D224" w14:textId="77777777" w:rsidR="003949F8" w:rsidRPr="003949F8" w:rsidRDefault="003949F8" w:rsidP="003949F8">
            <w:pPr>
              <w:tabs>
                <w:tab w:val="left" w:pos="605"/>
                <w:tab w:val="left" w:pos="747"/>
                <w:tab w:val="left" w:pos="889"/>
              </w:tabs>
              <w:spacing w:after="0" w:line="240" w:lineRule="auto"/>
              <w:ind w:left="-534" w:right="100"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5,4</w:t>
            </w:r>
          </w:p>
        </w:tc>
        <w:tc>
          <w:tcPr>
            <w:tcW w:w="1134" w:type="dxa"/>
            <w:noWrap/>
            <w:vAlign w:val="bottom"/>
            <w:hideMark/>
          </w:tcPr>
          <w:p w14:paraId="4A07876B" w14:textId="77777777" w:rsidR="003949F8" w:rsidRPr="003949F8" w:rsidRDefault="003949F8" w:rsidP="003949F8">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4,9</w:t>
            </w:r>
          </w:p>
        </w:tc>
      </w:tr>
      <w:tr w:rsidR="003949F8" w:rsidRPr="003949F8" w14:paraId="7B156B38" w14:textId="77777777">
        <w:trPr>
          <w:trHeight w:val="251"/>
        </w:trPr>
        <w:tc>
          <w:tcPr>
            <w:tcW w:w="4837" w:type="dxa"/>
            <w:noWrap/>
            <w:vAlign w:val="bottom"/>
            <w:hideMark/>
          </w:tcPr>
          <w:p w14:paraId="26A94693" w14:textId="77777777" w:rsidR="003949F8" w:rsidRPr="003949F8" w:rsidRDefault="003949F8" w:rsidP="003949F8">
            <w:pPr>
              <w:spacing w:after="0" w:line="240" w:lineRule="auto"/>
              <w:ind w:left="51"/>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Чет өлкөлүк </w:t>
            </w:r>
            <w:proofErr w:type="spellStart"/>
            <w:r w:rsidRPr="003949F8">
              <w:rPr>
                <w:rFonts w:ascii="Times New Roman" w:eastAsia="Times New Roman" w:hAnsi="Times New Roman" w:cs="Times New Roman"/>
                <w:kern w:val="0"/>
                <w:sz w:val="20"/>
                <w:szCs w:val="20"/>
                <w:lang w:val="ky-KG" w:eastAsia="ru-RU"/>
                <w14:ligatures w14:val="none"/>
              </w:rPr>
              <w:t>насыялар</w:t>
            </w:r>
            <w:proofErr w:type="spellEnd"/>
          </w:p>
        </w:tc>
        <w:tc>
          <w:tcPr>
            <w:tcW w:w="1347" w:type="dxa"/>
            <w:noWrap/>
            <w:vAlign w:val="bottom"/>
            <w:hideMark/>
          </w:tcPr>
          <w:p w14:paraId="47053C22" w14:textId="77777777" w:rsidR="003949F8" w:rsidRPr="003949F8" w:rsidRDefault="003949F8" w:rsidP="003949F8">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88,1</w:t>
            </w:r>
          </w:p>
        </w:tc>
        <w:tc>
          <w:tcPr>
            <w:tcW w:w="1204" w:type="dxa"/>
            <w:noWrap/>
            <w:vAlign w:val="bottom"/>
            <w:hideMark/>
          </w:tcPr>
          <w:p w14:paraId="2EE0D02D" w14:textId="77777777" w:rsidR="003949F8" w:rsidRPr="003949F8" w:rsidRDefault="003949F8" w:rsidP="003949F8">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396,5</w:t>
            </w:r>
          </w:p>
        </w:tc>
        <w:tc>
          <w:tcPr>
            <w:tcW w:w="1134" w:type="dxa"/>
            <w:noWrap/>
            <w:vAlign w:val="bottom"/>
            <w:hideMark/>
          </w:tcPr>
          <w:p w14:paraId="019F1070" w14:textId="77777777" w:rsidR="003949F8" w:rsidRPr="003949F8" w:rsidRDefault="003949F8" w:rsidP="003949F8">
            <w:pPr>
              <w:tabs>
                <w:tab w:val="left" w:pos="605"/>
                <w:tab w:val="left" w:pos="747"/>
                <w:tab w:val="left" w:pos="889"/>
              </w:tabs>
              <w:spacing w:after="0" w:line="240" w:lineRule="auto"/>
              <w:ind w:left="-534" w:right="100"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0,3</w:t>
            </w:r>
          </w:p>
        </w:tc>
        <w:tc>
          <w:tcPr>
            <w:tcW w:w="1134" w:type="dxa"/>
            <w:noWrap/>
            <w:vAlign w:val="bottom"/>
            <w:hideMark/>
          </w:tcPr>
          <w:p w14:paraId="4E46541B" w14:textId="77777777" w:rsidR="003949F8" w:rsidRPr="003949F8" w:rsidRDefault="003949F8" w:rsidP="003949F8">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w:t>
            </w:r>
          </w:p>
        </w:tc>
      </w:tr>
      <w:tr w:rsidR="003949F8" w:rsidRPr="003949F8" w14:paraId="3754BCA0" w14:textId="77777777">
        <w:trPr>
          <w:trHeight w:val="330"/>
        </w:trPr>
        <w:tc>
          <w:tcPr>
            <w:tcW w:w="4837" w:type="dxa"/>
            <w:noWrap/>
            <w:vAlign w:val="bottom"/>
            <w:hideMark/>
          </w:tcPr>
          <w:p w14:paraId="7FBF3FB9" w14:textId="77777777" w:rsidR="003949F8" w:rsidRPr="003949F8" w:rsidRDefault="003949F8" w:rsidP="003949F8">
            <w:pPr>
              <w:spacing w:after="0" w:line="240" w:lineRule="auto"/>
              <w:ind w:left="51"/>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Чет өлкөлүк гранттар жана</w:t>
            </w:r>
          </w:p>
          <w:p w14:paraId="66FC8A20" w14:textId="77777777" w:rsidR="003949F8" w:rsidRPr="003949F8" w:rsidRDefault="003949F8" w:rsidP="003949F8">
            <w:pPr>
              <w:spacing w:after="0" w:line="240" w:lineRule="auto"/>
              <w:ind w:left="51"/>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w:t>
            </w:r>
            <w:r w:rsidRPr="003949F8">
              <w:rPr>
                <w:rFonts w:ascii="Times New Roman" w:eastAsia="Times New Roman" w:hAnsi="Times New Roman" w:cs="Times New Roman"/>
                <w:kern w:val="0"/>
                <w:sz w:val="20"/>
                <w:szCs w:val="20"/>
                <w:lang w:val="ky-KG" w:eastAsia="ru-RU"/>
                <w14:ligatures w14:val="none"/>
              </w:rPr>
              <w:t>г</w:t>
            </w:r>
            <w:proofErr w:type="spellStart"/>
            <w:r w:rsidRPr="003949F8">
              <w:rPr>
                <w:rFonts w:ascii="Times New Roman" w:eastAsia="Times New Roman" w:hAnsi="Times New Roman" w:cs="Times New Roman"/>
                <w:kern w:val="0"/>
                <w:sz w:val="20"/>
                <w:szCs w:val="20"/>
                <w:lang w:val="ru-RU" w:eastAsia="ru-RU"/>
                <w14:ligatures w14:val="none"/>
              </w:rPr>
              <w:t>уманитар</w:t>
            </w:r>
            <w:proofErr w:type="spellEnd"/>
            <w:r w:rsidRPr="003949F8">
              <w:rPr>
                <w:rFonts w:ascii="Times New Roman" w:eastAsia="Times New Roman" w:hAnsi="Times New Roman" w:cs="Times New Roman"/>
                <w:kern w:val="0"/>
                <w:sz w:val="20"/>
                <w:szCs w:val="20"/>
                <w:lang w:val="ky-KG" w:eastAsia="ru-RU"/>
                <w14:ligatures w14:val="none"/>
              </w:rPr>
              <w:t>дык жардам</w:t>
            </w:r>
          </w:p>
        </w:tc>
        <w:tc>
          <w:tcPr>
            <w:tcW w:w="1347" w:type="dxa"/>
            <w:noWrap/>
            <w:vAlign w:val="bottom"/>
            <w:hideMark/>
          </w:tcPr>
          <w:p w14:paraId="014BD973" w14:textId="77777777" w:rsidR="003949F8" w:rsidRPr="003949F8" w:rsidRDefault="003949F8" w:rsidP="003949F8">
            <w:pPr>
              <w:spacing w:after="0" w:line="240" w:lineRule="auto"/>
              <w:ind w:left="-392" w:right="313"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1018,0</w:t>
            </w:r>
          </w:p>
        </w:tc>
        <w:tc>
          <w:tcPr>
            <w:tcW w:w="1204" w:type="dxa"/>
            <w:noWrap/>
            <w:vAlign w:val="bottom"/>
            <w:hideMark/>
          </w:tcPr>
          <w:p w14:paraId="55E1D2DD" w14:textId="77777777" w:rsidR="003949F8" w:rsidRPr="003949F8" w:rsidRDefault="003949F8" w:rsidP="003949F8">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1154,2</w:t>
            </w:r>
          </w:p>
        </w:tc>
        <w:tc>
          <w:tcPr>
            <w:tcW w:w="1134" w:type="dxa"/>
            <w:noWrap/>
            <w:vAlign w:val="bottom"/>
            <w:hideMark/>
          </w:tcPr>
          <w:p w14:paraId="53634A11" w14:textId="77777777" w:rsidR="003949F8" w:rsidRPr="003949F8" w:rsidRDefault="003949F8" w:rsidP="003949F8">
            <w:pPr>
              <w:tabs>
                <w:tab w:val="left" w:pos="605"/>
                <w:tab w:val="left" w:pos="747"/>
                <w:tab w:val="left" w:pos="889"/>
              </w:tabs>
              <w:spacing w:after="0" w:line="240" w:lineRule="auto"/>
              <w:ind w:left="-534" w:right="100"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4,1</w:t>
            </w:r>
          </w:p>
        </w:tc>
        <w:tc>
          <w:tcPr>
            <w:tcW w:w="1134" w:type="dxa"/>
            <w:noWrap/>
            <w:vAlign w:val="bottom"/>
            <w:hideMark/>
          </w:tcPr>
          <w:p w14:paraId="231D550E" w14:textId="77777777" w:rsidR="003949F8" w:rsidRPr="003949F8" w:rsidRDefault="003949F8" w:rsidP="003949F8">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3,4</w:t>
            </w:r>
          </w:p>
        </w:tc>
      </w:tr>
      <w:tr w:rsidR="003949F8" w:rsidRPr="003949F8" w14:paraId="4CC09FC3" w14:textId="77777777">
        <w:trPr>
          <w:trHeight w:val="330"/>
        </w:trPr>
        <w:tc>
          <w:tcPr>
            <w:tcW w:w="4837" w:type="dxa"/>
            <w:tcBorders>
              <w:top w:val="nil"/>
              <w:left w:val="nil"/>
              <w:bottom w:val="single" w:sz="8" w:space="0" w:color="auto"/>
              <w:right w:val="nil"/>
            </w:tcBorders>
            <w:noWrap/>
            <w:vAlign w:val="bottom"/>
            <w:hideMark/>
          </w:tcPr>
          <w:p w14:paraId="48D504FD" w14:textId="77777777" w:rsidR="003949F8" w:rsidRPr="003949F8" w:rsidRDefault="003949F8" w:rsidP="003949F8">
            <w:pPr>
              <w:spacing w:after="0" w:line="240" w:lineRule="auto"/>
              <w:ind w:left="51"/>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Тике чет өлкөлүк</w:t>
            </w:r>
          </w:p>
          <w:p w14:paraId="2F2D46F6" w14:textId="77777777" w:rsidR="003949F8" w:rsidRPr="003949F8" w:rsidRDefault="003949F8" w:rsidP="003949F8">
            <w:pPr>
              <w:spacing w:after="0" w:line="240" w:lineRule="auto"/>
              <w:ind w:left="51"/>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инвестици</w:t>
            </w:r>
            <w:r w:rsidRPr="003949F8">
              <w:rPr>
                <w:rFonts w:ascii="Times New Roman" w:eastAsia="Times New Roman" w:hAnsi="Times New Roman" w:cs="Times New Roman"/>
                <w:kern w:val="0"/>
                <w:sz w:val="20"/>
                <w:szCs w:val="20"/>
                <w:lang w:val="ky-KG" w:eastAsia="ru-RU"/>
                <w14:ligatures w14:val="none"/>
              </w:rPr>
              <w:t>ялар</w:t>
            </w:r>
            <w:proofErr w:type="spellEnd"/>
          </w:p>
        </w:tc>
        <w:tc>
          <w:tcPr>
            <w:tcW w:w="1347" w:type="dxa"/>
            <w:tcBorders>
              <w:top w:val="nil"/>
              <w:left w:val="nil"/>
              <w:bottom w:val="single" w:sz="8" w:space="0" w:color="auto"/>
              <w:right w:val="nil"/>
            </w:tcBorders>
            <w:noWrap/>
            <w:vAlign w:val="bottom"/>
            <w:hideMark/>
          </w:tcPr>
          <w:p w14:paraId="7708182A" w14:textId="77777777" w:rsidR="003949F8" w:rsidRPr="003949F8" w:rsidRDefault="003949F8" w:rsidP="003949F8">
            <w:pPr>
              <w:spacing w:after="0" w:line="240" w:lineRule="auto"/>
              <w:ind w:left="-392" w:right="313" w:firstLineChars="300" w:firstLine="600"/>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251,2</w:t>
            </w:r>
          </w:p>
        </w:tc>
        <w:tc>
          <w:tcPr>
            <w:tcW w:w="1204" w:type="dxa"/>
            <w:tcBorders>
              <w:top w:val="nil"/>
              <w:left w:val="nil"/>
              <w:bottom w:val="single" w:sz="8" w:space="0" w:color="auto"/>
              <w:right w:val="nil"/>
            </w:tcBorders>
            <w:noWrap/>
            <w:vAlign w:val="bottom"/>
            <w:hideMark/>
          </w:tcPr>
          <w:p w14:paraId="0C940A6F" w14:textId="77777777" w:rsidR="003949F8" w:rsidRPr="003949F8" w:rsidRDefault="003949F8" w:rsidP="003949F8">
            <w:pPr>
              <w:tabs>
                <w:tab w:val="left" w:pos="1451"/>
              </w:tabs>
              <w:spacing w:after="0" w:line="240" w:lineRule="auto"/>
              <w:ind w:left="-675" w:right="317" w:firstLineChars="300" w:firstLine="600"/>
              <w:jc w:val="right"/>
              <w:rPr>
                <w:rFonts w:ascii="Times New Roman" w:eastAsia="Times New Roman" w:hAnsi="Times New Roman" w:cs="Times New Roman"/>
                <w:color w:val="FF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96,9</w:t>
            </w:r>
          </w:p>
        </w:tc>
        <w:tc>
          <w:tcPr>
            <w:tcW w:w="1134" w:type="dxa"/>
            <w:tcBorders>
              <w:top w:val="nil"/>
              <w:left w:val="nil"/>
              <w:bottom w:val="single" w:sz="8" w:space="0" w:color="auto"/>
              <w:right w:val="nil"/>
            </w:tcBorders>
            <w:noWrap/>
            <w:vAlign w:val="bottom"/>
            <w:hideMark/>
          </w:tcPr>
          <w:p w14:paraId="2660EB83" w14:textId="77777777" w:rsidR="003949F8" w:rsidRPr="003949F8" w:rsidRDefault="003949F8" w:rsidP="003949F8">
            <w:pPr>
              <w:tabs>
                <w:tab w:val="left" w:pos="605"/>
                <w:tab w:val="left" w:pos="747"/>
                <w:tab w:val="left" w:pos="889"/>
              </w:tabs>
              <w:spacing w:after="0" w:line="240" w:lineRule="auto"/>
              <w:ind w:left="-534" w:right="100" w:firstLineChars="300" w:firstLine="600"/>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1,0</w:t>
            </w:r>
          </w:p>
        </w:tc>
        <w:tc>
          <w:tcPr>
            <w:tcW w:w="1134" w:type="dxa"/>
            <w:tcBorders>
              <w:top w:val="nil"/>
              <w:left w:val="nil"/>
              <w:bottom w:val="single" w:sz="8" w:space="0" w:color="auto"/>
              <w:right w:val="nil"/>
            </w:tcBorders>
            <w:noWrap/>
            <w:vAlign w:val="bottom"/>
            <w:hideMark/>
          </w:tcPr>
          <w:p w14:paraId="6F37DA5A" w14:textId="77777777" w:rsidR="003949F8" w:rsidRPr="003949F8" w:rsidRDefault="003949F8" w:rsidP="003949F8">
            <w:pPr>
              <w:spacing w:after="0" w:line="240" w:lineRule="auto"/>
              <w:ind w:left="-534" w:right="175" w:firstLineChars="300" w:firstLine="600"/>
              <w:jc w:val="right"/>
              <w:rPr>
                <w:rFonts w:ascii="Times New Roman" w:eastAsia="Times New Roman" w:hAnsi="Times New Roman" w:cs="Times New Roman"/>
                <w:color w:val="FF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0,3</w:t>
            </w:r>
          </w:p>
        </w:tc>
      </w:tr>
    </w:tbl>
    <w:p w14:paraId="14BDD96E" w14:textId="77777777" w:rsidR="003949F8" w:rsidRPr="003949F8" w:rsidRDefault="003949F8" w:rsidP="003949F8">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p>
    <w:p w14:paraId="524AFF6A" w14:textId="77777777" w:rsidR="003949F8" w:rsidRPr="003949F8" w:rsidRDefault="003949F8" w:rsidP="003949F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x-none" w:eastAsia="ru-RU"/>
          <w14:ligatures w14:val="none"/>
        </w:rPr>
        <w:t>202</w:t>
      </w:r>
      <w:r w:rsidRPr="003949F8">
        <w:rPr>
          <w:rFonts w:ascii="Times New Roman" w:eastAsia="Times New Roman" w:hAnsi="Times New Roman" w:cs="Times New Roman"/>
          <w:kern w:val="0"/>
          <w:sz w:val="24"/>
          <w:szCs w:val="24"/>
          <w:lang w:val="ru-RU" w:eastAsia="ru-RU"/>
          <w14:ligatures w14:val="none"/>
        </w:rPr>
        <w:t>5</w:t>
      </w:r>
      <w:r w:rsidRPr="003949F8">
        <w:rPr>
          <w:rFonts w:ascii="Times New Roman" w:eastAsia="Times New Roman" w:hAnsi="Times New Roman" w:cs="Times New Roman"/>
          <w:kern w:val="0"/>
          <w:sz w:val="24"/>
          <w:szCs w:val="24"/>
          <w:lang w:val="x-none" w:eastAsia="ru-RU"/>
          <w14:ligatures w14:val="none"/>
        </w:rPr>
        <w:t xml:space="preserve">-жылдын </w:t>
      </w:r>
      <w:proofErr w:type="spellStart"/>
      <w:r w:rsidRPr="003949F8">
        <w:rPr>
          <w:rFonts w:ascii="Times New Roman" w:eastAsia="Times New Roman" w:hAnsi="Times New Roman" w:cs="Times New Roman"/>
          <w:kern w:val="0"/>
          <w:sz w:val="24"/>
          <w:szCs w:val="24"/>
          <w:lang w:val="ky-KG" w:eastAsia="ru-RU"/>
          <w14:ligatures w14:val="none"/>
        </w:rPr>
        <w:t>янва</w:t>
      </w:r>
      <w:proofErr w:type="spellEnd"/>
      <w:r w:rsidRPr="003949F8">
        <w:rPr>
          <w:rFonts w:ascii="Times New Roman" w:eastAsia="Times New Roman" w:hAnsi="Times New Roman" w:cs="Times New Roman"/>
          <w:kern w:val="0"/>
          <w:sz w:val="24"/>
          <w:szCs w:val="24"/>
          <w:lang w:val="en-US" w:eastAsia="ru-RU"/>
          <w14:ligatures w14:val="none"/>
        </w:rPr>
        <w:t>р</w:t>
      </w:r>
      <w:r w:rsidRPr="003949F8">
        <w:rPr>
          <w:rFonts w:ascii="Times New Roman" w:eastAsia="Times New Roman" w:hAnsi="Times New Roman" w:cs="Times New Roman"/>
          <w:kern w:val="0"/>
          <w:sz w:val="24"/>
          <w:szCs w:val="24"/>
          <w:lang w:val="ky-KG" w:eastAsia="ru-RU"/>
          <w14:ligatures w14:val="none"/>
        </w:rPr>
        <w:t>ь-июлунда</w:t>
      </w:r>
      <w:r w:rsidRPr="003949F8">
        <w:rPr>
          <w:rFonts w:ascii="Times New Roman" w:eastAsia="Times New Roman" w:hAnsi="Times New Roman" w:cs="Times New Roman"/>
          <w:kern w:val="0"/>
          <w:sz w:val="24"/>
          <w:szCs w:val="24"/>
          <w:lang w:val="x-none" w:eastAsia="ru-RU"/>
          <w14:ligatures w14:val="none"/>
        </w:rPr>
        <w:t xml:space="preserve"> ички инвестициялардын үлүшү 202</w:t>
      </w:r>
      <w:r w:rsidRPr="003949F8">
        <w:rPr>
          <w:rFonts w:ascii="Times New Roman" w:eastAsia="Times New Roman" w:hAnsi="Times New Roman" w:cs="Times New Roman"/>
          <w:kern w:val="0"/>
          <w:sz w:val="24"/>
          <w:szCs w:val="24"/>
          <w:lang w:val="ru-RU" w:eastAsia="ru-RU"/>
          <w14:ligatures w14:val="none"/>
        </w:rPr>
        <w:t>4</w:t>
      </w:r>
      <w:r w:rsidRPr="003949F8">
        <w:rPr>
          <w:rFonts w:ascii="Times New Roman" w:eastAsia="Times New Roman" w:hAnsi="Times New Roman" w:cs="Times New Roman"/>
          <w:kern w:val="0"/>
          <w:sz w:val="24"/>
          <w:szCs w:val="24"/>
          <w:lang w:val="x-none" w:eastAsia="ru-RU"/>
          <w14:ligatures w14:val="none"/>
        </w:rPr>
        <w:t xml:space="preserve">-жылдын </w:t>
      </w:r>
      <w:r w:rsidRPr="003949F8">
        <w:rPr>
          <w:rFonts w:ascii="Times New Roman" w:eastAsia="Times New Roman" w:hAnsi="Times New Roman" w:cs="Times New Roman"/>
          <w:kern w:val="0"/>
          <w:sz w:val="24"/>
          <w:szCs w:val="24"/>
          <w:lang w:val="ru-RU" w:eastAsia="ru-RU"/>
          <w14:ligatures w14:val="none"/>
        </w:rPr>
        <w:t>январь-</w:t>
      </w:r>
      <w:proofErr w:type="spellStart"/>
      <w:r w:rsidRPr="003949F8">
        <w:rPr>
          <w:rFonts w:ascii="Times New Roman" w:eastAsia="Times New Roman" w:hAnsi="Times New Roman" w:cs="Times New Roman"/>
          <w:kern w:val="0"/>
          <w:sz w:val="24"/>
          <w:szCs w:val="24"/>
          <w:lang w:val="ru-RU" w:eastAsia="ru-RU"/>
          <w14:ligatures w14:val="none"/>
        </w:rPr>
        <w:t>июлуна</w:t>
      </w:r>
      <w:proofErr w:type="spellEnd"/>
      <w:r w:rsidRPr="003949F8">
        <w:rPr>
          <w:rFonts w:ascii="Times New Roman" w:eastAsia="Times New Roman" w:hAnsi="Times New Roman" w:cs="Times New Roman"/>
          <w:kern w:val="0"/>
          <w:sz w:val="24"/>
          <w:szCs w:val="24"/>
          <w:lang w:val="ky-KG" w:eastAsia="ru-RU"/>
          <w14:ligatures w14:val="none"/>
        </w:rPr>
        <w:t xml:space="preserve"> </w:t>
      </w:r>
      <w:r w:rsidRPr="003949F8">
        <w:rPr>
          <w:rFonts w:ascii="Times New Roman" w:eastAsia="Times New Roman" w:hAnsi="Times New Roman" w:cs="Times New Roman"/>
          <w:kern w:val="0"/>
          <w:sz w:val="24"/>
          <w:szCs w:val="24"/>
          <w:lang w:val="x-none" w:eastAsia="ru-RU"/>
          <w14:ligatures w14:val="none"/>
        </w:rPr>
        <w:t>салыштыр</w:t>
      </w:r>
      <w:r w:rsidRPr="003949F8">
        <w:rPr>
          <w:rFonts w:ascii="Times New Roman" w:eastAsia="Times New Roman" w:hAnsi="Times New Roman" w:cs="Times New Roman"/>
          <w:kern w:val="0"/>
          <w:sz w:val="24"/>
          <w:szCs w:val="24"/>
          <w:lang w:val="ky-KG" w:eastAsia="ru-RU"/>
          <w14:ligatures w14:val="none"/>
        </w:rPr>
        <w:t xml:space="preserve">малуу 0,5 </w:t>
      </w:r>
      <w:r w:rsidRPr="003949F8">
        <w:rPr>
          <w:rFonts w:ascii="Times New Roman" w:eastAsia="Times New Roman" w:hAnsi="Times New Roman" w:cs="Times New Roman"/>
          <w:kern w:val="0"/>
          <w:sz w:val="24"/>
          <w:szCs w:val="24"/>
          <w:lang w:val="x-none" w:eastAsia="ru-RU"/>
          <w14:ligatures w14:val="none"/>
        </w:rPr>
        <w:t xml:space="preserve">пайызга </w:t>
      </w:r>
      <w:r w:rsidRPr="003949F8">
        <w:rPr>
          <w:rFonts w:ascii="Times New Roman" w:eastAsia="Times New Roman" w:hAnsi="Times New Roman" w:cs="Times New Roman"/>
          <w:kern w:val="0"/>
          <w:sz w:val="24"/>
          <w:szCs w:val="24"/>
          <w:lang w:val="ky-KG" w:eastAsia="ru-RU"/>
          <w14:ligatures w14:val="none"/>
        </w:rPr>
        <w:t>көбөйдү</w:t>
      </w:r>
      <w:r w:rsidRPr="003949F8">
        <w:rPr>
          <w:rFonts w:ascii="Times New Roman" w:eastAsia="Times New Roman" w:hAnsi="Times New Roman" w:cs="Times New Roman"/>
          <w:kern w:val="0"/>
          <w:sz w:val="24"/>
          <w:szCs w:val="24"/>
          <w:lang w:val="x-none" w:eastAsia="ru-RU"/>
          <w14:ligatures w14:val="none"/>
        </w:rPr>
        <w:t>, ал эми тышкы инвестициялар</w:t>
      </w:r>
      <w:r w:rsidRPr="003949F8">
        <w:rPr>
          <w:rFonts w:ascii="Times New Roman" w:eastAsia="Times New Roman" w:hAnsi="Times New Roman" w:cs="Times New Roman"/>
          <w:kern w:val="0"/>
          <w:sz w:val="24"/>
          <w:szCs w:val="24"/>
          <w:lang w:val="ky-KG" w:eastAsia="ru-RU"/>
          <w14:ligatures w14:val="none"/>
        </w:rPr>
        <w:t xml:space="preserve">, </w:t>
      </w:r>
      <w:proofErr w:type="spellStart"/>
      <w:r w:rsidRPr="003949F8">
        <w:rPr>
          <w:rFonts w:ascii="Times New Roman" w:eastAsia="Times New Roman" w:hAnsi="Times New Roman" w:cs="Times New Roman"/>
          <w:kern w:val="0"/>
          <w:sz w:val="24"/>
          <w:szCs w:val="24"/>
          <w:lang w:val="ky-KG" w:eastAsia="ru-RU"/>
          <w14:ligatures w14:val="none"/>
        </w:rPr>
        <w:t>тиешелүүлүгүнө</w:t>
      </w:r>
      <w:proofErr w:type="spellEnd"/>
      <w:r w:rsidRPr="003949F8">
        <w:rPr>
          <w:rFonts w:ascii="Times New Roman" w:eastAsia="Times New Roman" w:hAnsi="Times New Roman" w:cs="Times New Roman"/>
          <w:kern w:val="0"/>
          <w:sz w:val="24"/>
          <w:szCs w:val="24"/>
          <w:lang w:val="ky-KG" w:eastAsia="ru-RU"/>
          <w14:ligatures w14:val="none"/>
        </w:rPr>
        <w:t xml:space="preserve"> жараша</w:t>
      </w:r>
      <w:r w:rsidRPr="003949F8">
        <w:rPr>
          <w:rFonts w:ascii="Times New Roman" w:eastAsia="Times New Roman" w:hAnsi="Times New Roman" w:cs="Times New Roman"/>
          <w:kern w:val="0"/>
          <w:sz w:val="24"/>
          <w:szCs w:val="24"/>
          <w:lang w:val="x-none" w:eastAsia="ru-RU"/>
          <w14:ligatures w14:val="none"/>
        </w:rPr>
        <w:t xml:space="preserve"> </w:t>
      </w:r>
      <w:r w:rsidRPr="003949F8">
        <w:rPr>
          <w:rFonts w:ascii="Times New Roman" w:eastAsia="Times New Roman" w:hAnsi="Times New Roman" w:cs="Times New Roman"/>
          <w:kern w:val="0"/>
          <w:sz w:val="24"/>
          <w:szCs w:val="24"/>
          <w:lang w:val="ru-RU" w:eastAsia="ru-RU"/>
          <w14:ligatures w14:val="none"/>
        </w:rPr>
        <w:t>0,5</w:t>
      </w:r>
      <w:r w:rsidRPr="003949F8">
        <w:rPr>
          <w:rFonts w:ascii="Times New Roman" w:eastAsia="Times New Roman" w:hAnsi="Times New Roman" w:cs="Times New Roman"/>
          <w:kern w:val="0"/>
          <w:sz w:val="24"/>
          <w:szCs w:val="24"/>
          <w:lang w:val="ky-KG" w:eastAsia="ru-RU"/>
          <w14:ligatures w14:val="none"/>
        </w:rPr>
        <w:t xml:space="preserve"> </w:t>
      </w:r>
      <w:r w:rsidRPr="003949F8">
        <w:rPr>
          <w:rFonts w:ascii="Times New Roman" w:eastAsia="Times New Roman" w:hAnsi="Times New Roman" w:cs="Times New Roman"/>
          <w:kern w:val="0"/>
          <w:sz w:val="24"/>
          <w:szCs w:val="24"/>
          <w:lang w:val="x-none" w:eastAsia="ru-RU"/>
          <w14:ligatures w14:val="none"/>
        </w:rPr>
        <w:t>пайызга</w:t>
      </w:r>
      <w:r w:rsidRPr="003949F8">
        <w:rPr>
          <w:rFonts w:ascii="Times New Roman" w:eastAsia="Times New Roman" w:hAnsi="Times New Roman" w:cs="Times New Roman"/>
          <w:kern w:val="0"/>
          <w:sz w:val="24"/>
          <w:szCs w:val="24"/>
          <w:lang w:val="ky-KG" w:eastAsia="ru-RU"/>
          <w14:ligatures w14:val="none"/>
        </w:rPr>
        <w:t xml:space="preserve"> азайды.</w:t>
      </w:r>
    </w:p>
    <w:p w14:paraId="22357707" w14:textId="77777777" w:rsidR="003949F8" w:rsidRPr="003949F8" w:rsidRDefault="003949F8" w:rsidP="003949F8">
      <w:pPr>
        <w:spacing w:after="0" w:line="240" w:lineRule="auto"/>
        <w:rPr>
          <w:rFonts w:ascii="Times New Roman" w:eastAsia="Times New Roman" w:hAnsi="Times New Roman" w:cs="Times New Roman"/>
          <w:b/>
          <w:kern w:val="0"/>
          <w:sz w:val="10"/>
          <w:szCs w:val="10"/>
          <w:lang w:val="x-none" w:eastAsia="ru-RU"/>
          <w14:ligatures w14:val="none"/>
        </w:rPr>
      </w:pPr>
    </w:p>
    <w:p w14:paraId="78240222" w14:textId="77777777" w:rsidR="003949F8" w:rsidRPr="003949F8" w:rsidRDefault="003949F8" w:rsidP="003949F8">
      <w:pPr>
        <w:spacing w:after="0" w:line="240" w:lineRule="auto"/>
        <w:rPr>
          <w:rFonts w:ascii="Times New Roman" w:eastAsia="Times New Roman" w:hAnsi="Times New Roman" w:cs="Times New Roman"/>
          <w:b/>
          <w:kern w:val="0"/>
          <w:sz w:val="10"/>
          <w:szCs w:val="10"/>
          <w:lang w:val="ky-KG" w:eastAsia="ru-RU"/>
          <w14:ligatures w14:val="none"/>
        </w:rPr>
      </w:pPr>
    </w:p>
    <w:p w14:paraId="1872D434" w14:textId="250D0378" w:rsidR="003949F8" w:rsidRPr="003949F8" w:rsidRDefault="00A41946" w:rsidP="003949F8">
      <w:pPr>
        <w:spacing w:after="0" w:line="240" w:lineRule="auto"/>
        <w:ind w:left="1418" w:hanging="1418"/>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17</w:t>
      </w:r>
      <w:r w:rsidR="003949F8" w:rsidRPr="003949F8">
        <w:rPr>
          <w:rFonts w:ascii="Times New Roman" w:eastAsia="Times New Roman" w:hAnsi="Times New Roman" w:cs="Times New Roman"/>
          <w:b/>
          <w:kern w:val="0"/>
          <w:sz w:val="24"/>
          <w:szCs w:val="24"/>
          <w:lang w:val="ky-KG" w:eastAsia="ru-RU"/>
          <w14:ligatures w14:val="none"/>
        </w:rPr>
        <w:t>-таблица: Январь-июлдагы экономикалык ишмердиктин  түрлөрү боюнча негизги капиталга  жумшалган инвестициялар</w:t>
      </w:r>
    </w:p>
    <w:p w14:paraId="0843A07E" w14:textId="77777777" w:rsidR="003949F8" w:rsidRPr="003949F8" w:rsidRDefault="003949F8" w:rsidP="003949F8">
      <w:pPr>
        <w:spacing w:after="0" w:line="240" w:lineRule="auto"/>
        <w:rPr>
          <w:rFonts w:ascii="Times New Roman" w:eastAsia="Times New Roman" w:hAnsi="Times New Roman" w:cs="Times New Roman"/>
          <w:b/>
          <w:kern w:val="0"/>
          <w:sz w:val="10"/>
          <w:szCs w:val="10"/>
          <w:lang w:val="ky-KG" w:eastAsia="ru-RU"/>
          <w14:ligatures w14:val="none"/>
        </w:rPr>
      </w:pPr>
    </w:p>
    <w:tbl>
      <w:tblPr>
        <w:tblW w:w="9660" w:type="dxa"/>
        <w:tblInd w:w="91" w:type="dxa"/>
        <w:tblLayout w:type="fixed"/>
        <w:tblLook w:val="04A0" w:firstRow="1" w:lastRow="0" w:firstColumn="1" w:lastColumn="0" w:noHBand="0" w:noVBand="1"/>
      </w:tblPr>
      <w:tblGrid>
        <w:gridCol w:w="4413"/>
        <w:gridCol w:w="1418"/>
        <w:gridCol w:w="1425"/>
        <w:gridCol w:w="1270"/>
        <w:gridCol w:w="1134"/>
      </w:tblGrid>
      <w:tr w:rsidR="003949F8" w:rsidRPr="003949F8" w14:paraId="3C37C1ED" w14:textId="77777777" w:rsidTr="00A41946">
        <w:trPr>
          <w:trHeight w:val="330"/>
          <w:tblHeader/>
        </w:trPr>
        <w:tc>
          <w:tcPr>
            <w:tcW w:w="4413" w:type="dxa"/>
            <w:tcBorders>
              <w:top w:val="single" w:sz="8" w:space="0" w:color="auto"/>
              <w:left w:val="nil"/>
              <w:bottom w:val="nil"/>
              <w:right w:val="nil"/>
            </w:tcBorders>
            <w:noWrap/>
            <w:vAlign w:val="bottom"/>
          </w:tcPr>
          <w:p w14:paraId="2570ADD5"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ky-KG" w:eastAsia="ru-RU"/>
                <w14:ligatures w14:val="none"/>
              </w:rPr>
            </w:pPr>
          </w:p>
        </w:tc>
        <w:tc>
          <w:tcPr>
            <w:tcW w:w="2843" w:type="dxa"/>
            <w:gridSpan w:val="2"/>
            <w:tcBorders>
              <w:top w:val="single" w:sz="8" w:space="0" w:color="auto"/>
              <w:left w:val="nil"/>
              <w:bottom w:val="single" w:sz="4" w:space="0" w:color="auto"/>
              <w:right w:val="nil"/>
            </w:tcBorders>
            <w:noWrap/>
            <w:vAlign w:val="center"/>
            <w:hideMark/>
          </w:tcPr>
          <w:p w14:paraId="6EC996B9" w14:textId="77777777" w:rsidR="003949F8" w:rsidRPr="003949F8" w:rsidRDefault="003949F8" w:rsidP="003949F8">
            <w:pPr>
              <w:spacing w:after="0" w:line="240" w:lineRule="auto"/>
              <w:jc w:val="center"/>
              <w:rPr>
                <w:rFonts w:ascii="Times New Roman" w:eastAsia="Times New Roman" w:hAnsi="Times New Roman" w:cs="Times New Roman"/>
                <w:b/>
                <w:bCs/>
                <w:kern w:val="0"/>
                <w:sz w:val="20"/>
                <w:szCs w:val="20"/>
                <w:lang w:val="ru-RU" w:eastAsia="ru-RU"/>
                <w14:ligatures w14:val="none"/>
              </w:rPr>
            </w:pPr>
            <w:proofErr w:type="spellStart"/>
            <w:r w:rsidRPr="003949F8">
              <w:rPr>
                <w:rFonts w:ascii="Times New Roman" w:eastAsia="Times New Roman" w:hAnsi="Times New Roman" w:cs="Times New Roman"/>
                <w:b/>
                <w:bCs/>
                <w:kern w:val="0"/>
                <w:sz w:val="20"/>
                <w:szCs w:val="20"/>
                <w:lang w:val="ru-RU" w:eastAsia="ru-RU"/>
                <w14:ligatures w14:val="none"/>
              </w:rPr>
              <w:t>Млн.сом</w:t>
            </w:r>
            <w:proofErr w:type="spellEnd"/>
          </w:p>
        </w:tc>
        <w:tc>
          <w:tcPr>
            <w:tcW w:w="2404" w:type="dxa"/>
            <w:gridSpan w:val="2"/>
            <w:tcBorders>
              <w:top w:val="single" w:sz="8" w:space="0" w:color="auto"/>
              <w:left w:val="nil"/>
              <w:bottom w:val="single" w:sz="4" w:space="0" w:color="auto"/>
              <w:right w:val="nil"/>
            </w:tcBorders>
            <w:noWrap/>
            <w:vAlign w:val="bottom"/>
            <w:hideMark/>
          </w:tcPr>
          <w:p w14:paraId="46A828F3" w14:textId="77777777" w:rsidR="003949F8" w:rsidRPr="003949F8" w:rsidRDefault="003949F8" w:rsidP="003949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3949F8" w:rsidRPr="003949F8" w14:paraId="73B12209" w14:textId="77777777" w:rsidTr="00A41946">
        <w:trPr>
          <w:trHeight w:val="148"/>
          <w:tblHeader/>
        </w:trPr>
        <w:tc>
          <w:tcPr>
            <w:tcW w:w="4413" w:type="dxa"/>
            <w:tcBorders>
              <w:top w:val="nil"/>
              <w:left w:val="nil"/>
              <w:bottom w:val="single" w:sz="8" w:space="0" w:color="auto"/>
              <w:right w:val="nil"/>
            </w:tcBorders>
            <w:noWrap/>
            <w:vAlign w:val="bottom"/>
          </w:tcPr>
          <w:p w14:paraId="42177E29" w14:textId="77777777" w:rsidR="003949F8" w:rsidRPr="003949F8" w:rsidRDefault="003949F8" w:rsidP="003949F8">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18" w:type="dxa"/>
            <w:tcBorders>
              <w:top w:val="single" w:sz="4" w:space="0" w:color="auto"/>
              <w:left w:val="nil"/>
              <w:bottom w:val="single" w:sz="4" w:space="0" w:color="auto"/>
              <w:right w:val="nil"/>
            </w:tcBorders>
            <w:noWrap/>
            <w:vAlign w:val="center"/>
            <w:hideMark/>
          </w:tcPr>
          <w:p w14:paraId="1A4FB54D" w14:textId="77777777" w:rsidR="003949F8" w:rsidRPr="003949F8" w:rsidRDefault="003949F8" w:rsidP="003949F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2024</w:t>
            </w:r>
          </w:p>
        </w:tc>
        <w:tc>
          <w:tcPr>
            <w:tcW w:w="1425" w:type="dxa"/>
            <w:tcBorders>
              <w:top w:val="single" w:sz="4" w:space="0" w:color="auto"/>
              <w:left w:val="nil"/>
              <w:bottom w:val="single" w:sz="4" w:space="0" w:color="auto"/>
              <w:right w:val="nil"/>
            </w:tcBorders>
            <w:noWrap/>
            <w:vAlign w:val="center"/>
            <w:hideMark/>
          </w:tcPr>
          <w:p w14:paraId="7EEB0C9B" w14:textId="77777777" w:rsidR="003949F8" w:rsidRPr="003949F8" w:rsidRDefault="003949F8" w:rsidP="003949F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2025</w:t>
            </w:r>
          </w:p>
        </w:tc>
        <w:tc>
          <w:tcPr>
            <w:tcW w:w="1270" w:type="dxa"/>
            <w:tcBorders>
              <w:top w:val="single" w:sz="4" w:space="0" w:color="auto"/>
              <w:left w:val="nil"/>
              <w:bottom w:val="single" w:sz="4" w:space="0" w:color="auto"/>
              <w:right w:val="nil"/>
            </w:tcBorders>
            <w:noWrap/>
            <w:vAlign w:val="center"/>
            <w:hideMark/>
          </w:tcPr>
          <w:p w14:paraId="1A4F9B02" w14:textId="77777777" w:rsidR="003949F8" w:rsidRPr="003949F8" w:rsidRDefault="003949F8" w:rsidP="003949F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2024</w:t>
            </w:r>
          </w:p>
        </w:tc>
        <w:tc>
          <w:tcPr>
            <w:tcW w:w="1134" w:type="dxa"/>
            <w:tcBorders>
              <w:top w:val="single" w:sz="4" w:space="0" w:color="auto"/>
              <w:left w:val="nil"/>
              <w:bottom w:val="single" w:sz="4" w:space="0" w:color="auto"/>
              <w:right w:val="nil"/>
            </w:tcBorders>
            <w:noWrap/>
            <w:vAlign w:val="center"/>
            <w:hideMark/>
          </w:tcPr>
          <w:p w14:paraId="7AFA6993" w14:textId="77777777" w:rsidR="003949F8" w:rsidRPr="003949F8" w:rsidRDefault="003949F8" w:rsidP="003949F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2025</w:t>
            </w:r>
          </w:p>
        </w:tc>
      </w:tr>
      <w:tr w:rsidR="003949F8" w:rsidRPr="003949F8" w14:paraId="6D312AFC" w14:textId="77777777" w:rsidTr="00A41946">
        <w:trPr>
          <w:trHeight w:val="227"/>
        </w:trPr>
        <w:tc>
          <w:tcPr>
            <w:tcW w:w="4413" w:type="dxa"/>
            <w:tcBorders>
              <w:top w:val="single" w:sz="8" w:space="0" w:color="auto"/>
              <w:left w:val="nil"/>
              <w:bottom w:val="nil"/>
              <w:right w:val="nil"/>
            </w:tcBorders>
            <w:noWrap/>
            <w:vAlign w:val="bottom"/>
            <w:hideMark/>
          </w:tcPr>
          <w:p w14:paraId="6D73BA5D" w14:textId="77777777" w:rsidR="003949F8" w:rsidRPr="003949F8" w:rsidRDefault="003949F8" w:rsidP="003949F8">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Бардыгы</w:t>
            </w:r>
          </w:p>
        </w:tc>
        <w:tc>
          <w:tcPr>
            <w:tcW w:w="1418" w:type="dxa"/>
            <w:noWrap/>
            <w:vAlign w:val="bottom"/>
            <w:hideMark/>
          </w:tcPr>
          <w:p w14:paraId="0BC16ECF" w14:textId="77777777" w:rsidR="003949F8" w:rsidRPr="003949F8" w:rsidRDefault="003949F8" w:rsidP="003949F8">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25409,9</w:t>
            </w:r>
          </w:p>
        </w:tc>
        <w:tc>
          <w:tcPr>
            <w:tcW w:w="1425" w:type="dxa"/>
            <w:noWrap/>
            <w:vAlign w:val="bottom"/>
            <w:hideMark/>
          </w:tcPr>
          <w:p w14:paraId="16C4B9C4" w14:textId="77777777" w:rsidR="003949F8" w:rsidRPr="003949F8" w:rsidRDefault="003949F8" w:rsidP="003949F8">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33839,4</w:t>
            </w:r>
          </w:p>
        </w:tc>
        <w:tc>
          <w:tcPr>
            <w:tcW w:w="1270" w:type="dxa"/>
            <w:noWrap/>
            <w:vAlign w:val="bottom"/>
            <w:hideMark/>
          </w:tcPr>
          <w:p w14:paraId="14176162" w14:textId="77777777" w:rsidR="003949F8" w:rsidRPr="003949F8" w:rsidRDefault="003949F8" w:rsidP="003949F8">
            <w:pPr>
              <w:tabs>
                <w:tab w:val="left" w:pos="1168"/>
                <w:tab w:val="left" w:pos="1234"/>
              </w:tabs>
              <w:spacing w:after="0" w:line="240" w:lineRule="auto"/>
              <w:ind w:left="-1100" w:right="175"/>
              <w:jc w:val="right"/>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kern w:val="0"/>
                <w:sz w:val="20"/>
                <w:szCs w:val="20"/>
                <w:lang w:val="ru-RU" w:eastAsia="ru-RU"/>
                <w14:ligatures w14:val="none"/>
              </w:rPr>
              <w:t>100,0</w:t>
            </w:r>
          </w:p>
        </w:tc>
        <w:tc>
          <w:tcPr>
            <w:tcW w:w="1134" w:type="dxa"/>
            <w:noWrap/>
            <w:vAlign w:val="bottom"/>
            <w:hideMark/>
          </w:tcPr>
          <w:p w14:paraId="5FFFA386" w14:textId="77777777" w:rsidR="003949F8" w:rsidRPr="003949F8" w:rsidRDefault="003949F8" w:rsidP="003949F8">
            <w:pPr>
              <w:tabs>
                <w:tab w:val="left" w:pos="1168"/>
                <w:tab w:val="left" w:pos="1234"/>
              </w:tabs>
              <w:spacing w:after="0" w:line="240" w:lineRule="auto"/>
              <w:ind w:left="-1100" w:right="173"/>
              <w:jc w:val="right"/>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kern w:val="0"/>
                <w:sz w:val="20"/>
                <w:szCs w:val="20"/>
                <w:lang w:val="ru-RU" w:eastAsia="ru-RU"/>
                <w14:ligatures w14:val="none"/>
              </w:rPr>
              <w:t xml:space="preserve">                      100,0</w:t>
            </w:r>
          </w:p>
        </w:tc>
      </w:tr>
      <w:tr w:rsidR="003949F8" w:rsidRPr="003949F8" w14:paraId="27314880" w14:textId="77777777" w:rsidTr="00A41946">
        <w:trPr>
          <w:trHeight w:val="492"/>
        </w:trPr>
        <w:tc>
          <w:tcPr>
            <w:tcW w:w="4413" w:type="dxa"/>
            <w:noWrap/>
            <w:vAlign w:val="bottom"/>
            <w:hideMark/>
          </w:tcPr>
          <w:p w14:paraId="124B078D" w14:textId="77777777" w:rsidR="003949F8" w:rsidRPr="003949F8" w:rsidRDefault="003949F8" w:rsidP="003949F8">
            <w:pPr>
              <w:spacing w:after="0" w:line="276" w:lineRule="auto"/>
              <w:ind w:left="193"/>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Айыл чарбасы, токой чарбасы жана балык </w:t>
            </w:r>
          </w:p>
          <w:p w14:paraId="636D6564" w14:textId="77777777" w:rsidR="003949F8" w:rsidRPr="003949F8" w:rsidRDefault="003949F8" w:rsidP="003949F8">
            <w:pPr>
              <w:spacing w:after="0" w:line="276" w:lineRule="auto"/>
              <w:ind w:left="193"/>
              <w:rPr>
                <w:rFonts w:ascii="Times New Roman" w:eastAsia="Times New Roman" w:hAnsi="Times New Roman" w:cs="Times New Roman"/>
                <w:kern w:val="0"/>
                <w:sz w:val="20"/>
                <w:szCs w:val="20"/>
                <w:lang w:val="ru-RU" w:eastAsia="ru-RU"/>
                <w14:ligatures w14:val="none"/>
              </w:rPr>
            </w:pPr>
            <w:proofErr w:type="spellStart"/>
            <w:r w:rsidRPr="003949F8">
              <w:rPr>
                <w:rFonts w:ascii="Times New Roman" w:eastAsia="Times New Roman" w:hAnsi="Times New Roman" w:cs="Times New Roman"/>
                <w:kern w:val="0"/>
                <w:sz w:val="20"/>
                <w:szCs w:val="20"/>
                <w:lang w:val="ky-KG" w:eastAsia="ru-RU"/>
                <w14:ligatures w14:val="none"/>
              </w:rPr>
              <w:t>уулоочулук</w:t>
            </w:r>
            <w:proofErr w:type="spellEnd"/>
          </w:p>
        </w:tc>
        <w:tc>
          <w:tcPr>
            <w:tcW w:w="1418" w:type="dxa"/>
            <w:vAlign w:val="bottom"/>
            <w:hideMark/>
          </w:tcPr>
          <w:p w14:paraId="76D79DDE" w14:textId="77777777" w:rsidR="003949F8" w:rsidRPr="003949F8" w:rsidRDefault="003949F8" w:rsidP="003949F8">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c>
          <w:tcPr>
            <w:tcW w:w="1425" w:type="dxa"/>
            <w:noWrap/>
            <w:vAlign w:val="bottom"/>
            <w:hideMark/>
          </w:tcPr>
          <w:p w14:paraId="48D0471B" w14:textId="77777777" w:rsidR="003949F8" w:rsidRPr="003949F8" w:rsidRDefault="003949F8" w:rsidP="003949F8">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w:t>
            </w:r>
          </w:p>
        </w:tc>
        <w:tc>
          <w:tcPr>
            <w:tcW w:w="1270" w:type="dxa"/>
            <w:noWrap/>
            <w:vAlign w:val="bottom"/>
            <w:hideMark/>
          </w:tcPr>
          <w:p w14:paraId="7944C194" w14:textId="77777777" w:rsidR="003949F8" w:rsidRPr="003949F8" w:rsidRDefault="003949F8" w:rsidP="003949F8">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5DC344BF" w14:textId="77777777" w:rsidR="003949F8" w:rsidRPr="003949F8" w:rsidRDefault="003949F8" w:rsidP="003949F8">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w:t>
            </w:r>
          </w:p>
        </w:tc>
      </w:tr>
      <w:tr w:rsidR="003949F8" w:rsidRPr="003949F8" w14:paraId="2D02CB22" w14:textId="77777777" w:rsidTr="00A41946">
        <w:trPr>
          <w:trHeight w:val="365"/>
        </w:trPr>
        <w:tc>
          <w:tcPr>
            <w:tcW w:w="4413" w:type="dxa"/>
            <w:noWrap/>
            <w:vAlign w:val="bottom"/>
            <w:hideMark/>
          </w:tcPr>
          <w:p w14:paraId="28B72CAB" w14:textId="77777777" w:rsidR="003949F8" w:rsidRPr="003949F8" w:rsidRDefault="003949F8" w:rsidP="003949F8">
            <w:pPr>
              <w:spacing w:after="0" w:line="276" w:lineRule="auto"/>
              <w:ind w:left="193"/>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Пайдалуу кендерди казуу</w:t>
            </w:r>
          </w:p>
        </w:tc>
        <w:tc>
          <w:tcPr>
            <w:tcW w:w="1418" w:type="dxa"/>
            <w:vAlign w:val="bottom"/>
            <w:hideMark/>
          </w:tcPr>
          <w:p w14:paraId="1639719E" w14:textId="77777777" w:rsidR="003949F8" w:rsidRPr="003949F8" w:rsidRDefault="003949F8" w:rsidP="003949F8">
            <w:pPr>
              <w:spacing w:after="0" w:line="240" w:lineRule="auto"/>
              <w:ind w:left="-528" w:right="361" w:firstLineChars="300" w:firstLine="600"/>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8,8</w:t>
            </w:r>
          </w:p>
        </w:tc>
        <w:tc>
          <w:tcPr>
            <w:tcW w:w="1425" w:type="dxa"/>
            <w:noWrap/>
            <w:vAlign w:val="bottom"/>
            <w:hideMark/>
          </w:tcPr>
          <w:p w14:paraId="34C8778A" w14:textId="77777777" w:rsidR="003949F8" w:rsidRPr="003949F8" w:rsidRDefault="003949F8" w:rsidP="003949F8">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w:t>
            </w:r>
          </w:p>
        </w:tc>
        <w:tc>
          <w:tcPr>
            <w:tcW w:w="1270" w:type="dxa"/>
            <w:noWrap/>
            <w:vAlign w:val="bottom"/>
            <w:hideMark/>
          </w:tcPr>
          <w:p w14:paraId="099ECB5E" w14:textId="77777777" w:rsidR="003949F8" w:rsidRPr="003949F8" w:rsidRDefault="003949F8" w:rsidP="003949F8">
            <w:pPr>
              <w:tabs>
                <w:tab w:val="left" w:pos="1168"/>
                <w:tab w:val="left" w:pos="1234"/>
              </w:tabs>
              <w:spacing w:after="0" w:line="240" w:lineRule="auto"/>
              <w:ind w:left="-1100" w:right="175"/>
              <w:jc w:val="center"/>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2BEC8DA5" w14:textId="77777777" w:rsidR="003949F8" w:rsidRPr="003949F8" w:rsidRDefault="003949F8" w:rsidP="003949F8">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                  </w:t>
            </w:r>
          </w:p>
        </w:tc>
      </w:tr>
      <w:tr w:rsidR="003949F8" w:rsidRPr="003949F8" w14:paraId="6427D828" w14:textId="77777777" w:rsidTr="00A41946">
        <w:trPr>
          <w:trHeight w:val="153"/>
        </w:trPr>
        <w:tc>
          <w:tcPr>
            <w:tcW w:w="4413" w:type="dxa"/>
            <w:noWrap/>
            <w:vAlign w:val="bottom"/>
            <w:hideMark/>
          </w:tcPr>
          <w:p w14:paraId="5F37A92C" w14:textId="77777777" w:rsidR="003949F8" w:rsidRPr="003949F8" w:rsidRDefault="003949F8" w:rsidP="003949F8">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3949F8">
              <w:rPr>
                <w:rFonts w:ascii="Times New Roman" w:eastAsia="Times New Roman" w:hAnsi="Times New Roman" w:cs="Times New Roman"/>
                <w:kern w:val="0"/>
                <w:sz w:val="20"/>
                <w:szCs w:val="20"/>
                <w:lang w:val="ky-KG" w:eastAsia="ru-RU"/>
                <w14:ligatures w14:val="none"/>
              </w:rPr>
              <w:t>Иштетүү өндүрүшү (иштетүү өнөр жайы)</w:t>
            </w:r>
          </w:p>
        </w:tc>
        <w:tc>
          <w:tcPr>
            <w:tcW w:w="1418" w:type="dxa"/>
            <w:noWrap/>
            <w:vAlign w:val="bottom"/>
            <w:hideMark/>
          </w:tcPr>
          <w:p w14:paraId="7561E44F"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830,0</w:t>
            </w:r>
          </w:p>
        </w:tc>
        <w:tc>
          <w:tcPr>
            <w:tcW w:w="1425" w:type="dxa"/>
            <w:noWrap/>
            <w:vAlign w:val="bottom"/>
            <w:hideMark/>
          </w:tcPr>
          <w:p w14:paraId="4780970C"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841,0</w:t>
            </w:r>
          </w:p>
        </w:tc>
        <w:tc>
          <w:tcPr>
            <w:tcW w:w="1270" w:type="dxa"/>
            <w:noWrap/>
            <w:vAlign w:val="bottom"/>
            <w:hideMark/>
          </w:tcPr>
          <w:p w14:paraId="2B2F7403" w14:textId="77777777" w:rsidR="003949F8" w:rsidRPr="003949F8" w:rsidRDefault="003949F8" w:rsidP="003949F8">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3,3</w:t>
            </w:r>
          </w:p>
        </w:tc>
        <w:tc>
          <w:tcPr>
            <w:tcW w:w="1134" w:type="dxa"/>
            <w:noWrap/>
            <w:vAlign w:val="bottom"/>
            <w:hideMark/>
          </w:tcPr>
          <w:p w14:paraId="568269F6" w14:textId="77777777" w:rsidR="003949F8" w:rsidRPr="003949F8" w:rsidRDefault="003949F8" w:rsidP="003949F8">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2,5</w:t>
            </w:r>
          </w:p>
        </w:tc>
      </w:tr>
      <w:tr w:rsidR="003949F8" w:rsidRPr="003949F8" w14:paraId="6057E4DC" w14:textId="77777777" w:rsidTr="00A41946">
        <w:trPr>
          <w:trHeight w:val="413"/>
        </w:trPr>
        <w:tc>
          <w:tcPr>
            <w:tcW w:w="4413" w:type="dxa"/>
            <w:noWrap/>
            <w:vAlign w:val="bottom"/>
            <w:hideMark/>
          </w:tcPr>
          <w:p w14:paraId="679C75E8" w14:textId="77777777" w:rsidR="003949F8" w:rsidRPr="003949F8" w:rsidRDefault="003949F8" w:rsidP="003949F8">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Электр энергиясы, газ, буу жана </w:t>
            </w:r>
            <w:proofErr w:type="spellStart"/>
            <w:r w:rsidRPr="003949F8">
              <w:rPr>
                <w:rFonts w:ascii="Times New Roman" w:eastAsia="Times New Roman" w:hAnsi="Times New Roman" w:cs="Times New Roman"/>
                <w:kern w:val="0"/>
                <w:sz w:val="20"/>
                <w:szCs w:val="20"/>
                <w:lang w:val="ky-KG" w:eastAsia="ru-RU"/>
                <w14:ligatures w14:val="none"/>
              </w:rPr>
              <w:t>кондицияланган</w:t>
            </w:r>
            <w:proofErr w:type="spellEnd"/>
            <w:r w:rsidRPr="003949F8">
              <w:rPr>
                <w:rFonts w:ascii="Times New Roman" w:eastAsia="Times New Roman" w:hAnsi="Times New Roman" w:cs="Times New Roman"/>
                <w:kern w:val="0"/>
                <w:sz w:val="20"/>
                <w:szCs w:val="20"/>
                <w:lang w:val="ky-KG" w:eastAsia="ru-RU"/>
                <w14:ligatures w14:val="none"/>
              </w:rPr>
              <w:t xml:space="preserve"> аба менен камсыздоо (жабдуу) </w:t>
            </w:r>
          </w:p>
        </w:tc>
        <w:tc>
          <w:tcPr>
            <w:tcW w:w="1418" w:type="dxa"/>
            <w:noWrap/>
            <w:vAlign w:val="bottom"/>
            <w:hideMark/>
          </w:tcPr>
          <w:p w14:paraId="78643D63"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338,6</w:t>
            </w:r>
          </w:p>
        </w:tc>
        <w:tc>
          <w:tcPr>
            <w:tcW w:w="1425" w:type="dxa"/>
            <w:noWrap/>
            <w:vAlign w:val="bottom"/>
            <w:hideMark/>
          </w:tcPr>
          <w:p w14:paraId="389405B0"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355,3</w:t>
            </w:r>
          </w:p>
        </w:tc>
        <w:tc>
          <w:tcPr>
            <w:tcW w:w="1270" w:type="dxa"/>
            <w:noWrap/>
            <w:vAlign w:val="bottom"/>
            <w:hideMark/>
          </w:tcPr>
          <w:p w14:paraId="21AAFB32" w14:textId="77777777" w:rsidR="003949F8" w:rsidRPr="003949F8" w:rsidRDefault="003949F8" w:rsidP="003949F8">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1,3</w:t>
            </w:r>
          </w:p>
        </w:tc>
        <w:tc>
          <w:tcPr>
            <w:tcW w:w="1134" w:type="dxa"/>
            <w:noWrap/>
            <w:vAlign w:val="bottom"/>
            <w:hideMark/>
          </w:tcPr>
          <w:p w14:paraId="377360DE" w14:textId="77777777" w:rsidR="003949F8" w:rsidRPr="003949F8" w:rsidRDefault="003949F8" w:rsidP="003949F8">
            <w:pPr>
              <w:spacing w:after="0" w:line="240" w:lineRule="auto"/>
              <w:ind w:left="-528" w:right="173"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1,0</w:t>
            </w:r>
          </w:p>
        </w:tc>
      </w:tr>
      <w:tr w:rsidR="003949F8" w:rsidRPr="003949F8" w14:paraId="54F59169" w14:textId="77777777" w:rsidTr="00A41946">
        <w:trPr>
          <w:trHeight w:val="408"/>
        </w:trPr>
        <w:tc>
          <w:tcPr>
            <w:tcW w:w="4413" w:type="dxa"/>
            <w:noWrap/>
            <w:vAlign w:val="bottom"/>
            <w:hideMark/>
          </w:tcPr>
          <w:p w14:paraId="26F3BF50" w14:textId="77777777" w:rsidR="003949F8" w:rsidRPr="003949F8" w:rsidRDefault="003949F8" w:rsidP="003949F8">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Суу менен жабдуу, калдыктарды тазалоо жана кайра пайдаланылуучу чийки затты алуу </w:t>
            </w:r>
          </w:p>
        </w:tc>
        <w:tc>
          <w:tcPr>
            <w:tcW w:w="1418" w:type="dxa"/>
            <w:noWrap/>
            <w:vAlign w:val="bottom"/>
            <w:hideMark/>
          </w:tcPr>
          <w:p w14:paraId="6FFF2F69"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393,3</w:t>
            </w:r>
          </w:p>
        </w:tc>
        <w:tc>
          <w:tcPr>
            <w:tcW w:w="1425" w:type="dxa"/>
            <w:noWrap/>
            <w:vAlign w:val="bottom"/>
            <w:hideMark/>
          </w:tcPr>
          <w:p w14:paraId="2BCAB6B2"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375,1</w:t>
            </w:r>
          </w:p>
        </w:tc>
        <w:tc>
          <w:tcPr>
            <w:tcW w:w="1270" w:type="dxa"/>
            <w:noWrap/>
            <w:vAlign w:val="bottom"/>
            <w:hideMark/>
          </w:tcPr>
          <w:p w14:paraId="1ACFA5B4" w14:textId="77777777" w:rsidR="003949F8" w:rsidRPr="003949F8" w:rsidRDefault="003949F8" w:rsidP="003949F8">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1,5</w:t>
            </w:r>
          </w:p>
        </w:tc>
        <w:tc>
          <w:tcPr>
            <w:tcW w:w="1134" w:type="dxa"/>
            <w:noWrap/>
            <w:vAlign w:val="bottom"/>
            <w:hideMark/>
          </w:tcPr>
          <w:p w14:paraId="2B14B878" w14:textId="77777777" w:rsidR="003949F8" w:rsidRPr="003949F8" w:rsidRDefault="003949F8" w:rsidP="003949F8">
            <w:pPr>
              <w:spacing w:after="0" w:line="240" w:lineRule="auto"/>
              <w:ind w:left="-528" w:right="173"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1,1</w:t>
            </w:r>
          </w:p>
        </w:tc>
      </w:tr>
      <w:tr w:rsidR="003949F8" w:rsidRPr="003949F8" w14:paraId="5661BE98" w14:textId="77777777" w:rsidTr="00A41946">
        <w:trPr>
          <w:trHeight w:val="332"/>
        </w:trPr>
        <w:tc>
          <w:tcPr>
            <w:tcW w:w="4413" w:type="dxa"/>
            <w:noWrap/>
            <w:vAlign w:val="bottom"/>
            <w:hideMark/>
          </w:tcPr>
          <w:p w14:paraId="6BD83D5D" w14:textId="77777777" w:rsidR="003949F8" w:rsidRPr="003949F8" w:rsidRDefault="003949F8" w:rsidP="003949F8">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Курулуш</w:t>
            </w:r>
          </w:p>
        </w:tc>
        <w:tc>
          <w:tcPr>
            <w:tcW w:w="1418" w:type="dxa"/>
            <w:noWrap/>
            <w:vAlign w:val="bottom"/>
            <w:hideMark/>
          </w:tcPr>
          <w:p w14:paraId="61B6F8EB" w14:textId="77777777" w:rsidR="003949F8" w:rsidRPr="003949F8" w:rsidRDefault="003949F8" w:rsidP="003949F8">
            <w:pPr>
              <w:spacing w:after="0" w:line="240" w:lineRule="auto"/>
              <w:ind w:left="-528" w:right="361" w:firstLineChars="400" w:firstLine="800"/>
              <w:jc w:val="center"/>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241,2</w:t>
            </w:r>
          </w:p>
        </w:tc>
        <w:tc>
          <w:tcPr>
            <w:tcW w:w="1425" w:type="dxa"/>
            <w:noWrap/>
            <w:vAlign w:val="bottom"/>
            <w:hideMark/>
          </w:tcPr>
          <w:p w14:paraId="43782B02"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w:t>
            </w:r>
          </w:p>
        </w:tc>
        <w:tc>
          <w:tcPr>
            <w:tcW w:w="1270" w:type="dxa"/>
            <w:noWrap/>
            <w:vAlign w:val="bottom"/>
            <w:hideMark/>
          </w:tcPr>
          <w:p w14:paraId="7416CB2F" w14:textId="77777777" w:rsidR="003949F8" w:rsidRPr="003949F8" w:rsidRDefault="003949F8" w:rsidP="003949F8">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0,9</w:t>
            </w:r>
          </w:p>
        </w:tc>
        <w:tc>
          <w:tcPr>
            <w:tcW w:w="1134" w:type="dxa"/>
            <w:noWrap/>
            <w:vAlign w:val="bottom"/>
            <w:hideMark/>
          </w:tcPr>
          <w:p w14:paraId="297DB3A6" w14:textId="77777777" w:rsidR="003949F8" w:rsidRPr="003949F8" w:rsidRDefault="003949F8" w:rsidP="003949F8">
            <w:pPr>
              <w:spacing w:after="0" w:line="240" w:lineRule="auto"/>
              <w:ind w:left="-528" w:right="173"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w:t>
            </w:r>
          </w:p>
        </w:tc>
      </w:tr>
      <w:tr w:rsidR="003949F8" w:rsidRPr="003949F8" w14:paraId="0A83381C" w14:textId="77777777" w:rsidTr="00A41946">
        <w:trPr>
          <w:trHeight w:val="457"/>
        </w:trPr>
        <w:tc>
          <w:tcPr>
            <w:tcW w:w="4413" w:type="dxa"/>
            <w:noWrap/>
            <w:vAlign w:val="bottom"/>
            <w:hideMark/>
          </w:tcPr>
          <w:p w14:paraId="7ED9BE82" w14:textId="77777777" w:rsidR="003949F8" w:rsidRPr="003949F8" w:rsidRDefault="003949F8" w:rsidP="003949F8">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Дүң жана чекене соода</w:t>
            </w:r>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ky-KG" w:eastAsia="ru-RU"/>
                <w14:ligatures w14:val="none"/>
              </w:rPr>
              <w:t>автоунааларды</w:t>
            </w:r>
            <w:proofErr w:type="spellEnd"/>
            <w:r w:rsidRPr="003949F8">
              <w:rPr>
                <w:rFonts w:ascii="Times New Roman" w:eastAsia="Times New Roman" w:hAnsi="Times New Roman" w:cs="Times New Roman"/>
                <w:kern w:val="0"/>
                <w:sz w:val="20"/>
                <w:szCs w:val="20"/>
                <w:lang w:val="ky-KG" w:eastAsia="ru-RU"/>
                <w14:ligatures w14:val="none"/>
              </w:rPr>
              <w:t xml:space="preserve"> жана </w:t>
            </w:r>
            <w:proofErr w:type="spellStart"/>
            <w:r w:rsidRPr="003949F8">
              <w:rPr>
                <w:rFonts w:ascii="Times New Roman" w:eastAsia="Times New Roman" w:hAnsi="Times New Roman" w:cs="Times New Roman"/>
                <w:kern w:val="0"/>
                <w:sz w:val="20"/>
                <w:szCs w:val="20"/>
                <w:lang w:val="ky-KG" w:eastAsia="ru-RU"/>
                <w14:ligatures w14:val="none"/>
              </w:rPr>
              <w:t>мотоциклдерди</w:t>
            </w:r>
            <w:proofErr w:type="spellEnd"/>
            <w:r w:rsidRPr="003949F8">
              <w:rPr>
                <w:rFonts w:ascii="Times New Roman" w:eastAsia="Times New Roman" w:hAnsi="Times New Roman" w:cs="Times New Roman"/>
                <w:kern w:val="0"/>
                <w:sz w:val="20"/>
                <w:szCs w:val="20"/>
                <w:lang w:val="ky-KG" w:eastAsia="ru-RU"/>
                <w14:ligatures w14:val="none"/>
              </w:rPr>
              <w:t xml:space="preserve"> оңдоо </w:t>
            </w:r>
          </w:p>
        </w:tc>
        <w:tc>
          <w:tcPr>
            <w:tcW w:w="1418" w:type="dxa"/>
            <w:noWrap/>
            <w:vAlign w:val="bottom"/>
            <w:hideMark/>
          </w:tcPr>
          <w:p w14:paraId="026E73A5" w14:textId="77777777" w:rsidR="003949F8" w:rsidRPr="003949F8" w:rsidRDefault="003949F8" w:rsidP="003949F8">
            <w:pPr>
              <w:spacing w:after="0" w:line="240" w:lineRule="auto"/>
              <w:ind w:left="-528" w:right="361" w:firstLineChars="400" w:firstLine="800"/>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244,2</w:t>
            </w:r>
          </w:p>
        </w:tc>
        <w:tc>
          <w:tcPr>
            <w:tcW w:w="1425" w:type="dxa"/>
            <w:noWrap/>
            <w:vAlign w:val="bottom"/>
            <w:hideMark/>
          </w:tcPr>
          <w:p w14:paraId="62574280"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145,2             </w:t>
            </w:r>
          </w:p>
        </w:tc>
        <w:tc>
          <w:tcPr>
            <w:tcW w:w="1270" w:type="dxa"/>
            <w:noWrap/>
            <w:vAlign w:val="bottom"/>
            <w:hideMark/>
          </w:tcPr>
          <w:p w14:paraId="489F263B" w14:textId="77777777" w:rsidR="003949F8" w:rsidRPr="003949F8" w:rsidRDefault="003949F8" w:rsidP="003949F8">
            <w:pPr>
              <w:tabs>
                <w:tab w:val="left" w:pos="1168"/>
                <w:tab w:val="left" w:pos="1234"/>
              </w:tabs>
              <w:spacing w:after="0" w:line="240" w:lineRule="auto"/>
              <w:ind w:left="-1100" w:right="175"/>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1,22              1,0</w:t>
            </w:r>
          </w:p>
        </w:tc>
        <w:tc>
          <w:tcPr>
            <w:tcW w:w="1134" w:type="dxa"/>
            <w:noWrap/>
            <w:vAlign w:val="bottom"/>
            <w:hideMark/>
          </w:tcPr>
          <w:p w14:paraId="1C8A8E56" w14:textId="77777777" w:rsidR="003949F8" w:rsidRPr="003949F8" w:rsidRDefault="003949F8" w:rsidP="003949F8">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0,4</w:t>
            </w:r>
          </w:p>
        </w:tc>
      </w:tr>
      <w:tr w:rsidR="003949F8" w:rsidRPr="003949F8" w14:paraId="36E4DD90" w14:textId="77777777" w:rsidTr="00A41946">
        <w:trPr>
          <w:trHeight w:val="165"/>
        </w:trPr>
        <w:tc>
          <w:tcPr>
            <w:tcW w:w="4413" w:type="dxa"/>
            <w:noWrap/>
            <w:vAlign w:val="bottom"/>
            <w:hideMark/>
          </w:tcPr>
          <w:p w14:paraId="670C4CDB" w14:textId="77777777" w:rsidR="003949F8" w:rsidRPr="003949F8" w:rsidRDefault="003949F8" w:rsidP="003949F8">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Транспорт</w:t>
            </w:r>
            <w:r w:rsidRPr="003949F8">
              <w:rPr>
                <w:rFonts w:ascii="Times New Roman" w:eastAsia="Times New Roman" w:hAnsi="Times New Roman" w:cs="Times New Roman"/>
                <w:kern w:val="0"/>
                <w:sz w:val="20"/>
                <w:szCs w:val="20"/>
                <w:lang w:val="ky-KG" w:eastAsia="ru-RU"/>
                <w14:ligatures w14:val="none"/>
              </w:rPr>
              <w:t xml:space="preserve"> иши жана жүктөрдү сактоо</w:t>
            </w:r>
          </w:p>
        </w:tc>
        <w:tc>
          <w:tcPr>
            <w:tcW w:w="1418" w:type="dxa"/>
            <w:noWrap/>
            <w:vAlign w:val="bottom"/>
            <w:hideMark/>
          </w:tcPr>
          <w:p w14:paraId="5DED60B9"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4070,3</w:t>
            </w:r>
          </w:p>
        </w:tc>
        <w:tc>
          <w:tcPr>
            <w:tcW w:w="1425" w:type="dxa"/>
            <w:noWrap/>
            <w:vAlign w:val="bottom"/>
            <w:hideMark/>
          </w:tcPr>
          <w:p w14:paraId="76A47A03"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2472,1</w:t>
            </w:r>
          </w:p>
        </w:tc>
        <w:tc>
          <w:tcPr>
            <w:tcW w:w="1270" w:type="dxa"/>
            <w:noWrap/>
            <w:vAlign w:val="bottom"/>
            <w:hideMark/>
          </w:tcPr>
          <w:p w14:paraId="1EE9B902" w14:textId="77777777" w:rsidR="003949F8" w:rsidRPr="003949F8" w:rsidRDefault="003949F8" w:rsidP="003949F8">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16,0</w:t>
            </w:r>
          </w:p>
        </w:tc>
        <w:tc>
          <w:tcPr>
            <w:tcW w:w="1134" w:type="dxa"/>
            <w:noWrap/>
            <w:vAlign w:val="bottom"/>
            <w:hideMark/>
          </w:tcPr>
          <w:p w14:paraId="076B3535" w14:textId="77777777" w:rsidR="003949F8" w:rsidRPr="003949F8" w:rsidRDefault="003949F8" w:rsidP="003949F8">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7,3</w:t>
            </w:r>
          </w:p>
        </w:tc>
      </w:tr>
      <w:tr w:rsidR="003949F8" w:rsidRPr="003949F8" w14:paraId="792C5669" w14:textId="77777777" w:rsidTr="00A41946">
        <w:trPr>
          <w:trHeight w:val="212"/>
        </w:trPr>
        <w:tc>
          <w:tcPr>
            <w:tcW w:w="4413" w:type="dxa"/>
            <w:noWrap/>
            <w:vAlign w:val="bottom"/>
            <w:hideMark/>
          </w:tcPr>
          <w:p w14:paraId="0514B6B5" w14:textId="77777777" w:rsidR="003949F8" w:rsidRPr="003949F8" w:rsidRDefault="003949F8" w:rsidP="003949F8">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Мейманканалардын жана ресторандардын ишмердиги </w:t>
            </w:r>
          </w:p>
        </w:tc>
        <w:tc>
          <w:tcPr>
            <w:tcW w:w="1418" w:type="dxa"/>
            <w:noWrap/>
            <w:vAlign w:val="bottom"/>
            <w:hideMark/>
          </w:tcPr>
          <w:p w14:paraId="06B1E59F"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229,8</w:t>
            </w:r>
          </w:p>
        </w:tc>
        <w:tc>
          <w:tcPr>
            <w:tcW w:w="1425" w:type="dxa"/>
            <w:noWrap/>
            <w:vAlign w:val="bottom"/>
            <w:hideMark/>
          </w:tcPr>
          <w:p w14:paraId="71C2AA26"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534,2</w:t>
            </w:r>
          </w:p>
        </w:tc>
        <w:tc>
          <w:tcPr>
            <w:tcW w:w="1270" w:type="dxa"/>
            <w:noWrap/>
            <w:vAlign w:val="bottom"/>
            <w:hideMark/>
          </w:tcPr>
          <w:p w14:paraId="54066625" w14:textId="77777777" w:rsidR="003949F8" w:rsidRPr="003949F8" w:rsidRDefault="003949F8" w:rsidP="003949F8">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0,9</w:t>
            </w:r>
          </w:p>
        </w:tc>
        <w:tc>
          <w:tcPr>
            <w:tcW w:w="1134" w:type="dxa"/>
            <w:noWrap/>
            <w:vAlign w:val="bottom"/>
            <w:hideMark/>
          </w:tcPr>
          <w:p w14:paraId="14897A7A" w14:textId="77777777" w:rsidR="003949F8" w:rsidRPr="003949F8" w:rsidRDefault="003949F8" w:rsidP="003949F8">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1,6</w:t>
            </w:r>
          </w:p>
        </w:tc>
      </w:tr>
      <w:tr w:rsidR="003949F8" w:rsidRPr="003949F8" w14:paraId="4C4E6A2B" w14:textId="77777777" w:rsidTr="00A41946">
        <w:trPr>
          <w:trHeight w:val="257"/>
        </w:trPr>
        <w:tc>
          <w:tcPr>
            <w:tcW w:w="4413" w:type="dxa"/>
            <w:noWrap/>
            <w:vAlign w:val="bottom"/>
            <w:hideMark/>
          </w:tcPr>
          <w:p w14:paraId="34FBEDE9" w14:textId="77777777" w:rsidR="003949F8" w:rsidRPr="003949F8" w:rsidRDefault="003949F8" w:rsidP="003949F8">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Маалымат жана байланыш</w:t>
            </w:r>
          </w:p>
        </w:tc>
        <w:tc>
          <w:tcPr>
            <w:tcW w:w="1418" w:type="dxa"/>
            <w:noWrap/>
            <w:vAlign w:val="bottom"/>
            <w:hideMark/>
          </w:tcPr>
          <w:p w14:paraId="3FE2CF8C"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2474,8</w:t>
            </w:r>
          </w:p>
        </w:tc>
        <w:tc>
          <w:tcPr>
            <w:tcW w:w="1425" w:type="dxa"/>
            <w:noWrap/>
            <w:vAlign w:val="bottom"/>
            <w:hideMark/>
          </w:tcPr>
          <w:p w14:paraId="7B4107C5"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3495,6</w:t>
            </w:r>
          </w:p>
        </w:tc>
        <w:tc>
          <w:tcPr>
            <w:tcW w:w="1270" w:type="dxa"/>
            <w:noWrap/>
            <w:vAlign w:val="bottom"/>
            <w:hideMark/>
          </w:tcPr>
          <w:p w14:paraId="08D40F93" w14:textId="77777777" w:rsidR="003949F8" w:rsidRPr="003949F8" w:rsidRDefault="003949F8" w:rsidP="003949F8">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9,7</w:t>
            </w:r>
          </w:p>
        </w:tc>
        <w:tc>
          <w:tcPr>
            <w:tcW w:w="1134" w:type="dxa"/>
            <w:noWrap/>
            <w:vAlign w:val="bottom"/>
            <w:hideMark/>
          </w:tcPr>
          <w:p w14:paraId="4A662962" w14:textId="77777777" w:rsidR="003949F8" w:rsidRPr="003949F8" w:rsidRDefault="003949F8" w:rsidP="003949F8">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10,3</w:t>
            </w:r>
          </w:p>
        </w:tc>
      </w:tr>
      <w:tr w:rsidR="003949F8" w:rsidRPr="003949F8" w14:paraId="5E4DD87A" w14:textId="77777777" w:rsidTr="00A41946">
        <w:trPr>
          <w:trHeight w:val="134"/>
        </w:trPr>
        <w:tc>
          <w:tcPr>
            <w:tcW w:w="4413" w:type="dxa"/>
            <w:noWrap/>
            <w:vAlign w:val="bottom"/>
            <w:hideMark/>
          </w:tcPr>
          <w:p w14:paraId="774BDE17" w14:textId="77777777" w:rsidR="003949F8" w:rsidRPr="003949F8" w:rsidRDefault="003949F8" w:rsidP="003949F8">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Финанс</w:t>
            </w:r>
            <w:r w:rsidRPr="003949F8">
              <w:rPr>
                <w:rFonts w:ascii="Times New Roman" w:eastAsia="Times New Roman" w:hAnsi="Times New Roman" w:cs="Times New Roman"/>
                <w:kern w:val="0"/>
                <w:sz w:val="20"/>
                <w:szCs w:val="20"/>
                <w:lang w:val="ky-KG" w:eastAsia="ru-RU"/>
                <w14:ligatures w14:val="none"/>
              </w:rPr>
              <w:t xml:space="preserve">ылык </w:t>
            </w:r>
            <w:proofErr w:type="spellStart"/>
            <w:r w:rsidRPr="003949F8">
              <w:rPr>
                <w:rFonts w:ascii="Times New Roman" w:eastAsia="Times New Roman" w:hAnsi="Times New Roman" w:cs="Times New Roman"/>
                <w:kern w:val="0"/>
                <w:sz w:val="20"/>
                <w:szCs w:val="20"/>
                <w:lang w:val="ky-KG" w:eastAsia="ru-RU"/>
                <w14:ligatures w14:val="none"/>
              </w:rPr>
              <w:t>ортомчулук</w:t>
            </w:r>
            <w:proofErr w:type="spellEnd"/>
            <w:r w:rsidRPr="003949F8">
              <w:rPr>
                <w:rFonts w:ascii="Times New Roman" w:eastAsia="Times New Roman" w:hAnsi="Times New Roman" w:cs="Times New Roman"/>
                <w:kern w:val="0"/>
                <w:sz w:val="20"/>
                <w:szCs w:val="20"/>
                <w:lang w:val="ky-KG" w:eastAsia="ru-RU"/>
                <w14:ligatures w14:val="none"/>
              </w:rPr>
              <w:t xml:space="preserve"> жана камсыздандыруу </w:t>
            </w:r>
          </w:p>
        </w:tc>
        <w:tc>
          <w:tcPr>
            <w:tcW w:w="1418" w:type="dxa"/>
            <w:noWrap/>
            <w:vAlign w:val="bottom"/>
            <w:hideMark/>
          </w:tcPr>
          <w:p w14:paraId="34941CD4" w14:textId="77777777" w:rsidR="003949F8" w:rsidRPr="003949F8" w:rsidRDefault="003949F8" w:rsidP="003949F8">
            <w:pPr>
              <w:spacing w:after="0" w:line="240" w:lineRule="auto"/>
              <w:ind w:left="-528" w:right="361" w:firstLineChars="300" w:firstLine="600"/>
              <w:jc w:val="center"/>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1,5</w:t>
            </w:r>
          </w:p>
        </w:tc>
        <w:tc>
          <w:tcPr>
            <w:tcW w:w="1425" w:type="dxa"/>
            <w:noWrap/>
            <w:vAlign w:val="bottom"/>
            <w:hideMark/>
          </w:tcPr>
          <w:p w14:paraId="3122D040" w14:textId="77777777" w:rsidR="003949F8" w:rsidRPr="003949F8" w:rsidRDefault="003949F8" w:rsidP="003949F8">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w:t>
            </w:r>
          </w:p>
        </w:tc>
        <w:tc>
          <w:tcPr>
            <w:tcW w:w="1270" w:type="dxa"/>
            <w:noWrap/>
            <w:vAlign w:val="bottom"/>
            <w:hideMark/>
          </w:tcPr>
          <w:p w14:paraId="1F9BFBEC" w14:textId="77777777" w:rsidR="003949F8" w:rsidRPr="003949F8" w:rsidRDefault="003949F8" w:rsidP="003949F8">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3E1C49F4" w14:textId="77777777" w:rsidR="003949F8" w:rsidRPr="003949F8" w:rsidRDefault="003949F8" w:rsidP="003949F8">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w:t>
            </w:r>
          </w:p>
        </w:tc>
      </w:tr>
      <w:tr w:rsidR="003949F8" w:rsidRPr="003949F8" w14:paraId="0FA08C3F" w14:textId="77777777" w:rsidTr="00A41946">
        <w:trPr>
          <w:trHeight w:val="291"/>
        </w:trPr>
        <w:tc>
          <w:tcPr>
            <w:tcW w:w="4413" w:type="dxa"/>
            <w:noWrap/>
            <w:vAlign w:val="bottom"/>
            <w:hideMark/>
          </w:tcPr>
          <w:p w14:paraId="6B769B0E" w14:textId="77777777" w:rsidR="003949F8" w:rsidRPr="003949F8" w:rsidRDefault="003949F8" w:rsidP="003949F8">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Кыймылсыз мүлк менен о</w:t>
            </w:r>
            <w:proofErr w:type="spellStart"/>
            <w:r w:rsidRPr="003949F8">
              <w:rPr>
                <w:rFonts w:ascii="Times New Roman" w:eastAsia="Times New Roman" w:hAnsi="Times New Roman" w:cs="Times New Roman"/>
                <w:kern w:val="0"/>
                <w:sz w:val="20"/>
                <w:szCs w:val="20"/>
                <w:lang w:val="ru-RU" w:eastAsia="ru-RU"/>
                <w14:ligatures w14:val="none"/>
              </w:rPr>
              <w:t>пераци</w:t>
            </w:r>
            <w:r w:rsidRPr="003949F8">
              <w:rPr>
                <w:rFonts w:ascii="Times New Roman" w:eastAsia="Times New Roman" w:hAnsi="Times New Roman" w:cs="Times New Roman"/>
                <w:kern w:val="0"/>
                <w:sz w:val="20"/>
                <w:szCs w:val="20"/>
                <w:lang w:val="ky-KG" w:eastAsia="ru-RU"/>
                <w14:ligatures w14:val="none"/>
              </w:rPr>
              <w:t>ялар</w:t>
            </w:r>
            <w:proofErr w:type="spellEnd"/>
          </w:p>
        </w:tc>
        <w:tc>
          <w:tcPr>
            <w:tcW w:w="1418" w:type="dxa"/>
            <w:noWrap/>
            <w:vAlign w:val="bottom"/>
            <w:hideMark/>
          </w:tcPr>
          <w:p w14:paraId="40276704"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1265,6</w:t>
            </w:r>
          </w:p>
        </w:tc>
        <w:tc>
          <w:tcPr>
            <w:tcW w:w="1425" w:type="dxa"/>
            <w:noWrap/>
            <w:vAlign w:val="bottom"/>
            <w:hideMark/>
          </w:tcPr>
          <w:p w14:paraId="42A7D2E7"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663,3</w:t>
            </w:r>
          </w:p>
        </w:tc>
        <w:tc>
          <w:tcPr>
            <w:tcW w:w="1270" w:type="dxa"/>
            <w:noWrap/>
            <w:vAlign w:val="bottom"/>
            <w:hideMark/>
          </w:tcPr>
          <w:p w14:paraId="3B52C893" w14:textId="77777777" w:rsidR="003949F8" w:rsidRPr="003949F8" w:rsidRDefault="003949F8" w:rsidP="003949F8">
            <w:pPr>
              <w:tabs>
                <w:tab w:val="left" w:pos="1168"/>
                <w:tab w:val="left" w:pos="1234"/>
              </w:tabs>
              <w:spacing w:after="0" w:line="240" w:lineRule="auto"/>
              <w:ind w:left="-1100" w:right="175"/>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55,5</w:t>
            </w:r>
          </w:p>
        </w:tc>
        <w:tc>
          <w:tcPr>
            <w:tcW w:w="1134" w:type="dxa"/>
            <w:noWrap/>
            <w:vAlign w:val="bottom"/>
            <w:hideMark/>
          </w:tcPr>
          <w:p w14:paraId="71E59561" w14:textId="77777777" w:rsidR="003949F8" w:rsidRPr="003949F8" w:rsidRDefault="003949F8" w:rsidP="003949F8">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2,0                </w:t>
            </w:r>
          </w:p>
        </w:tc>
      </w:tr>
      <w:tr w:rsidR="003949F8" w:rsidRPr="003949F8" w14:paraId="025068EE" w14:textId="77777777" w:rsidTr="00A41946">
        <w:trPr>
          <w:trHeight w:val="212"/>
        </w:trPr>
        <w:tc>
          <w:tcPr>
            <w:tcW w:w="4413" w:type="dxa"/>
            <w:noWrap/>
            <w:vAlign w:val="bottom"/>
            <w:hideMark/>
          </w:tcPr>
          <w:p w14:paraId="1D3116D8" w14:textId="77777777" w:rsidR="003949F8" w:rsidRPr="003949F8" w:rsidRDefault="003949F8" w:rsidP="003949F8">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3949F8">
              <w:rPr>
                <w:rFonts w:ascii="Times New Roman" w:eastAsia="Times New Roman" w:hAnsi="Times New Roman" w:cs="Times New Roman"/>
                <w:kern w:val="0"/>
                <w:sz w:val="20"/>
                <w:szCs w:val="20"/>
                <w:lang w:val="ky-KG" w:eastAsia="ru-RU"/>
                <w14:ligatures w14:val="none"/>
              </w:rPr>
              <w:lastRenderedPageBreak/>
              <w:t>Кесиптик,илимий</w:t>
            </w:r>
            <w:proofErr w:type="spellEnd"/>
            <w:r w:rsidRPr="003949F8">
              <w:rPr>
                <w:rFonts w:ascii="Times New Roman" w:eastAsia="Times New Roman" w:hAnsi="Times New Roman" w:cs="Times New Roman"/>
                <w:kern w:val="0"/>
                <w:sz w:val="20"/>
                <w:szCs w:val="20"/>
                <w:lang w:val="ky-KG" w:eastAsia="ru-RU"/>
                <w14:ligatures w14:val="none"/>
              </w:rPr>
              <w:t xml:space="preserve"> жана техникалык иштер</w:t>
            </w:r>
          </w:p>
        </w:tc>
        <w:tc>
          <w:tcPr>
            <w:tcW w:w="1418" w:type="dxa"/>
            <w:noWrap/>
            <w:vAlign w:val="bottom"/>
            <w:hideMark/>
          </w:tcPr>
          <w:p w14:paraId="7F461AA8" w14:textId="77777777" w:rsidR="003949F8" w:rsidRPr="003949F8" w:rsidRDefault="003949F8" w:rsidP="003949F8">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c>
          <w:tcPr>
            <w:tcW w:w="1425" w:type="dxa"/>
            <w:noWrap/>
            <w:vAlign w:val="bottom"/>
            <w:hideMark/>
          </w:tcPr>
          <w:p w14:paraId="3F799618" w14:textId="77777777" w:rsidR="003949F8" w:rsidRPr="003949F8" w:rsidRDefault="003949F8" w:rsidP="003949F8">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c>
          <w:tcPr>
            <w:tcW w:w="1270" w:type="dxa"/>
            <w:noWrap/>
            <w:vAlign w:val="bottom"/>
            <w:hideMark/>
          </w:tcPr>
          <w:p w14:paraId="367FE253" w14:textId="77777777" w:rsidR="003949F8" w:rsidRPr="003949F8" w:rsidRDefault="003949F8" w:rsidP="003949F8">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5,0</w:t>
            </w:r>
          </w:p>
        </w:tc>
        <w:tc>
          <w:tcPr>
            <w:tcW w:w="1134" w:type="dxa"/>
            <w:noWrap/>
            <w:vAlign w:val="bottom"/>
            <w:hideMark/>
          </w:tcPr>
          <w:p w14:paraId="631A4831" w14:textId="77777777" w:rsidR="003949F8" w:rsidRPr="003949F8" w:rsidRDefault="003949F8" w:rsidP="003949F8">
            <w:pPr>
              <w:spacing w:after="0" w:line="240" w:lineRule="auto"/>
              <w:ind w:left="-528" w:right="173"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r>
      <w:tr w:rsidR="003949F8" w:rsidRPr="003949F8" w14:paraId="6808C0E9" w14:textId="77777777" w:rsidTr="00A41946">
        <w:trPr>
          <w:trHeight w:val="116"/>
        </w:trPr>
        <w:tc>
          <w:tcPr>
            <w:tcW w:w="4413" w:type="dxa"/>
            <w:noWrap/>
            <w:vAlign w:val="bottom"/>
            <w:hideMark/>
          </w:tcPr>
          <w:p w14:paraId="61D61FDE" w14:textId="77777777" w:rsidR="003949F8" w:rsidRPr="003949F8" w:rsidRDefault="003949F8" w:rsidP="003949F8">
            <w:pPr>
              <w:spacing w:after="0" w:line="276" w:lineRule="auto"/>
              <w:ind w:left="193"/>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Билим берүү</w:t>
            </w:r>
          </w:p>
        </w:tc>
        <w:tc>
          <w:tcPr>
            <w:tcW w:w="1418" w:type="dxa"/>
            <w:noWrap/>
            <w:vAlign w:val="bottom"/>
            <w:hideMark/>
          </w:tcPr>
          <w:p w14:paraId="6E916456" w14:textId="77777777" w:rsidR="003949F8" w:rsidRPr="003949F8" w:rsidRDefault="003949F8" w:rsidP="003949F8">
            <w:pPr>
              <w:spacing w:after="0" w:line="240" w:lineRule="auto"/>
              <w:ind w:left="-528" w:right="361" w:firstLineChars="400" w:firstLine="800"/>
              <w:jc w:val="center"/>
              <w:rPr>
                <w:rFonts w:ascii="Times New Roman" w:eastAsia="Times New Roman" w:hAnsi="Times New Roman" w:cs="Times New Roman"/>
                <w:color w:val="000000"/>
                <w:kern w:val="0"/>
                <w:sz w:val="20"/>
                <w:szCs w:val="24"/>
                <w:lang w:val="ky-KG" w:eastAsia="ru-RU"/>
                <w14:ligatures w14:val="none"/>
              </w:rPr>
            </w:pPr>
            <w:r w:rsidRPr="003949F8">
              <w:rPr>
                <w:rFonts w:ascii="Times New Roman" w:eastAsia="Times New Roman" w:hAnsi="Times New Roman" w:cs="Times New Roman"/>
                <w:kern w:val="0"/>
                <w:sz w:val="20"/>
                <w:szCs w:val="24"/>
                <w:lang w:val="ky-KG" w:eastAsia="ru-RU"/>
                <w14:ligatures w14:val="none"/>
              </w:rPr>
              <w:t>458,3</w:t>
            </w:r>
          </w:p>
        </w:tc>
        <w:tc>
          <w:tcPr>
            <w:tcW w:w="1425" w:type="dxa"/>
            <w:noWrap/>
            <w:vAlign w:val="bottom"/>
            <w:hideMark/>
          </w:tcPr>
          <w:p w14:paraId="5AC31C2B"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4"/>
                <w:lang w:val="ky-KG" w:eastAsia="ru-RU"/>
                <w14:ligatures w14:val="none"/>
              </w:rPr>
            </w:pPr>
            <w:r w:rsidRPr="003949F8">
              <w:rPr>
                <w:rFonts w:ascii="Times New Roman" w:eastAsia="Times New Roman" w:hAnsi="Times New Roman" w:cs="Times New Roman"/>
                <w:kern w:val="0"/>
                <w:sz w:val="20"/>
                <w:szCs w:val="24"/>
                <w:lang w:val="ky-KG" w:eastAsia="ru-RU"/>
                <w14:ligatures w14:val="none"/>
              </w:rPr>
              <w:t>492,6</w:t>
            </w:r>
          </w:p>
        </w:tc>
        <w:tc>
          <w:tcPr>
            <w:tcW w:w="1270" w:type="dxa"/>
            <w:noWrap/>
            <w:vAlign w:val="bottom"/>
            <w:hideMark/>
          </w:tcPr>
          <w:p w14:paraId="0A1C913D" w14:textId="77777777" w:rsidR="003949F8" w:rsidRPr="003949F8" w:rsidRDefault="003949F8" w:rsidP="003949F8">
            <w:pPr>
              <w:tabs>
                <w:tab w:val="left" w:pos="1168"/>
                <w:tab w:val="left" w:pos="1234"/>
              </w:tabs>
              <w:spacing w:after="0" w:line="240" w:lineRule="auto"/>
              <w:ind w:left="-1100" w:right="175" w:firstLineChars="300" w:firstLine="600"/>
              <w:jc w:val="center"/>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1,8</w:t>
            </w:r>
          </w:p>
        </w:tc>
        <w:tc>
          <w:tcPr>
            <w:tcW w:w="1134" w:type="dxa"/>
            <w:noWrap/>
            <w:vAlign w:val="bottom"/>
            <w:hideMark/>
          </w:tcPr>
          <w:p w14:paraId="04FC8F0E" w14:textId="77777777" w:rsidR="003949F8" w:rsidRPr="003949F8" w:rsidRDefault="003949F8" w:rsidP="003949F8">
            <w:pPr>
              <w:spacing w:after="0" w:line="240" w:lineRule="auto"/>
              <w:ind w:left="-528" w:right="173" w:firstLineChars="400" w:firstLine="800"/>
              <w:jc w:val="right"/>
              <w:rPr>
                <w:rFonts w:ascii="Times New Roman" w:eastAsia="Times New Roman" w:hAnsi="Times New Roman" w:cs="Times New Roman"/>
                <w:color w:val="000000"/>
                <w:kern w:val="0"/>
                <w:sz w:val="20"/>
                <w:szCs w:val="24"/>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1,5</w:t>
            </w:r>
          </w:p>
        </w:tc>
      </w:tr>
      <w:tr w:rsidR="003949F8" w:rsidRPr="003949F8" w14:paraId="3A2513DF" w14:textId="77777777" w:rsidTr="00A41946">
        <w:trPr>
          <w:trHeight w:val="303"/>
        </w:trPr>
        <w:tc>
          <w:tcPr>
            <w:tcW w:w="4413" w:type="dxa"/>
            <w:noWrap/>
            <w:vAlign w:val="bottom"/>
            <w:hideMark/>
          </w:tcPr>
          <w:p w14:paraId="32DD86A8" w14:textId="77777777" w:rsidR="003949F8" w:rsidRPr="003949F8" w:rsidRDefault="003949F8" w:rsidP="003949F8">
            <w:pPr>
              <w:spacing w:after="0" w:line="276" w:lineRule="auto"/>
              <w:ind w:left="193"/>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Мамлекеттик башкаруу жана коргоо; милдеттүү социалдык камсыздандыруу</w:t>
            </w:r>
          </w:p>
        </w:tc>
        <w:tc>
          <w:tcPr>
            <w:tcW w:w="1418" w:type="dxa"/>
            <w:noWrap/>
            <w:vAlign w:val="bottom"/>
            <w:hideMark/>
          </w:tcPr>
          <w:p w14:paraId="7783B6F7"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558,0</w:t>
            </w:r>
          </w:p>
        </w:tc>
        <w:tc>
          <w:tcPr>
            <w:tcW w:w="1425" w:type="dxa"/>
            <w:noWrap/>
            <w:vAlign w:val="bottom"/>
            <w:hideMark/>
          </w:tcPr>
          <w:p w14:paraId="130F1D11"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34,5</w:t>
            </w:r>
          </w:p>
        </w:tc>
        <w:tc>
          <w:tcPr>
            <w:tcW w:w="1270" w:type="dxa"/>
            <w:noWrap/>
            <w:vAlign w:val="bottom"/>
            <w:hideMark/>
          </w:tcPr>
          <w:p w14:paraId="45DAC80D" w14:textId="77777777" w:rsidR="003949F8" w:rsidRPr="003949F8" w:rsidRDefault="003949F8" w:rsidP="003949F8">
            <w:pPr>
              <w:tabs>
                <w:tab w:val="left" w:pos="1168"/>
                <w:tab w:val="left" w:pos="1234"/>
              </w:tabs>
              <w:spacing w:after="0" w:line="240" w:lineRule="auto"/>
              <w:ind w:left="-1100" w:right="175" w:firstLineChars="300" w:firstLine="600"/>
              <w:jc w:val="center"/>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2,2         </w:t>
            </w:r>
          </w:p>
        </w:tc>
        <w:tc>
          <w:tcPr>
            <w:tcW w:w="1134" w:type="dxa"/>
            <w:noWrap/>
            <w:vAlign w:val="bottom"/>
            <w:hideMark/>
          </w:tcPr>
          <w:p w14:paraId="7539815F" w14:textId="77777777" w:rsidR="003949F8" w:rsidRPr="003949F8" w:rsidRDefault="003949F8" w:rsidP="003949F8">
            <w:pPr>
              <w:tabs>
                <w:tab w:val="left" w:pos="1168"/>
                <w:tab w:val="left" w:pos="1234"/>
              </w:tabs>
              <w:spacing w:after="0" w:line="240" w:lineRule="auto"/>
              <w:ind w:left="-1100" w:right="173" w:firstLineChars="300" w:firstLine="6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0,1</w:t>
            </w:r>
          </w:p>
        </w:tc>
      </w:tr>
      <w:tr w:rsidR="003949F8" w:rsidRPr="003949F8" w14:paraId="767DF1F9" w14:textId="77777777" w:rsidTr="00A41946">
        <w:trPr>
          <w:trHeight w:val="125"/>
        </w:trPr>
        <w:tc>
          <w:tcPr>
            <w:tcW w:w="4413" w:type="dxa"/>
            <w:noWrap/>
            <w:vAlign w:val="bottom"/>
            <w:hideMark/>
          </w:tcPr>
          <w:p w14:paraId="3B781D51" w14:textId="77777777" w:rsidR="003949F8" w:rsidRPr="003949F8" w:rsidRDefault="003949F8" w:rsidP="003949F8">
            <w:pPr>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3949F8">
              <w:rPr>
                <w:rFonts w:ascii="Times New Roman" w:eastAsia="Times New Roman" w:hAnsi="Times New Roman" w:cs="Times New Roman"/>
                <w:kern w:val="0"/>
                <w:sz w:val="20"/>
                <w:szCs w:val="20"/>
                <w:lang w:val="ru-RU" w:eastAsia="ru-RU"/>
                <w14:ligatures w14:val="none"/>
              </w:rPr>
              <w:t>Административ</w:t>
            </w:r>
            <w:proofErr w:type="spellEnd"/>
            <w:r w:rsidRPr="003949F8">
              <w:rPr>
                <w:rFonts w:ascii="Times New Roman" w:eastAsia="Times New Roman" w:hAnsi="Times New Roman" w:cs="Times New Roman"/>
                <w:kern w:val="0"/>
                <w:sz w:val="20"/>
                <w:szCs w:val="20"/>
                <w:lang w:val="ky-KG" w:eastAsia="ru-RU"/>
                <w14:ligatures w14:val="none"/>
              </w:rPr>
              <w:t>дик жана көмөкчү иштер</w:t>
            </w:r>
          </w:p>
        </w:tc>
        <w:tc>
          <w:tcPr>
            <w:tcW w:w="1418" w:type="dxa"/>
            <w:noWrap/>
            <w:vAlign w:val="bottom"/>
            <w:hideMark/>
          </w:tcPr>
          <w:p w14:paraId="0A0974F6" w14:textId="77777777" w:rsidR="003949F8" w:rsidRPr="003949F8" w:rsidRDefault="003949F8" w:rsidP="003949F8">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w:t>
            </w:r>
          </w:p>
        </w:tc>
        <w:tc>
          <w:tcPr>
            <w:tcW w:w="1425" w:type="dxa"/>
            <w:noWrap/>
            <w:vAlign w:val="bottom"/>
            <w:hideMark/>
          </w:tcPr>
          <w:p w14:paraId="27D8AE40" w14:textId="77777777" w:rsidR="003949F8" w:rsidRPr="003949F8" w:rsidRDefault="003949F8" w:rsidP="003949F8">
            <w:pPr>
              <w:spacing w:after="0" w:line="240" w:lineRule="auto"/>
              <w:ind w:left="-528" w:right="361" w:firstLineChars="300" w:firstLine="600"/>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w:t>
            </w:r>
          </w:p>
        </w:tc>
        <w:tc>
          <w:tcPr>
            <w:tcW w:w="1270" w:type="dxa"/>
            <w:noWrap/>
            <w:vAlign w:val="bottom"/>
            <w:hideMark/>
          </w:tcPr>
          <w:p w14:paraId="3EA19F86" w14:textId="77777777" w:rsidR="003949F8" w:rsidRPr="003949F8" w:rsidRDefault="003949F8" w:rsidP="003949F8">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w:t>
            </w:r>
          </w:p>
        </w:tc>
        <w:tc>
          <w:tcPr>
            <w:tcW w:w="1134" w:type="dxa"/>
            <w:noWrap/>
            <w:vAlign w:val="bottom"/>
          </w:tcPr>
          <w:p w14:paraId="59719C17" w14:textId="77777777" w:rsidR="003949F8" w:rsidRPr="003949F8" w:rsidRDefault="003949F8" w:rsidP="003949F8">
            <w:pPr>
              <w:spacing w:after="0" w:line="240" w:lineRule="auto"/>
              <w:ind w:left="-528" w:right="173" w:firstLineChars="300" w:firstLine="600"/>
              <w:jc w:val="right"/>
              <w:rPr>
                <w:rFonts w:ascii="Times New Roman" w:eastAsia="Times New Roman" w:hAnsi="Times New Roman" w:cs="Times New Roman"/>
                <w:color w:val="000000"/>
                <w:kern w:val="0"/>
                <w:sz w:val="20"/>
                <w:szCs w:val="20"/>
                <w:lang w:val="ru-RU" w:eastAsia="ru-RU"/>
                <w14:ligatures w14:val="none"/>
              </w:rPr>
            </w:pPr>
          </w:p>
        </w:tc>
      </w:tr>
      <w:tr w:rsidR="003949F8" w:rsidRPr="003949F8" w14:paraId="00A96FAE" w14:textId="77777777" w:rsidTr="00A41946">
        <w:trPr>
          <w:trHeight w:val="300"/>
        </w:trPr>
        <w:tc>
          <w:tcPr>
            <w:tcW w:w="4413" w:type="dxa"/>
            <w:noWrap/>
            <w:vAlign w:val="bottom"/>
            <w:hideMark/>
          </w:tcPr>
          <w:p w14:paraId="58B8D292" w14:textId="77777777" w:rsidR="003949F8" w:rsidRPr="003949F8" w:rsidRDefault="003949F8" w:rsidP="003949F8">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3949F8">
              <w:rPr>
                <w:rFonts w:ascii="Times New Roman" w:eastAsia="Times New Roman" w:hAnsi="Times New Roman" w:cs="Times New Roman"/>
                <w:kern w:val="0"/>
                <w:sz w:val="20"/>
                <w:szCs w:val="20"/>
                <w:lang w:val="ru-RU" w:eastAsia="ru-RU"/>
                <w14:ligatures w14:val="none"/>
              </w:rPr>
              <w:t>Саламаттыкты</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сактоо</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жана</w:t>
            </w:r>
            <w:proofErr w:type="spellEnd"/>
            <w:r w:rsidRPr="003949F8">
              <w:rPr>
                <w:rFonts w:ascii="Times New Roman" w:eastAsia="Times New Roman" w:hAnsi="Times New Roman" w:cs="Times New Roman"/>
                <w:kern w:val="0"/>
                <w:sz w:val="20"/>
                <w:szCs w:val="20"/>
                <w:lang w:val="ru-RU" w:eastAsia="ru-RU"/>
                <w14:ligatures w14:val="none"/>
              </w:rPr>
              <w:t xml:space="preserve"> </w:t>
            </w:r>
            <w:r w:rsidRPr="003949F8">
              <w:rPr>
                <w:rFonts w:ascii="Times New Roman" w:eastAsia="Times New Roman" w:hAnsi="Times New Roman" w:cs="Times New Roman"/>
                <w:kern w:val="0"/>
                <w:sz w:val="20"/>
                <w:szCs w:val="20"/>
                <w:lang w:val="ky-KG" w:eastAsia="ru-RU"/>
                <w14:ligatures w14:val="none"/>
              </w:rPr>
              <w:t xml:space="preserve">калкты </w:t>
            </w:r>
            <w:proofErr w:type="spellStart"/>
            <w:r w:rsidRPr="003949F8">
              <w:rPr>
                <w:rFonts w:ascii="Times New Roman" w:eastAsia="Times New Roman" w:hAnsi="Times New Roman" w:cs="Times New Roman"/>
                <w:kern w:val="0"/>
                <w:sz w:val="20"/>
                <w:szCs w:val="20"/>
                <w:lang w:val="ru-RU" w:eastAsia="ru-RU"/>
                <w14:ligatures w14:val="none"/>
              </w:rPr>
              <w:t>социалдык</w:t>
            </w:r>
            <w:proofErr w:type="spellEnd"/>
            <w:r w:rsidRPr="003949F8">
              <w:rPr>
                <w:rFonts w:ascii="Times New Roman" w:eastAsia="Times New Roman" w:hAnsi="Times New Roman" w:cs="Times New Roman"/>
                <w:kern w:val="0"/>
                <w:sz w:val="20"/>
                <w:szCs w:val="20"/>
                <w:lang w:val="ky-KG" w:eastAsia="ru-RU"/>
                <w14:ligatures w14:val="none"/>
              </w:rPr>
              <w:t xml:space="preserve"> жактан </w:t>
            </w:r>
            <w:proofErr w:type="spellStart"/>
            <w:r w:rsidRPr="003949F8">
              <w:rPr>
                <w:rFonts w:ascii="Times New Roman" w:eastAsia="Times New Roman" w:hAnsi="Times New Roman" w:cs="Times New Roman"/>
                <w:kern w:val="0"/>
                <w:sz w:val="20"/>
                <w:szCs w:val="20"/>
                <w:lang w:val="ru-RU" w:eastAsia="ru-RU"/>
                <w14:ligatures w14:val="none"/>
              </w:rPr>
              <w:t>тейл</w:t>
            </w:r>
            <w:proofErr w:type="spellEnd"/>
            <w:r w:rsidRPr="003949F8">
              <w:rPr>
                <w:rFonts w:ascii="Times New Roman" w:eastAsia="Times New Roman" w:hAnsi="Times New Roman" w:cs="Times New Roman"/>
                <w:kern w:val="0"/>
                <w:sz w:val="20"/>
                <w:szCs w:val="20"/>
                <w:lang w:val="ky-KG" w:eastAsia="ru-RU"/>
                <w14:ligatures w14:val="none"/>
              </w:rPr>
              <w:t>өө</w:t>
            </w:r>
          </w:p>
        </w:tc>
        <w:tc>
          <w:tcPr>
            <w:tcW w:w="1418" w:type="dxa"/>
            <w:noWrap/>
            <w:vAlign w:val="bottom"/>
            <w:hideMark/>
          </w:tcPr>
          <w:p w14:paraId="45730148" w14:textId="77777777" w:rsidR="003949F8" w:rsidRPr="003949F8" w:rsidRDefault="003949F8" w:rsidP="003949F8">
            <w:pPr>
              <w:spacing w:after="0" w:line="240" w:lineRule="auto"/>
              <w:ind w:left="-528" w:right="361" w:firstLineChars="400" w:firstLine="800"/>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65,3</w:t>
            </w:r>
          </w:p>
        </w:tc>
        <w:tc>
          <w:tcPr>
            <w:tcW w:w="1425" w:type="dxa"/>
            <w:noWrap/>
            <w:vAlign w:val="bottom"/>
            <w:hideMark/>
          </w:tcPr>
          <w:p w14:paraId="6805039E" w14:textId="77777777" w:rsidR="003949F8" w:rsidRPr="003949F8" w:rsidRDefault="003949F8" w:rsidP="003949F8">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31,7</w:t>
            </w:r>
          </w:p>
        </w:tc>
        <w:tc>
          <w:tcPr>
            <w:tcW w:w="1270" w:type="dxa"/>
            <w:noWrap/>
            <w:vAlign w:val="bottom"/>
            <w:hideMark/>
          </w:tcPr>
          <w:p w14:paraId="2368A3C9" w14:textId="77777777" w:rsidR="003949F8" w:rsidRPr="003949F8" w:rsidRDefault="003949F8" w:rsidP="003949F8">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0,3</w:t>
            </w:r>
          </w:p>
        </w:tc>
        <w:tc>
          <w:tcPr>
            <w:tcW w:w="1134" w:type="dxa"/>
            <w:noWrap/>
            <w:vAlign w:val="bottom"/>
            <w:hideMark/>
          </w:tcPr>
          <w:p w14:paraId="00601244" w14:textId="77777777" w:rsidR="003949F8" w:rsidRPr="003949F8" w:rsidRDefault="003949F8" w:rsidP="003949F8">
            <w:pPr>
              <w:spacing w:after="0" w:line="240" w:lineRule="auto"/>
              <w:ind w:left="-528" w:right="173" w:firstLineChars="400" w:firstLine="8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0,1</w:t>
            </w:r>
          </w:p>
        </w:tc>
      </w:tr>
      <w:tr w:rsidR="00A41946" w:rsidRPr="003949F8" w14:paraId="1652220F" w14:textId="77777777" w:rsidTr="00A41946">
        <w:trPr>
          <w:trHeight w:val="300"/>
        </w:trPr>
        <w:tc>
          <w:tcPr>
            <w:tcW w:w="4413" w:type="dxa"/>
            <w:noWrap/>
            <w:vAlign w:val="bottom"/>
          </w:tcPr>
          <w:p w14:paraId="56F4D114" w14:textId="1084DD45" w:rsidR="00A41946" w:rsidRPr="003949F8" w:rsidRDefault="00A41946" w:rsidP="00A41946">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Искусство, </w:t>
            </w:r>
            <w:r w:rsidRPr="003949F8">
              <w:rPr>
                <w:rFonts w:ascii="Times New Roman" w:eastAsia="Times New Roman" w:hAnsi="Times New Roman" w:cs="Times New Roman"/>
                <w:kern w:val="0"/>
                <w:sz w:val="20"/>
                <w:szCs w:val="20"/>
                <w:lang w:val="ky-KG" w:eastAsia="ru-RU"/>
                <w14:ligatures w14:val="none"/>
              </w:rPr>
              <w:t xml:space="preserve">көңүл ачуу жана эс алуу </w:t>
            </w:r>
          </w:p>
        </w:tc>
        <w:tc>
          <w:tcPr>
            <w:tcW w:w="1418" w:type="dxa"/>
            <w:noWrap/>
            <w:vAlign w:val="bottom"/>
          </w:tcPr>
          <w:p w14:paraId="0905E162" w14:textId="5429563D" w:rsidR="00A41946" w:rsidRPr="003949F8" w:rsidRDefault="00A41946" w:rsidP="00A41946">
            <w:pPr>
              <w:spacing w:after="0" w:line="240" w:lineRule="auto"/>
              <w:ind w:left="-528" w:right="361" w:firstLineChars="400" w:firstLine="800"/>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569,1</w:t>
            </w:r>
          </w:p>
        </w:tc>
        <w:tc>
          <w:tcPr>
            <w:tcW w:w="1425" w:type="dxa"/>
            <w:noWrap/>
            <w:vAlign w:val="bottom"/>
          </w:tcPr>
          <w:p w14:paraId="41A41C68" w14:textId="7A90A812" w:rsidR="00A41946" w:rsidRPr="003949F8" w:rsidRDefault="00A41946" w:rsidP="00A41946">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1377,3</w:t>
            </w:r>
          </w:p>
        </w:tc>
        <w:tc>
          <w:tcPr>
            <w:tcW w:w="1270" w:type="dxa"/>
            <w:noWrap/>
            <w:vAlign w:val="bottom"/>
          </w:tcPr>
          <w:p w14:paraId="4FE29746" w14:textId="034F59B1" w:rsidR="00A41946" w:rsidRPr="003949F8" w:rsidRDefault="00A41946" w:rsidP="00A41946">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2,3</w:t>
            </w:r>
          </w:p>
        </w:tc>
        <w:tc>
          <w:tcPr>
            <w:tcW w:w="1134" w:type="dxa"/>
            <w:noWrap/>
            <w:vAlign w:val="bottom"/>
          </w:tcPr>
          <w:p w14:paraId="42D23BEF" w14:textId="16308E1B" w:rsidR="00A41946" w:rsidRPr="003949F8" w:rsidRDefault="00A41946" w:rsidP="00A41946">
            <w:pPr>
              <w:spacing w:after="0" w:line="240" w:lineRule="auto"/>
              <w:ind w:left="-528" w:right="173" w:firstLineChars="400" w:firstLine="800"/>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4,1</w:t>
            </w:r>
          </w:p>
        </w:tc>
      </w:tr>
      <w:tr w:rsidR="00A41946" w:rsidRPr="003949F8" w14:paraId="7EF8F03C" w14:textId="77777777" w:rsidTr="00A41946">
        <w:trPr>
          <w:trHeight w:val="168"/>
        </w:trPr>
        <w:tc>
          <w:tcPr>
            <w:tcW w:w="4413" w:type="dxa"/>
            <w:noWrap/>
            <w:vAlign w:val="bottom"/>
            <w:hideMark/>
          </w:tcPr>
          <w:p w14:paraId="21D6DA2F" w14:textId="77777777" w:rsidR="00A41946" w:rsidRPr="003949F8" w:rsidRDefault="00A41946" w:rsidP="00A41946">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Башка тейлөө ишмердиги </w:t>
            </w:r>
          </w:p>
        </w:tc>
        <w:tc>
          <w:tcPr>
            <w:tcW w:w="1418" w:type="dxa"/>
            <w:noWrap/>
            <w:vAlign w:val="bottom"/>
            <w:hideMark/>
          </w:tcPr>
          <w:p w14:paraId="4A7D09CD" w14:textId="77777777" w:rsidR="00A41946" w:rsidRPr="003949F8" w:rsidRDefault="00A41946" w:rsidP="00A41946">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100,0</w:t>
            </w:r>
          </w:p>
        </w:tc>
        <w:tc>
          <w:tcPr>
            <w:tcW w:w="1425" w:type="dxa"/>
            <w:noWrap/>
            <w:vAlign w:val="bottom"/>
            <w:hideMark/>
          </w:tcPr>
          <w:p w14:paraId="39EDD750" w14:textId="77777777" w:rsidR="00A41946" w:rsidRPr="003949F8" w:rsidRDefault="00A41946" w:rsidP="00A41946">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100,0</w:t>
            </w:r>
          </w:p>
        </w:tc>
        <w:tc>
          <w:tcPr>
            <w:tcW w:w="1270" w:type="dxa"/>
            <w:noWrap/>
            <w:vAlign w:val="bottom"/>
            <w:hideMark/>
          </w:tcPr>
          <w:p w14:paraId="7469E9BB" w14:textId="77777777" w:rsidR="00A41946" w:rsidRPr="003949F8" w:rsidRDefault="00A41946" w:rsidP="00A41946">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0,4</w:t>
            </w:r>
          </w:p>
        </w:tc>
        <w:tc>
          <w:tcPr>
            <w:tcW w:w="1134" w:type="dxa"/>
            <w:noWrap/>
            <w:vAlign w:val="bottom"/>
            <w:hideMark/>
          </w:tcPr>
          <w:p w14:paraId="1E38AAB0" w14:textId="77777777" w:rsidR="00A41946" w:rsidRPr="003949F8" w:rsidRDefault="00A41946" w:rsidP="00A41946">
            <w:pPr>
              <w:spacing w:after="0" w:line="240" w:lineRule="auto"/>
              <w:ind w:left="-528" w:right="173" w:firstLineChars="400" w:firstLine="800"/>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0,3</w:t>
            </w:r>
          </w:p>
        </w:tc>
      </w:tr>
      <w:tr w:rsidR="00A41946" w:rsidRPr="003949F8" w14:paraId="369CB6E5" w14:textId="77777777" w:rsidTr="00A41946">
        <w:trPr>
          <w:trHeight w:val="213"/>
        </w:trPr>
        <w:tc>
          <w:tcPr>
            <w:tcW w:w="4413" w:type="dxa"/>
            <w:tcBorders>
              <w:top w:val="nil"/>
              <w:left w:val="nil"/>
              <w:bottom w:val="single" w:sz="8" w:space="0" w:color="auto"/>
              <w:right w:val="nil"/>
            </w:tcBorders>
            <w:noWrap/>
            <w:vAlign w:val="bottom"/>
            <w:hideMark/>
          </w:tcPr>
          <w:p w14:paraId="2F2526E2" w14:textId="77777777" w:rsidR="00A41946" w:rsidRPr="003949F8" w:rsidRDefault="00A41946" w:rsidP="00A41946">
            <w:pPr>
              <w:spacing w:after="0" w:line="276" w:lineRule="auto"/>
              <w:ind w:left="193"/>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Турак жай курулушу</w:t>
            </w:r>
          </w:p>
        </w:tc>
        <w:tc>
          <w:tcPr>
            <w:tcW w:w="1418" w:type="dxa"/>
            <w:tcBorders>
              <w:top w:val="nil"/>
              <w:left w:val="nil"/>
              <w:bottom w:val="single" w:sz="8" w:space="0" w:color="auto"/>
              <w:right w:val="nil"/>
            </w:tcBorders>
            <w:noWrap/>
            <w:vAlign w:val="bottom"/>
            <w:hideMark/>
          </w:tcPr>
          <w:p w14:paraId="3F5173F5" w14:textId="77777777" w:rsidR="00A41946" w:rsidRPr="003949F8" w:rsidRDefault="00A41946" w:rsidP="00A41946">
            <w:pPr>
              <w:spacing w:after="0" w:line="240" w:lineRule="auto"/>
              <w:ind w:left="-528" w:right="361" w:firstLine="559"/>
              <w:jc w:val="center"/>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13560,5</w:t>
            </w:r>
          </w:p>
        </w:tc>
        <w:tc>
          <w:tcPr>
            <w:tcW w:w="1425" w:type="dxa"/>
            <w:tcBorders>
              <w:top w:val="nil"/>
              <w:left w:val="nil"/>
              <w:bottom w:val="single" w:sz="8" w:space="0" w:color="auto"/>
              <w:right w:val="nil"/>
            </w:tcBorders>
            <w:noWrap/>
            <w:vAlign w:val="bottom"/>
            <w:hideMark/>
          </w:tcPr>
          <w:p w14:paraId="32DA5F43" w14:textId="77777777" w:rsidR="00A41946" w:rsidRPr="003949F8" w:rsidRDefault="00A41946" w:rsidP="00A41946">
            <w:pPr>
              <w:spacing w:after="0" w:line="240" w:lineRule="auto"/>
              <w:ind w:left="-528" w:right="361" w:firstLine="559"/>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22921,5</w:t>
            </w:r>
          </w:p>
        </w:tc>
        <w:tc>
          <w:tcPr>
            <w:tcW w:w="1270" w:type="dxa"/>
            <w:tcBorders>
              <w:top w:val="nil"/>
              <w:left w:val="nil"/>
              <w:bottom w:val="single" w:sz="8" w:space="0" w:color="auto"/>
              <w:right w:val="nil"/>
            </w:tcBorders>
            <w:noWrap/>
            <w:vAlign w:val="bottom"/>
            <w:hideMark/>
          </w:tcPr>
          <w:p w14:paraId="7E855E55" w14:textId="77777777" w:rsidR="00A41946" w:rsidRPr="003949F8" w:rsidRDefault="00A41946" w:rsidP="00A41946">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53,4</w:t>
            </w:r>
          </w:p>
        </w:tc>
        <w:tc>
          <w:tcPr>
            <w:tcW w:w="1134" w:type="dxa"/>
            <w:tcBorders>
              <w:top w:val="nil"/>
              <w:left w:val="nil"/>
              <w:bottom w:val="single" w:sz="8" w:space="0" w:color="auto"/>
              <w:right w:val="nil"/>
            </w:tcBorders>
            <w:noWrap/>
            <w:vAlign w:val="bottom"/>
            <w:hideMark/>
          </w:tcPr>
          <w:p w14:paraId="5D80F0A4" w14:textId="77777777" w:rsidR="00A41946" w:rsidRPr="003949F8" w:rsidRDefault="00A41946" w:rsidP="00A41946">
            <w:pPr>
              <w:tabs>
                <w:tab w:val="left" w:pos="1168"/>
                <w:tab w:val="left" w:pos="1234"/>
              </w:tabs>
              <w:spacing w:after="0" w:line="240" w:lineRule="auto"/>
              <w:ind w:left="-1100" w:right="173" w:firstLineChars="400" w:firstLine="800"/>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67,7</w:t>
            </w:r>
          </w:p>
        </w:tc>
      </w:tr>
    </w:tbl>
    <w:p w14:paraId="35213793" w14:textId="77777777" w:rsidR="003949F8" w:rsidRPr="003949F8" w:rsidRDefault="003949F8" w:rsidP="003949F8">
      <w:pPr>
        <w:spacing w:after="0" w:line="240" w:lineRule="auto"/>
        <w:jc w:val="both"/>
        <w:rPr>
          <w:rFonts w:ascii="Times New Roman" w:eastAsia="Times New Roman" w:hAnsi="Times New Roman" w:cs="Times New Roman"/>
          <w:kern w:val="0"/>
          <w:sz w:val="24"/>
          <w:szCs w:val="24"/>
          <w:lang w:val="ky-KG" w:eastAsia="ru-RU"/>
          <w14:ligatures w14:val="none"/>
        </w:rPr>
      </w:pPr>
    </w:p>
    <w:p w14:paraId="565DC7B6"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2025-жылдын январь-июлунда мамлекеттик башкаруу жана коргоо: милдеттүү социалдык камсыздандыруу </w:t>
      </w:r>
      <w:proofErr w:type="spellStart"/>
      <w:r w:rsidRPr="003949F8">
        <w:rPr>
          <w:rFonts w:ascii="Times New Roman" w:eastAsia="Times New Roman" w:hAnsi="Times New Roman" w:cs="Times New Roman"/>
          <w:kern w:val="0"/>
          <w:sz w:val="24"/>
          <w:szCs w:val="24"/>
          <w:lang w:val="ky-KG" w:eastAsia="ru-RU"/>
          <w14:ligatures w14:val="none"/>
        </w:rPr>
        <w:t>объектилерине</w:t>
      </w:r>
      <w:proofErr w:type="spellEnd"/>
      <w:r w:rsidRPr="003949F8">
        <w:rPr>
          <w:rFonts w:ascii="Times New Roman" w:eastAsia="Times New Roman" w:hAnsi="Times New Roman" w:cs="Times New Roman"/>
          <w:kern w:val="0"/>
          <w:sz w:val="24"/>
          <w:szCs w:val="24"/>
          <w:lang w:val="ky-KG" w:eastAsia="ru-RU"/>
          <w14:ligatures w14:val="none"/>
        </w:rPr>
        <w:t xml:space="preserve"> багытталган инвестициялардын өздөштүрүү деңгээли </w:t>
      </w:r>
      <w:r w:rsidRPr="003949F8">
        <w:rPr>
          <w:rFonts w:ascii="Times New Roman" w:eastAsia="Times New Roman" w:hAnsi="Times New Roman" w:cs="Times New Roman"/>
          <w:kern w:val="0"/>
          <w:sz w:val="24"/>
          <w:szCs w:val="20"/>
          <w:lang w:val="ky-KG" w:eastAsia="ru-RU"/>
          <w14:ligatures w14:val="none"/>
        </w:rPr>
        <w:t xml:space="preserve">34,5 </w:t>
      </w:r>
      <w:r w:rsidRPr="003949F8">
        <w:rPr>
          <w:rFonts w:ascii="Times New Roman" w:eastAsia="Times New Roman" w:hAnsi="Times New Roman" w:cs="Times New Roman"/>
          <w:kern w:val="0"/>
          <w:sz w:val="24"/>
          <w:szCs w:val="24"/>
          <w:lang w:val="ky-KG" w:eastAsia="ru-RU"/>
          <w14:ligatures w14:val="none"/>
        </w:rPr>
        <w:t xml:space="preserve">млн. сомду түздү жана 2024-жылдын январь-июлуна караганда 22,9 пайызга азайды. Курулуш республикалык бюджеттин  каражаттарынын эсебинен (95,5 пайызы) жана жергиликтүү бюджеттин эсебинен (4,5 пайызы) </w:t>
      </w:r>
      <w:proofErr w:type="spellStart"/>
      <w:r w:rsidRPr="003949F8">
        <w:rPr>
          <w:rFonts w:ascii="Times New Roman" w:eastAsia="Times New Roman" w:hAnsi="Times New Roman" w:cs="Times New Roman"/>
          <w:kern w:val="0"/>
          <w:sz w:val="24"/>
          <w:szCs w:val="24"/>
          <w:lang w:val="ky-KG" w:eastAsia="ru-RU"/>
          <w14:ligatures w14:val="none"/>
        </w:rPr>
        <w:t>каржыланды</w:t>
      </w:r>
      <w:proofErr w:type="spellEnd"/>
      <w:r w:rsidRPr="003949F8">
        <w:rPr>
          <w:rFonts w:ascii="Times New Roman" w:eastAsia="Times New Roman" w:hAnsi="Times New Roman" w:cs="Times New Roman"/>
          <w:kern w:val="0"/>
          <w:sz w:val="24"/>
          <w:szCs w:val="24"/>
          <w:lang w:val="ky-KG" w:eastAsia="ru-RU"/>
          <w14:ligatures w14:val="none"/>
        </w:rPr>
        <w:t>.</w:t>
      </w:r>
    </w:p>
    <w:p w14:paraId="66C36BA1"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2025-жылдын январь-июлунда  маалымат жана байланыш </w:t>
      </w:r>
      <w:proofErr w:type="spellStart"/>
      <w:r w:rsidRPr="003949F8">
        <w:rPr>
          <w:rFonts w:ascii="Times New Roman" w:eastAsia="Times New Roman" w:hAnsi="Times New Roman" w:cs="Times New Roman"/>
          <w:kern w:val="0"/>
          <w:sz w:val="24"/>
          <w:szCs w:val="24"/>
          <w:lang w:val="ky-KG" w:eastAsia="ru-RU"/>
          <w14:ligatures w14:val="none"/>
        </w:rPr>
        <w:t>объектилеринин</w:t>
      </w:r>
      <w:proofErr w:type="spellEnd"/>
      <w:r w:rsidRPr="003949F8">
        <w:rPr>
          <w:rFonts w:ascii="Times New Roman" w:eastAsia="Times New Roman" w:hAnsi="Times New Roman" w:cs="Times New Roman"/>
          <w:kern w:val="0"/>
          <w:sz w:val="24"/>
          <w:szCs w:val="24"/>
          <w:lang w:val="ky-KG" w:eastAsia="ru-RU"/>
          <w14:ligatures w14:val="none"/>
        </w:rPr>
        <w:t xml:space="preserve"> курууга</w:t>
      </w:r>
      <w:r w:rsidRPr="003949F8">
        <w:rPr>
          <w:rFonts w:ascii="Times New Roman" w:eastAsia="Times New Roman" w:hAnsi="Times New Roman" w:cs="Times New Roman"/>
          <w:kern w:val="0"/>
          <w:sz w:val="32"/>
          <w:szCs w:val="24"/>
          <w:lang w:val="ky-KG" w:eastAsia="ru-RU"/>
          <w14:ligatures w14:val="none"/>
        </w:rPr>
        <w:t xml:space="preserve"> </w:t>
      </w:r>
      <w:r w:rsidRPr="003949F8">
        <w:rPr>
          <w:rFonts w:ascii="Times New Roman" w:eastAsia="Times New Roman" w:hAnsi="Times New Roman" w:cs="Times New Roman"/>
          <w:kern w:val="0"/>
          <w:sz w:val="24"/>
          <w:szCs w:val="24"/>
          <w:lang w:val="ky-KG" w:eastAsia="ru-RU"/>
          <w14:ligatures w14:val="none"/>
        </w:rPr>
        <w:t xml:space="preserve">багытталган инвестициялардын өздөштүрүү деңгээли </w:t>
      </w:r>
      <w:r w:rsidRPr="003949F8">
        <w:rPr>
          <w:rFonts w:ascii="Times New Roman" w:eastAsia="Times New Roman" w:hAnsi="Times New Roman" w:cs="Times New Roman"/>
          <w:kern w:val="0"/>
          <w:sz w:val="24"/>
          <w:szCs w:val="20"/>
          <w:lang w:val="ky-KG" w:eastAsia="ru-RU"/>
          <w14:ligatures w14:val="none"/>
        </w:rPr>
        <w:t xml:space="preserve">3495,6  </w:t>
      </w:r>
      <w:r w:rsidRPr="003949F8">
        <w:rPr>
          <w:rFonts w:ascii="Times New Roman" w:eastAsia="Times New Roman" w:hAnsi="Times New Roman" w:cs="Times New Roman"/>
          <w:kern w:val="0"/>
          <w:sz w:val="24"/>
          <w:szCs w:val="24"/>
          <w:lang w:val="ky-KG" w:eastAsia="ru-RU"/>
          <w14:ligatures w14:val="none"/>
        </w:rPr>
        <w:t>млн. сомду түздү жана 2024-жылдын июлуна салыштырганда 39,3 пайызга к</w:t>
      </w:r>
      <w:r w:rsidRPr="003949F8">
        <w:rPr>
          <w:rFonts w:ascii="Times New Roman" w:eastAsia="Times New Roman" w:hAnsi="Times New Roman" w:cs="Times New Roman"/>
          <w:kern w:val="0"/>
          <w:sz w:val="24"/>
          <w:szCs w:val="24"/>
          <w:lang w:val="x-none" w:eastAsia="ru-RU"/>
          <w14:ligatures w14:val="none"/>
        </w:rPr>
        <w:t>ө</w:t>
      </w:r>
      <w:r w:rsidRPr="003949F8">
        <w:rPr>
          <w:rFonts w:ascii="Times New Roman" w:eastAsia="Times New Roman" w:hAnsi="Times New Roman" w:cs="Times New Roman"/>
          <w:kern w:val="0"/>
          <w:sz w:val="24"/>
          <w:szCs w:val="24"/>
          <w:lang w:val="ky-KG" w:eastAsia="ru-RU"/>
          <w14:ligatures w14:val="none"/>
        </w:rPr>
        <w:t>б</w:t>
      </w:r>
      <w:r w:rsidRPr="003949F8">
        <w:rPr>
          <w:rFonts w:ascii="Times New Roman" w:eastAsia="Times New Roman" w:hAnsi="Times New Roman" w:cs="Times New Roman"/>
          <w:kern w:val="0"/>
          <w:sz w:val="24"/>
          <w:szCs w:val="24"/>
          <w:lang w:val="x-none" w:eastAsia="ru-RU"/>
          <w14:ligatures w14:val="none"/>
        </w:rPr>
        <w:t>ө</w:t>
      </w:r>
      <w:r w:rsidRPr="003949F8">
        <w:rPr>
          <w:rFonts w:ascii="Times New Roman" w:eastAsia="Times New Roman" w:hAnsi="Times New Roman" w:cs="Times New Roman"/>
          <w:kern w:val="0"/>
          <w:sz w:val="24"/>
          <w:szCs w:val="24"/>
          <w:lang w:val="ky-KG" w:eastAsia="ru-RU"/>
          <w14:ligatures w14:val="none"/>
        </w:rPr>
        <w:t xml:space="preserve">йдү. Курулуш ишканалардын жана уюмдардын каражаттарынын эсебинен </w:t>
      </w:r>
      <w:proofErr w:type="spellStart"/>
      <w:r w:rsidRPr="003949F8">
        <w:rPr>
          <w:rFonts w:ascii="Times New Roman" w:eastAsia="Times New Roman" w:hAnsi="Times New Roman" w:cs="Times New Roman"/>
          <w:kern w:val="0"/>
          <w:sz w:val="24"/>
          <w:szCs w:val="24"/>
          <w:lang w:val="ky-KG" w:eastAsia="ru-RU"/>
          <w14:ligatures w14:val="none"/>
        </w:rPr>
        <w:t>каржыланды</w:t>
      </w:r>
      <w:proofErr w:type="spellEnd"/>
      <w:r w:rsidRPr="003949F8">
        <w:rPr>
          <w:rFonts w:ascii="Times New Roman" w:eastAsia="Times New Roman" w:hAnsi="Times New Roman" w:cs="Times New Roman"/>
          <w:kern w:val="0"/>
          <w:sz w:val="24"/>
          <w:szCs w:val="24"/>
          <w:lang w:val="ky-KG" w:eastAsia="ru-RU"/>
          <w14:ligatures w14:val="none"/>
        </w:rPr>
        <w:t>.</w:t>
      </w:r>
    </w:p>
    <w:p w14:paraId="7204E982"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2025-жылдын январь-июлунда иштетүү өндүрүшү объектилерин курууга жумшалган инвестициялардын көлөмү </w:t>
      </w:r>
      <w:r w:rsidRPr="003949F8">
        <w:rPr>
          <w:rFonts w:ascii="Times New Roman" w:eastAsia="Times New Roman" w:hAnsi="Times New Roman" w:cs="Times New Roman"/>
          <w:kern w:val="0"/>
          <w:sz w:val="24"/>
          <w:szCs w:val="20"/>
          <w:lang w:val="ky-KG" w:eastAsia="ru-RU"/>
          <w14:ligatures w14:val="none"/>
        </w:rPr>
        <w:t xml:space="preserve">841,0 </w:t>
      </w:r>
      <w:r w:rsidRPr="003949F8">
        <w:rPr>
          <w:rFonts w:ascii="Times New Roman" w:eastAsia="Times New Roman" w:hAnsi="Times New Roman" w:cs="Times New Roman"/>
          <w:kern w:val="0"/>
          <w:sz w:val="24"/>
          <w:szCs w:val="24"/>
          <w:lang w:val="ky-KG" w:eastAsia="ru-RU"/>
          <w14:ligatures w14:val="none"/>
        </w:rPr>
        <w:t>млн. сомду түздү жана 2024-жылдын январь-июлуна салыштырганда 1,3 пайызга к</w:t>
      </w:r>
      <w:r w:rsidRPr="003949F8">
        <w:rPr>
          <w:rFonts w:ascii="Times New Roman" w:eastAsia="Times New Roman" w:hAnsi="Times New Roman" w:cs="Times New Roman"/>
          <w:kern w:val="0"/>
          <w:sz w:val="24"/>
          <w:szCs w:val="24"/>
          <w:lang w:val="x-none" w:eastAsia="ru-RU"/>
          <w14:ligatures w14:val="none"/>
        </w:rPr>
        <w:t>ө</w:t>
      </w:r>
      <w:r w:rsidRPr="003949F8">
        <w:rPr>
          <w:rFonts w:ascii="Times New Roman" w:eastAsia="Times New Roman" w:hAnsi="Times New Roman" w:cs="Times New Roman"/>
          <w:kern w:val="0"/>
          <w:sz w:val="24"/>
          <w:szCs w:val="24"/>
          <w:lang w:val="ky-KG" w:eastAsia="ru-RU"/>
          <w14:ligatures w14:val="none"/>
        </w:rPr>
        <w:t>б</w:t>
      </w:r>
      <w:r w:rsidRPr="003949F8">
        <w:rPr>
          <w:rFonts w:ascii="Times New Roman" w:eastAsia="Times New Roman" w:hAnsi="Times New Roman" w:cs="Times New Roman"/>
          <w:kern w:val="0"/>
          <w:sz w:val="24"/>
          <w:szCs w:val="24"/>
          <w:lang w:val="x-none" w:eastAsia="ru-RU"/>
          <w14:ligatures w14:val="none"/>
        </w:rPr>
        <w:t>ө</w:t>
      </w:r>
      <w:r w:rsidRPr="003949F8">
        <w:rPr>
          <w:rFonts w:ascii="Times New Roman" w:eastAsia="Times New Roman" w:hAnsi="Times New Roman" w:cs="Times New Roman"/>
          <w:kern w:val="0"/>
          <w:sz w:val="24"/>
          <w:szCs w:val="24"/>
          <w:lang w:val="ky-KG" w:eastAsia="ru-RU"/>
          <w14:ligatures w14:val="none"/>
        </w:rPr>
        <w:t xml:space="preserve">йдү. Курулуш ишканалардын жана уюмдардын каражаттарынын эсебинен </w:t>
      </w:r>
      <w:proofErr w:type="spellStart"/>
      <w:r w:rsidRPr="003949F8">
        <w:rPr>
          <w:rFonts w:ascii="Times New Roman" w:eastAsia="Times New Roman" w:hAnsi="Times New Roman" w:cs="Times New Roman"/>
          <w:kern w:val="0"/>
          <w:sz w:val="24"/>
          <w:szCs w:val="24"/>
          <w:lang w:val="ky-KG" w:eastAsia="ru-RU"/>
          <w14:ligatures w14:val="none"/>
        </w:rPr>
        <w:t>каржыланды</w:t>
      </w:r>
      <w:proofErr w:type="spellEnd"/>
      <w:r w:rsidRPr="003949F8">
        <w:rPr>
          <w:rFonts w:ascii="Times New Roman" w:eastAsia="Times New Roman" w:hAnsi="Times New Roman" w:cs="Times New Roman"/>
          <w:kern w:val="0"/>
          <w:sz w:val="24"/>
          <w:szCs w:val="24"/>
          <w:lang w:val="ky-KG" w:eastAsia="ru-RU"/>
          <w14:ligatures w14:val="none"/>
        </w:rPr>
        <w:t>.</w:t>
      </w:r>
    </w:p>
    <w:p w14:paraId="417F2141"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2025-жылдын январь-июлунда кыймылсыз мүлк операциялары иштетүү объектилерин курууга жумшалган инвестициялардын көлөмү </w:t>
      </w:r>
      <w:r w:rsidRPr="003949F8">
        <w:rPr>
          <w:rFonts w:ascii="Times New Roman" w:eastAsia="Times New Roman" w:hAnsi="Times New Roman" w:cs="Times New Roman"/>
          <w:kern w:val="0"/>
          <w:sz w:val="24"/>
          <w:szCs w:val="20"/>
          <w:lang w:val="ky-KG" w:eastAsia="ru-RU"/>
          <w14:ligatures w14:val="none"/>
        </w:rPr>
        <w:t xml:space="preserve">663,3 </w:t>
      </w:r>
      <w:r w:rsidRPr="003949F8">
        <w:rPr>
          <w:rFonts w:ascii="Times New Roman" w:eastAsia="Times New Roman" w:hAnsi="Times New Roman" w:cs="Times New Roman"/>
          <w:kern w:val="0"/>
          <w:sz w:val="24"/>
          <w:szCs w:val="24"/>
          <w:lang w:val="ky-KG" w:eastAsia="ru-RU"/>
          <w14:ligatures w14:val="none"/>
        </w:rPr>
        <w:t xml:space="preserve">млн. сомду түздү жана 2024-жылдын январь-июлуна салыштырганда 12,9 эсеге азайды. Курулуш Кыргыз Республикасынын резиденттеринин кайрымдуулук жардамынын, калктын каражаттарынын эсебинен (99,4пайызы), ишканалардын жана уюмдардын эсебинен (0,6 пайызы)  </w:t>
      </w:r>
      <w:proofErr w:type="spellStart"/>
      <w:r w:rsidRPr="003949F8">
        <w:rPr>
          <w:rFonts w:ascii="Times New Roman" w:eastAsia="Times New Roman" w:hAnsi="Times New Roman" w:cs="Times New Roman"/>
          <w:kern w:val="0"/>
          <w:sz w:val="24"/>
          <w:szCs w:val="24"/>
          <w:lang w:val="ky-KG" w:eastAsia="ru-RU"/>
          <w14:ligatures w14:val="none"/>
        </w:rPr>
        <w:t>каржыланды</w:t>
      </w:r>
      <w:proofErr w:type="spellEnd"/>
      <w:r w:rsidRPr="003949F8">
        <w:rPr>
          <w:rFonts w:ascii="Times New Roman" w:eastAsia="Times New Roman" w:hAnsi="Times New Roman" w:cs="Times New Roman"/>
          <w:kern w:val="0"/>
          <w:sz w:val="24"/>
          <w:szCs w:val="24"/>
          <w:lang w:val="ky-KG" w:eastAsia="ru-RU"/>
          <w14:ligatures w14:val="none"/>
        </w:rPr>
        <w:t>.</w:t>
      </w:r>
    </w:p>
    <w:p w14:paraId="452B8C5C"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2025-жылдын январь-июлунда дүң жана чекене соода; </w:t>
      </w:r>
      <w:proofErr w:type="spellStart"/>
      <w:r w:rsidRPr="003949F8">
        <w:rPr>
          <w:rFonts w:ascii="Times New Roman" w:eastAsia="Times New Roman" w:hAnsi="Times New Roman" w:cs="Times New Roman"/>
          <w:kern w:val="0"/>
          <w:sz w:val="24"/>
          <w:szCs w:val="24"/>
          <w:lang w:val="ky-KG" w:eastAsia="ru-RU"/>
          <w14:ligatures w14:val="none"/>
        </w:rPr>
        <w:t>автоунааларды</w:t>
      </w:r>
      <w:proofErr w:type="spellEnd"/>
      <w:r w:rsidRPr="003949F8">
        <w:rPr>
          <w:rFonts w:ascii="Times New Roman" w:eastAsia="Times New Roman" w:hAnsi="Times New Roman" w:cs="Times New Roman"/>
          <w:kern w:val="0"/>
          <w:sz w:val="24"/>
          <w:szCs w:val="24"/>
          <w:lang w:val="ky-KG" w:eastAsia="ru-RU"/>
          <w14:ligatures w14:val="none"/>
        </w:rPr>
        <w:t xml:space="preserve"> жана </w:t>
      </w:r>
      <w:proofErr w:type="spellStart"/>
      <w:r w:rsidRPr="003949F8">
        <w:rPr>
          <w:rFonts w:ascii="Times New Roman" w:eastAsia="Times New Roman" w:hAnsi="Times New Roman" w:cs="Times New Roman"/>
          <w:kern w:val="0"/>
          <w:sz w:val="24"/>
          <w:szCs w:val="24"/>
          <w:lang w:val="ky-KG" w:eastAsia="ru-RU"/>
          <w14:ligatures w14:val="none"/>
        </w:rPr>
        <w:t>мотоциклдерди</w:t>
      </w:r>
      <w:proofErr w:type="spellEnd"/>
      <w:r w:rsidRPr="003949F8">
        <w:rPr>
          <w:rFonts w:ascii="Times New Roman" w:eastAsia="Times New Roman" w:hAnsi="Times New Roman" w:cs="Times New Roman"/>
          <w:kern w:val="0"/>
          <w:sz w:val="24"/>
          <w:szCs w:val="24"/>
          <w:lang w:val="ky-KG" w:eastAsia="ru-RU"/>
          <w14:ligatures w14:val="none"/>
        </w:rPr>
        <w:t xml:space="preserve"> оңдоо объектилерин курууга  жумшалган инвестициялардын көлөмү </w:t>
      </w:r>
      <w:r w:rsidRPr="003949F8">
        <w:rPr>
          <w:rFonts w:ascii="Times New Roman" w:eastAsia="Times New Roman" w:hAnsi="Times New Roman" w:cs="Times New Roman"/>
          <w:kern w:val="0"/>
          <w:sz w:val="24"/>
          <w:szCs w:val="20"/>
          <w:lang w:val="ky-KG" w:eastAsia="ru-RU"/>
          <w14:ligatures w14:val="none"/>
        </w:rPr>
        <w:t xml:space="preserve">145,2 </w:t>
      </w:r>
      <w:r w:rsidRPr="003949F8">
        <w:rPr>
          <w:rFonts w:ascii="Times New Roman" w:eastAsia="Times New Roman" w:hAnsi="Times New Roman" w:cs="Times New Roman"/>
          <w:kern w:val="0"/>
          <w:sz w:val="24"/>
          <w:szCs w:val="24"/>
          <w:lang w:val="ky-KG" w:eastAsia="ru-RU"/>
          <w14:ligatures w14:val="none"/>
        </w:rPr>
        <w:t xml:space="preserve">млн. сомду түздү жана 2024-жылдын январь-июлуна салыштырганда 38,4 эсеге  азайды. Курулуш Кыргыз Республикасынын резиденттеринин кайрымдуулук жардамынын, калктын каражаттарынын эсебинен( 62,7 пайызы), ишканалардын жана уюмдардын эсебинен (37,3 пайызы)  </w:t>
      </w:r>
      <w:proofErr w:type="spellStart"/>
      <w:r w:rsidRPr="003949F8">
        <w:rPr>
          <w:rFonts w:ascii="Times New Roman" w:eastAsia="Times New Roman" w:hAnsi="Times New Roman" w:cs="Times New Roman"/>
          <w:kern w:val="0"/>
          <w:sz w:val="24"/>
          <w:szCs w:val="24"/>
          <w:lang w:val="ky-KG" w:eastAsia="ru-RU"/>
          <w14:ligatures w14:val="none"/>
        </w:rPr>
        <w:t>каржыланды</w:t>
      </w:r>
      <w:proofErr w:type="spellEnd"/>
      <w:r w:rsidRPr="003949F8">
        <w:rPr>
          <w:rFonts w:ascii="Times New Roman" w:eastAsia="Times New Roman" w:hAnsi="Times New Roman" w:cs="Times New Roman"/>
          <w:kern w:val="0"/>
          <w:sz w:val="24"/>
          <w:szCs w:val="24"/>
          <w:lang w:val="ky-KG" w:eastAsia="ru-RU"/>
          <w14:ligatures w14:val="none"/>
        </w:rPr>
        <w:t>.</w:t>
      </w:r>
    </w:p>
    <w:p w14:paraId="32B485C8" w14:textId="77777777" w:rsidR="003949F8" w:rsidRPr="003949F8" w:rsidRDefault="003949F8" w:rsidP="003949F8">
      <w:pPr>
        <w:spacing w:after="0" w:line="240" w:lineRule="auto"/>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2025-жылдын январь-июлунда транспорт иши  жана жүктөрдү сактоо  объектилерин курууга  жумшалган инвестициялардын көлөмү </w:t>
      </w:r>
      <w:r w:rsidRPr="003949F8">
        <w:rPr>
          <w:rFonts w:ascii="Times New Roman" w:eastAsia="Times New Roman" w:hAnsi="Times New Roman" w:cs="Times New Roman"/>
          <w:kern w:val="0"/>
          <w:sz w:val="24"/>
          <w:szCs w:val="20"/>
          <w:lang w:val="ky-KG" w:eastAsia="ru-RU"/>
          <w14:ligatures w14:val="none"/>
        </w:rPr>
        <w:t xml:space="preserve">2472,1 </w:t>
      </w:r>
      <w:r w:rsidRPr="003949F8">
        <w:rPr>
          <w:rFonts w:ascii="Times New Roman" w:eastAsia="Times New Roman" w:hAnsi="Times New Roman" w:cs="Times New Roman"/>
          <w:kern w:val="0"/>
          <w:sz w:val="24"/>
          <w:szCs w:val="24"/>
          <w:lang w:val="ky-KG" w:eastAsia="ru-RU"/>
          <w14:ligatures w14:val="none"/>
        </w:rPr>
        <w:t xml:space="preserve">млн. сомду түздү жана 2024-жылдын январь-июлуна салыштырганда 38,9 эсеге азайды. Курулуш Кыргыз Республикасынын резиденттеринин кайрымдуулук жардамынын, калктын каражаттарынын эсебинен  (96,5 пайызы) , ишканалардын жана уюмдардын эсебинен (3,5 пайызы)  </w:t>
      </w:r>
      <w:proofErr w:type="spellStart"/>
      <w:r w:rsidRPr="003949F8">
        <w:rPr>
          <w:rFonts w:ascii="Times New Roman" w:eastAsia="Times New Roman" w:hAnsi="Times New Roman" w:cs="Times New Roman"/>
          <w:kern w:val="0"/>
          <w:sz w:val="24"/>
          <w:szCs w:val="24"/>
          <w:lang w:val="ky-KG" w:eastAsia="ru-RU"/>
          <w14:ligatures w14:val="none"/>
        </w:rPr>
        <w:t>каржыланды</w:t>
      </w:r>
      <w:proofErr w:type="spellEnd"/>
      <w:r w:rsidRPr="003949F8">
        <w:rPr>
          <w:rFonts w:ascii="Times New Roman" w:eastAsia="Times New Roman" w:hAnsi="Times New Roman" w:cs="Times New Roman"/>
          <w:kern w:val="0"/>
          <w:sz w:val="24"/>
          <w:szCs w:val="24"/>
          <w:lang w:val="ky-KG" w:eastAsia="ru-RU"/>
          <w14:ligatures w14:val="none"/>
        </w:rPr>
        <w:t>.</w:t>
      </w:r>
    </w:p>
    <w:p w14:paraId="527D13C2" w14:textId="77777777" w:rsid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2025-жылдын январь-июлунда турак-жай </w:t>
      </w:r>
      <w:proofErr w:type="spellStart"/>
      <w:r w:rsidRPr="003949F8">
        <w:rPr>
          <w:rFonts w:ascii="Times New Roman" w:eastAsia="Times New Roman" w:hAnsi="Times New Roman" w:cs="Times New Roman"/>
          <w:kern w:val="0"/>
          <w:sz w:val="24"/>
          <w:szCs w:val="24"/>
          <w:lang w:val="ky-KG" w:eastAsia="ru-RU"/>
          <w14:ligatures w14:val="none"/>
        </w:rPr>
        <w:t>объектилеринин</w:t>
      </w:r>
      <w:proofErr w:type="spellEnd"/>
      <w:r w:rsidRPr="003949F8">
        <w:rPr>
          <w:rFonts w:ascii="Times New Roman" w:eastAsia="Times New Roman" w:hAnsi="Times New Roman" w:cs="Times New Roman"/>
          <w:kern w:val="0"/>
          <w:sz w:val="24"/>
          <w:szCs w:val="24"/>
          <w:lang w:val="ky-KG" w:eastAsia="ru-RU"/>
          <w14:ligatures w14:val="none"/>
        </w:rPr>
        <w:t xml:space="preserve"> курулушуна жумшалган инвестициялардын көлөмү </w:t>
      </w:r>
      <w:r w:rsidRPr="003949F8">
        <w:rPr>
          <w:rFonts w:ascii="Times New Roman" w:eastAsia="Times New Roman" w:hAnsi="Times New Roman" w:cs="Times New Roman"/>
          <w:kern w:val="0"/>
          <w:sz w:val="24"/>
          <w:szCs w:val="20"/>
          <w:lang w:val="ky-KG" w:eastAsia="ru-RU"/>
          <w14:ligatures w14:val="none"/>
        </w:rPr>
        <w:t xml:space="preserve">22921,5 </w:t>
      </w:r>
      <w:r w:rsidRPr="003949F8">
        <w:rPr>
          <w:rFonts w:ascii="Times New Roman" w:eastAsia="Times New Roman" w:hAnsi="Times New Roman" w:cs="Times New Roman"/>
          <w:kern w:val="0"/>
          <w:sz w:val="24"/>
          <w:szCs w:val="24"/>
          <w:lang w:val="ky-KG" w:eastAsia="ru-RU"/>
          <w14:ligatures w14:val="none"/>
        </w:rPr>
        <w:t xml:space="preserve">млн. сомду түздү, </w:t>
      </w:r>
      <w:r w:rsidRPr="003949F8">
        <w:rPr>
          <w:rFonts w:ascii="Times New Roman" w:eastAsia="Times New Roman" w:hAnsi="Times New Roman" w:cs="Times New Roman"/>
          <w:kern w:val="0"/>
          <w:sz w:val="24"/>
          <w:szCs w:val="24"/>
          <w:lang w:val="x-none" w:eastAsia="ru-RU"/>
          <w14:ligatures w14:val="none"/>
        </w:rPr>
        <w:t>ө</w:t>
      </w:r>
      <w:r w:rsidRPr="003949F8">
        <w:rPr>
          <w:rFonts w:ascii="Times New Roman" w:eastAsia="Times New Roman" w:hAnsi="Times New Roman" w:cs="Times New Roman"/>
          <w:kern w:val="0"/>
          <w:sz w:val="24"/>
          <w:szCs w:val="24"/>
          <w:lang w:val="ky-KG" w:eastAsia="ru-RU"/>
          <w14:ligatures w14:val="none"/>
        </w:rPr>
        <w:t>тк</w:t>
      </w:r>
      <w:r w:rsidRPr="003949F8">
        <w:rPr>
          <w:rFonts w:ascii="Times New Roman" w:eastAsia="Times New Roman" w:hAnsi="Times New Roman" w:cs="Times New Roman"/>
          <w:kern w:val="0"/>
          <w:sz w:val="24"/>
          <w:szCs w:val="24"/>
          <w:lang w:val="x-none" w:eastAsia="ru-RU"/>
          <w14:ligatures w14:val="none"/>
        </w:rPr>
        <w:t>ө</w:t>
      </w:r>
      <w:r w:rsidRPr="003949F8">
        <w:rPr>
          <w:rFonts w:ascii="Times New Roman" w:eastAsia="Times New Roman" w:hAnsi="Times New Roman" w:cs="Times New Roman"/>
          <w:kern w:val="0"/>
          <w:sz w:val="24"/>
          <w:szCs w:val="24"/>
          <w:lang w:val="ky-KG" w:eastAsia="ru-RU"/>
          <w14:ligatures w14:val="none"/>
        </w:rPr>
        <w:t>н жылга   салыштырганда 2,3 эсеге  к</w:t>
      </w:r>
      <w:r w:rsidRPr="003949F8">
        <w:rPr>
          <w:rFonts w:ascii="Times New Roman" w:eastAsia="Times New Roman" w:hAnsi="Times New Roman" w:cs="Times New Roman"/>
          <w:kern w:val="0"/>
          <w:sz w:val="24"/>
          <w:szCs w:val="24"/>
          <w:lang w:val="x-none" w:eastAsia="ru-RU"/>
          <w14:ligatures w14:val="none"/>
        </w:rPr>
        <w:t>ө</w:t>
      </w:r>
      <w:r w:rsidRPr="003949F8">
        <w:rPr>
          <w:rFonts w:ascii="Times New Roman" w:eastAsia="Times New Roman" w:hAnsi="Times New Roman" w:cs="Times New Roman"/>
          <w:kern w:val="0"/>
          <w:sz w:val="24"/>
          <w:szCs w:val="24"/>
          <w:lang w:val="ky-KG" w:eastAsia="ru-RU"/>
          <w14:ligatures w14:val="none"/>
        </w:rPr>
        <w:t>б</w:t>
      </w:r>
      <w:r w:rsidRPr="003949F8">
        <w:rPr>
          <w:rFonts w:ascii="Times New Roman" w:eastAsia="Times New Roman" w:hAnsi="Times New Roman" w:cs="Times New Roman"/>
          <w:kern w:val="0"/>
          <w:sz w:val="24"/>
          <w:szCs w:val="24"/>
          <w:lang w:val="x-none" w:eastAsia="ru-RU"/>
          <w14:ligatures w14:val="none"/>
        </w:rPr>
        <w:t>ө</w:t>
      </w:r>
      <w:r w:rsidRPr="003949F8">
        <w:rPr>
          <w:rFonts w:ascii="Times New Roman" w:eastAsia="Times New Roman" w:hAnsi="Times New Roman" w:cs="Times New Roman"/>
          <w:kern w:val="0"/>
          <w:sz w:val="24"/>
          <w:szCs w:val="24"/>
          <w:lang w:val="ky-KG" w:eastAsia="ru-RU"/>
          <w14:ligatures w14:val="none"/>
        </w:rPr>
        <w:t>йдү. Курулуш негизинен калктын каражаттарынын эсебинен (81,4 пайызы), ишканалардын жана уюмдардын каражаттарынын эсебинен (18,6 пайызы), жүргүзүлдү.</w:t>
      </w:r>
    </w:p>
    <w:p w14:paraId="283F36B9" w14:textId="77777777" w:rsid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183D10A3"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236BEBF8" w14:textId="77777777" w:rsidR="003949F8" w:rsidRPr="003949F8" w:rsidRDefault="003949F8" w:rsidP="003949F8">
      <w:pPr>
        <w:spacing w:after="0" w:line="240" w:lineRule="auto"/>
        <w:rPr>
          <w:rFonts w:ascii="Times New Roman" w:eastAsia="Times New Roman" w:hAnsi="Times New Roman" w:cs="Times New Roman"/>
          <w:kern w:val="0"/>
          <w:sz w:val="24"/>
          <w:szCs w:val="24"/>
          <w:lang w:val="ky-KG" w:eastAsia="ru-RU"/>
          <w14:ligatures w14:val="none"/>
        </w:rPr>
      </w:pPr>
    </w:p>
    <w:p w14:paraId="7E48518C" w14:textId="461CF95A" w:rsidR="003949F8" w:rsidRPr="003949F8" w:rsidRDefault="00A41946"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18</w:t>
      </w:r>
      <w:r w:rsidR="003949F8" w:rsidRPr="003949F8">
        <w:rPr>
          <w:rFonts w:ascii="Times New Roman" w:eastAsia="Times New Roman" w:hAnsi="Times New Roman" w:cs="Times New Roman"/>
          <w:b/>
          <w:kern w:val="0"/>
          <w:sz w:val="24"/>
          <w:szCs w:val="24"/>
          <w:lang w:val="ky-KG" w:eastAsia="ru-RU"/>
          <w14:ligatures w14:val="none"/>
        </w:rPr>
        <w:t xml:space="preserve">-таблица: Январь-июлдагы негизги капиталга жумшалган аймактар боюнча </w:t>
      </w:r>
    </w:p>
    <w:p w14:paraId="376D5A80" w14:textId="77777777" w:rsidR="003949F8" w:rsidRPr="003949F8" w:rsidRDefault="003949F8" w:rsidP="003949F8">
      <w:pPr>
        <w:spacing w:after="0" w:line="240" w:lineRule="auto"/>
        <w:rPr>
          <w:rFonts w:ascii="Times New Roman" w:eastAsia="Times New Roman" w:hAnsi="Times New Roman" w:cs="Times New Roman"/>
          <w:b/>
          <w:kern w:val="0"/>
          <w:sz w:val="20"/>
          <w:szCs w:val="20"/>
          <w:vertAlign w:val="superscript"/>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инвестициялар</w:t>
      </w:r>
      <w:r w:rsidRPr="003949F8">
        <w:rPr>
          <w:rFonts w:ascii="Times New Roman" w:eastAsia="Times New Roman" w:hAnsi="Times New Roman" w:cs="Times New Roman"/>
          <w:b/>
          <w:kern w:val="0"/>
          <w:sz w:val="20"/>
          <w:szCs w:val="20"/>
          <w:vertAlign w:val="superscript"/>
          <w:lang w:val="ky-KG" w:eastAsia="ru-RU"/>
          <w14:ligatures w14:val="none"/>
        </w:rPr>
        <w:t>1</w:t>
      </w:r>
    </w:p>
    <w:p w14:paraId="7935B70A" w14:textId="77777777" w:rsidR="003949F8" w:rsidRPr="003949F8" w:rsidRDefault="003949F8" w:rsidP="003949F8">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020" w:firstRow="1" w:lastRow="0" w:firstColumn="0" w:lastColumn="0" w:noHBand="0" w:noVBand="0"/>
      </w:tblPr>
      <w:tblGrid>
        <w:gridCol w:w="3544"/>
        <w:gridCol w:w="1277"/>
        <w:gridCol w:w="1278"/>
        <w:gridCol w:w="992"/>
        <w:gridCol w:w="2554"/>
      </w:tblGrid>
      <w:tr w:rsidR="003949F8" w:rsidRPr="003949F8" w14:paraId="0A72406D" w14:textId="77777777">
        <w:trPr>
          <w:cantSplit/>
          <w:tblHeader/>
        </w:trPr>
        <w:tc>
          <w:tcPr>
            <w:tcW w:w="3543" w:type="dxa"/>
            <w:vMerge w:val="restart"/>
            <w:tcBorders>
              <w:top w:val="single" w:sz="8" w:space="0" w:color="auto"/>
              <w:left w:val="nil"/>
              <w:bottom w:val="single" w:sz="8" w:space="0" w:color="auto"/>
              <w:right w:val="nil"/>
            </w:tcBorders>
          </w:tcPr>
          <w:p w14:paraId="1CBBF2F8" w14:textId="77777777" w:rsidR="003949F8" w:rsidRPr="003949F8" w:rsidRDefault="003949F8" w:rsidP="003949F8">
            <w:pPr>
              <w:spacing w:after="0" w:line="264" w:lineRule="auto"/>
              <w:jc w:val="center"/>
              <w:rPr>
                <w:rFonts w:ascii="Times New Roman" w:eastAsia="Times New Roman" w:hAnsi="Times New Roman" w:cs="Times New Roman"/>
                <w:b/>
                <w:kern w:val="0"/>
                <w:sz w:val="20"/>
                <w:szCs w:val="20"/>
                <w:lang w:val="ky-KG" w:eastAsia="ru-RU"/>
                <w14:ligatures w14:val="none"/>
              </w:rPr>
            </w:pPr>
          </w:p>
        </w:tc>
        <w:tc>
          <w:tcPr>
            <w:tcW w:w="2553" w:type="dxa"/>
            <w:gridSpan w:val="2"/>
            <w:tcBorders>
              <w:top w:val="single" w:sz="8" w:space="0" w:color="auto"/>
              <w:left w:val="nil"/>
              <w:bottom w:val="single" w:sz="4" w:space="0" w:color="auto"/>
              <w:right w:val="nil"/>
            </w:tcBorders>
            <w:hideMark/>
          </w:tcPr>
          <w:p w14:paraId="7164E324" w14:textId="77777777" w:rsidR="003949F8" w:rsidRPr="003949F8" w:rsidRDefault="003949F8" w:rsidP="003949F8">
            <w:pPr>
              <w:spacing w:after="0" w:line="264" w:lineRule="auto"/>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ru-RU" w:eastAsia="ru-RU"/>
                <w14:ligatures w14:val="none"/>
              </w:rPr>
              <w:t>Млн. сом</w:t>
            </w:r>
          </w:p>
        </w:tc>
        <w:tc>
          <w:tcPr>
            <w:tcW w:w="3543" w:type="dxa"/>
            <w:gridSpan w:val="2"/>
            <w:tcBorders>
              <w:top w:val="single" w:sz="8" w:space="0" w:color="auto"/>
              <w:left w:val="nil"/>
              <w:bottom w:val="single" w:sz="4" w:space="0" w:color="auto"/>
              <w:right w:val="nil"/>
            </w:tcBorders>
            <w:hideMark/>
          </w:tcPr>
          <w:p w14:paraId="466ACE1E" w14:textId="77777777" w:rsidR="003949F8" w:rsidRPr="003949F8" w:rsidRDefault="003949F8" w:rsidP="003949F8">
            <w:pPr>
              <w:spacing w:after="0" w:line="264" w:lineRule="auto"/>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Пайыз менен</w:t>
            </w:r>
          </w:p>
        </w:tc>
      </w:tr>
      <w:tr w:rsidR="003949F8" w:rsidRPr="003949F8" w14:paraId="47ADBFC3" w14:textId="77777777">
        <w:trPr>
          <w:cantSplit/>
          <w:trHeight w:val="886"/>
          <w:tblHeader/>
        </w:trPr>
        <w:tc>
          <w:tcPr>
            <w:tcW w:w="9639" w:type="dxa"/>
            <w:vMerge/>
            <w:tcBorders>
              <w:top w:val="single" w:sz="8" w:space="0" w:color="auto"/>
              <w:left w:val="nil"/>
              <w:bottom w:val="single" w:sz="8" w:space="0" w:color="auto"/>
              <w:right w:val="nil"/>
            </w:tcBorders>
            <w:vAlign w:val="center"/>
            <w:hideMark/>
          </w:tcPr>
          <w:p w14:paraId="5C1E3BCF" w14:textId="77777777" w:rsidR="003949F8" w:rsidRPr="003949F8" w:rsidRDefault="003949F8" w:rsidP="003949F8">
            <w:pPr>
              <w:spacing w:after="0" w:line="240"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single" w:sz="8" w:space="0" w:color="auto"/>
              <w:right w:val="nil"/>
            </w:tcBorders>
            <w:vAlign w:val="center"/>
            <w:hideMark/>
          </w:tcPr>
          <w:p w14:paraId="0EE96678" w14:textId="77777777" w:rsidR="003949F8" w:rsidRPr="003949F8" w:rsidRDefault="003949F8" w:rsidP="003949F8">
            <w:pPr>
              <w:spacing w:after="0" w:line="264"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2024</w:t>
            </w:r>
          </w:p>
        </w:tc>
        <w:tc>
          <w:tcPr>
            <w:tcW w:w="1277" w:type="dxa"/>
            <w:tcBorders>
              <w:top w:val="single" w:sz="4" w:space="0" w:color="auto"/>
              <w:left w:val="nil"/>
              <w:bottom w:val="single" w:sz="8" w:space="0" w:color="auto"/>
              <w:right w:val="nil"/>
            </w:tcBorders>
            <w:vAlign w:val="center"/>
            <w:hideMark/>
          </w:tcPr>
          <w:p w14:paraId="2B0CBD25" w14:textId="77777777" w:rsidR="003949F8" w:rsidRPr="003949F8" w:rsidRDefault="003949F8" w:rsidP="003949F8">
            <w:pPr>
              <w:spacing w:after="0" w:line="264"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2025</w:t>
            </w:r>
          </w:p>
        </w:tc>
        <w:tc>
          <w:tcPr>
            <w:tcW w:w="991" w:type="dxa"/>
            <w:tcBorders>
              <w:top w:val="single" w:sz="4" w:space="0" w:color="auto"/>
              <w:left w:val="nil"/>
              <w:bottom w:val="single" w:sz="8" w:space="0" w:color="auto"/>
              <w:right w:val="nil"/>
            </w:tcBorders>
            <w:vAlign w:val="center"/>
            <w:hideMark/>
          </w:tcPr>
          <w:p w14:paraId="22C10D15" w14:textId="77777777" w:rsidR="003949F8" w:rsidRPr="003949F8" w:rsidRDefault="003949F8" w:rsidP="003949F8">
            <w:pPr>
              <w:spacing w:after="0" w:line="264"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жыйын-</w:t>
            </w:r>
            <w:proofErr w:type="spellStart"/>
            <w:r w:rsidRPr="003949F8">
              <w:rPr>
                <w:rFonts w:ascii="Times New Roman" w:eastAsia="Times New Roman" w:hAnsi="Times New Roman" w:cs="Times New Roman"/>
                <w:b/>
                <w:kern w:val="0"/>
                <w:sz w:val="20"/>
                <w:szCs w:val="20"/>
                <w:lang w:val="ky-KG" w:eastAsia="ru-RU"/>
                <w14:ligatures w14:val="none"/>
              </w:rPr>
              <w:t>тыкка</w:t>
            </w:r>
            <w:proofErr w:type="spellEnd"/>
          </w:p>
          <w:p w14:paraId="631FB3E5" w14:textId="77777777" w:rsidR="003949F8" w:rsidRPr="003949F8" w:rsidRDefault="003949F8" w:rsidP="003949F8">
            <w:pPr>
              <w:spacing w:after="0" w:line="264" w:lineRule="auto"/>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карата</w:t>
            </w:r>
          </w:p>
        </w:tc>
        <w:tc>
          <w:tcPr>
            <w:tcW w:w="2552" w:type="dxa"/>
            <w:tcBorders>
              <w:top w:val="single" w:sz="4" w:space="0" w:color="auto"/>
              <w:left w:val="nil"/>
              <w:bottom w:val="single" w:sz="8" w:space="0" w:color="auto"/>
              <w:right w:val="nil"/>
            </w:tcBorders>
            <w:vAlign w:val="center"/>
            <w:hideMark/>
          </w:tcPr>
          <w:p w14:paraId="52454D27" w14:textId="77777777" w:rsidR="003949F8" w:rsidRPr="003949F8" w:rsidRDefault="003949F8" w:rsidP="003949F8">
            <w:pPr>
              <w:spacing w:after="0" w:line="264" w:lineRule="auto"/>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r>
      <w:tr w:rsidR="003949F8" w:rsidRPr="003949F8" w14:paraId="6AD0E6A1" w14:textId="77777777">
        <w:trPr>
          <w:cantSplit/>
        </w:trPr>
        <w:tc>
          <w:tcPr>
            <w:tcW w:w="3543" w:type="dxa"/>
            <w:tcBorders>
              <w:top w:val="single" w:sz="8" w:space="0" w:color="auto"/>
              <w:left w:val="nil"/>
              <w:bottom w:val="nil"/>
              <w:right w:val="nil"/>
            </w:tcBorders>
            <w:hideMark/>
          </w:tcPr>
          <w:p w14:paraId="6FA27993" w14:textId="77777777" w:rsidR="003949F8" w:rsidRPr="003949F8" w:rsidRDefault="003949F8" w:rsidP="003949F8">
            <w:pPr>
              <w:spacing w:after="0" w:line="264" w:lineRule="auto"/>
              <w:jc w:val="both"/>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Бишкек ш.</w:t>
            </w:r>
          </w:p>
        </w:tc>
        <w:tc>
          <w:tcPr>
            <w:tcW w:w="1276" w:type="dxa"/>
            <w:vAlign w:val="bottom"/>
            <w:hideMark/>
          </w:tcPr>
          <w:p w14:paraId="471EDF28" w14:textId="77777777" w:rsidR="003949F8" w:rsidRPr="003949F8" w:rsidRDefault="003949F8" w:rsidP="003949F8">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ru-RU" w:eastAsia="ru-RU"/>
                <w14:ligatures w14:val="none"/>
              </w:rPr>
              <w:t>25409,9</w:t>
            </w:r>
          </w:p>
        </w:tc>
        <w:tc>
          <w:tcPr>
            <w:tcW w:w="1277" w:type="dxa"/>
            <w:vAlign w:val="bottom"/>
            <w:hideMark/>
          </w:tcPr>
          <w:p w14:paraId="0663EAF6" w14:textId="77777777" w:rsidR="003949F8" w:rsidRPr="003949F8" w:rsidRDefault="003949F8" w:rsidP="003949F8">
            <w:pPr>
              <w:tabs>
                <w:tab w:val="left" w:pos="633"/>
              </w:tabs>
              <w:spacing w:after="0" w:line="264" w:lineRule="auto"/>
              <w:ind w:left="-458" w:right="223"/>
              <w:jc w:val="right"/>
              <w:rPr>
                <w:rFonts w:ascii="Times New Roman" w:eastAsia="Times New Roman" w:hAnsi="Times New Roman" w:cs="Times New Roman"/>
                <w:b/>
                <w:color w:val="FF0000"/>
                <w:kern w:val="0"/>
                <w:sz w:val="20"/>
                <w:szCs w:val="20"/>
                <w:lang w:val="ru-RU" w:eastAsia="ru-RU"/>
                <w14:ligatures w14:val="none"/>
              </w:rPr>
            </w:pPr>
            <w:r w:rsidRPr="003949F8">
              <w:rPr>
                <w:rFonts w:ascii="Times New Roman" w:eastAsia="Times New Roman" w:hAnsi="Times New Roman" w:cs="Times New Roman"/>
                <w:b/>
                <w:kern w:val="0"/>
                <w:sz w:val="20"/>
                <w:szCs w:val="20"/>
                <w:lang w:val="ru-RU" w:eastAsia="ru-RU"/>
                <w14:ligatures w14:val="none"/>
              </w:rPr>
              <w:t>33839,4</w:t>
            </w:r>
          </w:p>
        </w:tc>
        <w:tc>
          <w:tcPr>
            <w:tcW w:w="991" w:type="dxa"/>
            <w:vAlign w:val="bottom"/>
            <w:hideMark/>
          </w:tcPr>
          <w:p w14:paraId="42398249" w14:textId="77777777" w:rsidR="003949F8" w:rsidRPr="003949F8" w:rsidRDefault="003949F8" w:rsidP="003949F8">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100,0</w:t>
            </w:r>
          </w:p>
        </w:tc>
        <w:tc>
          <w:tcPr>
            <w:tcW w:w="2552" w:type="dxa"/>
            <w:vAlign w:val="bottom"/>
            <w:hideMark/>
          </w:tcPr>
          <w:p w14:paraId="3347F6B9" w14:textId="77777777" w:rsidR="003949F8" w:rsidRPr="003949F8" w:rsidRDefault="003949F8" w:rsidP="003949F8">
            <w:pPr>
              <w:spacing w:after="0" w:line="264" w:lineRule="auto"/>
              <w:ind w:right="1183"/>
              <w:jc w:val="right"/>
              <w:rPr>
                <w:rFonts w:ascii="Times New Roman" w:eastAsia="Times New Roman" w:hAnsi="Times New Roman" w:cs="Times New Roman"/>
                <w:b/>
                <w:color w:val="FF0000"/>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121,4</w:t>
            </w:r>
          </w:p>
        </w:tc>
      </w:tr>
      <w:tr w:rsidR="003949F8" w:rsidRPr="003949F8" w14:paraId="5EF92485" w14:textId="77777777">
        <w:trPr>
          <w:cantSplit/>
          <w:trHeight w:val="295"/>
        </w:trPr>
        <w:tc>
          <w:tcPr>
            <w:tcW w:w="3543" w:type="dxa"/>
            <w:vAlign w:val="bottom"/>
            <w:hideMark/>
          </w:tcPr>
          <w:p w14:paraId="6B2C9D01" w14:textId="77777777" w:rsidR="003949F8" w:rsidRPr="003949F8" w:rsidRDefault="003949F8" w:rsidP="003949F8">
            <w:pPr>
              <w:spacing w:after="0" w:line="264" w:lineRule="auto"/>
              <w:rPr>
                <w:rFonts w:ascii="Times New Roman" w:eastAsia="Times New Roman" w:hAnsi="Times New Roman" w:cs="Times New Roman"/>
                <w:i/>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Ленин</w:t>
            </w:r>
          </w:p>
        </w:tc>
        <w:tc>
          <w:tcPr>
            <w:tcW w:w="1276" w:type="dxa"/>
            <w:vAlign w:val="bottom"/>
            <w:hideMark/>
          </w:tcPr>
          <w:p w14:paraId="29902C92" w14:textId="77777777" w:rsidR="003949F8" w:rsidRPr="003949F8" w:rsidRDefault="003949F8" w:rsidP="003949F8">
            <w:pPr>
              <w:tabs>
                <w:tab w:val="left" w:pos="633"/>
              </w:tabs>
              <w:spacing w:after="0" w:line="264" w:lineRule="auto"/>
              <w:ind w:left="-458" w:right="223"/>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5415,2</w:t>
            </w:r>
          </w:p>
        </w:tc>
        <w:tc>
          <w:tcPr>
            <w:tcW w:w="1277" w:type="dxa"/>
            <w:vAlign w:val="bottom"/>
            <w:hideMark/>
          </w:tcPr>
          <w:p w14:paraId="1B0AA499" w14:textId="77777777" w:rsidR="003949F8" w:rsidRPr="003949F8" w:rsidRDefault="003949F8" w:rsidP="003949F8">
            <w:pPr>
              <w:tabs>
                <w:tab w:val="left" w:pos="633"/>
              </w:tabs>
              <w:spacing w:after="0" w:line="264" w:lineRule="auto"/>
              <w:ind w:left="-458" w:right="223"/>
              <w:jc w:val="right"/>
              <w:rPr>
                <w:rFonts w:ascii="Times New Roman" w:eastAsia="Times New Roman" w:hAnsi="Times New Roman" w:cs="Times New Roman"/>
                <w:color w:val="FF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8795,0</w:t>
            </w:r>
          </w:p>
        </w:tc>
        <w:tc>
          <w:tcPr>
            <w:tcW w:w="991" w:type="dxa"/>
            <w:vAlign w:val="bottom"/>
            <w:hideMark/>
          </w:tcPr>
          <w:p w14:paraId="025946F8" w14:textId="77777777" w:rsidR="003949F8" w:rsidRPr="003949F8" w:rsidRDefault="003949F8" w:rsidP="003949F8">
            <w:pPr>
              <w:tabs>
                <w:tab w:val="left" w:pos="600"/>
              </w:tabs>
              <w:spacing w:after="0" w:line="264" w:lineRule="auto"/>
              <w:ind w:left="-109" w:right="176"/>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26,0</w:t>
            </w:r>
          </w:p>
        </w:tc>
        <w:tc>
          <w:tcPr>
            <w:tcW w:w="2552" w:type="dxa"/>
            <w:vAlign w:val="bottom"/>
            <w:hideMark/>
          </w:tcPr>
          <w:p w14:paraId="36045337" w14:textId="77777777" w:rsidR="003949F8" w:rsidRPr="003949F8" w:rsidRDefault="003949F8" w:rsidP="003949F8">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122,9</w:t>
            </w:r>
          </w:p>
        </w:tc>
      </w:tr>
      <w:tr w:rsidR="003949F8" w:rsidRPr="003949F8" w14:paraId="017D90D2" w14:textId="77777777">
        <w:trPr>
          <w:cantSplit/>
        </w:trPr>
        <w:tc>
          <w:tcPr>
            <w:tcW w:w="3543" w:type="dxa"/>
            <w:vAlign w:val="bottom"/>
            <w:hideMark/>
          </w:tcPr>
          <w:p w14:paraId="16FAF45C" w14:textId="77777777" w:rsidR="003949F8" w:rsidRPr="003949F8" w:rsidRDefault="003949F8" w:rsidP="003949F8">
            <w:pPr>
              <w:spacing w:after="0" w:line="264"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Октябрь</w:t>
            </w:r>
          </w:p>
        </w:tc>
        <w:tc>
          <w:tcPr>
            <w:tcW w:w="1276" w:type="dxa"/>
            <w:vAlign w:val="bottom"/>
            <w:hideMark/>
          </w:tcPr>
          <w:p w14:paraId="347D326F" w14:textId="77777777" w:rsidR="003949F8" w:rsidRPr="003949F8" w:rsidRDefault="003949F8" w:rsidP="003949F8">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5817,7</w:t>
            </w:r>
          </w:p>
        </w:tc>
        <w:tc>
          <w:tcPr>
            <w:tcW w:w="1277" w:type="dxa"/>
            <w:vAlign w:val="bottom"/>
            <w:hideMark/>
          </w:tcPr>
          <w:p w14:paraId="42048AF7" w14:textId="77777777" w:rsidR="003949F8" w:rsidRPr="003949F8" w:rsidRDefault="003949F8" w:rsidP="003949F8">
            <w:pPr>
              <w:tabs>
                <w:tab w:val="left" w:pos="633"/>
              </w:tabs>
              <w:spacing w:after="0" w:line="264" w:lineRule="auto"/>
              <w:ind w:left="-458" w:right="223"/>
              <w:jc w:val="right"/>
              <w:rPr>
                <w:rFonts w:ascii="Times New Roman" w:eastAsia="Times New Roman" w:hAnsi="Times New Roman" w:cs="Times New Roman"/>
                <w:color w:val="FF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7756,8</w:t>
            </w:r>
          </w:p>
        </w:tc>
        <w:tc>
          <w:tcPr>
            <w:tcW w:w="991" w:type="dxa"/>
            <w:vAlign w:val="bottom"/>
            <w:hideMark/>
          </w:tcPr>
          <w:p w14:paraId="4353F9E0" w14:textId="77777777" w:rsidR="003949F8" w:rsidRPr="003949F8" w:rsidRDefault="003949F8" w:rsidP="003949F8">
            <w:pPr>
              <w:tabs>
                <w:tab w:val="left" w:pos="600"/>
              </w:tabs>
              <w:spacing w:after="0" w:line="264" w:lineRule="auto"/>
              <w:ind w:left="-109" w:right="176"/>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22,9</w:t>
            </w:r>
          </w:p>
        </w:tc>
        <w:tc>
          <w:tcPr>
            <w:tcW w:w="2552" w:type="dxa"/>
            <w:vAlign w:val="bottom"/>
            <w:hideMark/>
          </w:tcPr>
          <w:p w14:paraId="07A5DF8B" w14:textId="77777777" w:rsidR="003949F8" w:rsidRPr="003949F8" w:rsidRDefault="003949F8" w:rsidP="003949F8">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117,2</w:t>
            </w:r>
          </w:p>
        </w:tc>
      </w:tr>
      <w:tr w:rsidR="003949F8" w:rsidRPr="003949F8" w14:paraId="6A4B65A1" w14:textId="77777777">
        <w:trPr>
          <w:cantSplit/>
        </w:trPr>
        <w:tc>
          <w:tcPr>
            <w:tcW w:w="3543" w:type="dxa"/>
            <w:vAlign w:val="bottom"/>
            <w:hideMark/>
          </w:tcPr>
          <w:p w14:paraId="49297A0B" w14:textId="77777777" w:rsidR="003949F8" w:rsidRPr="003949F8" w:rsidRDefault="003949F8" w:rsidP="003949F8">
            <w:pPr>
              <w:spacing w:after="0" w:line="264"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Биринчи М</w:t>
            </w:r>
            <w:r w:rsidRPr="003949F8">
              <w:rPr>
                <w:rFonts w:ascii="Times New Roman" w:eastAsia="Times New Roman" w:hAnsi="Times New Roman" w:cs="Times New Roman"/>
                <w:kern w:val="0"/>
                <w:sz w:val="20"/>
                <w:szCs w:val="20"/>
                <w:lang w:val="ru-RU" w:eastAsia="ru-RU"/>
                <w14:ligatures w14:val="none"/>
              </w:rPr>
              <w:t>ай</w:t>
            </w:r>
          </w:p>
        </w:tc>
        <w:tc>
          <w:tcPr>
            <w:tcW w:w="1276" w:type="dxa"/>
            <w:vAlign w:val="bottom"/>
            <w:hideMark/>
          </w:tcPr>
          <w:p w14:paraId="573BC2D9" w14:textId="77777777" w:rsidR="003949F8" w:rsidRPr="003949F8" w:rsidRDefault="003949F8" w:rsidP="003949F8">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10964,7</w:t>
            </w:r>
          </w:p>
        </w:tc>
        <w:tc>
          <w:tcPr>
            <w:tcW w:w="1277" w:type="dxa"/>
            <w:vAlign w:val="bottom"/>
            <w:hideMark/>
          </w:tcPr>
          <w:p w14:paraId="2AAEF5BF" w14:textId="77777777" w:rsidR="003949F8" w:rsidRPr="003949F8" w:rsidRDefault="003949F8" w:rsidP="003949F8">
            <w:pPr>
              <w:tabs>
                <w:tab w:val="left" w:pos="633"/>
              </w:tabs>
              <w:spacing w:after="0" w:line="264" w:lineRule="auto"/>
              <w:ind w:left="-458" w:right="223"/>
              <w:jc w:val="right"/>
              <w:rPr>
                <w:rFonts w:ascii="Times New Roman" w:eastAsia="Times New Roman" w:hAnsi="Times New Roman" w:cs="Times New Roman"/>
                <w:color w:val="FF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11147,2</w:t>
            </w:r>
          </w:p>
        </w:tc>
        <w:tc>
          <w:tcPr>
            <w:tcW w:w="991" w:type="dxa"/>
            <w:vAlign w:val="bottom"/>
            <w:hideMark/>
          </w:tcPr>
          <w:p w14:paraId="15165DFB" w14:textId="77777777" w:rsidR="003949F8" w:rsidRPr="003949F8" w:rsidRDefault="003949F8" w:rsidP="003949F8">
            <w:pPr>
              <w:tabs>
                <w:tab w:val="left" w:pos="600"/>
              </w:tabs>
              <w:spacing w:after="0" w:line="264" w:lineRule="auto"/>
              <w:ind w:left="-109" w:right="176"/>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32,9</w:t>
            </w:r>
          </w:p>
        </w:tc>
        <w:tc>
          <w:tcPr>
            <w:tcW w:w="2552" w:type="dxa"/>
            <w:vAlign w:val="bottom"/>
            <w:hideMark/>
          </w:tcPr>
          <w:p w14:paraId="16202580" w14:textId="77777777" w:rsidR="003949F8" w:rsidRPr="003949F8" w:rsidRDefault="003949F8" w:rsidP="003949F8">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125,6</w:t>
            </w:r>
          </w:p>
        </w:tc>
      </w:tr>
      <w:tr w:rsidR="003949F8" w:rsidRPr="003949F8" w14:paraId="39F09303" w14:textId="77777777">
        <w:trPr>
          <w:cantSplit/>
        </w:trPr>
        <w:tc>
          <w:tcPr>
            <w:tcW w:w="3543" w:type="dxa"/>
            <w:tcBorders>
              <w:top w:val="nil"/>
              <w:left w:val="nil"/>
              <w:bottom w:val="single" w:sz="8" w:space="0" w:color="auto"/>
              <w:right w:val="nil"/>
            </w:tcBorders>
            <w:vAlign w:val="bottom"/>
            <w:hideMark/>
          </w:tcPr>
          <w:p w14:paraId="6986D24A" w14:textId="77777777" w:rsidR="003949F8" w:rsidRPr="003949F8" w:rsidRDefault="003949F8" w:rsidP="003949F8">
            <w:pPr>
              <w:spacing w:after="0" w:line="264"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Свердлов</w:t>
            </w:r>
          </w:p>
        </w:tc>
        <w:tc>
          <w:tcPr>
            <w:tcW w:w="1276" w:type="dxa"/>
            <w:tcBorders>
              <w:top w:val="nil"/>
              <w:left w:val="nil"/>
              <w:bottom w:val="single" w:sz="8" w:space="0" w:color="auto"/>
              <w:right w:val="nil"/>
            </w:tcBorders>
            <w:vAlign w:val="bottom"/>
            <w:hideMark/>
          </w:tcPr>
          <w:p w14:paraId="743E43EF" w14:textId="77777777" w:rsidR="003949F8" w:rsidRPr="003949F8" w:rsidRDefault="003949F8" w:rsidP="003949F8">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3212,2</w:t>
            </w:r>
          </w:p>
        </w:tc>
        <w:tc>
          <w:tcPr>
            <w:tcW w:w="1277" w:type="dxa"/>
            <w:tcBorders>
              <w:top w:val="nil"/>
              <w:left w:val="nil"/>
              <w:bottom w:val="single" w:sz="8" w:space="0" w:color="auto"/>
              <w:right w:val="nil"/>
            </w:tcBorders>
            <w:vAlign w:val="bottom"/>
            <w:hideMark/>
          </w:tcPr>
          <w:p w14:paraId="13C12CFA" w14:textId="77777777" w:rsidR="003949F8" w:rsidRPr="003949F8" w:rsidRDefault="003949F8" w:rsidP="003949F8">
            <w:pPr>
              <w:tabs>
                <w:tab w:val="left" w:pos="633"/>
              </w:tabs>
              <w:spacing w:after="0" w:line="264" w:lineRule="auto"/>
              <w:ind w:left="-458" w:right="223"/>
              <w:jc w:val="right"/>
              <w:rPr>
                <w:rFonts w:ascii="Times New Roman" w:eastAsia="Times New Roman" w:hAnsi="Times New Roman" w:cs="Times New Roman"/>
                <w:color w:val="FF0000"/>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6140,4</w:t>
            </w:r>
          </w:p>
        </w:tc>
        <w:tc>
          <w:tcPr>
            <w:tcW w:w="991" w:type="dxa"/>
            <w:tcBorders>
              <w:top w:val="nil"/>
              <w:left w:val="nil"/>
              <w:bottom w:val="single" w:sz="8" w:space="0" w:color="auto"/>
              <w:right w:val="nil"/>
            </w:tcBorders>
            <w:vAlign w:val="bottom"/>
            <w:hideMark/>
          </w:tcPr>
          <w:p w14:paraId="74E71DC0" w14:textId="77777777" w:rsidR="003949F8" w:rsidRPr="003949F8" w:rsidRDefault="003949F8" w:rsidP="003949F8">
            <w:pPr>
              <w:tabs>
                <w:tab w:val="left" w:pos="600"/>
              </w:tabs>
              <w:spacing w:after="0" w:line="264" w:lineRule="auto"/>
              <w:ind w:left="-109" w:right="176"/>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18,2</w:t>
            </w:r>
          </w:p>
        </w:tc>
        <w:tc>
          <w:tcPr>
            <w:tcW w:w="2552" w:type="dxa"/>
            <w:tcBorders>
              <w:top w:val="nil"/>
              <w:left w:val="nil"/>
              <w:bottom w:val="single" w:sz="8" w:space="0" w:color="auto"/>
              <w:right w:val="nil"/>
            </w:tcBorders>
            <w:vAlign w:val="bottom"/>
            <w:hideMark/>
          </w:tcPr>
          <w:p w14:paraId="616D5206" w14:textId="77777777" w:rsidR="003949F8" w:rsidRPr="003949F8" w:rsidRDefault="003949F8" w:rsidP="003949F8">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114,0</w:t>
            </w:r>
          </w:p>
        </w:tc>
      </w:tr>
      <w:tr w:rsidR="003949F8" w:rsidRPr="003949F8" w14:paraId="26CA8524" w14:textId="77777777">
        <w:trPr>
          <w:cantSplit/>
          <w:trHeight w:hRule="exact" w:val="113"/>
        </w:trPr>
        <w:tc>
          <w:tcPr>
            <w:tcW w:w="3543" w:type="dxa"/>
            <w:tcBorders>
              <w:top w:val="single" w:sz="8" w:space="0" w:color="auto"/>
              <w:left w:val="nil"/>
              <w:bottom w:val="nil"/>
              <w:right w:val="nil"/>
            </w:tcBorders>
            <w:vAlign w:val="bottom"/>
          </w:tcPr>
          <w:p w14:paraId="5D44A3F8" w14:textId="77777777" w:rsidR="003949F8" w:rsidRPr="003949F8" w:rsidRDefault="003949F8" w:rsidP="003949F8">
            <w:pPr>
              <w:spacing w:after="0" w:line="264" w:lineRule="auto"/>
              <w:rPr>
                <w:rFonts w:ascii="Times New Roman" w:eastAsia="Times New Roman" w:hAnsi="Times New Roman" w:cs="Times New Roman"/>
                <w:kern w:val="0"/>
                <w:sz w:val="20"/>
                <w:szCs w:val="20"/>
                <w:lang w:val="ru-RU" w:eastAsia="ru-RU"/>
                <w14:ligatures w14:val="none"/>
              </w:rPr>
            </w:pPr>
          </w:p>
        </w:tc>
        <w:tc>
          <w:tcPr>
            <w:tcW w:w="1276" w:type="dxa"/>
            <w:tcBorders>
              <w:top w:val="single" w:sz="8" w:space="0" w:color="auto"/>
              <w:left w:val="nil"/>
              <w:bottom w:val="nil"/>
              <w:right w:val="nil"/>
            </w:tcBorders>
            <w:vAlign w:val="bottom"/>
          </w:tcPr>
          <w:p w14:paraId="2D533EAE" w14:textId="77777777" w:rsidR="003949F8" w:rsidRPr="003949F8" w:rsidRDefault="003949F8" w:rsidP="003949F8">
            <w:pPr>
              <w:spacing w:after="0" w:line="264" w:lineRule="auto"/>
              <w:ind w:right="176"/>
              <w:jc w:val="right"/>
              <w:rPr>
                <w:rFonts w:ascii="Times New Roman" w:eastAsia="Times New Roman" w:hAnsi="Times New Roman" w:cs="Times New Roman"/>
                <w:kern w:val="0"/>
                <w:sz w:val="20"/>
                <w:szCs w:val="20"/>
                <w:lang w:val="x-none" w:eastAsia="ru-RU"/>
                <w14:ligatures w14:val="none"/>
              </w:rPr>
            </w:pPr>
          </w:p>
        </w:tc>
        <w:tc>
          <w:tcPr>
            <w:tcW w:w="1277" w:type="dxa"/>
            <w:tcBorders>
              <w:top w:val="single" w:sz="8" w:space="0" w:color="auto"/>
              <w:left w:val="nil"/>
              <w:bottom w:val="nil"/>
              <w:right w:val="nil"/>
            </w:tcBorders>
            <w:vAlign w:val="bottom"/>
          </w:tcPr>
          <w:p w14:paraId="6D986E07" w14:textId="77777777" w:rsidR="003949F8" w:rsidRPr="003949F8" w:rsidRDefault="003949F8" w:rsidP="003949F8">
            <w:pPr>
              <w:tabs>
                <w:tab w:val="left" w:pos="633"/>
              </w:tabs>
              <w:spacing w:after="0" w:line="264" w:lineRule="auto"/>
              <w:ind w:right="34"/>
              <w:jc w:val="right"/>
              <w:rPr>
                <w:rFonts w:ascii="Times New Roman" w:eastAsia="Times New Roman" w:hAnsi="Times New Roman" w:cs="Times New Roman"/>
                <w:kern w:val="0"/>
                <w:sz w:val="20"/>
                <w:szCs w:val="20"/>
                <w:lang w:val="ky-KG" w:eastAsia="ru-RU"/>
                <w14:ligatures w14:val="none"/>
              </w:rPr>
            </w:pPr>
          </w:p>
        </w:tc>
        <w:tc>
          <w:tcPr>
            <w:tcW w:w="991" w:type="dxa"/>
            <w:tcBorders>
              <w:top w:val="single" w:sz="8" w:space="0" w:color="auto"/>
              <w:left w:val="nil"/>
              <w:bottom w:val="nil"/>
              <w:right w:val="nil"/>
            </w:tcBorders>
            <w:vAlign w:val="bottom"/>
          </w:tcPr>
          <w:p w14:paraId="0BC1F410" w14:textId="77777777" w:rsidR="003949F8" w:rsidRPr="003949F8" w:rsidRDefault="003949F8" w:rsidP="003949F8">
            <w:pPr>
              <w:tabs>
                <w:tab w:val="left" w:pos="600"/>
              </w:tabs>
              <w:spacing w:after="0" w:line="264" w:lineRule="auto"/>
              <w:ind w:right="176"/>
              <w:jc w:val="right"/>
              <w:rPr>
                <w:rFonts w:ascii="Times New Roman" w:eastAsia="Times New Roman" w:hAnsi="Times New Roman" w:cs="Times New Roman"/>
                <w:kern w:val="0"/>
                <w:sz w:val="20"/>
                <w:szCs w:val="20"/>
                <w:lang w:val="ky-KG" w:eastAsia="ru-RU"/>
                <w14:ligatures w14:val="none"/>
              </w:rPr>
            </w:pPr>
          </w:p>
        </w:tc>
        <w:tc>
          <w:tcPr>
            <w:tcW w:w="2552" w:type="dxa"/>
            <w:tcBorders>
              <w:top w:val="single" w:sz="8" w:space="0" w:color="auto"/>
              <w:left w:val="nil"/>
              <w:bottom w:val="nil"/>
              <w:right w:val="nil"/>
            </w:tcBorders>
            <w:vAlign w:val="bottom"/>
          </w:tcPr>
          <w:p w14:paraId="2ABCC47C" w14:textId="77777777" w:rsidR="003949F8" w:rsidRPr="003949F8" w:rsidRDefault="003949F8" w:rsidP="003949F8">
            <w:pPr>
              <w:spacing w:after="0" w:line="264" w:lineRule="auto"/>
              <w:ind w:right="1183"/>
              <w:jc w:val="right"/>
              <w:rPr>
                <w:rFonts w:ascii="Times New Roman" w:eastAsia="Times New Roman" w:hAnsi="Times New Roman" w:cs="Times New Roman"/>
                <w:kern w:val="0"/>
                <w:sz w:val="20"/>
                <w:szCs w:val="20"/>
                <w:lang w:val="ky-KG" w:eastAsia="ru-RU"/>
                <w14:ligatures w14:val="none"/>
              </w:rPr>
            </w:pPr>
          </w:p>
        </w:tc>
      </w:tr>
      <w:tr w:rsidR="003949F8" w:rsidRPr="003949F8" w14:paraId="2F246189" w14:textId="77777777">
        <w:trPr>
          <w:cantSplit/>
        </w:trPr>
        <w:tc>
          <w:tcPr>
            <w:tcW w:w="9639" w:type="dxa"/>
            <w:gridSpan w:val="5"/>
          </w:tcPr>
          <w:p w14:paraId="4262837B" w14:textId="77777777" w:rsidR="003949F8" w:rsidRPr="003949F8" w:rsidRDefault="003949F8" w:rsidP="003949F8">
            <w:pPr>
              <w:spacing w:after="0" w:line="240" w:lineRule="auto"/>
              <w:rPr>
                <w:rFonts w:ascii="Times New Roman" w:eastAsia="Times New Roman" w:hAnsi="Times New Roman" w:cs="Times New Roman"/>
                <w:i/>
                <w:kern w:val="0"/>
                <w:sz w:val="18"/>
                <w:szCs w:val="18"/>
                <w:lang w:val="ky-KG" w:eastAsia="ru-RU"/>
                <w14:ligatures w14:val="none"/>
              </w:rPr>
            </w:pPr>
            <w:r w:rsidRPr="003949F8">
              <w:rPr>
                <w:rFonts w:ascii="Times New Roman" w:eastAsia="Times New Roman" w:hAnsi="Times New Roman" w:cs="Times New Roman"/>
                <w:i/>
                <w:kern w:val="0"/>
                <w:sz w:val="18"/>
                <w:szCs w:val="18"/>
                <w:vertAlign w:val="superscript"/>
                <w:lang w:val="ky-KG" w:eastAsia="ru-RU"/>
                <w14:ligatures w14:val="none"/>
              </w:rPr>
              <w:t xml:space="preserve">1 </w:t>
            </w:r>
            <w:r w:rsidRPr="003949F8">
              <w:rPr>
                <w:rFonts w:ascii="Times New Roman" w:eastAsia="Times New Roman" w:hAnsi="Times New Roman" w:cs="Times New Roman"/>
                <w:i/>
                <w:kern w:val="0"/>
                <w:sz w:val="18"/>
                <w:szCs w:val="18"/>
                <w:lang w:val="ky-KG" w:eastAsia="ru-RU"/>
                <w14:ligatures w14:val="none"/>
              </w:rPr>
              <w:t xml:space="preserve">Негизги капиталга кеткен </w:t>
            </w:r>
            <w:proofErr w:type="spellStart"/>
            <w:r w:rsidRPr="003949F8">
              <w:rPr>
                <w:rFonts w:ascii="Times New Roman" w:eastAsia="Times New Roman" w:hAnsi="Times New Roman" w:cs="Times New Roman"/>
                <w:i/>
                <w:kern w:val="0"/>
                <w:sz w:val="18"/>
                <w:szCs w:val="18"/>
                <w:lang w:val="ky-KG" w:eastAsia="ru-RU"/>
                <w14:ligatures w14:val="none"/>
              </w:rPr>
              <w:t>инвестициянын</w:t>
            </w:r>
            <w:proofErr w:type="spellEnd"/>
            <w:r w:rsidRPr="003949F8">
              <w:rPr>
                <w:rFonts w:ascii="Times New Roman" w:eastAsia="Times New Roman" w:hAnsi="Times New Roman" w:cs="Times New Roman"/>
                <w:i/>
                <w:kern w:val="0"/>
                <w:sz w:val="18"/>
                <w:szCs w:val="18"/>
                <w:lang w:val="ky-KG" w:eastAsia="ru-RU"/>
                <w14:ligatures w14:val="none"/>
              </w:rPr>
              <w:t xml:space="preserve"> көлөмү иш жүзүндөгү баалар менен берилди, ал эми темпи баалардын </w:t>
            </w:r>
            <w:proofErr w:type="spellStart"/>
            <w:r w:rsidRPr="003949F8">
              <w:rPr>
                <w:rFonts w:ascii="Times New Roman" w:eastAsia="Times New Roman" w:hAnsi="Times New Roman" w:cs="Times New Roman"/>
                <w:i/>
                <w:kern w:val="0"/>
                <w:sz w:val="18"/>
                <w:szCs w:val="18"/>
                <w:lang w:val="ky-KG" w:eastAsia="ru-RU"/>
                <w14:ligatures w14:val="none"/>
              </w:rPr>
              <w:t>индексациясын</w:t>
            </w:r>
            <w:proofErr w:type="spellEnd"/>
            <w:r w:rsidRPr="003949F8">
              <w:rPr>
                <w:rFonts w:ascii="Times New Roman" w:eastAsia="Times New Roman" w:hAnsi="Times New Roman" w:cs="Times New Roman"/>
                <w:i/>
                <w:kern w:val="0"/>
                <w:sz w:val="18"/>
                <w:szCs w:val="18"/>
                <w:lang w:val="ky-KG" w:eastAsia="ru-RU"/>
                <w14:ligatures w14:val="none"/>
              </w:rPr>
              <w:t xml:space="preserve"> эске алуу менен берилди.</w:t>
            </w:r>
          </w:p>
          <w:p w14:paraId="585AD183" w14:textId="77777777" w:rsidR="003949F8" w:rsidRPr="003949F8" w:rsidRDefault="003949F8" w:rsidP="003949F8">
            <w:pPr>
              <w:spacing w:after="0" w:line="264" w:lineRule="auto"/>
              <w:ind w:right="1183"/>
              <w:rPr>
                <w:rFonts w:ascii="Times New Roman" w:eastAsia="Times New Roman" w:hAnsi="Times New Roman" w:cs="Times New Roman"/>
                <w:kern w:val="0"/>
                <w:sz w:val="20"/>
                <w:szCs w:val="20"/>
                <w:lang w:val="ky-KG" w:eastAsia="ru-RU"/>
                <w14:ligatures w14:val="none"/>
              </w:rPr>
            </w:pPr>
          </w:p>
        </w:tc>
      </w:tr>
    </w:tbl>
    <w:p w14:paraId="21BEA188"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2025-жылдын январь-июлунда 855 жеке турак үйлөрү пайдаланууга берилди, жалпы аянты 161,5 миң чарчы метр, бул мурунку жылдын тийиштүү мезгилине караганда 1,7 эсеге к</w:t>
      </w:r>
      <w:r w:rsidRPr="003949F8">
        <w:rPr>
          <w:rFonts w:ascii="Times New Roman" w:eastAsia="Times New Roman" w:hAnsi="Times New Roman" w:cs="Times New Roman"/>
          <w:kern w:val="0"/>
          <w:sz w:val="24"/>
          <w:szCs w:val="24"/>
          <w:lang w:val="x-none" w:eastAsia="ru-RU"/>
          <w14:ligatures w14:val="none"/>
        </w:rPr>
        <w:t>ө</w:t>
      </w:r>
      <w:r w:rsidRPr="003949F8">
        <w:rPr>
          <w:rFonts w:ascii="Times New Roman" w:eastAsia="Times New Roman" w:hAnsi="Times New Roman" w:cs="Times New Roman"/>
          <w:kern w:val="0"/>
          <w:sz w:val="24"/>
          <w:szCs w:val="24"/>
          <w:lang w:val="ky-KG" w:eastAsia="ru-RU"/>
          <w14:ligatures w14:val="none"/>
        </w:rPr>
        <w:t>б</w:t>
      </w:r>
      <w:r w:rsidRPr="003949F8">
        <w:rPr>
          <w:rFonts w:ascii="Times New Roman" w:eastAsia="Times New Roman" w:hAnsi="Times New Roman" w:cs="Times New Roman"/>
          <w:kern w:val="0"/>
          <w:sz w:val="24"/>
          <w:szCs w:val="24"/>
          <w:lang w:val="x-none" w:eastAsia="ru-RU"/>
          <w14:ligatures w14:val="none"/>
        </w:rPr>
        <w:t>ө</w:t>
      </w:r>
      <w:r w:rsidRPr="003949F8">
        <w:rPr>
          <w:rFonts w:ascii="Times New Roman" w:eastAsia="Times New Roman" w:hAnsi="Times New Roman" w:cs="Times New Roman"/>
          <w:kern w:val="0"/>
          <w:sz w:val="24"/>
          <w:szCs w:val="24"/>
          <w:lang w:val="ky-KG" w:eastAsia="ru-RU"/>
          <w14:ligatures w14:val="none"/>
        </w:rPr>
        <w:t>йдү, алардын наркы (баалоо боюнча) 7031,3 млн. сомду түздү.</w:t>
      </w:r>
    </w:p>
    <w:p w14:paraId="2947B34D"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2025-жылдын январь-июлунда  турак үйлөрүнүн жалпы аянтынын бир чарчы метрин куруунун (баалоо боюнча) орточо анык наркы  72675 сомду түздү.</w:t>
      </w:r>
    </w:p>
    <w:p w14:paraId="3EB66318" w14:textId="77777777" w:rsidR="003949F8" w:rsidRPr="003949F8" w:rsidRDefault="003949F8" w:rsidP="003949F8">
      <w:pPr>
        <w:spacing w:after="0" w:line="240" w:lineRule="auto"/>
        <w:jc w:val="both"/>
        <w:rPr>
          <w:rFonts w:ascii="Times New Roman" w:eastAsia="Times New Roman" w:hAnsi="Times New Roman" w:cs="Times New Roman"/>
          <w:kern w:val="0"/>
          <w:sz w:val="16"/>
          <w:szCs w:val="16"/>
          <w:lang w:val="ky-KG" w:eastAsia="ru-RU"/>
          <w14:ligatures w14:val="none"/>
        </w:rPr>
      </w:pPr>
    </w:p>
    <w:p w14:paraId="76046C8D" w14:textId="046B43E4" w:rsidR="003949F8" w:rsidRPr="003949F8" w:rsidRDefault="00A41946" w:rsidP="003949F8">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19</w:t>
      </w:r>
      <w:r w:rsidR="003949F8" w:rsidRPr="003949F8">
        <w:rPr>
          <w:rFonts w:ascii="Times New Roman" w:eastAsia="Times New Roman" w:hAnsi="Times New Roman" w:cs="Times New Roman"/>
          <w:b/>
          <w:kern w:val="0"/>
          <w:sz w:val="24"/>
          <w:szCs w:val="24"/>
          <w:lang w:val="ky-KG" w:eastAsia="ru-RU"/>
          <w14:ligatures w14:val="none"/>
        </w:rPr>
        <w:t xml:space="preserve">-таблица: Январь-июлдагы турак үйлөрдү аймактар боюнча пайдаланууга    </w:t>
      </w:r>
    </w:p>
    <w:p w14:paraId="22C55F73" w14:textId="77777777" w:rsidR="003949F8" w:rsidRPr="003949F8" w:rsidRDefault="003949F8" w:rsidP="003949F8">
      <w:pPr>
        <w:spacing w:after="0" w:line="240" w:lineRule="auto"/>
        <w:jc w:val="both"/>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берүү</w:t>
      </w:r>
    </w:p>
    <w:p w14:paraId="08EB8CEE" w14:textId="77777777" w:rsidR="003949F8" w:rsidRPr="003949F8" w:rsidRDefault="003949F8" w:rsidP="003949F8">
      <w:pPr>
        <w:spacing w:after="0" w:line="240" w:lineRule="auto"/>
        <w:rPr>
          <w:rFonts w:ascii="Times New Roman" w:eastAsia="Times New Roman" w:hAnsi="Times New Roman" w:cs="Times New Roman"/>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3118"/>
        <w:gridCol w:w="1418"/>
        <w:gridCol w:w="1416"/>
        <w:gridCol w:w="2269"/>
        <w:gridCol w:w="1559"/>
      </w:tblGrid>
      <w:tr w:rsidR="003949F8" w:rsidRPr="003949F8" w14:paraId="5BD03C20" w14:textId="77777777">
        <w:trPr>
          <w:trHeight w:val="331"/>
          <w:tblHeader/>
        </w:trPr>
        <w:tc>
          <w:tcPr>
            <w:tcW w:w="3119" w:type="dxa"/>
            <w:vMerge w:val="restart"/>
            <w:tcBorders>
              <w:top w:val="single" w:sz="8" w:space="0" w:color="auto"/>
              <w:left w:val="nil"/>
              <w:bottom w:val="single" w:sz="8" w:space="0" w:color="auto"/>
              <w:right w:val="nil"/>
            </w:tcBorders>
          </w:tcPr>
          <w:p w14:paraId="4F8A4B3F" w14:textId="77777777" w:rsidR="003949F8" w:rsidRPr="003949F8" w:rsidRDefault="003949F8" w:rsidP="003949F8">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2834" w:type="dxa"/>
            <w:gridSpan w:val="2"/>
            <w:tcBorders>
              <w:top w:val="single" w:sz="8" w:space="0" w:color="auto"/>
              <w:left w:val="nil"/>
              <w:bottom w:val="single" w:sz="4" w:space="0" w:color="auto"/>
              <w:right w:val="nil"/>
            </w:tcBorders>
            <w:hideMark/>
          </w:tcPr>
          <w:p w14:paraId="07757FFD" w14:textId="77777777" w:rsidR="003949F8" w:rsidRPr="003949F8" w:rsidRDefault="003949F8" w:rsidP="003949F8">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 xml:space="preserve">Ишке </w:t>
            </w:r>
            <w:proofErr w:type="spellStart"/>
            <w:r w:rsidRPr="003949F8">
              <w:rPr>
                <w:rFonts w:ascii="Times New Roman" w:eastAsia="Times New Roman" w:hAnsi="Times New Roman" w:cs="Times New Roman"/>
                <w:b/>
                <w:kern w:val="0"/>
                <w:sz w:val="20"/>
                <w:szCs w:val="20"/>
                <w:lang w:val="ky-KG" w:eastAsia="ru-RU"/>
                <w14:ligatures w14:val="none"/>
              </w:rPr>
              <w:t>киргизилгени</w:t>
            </w:r>
            <w:proofErr w:type="spellEnd"/>
            <w:r w:rsidRPr="003949F8">
              <w:rPr>
                <w:rFonts w:ascii="Times New Roman" w:eastAsia="Times New Roman" w:hAnsi="Times New Roman" w:cs="Times New Roman"/>
                <w:b/>
                <w:kern w:val="0"/>
                <w:sz w:val="20"/>
                <w:szCs w:val="20"/>
                <w:lang w:val="ky-KG" w:eastAsia="ru-RU"/>
                <w14:ligatures w14:val="none"/>
              </w:rPr>
              <w:t xml:space="preserve"> – жалпы аянттын миң. </w:t>
            </w:r>
            <w:proofErr w:type="spellStart"/>
            <w:r w:rsidRPr="003949F8">
              <w:rPr>
                <w:rFonts w:ascii="Times New Roman" w:eastAsia="Times New Roman" w:hAnsi="Times New Roman" w:cs="Times New Roman"/>
                <w:b/>
                <w:kern w:val="0"/>
                <w:sz w:val="20"/>
                <w:szCs w:val="20"/>
                <w:lang w:val="ky-KG" w:eastAsia="ru-RU"/>
                <w14:ligatures w14:val="none"/>
              </w:rPr>
              <w:t>ч.м</w:t>
            </w:r>
            <w:proofErr w:type="spellEnd"/>
            <w:r w:rsidRPr="003949F8">
              <w:rPr>
                <w:rFonts w:ascii="Times New Roman" w:eastAsia="Times New Roman" w:hAnsi="Times New Roman" w:cs="Times New Roman"/>
                <w:b/>
                <w:kern w:val="0"/>
                <w:sz w:val="20"/>
                <w:szCs w:val="20"/>
                <w:lang w:val="ky-KG" w:eastAsia="ru-RU"/>
                <w14:ligatures w14:val="none"/>
              </w:rPr>
              <w:t>.</w:t>
            </w:r>
          </w:p>
        </w:tc>
        <w:tc>
          <w:tcPr>
            <w:tcW w:w="3828" w:type="dxa"/>
            <w:gridSpan w:val="2"/>
            <w:tcBorders>
              <w:top w:val="single" w:sz="8" w:space="0" w:color="auto"/>
              <w:left w:val="nil"/>
              <w:bottom w:val="single" w:sz="4" w:space="0" w:color="auto"/>
              <w:right w:val="nil"/>
            </w:tcBorders>
            <w:vAlign w:val="center"/>
            <w:hideMark/>
          </w:tcPr>
          <w:p w14:paraId="41BBC70E"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Пайыз менен</w:t>
            </w:r>
          </w:p>
        </w:tc>
      </w:tr>
      <w:tr w:rsidR="003949F8" w:rsidRPr="003949F8" w14:paraId="07292EB2" w14:textId="77777777">
        <w:trPr>
          <w:trHeight w:val="144"/>
          <w:tblHeader/>
        </w:trPr>
        <w:tc>
          <w:tcPr>
            <w:tcW w:w="3119" w:type="dxa"/>
            <w:vMerge/>
            <w:tcBorders>
              <w:top w:val="single" w:sz="8" w:space="0" w:color="auto"/>
              <w:left w:val="nil"/>
              <w:bottom w:val="single" w:sz="8" w:space="0" w:color="auto"/>
              <w:right w:val="nil"/>
            </w:tcBorders>
            <w:vAlign w:val="center"/>
            <w:hideMark/>
          </w:tcPr>
          <w:p w14:paraId="5E9F81DF" w14:textId="77777777" w:rsidR="003949F8" w:rsidRPr="003949F8" w:rsidRDefault="003949F8" w:rsidP="003949F8">
            <w:pPr>
              <w:spacing w:after="0" w:line="240" w:lineRule="auto"/>
              <w:rPr>
                <w:rFonts w:ascii="Times New Roman" w:eastAsia="Times New Roman" w:hAnsi="Times New Roman" w:cs="Times New Roman"/>
                <w:b/>
                <w:kern w:val="0"/>
                <w:sz w:val="20"/>
                <w:szCs w:val="20"/>
                <w:lang w:val="ky-KG" w:eastAsia="ru-RU"/>
                <w14:ligatures w14:val="none"/>
              </w:rPr>
            </w:pPr>
          </w:p>
        </w:tc>
        <w:tc>
          <w:tcPr>
            <w:tcW w:w="1418" w:type="dxa"/>
            <w:tcBorders>
              <w:top w:val="single" w:sz="4" w:space="0" w:color="auto"/>
              <w:left w:val="nil"/>
              <w:bottom w:val="single" w:sz="8" w:space="0" w:color="auto"/>
              <w:right w:val="nil"/>
            </w:tcBorders>
            <w:vAlign w:val="center"/>
            <w:hideMark/>
          </w:tcPr>
          <w:p w14:paraId="28463795" w14:textId="77777777" w:rsidR="003949F8" w:rsidRPr="003949F8" w:rsidRDefault="003949F8" w:rsidP="003949F8">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2024</w:t>
            </w:r>
          </w:p>
        </w:tc>
        <w:tc>
          <w:tcPr>
            <w:tcW w:w="1416" w:type="dxa"/>
            <w:tcBorders>
              <w:top w:val="single" w:sz="4" w:space="0" w:color="auto"/>
              <w:left w:val="nil"/>
              <w:bottom w:val="single" w:sz="8" w:space="0" w:color="auto"/>
              <w:right w:val="nil"/>
            </w:tcBorders>
            <w:vAlign w:val="center"/>
            <w:hideMark/>
          </w:tcPr>
          <w:p w14:paraId="28CF145D" w14:textId="77777777" w:rsidR="003949F8" w:rsidRPr="003949F8" w:rsidRDefault="003949F8" w:rsidP="003949F8">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2025</w:t>
            </w:r>
          </w:p>
        </w:tc>
        <w:tc>
          <w:tcPr>
            <w:tcW w:w="2269" w:type="dxa"/>
            <w:tcBorders>
              <w:top w:val="single" w:sz="4" w:space="0" w:color="auto"/>
              <w:left w:val="nil"/>
              <w:bottom w:val="single" w:sz="8" w:space="0" w:color="auto"/>
              <w:right w:val="nil"/>
            </w:tcBorders>
            <w:hideMark/>
          </w:tcPr>
          <w:p w14:paraId="2B4D0755"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1559" w:type="dxa"/>
            <w:tcBorders>
              <w:top w:val="single" w:sz="4" w:space="0" w:color="auto"/>
              <w:left w:val="nil"/>
              <w:bottom w:val="single" w:sz="8" w:space="0" w:color="auto"/>
              <w:right w:val="nil"/>
            </w:tcBorders>
            <w:vAlign w:val="center"/>
            <w:hideMark/>
          </w:tcPr>
          <w:p w14:paraId="451F0FA9"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жыйынтыкка</w:t>
            </w:r>
          </w:p>
          <w:p w14:paraId="53A8A0AF"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карата</w:t>
            </w:r>
          </w:p>
        </w:tc>
      </w:tr>
      <w:tr w:rsidR="003949F8" w:rsidRPr="003949F8" w14:paraId="3C95E3F1" w14:textId="77777777">
        <w:trPr>
          <w:trHeight w:val="331"/>
        </w:trPr>
        <w:tc>
          <w:tcPr>
            <w:tcW w:w="3119" w:type="dxa"/>
            <w:tcBorders>
              <w:top w:val="single" w:sz="8" w:space="0" w:color="auto"/>
              <w:left w:val="nil"/>
              <w:bottom w:val="nil"/>
              <w:right w:val="nil"/>
            </w:tcBorders>
            <w:vAlign w:val="bottom"/>
            <w:hideMark/>
          </w:tcPr>
          <w:p w14:paraId="51F12354" w14:textId="77777777" w:rsidR="003949F8" w:rsidRPr="003949F8" w:rsidRDefault="003949F8" w:rsidP="003949F8">
            <w:pPr>
              <w:spacing w:after="0" w:line="240" w:lineRule="auto"/>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Бишкек ш.</w:t>
            </w:r>
          </w:p>
        </w:tc>
        <w:tc>
          <w:tcPr>
            <w:tcW w:w="1418" w:type="dxa"/>
            <w:tcBorders>
              <w:top w:val="single" w:sz="8" w:space="0" w:color="auto"/>
              <w:left w:val="nil"/>
              <w:bottom w:val="nil"/>
              <w:right w:val="nil"/>
            </w:tcBorders>
            <w:vAlign w:val="bottom"/>
            <w:hideMark/>
          </w:tcPr>
          <w:p w14:paraId="2AE51DFD" w14:textId="77777777" w:rsidR="003949F8" w:rsidRPr="003949F8" w:rsidRDefault="003949F8" w:rsidP="003949F8">
            <w:pPr>
              <w:tabs>
                <w:tab w:val="left" w:pos="884"/>
              </w:tabs>
              <w:spacing w:after="0" w:line="240" w:lineRule="auto"/>
              <w:ind w:left="-331" w:right="458"/>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94,0</w:t>
            </w:r>
          </w:p>
        </w:tc>
        <w:tc>
          <w:tcPr>
            <w:tcW w:w="1416" w:type="dxa"/>
            <w:tcBorders>
              <w:top w:val="single" w:sz="8" w:space="0" w:color="auto"/>
              <w:left w:val="nil"/>
              <w:bottom w:val="nil"/>
              <w:right w:val="nil"/>
            </w:tcBorders>
            <w:vAlign w:val="bottom"/>
            <w:hideMark/>
          </w:tcPr>
          <w:p w14:paraId="32BC4FE6" w14:textId="77777777" w:rsidR="003949F8" w:rsidRPr="003949F8" w:rsidRDefault="003949F8" w:rsidP="003949F8">
            <w:pPr>
              <w:tabs>
                <w:tab w:val="left" w:pos="884"/>
              </w:tabs>
              <w:spacing w:after="0" w:line="240" w:lineRule="auto"/>
              <w:ind w:left="-331" w:right="458"/>
              <w:jc w:val="right"/>
              <w:rPr>
                <w:rFonts w:ascii="Times New Roman" w:eastAsia="Times New Roman" w:hAnsi="Times New Roman" w:cs="Times New Roman"/>
                <w:b/>
                <w:bCs/>
                <w:color w:val="FF0000"/>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279,9</w:t>
            </w:r>
          </w:p>
        </w:tc>
        <w:tc>
          <w:tcPr>
            <w:tcW w:w="2269" w:type="dxa"/>
            <w:tcBorders>
              <w:top w:val="single" w:sz="8" w:space="0" w:color="auto"/>
              <w:left w:val="nil"/>
              <w:bottom w:val="nil"/>
              <w:right w:val="nil"/>
            </w:tcBorders>
            <w:vAlign w:val="bottom"/>
            <w:hideMark/>
          </w:tcPr>
          <w:p w14:paraId="7D51EDFD" w14:textId="77777777" w:rsidR="003949F8" w:rsidRPr="003949F8" w:rsidRDefault="003949F8" w:rsidP="003949F8">
            <w:pPr>
              <w:tabs>
                <w:tab w:val="left" w:pos="1305"/>
              </w:tabs>
              <w:spacing w:after="0" w:line="240" w:lineRule="auto"/>
              <w:ind w:right="707"/>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 xml:space="preserve">              2,9 эсе</w:t>
            </w:r>
          </w:p>
        </w:tc>
        <w:tc>
          <w:tcPr>
            <w:tcW w:w="1559" w:type="dxa"/>
            <w:tcBorders>
              <w:top w:val="single" w:sz="8" w:space="0" w:color="auto"/>
              <w:left w:val="nil"/>
              <w:bottom w:val="nil"/>
              <w:right w:val="nil"/>
            </w:tcBorders>
            <w:vAlign w:val="bottom"/>
            <w:hideMark/>
          </w:tcPr>
          <w:p w14:paraId="4B23EF08" w14:textId="77777777" w:rsidR="003949F8" w:rsidRPr="003949F8" w:rsidRDefault="003949F8" w:rsidP="003949F8">
            <w:pPr>
              <w:spacing w:after="0" w:line="264" w:lineRule="auto"/>
              <w:ind w:left="-214" w:right="459"/>
              <w:jc w:val="right"/>
              <w:rPr>
                <w:rFonts w:ascii="Times New Roman" w:eastAsia="Times New Roman" w:hAnsi="Times New Roman" w:cs="Times New Roman"/>
                <w:b/>
                <w:color w:val="FF0000"/>
                <w:kern w:val="0"/>
                <w:sz w:val="20"/>
                <w:szCs w:val="20"/>
                <w:lang w:val="ru-RU" w:eastAsia="ru-RU"/>
                <w14:ligatures w14:val="none"/>
              </w:rPr>
            </w:pPr>
            <w:r w:rsidRPr="003949F8">
              <w:rPr>
                <w:rFonts w:ascii="Times New Roman" w:eastAsia="Times New Roman" w:hAnsi="Times New Roman" w:cs="Times New Roman"/>
                <w:b/>
                <w:kern w:val="0"/>
                <w:sz w:val="20"/>
                <w:szCs w:val="20"/>
                <w:lang w:val="x-none" w:eastAsia="ru-RU"/>
                <w14:ligatures w14:val="none"/>
              </w:rPr>
              <w:t>100,0</w:t>
            </w:r>
          </w:p>
        </w:tc>
      </w:tr>
      <w:tr w:rsidR="003949F8" w:rsidRPr="003949F8" w14:paraId="3B061A8C" w14:textId="77777777">
        <w:trPr>
          <w:trHeight w:val="253"/>
        </w:trPr>
        <w:tc>
          <w:tcPr>
            <w:tcW w:w="3119" w:type="dxa"/>
            <w:vAlign w:val="bottom"/>
            <w:hideMark/>
          </w:tcPr>
          <w:p w14:paraId="5D566CD1" w14:textId="77777777" w:rsidR="003949F8" w:rsidRPr="003949F8" w:rsidRDefault="003949F8" w:rsidP="003949F8">
            <w:pPr>
              <w:spacing w:after="0" w:line="240" w:lineRule="auto"/>
              <w:rPr>
                <w:rFonts w:ascii="Times New Roman" w:eastAsia="Times New Roman" w:hAnsi="Times New Roman" w:cs="Times New Roman"/>
                <w:i/>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r w:rsidRPr="003949F8">
              <w:rPr>
                <w:rFonts w:ascii="Times New Roman" w:eastAsia="Times New Roman" w:hAnsi="Times New Roman" w:cs="Times New Roman"/>
                <w:kern w:val="0"/>
                <w:sz w:val="20"/>
                <w:szCs w:val="20"/>
                <w:lang w:val="x-none" w:eastAsia="ru-RU"/>
                <w14:ligatures w14:val="none"/>
              </w:rPr>
              <w:t>Ленин</w:t>
            </w:r>
          </w:p>
        </w:tc>
        <w:tc>
          <w:tcPr>
            <w:tcW w:w="1418" w:type="dxa"/>
            <w:vAlign w:val="bottom"/>
            <w:hideMark/>
          </w:tcPr>
          <w:p w14:paraId="579966B7" w14:textId="77777777" w:rsidR="003949F8" w:rsidRPr="003949F8" w:rsidRDefault="003949F8" w:rsidP="003949F8">
            <w:pPr>
              <w:tabs>
                <w:tab w:val="left" w:pos="884"/>
              </w:tabs>
              <w:spacing w:after="0" w:line="240" w:lineRule="auto"/>
              <w:ind w:left="-331" w:right="458"/>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46,6</w:t>
            </w:r>
          </w:p>
        </w:tc>
        <w:tc>
          <w:tcPr>
            <w:tcW w:w="1416" w:type="dxa"/>
            <w:vAlign w:val="bottom"/>
            <w:hideMark/>
          </w:tcPr>
          <w:p w14:paraId="33065DB0" w14:textId="77777777" w:rsidR="003949F8" w:rsidRPr="003949F8" w:rsidRDefault="003949F8" w:rsidP="003949F8">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141,0</w:t>
            </w:r>
          </w:p>
        </w:tc>
        <w:tc>
          <w:tcPr>
            <w:tcW w:w="2269" w:type="dxa"/>
            <w:vAlign w:val="bottom"/>
            <w:hideMark/>
          </w:tcPr>
          <w:p w14:paraId="1644EF4C" w14:textId="77777777" w:rsidR="003949F8" w:rsidRPr="003949F8" w:rsidRDefault="003949F8" w:rsidP="003949F8">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3,0 эсе</w:t>
            </w:r>
          </w:p>
        </w:tc>
        <w:tc>
          <w:tcPr>
            <w:tcW w:w="1559" w:type="dxa"/>
            <w:vAlign w:val="bottom"/>
            <w:hideMark/>
          </w:tcPr>
          <w:p w14:paraId="6D9CFF96" w14:textId="77777777" w:rsidR="003949F8" w:rsidRPr="003949F8" w:rsidRDefault="003949F8" w:rsidP="003949F8">
            <w:pPr>
              <w:spacing w:after="0" w:line="264" w:lineRule="auto"/>
              <w:ind w:left="-214" w:right="459"/>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50,4</w:t>
            </w:r>
          </w:p>
        </w:tc>
      </w:tr>
      <w:tr w:rsidR="003949F8" w:rsidRPr="003949F8" w14:paraId="440B0ADD" w14:textId="77777777">
        <w:trPr>
          <w:trHeight w:val="272"/>
        </w:trPr>
        <w:tc>
          <w:tcPr>
            <w:tcW w:w="3119" w:type="dxa"/>
            <w:vAlign w:val="bottom"/>
            <w:hideMark/>
          </w:tcPr>
          <w:p w14:paraId="74354CD7"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r w:rsidRPr="003949F8">
              <w:rPr>
                <w:rFonts w:ascii="Times New Roman" w:eastAsia="Times New Roman" w:hAnsi="Times New Roman" w:cs="Times New Roman"/>
                <w:kern w:val="0"/>
                <w:sz w:val="20"/>
                <w:szCs w:val="20"/>
                <w:lang w:val="ru-RU" w:eastAsia="ru-RU"/>
                <w14:ligatures w14:val="none"/>
              </w:rPr>
              <w:t>Октябрь</w:t>
            </w:r>
          </w:p>
        </w:tc>
        <w:tc>
          <w:tcPr>
            <w:tcW w:w="1418" w:type="dxa"/>
            <w:vAlign w:val="bottom"/>
            <w:hideMark/>
          </w:tcPr>
          <w:p w14:paraId="3BD1C818" w14:textId="77777777" w:rsidR="003949F8" w:rsidRPr="003949F8" w:rsidRDefault="003949F8" w:rsidP="003949F8">
            <w:pPr>
              <w:tabs>
                <w:tab w:val="left" w:pos="884"/>
              </w:tabs>
              <w:spacing w:after="0" w:line="240" w:lineRule="auto"/>
              <w:ind w:left="-331" w:right="458"/>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17,5</w:t>
            </w:r>
          </w:p>
        </w:tc>
        <w:tc>
          <w:tcPr>
            <w:tcW w:w="1416" w:type="dxa"/>
            <w:vAlign w:val="bottom"/>
            <w:hideMark/>
          </w:tcPr>
          <w:p w14:paraId="79F62173" w14:textId="77777777" w:rsidR="003949F8" w:rsidRPr="003949F8" w:rsidRDefault="003949F8" w:rsidP="003949F8">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63,6</w:t>
            </w:r>
          </w:p>
        </w:tc>
        <w:tc>
          <w:tcPr>
            <w:tcW w:w="2269" w:type="dxa"/>
            <w:vAlign w:val="bottom"/>
            <w:hideMark/>
          </w:tcPr>
          <w:p w14:paraId="726E25B8" w14:textId="77777777" w:rsidR="003949F8" w:rsidRPr="003949F8" w:rsidRDefault="003949F8" w:rsidP="003949F8">
            <w:pPr>
              <w:tabs>
                <w:tab w:val="left" w:pos="1152"/>
                <w:tab w:val="left" w:pos="1743"/>
                <w:tab w:val="left" w:pos="1963"/>
              </w:tabs>
              <w:spacing w:after="0" w:line="240" w:lineRule="auto"/>
              <w:ind w:left="-690" w:right="707" w:firstLine="7"/>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3,6 эсе</w:t>
            </w:r>
          </w:p>
        </w:tc>
        <w:tc>
          <w:tcPr>
            <w:tcW w:w="1559" w:type="dxa"/>
            <w:vAlign w:val="bottom"/>
            <w:hideMark/>
          </w:tcPr>
          <w:p w14:paraId="06AA083F" w14:textId="77777777" w:rsidR="003949F8" w:rsidRPr="003949F8" w:rsidRDefault="003949F8" w:rsidP="003949F8">
            <w:pPr>
              <w:spacing w:after="0" w:line="264" w:lineRule="auto"/>
              <w:ind w:left="-214" w:right="459"/>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22,7</w:t>
            </w:r>
          </w:p>
        </w:tc>
      </w:tr>
      <w:tr w:rsidR="003949F8" w:rsidRPr="003949F8" w14:paraId="38F11A71" w14:textId="77777777">
        <w:trPr>
          <w:trHeight w:val="250"/>
        </w:trPr>
        <w:tc>
          <w:tcPr>
            <w:tcW w:w="3119" w:type="dxa"/>
            <w:vAlign w:val="bottom"/>
            <w:hideMark/>
          </w:tcPr>
          <w:p w14:paraId="76ACA00A"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Биринчи М</w:t>
            </w:r>
            <w:r w:rsidRPr="003949F8">
              <w:rPr>
                <w:rFonts w:ascii="Times New Roman" w:eastAsia="Times New Roman" w:hAnsi="Times New Roman" w:cs="Times New Roman"/>
                <w:kern w:val="0"/>
                <w:sz w:val="20"/>
                <w:szCs w:val="20"/>
                <w:lang w:val="ru-RU" w:eastAsia="ru-RU"/>
                <w14:ligatures w14:val="none"/>
              </w:rPr>
              <w:t>ай</w:t>
            </w:r>
          </w:p>
        </w:tc>
        <w:tc>
          <w:tcPr>
            <w:tcW w:w="1418" w:type="dxa"/>
            <w:vAlign w:val="bottom"/>
            <w:hideMark/>
          </w:tcPr>
          <w:p w14:paraId="5784A514" w14:textId="77777777" w:rsidR="003949F8" w:rsidRPr="003949F8" w:rsidRDefault="003949F8" w:rsidP="003949F8">
            <w:pPr>
              <w:tabs>
                <w:tab w:val="left" w:pos="884"/>
              </w:tabs>
              <w:spacing w:after="0" w:line="240" w:lineRule="auto"/>
              <w:ind w:left="-331" w:right="458"/>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14,7</w:t>
            </w:r>
          </w:p>
        </w:tc>
        <w:tc>
          <w:tcPr>
            <w:tcW w:w="1416" w:type="dxa"/>
            <w:vAlign w:val="bottom"/>
            <w:hideMark/>
          </w:tcPr>
          <w:p w14:paraId="16BDDD70" w14:textId="77777777" w:rsidR="003949F8" w:rsidRPr="003949F8" w:rsidRDefault="003949F8" w:rsidP="003949F8">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46,6</w:t>
            </w:r>
          </w:p>
        </w:tc>
        <w:tc>
          <w:tcPr>
            <w:tcW w:w="2269" w:type="dxa"/>
            <w:vAlign w:val="bottom"/>
            <w:hideMark/>
          </w:tcPr>
          <w:p w14:paraId="0CE4DE1E" w14:textId="77777777" w:rsidR="003949F8" w:rsidRPr="003949F8" w:rsidRDefault="003949F8" w:rsidP="003949F8">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3,1 эсе</w:t>
            </w:r>
          </w:p>
        </w:tc>
        <w:tc>
          <w:tcPr>
            <w:tcW w:w="1559" w:type="dxa"/>
            <w:vAlign w:val="bottom"/>
            <w:hideMark/>
          </w:tcPr>
          <w:p w14:paraId="4329E2DD" w14:textId="77777777" w:rsidR="003949F8" w:rsidRPr="003949F8" w:rsidRDefault="003949F8" w:rsidP="003949F8">
            <w:pPr>
              <w:spacing w:after="0" w:line="264" w:lineRule="auto"/>
              <w:ind w:left="-214" w:right="459"/>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16,6</w:t>
            </w:r>
          </w:p>
        </w:tc>
      </w:tr>
      <w:tr w:rsidR="003949F8" w:rsidRPr="003949F8" w14:paraId="50FD8868" w14:textId="77777777">
        <w:trPr>
          <w:trHeight w:val="280"/>
        </w:trPr>
        <w:tc>
          <w:tcPr>
            <w:tcW w:w="3119" w:type="dxa"/>
            <w:tcBorders>
              <w:top w:val="nil"/>
              <w:left w:val="nil"/>
              <w:bottom w:val="single" w:sz="8" w:space="0" w:color="auto"/>
              <w:right w:val="nil"/>
            </w:tcBorders>
            <w:vAlign w:val="bottom"/>
            <w:hideMark/>
          </w:tcPr>
          <w:p w14:paraId="149038F2"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r w:rsidRPr="003949F8">
              <w:rPr>
                <w:rFonts w:ascii="Times New Roman" w:eastAsia="Times New Roman" w:hAnsi="Times New Roman" w:cs="Times New Roman"/>
                <w:kern w:val="0"/>
                <w:sz w:val="20"/>
                <w:szCs w:val="20"/>
                <w:lang w:val="ru-RU" w:eastAsia="ru-RU"/>
                <w14:ligatures w14:val="none"/>
              </w:rPr>
              <w:t>Свердлов</w:t>
            </w:r>
          </w:p>
        </w:tc>
        <w:tc>
          <w:tcPr>
            <w:tcW w:w="1418" w:type="dxa"/>
            <w:tcBorders>
              <w:top w:val="nil"/>
              <w:left w:val="nil"/>
              <w:bottom w:val="single" w:sz="8" w:space="0" w:color="auto"/>
              <w:right w:val="nil"/>
            </w:tcBorders>
            <w:vAlign w:val="bottom"/>
            <w:hideMark/>
          </w:tcPr>
          <w:p w14:paraId="7BE551DC" w14:textId="77777777" w:rsidR="003949F8" w:rsidRPr="003949F8" w:rsidRDefault="003949F8" w:rsidP="003949F8">
            <w:pPr>
              <w:tabs>
                <w:tab w:val="left" w:pos="884"/>
              </w:tabs>
              <w:spacing w:after="0" w:line="240" w:lineRule="auto"/>
              <w:ind w:left="-331" w:right="458"/>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15,2</w:t>
            </w:r>
          </w:p>
        </w:tc>
        <w:tc>
          <w:tcPr>
            <w:tcW w:w="1416" w:type="dxa"/>
            <w:tcBorders>
              <w:top w:val="nil"/>
              <w:left w:val="nil"/>
              <w:bottom w:val="single" w:sz="8" w:space="0" w:color="auto"/>
              <w:right w:val="nil"/>
            </w:tcBorders>
            <w:vAlign w:val="bottom"/>
            <w:hideMark/>
          </w:tcPr>
          <w:p w14:paraId="27825CBC" w14:textId="77777777" w:rsidR="003949F8" w:rsidRPr="003949F8" w:rsidRDefault="003949F8" w:rsidP="003949F8">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28,7</w:t>
            </w:r>
          </w:p>
        </w:tc>
        <w:tc>
          <w:tcPr>
            <w:tcW w:w="2269" w:type="dxa"/>
            <w:tcBorders>
              <w:top w:val="nil"/>
              <w:left w:val="nil"/>
              <w:bottom w:val="single" w:sz="8" w:space="0" w:color="auto"/>
              <w:right w:val="nil"/>
            </w:tcBorders>
            <w:vAlign w:val="bottom"/>
            <w:hideMark/>
          </w:tcPr>
          <w:p w14:paraId="4F2C5CDB" w14:textId="77777777" w:rsidR="003949F8" w:rsidRPr="003949F8" w:rsidRDefault="003949F8" w:rsidP="003949F8">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1,9 эсе</w:t>
            </w:r>
          </w:p>
        </w:tc>
        <w:tc>
          <w:tcPr>
            <w:tcW w:w="1559" w:type="dxa"/>
            <w:tcBorders>
              <w:top w:val="nil"/>
              <w:left w:val="nil"/>
              <w:bottom w:val="single" w:sz="8" w:space="0" w:color="auto"/>
              <w:right w:val="nil"/>
            </w:tcBorders>
            <w:vAlign w:val="bottom"/>
            <w:hideMark/>
          </w:tcPr>
          <w:p w14:paraId="73F31F1D" w14:textId="77777777" w:rsidR="003949F8" w:rsidRPr="003949F8" w:rsidRDefault="003949F8" w:rsidP="003949F8">
            <w:pPr>
              <w:spacing w:after="0" w:line="264" w:lineRule="auto"/>
              <w:ind w:left="-214" w:right="459"/>
              <w:jc w:val="right"/>
              <w:rPr>
                <w:rFonts w:ascii="Times New Roman" w:eastAsia="Times New Roman" w:hAnsi="Times New Roman" w:cs="Times New Roman"/>
                <w:color w:val="FF0000"/>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10,3</w:t>
            </w:r>
          </w:p>
        </w:tc>
      </w:tr>
    </w:tbl>
    <w:p w14:paraId="2966D4C6" w14:textId="77777777" w:rsidR="003949F8" w:rsidRPr="003949F8" w:rsidRDefault="003949F8" w:rsidP="003949F8">
      <w:pPr>
        <w:spacing w:after="0" w:line="264" w:lineRule="auto"/>
        <w:jc w:val="both"/>
        <w:rPr>
          <w:rFonts w:ascii="Times New Roman" w:eastAsia="Times New Roman" w:hAnsi="Times New Roman" w:cs="Times New Roman"/>
          <w:noProof/>
          <w:kern w:val="0"/>
          <w:sz w:val="24"/>
          <w:szCs w:val="24"/>
          <w:lang w:val="ru-RU" w:eastAsia="ru-RU"/>
          <w14:ligatures w14:val="none"/>
        </w:rPr>
      </w:pPr>
    </w:p>
    <w:p w14:paraId="68FD8559" w14:textId="77777777" w:rsidR="003949F8" w:rsidRPr="003949F8" w:rsidRDefault="003949F8" w:rsidP="003949F8">
      <w:pPr>
        <w:spacing w:after="120" w:line="240" w:lineRule="auto"/>
        <w:ind w:firstLine="708"/>
        <w:jc w:val="both"/>
        <w:rPr>
          <w:rFonts w:ascii="Times New Roman" w:eastAsia="Times New Roman" w:hAnsi="Times New Roman" w:cs="Times New Roman"/>
          <w:noProof/>
          <w:kern w:val="0"/>
          <w:sz w:val="24"/>
          <w:szCs w:val="24"/>
          <w:lang w:val="x-none" w:eastAsia="ru-RU"/>
          <w14:ligatures w14:val="none"/>
        </w:rPr>
      </w:pPr>
      <w:r w:rsidRPr="003949F8">
        <w:rPr>
          <w:rFonts w:ascii="Times New Roman" w:eastAsia="Times New Roman" w:hAnsi="Times New Roman" w:cs="Times New Roman"/>
          <w:kern w:val="0"/>
          <w:sz w:val="24"/>
          <w:szCs w:val="24"/>
          <w:lang w:val="x-none" w:eastAsia="ru-RU"/>
          <w14:ligatures w14:val="none"/>
        </w:rPr>
        <w:t xml:space="preserve">2025-жылдын </w:t>
      </w:r>
      <w:r w:rsidRPr="003949F8">
        <w:rPr>
          <w:rFonts w:ascii="Times New Roman" w:eastAsia="Times New Roman" w:hAnsi="Times New Roman" w:cs="Times New Roman"/>
          <w:kern w:val="0"/>
          <w:sz w:val="24"/>
          <w:szCs w:val="24"/>
          <w:lang w:val="ky-KG" w:eastAsia="ru-RU"/>
          <w14:ligatures w14:val="none"/>
        </w:rPr>
        <w:t>январь-июлунда</w:t>
      </w:r>
      <w:r w:rsidRPr="003949F8">
        <w:rPr>
          <w:rFonts w:ascii="Times New Roman" w:eastAsia="Times New Roman" w:hAnsi="Times New Roman" w:cs="Times New Roman"/>
          <w:noProof/>
          <w:kern w:val="0"/>
          <w:sz w:val="24"/>
          <w:szCs w:val="24"/>
          <w:lang w:val="x-none" w:eastAsia="ru-RU"/>
          <w14:ligatures w14:val="none"/>
        </w:rPr>
        <w:t xml:space="preserve"> Бишкек шаары боюнча турак </w:t>
      </w:r>
      <w:r w:rsidRPr="003949F8">
        <w:rPr>
          <w:rFonts w:ascii="Times New Roman" w:eastAsia="Times New Roman" w:hAnsi="Times New Roman" w:cs="Times New Roman"/>
          <w:kern w:val="0"/>
          <w:sz w:val="24"/>
          <w:szCs w:val="24"/>
          <w:lang w:val="ky-KG" w:eastAsia="ru-RU"/>
          <w14:ligatures w14:val="none"/>
        </w:rPr>
        <w:t xml:space="preserve">үйлөрүнүн </w:t>
      </w:r>
      <w:r w:rsidRPr="003949F8">
        <w:rPr>
          <w:rFonts w:ascii="Times New Roman" w:eastAsia="Times New Roman" w:hAnsi="Times New Roman" w:cs="Times New Roman"/>
          <w:kern w:val="0"/>
          <w:sz w:val="24"/>
          <w:szCs w:val="24"/>
          <w:lang w:val="x-none" w:eastAsia="ru-RU"/>
          <w14:ligatures w14:val="none"/>
        </w:rPr>
        <w:t>ишке киргизилиши республика</w:t>
      </w:r>
      <w:r w:rsidRPr="003949F8">
        <w:rPr>
          <w:rFonts w:ascii="Times New Roman" w:eastAsia="Times New Roman" w:hAnsi="Times New Roman" w:cs="Times New Roman"/>
          <w:kern w:val="0"/>
          <w:sz w:val="24"/>
          <w:szCs w:val="24"/>
          <w:lang w:val="ru-RU" w:eastAsia="ru-RU"/>
          <w14:ligatures w14:val="none"/>
        </w:rPr>
        <w:t>нын</w:t>
      </w:r>
      <w:r w:rsidRPr="003949F8">
        <w:rPr>
          <w:rFonts w:ascii="Times New Roman" w:eastAsia="Times New Roman" w:hAnsi="Times New Roman" w:cs="Times New Roman"/>
          <w:kern w:val="0"/>
          <w:sz w:val="24"/>
          <w:szCs w:val="24"/>
          <w:lang w:val="x-none" w:eastAsia="ru-RU"/>
          <w14:ligatures w14:val="none"/>
        </w:rPr>
        <w:t xml:space="preserve"> жалпы көлөмүн</w:t>
      </w:r>
      <w:r w:rsidRPr="003949F8">
        <w:rPr>
          <w:rFonts w:ascii="Times New Roman" w:eastAsia="Times New Roman" w:hAnsi="Times New Roman" w:cs="Times New Roman"/>
          <w:kern w:val="0"/>
          <w:sz w:val="24"/>
          <w:szCs w:val="24"/>
          <w:lang w:val="ky-KG" w:eastAsia="ru-RU"/>
          <w14:ligatures w14:val="none"/>
        </w:rPr>
        <w:t>ө карата</w:t>
      </w:r>
      <w:r w:rsidRPr="003949F8">
        <w:rPr>
          <w:rFonts w:ascii="Times New Roman" w:eastAsia="Times New Roman" w:hAnsi="Times New Roman" w:cs="Times New Roman"/>
          <w:kern w:val="0"/>
          <w:sz w:val="24"/>
          <w:szCs w:val="24"/>
          <w:lang w:val="x-none" w:eastAsia="ru-RU"/>
          <w14:ligatures w14:val="none"/>
        </w:rPr>
        <w:t xml:space="preserve"> </w:t>
      </w:r>
      <w:r w:rsidRPr="003949F8">
        <w:rPr>
          <w:rFonts w:ascii="Times New Roman" w:eastAsia="Times New Roman" w:hAnsi="Times New Roman" w:cs="Times New Roman"/>
          <w:noProof/>
          <w:kern w:val="0"/>
          <w:sz w:val="24"/>
          <w:szCs w:val="24"/>
          <w:lang w:val="ru-RU" w:eastAsia="ru-RU"/>
          <w14:ligatures w14:val="none"/>
        </w:rPr>
        <w:t>39,3</w:t>
      </w:r>
      <w:r w:rsidRPr="003949F8">
        <w:rPr>
          <w:rFonts w:ascii="Times New Roman" w:eastAsia="Times New Roman" w:hAnsi="Times New Roman" w:cs="Times New Roman"/>
          <w:noProof/>
          <w:kern w:val="0"/>
          <w:sz w:val="24"/>
          <w:szCs w:val="24"/>
          <w:lang w:val="x-none" w:eastAsia="ru-RU"/>
          <w14:ligatures w14:val="none"/>
        </w:rPr>
        <w:t xml:space="preserve"> пайыз</w:t>
      </w:r>
      <w:r w:rsidRPr="003949F8">
        <w:rPr>
          <w:rFonts w:ascii="Times New Roman" w:eastAsia="Times New Roman" w:hAnsi="Times New Roman" w:cs="Times New Roman"/>
          <w:noProof/>
          <w:kern w:val="0"/>
          <w:sz w:val="24"/>
          <w:szCs w:val="24"/>
          <w:lang w:val="ky-KG" w:eastAsia="ru-RU"/>
          <w14:ligatures w14:val="none"/>
        </w:rPr>
        <w:t>д</w:t>
      </w:r>
      <w:r w:rsidRPr="003949F8">
        <w:rPr>
          <w:rFonts w:ascii="Times New Roman" w:eastAsia="Times New Roman" w:hAnsi="Times New Roman" w:cs="Times New Roman"/>
          <w:noProof/>
          <w:kern w:val="0"/>
          <w:sz w:val="24"/>
          <w:szCs w:val="24"/>
          <w:lang w:val="x-none" w:eastAsia="ru-RU"/>
          <w14:ligatures w14:val="none"/>
        </w:rPr>
        <w:t>ы түздү.</w:t>
      </w:r>
    </w:p>
    <w:p w14:paraId="60F183DE" w14:textId="77777777" w:rsidR="003949F8" w:rsidRDefault="003949F8" w:rsidP="003949F8">
      <w:pPr>
        <w:spacing w:after="0" w:line="240" w:lineRule="auto"/>
        <w:rPr>
          <w:rFonts w:ascii="Times New Roman" w:eastAsia="Times New Roman" w:hAnsi="Times New Roman" w:cs="Times New Roman"/>
          <w:kern w:val="0"/>
          <w:sz w:val="28"/>
          <w:szCs w:val="20"/>
          <w:lang w:val="x-none" w:eastAsia="ru-RU"/>
          <w14:ligatures w14:val="none"/>
        </w:rPr>
      </w:pPr>
    </w:p>
    <w:p w14:paraId="75BE5F33" w14:textId="77777777" w:rsidR="003949F8" w:rsidRDefault="003949F8" w:rsidP="003949F8">
      <w:pPr>
        <w:spacing w:after="0" w:line="240" w:lineRule="auto"/>
        <w:rPr>
          <w:rFonts w:ascii="Times New Roman" w:eastAsia="Times New Roman" w:hAnsi="Times New Roman" w:cs="Times New Roman"/>
          <w:kern w:val="0"/>
          <w:sz w:val="28"/>
          <w:szCs w:val="20"/>
          <w:lang w:val="x-none" w:eastAsia="ru-RU"/>
          <w14:ligatures w14:val="none"/>
        </w:rPr>
      </w:pPr>
    </w:p>
    <w:p w14:paraId="618DA366" w14:textId="77777777" w:rsidR="003949F8" w:rsidRDefault="003949F8" w:rsidP="003949F8">
      <w:pPr>
        <w:spacing w:after="0" w:line="240" w:lineRule="auto"/>
        <w:rPr>
          <w:rFonts w:ascii="Times New Roman" w:eastAsia="Times New Roman" w:hAnsi="Times New Roman" w:cs="Times New Roman"/>
          <w:kern w:val="0"/>
          <w:sz w:val="28"/>
          <w:szCs w:val="20"/>
          <w:lang w:val="x-none" w:eastAsia="ru-RU"/>
          <w14:ligatures w14:val="none"/>
        </w:rPr>
      </w:pPr>
    </w:p>
    <w:p w14:paraId="6D1B5D04" w14:textId="77777777" w:rsidR="003949F8" w:rsidRDefault="003949F8" w:rsidP="003949F8">
      <w:pPr>
        <w:spacing w:after="0" w:line="240" w:lineRule="auto"/>
        <w:rPr>
          <w:rFonts w:ascii="Times New Roman" w:eastAsia="Times New Roman" w:hAnsi="Times New Roman" w:cs="Times New Roman"/>
          <w:kern w:val="0"/>
          <w:sz w:val="28"/>
          <w:szCs w:val="20"/>
          <w:lang w:val="x-none" w:eastAsia="ru-RU"/>
          <w14:ligatures w14:val="none"/>
        </w:rPr>
      </w:pPr>
    </w:p>
    <w:p w14:paraId="35957155" w14:textId="77777777" w:rsidR="003949F8" w:rsidRDefault="003949F8" w:rsidP="003949F8">
      <w:pPr>
        <w:spacing w:after="0" w:line="240" w:lineRule="auto"/>
        <w:rPr>
          <w:rFonts w:ascii="Times New Roman" w:eastAsia="Times New Roman" w:hAnsi="Times New Roman" w:cs="Times New Roman"/>
          <w:kern w:val="0"/>
          <w:sz w:val="28"/>
          <w:szCs w:val="20"/>
          <w:lang w:val="x-none" w:eastAsia="ru-RU"/>
          <w14:ligatures w14:val="none"/>
        </w:rPr>
      </w:pPr>
    </w:p>
    <w:p w14:paraId="74B44470" w14:textId="77777777" w:rsidR="003949F8" w:rsidRDefault="003949F8" w:rsidP="003949F8">
      <w:pPr>
        <w:spacing w:after="0" w:line="240" w:lineRule="auto"/>
        <w:rPr>
          <w:rFonts w:ascii="Times New Roman" w:eastAsia="Times New Roman" w:hAnsi="Times New Roman" w:cs="Times New Roman"/>
          <w:kern w:val="0"/>
          <w:sz w:val="28"/>
          <w:szCs w:val="20"/>
          <w:lang w:val="x-none" w:eastAsia="ru-RU"/>
          <w14:ligatures w14:val="none"/>
        </w:rPr>
      </w:pPr>
    </w:p>
    <w:p w14:paraId="50FB9034" w14:textId="77777777" w:rsidR="003949F8" w:rsidRDefault="003949F8" w:rsidP="003949F8">
      <w:pPr>
        <w:spacing w:after="0" w:line="240" w:lineRule="auto"/>
        <w:rPr>
          <w:rFonts w:ascii="Times New Roman" w:eastAsia="Times New Roman" w:hAnsi="Times New Roman" w:cs="Times New Roman"/>
          <w:kern w:val="0"/>
          <w:sz w:val="28"/>
          <w:szCs w:val="20"/>
          <w:lang w:val="x-none" w:eastAsia="ru-RU"/>
          <w14:ligatures w14:val="none"/>
        </w:rPr>
      </w:pPr>
    </w:p>
    <w:p w14:paraId="40A39DCE" w14:textId="77777777" w:rsidR="003949F8" w:rsidRDefault="003949F8" w:rsidP="003949F8">
      <w:pPr>
        <w:spacing w:after="0" w:line="240" w:lineRule="auto"/>
        <w:rPr>
          <w:rFonts w:ascii="Times New Roman" w:eastAsia="Times New Roman" w:hAnsi="Times New Roman" w:cs="Times New Roman"/>
          <w:kern w:val="0"/>
          <w:sz w:val="28"/>
          <w:szCs w:val="20"/>
          <w:lang w:val="x-none" w:eastAsia="ru-RU"/>
          <w14:ligatures w14:val="none"/>
        </w:rPr>
      </w:pPr>
    </w:p>
    <w:p w14:paraId="24A6C7CF" w14:textId="77777777" w:rsidR="003949F8" w:rsidRDefault="003949F8" w:rsidP="003949F8">
      <w:pPr>
        <w:spacing w:after="0" w:line="240" w:lineRule="auto"/>
        <w:rPr>
          <w:rFonts w:ascii="Times New Roman" w:eastAsia="Times New Roman" w:hAnsi="Times New Roman" w:cs="Times New Roman"/>
          <w:kern w:val="0"/>
          <w:sz w:val="28"/>
          <w:szCs w:val="20"/>
          <w:lang w:val="x-none" w:eastAsia="ru-RU"/>
          <w14:ligatures w14:val="none"/>
        </w:rPr>
      </w:pPr>
    </w:p>
    <w:p w14:paraId="595268B7" w14:textId="77777777" w:rsidR="003949F8" w:rsidRDefault="003949F8" w:rsidP="003949F8">
      <w:pPr>
        <w:spacing w:after="0" w:line="240" w:lineRule="auto"/>
        <w:rPr>
          <w:rFonts w:ascii="Times New Roman" w:eastAsia="Times New Roman" w:hAnsi="Times New Roman" w:cs="Times New Roman"/>
          <w:kern w:val="0"/>
          <w:sz w:val="28"/>
          <w:szCs w:val="20"/>
          <w:lang w:val="x-none" w:eastAsia="ru-RU"/>
          <w14:ligatures w14:val="none"/>
        </w:rPr>
      </w:pPr>
    </w:p>
    <w:p w14:paraId="05A27A0F" w14:textId="77777777" w:rsidR="003949F8" w:rsidRDefault="003949F8" w:rsidP="003949F8">
      <w:pPr>
        <w:spacing w:after="0" w:line="240" w:lineRule="auto"/>
        <w:rPr>
          <w:rFonts w:ascii="Times New Roman" w:eastAsia="Times New Roman" w:hAnsi="Times New Roman" w:cs="Times New Roman"/>
          <w:kern w:val="0"/>
          <w:sz w:val="28"/>
          <w:szCs w:val="20"/>
          <w:lang w:val="x-none" w:eastAsia="ru-RU"/>
          <w14:ligatures w14:val="none"/>
        </w:rPr>
      </w:pPr>
    </w:p>
    <w:p w14:paraId="0B9047E8" w14:textId="77777777" w:rsidR="003949F8" w:rsidRPr="003949F8" w:rsidRDefault="003949F8" w:rsidP="003949F8">
      <w:pPr>
        <w:spacing w:after="0" w:line="240" w:lineRule="auto"/>
        <w:rPr>
          <w:rFonts w:ascii="Times New Roman" w:eastAsia="Times New Roman" w:hAnsi="Times New Roman" w:cs="Times New Roman"/>
          <w:kern w:val="0"/>
          <w:sz w:val="28"/>
          <w:szCs w:val="20"/>
          <w:lang w:val="x-none" w:eastAsia="ru-RU"/>
          <w14:ligatures w14:val="none"/>
        </w:rPr>
      </w:pPr>
    </w:p>
    <w:p w14:paraId="368122A2" w14:textId="77777777" w:rsidR="003949F8" w:rsidRPr="003949F8" w:rsidRDefault="003949F8" w:rsidP="003949F8">
      <w:pPr>
        <w:spacing w:after="0" w:line="240" w:lineRule="auto"/>
        <w:ind w:firstLine="539"/>
        <w:jc w:val="both"/>
        <w:rPr>
          <w:rFonts w:ascii="Times New Roman" w:eastAsia="Times New Roman" w:hAnsi="Times New Roman" w:cs="Times New Roman"/>
          <w:spacing w:val="-4"/>
          <w:kern w:val="0"/>
          <w:sz w:val="24"/>
          <w:szCs w:val="24"/>
          <w:lang w:val="ky-KG" w:eastAsia="zh-CN"/>
          <w14:ligatures w14:val="none"/>
        </w:rPr>
      </w:pPr>
      <w:r w:rsidRPr="003949F8">
        <w:rPr>
          <w:rFonts w:ascii="Times New Roman" w:eastAsia="Times New Roman" w:hAnsi="Times New Roman" w:cs="Times New Roman"/>
          <w:b/>
          <w:kern w:val="0"/>
          <w:sz w:val="24"/>
          <w:szCs w:val="24"/>
          <w:lang w:val="ky-KG" w:eastAsia="zh-CN"/>
          <w14:ligatures w14:val="none"/>
        </w:rPr>
        <w:lastRenderedPageBreak/>
        <w:t xml:space="preserve">Транспорт ишмердиги. </w:t>
      </w:r>
      <w:r w:rsidRPr="003949F8">
        <w:rPr>
          <w:rFonts w:ascii="Times New Roman" w:eastAsia="Times New Roman" w:hAnsi="Times New Roman" w:cs="Times New Roman"/>
          <w:kern w:val="0"/>
          <w:sz w:val="24"/>
          <w:szCs w:val="24"/>
          <w:lang w:val="ky-KG" w:eastAsia="zh-CN"/>
          <w14:ligatures w14:val="none"/>
        </w:rPr>
        <w:t xml:space="preserve">2025-жылдын январь-июлунда  </w:t>
      </w:r>
      <w:r w:rsidRPr="003949F8">
        <w:rPr>
          <w:rFonts w:ascii="Times New Roman" w:eastAsia="Times New Roman" w:hAnsi="Times New Roman" w:cs="Times New Roman"/>
          <w:i/>
          <w:kern w:val="0"/>
          <w:sz w:val="24"/>
          <w:szCs w:val="24"/>
          <w:lang w:val="ky-KG" w:eastAsia="zh-CN"/>
          <w14:ligatures w14:val="none"/>
        </w:rPr>
        <w:t>транспорттун бардык түрлөрү</w:t>
      </w:r>
      <w:r w:rsidRPr="003949F8">
        <w:rPr>
          <w:rFonts w:ascii="Times New Roman" w:eastAsia="Times New Roman" w:hAnsi="Times New Roman" w:cs="Times New Roman"/>
          <w:kern w:val="0"/>
          <w:sz w:val="24"/>
          <w:szCs w:val="24"/>
          <w:lang w:val="ky-KG" w:eastAsia="zh-CN"/>
          <w14:ligatures w14:val="none"/>
        </w:rPr>
        <w:t xml:space="preserve"> менен ташылган жүктөрдүн көлөмү 9911,5 миң тоннаны түздү жана мурунку жылдын тийиштүү мезгилине салыштырганда 13,0 пайызга </w:t>
      </w:r>
      <w:bookmarkStart w:id="7" w:name="_Hlk190269159"/>
      <w:r w:rsidRPr="003949F8">
        <w:rPr>
          <w:rFonts w:ascii="Times New Roman" w:eastAsia="Times New Roman" w:hAnsi="Times New Roman" w:cs="Times New Roman"/>
          <w:kern w:val="0"/>
          <w:sz w:val="24"/>
          <w:szCs w:val="24"/>
          <w:lang w:val="ky-KG" w:eastAsia="zh-CN"/>
          <w14:ligatures w14:val="none"/>
        </w:rPr>
        <w:t>көбөйдү</w:t>
      </w:r>
      <w:bookmarkEnd w:id="7"/>
      <w:r w:rsidRPr="003949F8">
        <w:rPr>
          <w:rFonts w:ascii="Times New Roman" w:eastAsia="Times New Roman" w:hAnsi="Times New Roman" w:cs="Times New Roman"/>
          <w:kern w:val="0"/>
          <w:sz w:val="24"/>
          <w:szCs w:val="24"/>
          <w:lang w:val="ky-KG" w:eastAsia="zh-CN"/>
          <w14:ligatures w14:val="none"/>
        </w:rPr>
        <w:t>.</w:t>
      </w:r>
    </w:p>
    <w:p w14:paraId="131A7EE4" w14:textId="77777777" w:rsidR="003949F8" w:rsidRPr="003949F8" w:rsidRDefault="003949F8" w:rsidP="003949F8">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i/>
          <w:kern w:val="0"/>
          <w:sz w:val="24"/>
          <w:szCs w:val="24"/>
          <w:lang w:val="ky-KG" w:eastAsia="ru-RU"/>
          <w14:ligatures w14:val="none"/>
        </w:rPr>
        <w:t>Темир жол транспорту</w:t>
      </w:r>
      <w:r w:rsidRPr="003949F8">
        <w:rPr>
          <w:rFonts w:ascii="Times New Roman" w:eastAsia="Times New Roman" w:hAnsi="Times New Roman" w:cs="Times New Roman"/>
          <w:kern w:val="0"/>
          <w:sz w:val="24"/>
          <w:szCs w:val="24"/>
          <w:lang w:val="ky-KG" w:eastAsia="ru-RU"/>
          <w14:ligatures w14:val="none"/>
        </w:rPr>
        <w:t xml:space="preserve"> менен ташылган жүктөрдүн көлөмү 5652,3 миң тоннаны түздү жана мурунку жылдын тийиштүү мезгилине салыштырганда 928,4  миң тоннага же  19,7  пайызга </w:t>
      </w:r>
      <w:r w:rsidRPr="003949F8">
        <w:rPr>
          <w:rFonts w:ascii="Times New Roman" w:eastAsia="Times New Roman" w:hAnsi="Times New Roman" w:cs="Times New Roman"/>
          <w:kern w:val="0"/>
          <w:sz w:val="24"/>
          <w:szCs w:val="24"/>
          <w:lang w:val="ky-KG" w:eastAsia="zh-CN"/>
          <w14:ligatures w14:val="none"/>
        </w:rPr>
        <w:t>көбөйдү</w:t>
      </w:r>
      <w:r w:rsidRPr="003949F8">
        <w:rPr>
          <w:rFonts w:ascii="Times New Roman" w:eastAsia="Times New Roman" w:hAnsi="Times New Roman" w:cs="Times New Roman"/>
          <w:kern w:val="0"/>
          <w:sz w:val="24"/>
          <w:szCs w:val="24"/>
          <w:lang w:val="ky-KG" w:eastAsia="ru-RU"/>
          <w14:ligatures w14:val="none"/>
        </w:rPr>
        <w:t xml:space="preserve">. </w:t>
      </w:r>
    </w:p>
    <w:p w14:paraId="7A82A2BA" w14:textId="77777777" w:rsidR="003949F8" w:rsidRPr="003949F8" w:rsidRDefault="003949F8" w:rsidP="003949F8">
      <w:pPr>
        <w:spacing w:after="0" w:line="240" w:lineRule="auto"/>
        <w:ind w:firstLine="737"/>
        <w:jc w:val="both"/>
        <w:rPr>
          <w:rFonts w:ascii="Times New Roman" w:eastAsia="Times New Roman" w:hAnsi="Times New Roman" w:cs="Times New Roman"/>
          <w:kern w:val="0"/>
          <w:sz w:val="24"/>
          <w:szCs w:val="24"/>
          <w:lang w:val="ky-KG" w:eastAsia="ru-RU"/>
          <w14:ligatures w14:val="none"/>
        </w:rPr>
      </w:pPr>
      <w:bookmarkStart w:id="8" w:name="_Hlk179969151"/>
      <w:r w:rsidRPr="003949F8">
        <w:rPr>
          <w:rFonts w:ascii="Times New Roman" w:eastAsia="Times New Roman" w:hAnsi="Times New Roman" w:cs="Times New Roman"/>
          <w:spacing w:val="-4"/>
          <w:kern w:val="0"/>
          <w:sz w:val="24"/>
          <w:szCs w:val="24"/>
          <w:lang w:val="ky-KG" w:eastAsia="ru-RU"/>
          <w14:ligatures w14:val="none"/>
        </w:rPr>
        <w:t xml:space="preserve">2025-жылдын январь-июлунда </w:t>
      </w:r>
      <w:r w:rsidRPr="003949F8">
        <w:rPr>
          <w:rFonts w:ascii="Times New Roman" w:eastAsia="Times New Roman" w:hAnsi="Times New Roman" w:cs="Times New Roman"/>
          <w:i/>
          <w:spacing w:val="-4"/>
          <w:kern w:val="0"/>
          <w:sz w:val="24"/>
          <w:szCs w:val="24"/>
          <w:lang w:val="ky-KG" w:eastAsia="ru-RU"/>
          <w14:ligatures w14:val="none"/>
        </w:rPr>
        <w:t>автоунаа транспорту</w:t>
      </w:r>
      <w:r w:rsidRPr="003949F8">
        <w:rPr>
          <w:rFonts w:ascii="Times New Roman" w:eastAsia="Times New Roman" w:hAnsi="Times New Roman" w:cs="Times New Roman"/>
          <w:kern w:val="0"/>
          <w:sz w:val="24"/>
          <w:szCs w:val="24"/>
          <w:lang w:val="ky-KG" w:eastAsia="ru-RU"/>
          <w14:ligatures w14:val="none"/>
        </w:rPr>
        <w:t xml:space="preserve"> менен </w:t>
      </w:r>
      <w:bookmarkStart w:id="9" w:name="_Hlk190680926"/>
      <w:r w:rsidRPr="003949F8">
        <w:rPr>
          <w:rFonts w:ascii="Times New Roman" w:eastAsia="Times New Roman" w:hAnsi="Times New Roman" w:cs="Times New Roman"/>
          <w:kern w:val="0"/>
          <w:sz w:val="24"/>
          <w:szCs w:val="24"/>
          <w:lang w:val="ky-KG" w:eastAsia="ru-RU"/>
          <w14:ligatures w14:val="none"/>
        </w:rPr>
        <w:t xml:space="preserve">ташылган жүктөрдүн көлөмү 3984,9 миң тоннаны түздү жана 2024 - жылдын тийиштүү мезгилине салыштырганда </w:t>
      </w:r>
      <w:r w:rsidRPr="003949F8">
        <w:rPr>
          <w:rFonts w:ascii="Times New Roman" w:eastAsia="Times New Roman" w:hAnsi="Times New Roman" w:cs="Times New Roman"/>
          <w:color w:val="1D1B11"/>
          <w:kern w:val="0"/>
          <w:sz w:val="24"/>
          <w:szCs w:val="24"/>
          <w:lang w:val="ky-KG" w:eastAsia="ru-RU"/>
          <w14:ligatures w14:val="none"/>
        </w:rPr>
        <w:t xml:space="preserve">192,0 </w:t>
      </w:r>
      <w:r w:rsidRPr="003949F8">
        <w:rPr>
          <w:rFonts w:ascii="Times New Roman" w:eastAsia="Times New Roman" w:hAnsi="Times New Roman" w:cs="Times New Roman"/>
          <w:kern w:val="0"/>
          <w:sz w:val="24"/>
          <w:szCs w:val="24"/>
          <w:lang w:val="ky-KG" w:eastAsia="ru-RU"/>
          <w14:ligatures w14:val="none"/>
        </w:rPr>
        <w:t xml:space="preserve">миң тоннага </w:t>
      </w:r>
      <w:r w:rsidRPr="003949F8">
        <w:rPr>
          <w:rFonts w:ascii="Times New Roman" w:eastAsia="Times New Roman" w:hAnsi="Times New Roman" w:cs="Times New Roman"/>
          <w:kern w:val="0"/>
          <w:sz w:val="24"/>
          <w:szCs w:val="24"/>
          <w:lang w:val="ky-KG" w:eastAsia="zh-CN"/>
          <w14:ligatures w14:val="none"/>
        </w:rPr>
        <w:t>көбөйдү</w:t>
      </w:r>
      <w:r w:rsidRPr="003949F8">
        <w:rPr>
          <w:rFonts w:ascii="Times New Roman" w:eastAsia="Times New Roman" w:hAnsi="Times New Roman" w:cs="Times New Roman"/>
          <w:kern w:val="0"/>
          <w:sz w:val="24"/>
          <w:szCs w:val="24"/>
          <w:lang w:val="ky-KG" w:eastAsia="ru-RU"/>
          <w14:ligatures w14:val="none"/>
        </w:rPr>
        <w:t xml:space="preserve">.  </w:t>
      </w:r>
      <w:bookmarkEnd w:id="9"/>
    </w:p>
    <w:bookmarkEnd w:id="8"/>
    <w:p w14:paraId="00A9B8BA"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p>
    <w:p w14:paraId="1AE16F67" w14:textId="51A6213F" w:rsidR="003949F8" w:rsidRDefault="00A41946"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20</w:t>
      </w:r>
      <w:r w:rsidR="003949F8" w:rsidRPr="003949F8">
        <w:rPr>
          <w:rFonts w:ascii="Times New Roman" w:eastAsia="Times New Roman" w:hAnsi="Times New Roman" w:cs="Times New Roman"/>
          <w:b/>
          <w:kern w:val="0"/>
          <w:sz w:val="24"/>
          <w:szCs w:val="24"/>
          <w:lang w:val="ky-KG" w:eastAsia="ru-RU"/>
          <w14:ligatures w14:val="none"/>
        </w:rPr>
        <w:t xml:space="preserve">-таблица: 2025-ж. январь-июлундагы  транспорттун бардык түрү менен   </w:t>
      </w:r>
    </w:p>
    <w:p w14:paraId="0A20747E" w14:textId="27F617B0"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3949F8">
        <w:rPr>
          <w:rFonts w:ascii="Times New Roman" w:eastAsia="Times New Roman" w:hAnsi="Times New Roman" w:cs="Times New Roman"/>
          <w:b/>
          <w:kern w:val="0"/>
          <w:sz w:val="24"/>
          <w:szCs w:val="24"/>
          <w:lang w:val="ky-KG" w:eastAsia="ru-RU"/>
          <w14:ligatures w14:val="none"/>
        </w:rPr>
        <w:t xml:space="preserve">жүктөрдүн </w:t>
      </w:r>
      <w:proofErr w:type="spellStart"/>
      <w:r w:rsidRPr="003949F8">
        <w:rPr>
          <w:rFonts w:ascii="Times New Roman" w:eastAsia="Times New Roman" w:hAnsi="Times New Roman" w:cs="Times New Roman"/>
          <w:b/>
          <w:kern w:val="0"/>
          <w:sz w:val="24"/>
          <w:szCs w:val="24"/>
          <w:lang w:val="ky-KG" w:eastAsia="ru-RU"/>
          <w14:ligatures w14:val="none"/>
        </w:rPr>
        <w:t>ташылышы</w:t>
      </w:r>
      <w:proofErr w:type="spellEnd"/>
    </w:p>
    <w:p w14:paraId="1A21ACBD"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p>
    <w:tbl>
      <w:tblPr>
        <w:tblW w:w="9639" w:type="dxa"/>
        <w:tblInd w:w="108" w:type="dxa"/>
        <w:tblLook w:val="04A0" w:firstRow="1" w:lastRow="0" w:firstColumn="1" w:lastColumn="0" w:noHBand="0" w:noVBand="1"/>
      </w:tblPr>
      <w:tblGrid>
        <w:gridCol w:w="3119"/>
        <w:gridCol w:w="1559"/>
        <w:gridCol w:w="1418"/>
        <w:gridCol w:w="1842"/>
        <w:gridCol w:w="1701"/>
      </w:tblGrid>
      <w:tr w:rsidR="003949F8" w:rsidRPr="003949F8" w14:paraId="3ADC62F5" w14:textId="77777777">
        <w:trPr>
          <w:tblHeader/>
        </w:trPr>
        <w:tc>
          <w:tcPr>
            <w:tcW w:w="3119" w:type="dxa"/>
            <w:tcBorders>
              <w:top w:val="single" w:sz="8" w:space="0" w:color="auto"/>
              <w:left w:val="nil"/>
              <w:bottom w:val="nil"/>
              <w:right w:val="nil"/>
            </w:tcBorders>
            <w:vAlign w:val="bottom"/>
          </w:tcPr>
          <w:p w14:paraId="18EC9F06" w14:textId="77777777" w:rsidR="003949F8" w:rsidRPr="003949F8" w:rsidRDefault="003949F8" w:rsidP="003949F8">
            <w:pPr>
              <w:tabs>
                <w:tab w:val="left" w:pos="-414"/>
                <w:tab w:val="left" w:pos="294"/>
                <w:tab w:val="left" w:pos="1002"/>
              </w:tabs>
              <w:spacing w:after="0" w:line="264" w:lineRule="auto"/>
              <w:rPr>
                <w:rFonts w:ascii="Times New Roman" w:eastAsia="Times New Roman" w:hAnsi="Times New Roman" w:cs="Times New Roman"/>
                <w:b/>
                <w:kern w:val="0"/>
                <w:sz w:val="20"/>
                <w:szCs w:val="20"/>
                <w:lang w:val="ky-KG" w:eastAsia="ru-RU"/>
                <w14:ligatures w14:val="none"/>
              </w:rPr>
            </w:pPr>
          </w:p>
        </w:tc>
        <w:tc>
          <w:tcPr>
            <w:tcW w:w="2977" w:type="dxa"/>
            <w:gridSpan w:val="2"/>
            <w:tcBorders>
              <w:top w:val="single" w:sz="8" w:space="0" w:color="auto"/>
              <w:left w:val="nil"/>
              <w:bottom w:val="single" w:sz="4" w:space="0" w:color="auto"/>
              <w:right w:val="nil"/>
            </w:tcBorders>
            <w:vAlign w:val="center"/>
            <w:hideMark/>
          </w:tcPr>
          <w:p w14:paraId="489D6888" w14:textId="77777777" w:rsidR="003949F8" w:rsidRPr="003949F8" w:rsidRDefault="003949F8" w:rsidP="003949F8">
            <w:pPr>
              <w:tabs>
                <w:tab w:val="left" w:pos="-414"/>
                <w:tab w:val="left" w:pos="294"/>
                <w:tab w:val="left" w:pos="1002"/>
              </w:tabs>
              <w:spacing w:after="0" w:line="264" w:lineRule="auto"/>
              <w:ind w:left="-392"/>
              <w:jc w:val="center"/>
              <w:rPr>
                <w:rFonts w:ascii="Times New Roman" w:eastAsia="Times New Roman" w:hAnsi="Times New Roman" w:cs="Times New Roman"/>
                <w:b/>
                <w:spacing w:val="-4"/>
                <w:kern w:val="0"/>
                <w:sz w:val="20"/>
                <w:szCs w:val="20"/>
                <w:lang w:val="ky-KG"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Миң тонна</w:t>
            </w:r>
          </w:p>
        </w:tc>
        <w:tc>
          <w:tcPr>
            <w:tcW w:w="3543" w:type="dxa"/>
            <w:gridSpan w:val="2"/>
            <w:tcBorders>
              <w:top w:val="single" w:sz="8" w:space="0" w:color="auto"/>
              <w:left w:val="nil"/>
              <w:bottom w:val="single" w:sz="4" w:space="0" w:color="auto"/>
              <w:right w:val="nil"/>
            </w:tcBorders>
            <w:hideMark/>
          </w:tcPr>
          <w:p w14:paraId="59C00634"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36BAE47D" w14:textId="77777777" w:rsidR="003949F8" w:rsidRPr="003949F8" w:rsidRDefault="003949F8" w:rsidP="003949F8">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3949F8" w:rsidRPr="003949F8" w14:paraId="4C4E42AC" w14:textId="77777777">
        <w:trPr>
          <w:tblHeader/>
        </w:trPr>
        <w:tc>
          <w:tcPr>
            <w:tcW w:w="3119" w:type="dxa"/>
            <w:tcBorders>
              <w:top w:val="nil"/>
              <w:left w:val="nil"/>
              <w:bottom w:val="single" w:sz="8" w:space="0" w:color="auto"/>
              <w:right w:val="nil"/>
            </w:tcBorders>
            <w:hideMark/>
          </w:tcPr>
          <w:p w14:paraId="33CD18C9" w14:textId="77777777" w:rsidR="003949F8" w:rsidRPr="003949F8" w:rsidRDefault="003949F8" w:rsidP="003949F8">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 xml:space="preserve">                                                      </w:t>
            </w:r>
          </w:p>
        </w:tc>
        <w:tc>
          <w:tcPr>
            <w:tcW w:w="1559" w:type="dxa"/>
            <w:tcBorders>
              <w:top w:val="single" w:sz="4" w:space="0" w:color="auto"/>
              <w:left w:val="nil"/>
              <w:bottom w:val="single" w:sz="8" w:space="0" w:color="auto"/>
              <w:right w:val="nil"/>
            </w:tcBorders>
            <w:hideMark/>
          </w:tcPr>
          <w:p w14:paraId="5E3CB14E"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 xml:space="preserve">      </w:t>
            </w:r>
            <w:r w:rsidRPr="003949F8">
              <w:rPr>
                <w:rFonts w:ascii="Times New Roman" w:eastAsia="Times New Roman" w:hAnsi="Times New Roman" w:cs="Times New Roman"/>
                <w:b/>
                <w:bCs/>
                <w:kern w:val="0"/>
                <w:sz w:val="20"/>
                <w:szCs w:val="20"/>
                <w:lang w:val="ru-RU" w:eastAsia="ru-RU"/>
                <w14:ligatures w14:val="none"/>
              </w:rPr>
              <w:t>20</w:t>
            </w:r>
            <w:r w:rsidRPr="003949F8">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4" w:space="0" w:color="auto"/>
              <w:left w:val="nil"/>
              <w:bottom w:val="single" w:sz="8" w:space="0" w:color="auto"/>
              <w:right w:val="nil"/>
            </w:tcBorders>
            <w:hideMark/>
          </w:tcPr>
          <w:p w14:paraId="596AF8D1"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w:t>
            </w:r>
            <w:r w:rsidRPr="003949F8">
              <w:rPr>
                <w:rFonts w:ascii="Times New Roman" w:eastAsia="Times New Roman" w:hAnsi="Times New Roman" w:cs="Times New Roman"/>
                <w:b/>
                <w:bCs/>
                <w:kern w:val="0"/>
                <w:sz w:val="20"/>
                <w:szCs w:val="20"/>
                <w:lang w:val="ky-KG" w:eastAsia="ru-RU"/>
                <w14:ligatures w14:val="none"/>
              </w:rPr>
              <w:t>5</w:t>
            </w:r>
          </w:p>
        </w:tc>
        <w:tc>
          <w:tcPr>
            <w:tcW w:w="1842" w:type="dxa"/>
            <w:tcBorders>
              <w:top w:val="single" w:sz="4" w:space="0" w:color="auto"/>
              <w:left w:val="nil"/>
              <w:bottom w:val="single" w:sz="8" w:space="0" w:color="auto"/>
              <w:right w:val="nil"/>
            </w:tcBorders>
            <w:hideMark/>
          </w:tcPr>
          <w:p w14:paraId="77D850F3"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 xml:space="preserve">         </w:t>
            </w:r>
            <w:r w:rsidRPr="003949F8">
              <w:rPr>
                <w:rFonts w:ascii="Times New Roman" w:eastAsia="Times New Roman" w:hAnsi="Times New Roman" w:cs="Times New Roman"/>
                <w:b/>
                <w:bCs/>
                <w:kern w:val="0"/>
                <w:sz w:val="20"/>
                <w:szCs w:val="20"/>
                <w:lang w:val="ru-RU" w:eastAsia="ru-RU"/>
                <w14:ligatures w14:val="none"/>
              </w:rPr>
              <w:t>20</w:t>
            </w:r>
            <w:r w:rsidRPr="003949F8">
              <w:rPr>
                <w:rFonts w:ascii="Times New Roman" w:eastAsia="Times New Roman" w:hAnsi="Times New Roman" w:cs="Times New Roman"/>
                <w:b/>
                <w:bCs/>
                <w:kern w:val="0"/>
                <w:sz w:val="20"/>
                <w:szCs w:val="20"/>
                <w:lang w:val="ky-KG" w:eastAsia="ru-RU"/>
                <w14:ligatures w14:val="none"/>
              </w:rPr>
              <w:t>24</w:t>
            </w:r>
          </w:p>
        </w:tc>
        <w:tc>
          <w:tcPr>
            <w:tcW w:w="1701" w:type="dxa"/>
            <w:tcBorders>
              <w:top w:val="single" w:sz="4" w:space="0" w:color="auto"/>
              <w:left w:val="nil"/>
              <w:bottom w:val="single" w:sz="8" w:space="0" w:color="auto"/>
              <w:right w:val="nil"/>
            </w:tcBorders>
            <w:hideMark/>
          </w:tcPr>
          <w:p w14:paraId="40A6711D" w14:textId="77777777" w:rsidR="003949F8" w:rsidRPr="003949F8" w:rsidRDefault="003949F8" w:rsidP="003949F8">
            <w:pPr>
              <w:spacing w:after="0" w:line="276" w:lineRule="auto"/>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 xml:space="preserve">        202</w:t>
            </w:r>
            <w:r w:rsidRPr="003949F8">
              <w:rPr>
                <w:rFonts w:ascii="Times New Roman" w:eastAsia="Times New Roman" w:hAnsi="Times New Roman" w:cs="Times New Roman"/>
                <w:b/>
                <w:bCs/>
                <w:kern w:val="0"/>
                <w:sz w:val="20"/>
                <w:szCs w:val="20"/>
                <w:lang w:val="ky-KG" w:eastAsia="ru-RU"/>
                <w14:ligatures w14:val="none"/>
              </w:rPr>
              <w:t>5</w:t>
            </w:r>
          </w:p>
        </w:tc>
      </w:tr>
      <w:tr w:rsidR="003949F8" w:rsidRPr="003949F8" w14:paraId="4AB28F9E" w14:textId="77777777">
        <w:trPr>
          <w:trHeight w:val="119"/>
        </w:trPr>
        <w:tc>
          <w:tcPr>
            <w:tcW w:w="3119" w:type="dxa"/>
            <w:tcBorders>
              <w:top w:val="single" w:sz="8" w:space="0" w:color="auto"/>
              <w:left w:val="nil"/>
              <w:bottom w:val="nil"/>
              <w:right w:val="nil"/>
            </w:tcBorders>
          </w:tcPr>
          <w:p w14:paraId="716091DB" w14:textId="77777777" w:rsidR="003949F8" w:rsidRPr="003949F8" w:rsidRDefault="003949F8" w:rsidP="003949F8">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20"/>
                <w:szCs w:val="20"/>
                <w:lang w:val="ru-RU" w:eastAsia="ru-RU"/>
                <w14:ligatures w14:val="none"/>
              </w:rPr>
            </w:pPr>
          </w:p>
        </w:tc>
        <w:tc>
          <w:tcPr>
            <w:tcW w:w="1559" w:type="dxa"/>
            <w:tcBorders>
              <w:top w:val="single" w:sz="8" w:space="0" w:color="auto"/>
              <w:left w:val="nil"/>
              <w:bottom w:val="nil"/>
              <w:right w:val="nil"/>
            </w:tcBorders>
            <w:vAlign w:val="bottom"/>
          </w:tcPr>
          <w:p w14:paraId="20C86271" w14:textId="77777777" w:rsidR="003949F8" w:rsidRPr="003949F8" w:rsidRDefault="003949F8" w:rsidP="003949F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8" w:type="dxa"/>
            <w:tcBorders>
              <w:top w:val="single" w:sz="8" w:space="0" w:color="auto"/>
              <w:left w:val="nil"/>
              <w:bottom w:val="nil"/>
              <w:right w:val="nil"/>
            </w:tcBorders>
            <w:vAlign w:val="bottom"/>
          </w:tcPr>
          <w:p w14:paraId="42754179" w14:textId="77777777" w:rsidR="003949F8" w:rsidRPr="003949F8" w:rsidRDefault="003949F8" w:rsidP="003949F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842" w:type="dxa"/>
            <w:tcBorders>
              <w:top w:val="single" w:sz="8" w:space="0" w:color="auto"/>
              <w:left w:val="nil"/>
              <w:bottom w:val="nil"/>
              <w:right w:val="nil"/>
            </w:tcBorders>
            <w:vAlign w:val="bottom"/>
          </w:tcPr>
          <w:p w14:paraId="275D902E" w14:textId="77777777" w:rsidR="003949F8" w:rsidRPr="003949F8" w:rsidRDefault="003949F8" w:rsidP="003949F8">
            <w:pPr>
              <w:spacing w:after="0" w:line="276" w:lineRule="auto"/>
              <w:ind w:right="317"/>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single" w:sz="8" w:space="0" w:color="auto"/>
              <w:left w:val="nil"/>
              <w:bottom w:val="nil"/>
              <w:right w:val="nil"/>
            </w:tcBorders>
            <w:vAlign w:val="bottom"/>
          </w:tcPr>
          <w:p w14:paraId="4B710AA7" w14:textId="77777777" w:rsidR="003949F8" w:rsidRPr="003949F8" w:rsidRDefault="003949F8" w:rsidP="003949F8">
            <w:pPr>
              <w:spacing w:after="0" w:line="276" w:lineRule="auto"/>
              <w:ind w:right="317"/>
              <w:jc w:val="right"/>
              <w:rPr>
                <w:rFonts w:ascii="Times New Roman" w:eastAsia="Times New Roman" w:hAnsi="Times New Roman" w:cs="Times New Roman"/>
                <w:b/>
                <w:bCs/>
                <w:kern w:val="0"/>
                <w:sz w:val="20"/>
                <w:szCs w:val="20"/>
                <w:lang w:val="ru-RU" w:eastAsia="ru-RU"/>
                <w14:ligatures w14:val="none"/>
              </w:rPr>
            </w:pPr>
          </w:p>
        </w:tc>
      </w:tr>
      <w:tr w:rsidR="003949F8" w:rsidRPr="003949F8" w14:paraId="0A04C1F9" w14:textId="77777777">
        <w:tc>
          <w:tcPr>
            <w:tcW w:w="3119" w:type="dxa"/>
            <w:vAlign w:val="center"/>
            <w:hideMark/>
          </w:tcPr>
          <w:p w14:paraId="3F3C9044" w14:textId="77777777" w:rsidR="003949F8" w:rsidRPr="003949F8" w:rsidRDefault="003949F8" w:rsidP="003949F8">
            <w:pPr>
              <w:widowControl w:val="0"/>
              <w:autoSpaceDE w:val="0"/>
              <w:autoSpaceDN w:val="0"/>
              <w:adjustRightInd w:val="0"/>
              <w:spacing w:after="0" w:line="360" w:lineRule="auto"/>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 xml:space="preserve">Бардыгы                                 </w:t>
            </w:r>
          </w:p>
        </w:tc>
        <w:tc>
          <w:tcPr>
            <w:tcW w:w="1559" w:type="dxa"/>
            <w:vAlign w:val="bottom"/>
            <w:hideMark/>
          </w:tcPr>
          <w:p w14:paraId="117761D0" w14:textId="77777777" w:rsidR="003949F8" w:rsidRPr="003949F8" w:rsidRDefault="003949F8" w:rsidP="003949F8">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3949F8">
              <w:rPr>
                <w:rFonts w:ascii="Times New Roman" w:eastAsia="Times New Roman" w:hAnsi="Times New Roman" w:cs="Times New Roman"/>
                <w:b/>
                <w:bCs/>
                <w:color w:val="000000"/>
                <w:kern w:val="0"/>
                <w:sz w:val="20"/>
                <w:szCs w:val="20"/>
                <w:lang w:val="ky-KG"/>
                <w14:ligatures w14:val="none"/>
              </w:rPr>
              <w:t>8769,5</w:t>
            </w:r>
          </w:p>
        </w:tc>
        <w:tc>
          <w:tcPr>
            <w:tcW w:w="1418" w:type="dxa"/>
            <w:vAlign w:val="bottom"/>
            <w:hideMark/>
          </w:tcPr>
          <w:p w14:paraId="2BF02BA0" w14:textId="77777777" w:rsidR="003949F8" w:rsidRPr="003949F8" w:rsidRDefault="003949F8" w:rsidP="003949F8">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3949F8">
              <w:rPr>
                <w:rFonts w:ascii="Times New Roman" w:eastAsia="Times New Roman" w:hAnsi="Times New Roman" w:cs="Times New Roman"/>
                <w:b/>
                <w:bCs/>
                <w:color w:val="000000"/>
                <w:kern w:val="0"/>
                <w:sz w:val="20"/>
                <w:szCs w:val="20"/>
                <w:lang w:val="ky-KG"/>
                <w14:ligatures w14:val="none"/>
              </w:rPr>
              <w:t>9911,5</w:t>
            </w:r>
          </w:p>
        </w:tc>
        <w:tc>
          <w:tcPr>
            <w:tcW w:w="1842" w:type="dxa"/>
            <w:vAlign w:val="bottom"/>
            <w:hideMark/>
          </w:tcPr>
          <w:p w14:paraId="37C66268" w14:textId="77777777" w:rsidR="003949F8" w:rsidRPr="003949F8" w:rsidRDefault="003949F8" w:rsidP="003949F8">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3949F8">
              <w:rPr>
                <w:rFonts w:ascii="Times New Roman" w:eastAsia="Times New Roman" w:hAnsi="Times New Roman" w:cs="Times New Roman"/>
                <w:b/>
                <w:bCs/>
                <w:color w:val="000000"/>
                <w:kern w:val="0"/>
                <w:sz w:val="20"/>
                <w:szCs w:val="20"/>
                <w:lang w:val="ky-KG"/>
                <w14:ligatures w14:val="none"/>
              </w:rPr>
              <w:t>105,2</w:t>
            </w:r>
          </w:p>
        </w:tc>
        <w:tc>
          <w:tcPr>
            <w:tcW w:w="1701" w:type="dxa"/>
            <w:vAlign w:val="bottom"/>
            <w:hideMark/>
          </w:tcPr>
          <w:p w14:paraId="50B9FBFC" w14:textId="77777777" w:rsidR="003949F8" w:rsidRPr="003949F8" w:rsidRDefault="003949F8" w:rsidP="003949F8">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3949F8">
              <w:rPr>
                <w:rFonts w:ascii="Times New Roman" w:eastAsia="Times New Roman" w:hAnsi="Times New Roman" w:cs="Times New Roman"/>
                <w:b/>
                <w:bCs/>
                <w:color w:val="000000"/>
                <w:kern w:val="0"/>
                <w:sz w:val="20"/>
                <w:szCs w:val="20"/>
                <w:lang w:val="ky-KG"/>
                <w14:ligatures w14:val="none"/>
              </w:rPr>
              <w:t>113,0</w:t>
            </w:r>
          </w:p>
        </w:tc>
      </w:tr>
      <w:tr w:rsidR="003949F8" w:rsidRPr="003949F8" w14:paraId="521EB8D9" w14:textId="77777777">
        <w:tc>
          <w:tcPr>
            <w:tcW w:w="3119" w:type="dxa"/>
            <w:hideMark/>
          </w:tcPr>
          <w:p w14:paraId="7392359C" w14:textId="77777777" w:rsidR="003949F8" w:rsidRPr="003949F8" w:rsidRDefault="003949F8" w:rsidP="003949F8">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val="ru-RU" w:eastAsia="ru-RU"/>
                <w14:ligatures w14:val="none"/>
              </w:rPr>
            </w:pPr>
            <w:proofErr w:type="spellStart"/>
            <w:r w:rsidRPr="003949F8">
              <w:rPr>
                <w:rFonts w:ascii="Times New Roman" w:eastAsia="Times New Roman" w:hAnsi="Times New Roman" w:cs="Times New Roman"/>
                <w:spacing w:val="-4"/>
                <w:kern w:val="0"/>
                <w:sz w:val="20"/>
                <w:szCs w:val="20"/>
                <w:lang w:val="ru-RU" w:eastAsia="ru-RU"/>
                <w14:ligatures w14:val="none"/>
              </w:rPr>
              <w:t>Жерде</w:t>
            </w:r>
            <w:proofErr w:type="spellEnd"/>
            <w:r w:rsidRPr="003949F8">
              <w:rPr>
                <w:rFonts w:ascii="Times New Roman" w:eastAsia="Times New Roman" w:hAnsi="Times New Roman" w:cs="Times New Roman"/>
                <w:spacing w:val="-4"/>
                <w:kern w:val="0"/>
                <w:sz w:val="20"/>
                <w:szCs w:val="20"/>
                <w:lang w:val="ru-RU" w:eastAsia="ru-RU"/>
                <w14:ligatures w14:val="none"/>
              </w:rPr>
              <w:t xml:space="preserve"> ж</w:t>
            </w:r>
            <w:r w:rsidRPr="003949F8">
              <w:rPr>
                <w:rFonts w:ascii="Times New Roman" w:eastAsia="Times New Roman" w:hAnsi="Times New Roman" w:cs="Times New Roman"/>
                <w:spacing w:val="-4"/>
                <w:kern w:val="0"/>
                <w:sz w:val="20"/>
                <w:szCs w:val="20"/>
                <w:lang w:val="ky-KG" w:eastAsia="ru-RU"/>
                <w14:ligatures w14:val="none"/>
              </w:rPr>
              <w:t>ү</w:t>
            </w:r>
            <w:r w:rsidRPr="003949F8">
              <w:rPr>
                <w:rFonts w:ascii="Times New Roman" w:eastAsia="Times New Roman" w:hAnsi="Times New Roman" w:cs="Times New Roman"/>
                <w:spacing w:val="-4"/>
                <w:kern w:val="0"/>
                <w:sz w:val="20"/>
                <w:szCs w:val="20"/>
                <w:lang w:val="ru-RU" w:eastAsia="ru-RU"/>
                <w14:ligatures w14:val="none"/>
              </w:rPr>
              <w:t>р</w:t>
            </w:r>
            <w:r w:rsidRPr="003949F8">
              <w:rPr>
                <w:rFonts w:ascii="Times New Roman" w:eastAsia="Times New Roman" w:hAnsi="Times New Roman" w:cs="Times New Roman"/>
                <w:spacing w:val="-4"/>
                <w:kern w:val="0"/>
                <w:sz w:val="20"/>
                <w:szCs w:val="20"/>
                <w:lang w:val="ky-KG" w:eastAsia="ru-RU"/>
                <w14:ligatures w14:val="none"/>
              </w:rPr>
              <w:t>үү</w:t>
            </w:r>
            <w:r w:rsidRPr="003949F8">
              <w:rPr>
                <w:rFonts w:ascii="Times New Roman" w:eastAsia="Times New Roman" w:hAnsi="Times New Roman" w:cs="Times New Roman"/>
                <w:spacing w:val="-4"/>
                <w:kern w:val="0"/>
                <w:sz w:val="20"/>
                <w:szCs w:val="20"/>
                <w:lang w:val="ru-RU" w:eastAsia="ru-RU"/>
                <w14:ligatures w14:val="none"/>
              </w:rPr>
              <w:t>ч</w:t>
            </w:r>
            <w:r w:rsidRPr="003949F8">
              <w:rPr>
                <w:rFonts w:ascii="Times New Roman" w:eastAsia="Times New Roman" w:hAnsi="Times New Roman" w:cs="Times New Roman"/>
                <w:spacing w:val="-4"/>
                <w:kern w:val="0"/>
                <w:sz w:val="20"/>
                <w:szCs w:val="20"/>
                <w:lang w:val="ky-KG" w:eastAsia="ru-RU"/>
                <w14:ligatures w14:val="none"/>
              </w:rPr>
              <w:t>ү</w:t>
            </w:r>
            <w:r w:rsidRPr="003949F8">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59" w:type="dxa"/>
            <w:vMerge w:val="restart"/>
            <w:vAlign w:val="bottom"/>
            <w:hideMark/>
          </w:tcPr>
          <w:p w14:paraId="4B1F9ECD"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4723,9</w:t>
            </w:r>
          </w:p>
        </w:tc>
        <w:tc>
          <w:tcPr>
            <w:tcW w:w="1418" w:type="dxa"/>
            <w:vMerge w:val="restart"/>
            <w:vAlign w:val="bottom"/>
            <w:hideMark/>
          </w:tcPr>
          <w:p w14:paraId="171C0580"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5652,3</w:t>
            </w:r>
          </w:p>
        </w:tc>
        <w:tc>
          <w:tcPr>
            <w:tcW w:w="1842" w:type="dxa"/>
            <w:vMerge w:val="restart"/>
            <w:vAlign w:val="bottom"/>
            <w:hideMark/>
          </w:tcPr>
          <w:p w14:paraId="290BCFFA"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94,0</w:t>
            </w:r>
          </w:p>
        </w:tc>
        <w:tc>
          <w:tcPr>
            <w:tcW w:w="1701" w:type="dxa"/>
            <w:vMerge w:val="restart"/>
            <w:vAlign w:val="bottom"/>
            <w:hideMark/>
          </w:tcPr>
          <w:p w14:paraId="45366071" w14:textId="77777777" w:rsidR="003949F8" w:rsidRPr="003949F8" w:rsidRDefault="003949F8" w:rsidP="003949F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119,7</w:t>
            </w:r>
          </w:p>
        </w:tc>
      </w:tr>
      <w:tr w:rsidR="003949F8" w:rsidRPr="003949F8" w14:paraId="775B47E3" w14:textId="77777777">
        <w:tc>
          <w:tcPr>
            <w:tcW w:w="3119" w:type="dxa"/>
            <w:hideMark/>
          </w:tcPr>
          <w:p w14:paraId="7FA648F3" w14:textId="77777777" w:rsidR="003949F8" w:rsidRPr="003949F8" w:rsidRDefault="003949F8" w:rsidP="003949F8">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3949F8">
              <w:rPr>
                <w:rFonts w:ascii="Times New Roman" w:eastAsia="Times New Roman" w:hAnsi="Times New Roman" w:cs="Times New Roman"/>
                <w:spacing w:val="-4"/>
                <w:kern w:val="0"/>
                <w:sz w:val="20"/>
                <w:szCs w:val="20"/>
                <w:lang w:val="en-US" w:eastAsia="ru-RU"/>
                <w14:ligatures w14:val="none"/>
              </w:rPr>
              <w:t>Темир</w:t>
            </w:r>
            <w:proofErr w:type="spellEnd"/>
            <w:r w:rsidRPr="003949F8">
              <w:rPr>
                <w:rFonts w:ascii="Times New Roman" w:eastAsia="Times New Roman" w:hAnsi="Times New Roman" w:cs="Times New Roman"/>
                <w:spacing w:val="-4"/>
                <w:kern w:val="0"/>
                <w:sz w:val="20"/>
                <w:szCs w:val="20"/>
                <w:lang w:val="en-US" w:eastAsia="ru-RU"/>
                <w14:ligatures w14:val="none"/>
              </w:rPr>
              <w:t xml:space="preserve"> </w:t>
            </w:r>
            <w:proofErr w:type="spellStart"/>
            <w:r w:rsidRPr="003949F8">
              <w:rPr>
                <w:rFonts w:ascii="Times New Roman" w:eastAsia="Times New Roman" w:hAnsi="Times New Roman" w:cs="Times New Roman"/>
                <w:spacing w:val="-4"/>
                <w:kern w:val="0"/>
                <w:sz w:val="20"/>
                <w:szCs w:val="20"/>
                <w:lang w:val="en-US" w:eastAsia="ru-RU"/>
                <w14:ligatures w14:val="none"/>
              </w:rPr>
              <w:t>жол</w:t>
            </w:r>
            <w:proofErr w:type="spellEnd"/>
            <w:r w:rsidRPr="003949F8">
              <w:rPr>
                <w:rFonts w:ascii="Times New Roman" w:eastAsia="Times New Roman" w:hAnsi="Times New Roman" w:cs="Times New Roman"/>
                <w:spacing w:val="-4"/>
                <w:kern w:val="0"/>
                <w:sz w:val="20"/>
                <w:szCs w:val="20"/>
                <w:lang w:val="en-US" w:eastAsia="ru-RU"/>
                <w14:ligatures w14:val="none"/>
              </w:rPr>
              <w:t xml:space="preserve"> </w:t>
            </w:r>
            <w:proofErr w:type="spellStart"/>
            <w:r w:rsidRPr="003949F8">
              <w:rPr>
                <w:rFonts w:ascii="Times New Roman" w:eastAsia="Times New Roman" w:hAnsi="Times New Roman" w:cs="Times New Roman"/>
                <w:spacing w:val="-4"/>
                <w:kern w:val="0"/>
                <w:sz w:val="20"/>
                <w:szCs w:val="20"/>
                <w:lang w:val="en-US" w:eastAsia="ru-RU"/>
                <w14:ligatures w14:val="none"/>
              </w:rPr>
              <w:t>тра</w:t>
            </w:r>
            <w:proofErr w:type="spellEnd"/>
            <w:r w:rsidRPr="003949F8">
              <w:rPr>
                <w:rFonts w:ascii="Times New Roman" w:eastAsia="Times New Roman" w:hAnsi="Times New Roman" w:cs="Times New Roman"/>
                <w:spacing w:val="-4"/>
                <w:kern w:val="0"/>
                <w:sz w:val="20"/>
                <w:szCs w:val="20"/>
                <w:lang w:val="ky-KG" w:eastAsia="ru-RU"/>
                <w14:ligatures w14:val="none"/>
              </w:rPr>
              <w:t>н</w:t>
            </w:r>
            <w:proofErr w:type="spellStart"/>
            <w:r w:rsidRPr="003949F8">
              <w:rPr>
                <w:rFonts w:ascii="Times New Roman" w:eastAsia="Times New Roman" w:hAnsi="Times New Roman" w:cs="Times New Roman"/>
                <w:spacing w:val="-4"/>
                <w:kern w:val="0"/>
                <w:sz w:val="20"/>
                <w:szCs w:val="20"/>
                <w:lang w:val="en-US" w:eastAsia="ru-RU"/>
                <w14:ligatures w14:val="none"/>
              </w:rPr>
              <w:t>спорту</w:t>
            </w:r>
            <w:proofErr w:type="spellEnd"/>
          </w:p>
        </w:tc>
        <w:tc>
          <w:tcPr>
            <w:tcW w:w="0" w:type="auto"/>
            <w:vMerge/>
            <w:vAlign w:val="center"/>
            <w:hideMark/>
          </w:tcPr>
          <w:p w14:paraId="2949969A" w14:textId="77777777" w:rsidR="003949F8" w:rsidRPr="003949F8" w:rsidRDefault="003949F8" w:rsidP="003949F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07236365" w14:textId="77777777" w:rsidR="003949F8" w:rsidRPr="003949F8" w:rsidRDefault="003949F8" w:rsidP="003949F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73A8DE2C" w14:textId="77777777" w:rsidR="003949F8" w:rsidRPr="003949F8" w:rsidRDefault="003949F8" w:rsidP="003949F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30603EF0" w14:textId="77777777" w:rsidR="003949F8" w:rsidRPr="003949F8" w:rsidRDefault="003949F8" w:rsidP="003949F8">
            <w:pPr>
              <w:spacing w:after="0" w:line="276" w:lineRule="auto"/>
              <w:rPr>
                <w:rFonts w:ascii="Times New Roman" w:eastAsia="Times New Roman" w:hAnsi="Times New Roman" w:cs="Times New Roman"/>
                <w:bCs/>
                <w:color w:val="000000"/>
                <w:kern w:val="0"/>
                <w:sz w:val="20"/>
                <w:szCs w:val="20"/>
                <w:lang w:val="ky-KG"/>
                <w14:ligatures w14:val="none"/>
              </w:rPr>
            </w:pPr>
          </w:p>
        </w:tc>
      </w:tr>
      <w:tr w:rsidR="003949F8" w:rsidRPr="003949F8" w14:paraId="36BA789A" w14:textId="77777777">
        <w:tc>
          <w:tcPr>
            <w:tcW w:w="3119" w:type="dxa"/>
            <w:hideMark/>
          </w:tcPr>
          <w:p w14:paraId="03E1D358" w14:textId="77777777" w:rsidR="003949F8" w:rsidRPr="003949F8" w:rsidRDefault="003949F8" w:rsidP="003949F8">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3949F8">
              <w:rPr>
                <w:rFonts w:ascii="Times New Roman" w:eastAsia="Times New Roman" w:hAnsi="Times New Roman" w:cs="Times New Roman"/>
                <w:spacing w:val="-4"/>
                <w:kern w:val="0"/>
                <w:sz w:val="20"/>
                <w:szCs w:val="20"/>
                <w:lang w:val="ru-RU" w:eastAsia="ru-RU"/>
                <w14:ligatures w14:val="none"/>
              </w:rPr>
              <w:t>Автоунаа</w:t>
            </w:r>
            <w:proofErr w:type="spellEnd"/>
            <w:r w:rsidRPr="003949F8">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59" w:type="dxa"/>
            <w:vAlign w:val="bottom"/>
            <w:hideMark/>
          </w:tcPr>
          <w:p w14:paraId="09757E76"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3792,9</w:t>
            </w:r>
          </w:p>
        </w:tc>
        <w:tc>
          <w:tcPr>
            <w:tcW w:w="1418" w:type="dxa"/>
            <w:vAlign w:val="bottom"/>
            <w:hideMark/>
          </w:tcPr>
          <w:p w14:paraId="7B811DC6"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3984,9</w:t>
            </w:r>
          </w:p>
        </w:tc>
        <w:tc>
          <w:tcPr>
            <w:tcW w:w="1842" w:type="dxa"/>
            <w:vAlign w:val="bottom"/>
            <w:hideMark/>
          </w:tcPr>
          <w:p w14:paraId="23603BE1"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125,5</w:t>
            </w:r>
          </w:p>
        </w:tc>
        <w:tc>
          <w:tcPr>
            <w:tcW w:w="1701" w:type="dxa"/>
            <w:vAlign w:val="bottom"/>
            <w:hideMark/>
          </w:tcPr>
          <w:p w14:paraId="3DE5DF76" w14:textId="77777777" w:rsidR="003949F8" w:rsidRPr="003949F8" w:rsidRDefault="003949F8" w:rsidP="003949F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105,1</w:t>
            </w:r>
          </w:p>
        </w:tc>
      </w:tr>
      <w:tr w:rsidR="003949F8" w:rsidRPr="003949F8" w14:paraId="3B349F4C" w14:textId="77777777">
        <w:tc>
          <w:tcPr>
            <w:tcW w:w="3119" w:type="dxa"/>
            <w:hideMark/>
          </w:tcPr>
          <w:p w14:paraId="2AB17168" w14:textId="77777777" w:rsidR="003949F8" w:rsidRPr="003949F8" w:rsidRDefault="003949F8" w:rsidP="003949F8">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bookmarkStart w:id="10" w:name="_Hlk190680862"/>
            <w:r w:rsidRPr="003949F8">
              <w:rPr>
                <w:rFonts w:ascii="Times New Roman" w:eastAsia="Times New Roman" w:hAnsi="Times New Roman" w:cs="Times New Roman"/>
                <w:spacing w:val="-4"/>
                <w:kern w:val="0"/>
                <w:sz w:val="20"/>
                <w:szCs w:val="20"/>
                <w:lang w:val="ru-RU" w:eastAsia="ru-RU"/>
                <w14:ligatures w14:val="none"/>
              </w:rPr>
              <w:t>Т</w:t>
            </w:r>
            <w:r w:rsidRPr="003949F8">
              <w:rPr>
                <w:rFonts w:ascii="Times New Roman" w:eastAsia="Times New Roman" w:hAnsi="Times New Roman" w:cs="Times New Roman"/>
                <w:spacing w:val="-4"/>
                <w:kern w:val="0"/>
                <w:sz w:val="20"/>
                <w:szCs w:val="20"/>
                <w:lang w:val="ky-KG" w:eastAsia="ru-RU"/>
                <w14:ligatures w14:val="none"/>
              </w:rPr>
              <w:t>ү</w:t>
            </w:r>
            <w:r w:rsidRPr="003949F8">
              <w:rPr>
                <w:rFonts w:ascii="Times New Roman" w:eastAsia="Times New Roman" w:hAnsi="Times New Roman" w:cs="Times New Roman"/>
                <w:spacing w:val="-4"/>
                <w:kern w:val="0"/>
                <w:sz w:val="20"/>
                <w:szCs w:val="20"/>
                <w:lang w:val="ru-RU" w:eastAsia="ru-RU"/>
                <w14:ligatures w14:val="none"/>
              </w:rPr>
              <w:t>т</w:t>
            </w:r>
            <w:r w:rsidRPr="003949F8">
              <w:rPr>
                <w:rFonts w:ascii="Times New Roman" w:eastAsia="Times New Roman" w:hAnsi="Times New Roman" w:cs="Times New Roman"/>
                <w:spacing w:val="-4"/>
                <w:kern w:val="0"/>
                <w:sz w:val="20"/>
                <w:szCs w:val="20"/>
                <w:lang w:val="ky-KG" w:eastAsia="ru-RU"/>
                <w14:ligatures w14:val="none"/>
              </w:rPr>
              <w:t>ү</w:t>
            </w:r>
            <w:r w:rsidRPr="003949F8">
              <w:rPr>
                <w:rFonts w:ascii="Times New Roman" w:eastAsia="Times New Roman" w:hAnsi="Times New Roman" w:cs="Times New Roman"/>
                <w:spacing w:val="-4"/>
                <w:kern w:val="0"/>
                <w:sz w:val="20"/>
                <w:szCs w:val="20"/>
                <w:lang w:val="ru-RU" w:eastAsia="ru-RU"/>
                <w14:ligatures w14:val="none"/>
              </w:rPr>
              <w:t xml:space="preserve">к </w:t>
            </w:r>
            <w:r w:rsidRPr="003949F8">
              <w:rPr>
                <w:rFonts w:ascii="Times New Roman" w:eastAsia="Times New Roman" w:hAnsi="Times New Roman" w:cs="Times New Roman"/>
                <w:spacing w:val="-4"/>
                <w:kern w:val="0"/>
                <w:sz w:val="20"/>
                <w:szCs w:val="20"/>
                <w:lang w:val="ky-KG" w:eastAsia="ru-RU"/>
                <w14:ligatures w14:val="none"/>
              </w:rPr>
              <w:t>ө</w:t>
            </w:r>
            <w:proofErr w:type="spellStart"/>
            <w:r w:rsidRPr="003949F8">
              <w:rPr>
                <w:rFonts w:ascii="Times New Roman" w:eastAsia="Times New Roman" w:hAnsi="Times New Roman" w:cs="Times New Roman"/>
                <w:spacing w:val="-4"/>
                <w:kern w:val="0"/>
                <w:sz w:val="20"/>
                <w:szCs w:val="20"/>
                <w:lang w:val="ru-RU" w:eastAsia="ru-RU"/>
                <w14:ligatures w14:val="none"/>
              </w:rPr>
              <w:t>тк</w:t>
            </w:r>
            <w:proofErr w:type="spellEnd"/>
            <w:r w:rsidRPr="003949F8">
              <w:rPr>
                <w:rFonts w:ascii="Times New Roman" w:eastAsia="Times New Roman" w:hAnsi="Times New Roman" w:cs="Times New Roman"/>
                <w:spacing w:val="-4"/>
                <w:kern w:val="0"/>
                <w:sz w:val="20"/>
                <w:szCs w:val="20"/>
                <w:lang w:val="ky-KG" w:eastAsia="ru-RU"/>
                <w14:ligatures w14:val="none"/>
              </w:rPr>
              <w:t>ө</w:t>
            </w:r>
            <w:r w:rsidRPr="003949F8">
              <w:rPr>
                <w:rFonts w:ascii="Times New Roman" w:eastAsia="Times New Roman" w:hAnsi="Times New Roman" w:cs="Times New Roman"/>
                <w:spacing w:val="-4"/>
                <w:kern w:val="0"/>
                <w:sz w:val="20"/>
                <w:szCs w:val="20"/>
                <w:lang w:val="ru-RU" w:eastAsia="ru-RU"/>
                <w14:ligatures w14:val="none"/>
              </w:rPr>
              <w:t>р</w:t>
            </w:r>
            <w:r w:rsidRPr="003949F8">
              <w:rPr>
                <w:rFonts w:ascii="Times New Roman" w:eastAsia="Times New Roman" w:hAnsi="Times New Roman" w:cs="Times New Roman"/>
                <w:spacing w:val="-4"/>
                <w:kern w:val="0"/>
                <w:sz w:val="20"/>
                <w:szCs w:val="20"/>
                <w:lang w:val="ky-KG" w:eastAsia="ru-RU"/>
                <w14:ligatures w14:val="none"/>
              </w:rPr>
              <w:t>үү</w:t>
            </w:r>
            <w:r w:rsidRPr="003949F8">
              <w:rPr>
                <w:rFonts w:ascii="Times New Roman" w:eastAsia="Times New Roman" w:hAnsi="Times New Roman" w:cs="Times New Roman"/>
                <w:spacing w:val="-4"/>
                <w:kern w:val="0"/>
                <w:sz w:val="20"/>
                <w:szCs w:val="20"/>
                <w:lang w:val="ru-RU" w:eastAsia="ru-RU"/>
                <w14:ligatures w14:val="none"/>
              </w:rPr>
              <w:t xml:space="preserve"> транспорту</w:t>
            </w:r>
            <w:bookmarkEnd w:id="10"/>
          </w:p>
        </w:tc>
        <w:tc>
          <w:tcPr>
            <w:tcW w:w="1559" w:type="dxa"/>
            <w:vAlign w:val="bottom"/>
            <w:hideMark/>
          </w:tcPr>
          <w:p w14:paraId="745864DD"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241,2</w:t>
            </w:r>
          </w:p>
        </w:tc>
        <w:tc>
          <w:tcPr>
            <w:tcW w:w="1418" w:type="dxa"/>
            <w:vAlign w:val="bottom"/>
            <w:hideMark/>
          </w:tcPr>
          <w:p w14:paraId="7E227A6D"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246,0</w:t>
            </w:r>
          </w:p>
        </w:tc>
        <w:tc>
          <w:tcPr>
            <w:tcW w:w="1842" w:type="dxa"/>
            <w:vAlign w:val="bottom"/>
            <w:hideMark/>
          </w:tcPr>
          <w:p w14:paraId="0BBFA974"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122,6</w:t>
            </w:r>
          </w:p>
        </w:tc>
        <w:tc>
          <w:tcPr>
            <w:tcW w:w="1701" w:type="dxa"/>
            <w:vAlign w:val="bottom"/>
            <w:hideMark/>
          </w:tcPr>
          <w:p w14:paraId="52D47260" w14:textId="77777777" w:rsidR="003949F8" w:rsidRPr="003949F8" w:rsidRDefault="003949F8" w:rsidP="003949F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102,0</w:t>
            </w:r>
          </w:p>
        </w:tc>
      </w:tr>
      <w:tr w:rsidR="003949F8" w:rsidRPr="003949F8" w14:paraId="1BC91D99" w14:textId="77777777">
        <w:tc>
          <w:tcPr>
            <w:tcW w:w="3119" w:type="dxa"/>
            <w:tcBorders>
              <w:top w:val="nil"/>
              <w:left w:val="nil"/>
              <w:bottom w:val="single" w:sz="8" w:space="0" w:color="auto"/>
              <w:right w:val="nil"/>
            </w:tcBorders>
            <w:hideMark/>
          </w:tcPr>
          <w:p w14:paraId="6CCFF8F4" w14:textId="77777777" w:rsidR="003949F8" w:rsidRPr="003949F8" w:rsidRDefault="003949F8" w:rsidP="003949F8">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spacing w:val="-4"/>
                <w:kern w:val="0"/>
                <w:sz w:val="20"/>
                <w:szCs w:val="20"/>
                <w:lang w:val="ru-RU" w:eastAsia="ru-RU"/>
                <w14:ligatures w14:val="none"/>
              </w:rPr>
              <w:t>Аба транспорту</w:t>
            </w:r>
          </w:p>
        </w:tc>
        <w:tc>
          <w:tcPr>
            <w:tcW w:w="1559" w:type="dxa"/>
            <w:tcBorders>
              <w:top w:val="nil"/>
              <w:left w:val="nil"/>
              <w:bottom w:val="single" w:sz="8" w:space="0" w:color="auto"/>
              <w:right w:val="nil"/>
            </w:tcBorders>
            <w:vAlign w:val="bottom"/>
            <w:hideMark/>
          </w:tcPr>
          <w:p w14:paraId="018E9A63"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11,5</w:t>
            </w:r>
          </w:p>
        </w:tc>
        <w:tc>
          <w:tcPr>
            <w:tcW w:w="1418" w:type="dxa"/>
            <w:tcBorders>
              <w:top w:val="nil"/>
              <w:left w:val="nil"/>
              <w:bottom w:val="single" w:sz="8" w:space="0" w:color="auto"/>
              <w:right w:val="nil"/>
            </w:tcBorders>
            <w:vAlign w:val="bottom"/>
            <w:hideMark/>
          </w:tcPr>
          <w:p w14:paraId="56C57140"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28,3</w:t>
            </w:r>
          </w:p>
        </w:tc>
        <w:tc>
          <w:tcPr>
            <w:tcW w:w="1842" w:type="dxa"/>
            <w:tcBorders>
              <w:top w:val="nil"/>
              <w:left w:val="nil"/>
              <w:bottom w:val="single" w:sz="8" w:space="0" w:color="auto"/>
              <w:right w:val="nil"/>
            </w:tcBorders>
            <w:vAlign w:val="bottom"/>
            <w:hideMark/>
          </w:tcPr>
          <w:p w14:paraId="6F96814F" w14:textId="77777777" w:rsidR="003949F8" w:rsidRPr="003949F8" w:rsidRDefault="003949F8" w:rsidP="003949F8">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 xml:space="preserve">              1,8 эсе</w:t>
            </w:r>
          </w:p>
        </w:tc>
        <w:tc>
          <w:tcPr>
            <w:tcW w:w="1701" w:type="dxa"/>
            <w:tcBorders>
              <w:top w:val="nil"/>
              <w:left w:val="nil"/>
              <w:bottom w:val="single" w:sz="8" w:space="0" w:color="auto"/>
              <w:right w:val="nil"/>
            </w:tcBorders>
            <w:vAlign w:val="bottom"/>
            <w:hideMark/>
          </w:tcPr>
          <w:p w14:paraId="7BEBAFED" w14:textId="77777777" w:rsidR="003949F8" w:rsidRPr="003949F8" w:rsidRDefault="003949F8" w:rsidP="003949F8">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 xml:space="preserve">     2,5 эсе</w:t>
            </w:r>
          </w:p>
        </w:tc>
      </w:tr>
    </w:tbl>
    <w:p w14:paraId="0D812BDC" w14:textId="77777777" w:rsidR="003949F8" w:rsidRPr="003949F8" w:rsidRDefault="003949F8" w:rsidP="003949F8">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p>
    <w:p w14:paraId="2F7C5005" w14:textId="77777777" w:rsidR="003949F8" w:rsidRPr="003949F8" w:rsidRDefault="003949F8" w:rsidP="003949F8">
      <w:pPr>
        <w:spacing w:after="120" w:line="240" w:lineRule="auto"/>
        <w:ind w:firstLine="708"/>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spacing w:val="-4"/>
          <w:kern w:val="0"/>
          <w:sz w:val="24"/>
          <w:szCs w:val="24"/>
          <w:lang w:val="ky-KG" w:eastAsia="ru-RU"/>
          <w14:ligatures w14:val="none"/>
        </w:rPr>
        <w:t xml:space="preserve">2025-жылдын январь-июлунда транспорттун бардык түрү менен </w:t>
      </w:r>
      <w:r w:rsidRPr="003949F8">
        <w:rPr>
          <w:rFonts w:ascii="Times New Roman" w:eastAsia="Times New Roman" w:hAnsi="Times New Roman" w:cs="Times New Roman"/>
          <w:i/>
          <w:spacing w:val="-4"/>
          <w:kern w:val="0"/>
          <w:sz w:val="24"/>
          <w:szCs w:val="24"/>
          <w:lang w:val="ky-KG" w:eastAsia="ru-RU"/>
          <w14:ligatures w14:val="none"/>
        </w:rPr>
        <w:t>жүк ташуунун</w:t>
      </w:r>
      <w:r w:rsidRPr="003949F8">
        <w:rPr>
          <w:rFonts w:ascii="Times New Roman" w:eastAsia="Times New Roman" w:hAnsi="Times New Roman" w:cs="Times New Roman"/>
          <w:spacing w:val="-4"/>
          <w:kern w:val="0"/>
          <w:sz w:val="24"/>
          <w:szCs w:val="24"/>
          <w:lang w:val="ky-KG" w:eastAsia="ru-RU"/>
          <w14:ligatures w14:val="none"/>
        </w:rPr>
        <w:t xml:space="preserve"> </w:t>
      </w:r>
      <w:r w:rsidRPr="003949F8">
        <w:rPr>
          <w:rFonts w:ascii="Times New Roman" w:eastAsia="Times New Roman" w:hAnsi="Times New Roman" w:cs="Times New Roman"/>
          <w:iCs/>
          <w:kern w:val="0"/>
          <w:sz w:val="24"/>
          <w:szCs w:val="24"/>
          <w:lang w:val="ky-KG" w:eastAsia="ru-RU"/>
          <w14:ligatures w14:val="none"/>
        </w:rPr>
        <w:t>жүгүртүлүшү</w:t>
      </w:r>
      <w:r w:rsidRPr="003949F8">
        <w:rPr>
          <w:rFonts w:ascii="Times New Roman" w:eastAsia="Times New Roman" w:hAnsi="Times New Roman" w:cs="Times New Roman"/>
          <w:i/>
          <w:iCs/>
          <w:kern w:val="0"/>
          <w:sz w:val="24"/>
          <w:szCs w:val="24"/>
          <w:lang w:val="ky-KG" w:eastAsia="ru-RU"/>
          <w14:ligatures w14:val="none"/>
        </w:rPr>
        <w:t xml:space="preserve"> </w:t>
      </w:r>
      <w:r w:rsidRPr="003949F8">
        <w:rPr>
          <w:rFonts w:ascii="Times New Roman" w:eastAsia="Times New Roman" w:hAnsi="Times New Roman" w:cs="Times New Roman"/>
          <w:iCs/>
          <w:kern w:val="0"/>
          <w:sz w:val="24"/>
          <w:szCs w:val="24"/>
          <w:lang w:val="ky-KG" w:eastAsia="ru-RU"/>
          <w14:ligatures w14:val="none"/>
        </w:rPr>
        <w:t>1152,6</w:t>
      </w:r>
      <w:r w:rsidRPr="003949F8">
        <w:rPr>
          <w:rFonts w:ascii="Times New Roman" w:eastAsia="Times New Roman" w:hAnsi="Times New Roman" w:cs="Times New Roman"/>
          <w:i/>
          <w:iCs/>
          <w:kern w:val="0"/>
          <w:sz w:val="24"/>
          <w:szCs w:val="24"/>
          <w:lang w:val="ky-KG" w:eastAsia="ru-RU"/>
          <w14:ligatures w14:val="none"/>
        </w:rPr>
        <w:t xml:space="preserve"> </w:t>
      </w:r>
      <w:r w:rsidRPr="003949F8">
        <w:rPr>
          <w:rFonts w:ascii="Times New Roman" w:eastAsia="Times New Roman" w:hAnsi="Times New Roman" w:cs="Times New Roman"/>
          <w:kern w:val="0"/>
          <w:sz w:val="24"/>
          <w:szCs w:val="24"/>
          <w:lang w:val="ky-KG" w:eastAsia="ru-RU"/>
          <w14:ligatures w14:val="none"/>
        </w:rPr>
        <w:t>млн. тонна-километрди түздү, бул мурунку жылдын тийиштүү мезгилине салыштырганда 6,2 пайызга жогорулады.</w:t>
      </w:r>
    </w:p>
    <w:p w14:paraId="4F169307" w14:textId="26761F94" w:rsidR="003949F8" w:rsidRPr="003949F8" w:rsidRDefault="00A41946"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21</w:t>
      </w:r>
      <w:r w:rsidR="003949F8" w:rsidRPr="003949F8">
        <w:rPr>
          <w:rFonts w:ascii="Times New Roman" w:eastAsia="Times New Roman" w:hAnsi="Times New Roman" w:cs="Times New Roman"/>
          <w:b/>
          <w:kern w:val="0"/>
          <w:sz w:val="24"/>
          <w:szCs w:val="24"/>
          <w:lang w:val="ky-KG" w:eastAsia="ru-RU"/>
          <w14:ligatures w14:val="none"/>
        </w:rPr>
        <w:t xml:space="preserve">-таблица: 2025-ж. январь-июлундагы транспорттун бардык түрү менен жүк               </w:t>
      </w:r>
    </w:p>
    <w:p w14:paraId="30134AC3" w14:textId="1C7423F6"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ташуунун  жүгүртүлүшүнүн көлөмү</w:t>
      </w:r>
    </w:p>
    <w:p w14:paraId="6F27DECC" w14:textId="77777777" w:rsidR="003949F8" w:rsidRPr="003949F8" w:rsidRDefault="003949F8" w:rsidP="003949F8">
      <w:pPr>
        <w:spacing w:after="0" w:line="240" w:lineRule="auto"/>
        <w:rPr>
          <w:rFonts w:ascii="Times New Roman" w:eastAsia="Times New Roman" w:hAnsi="Times New Roman" w:cs="Times New Roman"/>
          <w:b/>
          <w:kern w:val="0"/>
          <w:sz w:val="8"/>
          <w:szCs w:val="8"/>
          <w:lang w:val="ky-KG" w:eastAsia="ru-RU"/>
          <w14:ligatures w14:val="none"/>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3949F8" w:rsidRPr="003949F8" w14:paraId="74A439F1" w14:textId="77777777">
        <w:trPr>
          <w:tblHeader/>
        </w:trPr>
        <w:tc>
          <w:tcPr>
            <w:tcW w:w="3263" w:type="dxa"/>
            <w:vMerge w:val="restart"/>
            <w:tcBorders>
              <w:top w:val="single" w:sz="8" w:space="0" w:color="auto"/>
              <w:left w:val="nil"/>
              <w:bottom w:val="single" w:sz="8" w:space="0" w:color="auto"/>
              <w:right w:val="nil"/>
            </w:tcBorders>
          </w:tcPr>
          <w:p w14:paraId="679B2EA5" w14:textId="77777777" w:rsidR="003949F8" w:rsidRPr="003949F8" w:rsidRDefault="003949F8" w:rsidP="003949F8">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47595791"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p>
          <w:p w14:paraId="49813788"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p>
        </w:tc>
        <w:tc>
          <w:tcPr>
            <w:tcW w:w="2979" w:type="dxa"/>
            <w:gridSpan w:val="2"/>
            <w:tcBorders>
              <w:top w:val="single" w:sz="8" w:space="0" w:color="auto"/>
              <w:left w:val="nil"/>
              <w:bottom w:val="single" w:sz="4" w:space="0" w:color="auto"/>
              <w:right w:val="nil"/>
            </w:tcBorders>
            <w:vAlign w:val="center"/>
            <w:hideMark/>
          </w:tcPr>
          <w:p w14:paraId="7D3C3EC9" w14:textId="77777777" w:rsidR="003949F8" w:rsidRPr="003949F8" w:rsidRDefault="003949F8" w:rsidP="003949F8">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Млн. тонна-километр</w:t>
            </w:r>
          </w:p>
        </w:tc>
        <w:tc>
          <w:tcPr>
            <w:tcW w:w="3538" w:type="dxa"/>
            <w:gridSpan w:val="2"/>
            <w:tcBorders>
              <w:top w:val="single" w:sz="8" w:space="0" w:color="auto"/>
              <w:left w:val="nil"/>
              <w:bottom w:val="single" w:sz="4" w:space="0" w:color="auto"/>
              <w:right w:val="nil"/>
            </w:tcBorders>
            <w:hideMark/>
          </w:tcPr>
          <w:p w14:paraId="0B4191D2"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6D83CEDF" w14:textId="77777777" w:rsidR="003949F8" w:rsidRPr="003949F8" w:rsidRDefault="003949F8" w:rsidP="003949F8">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3949F8" w:rsidRPr="003949F8" w14:paraId="2EFDA4D1" w14:textId="77777777">
        <w:trPr>
          <w:trHeight w:val="267"/>
          <w:tblHeader/>
        </w:trPr>
        <w:tc>
          <w:tcPr>
            <w:tcW w:w="3263" w:type="dxa"/>
            <w:vMerge/>
            <w:tcBorders>
              <w:top w:val="single" w:sz="8" w:space="0" w:color="auto"/>
              <w:left w:val="nil"/>
              <w:bottom w:val="single" w:sz="8" w:space="0" w:color="auto"/>
              <w:right w:val="nil"/>
            </w:tcBorders>
            <w:vAlign w:val="center"/>
            <w:hideMark/>
          </w:tcPr>
          <w:p w14:paraId="5B4FD958"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2151FC7B"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w:t>
            </w:r>
            <w:r w:rsidRPr="003949F8">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614FC9A8"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w:t>
            </w:r>
            <w:r w:rsidRPr="003949F8">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4CF81D1A"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w:t>
            </w:r>
            <w:r w:rsidRPr="003949F8">
              <w:rPr>
                <w:rFonts w:ascii="Times New Roman" w:eastAsia="Times New Roman" w:hAnsi="Times New Roman" w:cs="Times New Roman"/>
                <w:b/>
                <w:bCs/>
                <w:kern w:val="0"/>
                <w:sz w:val="20"/>
                <w:szCs w:val="20"/>
                <w:lang w:val="ky-KG" w:eastAsia="ru-RU"/>
                <w14:ligatures w14:val="none"/>
              </w:rPr>
              <w:t>24</w:t>
            </w:r>
          </w:p>
        </w:tc>
        <w:tc>
          <w:tcPr>
            <w:tcW w:w="1695" w:type="dxa"/>
            <w:tcBorders>
              <w:top w:val="single" w:sz="4" w:space="0" w:color="auto"/>
              <w:left w:val="nil"/>
              <w:bottom w:val="single" w:sz="8" w:space="0" w:color="auto"/>
              <w:right w:val="nil"/>
            </w:tcBorders>
            <w:hideMark/>
          </w:tcPr>
          <w:p w14:paraId="65815DF0" w14:textId="77777777" w:rsidR="003949F8" w:rsidRPr="003949F8" w:rsidRDefault="003949F8" w:rsidP="003949F8">
            <w:pPr>
              <w:spacing w:after="0" w:line="276" w:lineRule="auto"/>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 xml:space="preserve">         </w:t>
            </w:r>
            <w:r w:rsidRPr="003949F8">
              <w:rPr>
                <w:rFonts w:ascii="Times New Roman" w:eastAsia="Times New Roman" w:hAnsi="Times New Roman" w:cs="Times New Roman"/>
                <w:b/>
                <w:bCs/>
                <w:kern w:val="0"/>
                <w:sz w:val="20"/>
                <w:szCs w:val="20"/>
                <w:lang w:val="ru-RU" w:eastAsia="ru-RU"/>
                <w14:ligatures w14:val="none"/>
              </w:rPr>
              <w:t>202</w:t>
            </w:r>
            <w:r w:rsidRPr="003949F8">
              <w:rPr>
                <w:rFonts w:ascii="Times New Roman" w:eastAsia="Times New Roman" w:hAnsi="Times New Roman" w:cs="Times New Roman"/>
                <w:b/>
                <w:bCs/>
                <w:kern w:val="0"/>
                <w:sz w:val="20"/>
                <w:szCs w:val="20"/>
                <w:lang w:val="ky-KG" w:eastAsia="ru-RU"/>
                <w14:ligatures w14:val="none"/>
              </w:rPr>
              <w:t>5</w:t>
            </w:r>
          </w:p>
        </w:tc>
      </w:tr>
      <w:tr w:rsidR="003949F8" w:rsidRPr="003949F8" w14:paraId="250BD92C" w14:textId="77777777">
        <w:trPr>
          <w:trHeight w:val="105"/>
        </w:trPr>
        <w:tc>
          <w:tcPr>
            <w:tcW w:w="3263" w:type="dxa"/>
            <w:tcBorders>
              <w:top w:val="single" w:sz="8" w:space="0" w:color="auto"/>
              <w:left w:val="nil"/>
              <w:bottom w:val="nil"/>
              <w:right w:val="nil"/>
            </w:tcBorders>
          </w:tcPr>
          <w:p w14:paraId="53A8BD97" w14:textId="77777777" w:rsidR="003949F8" w:rsidRPr="003949F8" w:rsidRDefault="003949F8" w:rsidP="003949F8">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val="ru-RU" w:eastAsia="ru-RU"/>
                <w14:ligatures w14:val="none"/>
              </w:rPr>
            </w:pPr>
          </w:p>
        </w:tc>
        <w:tc>
          <w:tcPr>
            <w:tcW w:w="1560" w:type="dxa"/>
            <w:tcBorders>
              <w:top w:val="single" w:sz="8" w:space="0" w:color="auto"/>
              <w:left w:val="nil"/>
              <w:bottom w:val="nil"/>
              <w:right w:val="nil"/>
            </w:tcBorders>
            <w:vAlign w:val="bottom"/>
          </w:tcPr>
          <w:p w14:paraId="0B7E37A1" w14:textId="77777777" w:rsidR="003949F8" w:rsidRPr="003949F8" w:rsidRDefault="003949F8" w:rsidP="003949F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9" w:type="dxa"/>
            <w:tcBorders>
              <w:top w:val="single" w:sz="8" w:space="0" w:color="auto"/>
              <w:left w:val="nil"/>
              <w:bottom w:val="nil"/>
              <w:right w:val="nil"/>
            </w:tcBorders>
            <w:vAlign w:val="bottom"/>
          </w:tcPr>
          <w:p w14:paraId="0428D2F0" w14:textId="77777777" w:rsidR="003949F8" w:rsidRPr="003949F8" w:rsidRDefault="003949F8" w:rsidP="003949F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843" w:type="dxa"/>
            <w:tcBorders>
              <w:top w:val="single" w:sz="8" w:space="0" w:color="auto"/>
              <w:left w:val="nil"/>
              <w:bottom w:val="nil"/>
              <w:right w:val="nil"/>
            </w:tcBorders>
            <w:vAlign w:val="bottom"/>
          </w:tcPr>
          <w:p w14:paraId="2D31048D" w14:textId="77777777" w:rsidR="003949F8" w:rsidRPr="003949F8" w:rsidRDefault="003949F8" w:rsidP="003949F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695" w:type="dxa"/>
            <w:tcBorders>
              <w:top w:val="single" w:sz="8" w:space="0" w:color="auto"/>
              <w:left w:val="nil"/>
              <w:bottom w:val="nil"/>
              <w:right w:val="nil"/>
            </w:tcBorders>
            <w:vAlign w:val="bottom"/>
          </w:tcPr>
          <w:p w14:paraId="4C885403" w14:textId="77777777" w:rsidR="003949F8" w:rsidRPr="003949F8" w:rsidRDefault="003949F8" w:rsidP="003949F8">
            <w:pPr>
              <w:spacing w:after="0" w:line="276" w:lineRule="auto"/>
              <w:jc w:val="right"/>
              <w:rPr>
                <w:rFonts w:ascii="Times New Roman" w:eastAsia="Times New Roman" w:hAnsi="Times New Roman" w:cs="Times New Roman"/>
                <w:b/>
                <w:bCs/>
                <w:kern w:val="0"/>
                <w:sz w:val="20"/>
                <w:szCs w:val="20"/>
                <w:lang w:val="ru-RU" w:eastAsia="ru-RU"/>
                <w14:ligatures w14:val="none"/>
              </w:rPr>
            </w:pPr>
          </w:p>
        </w:tc>
      </w:tr>
      <w:tr w:rsidR="003949F8" w:rsidRPr="003949F8" w14:paraId="7A4C607A" w14:textId="77777777">
        <w:tc>
          <w:tcPr>
            <w:tcW w:w="3263" w:type="dxa"/>
            <w:vAlign w:val="center"/>
            <w:hideMark/>
          </w:tcPr>
          <w:p w14:paraId="52973DE8" w14:textId="77777777" w:rsidR="003949F8" w:rsidRPr="003949F8" w:rsidRDefault="003949F8" w:rsidP="003949F8">
            <w:pPr>
              <w:widowControl w:val="0"/>
              <w:autoSpaceDE w:val="0"/>
              <w:autoSpaceDN w:val="0"/>
              <w:adjustRightInd w:val="0"/>
              <w:spacing w:after="0" w:line="360" w:lineRule="auto"/>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0F2ECDB8" w14:textId="77777777" w:rsidR="003949F8" w:rsidRPr="003949F8" w:rsidRDefault="003949F8" w:rsidP="003949F8">
            <w:pPr>
              <w:spacing w:after="0" w:line="276" w:lineRule="auto"/>
              <w:ind w:right="459"/>
              <w:jc w:val="right"/>
              <w:rPr>
                <w:rFonts w:ascii="Times New Roman" w:eastAsia="Times New Roman" w:hAnsi="Times New Roman" w:cs="Times New Roman"/>
                <w:b/>
                <w:bCs/>
                <w:color w:val="000000"/>
                <w:kern w:val="0"/>
                <w:sz w:val="20"/>
                <w:szCs w:val="20"/>
                <w:lang w:val="ky-KG"/>
                <w14:ligatures w14:val="none"/>
              </w:rPr>
            </w:pPr>
            <w:r w:rsidRPr="003949F8">
              <w:rPr>
                <w:rFonts w:ascii="Times New Roman" w:eastAsia="Times New Roman" w:hAnsi="Times New Roman" w:cs="Times New Roman"/>
                <w:b/>
                <w:bCs/>
                <w:color w:val="000000"/>
                <w:kern w:val="0"/>
                <w:sz w:val="20"/>
                <w:szCs w:val="20"/>
                <w:lang w:val="ky-KG"/>
                <w14:ligatures w14:val="none"/>
              </w:rPr>
              <w:t>1085,6</w:t>
            </w:r>
          </w:p>
        </w:tc>
        <w:tc>
          <w:tcPr>
            <w:tcW w:w="1419" w:type="dxa"/>
            <w:vAlign w:val="bottom"/>
            <w:hideMark/>
          </w:tcPr>
          <w:p w14:paraId="1196B68E" w14:textId="77777777" w:rsidR="003949F8" w:rsidRPr="003949F8" w:rsidRDefault="003949F8" w:rsidP="003949F8">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3949F8">
              <w:rPr>
                <w:rFonts w:ascii="Times New Roman" w:eastAsia="Times New Roman" w:hAnsi="Times New Roman" w:cs="Times New Roman"/>
                <w:b/>
                <w:bCs/>
                <w:color w:val="000000"/>
                <w:kern w:val="0"/>
                <w:sz w:val="20"/>
                <w:szCs w:val="20"/>
                <w:lang w:val="ky-KG"/>
                <w14:ligatures w14:val="none"/>
              </w:rPr>
              <w:t xml:space="preserve">        1152,6</w:t>
            </w:r>
          </w:p>
        </w:tc>
        <w:tc>
          <w:tcPr>
            <w:tcW w:w="1843" w:type="dxa"/>
            <w:vAlign w:val="bottom"/>
            <w:hideMark/>
          </w:tcPr>
          <w:p w14:paraId="5DE62D97" w14:textId="77777777" w:rsidR="003949F8" w:rsidRPr="003949F8" w:rsidRDefault="003949F8" w:rsidP="003949F8">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3949F8">
              <w:rPr>
                <w:rFonts w:ascii="Times New Roman" w:eastAsia="Times New Roman" w:hAnsi="Times New Roman" w:cs="Times New Roman"/>
                <w:b/>
                <w:bCs/>
                <w:color w:val="000000"/>
                <w:kern w:val="0"/>
                <w:sz w:val="20"/>
                <w:szCs w:val="20"/>
                <w:lang w:val="ky-KG"/>
                <w14:ligatures w14:val="none"/>
              </w:rPr>
              <w:t>100,1</w:t>
            </w:r>
          </w:p>
        </w:tc>
        <w:tc>
          <w:tcPr>
            <w:tcW w:w="1695" w:type="dxa"/>
            <w:vAlign w:val="bottom"/>
            <w:hideMark/>
          </w:tcPr>
          <w:p w14:paraId="626FE90C" w14:textId="77777777" w:rsidR="003949F8" w:rsidRPr="003949F8" w:rsidRDefault="003949F8" w:rsidP="003949F8">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3949F8">
              <w:rPr>
                <w:rFonts w:ascii="Times New Roman" w:eastAsia="Times New Roman" w:hAnsi="Times New Roman" w:cs="Times New Roman"/>
                <w:b/>
                <w:bCs/>
                <w:color w:val="000000"/>
                <w:kern w:val="0"/>
                <w:sz w:val="20"/>
                <w:szCs w:val="20"/>
                <w:lang w:val="ky-KG"/>
                <w14:ligatures w14:val="none"/>
              </w:rPr>
              <w:t>106,2</w:t>
            </w:r>
          </w:p>
        </w:tc>
      </w:tr>
      <w:tr w:rsidR="003949F8" w:rsidRPr="003949F8" w14:paraId="6825AAD4" w14:textId="77777777">
        <w:tc>
          <w:tcPr>
            <w:tcW w:w="3263" w:type="dxa"/>
            <w:vAlign w:val="bottom"/>
            <w:hideMark/>
          </w:tcPr>
          <w:p w14:paraId="5F1E1078" w14:textId="77777777" w:rsidR="003949F8" w:rsidRPr="003949F8" w:rsidRDefault="003949F8" w:rsidP="003949F8">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roofErr w:type="spellStart"/>
            <w:r w:rsidRPr="003949F8">
              <w:rPr>
                <w:rFonts w:ascii="Times New Roman" w:eastAsia="Times New Roman" w:hAnsi="Times New Roman" w:cs="Times New Roman"/>
                <w:spacing w:val="-4"/>
                <w:kern w:val="0"/>
                <w:sz w:val="20"/>
                <w:szCs w:val="20"/>
                <w:lang w:val="ru-RU" w:eastAsia="ru-RU"/>
                <w14:ligatures w14:val="none"/>
              </w:rPr>
              <w:t>Жерде</w:t>
            </w:r>
            <w:proofErr w:type="spellEnd"/>
            <w:r w:rsidRPr="003949F8">
              <w:rPr>
                <w:rFonts w:ascii="Times New Roman" w:eastAsia="Times New Roman" w:hAnsi="Times New Roman" w:cs="Times New Roman"/>
                <w:spacing w:val="-4"/>
                <w:kern w:val="0"/>
                <w:sz w:val="20"/>
                <w:szCs w:val="20"/>
                <w:lang w:val="ru-RU" w:eastAsia="ru-RU"/>
                <w14:ligatures w14:val="none"/>
              </w:rPr>
              <w:t xml:space="preserve"> ж</w:t>
            </w:r>
            <w:r w:rsidRPr="003949F8">
              <w:rPr>
                <w:rFonts w:ascii="Times New Roman" w:eastAsia="Times New Roman" w:hAnsi="Times New Roman" w:cs="Times New Roman"/>
                <w:spacing w:val="-4"/>
                <w:kern w:val="0"/>
                <w:sz w:val="20"/>
                <w:szCs w:val="20"/>
                <w:lang w:val="ky-KG" w:eastAsia="ru-RU"/>
                <w14:ligatures w14:val="none"/>
              </w:rPr>
              <w:t>ү</w:t>
            </w:r>
            <w:r w:rsidRPr="003949F8">
              <w:rPr>
                <w:rFonts w:ascii="Times New Roman" w:eastAsia="Times New Roman" w:hAnsi="Times New Roman" w:cs="Times New Roman"/>
                <w:spacing w:val="-4"/>
                <w:kern w:val="0"/>
                <w:sz w:val="20"/>
                <w:szCs w:val="20"/>
                <w:lang w:val="ru-RU" w:eastAsia="ru-RU"/>
                <w14:ligatures w14:val="none"/>
              </w:rPr>
              <w:t>р</w:t>
            </w:r>
            <w:r w:rsidRPr="003949F8">
              <w:rPr>
                <w:rFonts w:ascii="Times New Roman" w:eastAsia="Times New Roman" w:hAnsi="Times New Roman" w:cs="Times New Roman"/>
                <w:spacing w:val="-4"/>
                <w:kern w:val="0"/>
                <w:sz w:val="20"/>
                <w:szCs w:val="20"/>
                <w:lang w:val="ky-KG" w:eastAsia="ru-RU"/>
                <w14:ligatures w14:val="none"/>
              </w:rPr>
              <w:t>үү</w:t>
            </w:r>
            <w:r w:rsidRPr="003949F8">
              <w:rPr>
                <w:rFonts w:ascii="Times New Roman" w:eastAsia="Times New Roman" w:hAnsi="Times New Roman" w:cs="Times New Roman"/>
                <w:spacing w:val="-4"/>
                <w:kern w:val="0"/>
                <w:sz w:val="20"/>
                <w:szCs w:val="20"/>
                <w:lang w:val="ru-RU" w:eastAsia="ru-RU"/>
                <w14:ligatures w14:val="none"/>
              </w:rPr>
              <w:t>ч</w:t>
            </w:r>
            <w:r w:rsidRPr="003949F8">
              <w:rPr>
                <w:rFonts w:ascii="Times New Roman" w:eastAsia="Times New Roman" w:hAnsi="Times New Roman" w:cs="Times New Roman"/>
                <w:spacing w:val="-4"/>
                <w:kern w:val="0"/>
                <w:sz w:val="20"/>
                <w:szCs w:val="20"/>
                <w:lang w:val="ky-KG" w:eastAsia="ru-RU"/>
                <w14:ligatures w14:val="none"/>
              </w:rPr>
              <w:t>ү</w:t>
            </w:r>
            <w:r w:rsidRPr="003949F8">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0" w:type="dxa"/>
            <w:vMerge w:val="restart"/>
            <w:vAlign w:val="bottom"/>
            <w:hideMark/>
          </w:tcPr>
          <w:p w14:paraId="1F6AB804" w14:textId="77777777" w:rsidR="003949F8" w:rsidRPr="003949F8" w:rsidRDefault="003949F8" w:rsidP="003949F8">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556,3</w:t>
            </w:r>
          </w:p>
        </w:tc>
        <w:tc>
          <w:tcPr>
            <w:tcW w:w="1419" w:type="dxa"/>
            <w:vMerge w:val="restart"/>
            <w:vAlign w:val="bottom"/>
            <w:hideMark/>
          </w:tcPr>
          <w:p w14:paraId="5C2244EC"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663,1</w:t>
            </w:r>
          </w:p>
        </w:tc>
        <w:tc>
          <w:tcPr>
            <w:tcW w:w="1843" w:type="dxa"/>
            <w:vMerge w:val="restart"/>
            <w:vAlign w:val="bottom"/>
            <w:hideMark/>
          </w:tcPr>
          <w:p w14:paraId="29BAF8EA" w14:textId="77777777" w:rsidR="003949F8" w:rsidRPr="003949F8" w:rsidRDefault="003949F8" w:rsidP="003949F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 xml:space="preserve">          93,0</w:t>
            </w:r>
          </w:p>
        </w:tc>
        <w:tc>
          <w:tcPr>
            <w:tcW w:w="1695" w:type="dxa"/>
            <w:vMerge w:val="restart"/>
            <w:vAlign w:val="bottom"/>
            <w:hideMark/>
          </w:tcPr>
          <w:p w14:paraId="04EBE10F" w14:textId="77777777" w:rsidR="003949F8" w:rsidRPr="003949F8" w:rsidRDefault="003949F8" w:rsidP="003949F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119,2</w:t>
            </w:r>
          </w:p>
        </w:tc>
      </w:tr>
      <w:tr w:rsidR="003949F8" w:rsidRPr="003949F8" w14:paraId="070FBBE4" w14:textId="77777777">
        <w:tc>
          <w:tcPr>
            <w:tcW w:w="3263" w:type="dxa"/>
            <w:vAlign w:val="bottom"/>
            <w:hideMark/>
          </w:tcPr>
          <w:p w14:paraId="08177191" w14:textId="77777777" w:rsidR="003949F8" w:rsidRPr="003949F8" w:rsidRDefault="003949F8" w:rsidP="003949F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spacing w:val="-4"/>
                <w:kern w:val="0"/>
                <w:sz w:val="20"/>
                <w:szCs w:val="20"/>
                <w:lang w:val="en-US" w:eastAsia="ru-RU"/>
                <w14:ligatures w14:val="none"/>
              </w:rPr>
              <w:t xml:space="preserve">  </w:t>
            </w:r>
            <w:r w:rsidRPr="003949F8">
              <w:rPr>
                <w:rFonts w:ascii="Times New Roman" w:eastAsia="Times New Roman" w:hAnsi="Times New Roman" w:cs="Times New Roman"/>
                <w:spacing w:val="-4"/>
                <w:kern w:val="0"/>
                <w:sz w:val="20"/>
                <w:szCs w:val="20"/>
                <w:lang w:val="ru-RU" w:eastAsia="ru-RU"/>
                <w14:ligatures w14:val="none"/>
              </w:rPr>
              <w:t xml:space="preserve">  </w:t>
            </w:r>
            <w:r w:rsidRPr="003949F8">
              <w:rPr>
                <w:rFonts w:ascii="Times New Roman" w:eastAsia="Times New Roman" w:hAnsi="Times New Roman" w:cs="Times New Roman"/>
                <w:spacing w:val="-4"/>
                <w:kern w:val="0"/>
                <w:sz w:val="20"/>
                <w:szCs w:val="20"/>
                <w:lang w:val="en-US" w:eastAsia="ru-RU"/>
                <w14:ligatures w14:val="none"/>
              </w:rPr>
              <w:t xml:space="preserve"> </w:t>
            </w:r>
            <w:proofErr w:type="spellStart"/>
            <w:r w:rsidRPr="003949F8">
              <w:rPr>
                <w:rFonts w:ascii="Times New Roman" w:eastAsia="Times New Roman" w:hAnsi="Times New Roman" w:cs="Times New Roman"/>
                <w:spacing w:val="-4"/>
                <w:kern w:val="0"/>
                <w:sz w:val="20"/>
                <w:szCs w:val="20"/>
                <w:lang w:val="en-US" w:eastAsia="ru-RU"/>
                <w14:ligatures w14:val="none"/>
              </w:rPr>
              <w:t>Темир</w:t>
            </w:r>
            <w:proofErr w:type="spellEnd"/>
            <w:r w:rsidRPr="003949F8">
              <w:rPr>
                <w:rFonts w:ascii="Times New Roman" w:eastAsia="Times New Roman" w:hAnsi="Times New Roman" w:cs="Times New Roman"/>
                <w:spacing w:val="-4"/>
                <w:kern w:val="0"/>
                <w:sz w:val="20"/>
                <w:szCs w:val="20"/>
                <w:lang w:val="en-US" w:eastAsia="ru-RU"/>
                <w14:ligatures w14:val="none"/>
              </w:rPr>
              <w:t xml:space="preserve"> </w:t>
            </w:r>
            <w:proofErr w:type="spellStart"/>
            <w:r w:rsidRPr="003949F8">
              <w:rPr>
                <w:rFonts w:ascii="Times New Roman" w:eastAsia="Times New Roman" w:hAnsi="Times New Roman" w:cs="Times New Roman"/>
                <w:spacing w:val="-4"/>
                <w:kern w:val="0"/>
                <w:sz w:val="20"/>
                <w:szCs w:val="20"/>
                <w:lang w:val="en-US" w:eastAsia="ru-RU"/>
                <w14:ligatures w14:val="none"/>
              </w:rPr>
              <w:t>жол</w:t>
            </w:r>
            <w:proofErr w:type="spellEnd"/>
            <w:r w:rsidRPr="003949F8">
              <w:rPr>
                <w:rFonts w:ascii="Times New Roman" w:eastAsia="Times New Roman" w:hAnsi="Times New Roman" w:cs="Times New Roman"/>
                <w:spacing w:val="-4"/>
                <w:kern w:val="0"/>
                <w:sz w:val="20"/>
                <w:szCs w:val="20"/>
                <w:lang w:val="en-US" w:eastAsia="ru-RU"/>
                <w14:ligatures w14:val="none"/>
              </w:rPr>
              <w:t xml:space="preserve"> </w:t>
            </w:r>
            <w:proofErr w:type="spellStart"/>
            <w:r w:rsidRPr="003949F8">
              <w:rPr>
                <w:rFonts w:ascii="Times New Roman" w:eastAsia="Times New Roman" w:hAnsi="Times New Roman" w:cs="Times New Roman"/>
                <w:spacing w:val="-4"/>
                <w:kern w:val="0"/>
                <w:sz w:val="20"/>
                <w:szCs w:val="20"/>
                <w:lang w:val="en-US" w:eastAsia="ru-RU"/>
                <w14:ligatures w14:val="none"/>
              </w:rPr>
              <w:t>тра</w:t>
            </w:r>
            <w:proofErr w:type="spellEnd"/>
            <w:r w:rsidRPr="003949F8">
              <w:rPr>
                <w:rFonts w:ascii="Times New Roman" w:eastAsia="Times New Roman" w:hAnsi="Times New Roman" w:cs="Times New Roman"/>
                <w:spacing w:val="-4"/>
                <w:kern w:val="0"/>
                <w:sz w:val="20"/>
                <w:szCs w:val="20"/>
                <w:lang w:val="ky-KG" w:eastAsia="ru-RU"/>
                <w14:ligatures w14:val="none"/>
              </w:rPr>
              <w:t>н</w:t>
            </w:r>
            <w:proofErr w:type="spellStart"/>
            <w:r w:rsidRPr="003949F8">
              <w:rPr>
                <w:rFonts w:ascii="Times New Roman" w:eastAsia="Times New Roman" w:hAnsi="Times New Roman" w:cs="Times New Roman"/>
                <w:spacing w:val="-4"/>
                <w:kern w:val="0"/>
                <w:sz w:val="20"/>
                <w:szCs w:val="20"/>
                <w:lang w:val="en-US" w:eastAsia="ru-RU"/>
                <w14:ligatures w14:val="none"/>
              </w:rPr>
              <w:t>спорту</w:t>
            </w:r>
            <w:proofErr w:type="spellEnd"/>
            <w:r w:rsidRPr="003949F8">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066C8665" w14:textId="77777777" w:rsidR="003949F8" w:rsidRPr="003949F8" w:rsidRDefault="003949F8" w:rsidP="003949F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0C6C8572" w14:textId="77777777" w:rsidR="003949F8" w:rsidRPr="003949F8" w:rsidRDefault="003949F8" w:rsidP="003949F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38" w:type="dxa"/>
            <w:vMerge/>
            <w:vAlign w:val="center"/>
            <w:hideMark/>
          </w:tcPr>
          <w:p w14:paraId="3A481518" w14:textId="77777777" w:rsidR="003949F8" w:rsidRPr="003949F8" w:rsidRDefault="003949F8" w:rsidP="003949F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95" w:type="dxa"/>
            <w:vMerge/>
            <w:vAlign w:val="center"/>
            <w:hideMark/>
          </w:tcPr>
          <w:p w14:paraId="7A5E19C6" w14:textId="77777777" w:rsidR="003949F8" w:rsidRPr="003949F8" w:rsidRDefault="003949F8" w:rsidP="003949F8">
            <w:pPr>
              <w:spacing w:after="0" w:line="276" w:lineRule="auto"/>
              <w:rPr>
                <w:rFonts w:ascii="Times New Roman" w:eastAsia="Times New Roman" w:hAnsi="Times New Roman" w:cs="Times New Roman"/>
                <w:bCs/>
                <w:color w:val="000000"/>
                <w:kern w:val="0"/>
                <w:sz w:val="20"/>
                <w:szCs w:val="20"/>
                <w:lang w:val="ky-KG"/>
                <w14:ligatures w14:val="none"/>
              </w:rPr>
            </w:pPr>
          </w:p>
        </w:tc>
      </w:tr>
      <w:tr w:rsidR="003949F8" w:rsidRPr="003949F8" w14:paraId="57E4BAEA" w14:textId="77777777">
        <w:tc>
          <w:tcPr>
            <w:tcW w:w="3263" w:type="dxa"/>
            <w:vAlign w:val="bottom"/>
            <w:hideMark/>
          </w:tcPr>
          <w:p w14:paraId="01A7D028" w14:textId="77777777" w:rsidR="003949F8" w:rsidRPr="003949F8" w:rsidRDefault="003949F8" w:rsidP="003949F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spacing w:val="-4"/>
                <w:kern w:val="0"/>
                <w:sz w:val="20"/>
                <w:szCs w:val="20"/>
                <w:lang w:val="en-US" w:eastAsia="ru-RU"/>
                <w14:ligatures w14:val="none"/>
              </w:rPr>
              <w:t xml:space="preserve">  </w:t>
            </w:r>
            <w:r w:rsidRPr="003949F8">
              <w:rPr>
                <w:rFonts w:ascii="Times New Roman" w:eastAsia="Times New Roman" w:hAnsi="Times New Roman" w:cs="Times New Roman"/>
                <w:spacing w:val="-4"/>
                <w:kern w:val="0"/>
                <w:sz w:val="20"/>
                <w:szCs w:val="20"/>
                <w:lang w:val="ru-RU" w:eastAsia="ru-RU"/>
                <w14:ligatures w14:val="none"/>
              </w:rPr>
              <w:t xml:space="preserve">   </w:t>
            </w:r>
            <w:proofErr w:type="spellStart"/>
            <w:r w:rsidRPr="003949F8">
              <w:rPr>
                <w:rFonts w:ascii="Times New Roman" w:eastAsia="Times New Roman" w:hAnsi="Times New Roman" w:cs="Times New Roman"/>
                <w:spacing w:val="-4"/>
                <w:kern w:val="0"/>
                <w:sz w:val="20"/>
                <w:szCs w:val="20"/>
                <w:lang w:val="ru-RU" w:eastAsia="ru-RU"/>
                <w14:ligatures w14:val="none"/>
              </w:rPr>
              <w:t>Автоунаа</w:t>
            </w:r>
            <w:proofErr w:type="spellEnd"/>
            <w:r w:rsidRPr="003949F8">
              <w:rPr>
                <w:rFonts w:ascii="Times New Roman" w:eastAsia="Times New Roman" w:hAnsi="Times New Roman" w:cs="Times New Roman"/>
                <w:spacing w:val="-4"/>
                <w:kern w:val="0"/>
                <w:sz w:val="20"/>
                <w:szCs w:val="20"/>
                <w:lang w:val="ru-RU" w:eastAsia="ru-RU"/>
                <w14:ligatures w14:val="none"/>
              </w:rPr>
              <w:t xml:space="preserve"> транспорту</w:t>
            </w:r>
            <w:r w:rsidRPr="003949F8">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1DE93619" w14:textId="77777777" w:rsidR="003949F8" w:rsidRPr="003949F8" w:rsidRDefault="003949F8" w:rsidP="003949F8">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204,0</w:t>
            </w:r>
          </w:p>
        </w:tc>
        <w:tc>
          <w:tcPr>
            <w:tcW w:w="1419" w:type="dxa"/>
            <w:vAlign w:val="bottom"/>
            <w:hideMark/>
          </w:tcPr>
          <w:p w14:paraId="16CD0CF7"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204,8</w:t>
            </w:r>
          </w:p>
        </w:tc>
        <w:tc>
          <w:tcPr>
            <w:tcW w:w="1843" w:type="dxa"/>
            <w:vAlign w:val="bottom"/>
            <w:hideMark/>
          </w:tcPr>
          <w:p w14:paraId="53772154" w14:textId="77777777" w:rsidR="003949F8" w:rsidRPr="003949F8" w:rsidRDefault="003949F8" w:rsidP="003949F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100,5</w:t>
            </w:r>
          </w:p>
        </w:tc>
        <w:tc>
          <w:tcPr>
            <w:tcW w:w="1695" w:type="dxa"/>
            <w:vAlign w:val="bottom"/>
            <w:hideMark/>
          </w:tcPr>
          <w:p w14:paraId="1C46818D" w14:textId="77777777" w:rsidR="003949F8" w:rsidRPr="003949F8" w:rsidRDefault="003949F8" w:rsidP="003949F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100,4</w:t>
            </w:r>
          </w:p>
        </w:tc>
      </w:tr>
      <w:tr w:rsidR="003949F8" w:rsidRPr="003949F8" w14:paraId="2A8125CD" w14:textId="77777777">
        <w:trPr>
          <w:trHeight w:val="160"/>
        </w:trPr>
        <w:tc>
          <w:tcPr>
            <w:tcW w:w="3263" w:type="dxa"/>
            <w:vAlign w:val="bottom"/>
            <w:hideMark/>
          </w:tcPr>
          <w:p w14:paraId="7CE381CA" w14:textId="77777777" w:rsidR="003949F8" w:rsidRPr="003949F8" w:rsidRDefault="003949F8" w:rsidP="003949F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spacing w:val="-4"/>
                <w:kern w:val="0"/>
                <w:sz w:val="20"/>
                <w:szCs w:val="20"/>
                <w:lang w:val="ru-RU" w:eastAsia="ru-RU"/>
                <w14:ligatures w14:val="none"/>
              </w:rPr>
              <w:t xml:space="preserve">     Т</w:t>
            </w:r>
            <w:r w:rsidRPr="003949F8">
              <w:rPr>
                <w:rFonts w:ascii="Times New Roman" w:eastAsia="Times New Roman" w:hAnsi="Times New Roman" w:cs="Times New Roman"/>
                <w:spacing w:val="-4"/>
                <w:kern w:val="0"/>
                <w:sz w:val="20"/>
                <w:szCs w:val="20"/>
                <w:lang w:val="ky-KG" w:eastAsia="ru-RU"/>
                <w14:ligatures w14:val="none"/>
              </w:rPr>
              <w:t>ү</w:t>
            </w:r>
            <w:r w:rsidRPr="003949F8">
              <w:rPr>
                <w:rFonts w:ascii="Times New Roman" w:eastAsia="Times New Roman" w:hAnsi="Times New Roman" w:cs="Times New Roman"/>
                <w:spacing w:val="-4"/>
                <w:kern w:val="0"/>
                <w:sz w:val="20"/>
                <w:szCs w:val="20"/>
                <w:lang w:val="ru-RU" w:eastAsia="ru-RU"/>
                <w14:ligatures w14:val="none"/>
              </w:rPr>
              <w:t>т</w:t>
            </w:r>
            <w:r w:rsidRPr="003949F8">
              <w:rPr>
                <w:rFonts w:ascii="Times New Roman" w:eastAsia="Times New Roman" w:hAnsi="Times New Roman" w:cs="Times New Roman"/>
                <w:spacing w:val="-4"/>
                <w:kern w:val="0"/>
                <w:sz w:val="20"/>
                <w:szCs w:val="20"/>
                <w:lang w:val="ky-KG" w:eastAsia="ru-RU"/>
                <w14:ligatures w14:val="none"/>
              </w:rPr>
              <w:t>ү</w:t>
            </w:r>
            <w:r w:rsidRPr="003949F8">
              <w:rPr>
                <w:rFonts w:ascii="Times New Roman" w:eastAsia="Times New Roman" w:hAnsi="Times New Roman" w:cs="Times New Roman"/>
                <w:spacing w:val="-4"/>
                <w:kern w:val="0"/>
                <w:sz w:val="20"/>
                <w:szCs w:val="20"/>
                <w:lang w:val="ru-RU" w:eastAsia="ru-RU"/>
                <w14:ligatures w14:val="none"/>
              </w:rPr>
              <w:t xml:space="preserve">к </w:t>
            </w:r>
            <w:r w:rsidRPr="003949F8">
              <w:rPr>
                <w:rFonts w:ascii="Times New Roman" w:eastAsia="Times New Roman" w:hAnsi="Times New Roman" w:cs="Times New Roman"/>
                <w:spacing w:val="-4"/>
                <w:kern w:val="0"/>
                <w:sz w:val="20"/>
                <w:szCs w:val="20"/>
                <w:lang w:val="ky-KG" w:eastAsia="ru-RU"/>
                <w14:ligatures w14:val="none"/>
              </w:rPr>
              <w:t>ө</w:t>
            </w:r>
            <w:proofErr w:type="spellStart"/>
            <w:r w:rsidRPr="003949F8">
              <w:rPr>
                <w:rFonts w:ascii="Times New Roman" w:eastAsia="Times New Roman" w:hAnsi="Times New Roman" w:cs="Times New Roman"/>
                <w:spacing w:val="-4"/>
                <w:kern w:val="0"/>
                <w:sz w:val="20"/>
                <w:szCs w:val="20"/>
                <w:lang w:val="ru-RU" w:eastAsia="ru-RU"/>
                <w14:ligatures w14:val="none"/>
              </w:rPr>
              <w:t>тк</w:t>
            </w:r>
            <w:proofErr w:type="spellEnd"/>
            <w:r w:rsidRPr="003949F8">
              <w:rPr>
                <w:rFonts w:ascii="Times New Roman" w:eastAsia="Times New Roman" w:hAnsi="Times New Roman" w:cs="Times New Roman"/>
                <w:spacing w:val="-4"/>
                <w:kern w:val="0"/>
                <w:sz w:val="20"/>
                <w:szCs w:val="20"/>
                <w:lang w:val="ky-KG" w:eastAsia="ru-RU"/>
                <w14:ligatures w14:val="none"/>
              </w:rPr>
              <w:t>ө</w:t>
            </w:r>
            <w:r w:rsidRPr="003949F8">
              <w:rPr>
                <w:rFonts w:ascii="Times New Roman" w:eastAsia="Times New Roman" w:hAnsi="Times New Roman" w:cs="Times New Roman"/>
                <w:spacing w:val="-4"/>
                <w:kern w:val="0"/>
                <w:sz w:val="20"/>
                <w:szCs w:val="20"/>
                <w:lang w:val="ru-RU" w:eastAsia="ru-RU"/>
                <w14:ligatures w14:val="none"/>
              </w:rPr>
              <w:t>р</w:t>
            </w:r>
            <w:r w:rsidRPr="003949F8">
              <w:rPr>
                <w:rFonts w:ascii="Times New Roman" w:eastAsia="Times New Roman" w:hAnsi="Times New Roman" w:cs="Times New Roman"/>
                <w:spacing w:val="-4"/>
                <w:kern w:val="0"/>
                <w:sz w:val="20"/>
                <w:szCs w:val="20"/>
                <w:lang w:val="ky-KG" w:eastAsia="ru-RU"/>
                <w14:ligatures w14:val="none"/>
              </w:rPr>
              <w:t>үү</w:t>
            </w:r>
            <w:r w:rsidRPr="003949F8">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60" w:type="dxa"/>
            <w:vAlign w:val="bottom"/>
            <w:hideMark/>
          </w:tcPr>
          <w:p w14:paraId="3EF719F8" w14:textId="77777777" w:rsidR="003949F8" w:rsidRPr="003949F8" w:rsidRDefault="003949F8" w:rsidP="003949F8">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174,7</w:t>
            </w:r>
          </w:p>
        </w:tc>
        <w:tc>
          <w:tcPr>
            <w:tcW w:w="1419" w:type="dxa"/>
            <w:vAlign w:val="bottom"/>
            <w:hideMark/>
          </w:tcPr>
          <w:p w14:paraId="28AC150A" w14:textId="77777777" w:rsidR="003949F8" w:rsidRPr="003949F8" w:rsidRDefault="003949F8" w:rsidP="003949F8">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 xml:space="preserve">        178,1</w:t>
            </w:r>
          </w:p>
        </w:tc>
        <w:tc>
          <w:tcPr>
            <w:tcW w:w="1843" w:type="dxa"/>
            <w:vAlign w:val="bottom"/>
            <w:hideMark/>
          </w:tcPr>
          <w:p w14:paraId="6CAFE138" w14:textId="77777777" w:rsidR="003949F8" w:rsidRPr="003949F8" w:rsidRDefault="003949F8" w:rsidP="003949F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 xml:space="preserve">          118,0</w:t>
            </w:r>
          </w:p>
        </w:tc>
        <w:tc>
          <w:tcPr>
            <w:tcW w:w="1695" w:type="dxa"/>
            <w:vAlign w:val="bottom"/>
            <w:hideMark/>
          </w:tcPr>
          <w:p w14:paraId="32601136" w14:textId="77777777" w:rsidR="003949F8" w:rsidRPr="003949F8" w:rsidRDefault="003949F8" w:rsidP="003949F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101,9</w:t>
            </w:r>
          </w:p>
        </w:tc>
      </w:tr>
      <w:tr w:rsidR="003949F8" w:rsidRPr="003949F8" w14:paraId="67E8A0CE" w14:textId="77777777">
        <w:trPr>
          <w:trHeight w:val="250"/>
        </w:trPr>
        <w:tc>
          <w:tcPr>
            <w:tcW w:w="3263" w:type="dxa"/>
            <w:tcBorders>
              <w:top w:val="nil"/>
              <w:left w:val="nil"/>
              <w:bottom w:val="single" w:sz="8" w:space="0" w:color="auto"/>
              <w:right w:val="nil"/>
            </w:tcBorders>
            <w:vAlign w:val="bottom"/>
            <w:hideMark/>
          </w:tcPr>
          <w:p w14:paraId="3793F381" w14:textId="77777777" w:rsidR="003949F8" w:rsidRPr="003949F8" w:rsidRDefault="003949F8" w:rsidP="003949F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spacing w:val="-4"/>
                <w:kern w:val="0"/>
                <w:sz w:val="20"/>
                <w:szCs w:val="20"/>
                <w:lang w:val="ky-KG" w:eastAsia="ru-RU"/>
                <w14:ligatures w14:val="none"/>
              </w:rPr>
              <w:t xml:space="preserve">   </w:t>
            </w:r>
            <w:r w:rsidRPr="003949F8">
              <w:rPr>
                <w:rFonts w:ascii="Times New Roman" w:eastAsia="Times New Roman" w:hAnsi="Times New Roman" w:cs="Times New Roman"/>
                <w:spacing w:val="-4"/>
                <w:kern w:val="0"/>
                <w:sz w:val="20"/>
                <w:szCs w:val="20"/>
                <w:lang w:val="ru-RU" w:eastAsia="ru-RU"/>
                <w14:ligatures w14:val="none"/>
              </w:rPr>
              <w:t>Аба транспорту</w:t>
            </w:r>
            <w:r w:rsidRPr="003949F8">
              <w:rPr>
                <w:rFonts w:ascii="Times New Roman" w:eastAsia="Times New Roman" w:hAnsi="Times New Roman" w:cs="Times New Roman"/>
                <w:spacing w:val="-4"/>
                <w:kern w:val="0"/>
                <w:sz w:val="20"/>
                <w:szCs w:val="20"/>
                <w:lang w:val="ky-KG" w:eastAsia="ru-RU"/>
                <w14:ligatures w14:val="none"/>
              </w:rPr>
              <w:t xml:space="preserve">                      </w:t>
            </w:r>
          </w:p>
        </w:tc>
        <w:tc>
          <w:tcPr>
            <w:tcW w:w="1560" w:type="dxa"/>
            <w:tcBorders>
              <w:top w:val="nil"/>
              <w:left w:val="nil"/>
              <w:bottom w:val="single" w:sz="8" w:space="0" w:color="auto"/>
              <w:right w:val="nil"/>
            </w:tcBorders>
            <w:vAlign w:val="bottom"/>
            <w:hideMark/>
          </w:tcPr>
          <w:p w14:paraId="41F16106" w14:textId="77777777" w:rsidR="003949F8" w:rsidRPr="003949F8" w:rsidRDefault="003949F8" w:rsidP="003949F8">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150,6</w:t>
            </w:r>
          </w:p>
        </w:tc>
        <w:tc>
          <w:tcPr>
            <w:tcW w:w="1419" w:type="dxa"/>
            <w:tcBorders>
              <w:top w:val="nil"/>
              <w:left w:val="nil"/>
              <w:bottom w:val="single" w:sz="8" w:space="0" w:color="auto"/>
              <w:right w:val="nil"/>
            </w:tcBorders>
            <w:vAlign w:val="bottom"/>
            <w:hideMark/>
          </w:tcPr>
          <w:p w14:paraId="6423EFC1"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106,6</w:t>
            </w:r>
          </w:p>
        </w:tc>
        <w:tc>
          <w:tcPr>
            <w:tcW w:w="1843" w:type="dxa"/>
            <w:tcBorders>
              <w:top w:val="nil"/>
              <w:left w:val="nil"/>
              <w:bottom w:val="single" w:sz="8" w:space="0" w:color="auto"/>
              <w:right w:val="nil"/>
            </w:tcBorders>
            <w:vAlign w:val="bottom"/>
            <w:hideMark/>
          </w:tcPr>
          <w:p w14:paraId="51B1B161" w14:textId="77777777" w:rsidR="003949F8" w:rsidRPr="003949F8" w:rsidRDefault="003949F8" w:rsidP="003949F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 xml:space="preserve"> 112,1</w:t>
            </w:r>
          </w:p>
        </w:tc>
        <w:tc>
          <w:tcPr>
            <w:tcW w:w="1695" w:type="dxa"/>
            <w:tcBorders>
              <w:top w:val="nil"/>
              <w:left w:val="nil"/>
              <w:bottom w:val="single" w:sz="8" w:space="0" w:color="auto"/>
              <w:right w:val="nil"/>
            </w:tcBorders>
            <w:vAlign w:val="bottom"/>
            <w:hideMark/>
          </w:tcPr>
          <w:p w14:paraId="28EEB027" w14:textId="77777777" w:rsidR="003949F8" w:rsidRPr="003949F8" w:rsidRDefault="003949F8" w:rsidP="003949F8">
            <w:pPr>
              <w:spacing w:after="0" w:line="276" w:lineRule="auto"/>
              <w:ind w:right="601"/>
              <w:jc w:val="center"/>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 xml:space="preserve">          70,8</w:t>
            </w:r>
          </w:p>
        </w:tc>
      </w:tr>
    </w:tbl>
    <w:p w14:paraId="626DFA77" w14:textId="77777777" w:rsidR="003949F8" w:rsidRPr="003949F8" w:rsidRDefault="003949F8" w:rsidP="003949F8">
      <w:pPr>
        <w:spacing w:after="120" w:line="240" w:lineRule="auto"/>
        <w:ind w:firstLine="737"/>
        <w:jc w:val="both"/>
        <w:rPr>
          <w:rFonts w:ascii="Times New Roman" w:eastAsia="Times New Roman" w:hAnsi="Times New Roman" w:cs="Times New Roman"/>
          <w:spacing w:val="-4"/>
          <w:kern w:val="0"/>
          <w:sz w:val="6"/>
          <w:szCs w:val="6"/>
          <w:lang w:val="ky-KG" w:eastAsia="ru-RU"/>
          <w14:ligatures w14:val="none"/>
        </w:rPr>
      </w:pPr>
    </w:p>
    <w:p w14:paraId="302E9C32" w14:textId="77777777" w:rsidR="003949F8" w:rsidRPr="003949F8" w:rsidRDefault="003949F8" w:rsidP="003949F8">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spacing w:val="-4"/>
          <w:kern w:val="0"/>
          <w:sz w:val="24"/>
          <w:szCs w:val="24"/>
          <w:lang w:val="ky-KG" w:eastAsia="ru-RU"/>
          <w14:ligatures w14:val="none"/>
        </w:rPr>
        <w:t>2025-жылдын январь-июлунда т</w:t>
      </w:r>
      <w:r w:rsidRPr="003949F8">
        <w:rPr>
          <w:rFonts w:ascii="Times New Roman" w:eastAsia="Times New Roman" w:hAnsi="Times New Roman" w:cs="Times New Roman"/>
          <w:iCs/>
          <w:kern w:val="0"/>
          <w:sz w:val="24"/>
          <w:szCs w:val="24"/>
          <w:lang w:val="ky-KG" w:eastAsia="ru-RU"/>
          <w14:ligatures w14:val="none"/>
        </w:rPr>
        <w:t xml:space="preserve">ранспорттун бардык түрү менен </w:t>
      </w:r>
      <w:r w:rsidRPr="003949F8">
        <w:rPr>
          <w:rFonts w:ascii="Times New Roman" w:eastAsia="Times New Roman" w:hAnsi="Times New Roman" w:cs="Times New Roman"/>
          <w:i/>
          <w:kern w:val="0"/>
          <w:sz w:val="24"/>
          <w:szCs w:val="24"/>
          <w:lang w:val="ky-KG" w:eastAsia="ru-RU"/>
          <w14:ligatures w14:val="none"/>
        </w:rPr>
        <w:t>жүргүнчүлөрдү</w:t>
      </w:r>
      <w:r w:rsidRPr="003949F8">
        <w:rPr>
          <w:rFonts w:ascii="Times New Roman" w:eastAsia="Times New Roman" w:hAnsi="Times New Roman" w:cs="Times New Roman"/>
          <w:b/>
          <w:i/>
          <w:kern w:val="0"/>
          <w:sz w:val="24"/>
          <w:szCs w:val="24"/>
          <w:lang w:val="ky-KG" w:eastAsia="ru-RU"/>
          <w14:ligatures w14:val="none"/>
        </w:rPr>
        <w:t xml:space="preserve"> </w:t>
      </w:r>
      <w:r w:rsidRPr="003949F8">
        <w:rPr>
          <w:rFonts w:ascii="Times New Roman" w:eastAsia="Times New Roman" w:hAnsi="Times New Roman" w:cs="Times New Roman"/>
          <w:i/>
          <w:iCs/>
          <w:kern w:val="0"/>
          <w:sz w:val="24"/>
          <w:szCs w:val="24"/>
          <w:lang w:val="ky-KG" w:eastAsia="ru-RU"/>
          <w14:ligatures w14:val="none"/>
        </w:rPr>
        <w:t>ташуу</w:t>
      </w:r>
      <w:r w:rsidRPr="003949F8">
        <w:rPr>
          <w:rFonts w:ascii="Times New Roman" w:eastAsia="Times New Roman" w:hAnsi="Times New Roman" w:cs="Times New Roman"/>
          <w:kern w:val="0"/>
          <w:sz w:val="24"/>
          <w:szCs w:val="24"/>
          <w:lang w:val="ky-KG" w:eastAsia="ru-RU"/>
          <w14:ligatures w14:val="none"/>
        </w:rPr>
        <w:t xml:space="preserve"> 227618,1 миң адамды түздү жана мурунку жылдын тийиштүү мезгилине салыштырганда 10,0 пайызга  көбөйдү.</w:t>
      </w:r>
    </w:p>
    <w:p w14:paraId="072AF266" w14:textId="77777777" w:rsidR="003949F8" w:rsidRPr="003949F8" w:rsidRDefault="003949F8" w:rsidP="003949F8">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spacing w:val="-4"/>
          <w:kern w:val="0"/>
          <w:sz w:val="24"/>
          <w:szCs w:val="24"/>
          <w:lang w:val="ky-KG" w:eastAsia="ru-RU"/>
          <w14:ligatures w14:val="none"/>
        </w:rPr>
        <w:t xml:space="preserve">Автобус менен жүргүнчүлөрдү ташуунун көлөмү  216369,3 </w:t>
      </w:r>
      <w:r w:rsidRPr="003949F8">
        <w:rPr>
          <w:rFonts w:ascii="Times New Roman" w:eastAsia="Times New Roman" w:hAnsi="Times New Roman" w:cs="Times New Roman"/>
          <w:kern w:val="0"/>
          <w:sz w:val="24"/>
          <w:szCs w:val="24"/>
          <w:lang w:val="ky-KG" w:eastAsia="ru-RU"/>
          <w14:ligatures w14:val="none"/>
        </w:rPr>
        <w:t xml:space="preserve">миң адамды түздү, бул 2024-жылдын </w:t>
      </w:r>
      <w:r w:rsidRPr="003949F8">
        <w:rPr>
          <w:rFonts w:ascii="Times New Roman" w:eastAsia="Times New Roman" w:hAnsi="Times New Roman" w:cs="Times New Roman"/>
          <w:spacing w:val="-4"/>
          <w:kern w:val="0"/>
          <w:sz w:val="24"/>
          <w:szCs w:val="24"/>
          <w:lang w:val="ky-KG" w:eastAsia="ru-RU"/>
          <w14:ligatures w14:val="none"/>
        </w:rPr>
        <w:t xml:space="preserve">январь-июлуна караганда </w:t>
      </w:r>
      <w:r w:rsidRPr="003949F8">
        <w:rPr>
          <w:rFonts w:ascii="Times New Roman" w:eastAsia="Times New Roman" w:hAnsi="Times New Roman" w:cs="Times New Roman"/>
          <w:kern w:val="0"/>
          <w:sz w:val="24"/>
          <w:szCs w:val="24"/>
          <w:lang w:val="ky-KG" w:eastAsia="ru-RU"/>
          <w14:ligatures w14:val="none"/>
        </w:rPr>
        <w:t xml:space="preserve">16,6 пайызга көбөйдү. </w:t>
      </w:r>
    </w:p>
    <w:p w14:paraId="4C0946E0" w14:textId="6D784938" w:rsidR="003949F8" w:rsidRPr="003949F8" w:rsidRDefault="003949F8" w:rsidP="00DD7ABF">
      <w:pPr>
        <w:spacing w:after="0" w:line="240" w:lineRule="auto"/>
        <w:jc w:val="both"/>
        <w:rPr>
          <w:rFonts w:ascii="Times New Roman" w:eastAsia="Times New Roman" w:hAnsi="Times New Roman" w:cs="Times New Roman"/>
          <w:kern w:val="0"/>
          <w:sz w:val="24"/>
          <w:szCs w:val="24"/>
          <w:lang w:val="ky-KG" w:eastAsia="ru-RU"/>
          <w14:ligatures w14:val="none"/>
        </w:rPr>
      </w:pPr>
    </w:p>
    <w:p w14:paraId="1AF0DACA" w14:textId="07A190CD" w:rsidR="003949F8" w:rsidRPr="003949F8" w:rsidRDefault="00A41946"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22</w:t>
      </w:r>
      <w:r w:rsidR="003949F8" w:rsidRPr="003949F8">
        <w:rPr>
          <w:rFonts w:ascii="Times New Roman" w:eastAsia="Times New Roman" w:hAnsi="Times New Roman" w:cs="Times New Roman"/>
          <w:b/>
          <w:kern w:val="0"/>
          <w:sz w:val="24"/>
          <w:szCs w:val="24"/>
          <w:lang w:val="ky-KG" w:eastAsia="ru-RU"/>
          <w14:ligatures w14:val="none"/>
        </w:rPr>
        <w:t xml:space="preserve">-таблица: 2025-ж. январь-июлундагы транспорттун бардык түрү менен  </w:t>
      </w:r>
    </w:p>
    <w:p w14:paraId="250641F0"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жүргүнчүлөрдүн </w:t>
      </w:r>
      <w:proofErr w:type="spellStart"/>
      <w:r w:rsidRPr="003949F8">
        <w:rPr>
          <w:rFonts w:ascii="Times New Roman" w:eastAsia="Times New Roman" w:hAnsi="Times New Roman" w:cs="Times New Roman"/>
          <w:b/>
          <w:kern w:val="0"/>
          <w:sz w:val="24"/>
          <w:szCs w:val="24"/>
          <w:lang w:val="ky-KG" w:eastAsia="ru-RU"/>
          <w14:ligatures w14:val="none"/>
        </w:rPr>
        <w:t>ташылышы</w:t>
      </w:r>
      <w:proofErr w:type="spellEnd"/>
    </w:p>
    <w:p w14:paraId="7C1C63C2"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p>
    <w:tbl>
      <w:tblPr>
        <w:tblW w:w="9750" w:type="dxa"/>
        <w:tblLayout w:type="fixed"/>
        <w:tblLook w:val="04A0" w:firstRow="1" w:lastRow="0" w:firstColumn="1" w:lastColumn="0" w:noHBand="0" w:noVBand="1"/>
      </w:tblPr>
      <w:tblGrid>
        <w:gridCol w:w="3248"/>
        <w:gridCol w:w="1567"/>
        <w:gridCol w:w="1426"/>
        <w:gridCol w:w="1853"/>
        <w:gridCol w:w="1656"/>
      </w:tblGrid>
      <w:tr w:rsidR="003949F8" w:rsidRPr="003949F8" w14:paraId="0DBC1580" w14:textId="77777777">
        <w:trPr>
          <w:trHeight w:val="463"/>
          <w:tblHeader/>
        </w:trPr>
        <w:tc>
          <w:tcPr>
            <w:tcW w:w="3248" w:type="dxa"/>
            <w:vMerge w:val="restart"/>
            <w:tcBorders>
              <w:top w:val="single" w:sz="8" w:space="0" w:color="auto"/>
              <w:left w:val="nil"/>
              <w:bottom w:val="single" w:sz="8" w:space="0" w:color="auto"/>
              <w:right w:val="nil"/>
            </w:tcBorders>
          </w:tcPr>
          <w:p w14:paraId="682C05EE" w14:textId="77777777" w:rsidR="003949F8" w:rsidRPr="003949F8" w:rsidRDefault="003949F8" w:rsidP="003949F8">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p w14:paraId="7BEC706C"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p>
          <w:p w14:paraId="38A1CDD4"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2993" w:type="dxa"/>
            <w:gridSpan w:val="2"/>
            <w:tcBorders>
              <w:top w:val="single" w:sz="8" w:space="0" w:color="auto"/>
              <w:left w:val="nil"/>
              <w:bottom w:val="single" w:sz="4" w:space="0" w:color="auto"/>
              <w:right w:val="nil"/>
            </w:tcBorders>
            <w:vAlign w:val="center"/>
            <w:hideMark/>
          </w:tcPr>
          <w:p w14:paraId="32621BC1" w14:textId="77777777" w:rsidR="003949F8" w:rsidRPr="003949F8" w:rsidRDefault="003949F8" w:rsidP="003949F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Миң адам</w:t>
            </w:r>
          </w:p>
        </w:tc>
        <w:tc>
          <w:tcPr>
            <w:tcW w:w="3509" w:type="dxa"/>
            <w:gridSpan w:val="2"/>
            <w:tcBorders>
              <w:top w:val="single" w:sz="8" w:space="0" w:color="auto"/>
              <w:left w:val="nil"/>
              <w:bottom w:val="single" w:sz="4" w:space="0" w:color="auto"/>
              <w:right w:val="nil"/>
            </w:tcBorders>
            <w:hideMark/>
          </w:tcPr>
          <w:p w14:paraId="78CF7781"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4A287923" w14:textId="77777777" w:rsidR="003949F8" w:rsidRPr="003949F8" w:rsidRDefault="003949F8" w:rsidP="003949F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3949F8" w:rsidRPr="003949F8" w14:paraId="794917B2" w14:textId="77777777">
        <w:trPr>
          <w:trHeight w:val="143"/>
          <w:tblHeader/>
        </w:trPr>
        <w:tc>
          <w:tcPr>
            <w:tcW w:w="3248" w:type="dxa"/>
            <w:vMerge/>
            <w:tcBorders>
              <w:top w:val="single" w:sz="8" w:space="0" w:color="auto"/>
              <w:left w:val="nil"/>
              <w:bottom w:val="single" w:sz="8" w:space="0" w:color="auto"/>
              <w:right w:val="nil"/>
            </w:tcBorders>
            <w:vAlign w:val="center"/>
            <w:hideMark/>
          </w:tcPr>
          <w:p w14:paraId="0391848E"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p>
        </w:tc>
        <w:tc>
          <w:tcPr>
            <w:tcW w:w="1567" w:type="dxa"/>
            <w:tcBorders>
              <w:top w:val="single" w:sz="4" w:space="0" w:color="auto"/>
              <w:left w:val="nil"/>
              <w:bottom w:val="single" w:sz="8" w:space="0" w:color="auto"/>
              <w:right w:val="nil"/>
            </w:tcBorders>
            <w:hideMark/>
          </w:tcPr>
          <w:p w14:paraId="0096DFC8"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w:t>
            </w:r>
            <w:r w:rsidRPr="003949F8">
              <w:rPr>
                <w:rFonts w:ascii="Times New Roman" w:eastAsia="Times New Roman" w:hAnsi="Times New Roman" w:cs="Times New Roman"/>
                <w:b/>
                <w:bCs/>
                <w:kern w:val="0"/>
                <w:sz w:val="20"/>
                <w:szCs w:val="20"/>
                <w:lang w:val="ky-KG" w:eastAsia="ru-RU"/>
                <w14:ligatures w14:val="none"/>
              </w:rPr>
              <w:t>24</w:t>
            </w:r>
          </w:p>
        </w:tc>
        <w:tc>
          <w:tcPr>
            <w:tcW w:w="1426" w:type="dxa"/>
            <w:tcBorders>
              <w:top w:val="single" w:sz="4" w:space="0" w:color="auto"/>
              <w:left w:val="nil"/>
              <w:bottom w:val="single" w:sz="8" w:space="0" w:color="auto"/>
              <w:right w:val="nil"/>
            </w:tcBorders>
            <w:hideMark/>
          </w:tcPr>
          <w:p w14:paraId="3713A4DE"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w:t>
            </w:r>
            <w:r w:rsidRPr="003949F8">
              <w:rPr>
                <w:rFonts w:ascii="Times New Roman" w:eastAsia="Times New Roman" w:hAnsi="Times New Roman" w:cs="Times New Roman"/>
                <w:b/>
                <w:bCs/>
                <w:kern w:val="0"/>
                <w:sz w:val="20"/>
                <w:szCs w:val="20"/>
                <w:lang w:val="ky-KG" w:eastAsia="ru-RU"/>
                <w14:ligatures w14:val="none"/>
              </w:rPr>
              <w:t>5</w:t>
            </w:r>
          </w:p>
        </w:tc>
        <w:tc>
          <w:tcPr>
            <w:tcW w:w="1853" w:type="dxa"/>
            <w:tcBorders>
              <w:top w:val="single" w:sz="4" w:space="0" w:color="auto"/>
              <w:left w:val="nil"/>
              <w:bottom w:val="single" w:sz="8" w:space="0" w:color="auto"/>
              <w:right w:val="nil"/>
            </w:tcBorders>
            <w:hideMark/>
          </w:tcPr>
          <w:p w14:paraId="07A8AEBF"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w:t>
            </w:r>
            <w:r w:rsidRPr="003949F8">
              <w:rPr>
                <w:rFonts w:ascii="Times New Roman" w:eastAsia="Times New Roman" w:hAnsi="Times New Roman" w:cs="Times New Roman"/>
                <w:b/>
                <w:bCs/>
                <w:kern w:val="0"/>
                <w:sz w:val="20"/>
                <w:szCs w:val="20"/>
                <w:lang w:val="ky-KG" w:eastAsia="ru-RU"/>
                <w14:ligatures w14:val="none"/>
              </w:rPr>
              <w:t>24</w:t>
            </w:r>
          </w:p>
        </w:tc>
        <w:tc>
          <w:tcPr>
            <w:tcW w:w="1656" w:type="dxa"/>
            <w:tcBorders>
              <w:top w:val="single" w:sz="4" w:space="0" w:color="auto"/>
              <w:left w:val="nil"/>
              <w:bottom w:val="single" w:sz="8" w:space="0" w:color="auto"/>
              <w:right w:val="nil"/>
            </w:tcBorders>
            <w:hideMark/>
          </w:tcPr>
          <w:p w14:paraId="6D448903" w14:textId="77777777" w:rsidR="003949F8" w:rsidRPr="003949F8" w:rsidRDefault="003949F8" w:rsidP="003949F8">
            <w:pPr>
              <w:spacing w:after="0" w:line="276" w:lineRule="auto"/>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 xml:space="preserve">        </w:t>
            </w:r>
            <w:r w:rsidRPr="003949F8">
              <w:rPr>
                <w:rFonts w:ascii="Times New Roman" w:eastAsia="Times New Roman" w:hAnsi="Times New Roman" w:cs="Times New Roman"/>
                <w:b/>
                <w:bCs/>
                <w:kern w:val="0"/>
                <w:sz w:val="20"/>
                <w:szCs w:val="20"/>
                <w:lang w:val="ru-RU" w:eastAsia="ru-RU"/>
                <w14:ligatures w14:val="none"/>
              </w:rPr>
              <w:t>202</w:t>
            </w:r>
            <w:r w:rsidRPr="003949F8">
              <w:rPr>
                <w:rFonts w:ascii="Times New Roman" w:eastAsia="Times New Roman" w:hAnsi="Times New Roman" w:cs="Times New Roman"/>
                <w:b/>
                <w:bCs/>
                <w:kern w:val="0"/>
                <w:sz w:val="20"/>
                <w:szCs w:val="20"/>
                <w:lang w:val="ky-KG" w:eastAsia="ru-RU"/>
                <w14:ligatures w14:val="none"/>
              </w:rPr>
              <w:t>5</w:t>
            </w:r>
          </w:p>
        </w:tc>
      </w:tr>
      <w:tr w:rsidR="003949F8" w:rsidRPr="003949F8" w14:paraId="670BCBBF" w14:textId="77777777">
        <w:trPr>
          <w:trHeight w:val="113"/>
        </w:trPr>
        <w:tc>
          <w:tcPr>
            <w:tcW w:w="3248" w:type="dxa"/>
            <w:tcBorders>
              <w:top w:val="single" w:sz="8" w:space="0" w:color="auto"/>
              <w:left w:val="nil"/>
              <w:bottom w:val="nil"/>
              <w:right w:val="nil"/>
            </w:tcBorders>
            <w:vAlign w:val="center"/>
          </w:tcPr>
          <w:p w14:paraId="041EFF2E" w14:textId="77777777" w:rsidR="003949F8" w:rsidRPr="003949F8" w:rsidRDefault="003949F8" w:rsidP="003949F8">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7" w:type="dxa"/>
            <w:tcBorders>
              <w:top w:val="single" w:sz="8" w:space="0" w:color="auto"/>
              <w:left w:val="nil"/>
              <w:bottom w:val="nil"/>
              <w:right w:val="nil"/>
            </w:tcBorders>
            <w:vAlign w:val="bottom"/>
          </w:tcPr>
          <w:p w14:paraId="34303066" w14:textId="77777777" w:rsidR="003949F8" w:rsidRPr="003949F8" w:rsidRDefault="003949F8" w:rsidP="003949F8">
            <w:pPr>
              <w:spacing w:after="0" w:line="276" w:lineRule="auto"/>
              <w:ind w:right="317"/>
              <w:jc w:val="right"/>
              <w:rPr>
                <w:rFonts w:ascii="Times New Roman" w:eastAsia="Times New Roman" w:hAnsi="Times New Roman" w:cs="Times New Roman"/>
                <w:b/>
                <w:bCs/>
                <w:kern w:val="0"/>
                <w:sz w:val="20"/>
                <w:szCs w:val="20"/>
                <w:lang w:val="ky-KG" w:eastAsia="ru-RU"/>
                <w14:ligatures w14:val="none"/>
              </w:rPr>
            </w:pPr>
          </w:p>
        </w:tc>
        <w:tc>
          <w:tcPr>
            <w:tcW w:w="1426" w:type="dxa"/>
            <w:tcBorders>
              <w:top w:val="single" w:sz="8" w:space="0" w:color="auto"/>
              <w:left w:val="nil"/>
              <w:bottom w:val="nil"/>
              <w:right w:val="nil"/>
            </w:tcBorders>
            <w:vAlign w:val="bottom"/>
          </w:tcPr>
          <w:p w14:paraId="37BD84BC" w14:textId="77777777" w:rsidR="003949F8" w:rsidRPr="003949F8" w:rsidRDefault="003949F8" w:rsidP="003949F8">
            <w:pPr>
              <w:spacing w:after="0" w:line="276" w:lineRule="auto"/>
              <w:ind w:right="176"/>
              <w:jc w:val="right"/>
              <w:rPr>
                <w:rFonts w:ascii="Times New Roman" w:eastAsia="Times New Roman" w:hAnsi="Times New Roman" w:cs="Times New Roman"/>
                <w:b/>
                <w:bCs/>
                <w:kern w:val="0"/>
                <w:sz w:val="20"/>
                <w:szCs w:val="20"/>
                <w:lang w:val="ky-KG" w:eastAsia="ru-RU"/>
                <w14:ligatures w14:val="none"/>
              </w:rPr>
            </w:pPr>
          </w:p>
        </w:tc>
        <w:tc>
          <w:tcPr>
            <w:tcW w:w="1853" w:type="dxa"/>
            <w:tcBorders>
              <w:top w:val="single" w:sz="8" w:space="0" w:color="auto"/>
              <w:left w:val="nil"/>
              <w:bottom w:val="nil"/>
              <w:right w:val="nil"/>
            </w:tcBorders>
            <w:vAlign w:val="bottom"/>
          </w:tcPr>
          <w:p w14:paraId="7C99E54D" w14:textId="77777777" w:rsidR="003949F8" w:rsidRPr="003949F8" w:rsidRDefault="003949F8" w:rsidP="003949F8">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656" w:type="dxa"/>
            <w:tcBorders>
              <w:top w:val="single" w:sz="8" w:space="0" w:color="auto"/>
              <w:left w:val="nil"/>
              <w:bottom w:val="nil"/>
              <w:right w:val="nil"/>
            </w:tcBorders>
            <w:vAlign w:val="bottom"/>
          </w:tcPr>
          <w:p w14:paraId="36FEC657" w14:textId="77777777" w:rsidR="003949F8" w:rsidRPr="003949F8" w:rsidRDefault="003949F8" w:rsidP="003949F8">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3949F8" w:rsidRPr="003949F8" w14:paraId="743810A3" w14:textId="77777777">
        <w:trPr>
          <w:trHeight w:val="453"/>
        </w:trPr>
        <w:tc>
          <w:tcPr>
            <w:tcW w:w="3248" w:type="dxa"/>
            <w:vAlign w:val="center"/>
            <w:hideMark/>
          </w:tcPr>
          <w:p w14:paraId="4A945DEA" w14:textId="77777777" w:rsidR="003949F8" w:rsidRPr="003949F8" w:rsidRDefault="003949F8" w:rsidP="003949F8">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 xml:space="preserve">Бардыгы                           </w:t>
            </w:r>
          </w:p>
        </w:tc>
        <w:tc>
          <w:tcPr>
            <w:tcW w:w="1567" w:type="dxa"/>
            <w:vAlign w:val="bottom"/>
            <w:hideMark/>
          </w:tcPr>
          <w:p w14:paraId="38E3B9B1" w14:textId="77777777" w:rsidR="003949F8" w:rsidRPr="003949F8" w:rsidRDefault="003949F8" w:rsidP="003949F8">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3949F8">
              <w:rPr>
                <w:rFonts w:ascii="Times New Roman" w:eastAsia="Times New Roman" w:hAnsi="Times New Roman" w:cs="Times New Roman"/>
                <w:b/>
                <w:bCs/>
                <w:color w:val="000000"/>
                <w:kern w:val="0"/>
                <w:sz w:val="20"/>
                <w:szCs w:val="20"/>
                <w:lang w:val="ky-KG"/>
                <w14:ligatures w14:val="none"/>
              </w:rPr>
              <w:t xml:space="preserve">                           206886,4</w:t>
            </w:r>
          </w:p>
        </w:tc>
        <w:tc>
          <w:tcPr>
            <w:tcW w:w="1426" w:type="dxa"/>
            <w:vAlign w:val="bottom"/>
            <w:hideMark/>
          </w:tcPr>
          <w:p w14:paraId="1357936B" w14:textId="77777777" w:rsidR="003949F8" w:rsidRPr="003949F8" w:rsidRDefault="003949F8" w:rsidP="003949F8">
            <w:pPr>
              <w:spacing w:after="0" w:line="276" w:lineRule="auto"/>
              <w:ind w:right="176"/>
              <w:jc w:val="right"/>
              <w:rPr>
                <w:rFonts w:ascii="Times New Roman" w:eastAsia="Times New Roman" w:hAnsi="Times New Roman" w:cs="Times New Roman"/>
                <w:b/>
                <w:bCs/>
                <w:color w:val="000000"/>
                <w:kern w:val="0"/>
                <w:sz w:val="20"/>
                <w:szCs w:val="20"/>
                <w:lang w:val="ky-KG"/>
                <w14:ligatures w14:val="none"/>
              </w:rPr>
            </w:pPr>
            <w:r w:rsidRPr="003949F8">
              <w:rPr>
                <w:rFonts w:ascii="Times New Roman" w:eastAsia="Times New Roman" w:hAnsi="Times New Roman" w:cs="Times New Roman"/>
                <w:b/>
                <w:bCs/>
                <w:color w:val="000000"/>
                <w:kern w:val="0"/>
                <w:sz w:val="20"/>
                <w:szCs w:val="20"/>
                <w:lang w:val="ky-KG"/>
                <w14:ligatures w14:val="none"/>
              </w:rPr>
              <w:t>227618,1</w:t>
            </w:r>
          </w:p>
        </w:tc>
        <w:tc>
          <w:tcPr>
            <w:tcW w:w="1853" w:type="dxa"/>
            <w:vAlign w:val="bottom"/>
            <w:hideMark/>
          </w:tcPr>
          <w:p w14:paraId="21BF3ABA" w14:textId="77777777" w:rsidR="003949F8" w:rsidRPr="003949F8" w:rsidRDefault="003949F8" w:rsidP="003949F8">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3949F8">
              <w:rPr>
                <w:rFonts w:ascii="Times New Roman" w:eastAsia="Times New Roman" w:hAnsi="Times New Roman" w:cs="Times New Roman"/>
                <w:b/>
                <w:bCs/>
                <w:color w:val="000000"/>
                <w:kern w:val="0"/>
                <w:sz w:val="20"/>
                <w:szCs w:val="20"/>
                <w:lang w:val="ky-KG"/>
                <w14:ligatures w14:val="none"/>
              </w:rPr>
              <w:t>108,0</w:t>
            </w:r>
          </w:p>
        </w:tc>
        <w:tc>
          <w:tcPr>
            <w:tcW w:w="1656" w:type="dxa"/>
            <w:vAlign w:val="bottom"/>
            <w:hideMark/>
          </w:tcPr>
          <w:p w14:paraId="403CB6A8" w14:textId="77777777" w:rsidR="003949F8" w:rsidRPr="003949F8" w:rsidRDefault="003949F8" w:rsidP="003949F8">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3949F8">
              <w:rPr>
                <w:rFonts w:ascii="Times New Roman" w:eastAsia="Times New Roman" w:hAnsi="Times New Roman" w:cs="Times New Roman"/>
                <w:b/>
                <w:bCs/>
                <w:color w:val="000000"/>
                <w:kern w:val="0"/>
                <w:sz w:val="20"/>
                <w:szCs w:val="20"/>
                <w:lang w:val="ky-KG"/>
                <w14:ligatures w14:val="none"/>
              </w:rPr>
              <w:t>110,0</w:t>
            </w:r>
          </w:p>
        </w:tc>
      </w:tr>
      <w:tr w:rsidR="003949F8" w:rsidRPr="003949F8" w14:paraId="2F3C2852" w14:textId="77777777">
        <w:trPr>
          <w:trHeight w:val="344"/>
        </w:trPr>
        <w:tc>
          <w:tcPr>
            <w:tcW w:w="3248" w:type="dxa"/>
            <w:hideMark/>
          </w:tcPr>
          <w:p w14:paraId="25E3339A" w14:textId="77777777" w:rsidR="003949F8" w:rsidRPr="003949F8" w:rsidRDefault="003949F8" w:rsidP="003949F8">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roofErr w:type="spellStart"/>
            <w:r w:rsidRPr="003949F8">
              <w:rPr>
                <w:rFonts w:ascii="Times New Roman" w:eastAsia="Times New Roman" w:hAnsi="Times New Roman" w:cs="Times New Roman"/>
                <w:spacing w:val="-4"/>
                <w:kern w:val="0"/>
                <w:sz w:val="20"/>
                <w:szCs w:val="20"/>
                <w:lang w:val="ru-RU" w:eastAsia="ru-RU"/>
                <w14:ligatures w14:val="none"/>
              </w:rPr>
              <w:t>Жерде</w:t>
            </w:r>
            <w:proofErr w:type="spellEnd"/>
            <w:r w:rsidRPr="003949F8">
              <w:rPr>
                <w:rFonts w:ascii="Times New Roman" w:eastAsia="Times New Roman" w:hAnsi="Times New Roman" w:cs="Times New Roman"/>
                <w:spacing w:val="-4"/>
                <w:kern w:val="0"/>
                <w:sz w:val="20"/>
                <w:szCs w:val="20"/>
                <w:lang w:val="ru-RU" w:eastAsia="ru-RU"/>
                <w14:ligatures w14:val="none"/>
              </w:rPr>
              <w:t xml:space="preserve"> ж</w:t>
            </w:r>
            <w:r w:rsidRPr="003949F8">
              <w:rPr>
                <w:rFonts w:ascii="Times New Roman" w:eastAsia="Times New Roman" w:hAnsi="Times New Roman" w:cs="Times New Roman"/>
                <w:spacing w:val="-4"/>
                <w:kern w:val="0"/>
                <w:sz w:val="20"/>
                <w:szCs w:val="20"/>
                <w:lang w:val="ky-KG" w:eastAsia="ru-RU"/>
                <w14:ligatures w14:val="none"/>
              </w:rPr>
              <w:t>ү</w:t>
            </w:r>
            <w:r w:rsidRPr="003949F8">
              <w:rPr>
                <w:rFonts w:ascii="Times New Roman" w:eastAsia="Times New Roman" w:hAnsi="Times New Roman" w:cs="Times New Roman"/>
                <w:spacing w:val="-4"/>
                <w:kern w:val="0"/>
                <w:sz w:val="20"/>
                <w:szCs w:val="20"/>
                <w:lang w:val="ru-RU" w:eastAsia="ru-RU"/>
                <w14:ligatures w14:val="none"/>
              </w:rPr>
              <w:t>р</w:t>
            </w:r>
            <w:r w:rsidRPr="003949F8">
              <w:rPr>
                <w:rFonts w:ascii="Times New Roman" w:eastAsia="Times New Roman" w:hAnsi="Times New Roman" w:cs="Times New Roman"/>
                <w:spacing w:val="-4"/>
                <w:kern w:val="0"/>
                <w:sz w:val="20"/>
                <w:szCs w:val="20"/>
                <w:lang w:val="ky-KG" w:eastAsia="ru-RU"/>
                <w14:ligatures w14:val="none"/>
              </w:rPr>
              <w:t>үү</w:t>
            </w:r>
            <w:r w:rsidRPr="003949F8">
              <w:rPr>
                <w:rFonts w:ascii="Times New Roman" w:eastAsia="Times New Roman" w:hAnsi="Times New Roman" w:cs="Times New Roman"/>
                <w:spacing w:val="-4"/>
                <w:kern w:val="0"/>
                <w:sz w:val="20"/>
                <w:szCs w:val="20"/>
                <w:lang w:val="ru-RU" w:eastAsia="ru-RU"/>
                <w14:ligatures w14:val="none"/>
              </w:rPr>
              <w:t>ч</w:t>
            </w:r>
            <w:r w:rsidRPr="003949F8">
              <w:rPr>
                <w:rFonts w:ascii="Times New Roman" w:eastAsia="Times New Roman" w:hAnsi="Times New Roman" w:cs="Times New Roman"/>
                <w:spacing w:val="-4"/>
                <w:kern w:val="0"/>
                <w:sz w:val="20"/>
                <w:szCs w:val="20"/>
                <w:lang w:val="ky-KG" w:eastAsia="ru-RU"/>
                <w14:ligatures w14:val="none"/>
              </w:rPr>
              <w:t>ү</w:t>
            </w:r>
            <w:r w:rsidRPr="003949F8">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7" w:type="dxa"/>
            <w:vMerge w:val="restart"/>
            <w:vAlign w:val="bottom"/>
            <w:hideMark/>
          </w:tcPr>
          <w:p w14:paraId="183F747D"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147,5</w:t>
            </w:r>
          </w:p>
        </w:tc>
        <w:tc>
          <w:tcPr>
            <w:tcW w:w="1426" w:type="dxa"/>
            <w:vMerge w:val="restart"/>
            <w:vAlign w:val="bottom"/>
            <w:hideMark/>
          </w:tcPr>
          <w:p w14:paraId="55649535" w14:textId="77777777" w:rsidR="003949F8" w:rsidRPr="003949F8" w:rsidRDefault="003949F8" w:rsidP="003949F8">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214,3</w:t>
            </w:r>
          </w:p>
        </w:tc>
        <w:tc>
          <w:tcPr>
            <w:tcW w:w="1853" w:type="dxa"/>
            <w:vMerge w:val="restart"/>
            <w:vAlign w:val="bottom"/>
            <w:hideMark/>
          </w:tcPr>
          <w:p w14:paraId="0EBCFC22" w14:textId="77777777" w:rsidR="003949F8" w:rsidRPr="003949F8" w:rsidRDefault="003949F8" w:rsidP="003949F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90,6</w:t>
            </w:r>
          </w:p>
        </w:tc>
        <w:tc>
          <w:tcPr>
            <w:tcW w:w="1656" w:type="dxa"/>
            <w:vMerge w:val="restart"/>
            <w:vAlign w:val="bottom"/>
            <w:hideMark/>
          </w:tcPr>
          <w:p w14:paraId="03214AB8" w14:textId="77777777" w:rsidR="003949F8" w:rsidRPr="003949F8" w:rsidRDefault="003949F8" w:rsidP="003949F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145,3</w:t>
            </w:r>
          </w:p>
        </w:tc>
      </w:tr>
      <w:tr w:rsidR="003949F8" w:rsidRPr="003949F8" w14:paraId="66F1DE88" w14:textId="77777777">
        <w:trPr>
          <w:trHeight w:val="344"/>
        </w:trPr>
        <w:tc>
          <w:tcPr>
            <w:tcW w:w="3248" w:type="dxa"/>
            <w:hideMark/>
          </w:tcPr>
          <w:p w14:paraId="31E3A377" w14:textId="77777777" w:rsidR="003949F8" w:rsidRPr="003949F8" w:rsidRDefault="003949F8" w:rsidP="003949F8">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spacing w:val="-4"/>
                <w:kern w:val="0"/>
                <w:sz w:val="20"/>
                <w:szCs w:val="20"/>
                <w:lang w:val="ky-KG" w:eastAsia="ru-RU"/>
                <w14:ligatures w14:val="none"/>
              </w:rPr>
              <w:t xml:space="preserve">   </w:t>
            </w:r>
            <w:proofErr w:type="spellStart"/>
            <w:r w:rsidRPr="003949F8">
              <w:rPr>
                <w:rFonts w:ascii="Times New Roman" w:eastAsia="Times New Roman" w:hAnsi="Times New Roman" w:cs="Times New Roman"/>
                <w:spacing w:val="-4"/>
                <w:kern w:val="0"/>
                <w:sz w:val="20"/>
                <w:szCs w:val="20"/>
                <w:lang w:val="en-US" w:eastAsia="ru-RU"/>
                <w14:ligatures w14:val="none"/>
              </w:rPr>
              <w:t>Темир</w:t>
            </w:r>
            <w:proofErr w:type="spellEnd"/>
            <w:r w:rsidRPr="003949F8">
              <w:rPr>
                <w:rFonts w:ascii="Times New Roman" w:eastAsia="Times New Roman" w:hAnsi="Times New Roman" w:cs="Times New Roman"/>
                <w:spacing w:val="-4"/>
                <w:kern w:val="0"/>
                <w:sz w:val="20"/>
                <w:szCs w:val="20"/>
                <w:lang w:val="en-US" w:eastAsia="ru-RU"/>
                <w14:ligatures w14:val="none"/>
              </w:rPr>
              <w:t xml:space="preserve"> </w:t>
            </w:r>
            <w:proofErr w:type="spellStart"/>
            <w:r w:rsidRPr="003949F8">
              <w:rPr>
                <w:rFonts w:ascii="Times New Roman" w:eastAsia="Times New Roman" w:hAnsi="Times New Roman" w:cs="Times New Roman"/>
                <w:spacing w:val="-4"/>
                <w:kern w:val="0"/>
                <w:sz w:val="20"/>
                <w:szCs w:val="20"/>
                <w:lang w:val="en-US" w:eastAsia="ru-RU"/>
                <w14:ligatures w14:val="none"/>
              </w:rPr>
              <w:t>жол</w:t>
            </w:r>
            <w:proofErr w:type="spellEnd"/>
            <w:r w:rsidRPr="003949F8">
              <w:rPr>
                <w:rFonts w:ascii="Times New Roman" w:eastAsia="Times New Roman" w:hAnsi="Times New Roman" w:cs="Times New Roman"/>
                <w:spacing w:val="-4"/>
                <w:kern w:val="0"/>
                <w:sz w:val="20"/>
                <w:szCs w:val="20"/>
                <w:lang w:val="en-US" w:eastAsia="ru-RU"/>
                <w14:ligatures w14:val="none"/>
              </w:rPr>
              <w:t xml:space="preserve"> </w:t>
            </w:r>
            <w:proofErr w:type="spellStart"/>
            <w:r w:rsidRPr="003949F8">
              <w:rPr>
                <w:rFonts w:ascii="Times New Roman" w:eastAsia="Times New Roman" w:hAnsi="Times New Roman" w:cs="Times New Roman"/>
                <w:spacing w:val="-4"/>
                <w:kern w:val="0"/>
                <w:sz w:val="20"/>
                <w:szCs w:val="20"/>
                <w:lang w:val="en-US" w:eastAsia="ru-RU"/>
                <w14:ligatures w14:val="none"/>
              </w:rPr>
              <w:t>тра</w:t>
            </w:r>
            <w:proofErr w:type="spellEnd"/>
            <w:r w:rsidRPr="003949F8">
              <w:rPr>
                <w:rFonts w:ascii="Times New Roman" w:eastAsia="Times New Roman" w:hAnsi="Times New Roman" w:cs="Times New Roman"/>
                <w:spacing w:val="-4"/>
                <w:kern w:val="0"/>
                <w:sz w:val="20"/>
                <w:szCs w:val="20"/>
                <w:lang w:val="ky-KG" w:eastAsia="ru-RU"/>
                <w14:ligatures w14:val="none"/>
              </w:rPr>
              <w:t>н</w:t>
            </w:r>
            <w:proofErr w:type="spellStart"/>
            <w:r w:rsidRPr="003949F8">
              <w:rPr>
                <w:rFonts w:ascii="Times New Roman" w:eastAsia="Times New Roman" w:hAnsi="Times New Roman" w:cs="Times New Roman"/>
                <w:spacing w:val="-4"/>
                <w:kern w:val="0"/>
                <w:sz w:val="20"/>
                <w:szCs w:val="20"/>
                <w:lang w:val="en-US" w:eastAsia="ru-RU"/>
                <w14:ligatures w14:val="none"/>
              </w:rPr>
              <w:t>спорту</w:t>
            </w:r>
            <w:proofErr w:type="spellEnd"/>
            <w:r w:rsidRPr="003949F8">
              <w:rPr>
                <w:rFonts w:ascii="Times New Roman" w:eastAsia="Times New Roman" w:hAnsi="Times New Roman" w:cs="Times New Roman"/>
                <w:spacing w:val="-4"/>
                <w:kern w:val="0"/>
                <w:sz w:val="20"/>
                <w:szCs w:val="20"/>
                <w:lang w:val="ky-KG" w:eastAsia="ru-RU"/>
                <w14:ligatures w14:val="none"/>
              </w:rPr>
              <w:t xml:space="preserve">  </w:t>
            </w:r>
          </w:p>
        </w:tc>
        <w:tc>
          <w:tcPr>
            <w:tcW w:w="2993" w:type="dxa"/>
            <w:vMerge/>
            <w:vAlign w:val="center"/>
            <w:hideMark/>
          </w:tcPr>
          <w:p w14:paraId="0502D643" w14:textId="77777777" w:rsidR="003949F8" w:rsidRPr="003949F8" w:rsidRDefault="003949F8" w:rsidP="003949F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26" w:type="dxa"/>
            <w:vMerge/>
            <w:vAlign w:val="center"/>
            <w:hideMark/>
          </w:tcPr>
          <w:p w14:paraId="58E28D7F" w14:textId="77777777" w:rsidR="003949F8" w:rsidRPr="003949F8" w:rsidRDefault="003949F8" w:rsidP="003949F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09" w:type="dxa"/>
            <w:vMerge/>
            <w:vAlign w:val="center"/>
            <w:hideMark/>
          </w:tcPr>
          <w:p w14:paraId="065B3415" w14:textId="77777777" w:rsidR="003949F8" w:rsidRPr="003949F8" w:rsidRDefault="003949F8" w:rsidP="003949F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56" w:type="dxa"/>
            <w:vMerge/>
            <w:vAlign w:val="center"/>
            <w:hideMark/>
          </w:tcPr>
          <w:p w14:paraId="73E9AF2A" w14:textId="77777777" w:rsidR="003949F8" w:rsidRPr="003949F8" w:rsidRDefault="003949F8" w:rsidP="003949F8">
            <w:pPr>
              <w:spacing w:after="0" w:line="276" w:lineRule="auto"/>
              <w:rPr>
                <w:rFonts w:ascii="Times New Roman" w:eastAsia="Times New Roman" w:hAnsi="Times New Roman" w:cs="Times New Roman"/>
                <w:bCs/>
                <w:color w:val="000000"/>
                <w:kern w:val="0"/>
                <w:sz w:val="20"/>
                <w:szCs w:val="20"/>
                <w:lang w:val="ky-KG"/>
                <w14:ligatures w14:val="none"/>
              </w:rPr>
            </w:pPr>
          </w:p>
        </w:tc>
      </w:tr>
      <w:tr w:rsidR="003949F8" w:rsidRPr="003949F8" w14:paraId="42DACBD0" w14:textId="77777777">
        <w:trPr>
          <w:trHeight w:val="344"/>
        </w:trPr>
        <w:tc>
          <w:tcPr>
            <w:tcW w:w="3248" w:type="dxa"/>
            <w:hideMark/>
          </w:tcPr>
          <w:p w14:paraId="67F30668" w14:textId="77777777" w:rsidR="003949F8" w:rsidRPr="003949F8" w:rsidRDefault="003949F8" w:rsidP="003949F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spacing w:val="-4"/>
                <w:kern w:val="0"/>
                <w:sz w:val="20"/>
                <w:szCs w:val="20"/>
                <w:lang w:val="en-US" w:eastAsia="ru-RU"/>
                <w14:ligatures w14:val="none"/>
              </w:rPr>
              <w:t xml:space="preserve">  </w:t>
            </w:r>
            <w:r w:rsidRPr="003949F8">
              <w:rPr>
                <w:rFonts w:ascii="Times New Roman" w:eastAsia="Times New Roman" w:hAnsi="Times New Roman" w:cs="Times New Roman"/>
                <w:spacing w:val="-4"/>
                <w:kern w:val="0"/>
                <w:sz w:val="20"/>
                <w:szCs w:val="20"/>
                <w:lang w:val="ky-KG" w:eastAsia="ru-RU"/>
                <w14:ligatures w14:val="none"/>
              </w:rPr>
              <w:t xml:space="preserve">   </w:t>
            </w:r>
            <w:r w:rsidRPr="003949F8">
              <w:rPr>
                <w:rFonts w:ascii="Times New Roman" w:eastAsia="Times New Roman" w:hAnsi="Times New Roman" w:cs="Times New Roman"/>
                <w:spacing w:val="-4"/>
                <w:kern w:val="0"/>
                <w:sz w:val="20"/>
                <w:szCs w:val="20"/>
                <w:lang w:val="en-US" w:eastAsia="ru-RU"/>
                <w14:ligatures w14:val="none"/>
              </w:rPr>
              <w:t xml:space="preserve"> </w:t>
            </w:r>
            <w:r w:rsidRPr="003949F8">
              <w:rPr>
                <w:rFonts w:ascii="Times New Roman" w:eastAsia="Times New Roman" w:hAnsi="Times New Roman" w:cs="Times New Roman"/>
                <w:spacing w:val="-4"/>
                <w:kern w:val="0"/>
                <w:sz w:val="20"/>
                <w:szCs w:val="20"/>
                <w:lang w:val="ru-RU" w:eastAsia="ru-RU"/>
                <w14:ligatures w14:val="none"/>
              </w:rPr>
              <w:t>Автобус</w:t>
            </w:r>
            <w:r w:rsidRPr="003949F8">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7149BF69"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185543,6</w:t>
            </w:r>
          </w:p>
        </w:tc>
        <w:tc>
          <w:tcPr>
            <w:tcW w:w="1426" w:type="dxa"/>
            <w:vAlign w:val="bottom"/>
            <w:hideMark/>
          </w:tcPr>
          <w:p w14:paraId="3541141C" w14:textId="77777777" w:rsidR="003949F8" w:rsidRPr="003949F8" w:rsidRDefault="003949F8" w:rsidP="003949F8">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216369,3</w:t>
            </w:r>
          </w:p>
        </w:tc>
        <w:tc>
          <w:tcPr>
            <w:tcW w:w="1853" w:type="dxa"/>
            <w:vAlign w:val="bottom"/>
            <w:hideMark/>
          </w:tcPr>
          <w:p w14:paraId="1CAD3E7B" w14:textId="77777777" w:rsidR="003949F8" w:rsidRPr="003949F8" w:rsidRDefault="003949F8" w:rsidP="003949F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112,4</w:t>
            </w:r>
          </w:p>
        </w:tc>
        <w:tc>
          <w:tcPr>
            <w:tcW w:w="1656" w:type="dxa"/>
            <w:vAlign w:val="bottom"/>
            <w:hideMark/>
          </w:tcPr>
          <w:p w14:paraId="3D42B306" w14:textId="77777777" w:rsidR="003949F8" w:rsidRPr="003949F8" w:rsidRDefault="003949F8" w:rsidP="003949F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116,6</w:t>
            </w:r>
          </w:p>
        </w:tc>
      </w:tr>
      <w:tr w:rsidR="003949F8" w:rsidRPr="003949F8" w14:paraId="1BAD919F" w14:textId="77777777">
        <w:trPr>
          <w:trHeight w:val="344"/>
        </w:trPr>
        <w:tc>
          <w:tcPr>
            <w:tcW w:w="3248" w:type="dxa"/>
            <w:hideMark/>
          </w:tcPr>
          <w:p w14:paraId="5EC9D436" w14:textId="77777777" w:rsidR="003949F8" w:rsidRPr="003949F8" w:rsidRDefault="003949F8" w:rsidP="003949F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spacing w:val="-4"/>
                <w:kern w:val="0"/>
                <w:sz w:val="20"/>
                <w:szCs w:val="20"/>
                <w:lang w:val="en-US" w:eastAsia="ru-RU"/>
                <w14:ligatures w14:val="none"/>
              </w:rPr>
              <w:t xml:space="preserve">   </w:t>
            </w:r>
            <w:r w:rsidRPr="003949F8">
              <w:rPr>
                <w:rFonts w:ascii="Times New Roman" w:eastAsia="Times New Roman" w:hAnsi="Times New Roman" w:cs="Times New Roman"/>
                <w:spacing w:val="-4"/>
                <w:kern w:val="0"/>
                <w:sz w:val="20"/>
                <w:szCs w:val="20"/>
                <w:lang w:val="ky-KG" w:eastAsia="ru-RU"/>
                <w14:ligatures w14:val="none"/>
              </w:rPr>
              <w:t xml:space="preserve">   </w:t>
            </w:r>
            <w:r w:rsidRPr="003949F8">
              <w:rPr>
                <w:rFonts w:ascii="Times New Roman" w:eastAsia="Times New Roman" w:hAnsi="Times New Roman" w:cs="Times New Roman"/>
                <w:spacing w:val="-4"/>
                <w:kern w:val="0"/>
                <w:sz w:val="20"/>
                <w:szCs w:val="20"/>
                <w:lang w:val="ru-RU" w:eastAsia="ru-RU"/>
                <w14:ligatures w14:val="none"/>
              </w:rPr>
              <w:t>Троллейбус</w:t>
            </w:r>
            <w:r w:rsidRPr="003949F8">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7FDEF9CC"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10548,0</w:t>
            </w:r>
          </w:p>
        </w:tc>
        <w:tc>
          <w:tcPr>
            <w:tcW w:w="1426" w:type="dxa"/>
            <w:vAlign w:val="bottom"/>
            <w:hideMark/>
          </w:tcPr>
          <w:p w14:paraId="282213AD" w14:textId="77777777" w:rsidR="003949F8" w:rsidRPr="003949F8" w:rsidRDefault="003949F8" w:rsidP="003949F8">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w:t>
            </w:r>
          </w:p>
        </w:tc>
        <w:tc>
          <w:tcPr>
            <w:tcW w:w="1853" w:type="dxa"/>
            <w:vAlign w:val="bottom"/>
            <w:hideMark/>
          </w:tcPr>
          <w:p w14:paraId="3E59A465" w14:textId="77777777" w:rsidR="003949F8" w:rsidRPr="003949F8" w:rsidRDefault="003949F8" w:rsidP="003949F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61,0</w:t>
            </w:r>
          </w:p>
        </w:tc>
        <w:tc>
          <w:tcPr>
            <w:tcW w:w="1656" w:type="dxa"/>
            <w:vAlign w:val="bottom"/>
            <w:hideMark/>
          </w:tcPr>
          <w:p w14:paraId="10049AA6" w14:textId="77777777" w:rsidR="003949F8" w:rsidRPr="003949F8" w:rsidRDefault="003949F8" w:rsidP="003949F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w:t>
            </w:r>
          </w:p>
        </w:tc>
      </w:tr>
      <w:tr w:rsidR="003949F8" w:rsidRPr="003949F8" w14:paraId="25C0EB6D" w14:textId="77777777">
        <w:trPr>
          <w:trHeight w:val="344"/>
        </w:trPr>
        <w:tc>
          <w:tcPr>
            <w:tcW w:w="3248" w:type="dxa"/>
            <w:hideMark/>
          </w:tcPr>
          <w:p w14:paraId="6CB846E4" w14:textId="77777777" w:rsidR="003949F8" w:rsidRPr="003949F8" w:rsidRDefault="003949F8" w:rsidP="003949F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spacing w:val="-4"/>
                <w:kern w:val="0"/>
                <w:sz w:val="20"/>
                <w:szCs w:val="20"/>
                <w:lang w:val="en-US" w:eastAsia="ru-RU"/>
                <w14:ligatures w14:val="none"/>
              </w:rPr>
              <w:t xml:space="preserve">   </w:t>
            </w:r>
            <w:r w:rsidRPr="003949F8">
              <w:rPr>
                <w:rFonts w:ascii="Times New Roman" w:eastAsia="Times New Roman" w:hAnsi="Times New Roman" w:cs="Times New Roman"/>
                <w:spacing w:val="-4"/>
                <w:kern w:val="0"/>
                <w:sz w:val="20"/>
                <w:szCs w:val="20"/>
                <w:lang w:val="ky-KG" w:eastAsia="ru-RU"/>
                <w14:ligatures w14:val="none"/>
              </w:rPr>
              <w:t xml:space="preserve">   </w:t>
            </w:r>
            <w:r w:rsidRPr="003949F8">
              <w:rPr>
                <w:rFonts w:ascii="Times New Roman" w:eastAsia="Times New Roman" w:hAnsi="Times New Roman" w:cs="Times New Roman"/>
                <w:spacing w:val="-4"/>
                <w:kern w:val="0"/>
                <w:sz w:val="20"/>
                <w:szCs w:val="20"/>
                <w:lang w:val="ru-RU" w:eastAsia="ru-RU"/>
                <w14:ligatures w14:val="none"/>
              </w:rPr>
              <w:t xml:space="preserve">Такси </w:t>
            </w:r>
            <w:r w:rsidRPr="003949F8">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748499A1"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9958,4</w:t>
            </w:r>
          </w:p>
        </w:tc>
        <w:tc>
          <w:tcPr>
            <w:tcW w:w="1426" w:type="dxa"/>
            <w:vAlign w:val="bottom"/>
            <w:hideMark/>
          </w:tcPr>
          <w:p w14:paraId="1E06989F" w14:textId="77777777" w:rsidR="003949F8" w:rsidRPr="003949F8" w:rsidRDefault="003949F8" w:rsidP="003949F8">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10301,0</w:t>
            </w:r>
          </w:p>
        </w:tc>
        <w:tc>
          <w:tcPr>
            <w:tcW w:w="1853" w:type="dxa"/>
            <w:vAlign w:val="bottom"/>
            <w:hideMark/>
          </w:tcPr>
          <w:p w14:paraId="7E19CB39" w14:textId="77777777" w:rsidR="003949F8" w:rsidRPr="003949F8" w:rsidRDefault="003949F8" w:rsidP="003949F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123,7</w:t>
            </w:r>
          </w:p>
        </w:tc>
        <w:tc>
          <w:tcPr>
            <w:tcW w:w="1656" w:type="dxa"/>
            <w:vAlign w:val="bottom"/>
            <w:hideMark/>
          </w:tcPr>
          <w:p w14:paraId="3E964424" w14:textId="77777777" w:rsidR="003949F8" w:rsidRPr="003949F8" w:rsidRDefault="003949F8" w:rsidP="003949F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103,4</w:t>
            </w:r>
          </w:p>
        </w:tc>
      </w:tr>
      <w:tr w:rsidR="003949F8" w:rsidRPr="003949F8" w14:paraId="0851F1F5" w14:textId="77777777">
        <w:trPr>
          <w:trHeight w:val="283"/>
        </w:trPr>
        <w:tc>
          <w:tcPr>
            <w:tcW w:w="3248" w:type="dxa"/>
            <w:hideMark/>
          </w:tcPr>
          <w:p w14:paraId="75147FF9" w14:textId="77777777" w:rsidR="003949F8" w:rsidRPr="003949F8" w:rsidRDefault="003949F8" w:rsidP="003949F8">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spacing w:val="-4"/>
                <w:kern w:val="0"/>
                <w:sz w:val="20"/>
                <w:szCs w:val="20"/>
                <w:lang w:val="ru-RU" w:eastAsia="ru-RU"/>
                <w14:ligatures w14:val="none"/>
              </w:rPr>
              <w:t>Аба транспорту</w:t>
            </w:r>
            <w:r w:rsidRPr="003949F8">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2E7E6952"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688,9</w:t>
            </w:r>
          </w:p>
        </w:tc>
        <w:tc>
          <w:tcPr>
            <w:tcW w:w="1426" w:type="dxa"/>
            <w:vAlign w:val="bottom"/>
            <w:hideMark/>
          </w:tcPr>
          <w:p w14:paraId="429B3DFD" w14:textId="77777777" w:rsidR="003949F8" w:rsidRPr="003949F8" w:rsidRDefault="003949F8" w:rsidP="003949F8">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733,5</w:t>
            </w:r>
          </w:p>
        </w:tc>
        <w:tc>
          <w:tcPr>
            <w:tcW w:w="1853" w:type="dxa"/>
            <w:vAlign w:val="bottom"/>
            <w:hideMark/>
          </w:tcPr>
          <w:p w14:paraId="58A5EC86" w14:textId="77777777" w:rsidR="003949F8" w:rsidRPr="003949F8" w:rsidRDefault="003949F8" w:rsidP="003949F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97,0</w:t>
            </w:r>
          </w:p>
        </w:tc>
        <w:tc>
          <w:tcPr>
            <w:tcW w:w="1656" w:type="dxa"/>
            <w:vAlign w:val="bottom"/>
            <w:hideMark/>
          </w:tcPr>
          <w:p w14:paraId="706FB3CF" w14:textId="77777777" w:rsidR="003949F8" w:rsidRPr="003949F8" w:rsidRDefault="003949F8" w:rsidP="003949F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106,5</w:t>
            </w:r>
          </w:p>
        </w:tc>
      </w:tr>
      <w:tr w:rsidR="003949F8" w:rsidRPr="003949F8" w14:paraId="049C7D99" w14:textId="77777777">
        <w:trPr>
          <w:trHeight w:val="113"/>
        </w:trPr>
        <w:tc>
          <w:tcPr>
            <w:tcW w:w="3248" w:type="dxa"/>
            <w:tcBorders>
              <w:top w:val="nil"/>
              <w:left w:val="nil"/>
              <w:bottom w:val="single" w:sz="8" w:space="0" w:color="auto"/>
              <w:right w:val="nil"/>
            </w:tcBorders>
          </w:tcPr>
          <w:p w14:paraId="4ABBEAE4" w14:textId="77777777" w:rsidR="003949F8" w:rsidRPr="003949F8" w:rsidRDefault="003949F8" w:rsidP="003949F8">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
        </w:tc>
        <w:tc>
          <w:tcPr>
            <w:tcW w:w="1567" w:type="dxa"/>
            <w:tcBorders>
              <w:top w:val="nil"/>
              <w:left w:val="nil"/>
              <w:bottom w:val="single" w:sz="8" w:space="0" w:color="auto"/>
              <w:right w:val="nil"/>
            </w:tcBorders>
            <w:vAlign w:val="bottom"/>
          </w:tcPr>
          <w:p w14:paraId="262F1116" w14:textId="77777777" w:rsidR="003949F8" w:rsidRPr="003949F8" w:rsidRDefault="003949F8" w:rsidP="003949F8">
            <w:pPr>
              <w:spacing w:after="0" w:line="360" w:lineRule="auto"/>
              <w:ind w:right="317"/>
              <w:jc w:val="right"/>
              <w:rPr>
                <w:rFonts w:ascii="Times New Roman" w:eastAsia="Times New Roman" w:hAnsi="Times New Roman" w:cs="Times New Roman"/>
                <w:bCs/>
                <w:kern w:val="0"/>
                <w:sz w:val="20"/>
                <w:szCs w:val="20"/>
                <w:lang w:val="ky-KG" w:eastAsia="ru-RU"/>
                <w14:ligatures w14:val="none"/>
              </w:rPr>
            </w:pPr>
          </w:p>
        </w:tc>
        <w:tc>
          <w:tcPr>
            <w:tcW w:w="1426" w:type="dxa"/>
            <w:tcBorders>
              <w:top w:val="nil"/>
              <w:left w:val="nil"/>
              <w:bottom w:val="single" w:sz="8" w:space="0" w:color="auto"/>
              <w:right w:val="nil"/>
            </w:tcBorders>
            <w:vAlign w:val="bottom"/>
          </w:tcPr>
          <w:p w14:paraId="76AF2DD0" w14:textId="77777777" w:rsidR="003949F8" w:rsidRPr="003949F8" w:rsidRDefault="003949F8" w:rsidP="003949F8">
            <w:pPr>
              <w:spacing w:after="0" w:line="360" w:lineRule="auto"/>
              <w:ind w:right="176"/>
              <w:rPr>
                <w:rFonts w:ascii="Times New Roman" w:eastAsia="Times New Roman" w:hAnsi="Times New Roman" w:cs="Times New Roman"/>
                <w:bCs/>
                <w:kern w:val="0"/>
                <w:sz w:val="20"/>
                <w:szCs w:val="20"/>
                <w:lang w:val="ky-KG" w:eastAsia="ru-RU"/>
                <w14:ligatures w14:val="none"/>
              </w:rPr>
            </w:pPr>
          </w:p>
        </w:tc>
        <w:tc>
          <w:tcPr>
            <w:tcW w:w="1853" w:type="dxa"/>
            <w:tcBorders>
              <w:top w:val="nil"/>
              <w:left w:val="nil"/>
              <w:bottom w:val="single" w:sz="8" w:space="0" w:color="auto"/>
              <w:right w:val="nil"/>
            </w:tcBorders>
            <w:vAlign w:val="bottom"/>
          </w:tcPr>
          <w:p w14:paraId="397D86F0" w14:textId="77777777" w:rsidR="003949F8" w:rsidRPr="003949F8" w:rsidRDefault="003949F8" w:rsidP="003949F8">
            <w:pPr>
              <w:spacing w:after="0" w:line="360" w:lineRule="auto"/>
              <w:ind w:right="600"/>
              <w:jc w:val="right"/>
              <w:rPr>
                <w:rFonts w:ascii="Times New Roman" w:eastAsia="Times New Roman" w:hAnsi="Times New Roman" w:cs="Times New Roman"/>
                <w:bCs/>
                <w:kern w:val="0"/>
                <w:sz w:val="20"/>
                <w:szCs w:val="20"/>
                <w:lang w:val="ky-KG" w:eastAsia="ru-RU"/>
                <w14:ligatures w14:val="none"/>
              </w:rPr>
            </w:pPr>
          </w:p>
        </w:tc>
        <w:tc>
          <w:tcPr>
            <w:tcW w:w="1656" w:type="dxa"/>
            <w:tcBorders>
              <w:top w:val="nil"/>
              <w:left w:val="nil"/>
              <w:bottom w:val="single" w:sz="8" w:space="0" w:color="auto"/>
              <w:right w:val="nil"/>
            </w:tcBorders>
            <w:vAlign w:val="bottom"/>
          </w:tcPr>
          <w:p w14:paraId="1FAE8120" w14:textId="77777777" w:rsidR="003949F8" w:rsidRPr="003949F8" w:rsidRDefault="003949F8" w:rsidP="003949F8">
            <w:pPr>
              <w:spacing w:after="0" w:line="360" w:lineRule="auto"/>
              <w:ind w:right="601"/>
              <w:jc w:val="right"/>
              <w:rPr>
                <w:rFonts w:ascii="Times New Roman" w:eastAsia="Times New Roman" w:hAnsi="Times New Roman" w:cs="Times New Roman"/>
                <w:bCs/>
                <w:kern w:val="0"/>
                <w:sz w:val="20"/>
                <w:szCs w:val="20"/>
                <w:lang w:val="ky-KG" w:eastAsia="ru-RU"/>
                <w14:ligatures w14:val="none"/>
              </w:rPr>
            </w:pPr>
          </w:p>
        </w:tc>
      </w:tr>
    </w:tbl>
    <w:p w14:paraId="028B0950" w14:textId="77777777" w:rsidR="003949F8" w:rsidRPr="003949F8" w:rsidRDefault="003949F8" w:rsidP="003949F8">
      <w:pPr>
        <w:spacing w:after="0" w:line="360" w:lineRule="auto"/>
        <w:ind w:firstLine="709"/>
        <w:jc w:val="both"/>
        <w:rPr>
          <w:rFonts w:ascii="Times New Roman" w:eastAsia="Times New Roman" w:hAnsi="Times New Roman" w:cs="Times New Roman"/>
          <w:spacing w:val="-4"/>
          <w:kern w:val="0"/>
          <w:sz w:val="24"/>
          <w:szCs w:val="24"/>
          <w:lang w:val="ru-RU" w:eastAsia="ru-RU"/>
          <w14:ligatures w14:val="none"/>
        </w:rPr>
      </w:pPr>
    </w:p>
    <w:p w14:paraId="2AF0F46A" w14:textId="77777777" w:rsidR="003949F8" w:rsidRPr="003949F8" w:rsidRDefault="003949F8" w:rsidP="003949F8">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hint="eastAsia"/>
          <w:spacing w:val="-4"/>
          <w:kern w:val="0"/>
          <w:sz w:val="24"/>
          <w:szCs w:val="24"/>
          <w:lang w:val="zh-CN" w:eastAsia="zh-CN"/>
          <w14:ligatures w14:val="none"/>
        </w:rPr>
        <w:t>20</w:t>
      </w:r>
      <w:r w:rsidRPr="003949F8">
        <w:rPr>
          <w:rFonts w:ascii="Times New Roman" w:eastAsia="Times New Roman" w:hAnsi="Times New Roman" w:cs="Times New Roman"/>
          <w:spacing w:val="-4"/>
          <w:kern w:val="0"/>
          <w:sz w:val="24"/>
          <w:szCs w:val="24"/>
          <w:lang w:val="ru-RU" w:eastAsia="ru-RU"/>
          <w14:ligatures w14:val="none"/>
        </w:rPr>
        <w:t>2</w:t>
      </w:r>
      <w:r w:rsidRPr="003949F8">
        <w:rPr>
          <w:rFonts w:ascii="Times New Roman" w:eastAsia="Times New Roman" w:hAnsi="Times New Roman" w:cs="Times New Roman"/>
          <w:spacing w:val="-4"/>
          <w:kern w:val="0"/>
          <w:sz w:val="24"/>
          <w:szCs w:val="24"/>
          <w:lang w:val="ky-KG" w:eastAsia="ru-RU"/>
          <w14:ligatures w14:val="none"/>
        </w:rPr>
        <w:t>5</w:t>
      </w:r>
      <w:r w:rsidRPr="003949F8">
        <w:rPr>
          <w:rFonts w:ascii="Times New Roman" w:eastAsia="Times New Roman" w:hAnsi="Times New Roman" w:cs="Times New Roman" w:hint="eastAsia"/>
          <w:spacing w:val="-4"/>
          <w:kern w:val="0"/>
          <w:sz w:val="24"/>
          <w:szCs w:val="24"/>
          <w:lang w:val="zh-CN" w:eastAsia="zh-CN"/>
          <w14:ligatures w14:val="none"/>
        </w:rPr>
        <w:t>-жылдын янва</w:t>
      </w:r>
      <w:proofErr w:type="spellStart"/>
      <w:r w:rsidRPr="003949F8">
        <w:rPr>
          <w:rFonts w:ascii="Times New Roman" w:eastAsia="Times New Roman" w:hAnsi="Times New Roman" w:cs="Times New Roman"/>
          <w:spacing w:val="-4"/>
          <w:kern w:val="0"/>
          <w:sz w:val="24"/>
          <w:szCs w:val="24"/>
          <w:lang w:val="ky-KG" w:eastAsia="zh-CN"/>
          <w14:ligatures w14:val="none"/>
        </w:rPr>
        <w:t>рь</w:t>
      </w:r>
      <w:proofErr w:type="spellEnd"/>
      <w:r w:rsidRPr="003949F8">
        <w:rPr>
          <w:rFonts w:ascii="Times New Roman" w:eastAsia="Times New Roman" w:hAnsi="Times New Roman" w:cs="Times New Roman"/>
          <w:spacing w:val="-4"/>
          <w:kern w:val="0"/>
          <w:sz w:val="24"/>
          <w:szCs w:val="24"/>
          <w:lang w:val="ky-KG" w:eastAsia="zh-CN"/>
          <w14:ligatures w14:val="none"/>
        </w:rPr>
        <w:t>-июлунда</w:t>
      </w:r>
      <w:r w:rsidRPr="003949F8">
        <w:rPr>
          <w:rFonts w:ascii="Times New Roman" w:eastAsia="Times New Roman" w:hAnsi="Times New Roman" w:cs="Times New Roman"/>
          <w:spacing w:val="-4"/>
          <w:kern w:val="0"/>
          <w:sz w:val="24"/>
          <w:szCs w:val="24"/>
          <w:lang w:val="ky-KG" w:eastAsia="ru-RU"/>
          <w14:ligatures w14:val="none"/>
        </w:rPr>
        <w:t xml:space="preserve"> </w:t>
      </w:r>
      <w:r w:rsidRPr="003949F8">
        <w:rPr>
          <w:rFonts w:ascii="Times New Roman" w:eastAsia="Times New Roman" w:hAnsi="Times New Roman" w:cs="Times New Roman" w:hint="eastAsia"/>
          <w:spacing w:val="-4"/>
          <w:kern w:val="0"/>
          <w:sz w:val="24"/>
          <w:szCs w:val="24"/>
          <w:lang w:val="zh-CN" w:eastAsia="zh-CN"/>
          <w14:ligatures w14:val="none"/>
        </w:rPr>
        <w:t xml:space="preserve">транспорттун бардык түрү менен </w:t>
      </w:r>
      <w:r w:rsidRPr="003949F8">
        <w:rPr>
          <w:rFonts w:ascii="Times New Roman" w:eastAsia="Times New Roman" w:hAnsi="Times New Roman" w:cs="Times New Roman" w:hint="eastAsia"/>
          <w:i/>
          <w:spacing w:val="-4"/>
          <w:kern w:val="0"/>
          <w:sz w:val="24"/>
          <w:szCs w:val="24"/>
          <w:lang w:val="zh-CN" w:eastAsia="zh-CN"/>
          <w14:ligatures w14:val="none"/>
        </w:rPr>
        <w:t>жүргүнчүлөрдү ташуу</w:t>
      </w:r>
      <w:r w:rsidRPr="003949F8">
        <w:rPr>
          <w:rFonts w:ascii="Times New Roman" w:eastAsia="Times New Roman" w:hAnsi="Times New Roman" w:cs="Times New Roman"/>
          <w:i/>
          <w:spacing w:val="-4"/>
          <w:kern w:val="0"/>
          <w:sz w:val="24"/>
          <w:szCs w:val="24"/>
          <w:lang w:val="ky-KG" w:eastAsia="ru-RU"/>
          <w14:ligatures w14:val="none"/>
        </w:rPr>
        <w:t xml:space="preserve">нун жүгүртүүсү </w:t>
      </w:r>
      <w:r w:rsidRPr="003949F8">
        <w:rPr>
          <w:rFonts w:ascii="Times New Roman" w:eastAsia="Times New Roman" w:hAnsi="Times New Roman" w:cs="Times New Roman"/>
          <w:spacing w:val="-4"/>
          <w:kern w:val="0"/>
          <w:sz w:val="24"/>
          <w:szCs w:val="24"/>
          <w:lang w:val="ky-KG" w:eastAsia="ru-RU"/>
          <w14:ligatures w14:val="none"/>
        </w:rPr>
        <w:t xml:space="preserve"> 3760,5 </w:t>
      </w:r>
      <w:r w:rsidRPr="003949F8">
        <w:rPr>
          <w:rFonts w:ascii="Times New Roman" w:eastAsia="Times New Roman" w:hAnsi="Times New Roman" w:cs="Times New Roman" w:hint="eastAsia"/>
          <w:kern w:val="0"/>
          <w:sz w:val="24"/>
          <w:szCs w:val="24"/>
          <w:lang w:val="zh-CN" w:eastAsia="zh-CN"/>
          <w14:ligatures w14:val="none"/>
        </w:rPr>
        <w:t xml:space="preserve">млн. </w:t>
      </w:r>
      <w:r w:rsidRPr="003949F8">
        <w:rPr>
          <w:rFonts w:ascii="Times New Roman" w:eastAsia="Times New Roman" w:hAnsi="Times New Roman" w:cs="Times New Roman" w:hint="eastAsia"/>
          <w:spacing w:val="-4"/>
          <w:kern w:val="0"/>
          <w:sz w:val="24"/>
          <w:szCs w:val="24"/>
          <w:lang w:val="zh-CN" w:eastAsia="zh-CN"/>
          <w14:ligatures w14:val="none"/>
        </w:rPr>
        <w:t>жүргүнчү</w:t>
      </w:r>
      <w:r w:rsidRPr="003949F8">
        <w:rPr>
          <w:rFonts w:ascii="Times New Roman" w:eastAsia="Times New Roman" w:hAnsi="Times New Roman" w:cs="Times New Roman" w:hint="eastAsia"/>
          <w:kern w:val="0"/>
          <w:sz w:val="24"/>
          <w:szCs w:val="24"/>
          <w:lang w:val="zh-CN" w:eastAsia="zh-CN"/>
          <w14:ligatures w14:val="none"/>
        </w:rPr>
        <w:t>-километр</w:t>
      </w:r>
      <w:r w:rsidRPr="003949F8">
        <w:rPr>
          <w:rFonts w:ascii="Times New Roman" w:eastAsia="Times New Roman" w:hAnsi="Times New Roman" w:cs="Times New Roman"/>
          <w:kern w:val="0"/>
          <w:sz w:val="24"/>
          <w:szCs w:val="24"/>
          <w:lang w:val="ky-KG" w:eastAsia="ru-RU"/>
          <w14:ligatures w14:val="none"/>
        </w:rPr>
        <w:t>ди</w:t>
      </w:r>
      <w:r w:rsidRPr="003949F8">
        <w:rPr>
          <w:rFonts w:ascii="Times New Roman" w:eastAsia="Times New Roman" w:hAnsi="Times New Roman" w:cs="Times New Roman"/>
          <w:kern w:val="0"/>
          <w:sz w:val="24"/>
          <w:szCs w:val="24"/>
          <w:lang w:val="zh-CN" w:eastAsia="ru-RU"/>
          <w14:ligatures w14:val="none"/>
        </w:rPr>
        <w:t xml:space="preserve"> </w:t>
      </w:r>
      <w:r w:rsidRPr="003949F8">
        <w:rPr>
          <w:rFonts w:ascii="Times New Roman" w:eastAsia="Times New Roman" w:hAnsi="Times New Roman" w:cs="Times New Roman"/>
          <w:kern w:val="0"/>
          <w:sz w:val="24"/>
          <w:szCs w:val="24"/>
          <w:lang w:val="ky-KG" w:eastAsia="ru-RU"/>
          <w14:ligatures w14:val="none"/>
        </w:rPr>
        <w:t xml:space="preserve">түздү жана мурунку жылдын тийиштүү мезгилине караганда 1,7 </w:t>
      </w:r>
      <w:r w:rsidRPr="003949F8">
        <w:rPr>
          <w:rFonts w:ascii="Times New Roman" w:eastAsia="Times New Roman" w:hAnsi="Times New Roman" w:cs="Times New Roman" w:hint="eastAsia"/>
          <w:kern w:val="0"/>
          <w:sz w:val="24"/>
          <w:szCs w:val="24"/>
          <w:lang w:val="zh-CN" w:eastAsia="zh-CN"/>
          <w14:ligatures w14:val="none"/>
        </w:rPr>
        <w:t xml:space="preserve">пайызга </w:t>
      </w:r>
      <w:r w:rsidRPr="003949F8">
        <w:rPr>
          <w:rFonts w:ascii="Times New Roman" w:eastAsia="Times New Roman" w:hAnsi="Times New Roman" w:cs="Times New Roman"/>
          <w:kern w:val="0"/>
          <w:sz w:val="24"/>
          <w:szCs w:val="24"/>
          <w:lang w:val="ky-KG" w:eastAsia="ru-RU"/>
          <w14:ligatures w14:val="none"/>
        </w:rPr>
        <w:t>көбөйдү</w:t>
      </w:r>
      <w:r w:rsidRPr="003949F8">
        <w:rPr>
          <w:rFonts w:ascii="Times New Roman" w:eastAsia="Times New Roman" w:hAnsi="Times New Roman" w:cs="Times New Roman"/>
          <w:kern w:val="0"/>
          <w:sz w:val="24"/>
          <w:szCs w:val="24"/>
          <w:lang w:val="ru-RU" w:eastAsia="ru-RU"/>
          <w14:ligatures w14:val="none"/>
        </w:rPr>
        <w:t xml:space="preserve">. </w:t>
      </w:r>
      <w:r w:rsidRPr="003949F8">
        <w:rPr>
          <w:rFonts w:ascii="Times New Roman" w:eastAsia="Times New Roman" w:hAnsi="Times New Roman" w:cs="Times New Roman" w:hint="eastAsia"/>
          <w:kern w:val="0"/>
          <w:sz w:val="24"/>
          <w:szCs w:val="24"/>
          <w:lang w:val="zh-CN" w:eastAsia="zh-CN"/>
          <w14:ligatures w14:val="none"/>
        </w:rPr>
        <w:t>Анын ичинен автобус</w:t>
      </w:r>
      <w:r w:rsidRPr="003949F8">
        <w:rPr>
          <w:rFonts w:ascii="Times New Roman" w:eastAsia="Times New Roman" w:hAnsi="Times New Roman" w:cs="Times New Roman"/>
          <w:kern w:val="0"/>
          <w:sz w:val="24"/>
          <w:szCs w:val="24"/>
          <w:lang w:val="ky-KG" w:eastAsia="ru-RU"/>
          <w14:ligatures w14:val="none"/>
        </w:rPr>
        <w:t>тар</w:t>
      </w:r>
      <w:r w:rsidRPr="003949F8">
        <w:rPr>
          <w:rFonts w:ascii="Times New Roman" w:eastAsia="Times New Roman" w:hAnsi="Times New Roman" w:cs="Times New Roman" w:hint="eastAsia"/>
          <w:kern w:val="0"/>
          <w:sz w:val="24"/>
          <w:szCs w:val="24"/>
          <w:lang w:val="zh-CN" w:eastAsia="zh-CN"/>
          <w14:ligatures w14:val="none"/>
        </w:rPr>
        <w:t xml:space="preserve"> менен</w:t>
      </w:r>
      <w:r w:rsidRPr="003949F8">
        <w:rPr>
          <w:rFonts w:ascii="Times New Roman" w:eastAsia="Times New Roman" w:hAnsi="Times New Roman" w:cs="Times New Roman"/>
          <w:kern w:val="0"/>
          <w:sz w:val="24"/>
          <w:szCs w:val="24"/>
          <w:lang w:val="ky-KG" w:eastAsia="ru-RU"/>
          <w14:ligatures w14:val="none"/>
        </w:rPr>
        <w:t xml:space="preserve">    - 2530,7 </w:t>
      </w:r>
      <w:r w:rsidRPr="003949F8">
        <w:rPr>
          <w:rFonts w:ascii="Times New Roman" w:eastAsia="Times New Roman" w:hAnsi="Times New Roman" w:cs="Times New Roman" w:hint="eastAsia"/>
          <w:kern w:val="0"/>
          <w:sz w:val="24"/>
          <w:szCs w:val="24"/>
          <w:lang w:val="zh-CN" w:eastAsia="zh-CN"/>
          <w14:ligatures w14:val="none"/>
        </w:rPr>
        <w:t xml:space="preserve">млн. </w:t>
      </w:r>
      <w:r w:rsidRPr="003949F8">
        <w:rPr>
          <w:rFonts w:ascii="Times New Roman" w:eastAsia="Times New Roman" w:hAnsi="Times New Roman" w:cs="Times New Roman" w:hint="eastAsia"/>
          <w:spacing w:val="-4"/>
          <w:kern w:val="0"/>
          <w:sz w:val="24"/>
          <w:szCs w:val="24"/>
          <w:lang w:val="zh-CN" w:eastAsia="zh-CN"/>
          <w14:ligatures w14:val="none"/>
        </w:rPr>
        <w:t>жүргүнчү</w:t>
      </w:r>
      <w:r w:rsidRPr="003949F8">
        <w:rPr>
          <w:rFonts w:ascii="Times New Roman" w:eastAsia="Times New Roman" w:hAnsi="Times New Roman" w:cs="Times New Roman" w:hint="eastAsia"/>
          <w:kern w:val="0"/>
          <w:sz w:val="24"/>
          <w:szCs w:val="24"/>
          <w:lang w:val="zh-CN" w:eastAsia="zh-CN"/>
          <w14:ligatures w14:val="none"/>
        </w:rPr>
        <w:t>-километр</w:t>
      </w:r>
      <w:r w:rsidRPr="003949F8">
        <w:rPr>
          <w:rFonts w:ascii="Times New Roman" w:eastAsia="Times New Roman" w:hAnsi="Times New Roman" w:cs="Times New Roman"/>
          <w:kern w:val="0"/>
          <w:sz w:val="24"/>
          <w:szCs w:val="24"/>
          <w:lang w:val="ky-KG" w:eastAsia="ru-RU"/>
          <w14:ligatures w14:val="none"/>
        </w:rPr>
        <w:t>ди түздү</w:t>
      </w:r>
      <w:r w:rsidRPr="003949F8">
        <w:rPr>
          <w:rFonts w:ascii="Times New Roman" w:eastAsia="Times New Roman" w:hAnsi="Times New Roman" w:cs="Times New Roman" w:hint="eastAsia"/>
          <w:kern w:val="0"/>
          <w:sz w:val="24"/>
          <w:szCs w:val="24"/>
          <w:lang w:val="zh-CN" w:eastAsia="zh-CN"/>
          <w14:ligatures w14:val="none"/>
        </w:rPr>
        <w:t xml:space="preserve"> же</w:t>
      </w:r>
      <w:r w:rsidRPr="003949F8">
        <w:rPr>
          <w:rFonts w:ascii="Times New Roman" w:eastAsia="Times New Roman" w:hAnsi="Times New Roman" w:cs="Times New Roman"/>
          <w:kern w:val="0"/>
          <w:sz w:val="24"/>
          <w:szCs w:val="24"/>
          <w:lang w:val="ky-KG" w:eastAsia="ru-RU"/>
          <w14:ligatures w14:val="none"/>
        </w:rPr>
        <w:t xml:space="preserve"> мурунку жылдын тийиштүү мезгилине караганда</w:t>
      </w:r>
      <w:r w:rsidRPr="003949F8">
        <w:rPr>
          <w:rFonts w:ascii="Times New Roman" w:eastAsia="Times New Roman" w:hAnsi="Times New Roman" w:cs="Times New Roman"/>
          <w:kern w:val="0"/>
          <w:sz w:val="24"/>
          <w:szCs w:val="24"/>
          <w:lang w:val="zh-CN" w:eastAsia="ru-RU"/>
          <w14:ligatures w14:val="none"/>
        </w:rPr>
        <w:t xml:space="preserve"> </w:t>
      </w:r>
      <w:r w:rsidRPr="003949F8">
        <w:rPr>
          <w:rFonts w:ascii="Times New Roman" w:eastAsia="SimSun" w:hAnsi="Times New Roman" w:cs="Times New Roman"/>
          <w:kern w:val="0"/>
          <w:sz w:val="24"/>
          <w:szCs w:val="24"/>
          <w:lang w:val="ky-KG" w:eastAsia="zh-CN"/>
          <w14:ligatures w14:val="none"/>
        </w:rPr>
        <w:t>5,1</w:t>
      </w:r>
      <w:r w:rsidRPr="003949F8">
        <w:rPr>
          <w:rFonts w:ascii="Times New Roman" w:eastAsia="Times New Roman" w:hAnsi="Times New Roman" w:cs="Times New Roman"/>
          <w:kern w:val="0"/>
          <w:sz w:val="24"/>
          <w:szCs w:val="24"/>
          <w:lang w:val="ky-KG" w:eastAsia="ru-RU"/>
          <w14:ligatures w14:val="none"/>
        </w:rPr>
        <w:t xml:space="preserve"> </w:t>
      </w:r>
      <w:r w:rsidRPr="003949F8">
        <w:rPr>
          <w:rFonts w:ascii="Times New Roman" w:eastAsia="Times New Roman" w:hAnsi="Times New Roman" w:cs="Times New Roman" w:hint="eastAsia"/>
          <w:kern w:val="0"/>
          <w:sz w:val="24"/>
          <w:szCs w:val="24"/>
          <w:lang w:val="zh-CN" w:eastAsia="zh-CN"/>
          <w14:ligatures w14:val="none"/>
        </w:rPr>
        <w:t>пайыз</w:t>
      </w:r>
      <w:r w:rsidRPr="003949F8">
        <w:rPr>
          <w:rFonts w:ascii="Times New Roman" w:eastAsia="Times New Roman" w:hAnsi="Times New Roman" w:cs="Times New Roman"/>
          <w:kern w:val="0"/>
          <w:sz w:val="24"/>
          <w:szCs w:val="24"/>
          <w:lang w:val="ky-KG" w:eastAsia="ru-RU"/>
          <w14:ligatures w14:val="none"/>
        </w:rPr>
        <w:t>га көбөйдү.</w:t>
      </w:r>
    </w:p>
    <w:p w14:paraId="78DD62BE" w14:textId="77777777" w:rsidR="003949F8" w:rsidRPr="003949F8" w:rsidRDefault="003949F8" w:rsidP="003949F8">
      <w:pPr>
        <w:spacing w:after="120" w:line="240" w:lineRule="auto"/>
        <w:ind w:firstLine="737"/>
        <w:jc w:val="both"/>
        <w:rPr>
          <w:rFonts w:ascii="Times New Roman" w:eastAsia="Times New Roman" w:hAnsi="Times New Roman" w:cs="Times New Roman"/>
          <w:kern w:val="0"/>
          <w:sz w:val="6"/>
          <w:szCs w:val="6"/>
          <w:lang w:val="ky-KG" w:eastAsia="ru-RU"/>
          <w14:ligatures w14:val="none"/>
        </w:rPr>
      </w:pPr>
    </w:p>
    <w:p w14:paraId="60221ADE" w14:textId="26FBC6CD" w:rsidR="003949F8" w:rsidRPr="003949F8" w:rsidRDefault="00A41946"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23</w:t>
      </w:r>
      <w:r w:rsidR="003949F8" w:rsidRPr="003949F8">
        <w:rPr>
          <w:rFonts w:ascii="Times New Roman" w:eastAsia="Times New Roman" w:hAnsi="Times New Roman" w:cs="Times New Roman"/>
          <w:b/>
          <w:kern w:val="0"/>
          <w:sz w:val="24"/>
          <w:szCs w:val="24"/>
          <w:lang w:val="ky-KG" w:eastAsia="ru-RU"/>
          <w14:ligatures w14:val="none"/>
        </w:rPr>
        <w:t xml:space="preserve">-таблица: 2025-ж. январь-июлундагы транспорттун бардык түрү менен                              </w:t>
      </w:r>
    </w:p>
    <w:p w14:paraId="176D9CA1"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жүргүнчүлөрдү ташуунун жүгүртүүсү</w:t>
      </w:r>
    </w:p>
    <w:p w14:paraId="631E8821"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3949F8" w:rsidRPr="003949F8" w14:paraId="6866D67D" w14:textId="77777777">
        <w:trPr>
          <w:tblHeader/>
        </w:trPr>
        <w:tc>
          <w:tcPr>
            <w:tcW w:w="3120" w:type="dxa"/>
            <w:vMerge w:val="restart"/>
            <w:tcBorders>
              <w:top w:val="single" w:sz="8" w:space="0" w:color="auto"/>
              <w:left w:val="nil"/>
              <w:bottom w:val="single" w:sz="8" w:space="0" w:color="auto"/>
              <w:right w:val="nil"/>
            </w:tcBorders>
          </w:tcPr>
          <w:p w14:paraId="25594A4F" w14:textId="77777777" w:rsidR="003949F8" w:rsidRPr="003949F8" w:rsidRDefault="003949F8" w:rsidP="003949F8">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6D8476E3"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p>
          <w:p w14:paraId="0DD1D987" w14:textId="77777777" w:rsidR="003949F8" w:rsidRPr="003949F8" w:rsidRDefault="003949F8" w:rsidP="003949F8">
            <w:pPr>
              <w:spacing w:after="0" w:line="276" w:lineRule="auto"/>
              <w:jc w:val="right"/>
              <w:rPr>
                <w:rFonts w:ascii="Times New Roman" w:eastAsia="Times New Roman" w:hAnsi="Times New Roman" w:cs="Times New Roman"/>
                <w:kern w:val="0"/>
                <w:sz w:val="20"/>
                <w:szCs w:val="20"/>
                <w:lang w:val="ky-KG" w:eastAsia="ru-RU"/>
                <w14:ligatures w14:val="none"/>
              </w:rPr>
            </w:pPr>
          </w:p>
        </w:tc>
        <w:tc>
          <w:tcPr>
            <w:tcW w:w="2979" w:type="dxa"/>
            <w:gridSpan w:val="2"/>
            <w:tcBorders>
              <w:top w:val="single" w:sz="8" w:space="0" w:color="auto"/>
              <w:left w:val="nil"/>
              <w:bottom w:val="single" w:sz="4" w:space="0" w:color="auto"/>
              <w:right w:val="nil"/>
            </w:tcBorders>
            <w:vAlign w:val="center"/>
            <w:hideMark/>
          </w:tcPr>
          <w:p w14:paraId="4692DBA5" w14:textId="77777777" w:rsidR="003949F8" w:rsidRPr="003949F8" w:rsidRDefault="003949F8" w:rsidP="003949F8">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Млн. жүргүнчү-километр</w:t>
            </w:r>
          </w:p>
        </w:tc>
        <w:tc>
          <w:tcPr>
            <w:tcW w:w="3546" w:type="dxa"/>
            <w:gridSpan w:val="2"/>
            <w:tcBorders>
              <w:top w:val="single" w:sz="8" w:space="0" w:color="auto"/>
              <w:left w:val="nil"/>
              <w:bottom w:val="single" w:sz="4" w:space="0" w:color="auto"/>
              <w:right w:val="nil"/>
            </w:tcBorders>
            <w:hideMark/>
          </w:tcPr>
          <w:p w14:paraId="0B012D59"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47357218" w14:textId="77777777" w:rsidR="003949F8" w:rsidRPr="003949F8" w:rsidRDefault="003949F8" w:rsidP="003949F8">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3949F8" w:rsidRPr="003949F8" w14:paraId="09CCF5B4" w14:textId="77777777">
        <w:trPr>
          <w:tblHeader/>
        </w:trPr>
        <w:tc>
          <w:tcPr>
            <w:tcW w:w="3120" w:type="dxa"/>
            <w:vMerge/>
            <w:tcBorders>
              <w:top w:val="single" w:sz="8" w:space="0" w:color="auto"/>
              <w:left w:val="nil"/>
              <w:bottom w:val="single" w:sz="8" w:space="0" w:color="auto"/>
              <w:right w:val="nil"/>
            </w:tcBorders>
            <w:vAlign w:val="center"/>
            <w:hideMark/>
          </w:tcPr>
          <w:p w14:paraId="4C3F5619"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34D6CB02"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w:t>
            </w:r>
            <w:r w:rsidRPr="003949F8">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2F36E1F8"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w:t>
            </w:r>
            <w:r w:rsidRPr="003949F8">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6787C38E"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w:t>
            </w:r>
            <w:r w:rsidRPr="003949F8">
              <w:rPr>
                <w:rFonts w:ascii="Times New Roman" w:eastAsia="Times New Roman" w:hAnsi="Times New Roman" w:cs="Times New Roman"/>
                <w:b/>
                <w:bCs/>
                <w:kern w:val="0"/>
                <w:sz w:val="20"/>
                <w:szCs w:val="20"/>
                <w:lang w:val="ky-KG" w:eastAsia="ru-RU"/>
                <w14:ligatures w14:val="none"/>
              </w:rPr>
              <w:t>24</w:t>
            </w:r>
          </w:p>
        </w:tc>
        <w:tc>
          <w:tcPr>
            <w:tcW w:w="1703" w:type="dxa"/>
            <w:tcBorders>
              <w:top w:val="single" w:sz="4" w:space="0" w:color="auto"/>
              <w:left w:val="nil"/>
              <w:bottom w:val="single" w:sz="8" w:space="0" w:color="auto"/>
              <w:right w:val="nil"/>
            </w:tcBorders>
            <w:hideMark/>
          </w:tcPr>
          <w:p w14:paraId="5E65FDF8"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w:t>
            </w:r>
            <w:r w:rsidRPr="003949F8">
              <w:rPr>
                <w:rFonts w:ascii="Times New Roman" w:eastAsia="Times New Roman" w:hAnsi="Times New Roman" w:cs="Times New Roman"/>
                <w:b/>
                <w:bCs/>
                <w:kern w:val="0"/>
                <w:sz w:val="20"/>
                <w:szCs w:val="20"/>
                <w:lang w:val="ky-KG" w:eastAsia="ru-RU"/>
                <w14:ligatures w14:val="none"/>
              </w:rPr>
              <w:t>5</w:t>
            </w:r>
          </w:p>
        </w:tc>
      </w:tr>
      <w:tr w:rsidR="003949F8" w:rsidRPr="003949F8" w14:paraId="6DFF2DA8" w14:textId="77777777">
        <w:trPr>
          <w:trHeight w:val="113"/>
        </w:trPr>
        <w:tc>
          <w:tcPr>
            <w:tcW w:w="3120" w:type="dxa"/>
            <w:tcBorders>
              <w:top w:val="single" w:sz="8" w:space="0" w:color="auto"/>
              <w:left w:val="nil"/>
              <w:bottom w:val="nil"/>
              <w:right w:val="nil"/>
            </w:tcBorders>
            <w:vAlign w:val="center"/>
          </w:tcPr>
          <w:p w14:paraId="16FAAF5E" w14:textId="77777777" w:rsidR="003949F8" w:rsidRPr="003949F8" w:rsidRDefault="003949F8" w:rsidP="003949F8">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0" w:type="dxa"/>
            <w:tcBorders>
              <w:top w:val="single" w:sz="8" w:space="0" w:color="auto"/>
              <w:left w:val="nil"/>
              <w:bottom w:val="nil"/>
              <w:right w:val="nil"/>
            </w:tcBorders>
            <w:vAlign w:val="bottom"/>
          </w:tcPr>
          <w:p w14:paraId="2A266CBC" w14:textId="77777777" w:rsidR="003949F8" w:rsidRPr="003949F8" w:rsidRDefault="003949F8" w:rsidP="003949F8">
            <w:pPr>
              <w:spacing w:after="0" w:line="276" w:lineRule="auto"/>
              <w:ind w:right="317"/>
              <w:jc w:val="center"/>
              <w:rPr>
                <w:rFonts w:ascii="Times New Roman" w:eastAsia="Times New Roman" w:hAnsi="Times New Roman" w:cs="Times New Roman"/>
                <w:b/>
                <w:bCs/>
                <w:kern w:val="0"/>
                <w:sz w:val="20"/>
                <w:szCs w:val="20"/>
                <w:lang w:val="ky-KG" w:eastAsia="ru-RU"/>
                <w14:ligatures w14:val="none"/>
              </w:rPr>
            </w:pPr>
          </w:p>
        </w:tc>
        <w:tc>
          <w:tcPr>
            <w:tcW w:w="1419" w:type="dxa"/>
            <w:tcBorders>
              <w:top w:val="single" w:sz="8" w:space="0" w:color="auto"/>
              <w:left w:val="nil"/>
              <w:bottom w:val="nil"/>
              <w:right w:val="nil"/>
            </w:tcBorders>
            <w:vAlign w:val="bottom"/>
          </w:tcPr>
          <w:p w14:paraId="1F263BFE" w14:textId="77777777" w:rsidR="003949F8" w:rsidRPr="003949F8" w:rsidRDefault="003949F8" w:rsidP="003949F8">
            <w:pPr>
              <w:tabs>
                <w:tab w:val="left" w:pos="1202"/>
              </w:tabs>
              <w:spacing w:after="0" w:line="276" w:lineRule="auto"/>
              <w:ind w:right="318"/>
              <w:jc w:val="right"/>
              <w:rPr>
                <w:rFonts w:ascii="Times New Roman" w:eastAsia="Times New Roman" w:hAnsi="Times New Roman" w:cs="Times New Roman"/>
                <w:b/>
                <w:bCs/>
                <w:kern w:val="0"/>
                <w:sz w:val="20"/>
                <w:szCs w:val="20"/>
                <w:lang w:val="ky-KG" w:eastAsia="ru-RU"/>
                <w14:ligatures w14:val="none"/>
              </w:rPr>
            </w:pPr>
          </w:p>
        </w:tc>
        <w:tc>
          <w:tcPr>
            <w:tcW w:w="1843" w:type="dxa"/>
            <w:tcBorders>
              <w:top w:val="single" w:sz="8" w:space="0" w:color="auto"/>
              <w:left w:val="nil"/>
              <w:bottom w:val="nil"/>
              <w:right w:val="nil"/>
            </w:tcBorders>
            <w:vAlign w:val="bottom"/>
          </w:tcPr>
          <w:p w14:paraId="18D854FE" w14:textId="77777777" w:rsidR="003949F8" w:rsidRPr="003949F8" w:rsidRDefault="003949F8" w:rsidP="003949F8">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703" w:type="dxa"/>
            <w:tcBorders>
              <w:top w:val="single" w:sz="8" w:space="0" w:color="auto"/>
              <w:left w:val="nil"/>
              <w:bottom w:val="nil"/>
              <w:right w:val="nil"/>
            </w:tcBorders>
            <w:vAlign w:val="bottom"/>
          </w:tcPr>
          <w:p w14:paraId="3E416652" w14:textId="77777777" w:rsidR="003949F8" w:rsidRPr="003949F8" w:rsidRDefault="003949F8" w:rsidP="003949F8">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3949F8" w:rsidRPr="003949F8" w14:paraId="539E7A3E" w14:textId="77777777">
        <w:trPr>
          <w:trHeight w:val="296"/>
        </w:trPr>
        <w:tc>
          <w:tcPr>
            <w:tcW w:w="3120" w:type="dxa"/>
            <w:vAlign w:val="center"/>
            <w:hideMark/>
          </w:tcPr>
          <w:p w14:paraId="71876603" w14:textId="77777777" w:rsidR="003949F8" w:rsidRPr="003949F8" w:rsidRDefault="003949F8" w:rsidP="003949F8">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72617527" w14:textId="77777777" w:rsidR="003949F8" w:rsidRPr="003949F8" w:rsidRDefault="003949F8" w:rsidP="003949F8">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3949F8">
              <w:rPr>
                <w:rFonts w:ascii="Times New Roman" w:eastAsia="Times New Roman" w:hAnsi="Times New Roman" w:cs="Times New Roman"/>
                <w:b/>
                <w:bCs/>
                <w:color w:val="000000"/>
                <w:kern w:val="0"/>
                <w:sz w:val="20"/>
                <w:szCs w:val="20"/>
                <w:lang w:val="ky-KG"/>
                <w14:ligatures w14:val="none"/>
              </w:rPr>
              <w:t>3696,3</w:t>
            </w:r>
          </w:p>
        </w:tc>
        <w:tc>
          <w:tcPr>
            <w:tcW w:w="1419" w:type="dxa"/>
            <w:vAlign w:val="bottom"/>
            <w:hideMark/>
          </w:tcPr>
          <w:p w14:paraId="1FD840F2" w14:textId="77777777" w:rsidR="003949F8" w:rsidRPr="003949F8" w:rsidRDefault="003949F8" w:rsidP="003949F8">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14:ligatures w14:val="none"/>
              </w:rPr>
            </w:pPr>
            <w:r w:rsidRPr="003949F8">
              <w:rPr>
                <w:rFonts w:ascii="Times New Roman" w:eastAsia="Times New Roman" w:hAnsi="Times New Roman" w:cs="Times New Roman"/>
                <w:b/>
                <w:bCs/>
                <w:color w:val="000000"/>
                <w:kern w:val="0"/>
                <w:sz w:val="20"/>
                <w:szCs w:val="20"/>
                <w:lang w:val="ky-KG"/>
                <w14:ligatures w14:val="none"/>
              </w:rPr>
              <w:t>3760,5</w:t>
            </w:r>
          </w:p>
        </w:tc>
        <w:tc>
          <w:tcPr>
            <w:tcW w:w="1843" w:type="dxa"/>
            <w:vAlign w:val="bottom"/>
            <w:hideMark/>
          </w:tcPr>
          <w:p w14:paraId="46404D6B" w14:textId="77777777" w:rsidR="003949F8" w:rsidRPr="003949F8" w:rsidRDefault="003949F8" w:rsidP="003949F8">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3949F8">
              <w:rPr>
                <w:rFonts w:ascii="Times New Roman" w:eastAsia="Times New Roman" w:hAnsi="Times New Roman" w:cs="Times New Roman"/>
                <w:b/>
                <w:bCs/>
                <w:color w:val="000000"/>
                <w:kern w:val="0"/>
                <w:sz w:val="20"/>
                <w:szCs w:val="20"/>
                <w:lang w:val="ky-KG"/>
                <w14:ligatures w14:val="none"/>
              </w:rPr>
              <w:t>102,1</w:t>
            </w:r>
          </w:p>
        </w:tc>
        <w:tc>
          <w:tcPr>
            <w:tcW w:w="1703" w:type="dxa"/>
            <w:vAlign w:val="bottom"/>
            <w:hideMark/>
          </w:tcPr>
          <w:p w14:paraId="2BE6E2FB" w14:textId="77777777" w:rsidR="003949F8" w:rsidRPr="003949F8" w:rsidRDefault="003949F8" w:rsidP="003949F8">
            <w:pPr>
              <w:spacing w:after="0" w:line="276" w:lineRule="auto"/>
              <w:ind w:right="427"/>
              <w:jc w:val="right"/>
              <w:rPr>
                <w:rFonts w:ascii="Times New Roman" w:eastAsia="Times New Roman" w:hAnsi="Times New Roman" w:cs="Times New Roman"/>
                <w:b/>
                <w:bCs/>
                <w:color w:val="000000"/>
                <w:kern w:val="0"/>
                <w:sz w:val="20"/>
                <w:szCs w:val="20"/>
                <w:lang w:val="ky-KG"/>
                <w14:ligatures w14:val="none"/>
              </w:rPr>
            </w:pPr>
            <w:r w:rsidRPr="003949F8">
              <w:rPr>
                <w:rFonts w:ascii="Times New Roman" w:eastAsia="Times New Roman" w:hAnsi="Times New Roman" w:cs="Times New Roman"/>
                <w:b/>
                <w:bCs/>
                <w:color w:val="000000"/>
                <w:kern w:val="0"/>
                <w:sz w:val="20"/>
                <w:szCs w:val="20"/>
                <w:lang w:val="ky-KG"/>
                <w14:ligatures w14:val="none"/>
              </w:rPr>
              <w:t>101,7</w:t>
            </w:r>
          </w:p>
        </w:tc>
      </w:tr>
      <w:tr w:rsidR="003949F8" w:rsidRPr="003949F8" w14:paraId="50554933" w14:textId="77777777">
        <w:tc>
          <w:tcPr>
            <w:tcW w:w="3120" w:type="dxa"/>
            <w:hideMark/>
          </w:tcPr>
          <w:p w14:paraId="01C48C2C" w14:textId="77777777" w:rsidR="003949F8" w:rsidRPr="003949F8" w:rsidRDefault="003949F8" w:rsidP="003949F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ru-RU" w:eastAsia="ru-RU"/>
                <w14:ligatures w14:val="none"/>
              </w:rPr>
            </w:pPr>
            <w:proofErr w:type="spellStart"/>
            <w:r w:rsidRPr="003949F8">
              <w:rPr>
                <w:rFonts w:ascii="Times New Roman" w:eastAsia="Times New Roman" w:hAnsi="Times New Roman" w:cs="Times New Roman"/>
                <w:spacing w:val="-4"/>
                <w:kern w:val="0"/>
                <w:sz w:val="20"/>
                <w:szCs w:val="20"/>
                <w:lang w:val="ru-RU" w:eastAsia="ru-RU"/>
                <w14:ligatures w14:val="none"/>
              </w:rPr>
              <w:t>Жерде</w:t>
            </w:r>
            <w:proofErr w:type="spellEnd"/>
            <w:r w:rsidRPr="003949F8">
              <w:rPr>
                <w:rFonts w:ascii="Times New Roman" w:eastAsia="Times New Roman" w:hAnsi="Times New Roman" w:cs="Times New Roman"/>
                <w:spacing w:val="-4"/>
                <w:kern w:val="0"/>
                <w:sz w:val="20"/>
                <w:szCs w:val="20"/>
                <w:lang w:val="ru-RU" w:eastAsia="ru-RU"/>
                <w14:ligatures w14:val="none"/>
              </w:rPr>
              <w:t xml:space="preserve"> ж</w:t>
            </w:r>
            <w:r w:rsidRPr="003949F8">
              <w:rPr>
                <w:rFonts w:ascii="Times New Roman" w:eastAsia="Times New Roman" w:hAnsi="Times New Roman" w:cs="Times New Roman"/>
                <w:spacing w:val="-4"/>
                <w:kern w:val="0"/>
                <w:sz w:val="20"/>
                <w:szCs w:val="20"/>
                <w:lang w:val="ky-KG" w:eastAsia="ru-RU"/>
                <w14:ligatures w14:val="none"/>
              </w:rPr>
              <w:t>ү</w:t>
            </w:r>
            <w:r w:rsidRPr="003949F8">
              <w:rPr>
                <w:rFonts w:ascii="Times New Roman" w:eastAsia="Times New Roman" w:hAnsi="Times New Roman" w:cs="Times New Roman"/>
                <w:spacing w:val="-4"/>
                <w:kern w:val="0"/>
                <w:sz w:val="20"/>
                <w:szCs w:val="20"/>
                <w:lang w:val="ru-RU" w:eastAsia="ru-RU"/>
                <w14:ligatures w14:val="none"/>
              </w:rPr>
              <w:t>р</w:t>
            </w:r>
            <w:r w:rsidRPr="003949F8">
              <w:rPr>
                <w:rFonts w:ascii="Times New Roman" w:eastAsia="Times New Roman" w:hAnsi="Times New Roman" w:cs="Times New Roman"/>
                <w:spacing w:val="-4"/>
                <w:kern w:val="0"/>
                <w:sz w:val="20"/>
                <w:szCs w:val="20"/>
                <w:lang w:val="ky-KG" w:eastAsia="ru-RU"/>
                <w14:ligatures w14:val="none"/>
              </w:rPr>
              <w:t>үү</w:t>
            </w:r>
            <w:r w:rsidRPr="003949F8">
              <w:rPr>
                <w:rFonts w:ascii="Times New Roman" w:eastAsia="Times New Roman" w:hAnsi="Times New Roman" w:cs="Times New Roman"/>
                <w:spacing w:val="-4"/>
                <w:kern w:val="0"/>
                <w:sz w:val="20"/>
                <w:szCs w:val="20"/>
                <w:lang w:val="ru-RU" w:eastAsia="ru-RU"/>
                <w14:ligatures w14:val="none"/>
              </w:rPr>
              <w:t>ч</w:t>
            </w:r>
            <w:r w:rsidRPr="003949F8">
              <w:rPr>
                <w:rFonts w:ascii="Times New Roman" w:eastAsia="Times New Roman" w:hAnsi="Times New Roman" w:cs="Times New Roman"/>
                <w:spacing w:val="-4"/>
                <w:kern w:val="0"/>
                <w:sz w:val="20"/>
                <w:szCs w:val="20"/>
                <w:lang w:val="ky-KG" w:eastAsia="ru-RU"/>
                <w14:ligatures w14:val="none"/>
              </w:rPr>
              <w:t>ү</w:t>
            </w:r>
            <w:r w:rsidRPr="003949F8">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0" w:type="dxa"/>
            <w:vMerge w:val="restart"/>
            <w:vAlign w:val="bottom"/>
            <w:hideMark/>
          </w:tcPr>
          <w:p w14:paraId="6C4219D2"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13,6</w:t>
            </w:r>
          </w:p>
        </w:tc>
        <w:tc>
          <w:tcPr>
            <w:tcW w:w="1419" w:type="dxa"/>
            <w:vMerge w:val="restart"/>
            <w:vAlign w:val="bottom"/>
            <w:hideMark/>
          </w:tcPr>
          <w:p w14:paraId="3EE58314" w14:textId="77777777" w:rsidR="003949F8" w:rsidRPr="003949F8" w:rsidRDefault="003949F8" w:rsidP="003949F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20,8</w:t>
            </w:r>
          </w:p>
        </w:tc>
        <w:tc>
          <w:tcPr>
            <w:tcW w:w="1843" w:type="dxa"/>
            <w:vMerge w:val="restart"/>
            <w:vAlign w:val="bottom"/>
            <w:hideMark/>
          </w:tcPr>
          <w:p w14:paraId="05E27581" w14:textId="77777777" w:rsidR="003949F8" w:rsidRPr="003949F8" w:rsidRDefault="003949F8" w:rsidP="003949F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73,1</w:t>
            </w:r>
          </w:p>
        </w:tc>
        <w:tc>
          <w:tcPr>
            <w:tcW w:w="1703" w:type="dxa"/>
            <w:vMerge w:val="restart"/>
            <w:vAlign w:val="bottom"/>
            <w:hideMark/>
          </w:tcPr>
          <w:p w14:paraId="5BC2842B" w14:textId="77777777" w:rsidR="003949F8" w:rsidRPr="003949F8" w:rsidRDefault="003949F8" w:rsidP="003949F8">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152,9</w:t>
            </w:r>
          </w:p>
        </w:tc>
      </w:tr>
      <w:tr w:rsidR="003949F8" w:rsidRPr="003949F8" w14:paraId="3A2068F1" w14:textId="77777777">
        <w:tc>
          <w:tcPr>
            <w:tcW w:w="3120" w:type="dxa"/>
            <w:hideMark/>
          </w:tcPr>
          <w:p w14:paraId="72E612B9" w14:textId="77777777" w:rsidR="003949F8" w:rsidRPr="003949F8" w:rsidRDefault="003949F8" w:rsidP="003949F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spacing w:val="-4"/>
                <w:kern w:val="0"/>
                <w:sz w:val="20"/>
                <w:szCs w:val="20"/>
                <w:lang w:val="ky-KG" w:eastAsia="ru-RU"/>
                <w14:ligatures w14:val="none"/>
              </w:rPr>
              <w:t xml:space="preserve">   </w:t>
            </w:r>
            <w:proofErr w:type="spellStart"/>
            <w:r w:rsidRPr="003949F8">
              <w:rPr>
                <w:rFonts w:ascii="Times New Roman" w:eastAsia="Times New Roman" w:hAnsi="Times New Roman" w:cs="Times New Roman"/>
                <w:spacing w:val="-4"/>
                <w:kern w:val="0"/>
                <w:sz w:val="20"/>
                <w:szCs w:val="20"/>
                <w:lang w:val="en-US" w:eastAsia="ru-RU"/>
                <w14:ligatures w14:val="none"/>
              </w:rPr>
              <w:t>Темир</w:t>
            </w:r>
            <w:proofErr w:type="spellEnd"/>
            <w:r w:rsidRPr="003949F8">
              <w:rPr>
                <w:rFonts w:ascii="Times New Roman" w:eastAsia="Times New Roman" w:hAnsi="Times New Roman" w:cs="Times New Roman"/>
                <w:spacing w:val="-4"/>
                <w:kern w:val="0"/>
                <w:sz w:val="20"/>
                <w:szCs w:val="20"/>
                <w:lang w:val="en-US" w:eastAsia="ru-RU"/>
                <w14:ligatures w14:val="none"/>
              </w:rPr>
              <w:t xml:space="preserve"> </w:t>
            </w:r>
            <w:proofErr w:type="spellStart"/>
            <w:r w:rsidRPr="003949F8">
              <w:rPr>
                <w:rFonts w:ascii="Times New Roman" w:eastAsia="Times New Roman" w:hAnsi="Times New Roman" w:cs="Times New Roman"/>
                <w:spacing w:val="-4"/>
                <w:kern w:val="0"/>
                <w:sz w:val="20"/>
                <w:szCs w:val="20"/>
                <w:lang w:val="en-US" w:eastAsia="ru-RU"/>
                <w14:ligatures w14:val="none"/>
              </w:rPr>
              <w:t>жол</w:t>
            </w:r>
            <w:proofErr w:type="spellEnd"/>
            <w:r w:rsidRPr="003949F8">
              <w:rPr>
                <w:rFonts w:ascii="Times New Roman" w:eastAsia="Times New Roman" w:hAnsi="Times New Roman" w:cs="Times New Roman"/>
                <w:spacing w:val="-4"/>
                <w:kern w:val="0"/>
                <w:sz w:val="20"/>
                <w:szCs w:val="20"/>
                <w:lang w:val="en-US" w:eastAsia="ru-RU"/>
                <w14:ligatures w14:val="none"/>
              </w:rPr>
              <w:t xml:space="preserve"> </w:t>
            </w:r>
            <w:proofErr w:type="spellStart"/>
            <w:r w:rsidRPr="003949F8">
              <w:rPr>
                <w:rFonts w:ascii="Times New Roman" w:eastAsia="Times New Roman" w:hAnsi="Times New Roman" w:cs="Times New Roman"/>
                <w:spacing w:val="-4"/>
                <w:kern w:val="0"/>
                <w:sz w:val="20"/>
                <w:szCs w:val="20"/>
                <w:lang w:val="en-US" w:eastAsia="ru-RU"/>
                <w14:ligatures w14:val="none"/>
              </w:rPr>
              <w:t>тра</w:t>
            </w:r>
            <w:proofErr w:type="spellEnd"/>
            <w:r w:rsidRPr="003949F8">
              <w:rPr>
                <w:rFonts w:ascii="Times New Roman" w:eastAsia="Times New Roman" w:hAnsi="Times New Roman" w:cs="Times New Roman"/>
                <w:spacing w:val="-4"/>
                <w:kern w:val="0"/>
                <w:sz w:val="20"/>
                <w:szCs w:val="20"/>
                <w:lang w:val="ky-KG" w:eastAsia="ru-RU"/>
                <w14:ligatures w14:val="none"/>
              </w:rPr>
              <w:t>н</w:t>
            </w:r>
            <w:proofErr w:type="spellStart"/>
            <w:r w:rsidRPr="003949F8">
              <w:rPr>
                <w:rFonts w:ascii="Times New Roman" w:eastAsia="Times New Roman" w:hAnsi="Times New Roman" w:cs="Times New Roman"/>
                <w:spacing w:val="-4"/>
                <w:kern w:val="0"/>
                <w:sz w:val="20"/>
                <w:szCs w:val="20"/>
                <w:lang w:val="en-US" w:eastAsia="ru-RU"/>
                <w14:ligatures w14:val="none"/>
              </w:rPr>
              <w:t>спорту</w:t>
            </w:r>
            <w:proofErr w:type="spellEnd"/>
            <w:r w:rsidRPr="003949F8">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7F69444E" w14:textId="77777777" w:rsidR="003949F8" w:rsidRPr="003949F8" w:rsidRDefault="003949F8" w:rsidP="003949F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046E6358" w14:textId="77777777" w:rsidR="003949F8" w:rsidRPr="003949F8" w:rsidRDefault="003949F8" w:rsidP="003949F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46" w:type="dxa"/>
            <w:vMerge/>
            <w:vAlign w:val="center"/>
            <w:hideMark/>
          </w:tcPr>
          <w:p w14:paraId="19E5D5F4" w14:textId="77777777" w:rsidR="003949F8" w:rsidRPr="003949F8" w:rsidRDefault="003949F8" w:rsidP="003949F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703" w:type="dxa"/>
            <w:vMerge/>
            <w:vAlign w:val="center"/>
            <w:hideMark/>
          </w:tcPr>
          <w:p w14:paraId="214DA0D9" w14:textId="77777777" w:rsidR="003949F8" w:rsidRPr="003949F8" w:rsidRDefault="003949F8" w:rsidP="003949F8">
            <w:pPr>
              <w:spacing w:after="0" w:line="276" w:lineRule="auto"/>
              <w:rPr>
                <w:rFonts w:ascii="Times New Roman" w:eastAsia="Times New Roman" w:hAnsi="Times New Roman" w:cs="Times New Roman"/>
                <w:bCs/>
                <w:color w:val="000000"/>
                <w:kern w:val="0"/>
                <w:sz w:val="20"/>
                <w:szCs w:val="20"/>
                <w:lang w:val="ky-KG"/>
                <w14:ligatures w14:val="none"/>
              </w:rPr>
            </w:pPr>
          </w:p>
        </w:tc>
      </w:tr>
      <w:tr w:rsidR="003949F8" w:rsidRPr="003949F8" w14:paraId="31C57A40" w14:textId="77777777">
        <w:trPr>
          <w:trHeight w:val="296"/>
        </w:trPr>
        <w:tc>
          <w:tcPr>
            <w:tcW w:w="3120" w:type="dxa"/>
            <w:hideMark/>
          </w:tcPr>
          <w:p w14:paraId="0866C3AA" w14:textId="77777777" w:rsidR="003949F8" w:rsidRPr="003949F8" w:rsidRDefault="003949F8" w:rsidP="003949F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spacing w:val="-4"/>
                <w:kern w:val="0"/>
                <w:sz w:val="20"/>
                <w:szCs w:val="20"/>
                <w:lang w:val="ky-KG" w:eastAsia="ru-RU"/>
                <w14:ligatures w14:val="none"/>
              </w:rPr>
              <w:t xml:space="preserve">   </w:t>
            </w:r>
            <w:r w:rsidRPr="003949F8">
              <w:rPr>
                <w:rFonts w:ascii="Times New Roman" w:eastAsia="Times New Roman" w:hAnsi="Times New Roman" w:cs="Times New Roman"/>
                <w:spacing w:val="-4"/>
                <w:kern w:val="0"/>
                <w:sz w:val="20"/>
                <w:szCs w:val="20"/>
                <w:lang w:val="ru-RU" w:eastAsia="ru-RU"/>
                <w14:ligatures w14:val="none"/>
              </w:rPr>
              <w:t>Автобус</w:t>
            </w:r>
            <w:r w:rsidRPr="003949F8">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696D09A0"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2408,3</w:t>
            </w:r>
          </w:p>
        </w:tc>
        <w:tc>
          <w:tcPr>
            <w:tcW w:w="1419" w:type="dxa"/>
            <w:vAlign w:val="bottom"/>
            <w:hideMark/>
          </w:tcPr>
          <w:p w14:paraId="17173A29" w14:textId="77777777" w:rsidR="003949F8" w:rsidRPr="003949F8" w:rsidRDefault="003949F8" w:rsidP="003949F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2530,7</w:t>
            </w:r>
          </w:p>
        </w:tc>
        <w:tc>
          <w:tcPr>
            <w:tcW w:w="1843" w:type="dxa"/>
            <w:vAlign w:val="bottom"/>
            <w:hideMark/>
          </w:tcPr>
          <w:p w14:paraId="711EF41C" w14:textId="77777777" w:rsidR="003949F8" w:rsidRPr="003949F8" w:rsidRDefault="003949F8" w:rsidP="003949F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106,6</w:t>
            </w:r>
          </w:p>
        </w:tc>
        <w:tc>
          <w:tcPr>
            <w:tcW w:w="1703" w:type="dxa"/>
            <w:vAlign w:val="bottom"/>
            <w:hideMark/>
          </w:tcPr>
          <w:p w14:paraId="4B87BF5F" w14:textId="77777777" w:rsidR="003949F8" w:rsidRPr="003949F8" w:rsidRDefault="003949F8" w:rsidP="003949F8">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105,1</w:t>
            </w:r>
          </w:p>
        </w:tc>
      </w:tr>
      <w:tr w:rsidR="003949F8" w:rsidRPr="003949F8" w14:paraId="06BC5418" w14:textId="77777777">
        <w:trPr>
          <w:trHeight w:val="87"/>
        </w:trPr>
        <w:tc>
          <w:tcPr>
            <w:tcW w:w="3120" w:type="dxa"/>
            <w:hideMark/>
          </w:tcPr>
          <w:p w14:paraId="7FEFC1D0" w14:textId="77777777" w:rsidR="003949F8" w:rsidRPr="003949F8" w:rsidRDefault="003949F8" w:rsidP="003949F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spacing w:val="-4"/>
                <w:kern w:val="0"/>
                <w:sz w:val="20"/>
                <w:szCs w:val="20"/>
                <w:lang w:val="ky-KG" w:eastAsia="ru-RU"/>
                <w14:ligatures w14:val="none"/>
              </w:rPr>
              <w:t xml:space="preserve">   </w:t>
            </w:r>
            <w:r w:rsidRPr="003949F8">
              <w:rPr>
                <w:rFonts w:ascii="Times New Roman" w:eastAsia="Times New Roman" w:hAnsi="Times New Roman" w:cs="Times New Roman"/>
                <w:spacing w:val="-4"/>
                <w:kern w:val="0"/>
                <w:sz w:val="20"/>
                <w:szCs w:val="20"/>
                <w:lang w:val="ru-RU" w:eastAsia="ru-RU"/>
                <w14:ligatures w14:val="none"/>
              </w:rPr>
              <w:t>Троллейбус</w:t>
            </w:r>
            <w:r w:rsidRPr="003949F8">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2BEB3D3A"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43,2</w:t>
            </w:r>
          </w:p>
        </w:tc>
        <w:tc>
          <w:tcPr>
            <w:tcW w:w="1419" w:type="dxa"/>
            <w:vAlign w:val="bottom"/>
            <w:hideMark/>
          </w:tcPr>
          <w:p w14:paraId="7A98ACDD" w14:textId="77777777" w:rsidR="003949F8" w:rsidRPr="003949F8" w:rsidRDefault="003949F8" w:rsidP="003949F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w:t>
            </w:r>
          </w:p>
        </w:tc>
        <w:tc>
          <w:tcPr>
            <w:tcW w:w="1843" w:type="dxa"/>
            <w:vAlign w:val="bottom"/>
            <w:hideMark/>
          </w:tcPr>
          <w:p w14:paraId="4E2C8F79" w14:textId="77777777" w:rsidR="003949F8" w:rsidRPr="003949F8" w:rsidRDefault="003949F8" w:rsidP="003949F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 xml:space="preserve"> 62,4</w:t>
            </w:r>
          </w:p>
        </w:tc>
        <w:tc>
          <w:tcPr>
            <w:tcW w:w="1703" w:type="dxa"/>
            <w:vAlign w:val="bottom"/>
            <w:hideMark/>
          </w:tcPr>
          <w:p w14:paraId="1E88F218" w14:textId="77777777" w:rsidR="003949F8" w:rsidRPr="003949F8" w:rsidRDefault="003949F8" w:rsidP="003949F8">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w:t>
            </w:r>
          </w:p>
        </w:tc>
      </w:tr>
      <w:tr w:rsidR="003949F8" w:rsidRPr="003949F8" w14:paraId="53FF6D30" w14:textId="77777777">
        <w:trPr>
          <w:trHeight w:val="164"/>
        </w:trPr>
        <w:tc>
          <w:tcPr>
            <w:tcW w:w="3120" w:type="dxa"/>
            <w:hideMark/>
          </w:tcPr>
          <w:p w14:paraId="01F2DA3D" w14:textId="77777777" w:rsidR="003949F8" w:rsidRPr="003949F8" w:rsidRDefault="003949F8" w:rsidP="003949F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spacing w:val="-4"/>
                <w:kern w:val="0"/>
                <w:sz w:val="20"/>
                <w:szCs w:val="20"/>
                <w:lang w:val="ky-KG" w:eastAsia="ru-RU"/>
                <w14:ligatures w14:val="none"/>
              </w:rPr>
              <w:t xml:space="preserve">   </w:t>
            </w:r>
            <w:r w:rsidRPr="003949F8">
              <w:rPr>
                <w:rFonts w:ascii="Times New Roman" w:eastAsia="Times New Roman" w:hAnsi="Times New Roman" w:cs="Times New Roman"/>
                <w:spacing w:val="-4"/>
                <w:kern w:val="0"/>
                <w:sz w:val="20"/>
                <w:szCs w:val="20"/>
                <w:lang w:val="ru-RU" w:eastAsia="ru-RU"/>
                <w14:ligatures w14:val="none"/>
              </w:rPr>
              <w:t>Такси</w:t>
            </w:r>
            <w:r w:rsidRPr="003949F8">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5CAB0E81"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149,5</w:t>
            </w:r>
          </w:p>
        </w:tc>
        <w:tc>
          <w:tcPr>
            <w:tcW w:w="1419" w:type="dxa"/>
            <w:vAlign w:val="bottom"/>
            <w:hideMark/>
          </w:tcPr>
          <w:p w14:paraId="29585B7C" w14:textId="77777777" w:rsidR="003949F8" w:rsidRPr="003949F8" w:rsidRDefault="003949F8" w:rsidP="003949F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193,4</w:t>
            </w:r>
          </w:p>
        </w:tc>
        <w:tc>
          <w:tcPr>
            <w:tcW w:w="1843" w:type="dxa"/>
            <w:vAlign w:val="bottom"/>
            <w:hideMark/>
          </w:tcPr>
          <w:p w14:paraId="3DBA6EC0" w14:textId="77777777" w:rsidR="003949F8" w:rsidRPr="003949F8" w:rsidRDefault="003949F8" w:rsidP="003949F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144,4</w:t>
            </w:r>
          </w:p>
        </w:tc>
        <w:tc>
          <w:tcPr>
            <w:tcW w:w="1703" w:type="dxa"/>
            <w:vAlign w:val="bottom"/>
            <w:hideMark/>
          </w:tcPr>
          <w:p w14:paraId="34379943" w14:textId="77777777" w:rsidR="003949F8" w:rsidRPr="003949F8" w:rsidRDefault="003949F8" w:rsidP="003949F8">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129,4</w:t>
            </w:r>
          </w:p>
        </w:tc>
      </w:tr>
      <w:tr w:rsidR="003949F8" w:rsidRPr="003949F8" w14:paraId="22292507" w14:textId="77777777">
        <w:trPr>
          <w:trHeight w:val="255"/>
        </w:trPr>
        <w:tc>
          <w:tcPr>
            <w:tcW w:w="3120" w:type="dxa"/>
            <w:hideMark/>
          </w:tcPr>
          <w:p w14:paraId="090CC014" w14:textId="77777777" w:rsidR="003949F8" w:rsidRPr="003949F8" w:rsidRDefault="003949F8" w:rsidP="003949F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spacing w:val="-4"/>
                <w:kern w:val="0"/>
                <w:sz w:val="20"/>
                <w:szCs w:val="20"/>
                <w:lang w:val="ru-RU" w:eastAsia="ru-RU"/>
                <w14:ligatures w14:val="none"/>
              </w:rPr>
              <w:t>Аба транспорту</w:t>
            </w:r>
            <w:r w:rsidRPr="003949F8">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4931797C" w14:textId="77777777" w:rsidR="003949F8" w:rsidRPr="003949F8" w:rsidRDefault="003949F8" w:rsidP="003949F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1081,7</w:t>
            </w:r>
          </w:p>
        </w:tc>
        <w:tc>
          <w:tcPr>
            <w:tcW w:w="1419" w:type="dxa"/>
            <w:vAlign w:val="bottom"/>
            <w:hideMark/>
          </w:tcPr>
          <w:p w14:paraId="0A0E690F" w14:textId="77777777" w:rsidR="003949F8" w:rsidRPr="003949F8" w:rsidRDefault="003949F8" w:rsidP="003949F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1015,6</w:t>
            </w:r>
          </w:p>
        </w:tc>
        <w:tc>
          <w:tcPr>
            <w:tcW w:w="1843" w:type="dxa"/>
            <w:vAlign w:val="bottom"/>
            <w:hideMark/>
          </w:tcPr>
          <w:p w14:paraId="65E12436" w14:textId="77777777" w:rsidR="003949F8" w:rsidRPr="003949F8" w:rsidRDefault="003949F8" w:rsidP="003949F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92,4</w:t>
            </w:r>
          </w:p>
        </w:tc>
        <w:tc>
          <w:tcPr>
            <w:tcW w:w="1703" w:type="dxa"/>
            <w:vAlign w:val="bottom"/>
            <w:hideMark/>
          </w:tcPr>
          <w:p w14:paraId="09371B90" w14:textId="77777777" w:rsidR="003949F8" w:rsidRPr="003949F8" w:rsidRDefault="003949F8" w:rsidP="003949F8">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3949F8">
              <w:rPr>
                <w:rFonts w:ascii="Times New Roman" w:eastAsia="Times New Roman" w:hAnsi="Times New Roman" w:cs="Times New Roman"/>
                <w:bCs/>
                <w:color w:val="000000"/>
                <w:kern w:val="0"/>
                <w:sz w:val="20"/>
                <w:szCs w:val="20"/>
                <w:lang w:val="ky-KG"/>
                <w14:ligatures w14:val="none"/>
              </w:rPr>
              <w:t>93,9</w:t>
            </w:r>
          </w:p>
        </w:tc>
      </w:tr>
      <w:tr w:rsidR="003949F8" w:rsidRPr="003949F8" w14:paraId="0CB2FF53" w14:textId="77777777">
        <w:trPr>
          <w:trHeight w:val="124"/>
        </w:trPr>
        <w:tc>
          <w:tcPr>
            <w:tcW w:w="3120" w:type="dxa"/>
            <w:tcBorders>
              <w:top w:val="nil"/>
              <w:left w:val="nil"/>
              <w:bottom w:val="single" w:sz="4" w:space="0" w:color="auto"/>
              <w:right w:val="nil"/>
            </w:tcBorders>
          </w:tcPr>
          <w:p w14:paraId="1F7E3C7C" w14:textId="77777777" w:rsidR="003949F8" w:rsidRPr="003949F8" w:rsidRDefault="003949F8" w:rsidP="003949F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p>
        </w:tc>
        <w:tc>
          <w:tcPr>
            <w:tcW w:w="1560" w:type="dxa"/>
            <w:tcBorders>
              <w:top w:val="nil"/>
              <w:left w:val="nil"/>
              <w:bottom w:val="single" w:sz="4" w:space="0" w:color="auto"/>
              <w:right w:val="nil"/>
            </w:tcBorders>
          </w:tcPr>
          <w:p w14:paraId="48E32AB3" w14:textId="77777777" w:rsidR="003949F8" w:rsidRPr="003949F8" w:rsidRDefault="003949F8" w:rsidP="003949F8">
            <w:pPr>
              <w:spacing w:after="0" w:line="360" w:lineRule="auto"/>
              <w:ind w:right="317"/>
              <w:rPr>
                <w:rFonts w:ascii="Times New Roman" w:eastAsia="Times New Roman" w:hAnsi="Times New Roman" w:cs="Times New Roman"/>
                <w:bCs/>
                <w:color w:val="000000"/>
                <w:kern w:val="0"/>
                <w:sz w:val="10"/>
                <w:szCs w:val="10"/>
                <w:lang w:val="ky-KG" w:eastAsia="ru-RU"/>
                <w14:ligatures w14:val="none"/>
              </w:rPr>
            </w:pPr>
          </w:p>
        </w:tc>
        <w:tc>
          <w:tcPr>
            <w:tcW w:w="1419" w:type="dxa"/>
            <w:tcBorders>
              <w:top w:val="nil"/>
              <w:left w:val="nil"/>
              <w:bottom w:val="single" w:sz="4" w:space="0" w:color="auto"/>
              <w:right w:val="nil"/>
            </w:tcBorders>
          </w:tcPr>
          <w:p w14:paraId="4DEA0412" w14:textId="77777777" w:rsidR="003949F8" w:rsidRPr="003949F8" w:rsidRDefault="003949F8" w:rsidP="003949F8">
            <w:pPr>
              <w:tabs>
                <w:tab w:val="left" w:pos="1202"/>
              </w:tabs>
              <w:spacing w:after="0" w:line="360" w:lineRule="auto"/>
              <w:ind w:right="318"/>
              <w:rPr>
                <w:rFonts w:ascii="Times New Roman" w:eastAsia="Times New Roman" w:hAnsi="Times New Roman" w:cs="Times New Roman"/>
                <w:bCs/>
                <w:color w:val="000000"/>
                <w:kern w:val="0"/>
                <w:sz w:val="10"/>
                <w:szCs w:val="10"/>
                <w:lang w:val="ky-KG" w:eastAsia="ru-RU"/>
                <w14:ligatures w14:val="none"/>
              </w:rPr>
            </w:pPr>
          </w:p>
        </w:tc>
        <w:tc>
          <w:tcPr>
            <w:tcW w:w="1843" w:type="dxa"/>
            <w:tcBorders>
              <w:top w:val="nil"/>
              <w:left w:val="nil"/>
              <w:bottom w:val="single" w:sz="4" w:space="0" w:color="auto"/>
              <w:right w:val="nil"/>
            </w:tcBorders>
          </w:tcPr>
          <w:p w14:paraId="25AB07B9" w14:textId="77777777" w:rsidR="003949F8" w:rsidRPr="003949F8" w:rsidRDefault="003949F8" w:rsidP="003949F8">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c>
          <w:tcPr>
            <w:tcW w:w="1703" w:type="dxa"/>
            <w:tcBorders>
              <w:top w:val="nil"/>
              <w:left w:val="nil"/>
              <w:bottom w:val="single" w:sz="4" w:space="0" w:color="auto"/>
              <w:right w:val="nil"/>
            </w:tcBorders>
          </w:tcPr>
          <w:p w14:paraId="2D540E3D" w14:textId="77777777" w:rsidR="003949F8" w:rsidRPr="003949F8" w:rsidRDefault="003949F8" w:rsidP="003949F8">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r>
    </w:tbl>
    <w:p w14:paraId="49F9B95E" w14:textId="77777777" w:rsidR="003949F8" w:rsidRPr="003949F8" w:rsidRDefault="003949F8" w:rsidP="003949F8">
      <w:pPr>
        <w:tabs>
          <w:tab w:val="left" w:pos="-414"/>
          <w:tab w:val="left" w:pos="294"/>
          <w:tab w:val="left" w:pos="1002"/>
        </w:tabs>
        <w:spacing w:after="0" w:line="288" w:lineRule="auto"/>
        <w:jc w:val="both"/>
        <w:rPr>
          <w:rFonts w:ascii="Times New Roman" w:eastAsia="Times New Roman" w:hAnsi="Times New Roman" w:cs="Times New Roman"/>
          <w:spacing w:val="-4"/>
          <w:kern w:val="0"/>
          <w:sz w:val="24"/>
          <w:szCs w:val="24"/>
          <w:lang w:val="ky-KG" w:eastAsia="ru-RU"/>
          <w14:ligatures w14:val="none"/>
        </w:rPr>
      </w:pPr>
    </w:p>
    <w:p w14:paraId="0C49170E" w14:textId="77777777" w:rsidR="003949F8" w:rsidRPr="003949F8" w:rsidRDefault="003949F8" w:rsidP="003949F8">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iCs/>
          <w:kern w:val="0"/>
          <w:sz w:val="24"/>
          <w:szCs w:val="24"/>
          <w:lang w:val="ky-KG" w:eastAsia="ru-RU"/>
          <w14:ligatures w14:val="none"/>
        </w:rPr>
        <w:t>О</w:t>
      </w:r>
      <w:r w:rsidRPr="003949F8">
        <w:rPr>
          <w:rFonts w:ascii="Times New Roman" w:eastAsia="Times New Roman" w:hAnsi="Times New Roman" w:cs="Times New Roman"/>
          <w:kern w:val="0"/>
          <w:sz w:val="24"/>
          <w:szCs w:val="24"/>
          <w:lang w:val="ky-KG" w:eastAsia="ru-RU"/>
          <w14:ligatures w14:val="none"/>
        </w:rPr>
        <w:t>тчеттук мезгилдин ичинде</w:t>
      </w:r>
      <w:r w:rsidRPr="003949F8">
        <w:rPr>
          <w:rFonts w:ascii="Times New Roman" w:eastAsia="Times New Roman" w:hAnsi="Times New Roman" w:cs="Times New Roman"/>
          <w:i/>
          <w:kern w:val="0"/>
          <w:sz w:val="24"/>
          <w:szCs w:val="24"/>
          <w:lang w:val="ky-KG" w:eastAsia="ru-RU"/>
          <w14:ligatures w14:val="none"/>
        </w:rPr>
        <w:t xml:space="preserve"> </w:t>
      </w:r>
      <w:r w:rsidRPr="003949F8">
        <w:rPr>
          <w:rFonts w:ascii="Times New Roman" w:eastAsia="Times New Roman" w:hAnsi="Times New Roman" w:cs="Times New Roman"/>
          <w:kern w:val="0"/>
          <w:sz w:val="24"/>
          <w:szCs w:val="24"/>
          <w:lang w:val="ky-KG" w:eastAsia="ru-RU"/>
          <w14:ligatures w14:val="none"/>
        </w:rPr>
        <w:t>республиканын жалпы көлөмүнөн, шаардын</w:t>
      </w:r>
      <w:r w:rsidRPr="003949F8">
        <w:rPr>
          <w:rFonts w:ascii="Times New Roman" w:eastAsia="Times New Roman" w:hAnsi="Times New Roman" w:cs="Times New Roman"/>
          <w:i/>
          <w:kern w:val="0"/>
          <w:sz w:val="24"/>
          <w:szCs w:val="24"/>
          <w:lang w:val="ky-KG" w:eastAsia="ru-RU"/>
          <w14:ligatures w14:val="none"/>
        </w:rPr>
        <w:t xml:space="preserve"> </w:t>
      </w:r>
      <w:r w:rsidRPr="003949F8">
        <w:rPr>
          <w:rFonts w:ascii="Times New Roman" w:eastAsia="Times New Roman" w:hAnsi="Times New Roman" w:cs="Times New Roman"/>
          <w:kern w:val="0"/>
          <w:sz w:val="24"/>
          <w:szCs w:val="24"/>
          <w:lang w:val="ky-KG" w:eastAsia="ru-RU"/>
          <w14:ligatures w14:val="none"/>
        </w:rPr>
        <w:t>жүргүнчүлөрдү</w:t>
      </w:r>
      <w:r w:rsidRPr="003949F8">
        <w:rPr>
          <w:rFonts w:ascii="Times New Roman" w:eastAsia="Times New Roman" w:hAnsi="Times New Roman" w:cs="Times New Roman"/>
          <w:b/>
          <w:i/>
          <w:kern w:val="0"/>
          <w:sz w:val="24"/>
          <w:szCs w:val="24"/>
          <w:lang w:val="ky-KG" w:eastAsia="ru-RU"/>
          <w14:ligatures w14:val="none"/>
        </w:rPr>
        <w:t xml:space="preserve"> </w:t>
      </w:r>
      <w:r w:rsidRPr="003949F8">
        <w:rPr>
          <w:rFonts w:ascii="Times New Roman" w:eastAsia="Times New Roman" w:hAnsi="Times New Roman" w:cs="Times New Roman"/>
          <w:iCs/>
          <w:kern w:val="0"/>
          <w:sz w:val="24"/>
          <w:szCs w:val="24"/>
          <w:lang w:val="ky-KG" w:eastAsia="ru-RU"/>
          <w14:ligatures w14:val="none"/>
        </w:rPr>
        <w:t>ташуу боюнча</w:t>
      </w:r>
      <w:bookmarkStart w:id="11" w:name="_Hlk192422496"/>
      <w:r w:rsidRPr="003949F8">
        <w:rPr>
          <w:rFonts w:ascii="Times New Roman" w:eastAsia="Times New Roman" w:hAnsi="Times New Roman" w:cs="Times New Roman"/>
          <w:i/>
          <w:iCs/>
          <w:kern w:val="0"/>
          <w:sz w:val="24"/>
          <w:szCs w:val="24"/>
          <w:lang w:val="ky-KG" w:eastAsia="ru-RU"/>
          <w14:ligatures w14:val="none"/>
        </w:rPr>
        <w:t xml:space="preserve"> </w:t>
      </w:r>
      <w:r w:rsidRPr="003949F8">
        <w:rPr>
          <w:rFonts w:ascii="Times New Roman" w:eastAsia="Times New Roman" w:hAnsi="Times New Roman" w:cs="Times New Roman"/>
          <w:kern w:val="0"/>
          <w:sz w:val="24"/>
          <w:szCs w:val="24"/>
          <w:lang w:val="ky-KG" w:eastAsia="ru-RU"/>
          <w14:ligatures w14:val="none"/>
        </w:rPr>
        <w:t xml:space="preserve">салыштырма </w:t>
      </w:r>
      <w:bookmarkEnd w:id="11"/>
      <w:r w:rsidRPr="003949F8">
        <w:rPr>
          <w:rFonts w:ascii="Times New Roman" w:eastAsia="Times New Roman" w:hAnsi="Times New Roman" w:cs="Times New Roman"/>
          <w:kern w:val="0"/>
          <w:sz w:val="24"/>
          <w:szCs w:val="24"/>
          <w:lang w:val="ky-KG" w:eastAsia="ru-RU"/>
          <w14:ligatures w14:val="none"/>
        </w:rPr>
        <w:t>салмагы 64,2 пайызды, ал эми</w:t>
      </w:r>
      <w:r w:rsidRPr="003949F8">
        <w:rPr>
          <w:rFonts w:ascii="Times New Roman" w:eastAsia="Times New Roman" w:hAnsi="Times New Roman" w:cs="Times New Roman"/>
          <w:spacing w:val="-4"/>
          <w:kern w:val="0"/>
          <w:sz w:val="24"/>
          <w:szCs w:val="24"/>
          <w:lang w:val="ky-KG" w:eastAsia="ru-RU"/>
          <w14:ligatures w14:val="none"/>
        </w:rPr>
        <w:t xml:space="preserve"> жүргүнчүлөрдү </w:t>
      </w:r>
      <w:r w:rsidRPr="003949F8">
        <w:rPr>
          <w:rFonts w:ascii="Times New Roman" w:eastAsia="Times New Roman" w:hAnsi="Times New Roman" w:cs="Times New Roman"/>
          <w:kern w:val="0"/>
          <w:sz w:val="24"/>
          <w:szCs w:val="24"/>
          <w:lang w:val="ky-KG" w:eastAsia="ru-RU"/>
          <w14:ligatures w14:val="none"/>
        </w:rPr>
        <w:t>ташуунун</w:t>
      </w:r>
      <w:r w:rsidRPr="003949F8">
        <w:rPr>
          <w:rFonts w:ascii="Times New Roman" w:eastAsia="Times New Roman" w:hAnsi="Times New Roman" w:cs="Times New Roman"/>
          <w:i/>
          <w:kern w:val="0"/>
          <w:sz w:val="24"/>
          <w:szCs w:val="24"/>
          <w:lang w:val="ky-KG" w:eastAsia="ru-RU"/>
          <w14:ligatures w14:val="none"/>
        </w:rPr>
        <w:t xml:space="preserve"> </w:t>
      </w:r>
      <w:r w:rsidRPr="003949F8">
        <w:rPr>
          <w:rFonts w:ascii="Times New Roman" w:eastAsia="Times New Roman" w:hAnsi="Times New Roman" w:cs="Times New Roman"/>
          <w:spacing w:val="-4"/>
          <w:kern w:val="0"/>
          <w:sz w:val="24"/>
          <w:szCs w:val="24"/>
          <w:lang w:val="ky-KG" w:eastAsia="ru-RU"/>
          <w14:ligatures w14:val="none"/>
        </w:rPr>
        <w:t xml:space="preserve">жүгүртүүсү  </w:t>
      </w:r>
      <w:r w:rsidRPr="003949F8">
        <w:rPr>
          <w:rFonts w:ascii="Times New Roman" w:eastAsia="Times New Roman" w:hAnsi="Times New Roman" w:cs="Times New Roman"/>
          <w:kern w:val="0"/>
          <w:sz w:val="24"/>
          <w:szCs w:val="24"/>
          <w:lang w:val="ky-KG" w:eastAsia="ru-RU"/>
          <w14:ligatures w14:val="none"/>
        </w:rPr>
        <w:t>60,7 пайызды түздү.</w:t>
      </w:r>
    </w:p>
    <w:p w14:paraId="6B0627A2" w14:textId="77777777" w:rsidR="003949F8" w:rsidRPr="003949F8" w:rsidRDefault="003949F8" w:rsidP="003949F8">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3949F8">
        <w:rPr>
          <w:rFonts w:ascii="Times New Roman" w:eastAsia="Times New Roman" w:hAnsi="Times New Roman" w:cs="Times New Roman"/>
          <w:b/>
          <w:color w:val="000000"/>
          <w:kern w:val="0"/>
          <w:sz w:val="24"/>
          <w:szCs w:val="24"/>
          <w:lang w:val="ky-KG" w:eastAsia="ru-RU"/>
          <w14:ligatures w14:val="none"/>
        </w:rPr>
        <w:t>Почта жана чабарман ишмердиги</w:t>
      </w:r>
      <w:r w:rsidRPr="003949F8">
        <w:rPr>
          <w:rFonts w:ascii="Times New Roman" w:eastAsia="Times New Roman" w:hAnsi="Times New Roman" w:cs="Times New Roman"/>
          <w:color w:val="000000"/>
          <w:kern w:val="0"/>
          <w:sz w:val="24"/>
          <w:szCs w:val="24"/>
          <w:lang w:val="ky-KG" w:eastAsia="ru-RU"/>
          <w14:ligatures w14:val="none"/>
        </w:rPr>
        <w:t xml:space="preserve">. </w:t>
      </w:r>
      <w:r w:rsidRPr="003949F8">
        <w:rPr>
          <w:rFonts w:ascii="Times New Roman" w:eastAsia="Times New Roman" w:hAnsi="Times New Roman" w:cs="Times New Roman"/>
          <w:color w:val="000000"/>
          <w:spacing w:val="-4"/>
          <w:kern w:val="0"/>
          <w:sz w:val="24"/>
          <w:szCs w:val="24"/>
          <w:lang w:val="ky-KG" w:eastAsia="ru-RU"/>
          <w14:ligatures w14:val="none"/>
        </w:rPr>
        <w:t xml:space="preserve">2025-жылдын январь-июлунда </w:t>
      </w:r>
      <w:r w:rsidRPr="003949F8">
        <w:rPr>
          <w:rFonts w:ascii="Times New Roman" w:eastAsia="Times New Roman" w:hAnsi="Times New Roman" w:cs="Times New Roman"/>
          <w:i/>
          <w:color w:val="000000"/>
          <w:spacing w:val="-4"/>
          <w:kern w:val="0"/>
          <w:sz w:val="24"/>
          <w:szCs w:val="24"/>
          <w:lang w:val="ky-KG" w:eastAsia="ru-RU"/>
          <w14:ligatures w14:val="none"/>
        </w:rPr>
        <w:t xml:space="preserve">почта жана чабарман ишмердигинин </w:t>
      </w:r>
      <w:r w:rsidRPr="003949F8">
        <w:rPr>
          <w:rFonts w:ascii="Times New Roman" w:eastAsia="Times New Roman" w:hAnsi="Times New Roman" w:cs="Times New Roman"/>
          <w:color w:val="000000"/>
          <w:spacing w:val="-4"/>
          <w:kern w:val="0"/>
          <w:sz w:val="24"/>
          <w:szCs w:val="24"/>
          <w:lang w:val="ky-KG" w:eastAsia="ru-RU"/>
          <w14:ligatures w14:val="none"/>
        </w:rPr>
        <w:t xml:space="preserve">кызмат </w:t>
      </w:r>
      <w:proofErr w:type="spellStart"/>
      <w:r w:rsidRPr="003949F8">
        <w:rPr>
          <w:rFonts w:ascii="Times New Roman" w:eastAsia="Times New Roman" w:hAnsi="Times New Roman" w:cs="Times New Roman"/>
          <w:color w:val="000000"/>
          <w:spacing w:val="-4"/>
          <w:kern w:val="0"/>
          <w:sz w:val="24"/>
          <w:szCs w:val="24"/>
          <w:lang w:val="ky-KG" w:eastAsia="ru-RU"/>
          <w14:ligatures w14:val="none"/>
        </w:rPr>
        <w:t>көрсөтүүлөрүнөн</w:t>
      </w:r>
      <w:proofErr w:type="spellEnd"/>
      <w:r w:rsidRPr="003949F8">
        <w:rPr>
          <w:rFonts w:ascii="Times New Roman" w:eastAsia="Times New Roman" w:hAnsi="Times New Roman" w:cs="Times New Roman"/>
          <w:color w:val="000000"/>
          <w:spacing w:val="-4"/>
          <w:kern w:val="0"/>
          <w:sz w:val="24"/>
          <w:szCs w:val="24"/>
          <w:lang w:val="ky-KG" w:eastAsia="ru-RU"/>
          <w14:ligatures w14:val="none"/>
        </w:rPr>
        <w:t xml:space="preserve"> түшкөн киреше 690,3</w:t>
      </w:r>
      <w:r w:rsidRPr="003949F8">
        <w:rPr>
          <w:rFonts w:ascii="Times New Roman" w:eastAsia="Times New Roman" w:hAnsi="Times New Roman" w:cs="Times New Roman"/>
          <w:b/>
          <w:color w:val="000000"/>
          <w:spacing w:val="-4"/>
          <w:kern w:val="0"/>
          <w:sz w:val="24"/>
          <w:szCs w:val="24"/>
          <w:lang w:val="ky-KG" w:eastAsia="ru-RU"/>
          <w14:ligatures w14:val="none"/>
        </w:rPr>
        <w:t xml:space="preserve"> </w:t>
      </w:r>
      <w:r w:rsidRPr="003949F8">
        <w:rPr>
          <w:rFonts w:ascii="Times New Roman" w:eastAsia="Times New Roman" w:hAnsi="Times New Roman" w:cs="Times New Roman"/>
          <w:color w:val="000000"/>
          <w:spacing w:val="-4"/>
          <w:kern w:val="0"/>
          <w:sz w:val="24"/>
          <w:szCs w:val="24"/>
          <w:lang w:val="ky-KG" w:eastAsia="ru-RU"/>
          <w14:ligatures w14:val="none"/>
        </w:rPr>
        <w:t xml:space="preserve">млн. </w:t>
      </w:r>
      <w:r w:rsidRPr="003949F8">
        <w:rPr>
          <w:rFonts w:ascii="Times New Roman" w:eastAsia="Times New Roman" w:hAnsi="Times New Roman" w:cs="Times New Roman"/>
          <w:color w:val="000000"/>
          <w:kern w:val="0"/>
          <w:sz w:val="24"/>
          <w:szCs w:val="24"/>
          <w:lang w:val="ky-KG" w:eastAsia="ru-RU"/>
          <w14:ligatures w14:val="none"/>
        </w:rPr>
        <w:t>сомду түздү жана мурунку 2024-жылдын тийиштүү мезгилине салыштырмалуу 15,0 пайызга көбөйдү.</w:t>
      </w:r>
    </w:p>
    <w:p w14:paraId="662B70DA" w14:textId="77777777" w:rsidR="003949F8" w:rsidRDefault="003949F8" w:rsidP="003949F8">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3949F8">
        <w:rPr>
          <w:rFonts w:ascii="Times New Roman" w:eastAsia="Times New Roman" w:hAnsi="Times New Roman" w:cs="Times New Roman"/>
          <w:b/>
          <w:color w:val="000000"/>
          <w:kern w:val="0"/>
          <w:sz w:val="24"/>
          <w:szCs w:val="24"/>
          <w:lang w:val="ky-KG" w:eastAsia="ru-RU"/>
          <w14:ligatures w14:val="none"/>
        </w:rPr>
        <w:lastRenderedPageBreak/>
        <w:t>Байланыш.</w:t>
      </w:r>
      <w:r w:rsidRPr="003949F8">
        <w:rPr>
          <w:rFonts w:ascii="Times New Roman" w:eastAsia="Times New Roman" w:hAnsi="Times New Roman" w:cs="Times New Roman"/>
          <w:color w:val="000000"/>
          <w:kern w:val="0"/>
          <w:sz w:val="24"/>
          <w:szCs w:val="24"/>
          <w:lang w:val="ky-KG" w:eastAsia="ru-RU"/>
          <w14:ligatures w14:val="none"/>
        </w:rPr>
        <w:t xml:space="preserve"> 2025-жылдын январь-июлунда </w:t>
      </w:r>
      <w:r w:rsidRPr="003949F8">
        <w:rPr>
          <w:rFonts w:ascii="Times New Roman" w:eastAsia="Times New Roman" w:hAnsi="Times New Roman" w:cs="Times New Roman"/>
          <w:i/>
          <w:color w:val="000000"/>
          <w:kern w:val="0"/>
          <w:sz w:val="24"/>
          <w:szCs w:val="24"/>
          <w:lang w:val="ky-KG" w:eastAsia="ru-RU"/>
          <w14:ligatures w14:val="none"/>
        </w:rPr>
        <w:t xml:space="preserve">байланыш кызмат </w:t>
      </w:r>
      <w:proofErr w:type="spellStart"/>
      <w:r w:rsidRPr="003949F8">
        <w:rPr>
          <w:rFonts w:ascii="Times New Roman" w:eastAsia="Times New Roman" w:hAnsi="Times New Roman" w:cs="Times New Roman"/>
          <w:color w:val="000000"/>
          <w:kern w:val="0"/>
          <w:sz w:val="24"/>
          <w:szCs w:val="24"/>
          <w:lang w:val="ky-KG" w:eastAsia="ru-RU"/>
          <w14:ligatures w14:val="none"/>
        </w:rPr>
        <w:t>көрсөтүүлөрүнөн</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түшкөн кирешелер  10160,3 млн. сомду түздү жана мурунку 2024-жылдын тийиштүү мезгилине караганда</w:t>
      </w:r>
      <w:r w:rsidRPr="003949F8">
        <w:rPr>
          <w:rFonts w:ascii="Times New Roman" w:eastAsia="Times New Roman" w:hAnsi="Times New Roman" w:cs="Times New Roman"/>
          <w:color w:val="000000"/>
          <w:kern w:val="0"/>
          <w:sz w:val="24"/>
          <w:szCs w:val="24"/>
          <w:lang w:val="zh-CN" w:eastAsia="ru-RU"/>
          <w14:ligatures w14:val="none"/>
        </w:rPr>
        <w:t xml:space="preserve"> </w:t>
      </w:r>
      <w:r w:rsidRPr="003949F8">
        <w:rPr>
          <w:rFonts w:ascii="Times New Roman" w:eastAsia="SimSun" w:hAnsi="Times New Roman" w:cs="Times New Roman"/>
          <w:color w:val="000000"/>
          <w:kern w:val="0"/>
          <w:sz w:val="24"/>
          <w:szCs w:val="24"/>
          <w:lang w:val="ky-KG" w:eastAsia="zh-CN"/>
          <w14:ligatures w14:val="none"/>
        </w:rPr>
        <w:t>24,0</w:t>
      </w:r>
      <w:r w:rsidRPr="003949F8">
        <w:rPr>
          <w:rFonts w:ascii="Times New Roman" w:eastAsia="Times New Roman" w:hAnsi="Times New Roman" w:cs="Times New Roman"/>
          <w:color w:val="000000"/>
          <w:kern w:val="0"/>
          <w:sz w:val="24"/>
          <w:szCs w:val="24"/>
          <w:lang w:val="ky-KG" w:eastAsia="ru-RU"/>
          <w14:ligatures w14:val="none"/>
        </w:rPr>
        <w:t xml:space="preserve"> </w:t>
      </w:r>
      <w:r w:rsidRPr="003949F8">
        <w:rPr>
          <w:rFonts w:ascii="Times New Roman" w:eastAsia="Times New Roman" w:hAnsi="Times New Roman" w:cs="Times New Roman" w:hint="eastAsia"/>
          <w:color w:val="000000"/>
          <w:kern w:val="0"/>
          <w:sz w:val="24"/>
          <w:szCs w:val="24"/>
          <w:lang w:val="zh-CN" w:eastAsia="zh-CN"/>
          <w14:ligatures w14:val="none"/>
        </w:rPr>
        <w:t xml:space="preserve">пайызга </w:t>
      </w:r>
      <w:r w:rsidRPr="003949F8">
        <w:rPr>
          <w:rFonts w:ascii="Times New Roman" w:eastAsia="Times New Roman" w:hAnsi="Times New Roman" w:cs="Times New Roman"/>
          <w:color w:val="000000"/>
          <w:kern w:val="0"/>
          <w:sz w:val="24"/>
          <w:szCs w:val="24"/>
          <w:lang w:val="ky-KG" w:eastAsia="ru-RU"/>
          <w14:ligatures w14:val="none"/>
        </w:rPr>
        <w:t>көбөйдү.</w:t>
      </w:r>
    </w:p>
    <w:p w14:paraId="0F8EF92B" w14:textId="77777777" w:rsidR="003949F8" w:rsidRPr="003949F8" w:rsidRDefault="003949F8" w:rsidP="003949F8">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p>
    <w:p w14:paraId="5A1A4D06" w14:textId="7AF9AB7A" w:rsidR="003949F8" w:rsidRPr="003949F8" w:rsidRDefault="003949F8" w:rsidP="003949F8">
      <w:pPr>
        <w:keepNext/>
        <w:tabs>
          <w:tab w:val="left" w:pos="-414"/>
        </w:tabs>
        <w:spacing w:after="240" w:line="240" w:lineRule="auto"/>
        <w:jc w:val="both"/>
        <w:outlineLvl w:val="6"/>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ab/>
      </w:r>
      <w:r w:rsidRPr="003949F8">
        <w:rPr>
          <w:rFonts w:ascii="Times New Roman" w:eastAsia="Times New Roman" w:hAnsi="Times New Roman" w:cs="Times New Roman"/>
          <w:b/>
          <w:spacing w:val="-4"/>
          <w:kern w:val="0"/>
          <w:sz w:val="24"/>
          <w:szCs w:val="24"/>
          <w:lang w:val="ky-KG" w:eastAsia="ru-RU"/>
          <w14:ligatures w14:val="none"/>
        </w:rPr>
        <w:t xml:space="preserve">Кызмат көрсөтүү рыногу. </w:t>
      </w:r>
      <w:r w:rsidRPr="003949F8">
        <w:rPr>
          <w:rFonts w:ascii="Times New Roman" w:eastAsia="Times New Roman" w:hAnsi="Times New Roman" w:cs="Times New Roman"/>
          <w:spacing w:val="-4"/>
          <w:kern w:val="0"/>
          <w:sz w:val="24"/>
          <w:szCs w:val="24"/>
          <w:lang w:val="ky-KG" w:eastAsia="ru-RU"/>
          <w14:ligatures w14:val="none"/>
        </w:rPr>
        <w:t>2025-жылдын январь-июлунда чарба жүргүзүүчү субъекттер (юридикалык жана жеке жактар) тарабынан көрсөтүлгөн рыноктук кызмат көрсөтүүлөрдүн көлөмү, алдын ала эсептөөлөр боюнча 793580,1 млн. сомду түздү жана 2024-жылдын тийиштүү мезгилине салыштырганда  5,3  пайызга көбөйдү.</w:t>
      </w:r>
    </w:p>
    <w:p w14:paraId="3E09CE60" w14:textId="77777777" w:rsidR="003949F8" w:rsidRPr="003949F8" w:rsidRDefault="003949F8" w:rsidP="003949F8">
      <w:pPr>
        <w:spacing w:after="0" w:line="192"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24-таблица: 2025-жылдын январь-июлундагы  рыноктук кызмат көрсөтүүлөрдүн  </w:t>
      </w:r>
    </w:p>
    <w:p w14:paraId="193F01A2" w14:textId="77777777" w:rsidR="003949F8" w:rsidRPr="003949F8" w:rsidRDefault="003949F8" w:rsidP="003949F8">
      <w:pPr>
        <w:spacing w:after="0" w:line="192"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экономикалык ишмердиктин түрлөрү боюнча көлөмү</w:t>
      </w:r>
    </w:p>
    <w:p w14:paraId="212E65A4" w14:textId="77777777" w:rsidR="003949F8" w:rsidRPr="003949F8" w:rsidRDefault="003949F8" w:rsidP="003949F8">
      <w:pPr>
        <w:spacing w:after="0" w:line="192" w:lineRule="auto"/>
        <w:rPr>
          <w:rFonts w:ascii="Times New Roman" w:eastAsia="Times New Roman" w:hAnsi="Times New Roman" w:cs="Times New Roman"/>
          <w:b/>
          <w:kern w:val="0"/>
          <w:sz w:val="10"/>
          <w:szCs w:val="10"/>
          <w:lang w:val="ky-KG" w:eastAsia="ru-RU"/>
          <w14:ligatures w14:val="none"/>
        </w:rPr>
      </w:pPr>
    </w:p>
    <w:tbl>
      <w:tblPr>
        <w:tblW w:w="9795" w:type="dxa"/>
        <w:tblInd w:w="108" w:type="dxa"/>
        <w:tblLayout w:type="fixed"/>
        <w:tblLook w:val="01E0" w:firstRow="1" w:lastRow="1" w:firstColumn="1" w:lastColumn="1" w:noHBand="0" w:noVBand="0"/>
      </w:tblPr>
      <w:tblGrid>
        <w:gridCol w:w="3183"/>
        <w:gridCol w:w="1213"/>
        <w:gridCol w:w="1108"/>
        <w:gridCol w:w="1245"/>
        <w:gridCol w:w="970"/>
        <w:gridCol w:w="1107"/>
        <w:gridCol w:w="969"/>
      </w:tblGrid>
      <w:tr w:rsidR="003949F8" w:rsidRPr="003949F8" w14:paraId="42CD15C1" w14:textId="77777777">
        <w:trPr>
          <w:trHeight w:val="489"/>
          <w:tblHeader/>
        </w:trPr>
        <w:tc>
          <w:tcPr>
            <w:tcW w:w="3182" w:type="dxa"/>
            <w:vMerge w:val="restart"/>
            <w:tcBorders>
              <w:top w:val="single" w:sz="8" w:space="0" w:color="auto"/>
              <w:left w:val="nil"/>
              <w:bottom w:val="single" w:sz="4" w:space="0" w:color="auto"/>
              <w:right w:val="nil"/>
            </w:tcBorders>
          </w:tcPr>
          <w:p w14:paraId="0BFE0A7D" w14:textId="77777777" w:rsidR="003949F8" w:rsidRPr="003949F8" w:rsidRDefault="003949F8" w:rsidP="003949F8">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8" w:space="0" w:color="auto"/>
              <w:left w:val="nil"/>
              <w:bottom w:val="single" w:sz="4" w:space="0" w:color="auto"/>
              <w:right w:val="nil"/>
            </w:tcBorders>
            <w:vAlign w:val="center"/>
            <w:hideMark/>
          </w:tcPr>
          <w:p w14:paraId="2BE522F2" w14:textId="77777777" w:rsidR="003949F8" w:rsidRPr="003949F8" w:rsidRDefault="003949F8" w:rsidP="003949F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Млн. Сом</w:t>
            </w:r>
          </w:p>
        </w:tc>
        <w:tc>
          <w:tcPr>
            <w:tcW w:w="4287" w:type="dxa"/>
            <w:gridSpan w:val="4"/>
            <w:tcBorders>
              <w:top w:val="single" w:sz="8" w:space="0" w:color="auto"/>
              <w:left w:val="nil"/>
              <w:bottom w:val="single" w:sz="4" w:space="0" w:color="auto"/>
              <w:right w:val="nil"/>
            </w:tcBorders>
            <w:vAlign w:val="center"/>
            <w:hideMark/>
          </w:tcPr>
          <w:p w14:paraId="107A66F9" w14:textId="77777777" w:rsidR="003949F8" w:rsidRPr="003949F8" w:rsidRDefault="003949F8" w:rsidP="003949F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Пайыз менен</w:t>
            </w:r>
          </w:p>
        </w:tc>
      </w:tr>
      <w:tr w:rsidR="003949F8" w:rsidRPr="003949F8" w14:paraId="1ABF0035" w14:textId="77777777">
        <w:trPr>
          <w:trHeight w:val="144"/>
          <w:tblHeader/>
        </w:trPr>
        <w:tc>
          <w:tcPr>
            <w:tcW w:w="3182" w:type="dxa"/>
            <w:vMerge/>
            <w:tcBorders>
              <w:top w:val="single" w:sz="8" w:space="0" w:color="auto"/>
              <w:left w:val="nil"/>
              <w:bottom w:val="single" w:sz="4" w:space="0" w:color="auto"/>
              <w:right w:val="nil"/>
            </w:tcBorders>
            <w:vAlign w:val="center"/>
            <w:hideMark/>
          </w:tcPr>
          <w:p w14:paraId="50C868E6" w14:textId="77777777" w:rsidR="003949F8" w:rsidRPr="003949F8" w:rsidRDefault="003949F8" w:rsidP="003949F8">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4" w:space="0" w:color="auto"/>
              <w:left w:val="nil"/>
              <w:bottom w:val="single" w:sz="4" w:space="0" w:color="auto"/>
              <w:right w:val="nil"/>
            </w:tcBorders>
          </w:tcPr>
          <w:p w14:paraId="336D2CF3" w14:textId="77777777" w:rsidR="003949F8" w:rsidRPr="003949F8" w:rsidRDefault="003949F8" w:rsidP="003949F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p>
        </w:tc>
        <w:tc>
          <w:tcPr>
            <w:tcW w:w="2213" w:type="dxa"/>
            <w:gridSpan w:val="2"/>
            <w:tcBorders>
              <w:top w:val="single" w:sz="4" w:space="0" w:color="auto"/>
              <w:left w:val="nil"/>
              <w:bottom w:val="single" w:sz="4" w:space="0" w:color="auto"/>
              <w:right w:val="nil"/>
            </w:tcBorders>
            <w:vAlign w:val="center"/>
            <w:hideMark/>
          </w:tcPr>
          <w:p w14:paraId="7E62479B" w14:textId="77777777" w:rsidR="003949F8" w:rsidRPr="003949F8" w:rsidRDefault="003949F8" w:rsidP="003949F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74" w:type="dxa"/>
            <w:gridSpan w:val="2"/>
            <w:tcBorders>
              <w:top w:val="single" w:sz="4" w:space="0" w:color="auto"/>
              <w:left w:val="nil"/>
              <w:bottom w:val="single" w:sz="4" w:space="0" w:color="auto"/>
              <w:right w:val="nil"/>
            </w:tcBorders>
            <w:vAlign w:val="center"/>
            <w:hideMark/>
          </w:tcPr>
          <w:p w14:paraId="1B6203A4"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жыйынтыкка</w:t>
            </w:r>
          </w:p>
          <w:p w14:paraId="1A3267A6" w14:textId="77777777" w:rsidR="003949F8" w:rsidRPr="003949F8" w:rsidRDefault="003949F8" w:rsidP="003949F8">
            <w:pPr>
              <w:tabs>
                <w:tab w:val="left" w:pos="-414"/>
                <w:tab w:val="left" w:pos="294"/>
                <w:tab w:val="left" w:pos="1002"/>
              </w:tabs>
              <w:spacing w:after="0" w:line="276" w:lineRule="auto"/>
              <w:ind w:left="-543" w:firstLine="543"/>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карата</w:t>
            </w:r>
          </w:p>
        </w:tc>
      </w:tr>
      <w:tr w:rsidR="003949F8" w:rsidRPr="003949F8" w14:paraId="018ECE5E" w14:textId="77777777">
        <w:trPr>
          <w:trHeight w:val="144"/>
          <w:tblHeader/>
        </w:trPr>
        <w:tc>
          <w:tcPr>
            <w:tcW w:w="3182" w:type="dxa"/>
            <w:vMerge/>
            <w:tcBorders>
              <w:top w:val="single" w:sz="8" w:space="0" w:color="auto"/>
              <w:left w:val="nil"/>
              <w:bottom w:val="single" w:sz="4" w:space="0" w:color="auto"/>
              <w:right w:val="nil"/>
            </w:tcBorders>
            <w:vAlign w:val="center"/>
            <w:hideMark/>
          </w:tcPr>
          <w:p w14:paraId="2C77ADDF" w14:textId="77777777" w:rsidR="003949F8" w:rsidRPr="003949F8" w:rsidRDefault="003949F8" w:rsidP="003949F8">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13" w:type="dxa"/>
            <w:vAlign w:val="center"/>
            <w:hideMark/>
          </w:tcPr>
          <w:p w14:paraId="06561BD5" w14:textId="77777777" w:rsidR="003949F8" w:rsidRPr="003949F8" w:rsidRDefault="003949F8" w:rsidP="003949F8">
            <w:pPr>
              <w:tabs>
                <w:tab w:val="left" w:pos="-414"/>
                <w:tab w:val="left" w:pos="294"/>
                <w:tab w:val="left" w:pos="1002"/>
              </w:tabs>
              <w:spacing w:after="0" w:line="276" w:lineRule="auto"/>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бардыгы</w:t>
            </w:r>
          </w:p>
        </w:tc>
        <w:tc>
          <w:tcPr>
            <w:tcW w:w="1107" w:type="dxa"/>
            <w:vAlign w:val="center"/>
            <w:hideMark/>
          </w:tcPr>
          <w:p w14:paraId="3076695C" w14:textId="77777777" w:rsidR="003949F8" w:rsidRPr="003949F8" w:rsidRDefault="003949F8" w:rsidP="003949F8">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244" w:type="dxa"/>
            <w:vAlign w:val="center"/>
            <w:hideMark/>
          </w:tcPr>
          <w:p w14:paraId="49B4C3FD" w14:textId="77777777" w:rsidR="003949F8" w:rsidRPr="003949F8" w:rsidRDefault="003949F8" w:rsidP="003949F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бардыгы</w:t>
            </w:r>
          </w:p>
        </w:tc>
        <w:tc>
          <w:tcPr>
            <w:tcW w:w="969" w:type="dxa"/>
            <w:vAlign w:val="center"/>
            <w:hideMark/>
          </w:tcPr>
          <w:p w14:paraId="36CFAB62" w14:textId="77777777" w:rsidR="003949F8" w:rsidRPr="003949F8" w:rsidRDefault="003949F8" w:rsidP="003949F8">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06" w:type="dxa"/>
            <w:vAlign w:val="center"/>
            <w:hideMark/>
          </w:tcPr>
          <w:p w14:paraId="57EEACB6" w14:textId="77777777" w:rsidR="003949F8" w:rsidRPr="003949F8" w:rsidRDefault="003949F8" w:rsidP="003949F8">
            <w:pPr>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бардыгы</w:t>
            </w:r>
          </w:p>
        </w:tc>
        <w:tc>
          <w:tcPr>
            <w:tcW w:w="968" w:type="dxa"/>
            <w:vAlign w:val="center"/>
            <w:hideMark/>
          </w:tcPr>
          <w:p w14:paraId="7A64A159" w14:textId="77777777" w:rsidR="003949F8" w:rsidRPr="003949F8" w:rsidRDefault="003949F8" w:rsidP="003949F8">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анын ичинде калкка</w:t>
            </w:r>
          </w:p>
        </w:tc>
      </w:tr>
      <w:tr w:rsidR="003949F8" w:rsidRPr="003949F8" w14:paraId="572DCC11" w14:textId="77777777">
        <w:trPr>
          <w:trHeight w:hRule="exact" w:val="100"/>
          <w:tblHeader/>
        </w:trPr>
        <w:tc>
          <w:tcPr>
            <w:tcW w:w="3182" w:type="dxa"/>
            <w:tcBorders>
              <w:top w:val="single" w:sz="8" w:space="0" w:color="auto"/>
              <w:left w:val="nil"/>
              <w:bottom w:val="nil"/>
              <w:right w:val="nil"/>
            </w:tcBorders>
          </w:tcPr>
          <w:p w14:paraId="5E8FA983" w14:textId="77777777" w:rsidR="003949F8" w:rsidRPr="003949F8" w:rsidRDefault="003949F8" w:rsidP="003949F8">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ru-RU" w:eastAsia="ru-RU"/>
                <w14:ligatures w14:val="none"/>
              </w:rPr>
            </w:pPr>
          </w:p>
        </w:tc>
        <w:tc>
          <w:tcPr>
            <w:tcW w:w="1213" w:type="dxa"/>
            <w:tcBorders>
              <w:top w:val="single" w:sz="8" w:space="0" w:color="auto"/>
              <w:left w:val="nil"/>
              <w:bottom w:val="nil"/>
              <w:right w:val="nil"/>
            </w:tcBorders>
            <w:vAlign w:val="bottom"/>
          </w:tcPr>
          <w:p w14:paraId="4866FDBA" w14:textId="77777777" w:rsidR="003949F8" w:rsidRPr="003949F8" w:rsidRDefault="003949F8" w:rsidP="003949F8">
            <w:pPr>
              <w:spacing w:after="0" w:line="276" w:lineRule="auto"/>
              <w:ind w:left="-108"/>
              <w:jc w:val="right"/>
              <w:rPr>
                <w:rFonts w:ascii="Times New Roman" w:eastAsia="Times New Roman" w:hAnsi="Times New Roman" w:cs="Times New Roman"/>
                <w:b/>
                <w:spacing w:val="-4"/>
                <w:kern w:val="0"/>
                <w:sz w:val="20"/>
                <w:szCs w:val="20"/>
                <w:lang w:val="ru-RU" w:eastAsia="ru-RU"/>
                <w14:ligatures w14:val="none"/>
              </w:rPr>
            </w:pPr>
          </w:p>
        </w:tc>
        <w:tc>
          <w:tcPr>
            <w:tcW w:w="1107" w:type="dxa"/>
            <w:tcBorders>
              <w:top w:val="single" w:sz="8" w:space="0" w:color="auto"/>
              <w:left w:val="nil"/>
              <w:bottom w:val="nil"/>
              <w:right w:val="nil"/>
            </w:tcBorders>
            <w:vAlign w:val="bottom"/>
          </w:tcPr>
          <w:p w14:paraId="3220A688" w14:textId="77777777" w:rsidR="003949F8" w:rsidRPr="003949F8" w:rsidRDefault="003949F8" w:rsidP="003949F8">
            <w:pPr>
              <w:spacing w:after="0" w:line="276" w:lineRule="auto"/>
              <w:jc w:val="right"/>
              <w:rPr>
                <w:rFonts w:ascii="Times New Roman" w:eastAsia="Times New Roman" w:hAnsi="Times New Roman" w:cs="Times New Roman"/>
                <w:b/>
                <w:spacing w:val="-4"/>
                <w:kern w:val="0"/>
                <w:sz w:val="20"/>
                <w:szCs w:val="20"/>
                <w:lang w:val="ru-RU" w:eastAsia="ru-RU"/>
                <w14:ligatures w14:val="none"/>
              </w:rPr>
            </w:pPr>
          </w:p>
        </w:tc>
        <w:tc>
          <w:tcPr>
            <w:tcW w:w="1244" w:type="dxa"/>
            <w:tcBorders>
              <w:top w:val="single" w:sz="8" w:space="0" w:color="auto"/>
              <w:left w:val="nil"/>
              <w:bottom w:val="nil"/>
              <w:right w:val="nil"/>
            </w:tcBorders>
            <w:vAlign w:val="bottom"/>
          </w:tcPr>
          <w:p w14:paraId="29A180B5" w14:textId="77777777" w:rsidR="003949F8" w:rsidRPr="003949F8" w:rsidRDefault="003949F8" w:rsidP="003949F8">
            <w:pPr>
              <w:spacing w:after="0" w:line="276" w:lineRule="auto"/>
              <w:ind w:right="170"/>
              <w:jc w:val="right"/>
              <w:rPr>
                <w:rFonts w:ascii="Times New Roman" w:eastAsia="Times New Roman" w:hAnsi="Times New Roman" w:cs="Times New Roman"/>
                <w:b/>
                <w:spacing w:val="-4"/>
                <w:kern w:val="0"/>
                <w:sz w:val="20"/>
                <w:szCs w:val="20"/>
                <w:lang w:val="ru-RU" w:eastAsia="ru-RU"/>
                <w14:ligatures w14:val="none"/>
              </w:rPr>
            </w:pPr>
          </w:p>
        </w:tc>
        <w:tc>
          <w:tcPr>
            <w:tcW w:w="969" w:type="dxa"/>
            <w:tcBorders>
              <w:top w:val="single" w:sz="8" w:space="0" w:color="auto"/>
              <w:left w:val="nil"/>
              <w:bottom w:val="nil"/>
              <w:right w:val="nil"/>
            </w:tcBorders>
            <w:vAlign w:val="bottom"/>
          </w:tcPr>
          <w:p w14:paraId="33D3564E" w14:textId="77777777" w:rsidR="003949F8" w:rsidRPr="003949F8" w:rsidRDefault="003949F8" w:rsidP="003949F8">
            <w:pPr>
              <w:spacing w:after="0" w:line="276" w:lineRule="auto"/>
              <w:ind w:right="280"/>
              <w:jc w:val="right"/>
              <w:rPr>
                <w:rFonts w:ascii="Times New Roman" w:eastAsia="Times New Roman" w:hAnsi="Times New Roman" w:cs="Times New Roman"/>
                <w:b/>
                <w:spacing w:val="-4"/>
                <w:kern w:val="0"/>
                <w:sz w:val="20"/>
                <w:szCs w:val="20"/>
                <w:lang w:val="ru-RU" w:eastAsia="ru-RU"/>
                <w14:ligatures w14:val="none"/>
              </w:rPr>
            </w:pPr>
          </w:p>
        </w:tc>
        <w:tc>
          <w:tcPr>
            <w:tcW w:w="1106" w:type="dxa"/>
            <w:tcBorders>
              <w:top w:val="single" w:sz="8" w:space="0" w:color="auto"/>
              <w:left w:val="nil"/>
              <w:bottom w:val="nil"/>
              <w:right w:val="nil"/>
            </w:tcBorders>
            <w:vAlign w:val="bottom"/>
          </w:tcPr>
          <w:p w14:paraId="4DA2AACD" w14:textId="77777777" w:rsidR="003949F8" w:rsidRPr="003949F8" w:rsidRDefault="003949F8" w:rsidP="003949F8">
            <w:pPr>
              <w:spacing w:after="0" w:line="276" w:lineRule="auto"/>
              <w:ind w:right="140"/>
              <w:jc w:val="right"/>
              <w:rPr>
                <w:rFonts w:ascii="Times New Roman" w:eastAsia="Times New Roman" w:hAnsi="Times New Roman" w:cs="Times New Roman"/>
                <w:b/>
                <w:spacing w:val="-4"/>
                <w:kern w:val="0"/>
                <w:sz w:val="20"/>
                <w:szCs w:val="20"/>
                <w:lang w:val="ru-RU" w:eastAsia="ru-RU"/>
                <w14:ligatures w14:val="none"/>
              </w:rPr>
            </w:pPr>
          </w:p>
        </w:tc>
        <w:tc>
          <w:tcPr>
            <w:tcW w:w="968" w:type="dxa"/>
            <w:tcBorders>
              <w:top w:val="single" w:sz="8" w:space="0" w:color="auto"/>
              <w:left w:val="nil"/>
              <w:bottom w:val="nil"/>
              <w:right w:val="nil"/>
            </w:tcBorders>
            <w:vAlign w:val="bottom"/>
          </w:tcPr>
          <w:p w14:paraId="747F6AB6" w14:textId="77777777" w:rsidR="003949F8" w:rsidRPr="003949F8" w:rsidRDefault="003949F8" w:rsidP="003949F8">
            <w:pPr>
              <w:spacing w:after="0" w:line="276" w:lineRule="auto"/>
              <w:ind w:right="280"/>
              <w:jc w:val="right"/>
              <w:rPr>
                <w:rFonts w:ascii="Times New Roman" w:eastAsia="Times New Roman" w:hAnsi="Times New Roman" w:cs="Times New Roman"/>
                <w:b/>
                <w:spacing w:val="-4"/>
                <w:kern w:val="0"/>
                <w:sz w:val="20"/>
                <w:szCs w:val="20"/>
                <w:lang w:val="ru-RU" w:eastAsia="ru-RU"/>
                <w14:ligatures w14:val="none"/>
              </w:rPr>
            </w:pPr>
          </w:p>
        </w:tc>
      </w:tr>
      <w:tr w:rsidR="003949F8" w:rsidRPr="003949F8" w14:paraId="02917ED0" w14:textId="77777777">
        <w:trPr>
          <w:cantSplit/>
          <w:trHeight w:val="173"/>
        </w:trPr>
        <w:tc>
          <w:tcPr>
            <w:tcW w:w="3182" w:type="dxa"/>
            <w:vAlign w:val="bottom"/>
            <w:hideMark/>
          </w:tcPr>
          <w:p w14:paraId="12FA7D13" w14:textId="77777777" w:rsidR="003949F8" w:rsidRPr="003949F8" w:rsidRDefault="003949F8" w:rsidP="003949F8">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ky-KG"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Бардыгы</w:t>
            </w:r>
          </w:p>
        </w:tc>
        <w:tc>
          <w:tcPr>
            <w:tcW w:w="1213" w:type="dxa"/>
            <w:vAlign w:val="bottom"/>
            <w:hideMark/>
          </w:tcPr>
          <w:p w14:paraId="2E9CEDA9" w14:textId="77777777" w:rsidR="003949F8" w:rsidRPr="003949F8" w:rsidRDefault="003949F8" w:rsidP="003949F8">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3949F8">
              <w:rPr>
                <w:rFonts w:ascii="Times New Roman" w:eastAsia="Times New Roman" w:hAnsi="Times New Roman" w:cs="Times New Roman"/>
                <w:b/>
                <w:color w:val="000000"/>
                <w:spacing w:val="-4"/>
                <w:kern w:val="0"/>
                <w:sz w:val="20"/>
                <w:szCs w:val="20"/>
                <w:lang w:val="ru-RU"/>
                <w14:ligatures w14:val="none"/>
              </w:rPr>
              <w:t>793580,1</w:t>
            </w:r>
          </w:p>
        </w:tc>
        <w:tc>
          <w:tcPr>
            <w:tcW w:w="1107" w:type="dxa"/>
            <w:vAlign w:val="bottom"/>
            <w:hideMark/>
          </w:tcPr>
          <w:p w14:paraId="5556493B" w14:textId="77777777" w:rsidR="003949F8" w:rsidRPr="003949F8" w:rsidRDefault="003949F8" w:rsidP="003949F8">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3949F8">
              <w:rPr>
                <w:rFonts w:ascii="Times New Roman" w:eastAsia="Times New Roman" w:hAnsi="Times New Roman" w:cs="Times New Roman"/>
                <w:b/>
                <w:color w:val="000000"/>
                <w:spacing w:val="-4"/>
                <w:kern w:val="0"/>
                <w:sz w:val="20"/>
                <w:szCs w:val="20"/>
                <w:lang w:val="ru-RU"/>
                <w14:ligatures w14:val="none"/>
              </w:rPr>
              <w:t>310204,7</w:t>
            </w:r>
          </w:p>
        </w:tc>
        <w:tc>
          <w:tcPr>
            <w:tcW w:w="1244" w:type="dxa"/>
            <w:vAlign w:val="bottom"/>
            <w:hideMark/>
          </w:tcPr>
          <w:p w14:paraId="6A44384B" w14:textId="77777777" w:rsidR="003949F8" w:rsidRPr="003949F8" w:rsidRDefault="003949F8" w:rsidP="003949F8">
            <w:pPr>
              <w:spacing w:after="0" w:line="276" w:lineRule="auto"/>
              <w:ind w:left="-168" w:right="93"/>
              <w:jc w:val="right"/>
              <w:rPr>
                <w:rFonts w:ascii="Times New Roman" w:eastAsia="Times New Roman" w:hAnsi="Times New Roman" w:cs="Times New Roman"/>
                <w:b/>
                <w:color w:val="000000"/>
                <w:spacing w:val="-4"/>
                <w:kern w:val="0"/>
                <w:sz w:val="20"/>
                <w:szCs w:val="20"/>
                <w:lang w:val="ru-RU"/>
                <w14:ligatures w14:val="none"/>
              </w:rPr>
            </w:pPr>
            <w:r w:rsidRPr="003949F8">
              <w:rPr>
                <w:rFonts w:ascii="Times New Roman" w:eastAsia="Times New Roman" w:hAnsi="Times New Roman" w:cs="Times New Roman"/>
                <w:b/>
                <w:color w:val="000000"/>
                <w:spacing w:val="-4"/>
                <w:kern w:val="0"/>
                <w:sz w:val="20"/>
                <w:szCs w:val="20"/>
                <w:lang w:val="ru-RU"/>
                <w14:ligatures w14:val="none"/>
              </w:rPr>
              <w:t>105,3</w:t>
            </w:r>
          </w:p>
        </w:tc>
        <w:tc>
          <w:tcPr>
            <w:tcW w:w="969" w:type="dxa"/>
            <w:vAlign w:val="bottom"/>
            <w:hideMark/>
          </w:tcPr>
          <w:p w14:paraId="5630899C" w14:textId="77777777" w:rsidR="003949F8" w:rsidRPr="003949F8" w:rsidRDefault="003949F8" w:rsidP="003949F8">
            <w:pPr>
              <w:spacing w:after="0" w:line="276" w:lineRule="auto"/>
              <w:ind w:right="235"/>
              <w:jc w:val="right"/>
              <w:rPr>
                <w:rFonts w:ascii="Times New Roman" w:eastAsia="Times New Roman" w:hAnsi="Times New Roman" w:cs="Times New Roman"/>
                <w:b/>
                <w:color w:val="000000"/>
                <w:spacing w:val="-4"/>
                <w:kern w:val="0"/>
                <w:sz w:val="20"/>
                <w:szCs w:val="20"/>
                <w:lang w:val="ru-RU"/>
                <w14:ligatures w14:val="none"/>
              </w:rPr>
            </w:pPr>
            <w:r w:rsidRPr="003949F8">
              <w:rPr>
                <w:rFonts w:ascii="Times New Roman" w:eastAsia="Times New Roman" w:hAnsi="Times New Roman" w:cs="Times New Roman"/>
                <w:b/>
                <w:color w:val="000000"/>
                <w:spacing w:val="-4"/>
                <w:kern w:val="0"/>
                <w:sz w:val="20"/>
                <w:szCs w:val="20"/>
                <w:lang w:val="ru-RU"/>
                <w14:ligatures w14:val="none"/>
              </w:rPr>
              <w:t>124,0</w:t>
            </w:r>
          </w:p>
        </w:tc>
        <w:tc>
          <w:tcPr>
            <w:tcW w:w="1106" w:type="dxa"/>
            <w:vAlign w:val="bottom"/>
            <w:hideMark/>
          </w:tcPr>
          <w:p w14:paraId="1F1C02E3" w14:textId="77777777" w:rsidR="003949F8" w:rsidRPr="003949F8" w:rsidRDefault="003949F8" w:rsidP="003949F8">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3949F8">
              <w:rPr>
                <w:rFonts w:ascii="Times New Roman" w:eastAsia="Times New Roman" w:hAnsi="Times New Roman" w:cs="Times New Roman"/>
                <w:b/>
                <w:color w:val="000000"/>
                <w:spacing w:val="-4"/>
                <w:kern w:val="0"/>
                <w:sz w:val="20"/>
                <w:szCs w:val="20"/>
                <w:lang w:val="ky-KG"/>
                <w14:ligatures w14:val="none"/>
              </w:rPr>
              <w:t>100</w:t>
            </w:r>
          </w:p>
        </w:tc>
        <w:tc>
          <w:tcPr>
            <w:tcW w:w="968" w:type="dxa"/>
            <w:vAlign w:val="bottom"/>
            <w:hideMark/>
          </w:tcPr>
          <w:p w14:paraId="10A77072" w14:textId="77777777" w:rsidR="003949F8" w:rsidRPr="003949F8" w:rsidRDefault="003949F8" w:rsidP="003949F8">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3949F8">
              <w:rPr>
                <w:rFonts w:ascii="Times New Roman" w:eastAsia="Times New Roman" w:hAnsi="Times New Roman" w:cs="Times New Roman"/>
                <w:b/>
                <w:color w:val="000000"/>
                <w:spacing w:val="-4"/>
                <w:kern w:val="0"/>
                <w:sz w:val="20"/>
                <w:szCs w:val="20"/>
                <w:lang w:val="ky-KG"/>
                <w14:ligatures w14:val="none"/>
              </w:rPr>
              <w:t>100</w:t>
            </w:r>
          </w:p>
        </w:tc>
      </w:tr>
      <w:tr w:rsidR="003949F8" w:rsidRPr="003949F8" w14:paraId="563CA38A" w14:textId="77777777">
        <w:trPr>
          <w:cantSplit/>
          <w:trHeight w:val="530"/>
        </w:trPr>
        <w:tc>
          <w:tcPr>
            <w:tcW w:w="3182" w:type="dxa"/>
            <w:vAlign w:val="bottom"/>
            <w:hideMark/>
          </w:tcPr>
          <w:p w14:paraId="22BAAA49" w14:textId="77777777" w:rsidR="003949F8" w:rsidRPr="003949F8" w:rsidRDefault="003949F8" w:rsidP="003949F8">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Дүң жана чекене соода</w:t>
            </w:r>
            <w:r w:rsidRPr="003949F8">
              <w:rPr>
                <w:rFonts w:ascii="Times New Roman" w:eastAsia="Times New Roman" w:hAnsi="Times New Roman" w:cs="Times New Roman"/>
                <w:kern w:val="0"/>
                <w:sz w:val="20"/>
                <w:szCs w:val="20"/>
                <w:lang w:val="ru-RU" w:eastAsia="ru-RU"/>
                <w14:ligatures w14:val="none"/>
              </w:rPr>
              <w:t xml:space="preserve">; </w:t>
            </w:r>
            <w:r w:rsidRPr="003949F8">
              <w:rPr>
                <w:rFonts w:ascii="Times New Roman" w:eastAsia="Times New Roman" w:hAnsi="Times New Roman" w:cs="Times New Roman"/>
                <w:kern w:val="0"/>
                <w:sz w:val="20"/>
                <w:szCs w:val="20"/>
                <w:lang w:val="ky-KG" w:eastAsia="ru-RU"/>
                <w14:ligatures w14:val="none"/>
              </w:rPr>
              <w:t xml:space="preserve">  </w:t>
            </w:r>
          </w:p>
          <w:p w14:paraId="6E237940" w14:textId="77777777" w:rsidR="003949F8" w:rsidRPr="003949F8" w:rsidRDefault="003949F8" w:rsidP="003949F8">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ky-KG" w:eastAsia="ru-RU"/>
                <w14:ligatures w14:val="none"/>
              </w:rPr>
              <w:t>автоунааларды</w:t>
            </w:r>
            <w:proofErr w:type="spellEnd"/>
            <w:r w:rsidRPr="003949F8">
              <w:rPr>
                <w:rFonts w:ascii="Times New Roman" w:eastAsia="Times New Roman" w:hAnsi="Times New Roman" w:cs="Times New Roman"/>
                <w:kern w:val="0"/>
                <w:sz w:val="20"/>
                <w:szCs w:val="20"/>
                <w:lang w:val="ky-KG" w:eastAsia="ru-RU"/>
                <w14:ligatures w14:val="none"/>
              </w:rPr>
              <w:t xml:space="preserve"> жана   </w:t>
            </w:r>
          </w:p>
          <w:p w14:paraId="61EF8F13" w14:textId="77777777" w:rsidR="003949F8" w:rsidRPr="003949F8" w:rsidRDefault="003949F8" w:rsidP="003949F8">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ky-KG" w:eastAsia="ru-RU"/>
                <w14:ligatures w14:val="none"/>
              </w:rPr>
              <w:t>мотоциклдерди</w:t>
            </w:r>
            <w:proofErr w:type="spellEnd"/>
            <w:r w:rsidRPr="003949F8">
              <w:rPr>
                <w:rFonts w:ascii="Times New Roman" w:eastAsia="Times New Roman" w:hAnsi="Times New Roman" w:cs="Times New Roman"/>
                <w:kern w:val="0"/>
                <w:sz w:val="20"/>
                <w:szCs w:val="20"/>
                <w:lang w:val="ky-KG" w:eastAsia="ru-RU"/>
                <w14:ligatures w14:val="none"/>
              </w:rPr>
              <w:t xml:space="preserve"> оңдоо</w:t>
            </w:r>
          </w:p>
        </w:tc>
        <w:tc>
          <w:tcPr>
            <w:tcW w:w="1213" w:type="dxa"/>
            <w:vAlign w:val="bottom"/>
            <w:hideMark/>
          </w:tcPr>
          <w:p w14:paraId="3E50AB70" w14:textId="77777777" w:rsidR="003949F8" w:rsidRPr="003949F8" w:rsidRDefault="003949F8" w:rsidP="003949F8">
            <w:pPr>
              <w:spacing w:after="0" w:line="276" w:lineRule="auto"/>
              <w:ind w:left="-108"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594269,9</w:t>
            </w:r>
          </w:p>
        </w:tc>
        <w:tc>
          <w:tcPr>
            <w:tcW w:w="1107" w:type="dxa"/>
            <w:vAlign w:val="bottom"/>
            <w:hideMark/>
          </w:tcPr>
          <w:p w14:paraId="37CDB1DE"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188180,9</w:t>
            </w:r>
          </w:p>
        </w:tc>
        <w:tc>
          <w:tcPr>
            <w:tcW w:w="1244" w:type="dxa"/>
            <w:vAlign w:val="bottom"/>
            <w:hideMark/>
          </w:tcPr>
          <w:p w14:paraId="692D64BE" w14:textId="77777777" w:rsidR="003949F8" w:rsidRPr="003949F8" w:rsidRDefault="003949F8" w:rsidP="003949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105,7</w:t>
            </w:r>
          </w:p>
        </w:tc>
        <w:tc>
          <w:tcPr>
            <w:tcW w:w="969" w:type="dxa"/>
            <w:vAlign w:val="bottom"/>
            <w:hideMark/>
          </w:tcPr>
          <w:p w14:paraId="0D7EB7BA" w14:textId="77777777" w:rsidR="003949F8" w:rsidRPr="003949F8" w:rsidRDefault="003949F8" w:rsidP="003949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129,2</w:t>
            </w:r>
          </w:p>
        </w:tc>
        <w:tc>
          <w:tcPr>
            <w:tcW w:w="1106" w:type="dxa"/>
            <w:vAlign w:val="bottom"/>
            <w:hideMark/>
          </w:tcPr>
          <w:p w14:paraId="515B00DC"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74,9</w:t>
            </w:r>
          </w:p>
        </w:tc>
        <w:tc>
          <w:tcPr>
            <w:tcW w:w="968" w:type="dxa"/>
            <w:vAlign w:val="bottom"/>
            <w:hideMark/>
          </w:tcPr>
          <w:p w14:paraId="2B3CCACB" w14:textId="77777777" w:rsidR="003949F8" w:rsidRPr="003949F8" w:rsidRDefault="003949F8" w:rsidP="003949F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60,7</w:t>
            </w:r>
          </w:p>
        </w:tc>
      </w:tr>
      <w:tr w:rsidR="003949F8" w:rsidRPr="003949F8" w14:paraId="01E6D768" w14:textId="77777777">
        <w:trPr>
          <w:cantSplit/>
          <w:trHeight w:val="324"/>
        </w:trPr>
        <w:tc>
          <w:tcPr>
            <w:tcW w:w="3182" w:type="dxa"/>
            <w:vAlign w:val="bottom"/>
            <w:hideMark/>
          </w:tcPr>
          <w:p w14:paraId="6F5ABE25" w14:textId="77777777" w:rsidR="003949F8" w:rsidRPr="003949F8" w:rsidRDefault="003949F8" w:rsidP="003949F8">
            <w:pPr>
              <w:tabs>
                <w:tab w:val="left" w:pos="-414"/>
                <w:tab w:val="left" w:pos="294"/>
                <w:tab w:val="left" w:pos="1002"/>
              </w:tabs>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Мейманканалардын жана   </w:t>
            </w:r>
          </w:p>
          <w:p w14:paraId="073D898E" w14:textId="77777777" w:rsidR="003949F8" w:rsidRPr="003949F8" w:rsidRDefault="003949F8" w:rsidP="003949F8">
            <w:pPr>
              <w:tabs>
                <w:tab w:val="left" w:pos="-414"/>
                <w:tab w:val="left" w:pos="294"/>
                <w:tab w:val="left" w:pos="1002"/>
              </w:tabs>
              <w:spacing w:after="0" w:line="276" w:lineRule="auto"/>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ресторандардын ишмердиги</w:t>
            </w:r>
          </w:p>
        </w:tc>
        <w:tc>
          <w:tcPr>
            <w:tcW w:w="1213" w:type="dxa"/>
            <w:vAlign w:val="bottom"/>
            <w:hideMark/>
          </w:tcPr>
          <w:p w14:paraId="5ED2C6A7"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17256,9</w:t>
            </w:r>
          </w:p>
        </w:tc>
        <w:tc>
          <w:tcPr>
            <w:tcW w:w="1107" w:type="dxa"/>
            <w:vAlign w:val="bottom"/>
            <w:hideMark/>
          </w:tcPr>
          <w:p w14:paraId="571BEC1A"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17256,9</w:t>
            </w:r>
          </w:p>
        </w:tc>
        <w:tc>
          <w:tcPr>
            <w:tcW w:w="1244" w:type="dxa"/>
            <w:vAlign w:val="bottom"/>
            <w:hideMark/>
          </w:tcPr>
          <w:p w14:paraId="653D8FD0" w14:textId="77777777" w:rsidR="003949F8" w:rsidRPr="003949F8" w:rsidRDefault="003949F8" w:rsidP="003949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131,3</w:t>
            </w:r>
          </w:p>
        </w:tc>
        <w:tc>
          <w:tcPr>
            <w:tcW w:w="969" w:type="dxa"/>
            <w:vAlign w:val="bottom"/>
            <w:hideMark/>
          </w:tcPr>
          <w:p w14:paraId="05C30DC3" w14:textId="77777777" w:rsidR="003949F8" w:rsidRPr="003949F8" w:rsidRDefault="003949F8" w:rsidP="003949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131,3</w:t>
            </w:r>
          </w:p>
        </w:tc>
        <w:tc>
          <w:tcPr>
            <w:tcW w:w="1106" w:type="dxa"/>
            <w:vAlign w:val="bottom"/>
            <w:hideMark/>
          </w:tcPr>
          <w:p w14:paraId="26F3943C"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2,2</w:t>
            </w:r>
          </w:p>
        </w:tc>
        <w:tc>
          <w:tcPr>
            <w:tcW w:w="968" w:type="dxa"/>
            <w:vAlign w:val="bottom"/>
            <w:hideMark/>
          </w:tcPr>
          <w:p w14:paraId="698A8395" w14:textId="77777777" w:rsidR="003949F8" w:rsidRPr="003949F8" w:rsidRDefault="003949F8" w:rsidP="003949F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5,6</w:t>
            </w:r>
          </w:p>
        </w:tc>
      </w:tr>
      <w:tr w:rsidR="003949F8" w:rsidRPr="003949F8" w14:paraId="60ECB0C9" w14:textId="77777777">
        <w:trPr>
          <w:cantSplit/>
          <w:trHeight w:val="324"/>
        </w:trPr>
        <w:tc>
          <w:tcPr>
            <w:tcW w:w="3182" w:type="dxa"/>
            <w:vAlign w:val="bottom"/>
            <w:hideMark/>
          </w:tcPr>
          <w:p w14:paraId="0FE24FF4" w14:textId="77777777" w:rsidR="003949F8" w:rsidRPr="003949F8" w:rsidRDefault="003949F8" w:rsidP="003949F8">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r w:rsidRPr="003949F8">
              <w:rPr>
                <w:rFonts w:ascii="Times New Roman" w:eastAsia="Times New Roman" w:hAnsi="Times New Roman" w:cs="Times New Roman"/>
                <w:kern w:val="0"/>
                <w:sz w:val="20"/>
                <w:szCs w:val="20"/>
                <w:lang w:val="ru-RU" w:eastAsia="ru-RU"/>
                <w14:ligatures w14:val="none"/>
              </w:rPr>
              <w:t>Транспорт</w:t>
            </w:r>
            <w:r w:rsidRPr="003949F8">
              <w:rPr>
                <w:rFonts w:ascii="Times New Roman" w:eastAsia="Times New Roman" w:hAnsi="Times New Roman" w:cs="Times New Roman"/>
                <w:kern w:val="0"/>
                <w:sz w:val="20"/>
                <w:szCs w:val="20"/>
                <w:lang w:val="ky-KG" w:eastAsia="ru-RU"/>
                <w14:ligatures w14:val="none"/>
              </w:rPr>
              <w:t xml:space="preserve"> ишмердиги</w:t>
            </w:r>
          </w:p>
          <w:p w14:paraId="78220CB2" w14:textId="77777777" w:rsidR="003949F8" w:rsidRPr="003949F8" w:rsidRDefault="003949F8" w:rsidP="003949F8">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жана жүктөрдү сактоо</w:t>
            </w:r>
          </w:p>
        </w:tc>
        <w:tc>
          <w:tcPr>
            <w:tcW w:w="1213" w:type="dxa"/>
            <w:vAlign w:val="bottom"/>
            <w:hideMark/>
          </w:tcPr>
          <w:p w14:paraId="4D4DFD54"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39429,8</w:t>
            </w:r>
          </w:p>
        </w:tc>
        <w:tc>
          <w:tcPr>
            <w:tcW w:w="1107" w:type="dxa"/>
            <w:vAlign w:val="bottom"/>
            <w:hideMark/>
          </w:tcPr>
          <w:p w14:paraId="43FC5250"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25818,0</w:t>
            </w:r>
          </w:p>
        </w:tc>
        <w:tc>
          <w:tcPr>
            <w:tcW w:w="1244" w:type="dxa"/>
            <w:vAlign w:val="bottom"/>
            <w:hideMark/>
          </w:tcPr>
          <w:p w14:paraId="41EE95E3" w14:textId="77777777" w:rsidR="003949F8" w:rsidRPr="003949F8" w:rsidRDefault="003949F8" w:rsidP="003949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104,0</w:t>
            </w:r>
          </w:p>
        </w:tc>
        <w:tc>
          <w:tcPr>
            <w:tcW w:w="969" w:type="dxa"/>
            <w:vAlign w:val="bottom"/>
            <w:hideMark/>
          </w:tcPr>
          <w:p w14:paraId="78F90299" w14:textId="77777777" w:rsidR="003949F8" w:rsidRPr="003949F8" w:rsidRDefault="003949F8" w:rsidP="003949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141,2</w:t>
            </w:r>
          </w:p>
        </w:tc>
        <w:tc>
          <w:tcPr>
            <w:tcW w:w="1106" w:type="dxa"/>
            <w:vAlign w:val="bottom"/>
            <w:hideMark/>
          </w:tcPr>
          <w:p w14:paraId="03E59F52"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5,0</w:t>
            </w:r>
          </w:p>
        </w:tc>
        <w:tc>
          <w:tcPr>
            <w:tcW w:w="968" w:type="dxa"/>
            <w:vAlign w:val="bottom"/>
            <w:hideMark/>
          </w:tcPr>
          <w:p w14:paraId="1B1DCA75" w14:textId="77777777" w:rsidR="003949F8" w:rsidRPr="003949F8" w:rsidRDefault="003949F8" w:rsidP="003949F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8,3</w:t>
            </w:r>
          </w:p>
        </w:tc>
      </w:tr>
      <w:tr w:rsidR="003949F8" w:rsidRPr="003949F8" w14:paraId="3C7E3689" w14:textId="77777777">
        <w:trPr>
          <w:cantSplit/>
          <w:trHeight w:val="243"/>
        </w:trPr>
        <w:tc>
          <w:tcPr>
            <w:tcW w:w="3182" w:type="dxa"/>
            <w:vAlign w:val="bottom"/>
            <w:hideMark/>
          </w:tcPr>
          <w:p w14:paraId="7346F764" w14:textId="77777777" w:rsidR="003949F8" w:rsidRPr="003949F8" w:rsidRDefault="003949F8" w:rsidP="003949F8">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Маалымат жана байланыш</w:t>
            </w:r>
          </w:p>
        </w:tc>
        <w:tc>
          <w:tcPr>
            <w:tcW w:w="1213" w:type="dxa"/>
            <w:vAlign w:val="bottom"/>
            <w:hideMark/>
          </w:tcPr>
          <w:p w14:paraId="048DB882"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34723,5</w:t>
            </w:r>
          </w:p>
        </w:tc>
        <w:tc>
          <w:tcPr>
            <w:tcW w:w="1107" w:type="dxa"/>
            <w:vAlign w:val="bottom"/>
            <w:hideMark/>
          </w:tcPr>
          <w:p w14:paraId="4BEC0C65"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21975,4</w:t>
            </w:r>
          </w:p>
        </w:tc>
        <w:tc>
          <w:tcPr>
            <w:tcW w:w="1244" w:type="dxa"/>
            <w:vAlign w:val="bottom"/>
            <w:hideMark/>
          </w:tcPr>
          <w:p w14:paraId="39A46F3C" w14:textId="77777777" w:rsidR="003949F8" w:rsidRPr="003949F8" w:rsidRDefault="003949F8" w:rsidP="003949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100,5</w:t>
            </w:r>
          </w:p>
        </w:tc>
        <w:tc>
          <w:tcPr>
            <w:tcW w:w="969" w:type="dxa"/>
            <w:vAlign w:val="bottom"/>
            <w:hideMark/>
          </w:tcPr>
          <w:p w14:paraId="744C23E4" w14:textId="77777777" w:rsidR="003949F8" w:rsidRPr="003949F8" w:rsidRDefault="003949F8" w:rsidP="003949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100,5</w:t>
            </w:r>
          </w:p>
        </w:tc>
        <w:tc>
          <w:tcPr>
            <w:tcW w:w="1106" w:type="dxa"/>
            <w:vAlign w:val="bottom"/>
            <w:hideMark/>
          </w:tcPr>
          <w:p w14:paraId="2809CC87"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4,4</w:t>
            </w:r>
          </w:p>
        </w:tc>
        <w:tc>
          <w:tcPr>
            <w:tcW w:w="968" w:type="dxa"/>
            <w:vAlign w:val="bottom"/>
            <w:hideMark/>
          </w:tcPr>
          <w:p w14:paraId="1AF823B2" w14:textId="77777777" w:rsidR="003949F8" w:rsidRPr="003949F8" w:rsidRDefault="003949F8" w:rsidP="003949F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7,1</w:t>
            </w:r>
          </w:p>
        </w:tc>
      </w:tr>
      <w:tr w:rsidR="003949F8" w:rsidRPr="003949F8" w14:paraId="2704FCA8" w14:textId="77777777">
        <w:trPr>
          <w:cantSplit/>
          <w:trHeight w:val="510"/>
        </w:trPr>
        <w:tc>
          <w:tcPr>
            <w:tcW w:w="3182" w:type="dxa"/>
            <w:vAlign w:val="bottom"/>
            <w:hideMark/>
          </w:tcPr>
          <w:p w14:paraId="50FEFB90" w14:textId="77777777" w:rsidR="003949F8" w:rsidRPr="003949F8" w:rsidRDefault="003949F8" w:rsidP="003949F8">
            <w:pPr>
              <w:tabs>
                <w:tab w:val="left" w:pos="-414"/>
                <w:tab w:val="left" w:pos="294"/>
                <w:tab w:val="left" w:pos="1002"/>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r w:rsidRPr="003949F8">
              <w:rPr>
                <w:rFonts w:ascii="Times New Roman" w:eastAsia="Times New Roman" w:hAnsi="Times New Roman" w:cs="Times New Roman"/>
                <w:kern w:val="0"/>
                <w:sz w:val="20"/>
                <w:szCs w:val="20"/>
                <w:lang w:val="ru-RU" w:eastAsia="ru-RU"/>
                <w14:ligatures w14:val="none"/>
              </w:rPr>
              <w:t>Финанс</w:t>
            </w:r>
            <w:r w:rsidRPr="003949F8">
              <w:rPr>
                <w:rFonts w:ascii="Times New Roman" w:eastAsia="Times New Roman" w:hAnsi="Times New Roman" w:cs="Times New Roman"/>
                <w:kern w:val="0"/>
                <w:sz w:val="20"/>
                <w:szCs w:val="20"/>
                <w:lang w:val="ky-KG" w:eastAsia="ru-RU"/>
                <w14:ligatures w14:val="none"/>
              </w:rPr>
              <w:t xml:space="preserve">ылык </w:t>
            </w:r>
            <w:proofErr w:type="spellStart"/>
            <w:r w:rsidRPr="003949F8">
              <w:rPr>
                <w:rFonts w:ascii="Times New Roman" w:eastAsia="Times New Roman" w:hAnsi="Times New Roman" w:cs="Times New Roman"/>
                <w:kern w:val="0"/>
                <w:sz w:val="20"/>
                <w:szCs w:val="20"/>
                <w:lang w:val="ky-KG" w:eastAsia="ru-RU"/>
                <w14:ligatures w14:val="none"/>
              </w:rPr>
              <w:t>ортомчулук</w:t>
            </w:r>
            <w:proofErr w:type="spellEnd"/>
            <w:r w:rsidRPr="003949F8">
              <w:rPr>
                <w:rFonts w:ascii="Times New Roman" w:eastAsia="Times New Roman" w:hAnsi="Times New Roman" w:cs="Times New Roman"/>
                <w:kern w:val="0"/>
                <w:sz w:val="20"/>
                <w:szCs w:val="20"/>
                <w:lang w:val="ky-KG" w:eastAsia="ru-RU"/>
                <w14:ligatures w14:val="none"/>
              </w:rPr>
              <w:t xml:space="preserve"> </w:t>
            </w:r>
          </w:p>
          <w:p w14:paraId="61059C53" w14:textId="77777777" w:rsidR="003949F8" w:rsidRPr="003949F8" w:rsidRDefault="003949F8" w:rsidP="003949F8">
            <w:pPr>
              <w:tabs>
                <w:tab w:val="left" w:pos="-414"/>
                <w:tab w:val="left" w:pos="294"/>
                <w:tab w:val="left" w:pos="1002"/>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жана</w:t>
            </w:r>
            <w:r w:rsidRPr="003949F8">
              <w:rPr>
                <w:rFonts w:ascii="Times New Roman" w:eastAsia="Times New Roman" w:hAnsi="Times New Roman" w:cs="Times New Roman"/>
                <w:kern w:val="0"/>
                <w:sz w:val="20"/>
                <w:szCs w:val="20"/>
                <w:lang w:val="en-US" w:eastAsia="ru-RU"/>
                <w14:ligatures w14:val="none"/>
              </w:rPr>
              <w:t xml:space="preserve"> </w:t>
            </w:r>
            <w:r w:rsidRPr="003949F8">
              <w:rPr>
                <w:rFonts w:ascii="Times New Roman" w:eastAsia="Times New Roman" w:hAnsi="Times New Roman" w:cs="Times New Roman"/>
                <w:kern w:val="0"/>
                <w:sz w:val="20"/>
                <w:szCs w:val="20"/>
                <w:lang w:val="ky-KG" w:eastAsia="ru-RU"/>
                <w14:ligatures w14:val="none"/>
              </w:rPr>
              <w:t>камсыздандыруу</w:t>
            </w:r>
          </w:p>
        </w:tc>
        <w:tc>
          <w:tcPr>
            <w:tcW w:w="1213" w:type="dxa"/>
            <w:vAlign w:val="bottom"/>
            <w:hideMark/>
          </w:tcPr>
          <w:p w14:paraId="2F4B1444"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59710,0</w:t>
            </w:r>
          </w:p>
        </w:tc>
        <w:tc>
          <w:tcPr>
            <w:tcW w:w="1107" w:type="dxa"/>
            <w:vAlign w:val="bottom"/>
            <w:hideMark/>
          </w:tcPr>
          <w:p w14:paraId="6E552EB2"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28270,9</w:t>
            </w:r>
          </w:p>
        </w:tc>
        <w:tc>
          <w:tcPr>
            <w:tcW w:w="1244" w:type="dxa"/>
            <w:vAlign w:val="bottom"/>
            <w:hideMark/>
          </w:tcPr>
          <w:p w14:paraId="54ED5321" w14:textId="77777777" w:rsidR="003949F8" w:rsidRPr="003949F8" w:rsidRDefault="003949F8" w:rsidP="003949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100,7</w:t>
            </w:r>
          </w:p>
        </w:tc>
        <w:tc>
          <w:tcPr>
            <w:tcW w:w="969" w:type="dxa"/>
            <w:vAlign w:val="bottom"/>
            <w:hideMark/>
          </w:tcPr>
          <w:p w14:paraId="2F9B0B8E" w14:textId="77777777" w:rsidR="003949F8" w:rsidRPr="003949F8" w:rsidRDefault="003949F8" w:rsidP="003949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100,7</w:t>
            </w:r>
          </w:p>
        </w:tc>
        <w:tc>
          <w:tcPr>
            <w:tcW w:w="1106" w:type="dxa"/>
            <w:vAlign w:val="bottom"/>
            <w:hideMark/>
          </w:tcPr>
          <w:p w14:paraId="6A171602"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7,5</w:t>
            </w:r>
          </w:p>
        </w:tc>
        <w:tc>
          <w:tcPr>
            <w:tcW w:w="968" w:type="dxa"/>
            <w:vAlign w:val="bottom"/>
            <w:hideMark/>
          </w:tcPr>
          <w:p w14:paraId="12B43940" w14:textId="77777777" w:rsidR="003949F8" w:rsidRPr="003949F8" w:rsidRDefault="003949F8" w:rsidP="003949F8">
            <w:pPr>
              <w:spacing w:after="0" w:line="276" w:lineRule="auto"/>
              <w:ind w:left="-310" w:right="27"/>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ru-RU"/>
                <w14:ligatures w14:val="none"/>
              </w:rPr>
              <w:t>9,1</w:t>
            </w:r>
          </w:p>
        </w:tc>
      </w:tr>
      <w:tr w:rsidR="003949F8" w:rsidRPr="003949F8" w14:paraId="76B6FD47" w14:textId="77777777">
        <w:trPr>
          <w:cantSplit/>
          <w:trHeight w:val="269"/>
        </w:trPr>
        <w:tc>
          <w:tcPr>
            <w:tcW w:w="3182" w:type="dxa"/>
            <w:vAlign w:val="bottom"/>
            <w:hideMark/>
          </w:tcPr>
          <w:p w14:paraId="055D798C" w14:textId="77777777" w:rsidR="003949F8" w:rsidRPr="003949F8" w:rsidRDefault="003949F8" w:rsidP="003949F8">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Кыймылсыз мүлк    </w:t>
            </w:r>
          </w:p>
          <w:p w14:paraId="6E0CB265" w14:textId="77777777" w:rsidR="003949F8" w:rsidRPr="003949F8" w:rsidRDefault="003949F8" w:rsidP="003949F8">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о</w:t>
            </w:r>
            <w:proofErr w:type="spellStart"/>
            <w:r w:rsidRPr="003949F8">
              <w:rPr>
                <w:rFonts w:ascii="Times New Roman" w:eastAsia="Times New Roman" w:hAnsi="Times New Roman" w:cs="Times New Roman"/>
                <w:kern w:val="0"/>
                <w:sz w:val="20"/>
                <w:szCs w:val="20"/>
                <w:lang w:val="ru-RU" w:eastAsia="ru-RU"/>
                <w14:ligatures w14:val="none"/>
              </w:rPr>
              <w:t>пераци</w:t>
            </w:r>
            <w:proofErr w:type="spellEnd"/>
            <w:r w:rsidRPr="003949F8">
              <w:rPr>
                <w:rFonts w:ascii="Times New Roman" w:eastAsia="Times New Roman" w:hAnsi="Times New Roman" w:cs="Times New Roman"/>
                <w:kern w:val="0"/>
                <w:sz w:val="20"/>
                <w:szCs w:val="20"/>
                <w:lang w:val="ky-KG" w:eastAsia="ru-RU"/>
                <w14:ligatures w14:val="none"/>
              </w:rPr>
              <w:t>ялары</w:t>
            </w:r>
          </w:p>
        </w:tc>
        <w:tc>
          <w:tcPr>
            <w:tcW w:w="1213" w:type="dxa"/>
            <w:vAlign w:val="bottom"/>
            <w:hideMark/>
          </w:tcPr>
          <w:p w14:paraId="7824B1EB"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14799,8</w:t>
            </w:r>
          </w:p>
        </w:tc>
        <w:tc>
          <w:tcPr>
            <w:tcW w:w="1107" w:type="dxa"/>
            <w:vAlign w:val="bottom"/>
            <w:hideMark/>
          </w:tcPr>
          <w:p w14:paraId="32CA6D7F"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10940,1</w:t>
            </w:r>
          </w:p>
        </w:tc>
        <w:tc>
          <w:tcPr>
            <w:tcW w:w="1244" w:type="dxa"/>
            <w:vAlign w:val="bottom"/>
            <w:hideMark/>
          </w:tcPr>
          <w:p w14:paraId="1AD774FC" w14:textId="77777777" w:rsidR="003949F8" w:rsidRPr="003949F8" w:rsidRDefault="003949F8" w:rsidP="003949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102,4</w:t>
            </w:r>
          </w:p>
        </w:tc>
        <w:tc>
          <w:tcPr>
            <w:tcW w:w="969" w:type="dxa"/>
            <w:vAlign w:val="bottom"/>
            <w:hideMark/>
          </w:tcPr>
          <w:p w14:paraId="56AFA4D6" w14:textId="77777777" w:rsidR="003949F8" w:rsidRPr="003949F8" w:rsidRDefault="003949F8" w:rsidP="003949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102,4</w:t>
            </w:r>
          </w:p>
        </w:tc>
        <w:tc>
          <w:tcPr>
            <w:tcW w:w="1106" w:type="dxa"/>
            <w:vAlign w:val="bottom"/>
            <w:hideMark/>
          </w:tcPr>
          <w:p w14:paraId="2B5395E9"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1,9</w:t>
            </w:r>
          </w:p>
        </w:tc>
        <w:tc>
          <w:tcPr>
            <w:tcW w:w="968" w:type="dxa"/>
            <w:vAlign w:val="bottom"/>
            <w:hideMark/>
          </w:tcPr>
          <w:p w14:paraId="40AAE243" w14:textId="77777777" w:rsidR="003949F8" w:rsidRPr="003949F8" w:rsidRDefault="003949F8" w:rsidP="003949F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3,5</w:t>
            </w:r>
          </w:p>
        </w:tc>
      </w:tr>
      <w:tr w:rsidR="003949F8" w:rsidRPr="003949F8" w14:paraId="00B54506" w14:textId="77777777">
        <w:trPr>
          <w:cantSplit/>
          <w:trHeight w:val="374"/>
        </w:trPr>
        <w:tc>
          <w:tcPr>
            <w:tcW w:w="3182" w:type="dxa"/>
            <w:vAlign w:val="bottom"/>
            <w:hideMark/>
          </w:tcPr>
          <w:p w14:paraId="651F7DEF" w14:textId="77777777" w:rsidR="003949F8" w:rsidRPr="003949F8" w:rsidRDefault="003949F8" w:rsidP="003949F8">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Кесиптик, илимий жана</w:t>
            </w:r>
          </w:p>
          <w:p w14:paraId="042F1E75" w14:textId="77777777" w:rsidR="003949F8" w:rsidRPr="003949F8" w:rsidRDefault="003949F8" w:rsidP="003949F8">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техникалык ишмердиги</w:t>
            </w:r>
          </w:p>
        </w:tc>
        <w:tc>
          <w:tcPr>
            <w:tcW w:w="1213" w:type="dxa"/>
            <w:vAlign w:val="bottom"/>
            <w:hideMark/>
          </w:tcPr>
          <w:p w14:paraId="1EB01FCF"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13069,3</w:t>
            </w:r>
          </w:p>
        </w:tc>
        <w:tc>
          <w:tcPr>
            <w:tcW w:w="1107" w:type="dxa"/>
            <w:vAlign w:val="bottom"/>
            <w:hideMark/>
          </w:tcPr>
          <w:p w14:paraId="65C10F9B"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4179,4</w:t>
            </w:r>
          </w:p>
        </w:tc>
        <w:tc>
          <w:tcPr>
            <w:tcW w:w="1244" w:type="dxa"/>
            <w:vAlign w:val="bottom"/>
            <w:hideMark/>
          </w:tcPr>
          <w:p w14:paraId="3A808B1F" w14:textId="77777777" w:rsidR="003949F8" w:rsidRPr="003949F8" w:rsidRDefault="003949F8" w:rsidP="003949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105,2</w:t>
            </w:r>
          </w:p>
        </w:tc>
        <w:tc>
          <w:tcPr>
            <w:tcW w:w="969" w:type="dxa"/>
            <w:vAlign w:val="bottom"/>
            <w:hideMark/>
          </w:tcPr>
          <w:p w14:paraId="7065E79F" w14:textId="77777777" w:rsidR="003949F8" w:rsidRPr="003949F8" w:rsidRDefault="003949F8" w:rsidP="003949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105,2</w:t>
            </w:r>
          </w:p>
        </w:tc>
        <w:tc>
          <w:tcPr>
            <w:tcW w:w="1106" w:type="dxa"/>
            <w:vAlign w:val="bottom"/>
            <w:hideMark/>
          </w:tcPr>
          <w:p w14:paraId="1073A3EB"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1,6</w:t>
            </w:r>
          </w:p>
        </w:tc>
        <w:tc>
          <w:tcPr>
            <w:tcW w:w="968" w:type="dxa"/>
            <w:vAlign w:val="bottom"/>
            <w:hideMark/>
          </w:tcPr>
          <w:p w14:paraId="3F642A3D"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1,3</w:t>
            </w:r>
          </w:p>
        </w:tc>
      </w:tr>
      <w:tr w:rsidR="003949F8" w:rsidRPr="003949F8" w14:paraId="44D539FF" w14:textId="77777777">
        <w:trPr>
          <w:cantSplit/>
          <w:trHeight w:val="374"/>
        </w:trPr>
        <w:tc>
          <w:tcPr>
            <w:tcW w:w="3182" w:type="dxa"/>
            <w:vAlign w:val="bottom"/>
            <w:hideMark/>
          </w:tcPr>
          <w:p w14:paraId="4525A902" w14:textId="77777777" w:rsidR="003949F8" w:rsidRPr="003949F8" w:rsidRDefault="003949F8" w:rsidP="003949F8">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Административдик </w:t>
            </w:r>
          </w:p>
          <w:p w14:paraId="50D1838C" w14:textId="77777777" w:rsidR="003949F8" w:rsidRPr="003949F8" w:rsidRDefault="003949F8" w:rsidP="003949F8">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жана көмөкчү ишмердиги</w:t>
            </w:r>
          </w:p>
        </w:tc>
        <w:tc>
          <w:tcPr>
            <w:tcW w:w="1213" w:type="dxa"/>
            <w:vAlign w:val="bottom"/>
            <w:hideMark/>
          </w:tcPr>
          <w:p w14:paraId="10B084A7"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8099,1</w:t>
            </w:r>
          </w:p>
        </w:tc>
        <w:tc>
          <w:tcPr>
            <w:tcW w:w="1107" w:type="dxa"/>
            <w:vAlign w:val="bottom"/>
            <w:hideMark/>
          </w:tcPr>
          <w:p w14:paraId="5EDDB8A2"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2838,4</w:t>
            </w:r>
          </w:p>
        </w:tc>
        <w:tc>
          <w:tcPr>
            <w:tcW w:w="1244" w:type="dxa"/>
            <w:vAlign w:val="bottom"/>
            <w:hideMark/>
          </w:tcPr>
          <w:p w14:paraId="7B010101" w14:textId="77777777" w:rsidR="003949F8" w:rsidRPr="003949F8" w:rsidRDefault="003949F8" w:rsidP="003949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98,9</w:t>
            </w:r>
          </w:p>
        </w:tc>
        <w:tc>
          <w:tcPr>
            <w:tcW w:w="969" w:type="dxa"/>
            <w:vAlign w:val="bottom"/>
            <w:hideMark/>
          </w:tcPr>
          <w:p w14:paraId="7090819D" w14:textId="77777777" w:rsidR="003949F8" w:rsidRPr="003949F8" w:rsidRDefault="003949F8" w:rsidP="003949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98,9</w:t>
            </w:r>
          </w:p>
        </w:tc>
        <w:tc>
          <w:tcPr>
            <w:tcW w:w="1106" w:type="dxa"/>
            <w:vAlign w:val="bottom"/>
            <w:hideMark/>
          </w:tcPr>
          <w:p w14:paraId="72C966C8"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1,0</w:t>
            </w:r>
          </w:p>
        </w:tc>
        <w:tc>
          <w:tcPr>
            <w:tcW w:w="968" w:type="dxa"/>
            <w:vAlign w:val="bottom"/>
            <w:hideMark/>
          </w:tcPr>
          <w:p w14:paraId="33790583"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0,9</w:t>
            </w:r>
          </w:p>
        </w:tc>
      </w:tr>
      <w:tr w:rsidR="003949F8" w:rsidRPr="003949F8" w14:paraId="2BA5D357" w14:textId="77777777">
        <w:trPr>
          <w:cantSplit/>
          <w:trHeight w:val="80"/>
        </w:trPr>
        <w:tc>
          <w:tcPr>
            <w:tcW w:w="3182" w:type="dxa"/>
            <w:vAlign w:val="bottom"/>
            <w:hideMark/>
          </w:tcPr>
          <w:p w14:paraId="431EC972" w14:textId="77777777" w:rsidR="003949F8" w:rsidRPr="003949F8" w:rsidRDefault="003949F8" w:rsidP="003949F8">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Билим берүү</w:t>
            </w:r>
          </w:p>
        </w:tc>
        <w:tc>
          <w:tcPr>
            <w:tcW w:w="1213" w:type="dxa"/>
            <w:vAlign w:val="bottom"/>
            <w:hideMark/>
          </w:tcPr>
          <w:p w14:paraId="0F230424"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1798,5</w:t>
            </w:r>
          </w:p>
        </w:tc>
        <w:tc>
          <w:tcPr>
            <w:tcW w:w="1107" w:type="dxa"/>
            <w:vAlign w:val="bottom"/>
            <w:hideMark/>
          </w:tcPr>
          <w:p w14:paraId="4D6297DE"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1517,0</w:t>
            </w:r>
          </w:p>
        </w:tc>
        <w:tc>
          <w:tcPr>
            <w:tcW w:w="1244" w:type="dxa"/>
            <w:vAlign w:val="bottom"/>
            <w:hideMark/>
          </w:tcPr>
          <w:p w14:paraId="5A6901BA" w14:textId="77777777" w:rsidR="003949F8" w:rsidRPr="003949F8" w:rsidRDefault="003949F8" w:rsidP="003949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60,6</w:t>
            </w:r>
          </w:p>
        </w:tc>
        <w:tc>
          <w:tcPr>
            <w:tcW w:w="969" w:type="dxa"/>
            <w:vAlign w:val="bottom"/>
            <w:hideMark/>
          </w:tcPr>
          <w:p w14:paraId="097433DC" w14:textId="77777777" w:rsidR="003949F8" w:rsidRPr="003949F8" w:rsidRDefault="003949F8" w:rsidP="003949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131,9</w:t>
            </w:r>
          </w:p>
        </w:tc>
        <w:tc>
          <w:tcPr>
            <w:tcW w:w="1106" w:type="dxa"/>
            <w:vAlign w:val="bottom"/>
            <w:hideMark/>
          </w:tcPr>
          <w:p w14:paraId="49F638FE"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0,2</w:t>
            </w:r>
          </w:p>
        </w:tc>
        <w:tc>
          <w:tcPr>
            <w:tcW w:w="968" w:type="dxa"/>
            <w:vAlign w:val="bottom"/>
            <w:hideMark/>
          </w:tcPr>
          <w:p w14:paraId="05F5395A"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0,5</w:t>
            </w:r>
          </w:p>
        </w:tc>
      </w:tr>
      <w:tr w:rsidR="003949F8" w:rsidRPr="003949F8" w14:paraId="2D2A0213" w14:textId="77777777">
        <w:trPr>
          <w:cantSplit/>
          <w:trHeight w:val="463"/>
        </w:trPr>
        <w:tc>
          <w:tcPr>
            <w:tcW w:w="3182" w:type="dxa"/>
            <w:vAlign w:val="bottom"/>
            <w:hideMark/>
          </w:tcPr>
          <w:p w14:paraId="13A97970" w14:textId="77777777" w:rsidR="003949F8" w:rsidRPr="003949F8" w:rsidRDefault="003949F8" w:rsidP="003949F8">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Саламаттыкты</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сактоо</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жана</w:t>
            </w:r>
            <w:proofErr w:type="spellEnd"/>
            <w:r w:rsidRPr="003949F8">
              <w:rPr>
                <w:rFonts w:ascii="Times New Roman" w:eastAsia="Times New Roman" w:hAnsi="Times New Roman" w:cs="Times New Roman"/>
                <w:kern w:val="0"/>
                <w:sz w:val="20"/>
                <w:szCs w:val="20"/>
                <w:lang w:val="ru-RU" w:eastAsia="ru-RU"/>
                <w14:ligatures w14:val="none"/>
              </w:rPr>
              <w:t xml:space="preserve"> </w:t>
            </w:r>
          </w:p>
          <w:p w14:paraId="67A48671" w14:textId="77777777" w:rsidR="003949F8" w:rsidRPr="003949F8" w:rsidRDefault="003949F8" w:rsidP="003949F8">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калкты </w:t>
            </w:r>
            <w:proofErr w:type="spellStart"/>
            <w:r w:rsidRPr="003949F8">
              <w:rPr>
                <w:rFonts w:ascii="Times New Roman" w:eastAsia="Times New Roman" w:hAnsi="Times New Roman" w:cs="Times New Roman"/>
                <w:kern w:val="0"/>
                <w:sz w:val="20"/>
                <w:szCs w:val="20"/>
                <w:lang w:val="ru-RU" w:eastAsia="ru-RU"/>
                <w14:ligatures w14:val="none"/>
              </w:rPr>
              <w:t>социалдык</w:t>
            </w:r>
            <w:proofErr w:type="spellEnd"/>
            <w:r w:rsidRPr="003949F8">
              <w:rPr>
                <w:rFonts w:ascii="Times New Roman" w:eastAsia="Times New Roman" w:hAnsi="Times New Roman" w:cs="Times New Roman"/>
                <w:kern w:val="0"/>
                <w:sz w:val="20"/>
                <w:szCs w:val="20"/>
                <w:lang w:val="ky-KG" w:eastAsia="ru-RU"/>
                <w14:ligatures w14:val="none"/>
              </w:rPr>
              <w:t xml:space="preserve"> жактан   </w:t>
            </w:r>
          </w:p>
          <w:p w14:paraId="2DC68534" w14:textId="77777777" w:rsidR="003949F8" w:rsidRPr="003949F8" w:rsidRDefault="003949F8" w:rsidP="003949F8">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тейл</w:t>
            </w:r>
            <w:proofErr w:type="spellEnd"/>
            <w:r w:rsidRPr="003949F8">
              <w:rPr>
                <w:rFonts w:ascii="Times New Roman" w:eastAsia="Times New Roman" w:hAnsi="Times New Roman" w:cs="Times New Roman"/>
                <w:kern w:val="0"/>
                <w:sz w:val="20"/>
                <w:szCs w:val="20"/>
                <w:lang w:val="ky-KG" w:eastAsia="ru-RU"/>
                <w14:ligatures w14:val="none"/>
              </w:rPr>
              <w:t>өө</w:t>
            </w:r>
          </w:p>
        </w:tc>
        <w:tc>
          <w:tcPr>
            <w:tcW w:w="1213" w:type="dxa"/>
            <w:vAlign w:val="bottom"/>
            <w:hideMark/>
          </w:tcPr>
          <w:p w14:paraId="33F0E1CD"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5740,5</w:t>
            </w:r>
          </w:p>
        </w:tc>
        <w:tc>
          <w:tcPr>
            <w:tcW w:w="1107" w:type="dxa"/>
            <w:vAlign w:val="bottom"/>
            <w:hideMark/>
          </w:tcPr>
          <w:p w14:paraId="3B133B02"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4804,9</w:t>
            </w:r>
          </w:p>
        </w:tc>
        <w:tc>
          <w:tcPr>
            <w:tcW w:w="1244" w:type="dxa"/>
            <w:vAlign w:val="bottom"/>
            <w:hideMark/>
          </w:tcPr>
          <w:p w14:paraId="6BCB84C8" w14:textId="77777777" w:rsidR="003949F8" w:rsidRPr="003949F8" w:rsidRDefault="003949F8" w:rsidP="003949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146,4</w:t>
            </w:r>
          </w:p>
        </w:tc>
        <w:tc>
          <w:tcPr>
            <w:tcW w:w="969" w:type="dxa"/>
            <w:vAlign w:val="bottom"/>
            <w:hideMark/>
          </w:tcPr>
          <w:p w14:paraId="79B1CA50" w14:textId="77777777" w:rsidR="003949F8" w:rsidRPr="003949F8" w:rsidRDefault="003949F8" w:rsidP="003949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132,5</w:t>
            </w:r>
          </w:p>
        </w:tc>
        <w:tc>
          <w:tcPr>
            <w:tcW w:w="1106" w:type="dxa"/>
            <w:vAlign w:val="bottom"/>
            <w:hideMark/>
          </w:tcPr>
          <w:p w14:paraId="34AB615D"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0,7</w:t>
            </w:r>
          </w:p>
        </w:tc>
        <w:tc>
          <w:tcPr>
            <w:tcW w:w="968" w:type="dxa"/>
            <w:vAlign w:val="bottom"/>
            <w:hideMark/>
          </w:tcPr>
          <w:p w14:paraId="2DC301D5"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1,6</w:t>
            </w:r>
          </w:p>
        </w:tc>
      </w:tr>
      <w:tr w:rsidR="003949F8" w:rsidRPr="003949F8" w14:paraId="53A860C0" w14:textId="77777777">
        <w:trPr>
          <w:cantSplit/>
          <w:trHeight w:val="390"/>
        </w:trPr>
        <w:tc>
          <w:tcPr>
            <w:tcW w:w="3182" w:type="dxa"/>
            <w:vAlign w:val="bottom"/>
            <w:hideMark/>
          </w:tcPr>
          <w:p w14:paraId="3F9E677F" w14:textId="77777777" w:rsidR="003949F8" w:rsidRPr="003949F8" w:rsidRDefault="003949F8" w:rsidP="003949F8">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r w:rsidRPr="003949F8">
              <w:rPr>
                <w:rFonts w:ascii="Times New Roman" w:eastAsia="Times New Roman" w:hAnsi="Times New Roman" w:cs="Times New Roman"/>
                <w:kern w:val="0"/>
                <w:sz w:val="20"/>
                <w:szCs w:val="20"/>
                <w:lang w:val="ru-RU" w:eastAsia="ru-RU"/>
                <w14:ligatures w14:val="none"/>
              </w:rPr>
              <w:t xml:space="preserve">Искусство, </w:t>
            </w:r>
            <w:r w:rsidRPr="003949F8">
              <w:rPr>
                <w:rFonts w:ascii="Times New Roman" w:eastAsia="Times New Roman" w:hAnsi="Times New Roman" w:cs="Times New Roman"/>
                <w:kern w:val="0"/>
                <w:sz w:val="20"/>
                <w:szCs w:val="20"/>
                <w:lang w:val="ky-KG" w:eastAsia="ru-RU"/>
                <w14:ligatures w14:val="none"/>
              </w:rPr>
              <w:t xml:space="preserve">көңүл ачуу жана эс   </w:t>
            </w:r>
          </w:p>
          <w:p w14:paraId="3AF54FC0" w14:textId="77777777" w:rsidR="003949F8" w:rsidRPr="003949F8" w:rsidRDefault="003949F8" w:rsidP="003949F8">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алуу</w:t>
            </w:r>
          </w:p>
        </w:tc>
        <w:tc>
          <w:tcPr>
            <w:tcW w:w="1213" w:type="dxa"/>
            <w:vAlign w:val="bottom"/>
            <w:hideMark/>
          </w:tcPr>
          <w:p w14:paraId="70013FB4"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1749,4</w:t>
            </w:r>
          </w:p>
        </w:tc>
        <w:tc>
          <w:tcPr>
            <w:tcW w:w="1107" w:type="dxa"/>
            <w:vAlign w:val="bottom"/>
            <w:hideMark/>
          </w:tcPr>
          <w:p w14:paraId="7AF5DD1D"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1489,4</w:t>
            </w:r>
          </w:p>
        </w:tc>
        <w:tc>
          <w:tcPr>
            <w:tcW w:w="1244" w:type="dxa"/>
            <w:vAlign w:val="bottom"/>
            <w:hideMark/>
          </w:tcPr>
          <w:p w14:paraId="4530A423" w14:textId="77777777" w:rsidR="003949F8" w:rsidRPr="003949F8" w:rsidRDefault="003949F8" w:rsidP="003949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99,4</w:t>
            </w:r>
          </w:p>
        </w:tc>
        <w:tc>
          <w:tcPr>
            <w:tcW w:w="969" w:type="dxa"/>
            <w:vAlign w:val="bottom"/>
            <w:hideMark/>
          </w:tcPr>
          <w:p w14:paraId="76159D44" w14:textId="77777777" w:rsidR="003949F8" w:rsidRPr="003949F8" w:rsidRDefault="003949F8" w:rsidP="003949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99,4</w:t>
            </w:r>
          </w:p>
        </w:tc>
        <w:tc>
          <w:tcPr>
            <w:tcW w:w="1106" w:type="dxa"/>
            <w:vAlign w:val="bottom"/>
            <w:hideMark/>
          </w:tcPr>
          <w:p w14:paraId="363F2FA4"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0,2</w:t>
            </w:r>
          </w:p>
        </w:tc>
        <w:tc>
          <w:tcPr>
            <w:tcW w:w="968" w:type="dxa"/>
            <w:vAlign w:val="bottom"/>
            <w:hideMark/>
          </w:tcPr>
          <w:p w14:paraId="31137CD2"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0,5</w:t>
            </w:r>
          </w:p>
        </w:tc>
      </w:tr>
      <w:tr w:rsidR="003949F8" w:rsidRPr="003949F8" w14:paraId="15CCA3FF" w14:textId="77777777">
        <w:trPr>
          <w:cantSplit/>
          <w:trHeight w:val="236"/>
        </w:trPr>
        <w:tc>
          <w:tcPr>
            <w:tcW w:w="3182" w:type="dxa"/>
            <w:vAlign w:val="bottom"/>
            <w:hideMark/>
          </w:tcPr>
          <w:p w14:paraId="7D948521" w14:textId="77777777" w:rsidR="003949F8" w:rsidRPr="003949F8" w:rsidRDefault="003949F8" w:rsidP="003949F8">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Башка тейлөө ишмердиги</w:t>
            </w:r>
          </w:p>
        </w:tc>
        <w:tc>
          <w:tcPr>
            <w:tcW w:w="1213" w:type="dxa"/>
            <w:vAlign w:val="bottom"/>
            <w:hideMark/>
          </w:tcPr>
          <w:p w14:paraId="45C44BF5"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2933,4</w:t>
            </w:r>
          </w:p>
        </w:tc>
        <w:tc>
          <w:tcPr>
            <w:tcW w:w="1107" w:type="dxa"/>
            <w:vAlign w:val="bottom"/>
            <w:hideMark/>
          </w:tcPr>
          <w:p w14:paraId="16A2D158" w14:textId="77777777" w:rsidR="003949F8" w:rsidRPr="003949F8" w:rsidRDefault="003949F8" w:rsidP="003949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2933,4</w:t>
            </w:r>
          </w:p>
        </w:tc>
        <w:tc>
          <w:tcPr>
            <w:tcW w:w="1244" w:type="dxa"/>
            <w:vAlign w:val="bottom"/>
            <w:hideMark/>
          </w:tcPr>
          <w:p w14:paraId="7F45E08D" w14:textId="77777777" w:rsidR="003949F8" w:rsidRPr="003949F8" w:rsidRDefault="003949F8" w:rsidP="003949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102,1</w:t>
            </w:r>
          </w:p>
        </w:tc>
        <w:tc>
          <w:tcPr>
            <w:tcW w:w="969" w:type="dxa"/>
            <w:vAlign w:val="bottom"/>
            <w:hideMark/>
          </w:tcPr>
          <w:p w14:paraId="36C47B48" w14:textId="77777777" w:rsidR="003949F8" w:rsidRPr="003949F8" w:rsidRDefault="003949F8" w:rsidP="003949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102,1</w:t>
            </w:r>
          </w:p>
        </w:tc>
        <w:tc>
          <w:tcPr>
            <w:tcW w:w="1106" w:type="dxa"/>
            <w:vAlign w:val="bottom"/>
            <w:hideMark/>
          </w:tcPr>
          <w:p w14:paraId="2ABA4EF3"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0,4</w:t>
            </w:r>
          </w:p>
        </w:tc>
        <w:tc>
          <w:tcPr>
            <w:tcW w:w="968" w:type="dxa"/>
            <w:vAlign w:val="bottom"/>
            <w:hideMark/>
          </w:tcPr>
          <w:p w14:paraId="4873994B" w14:textId="77777777" w:rsidR="003949F8" w:rsidRPr="003949F8" w:rsidRDefault="003949F8" w:rsidP="003949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3949F8">
              <w:rPr>
                <w:rFonts w:ascii="Times New Roman" w:eastAsia="Times New Roman" w:hAnsi="Times New Roman" w:cs="Times New Roman"/>
                <w:color w:val="000000"/>
                <w:spacing w:val="-4"/>
                <w:kern w:val="0"/>
                <w:sz w:val="20"/>
                <w:szCs w:val="20"/>
                <w:lang w:val="ru-RU"/>
                <w14:ligatures w14:val="none"/>
              </w:rPr>
              <w:t>0,9</w:t>
            </w:r>
          </w:p>
        </w:tc>
      </w:tr>
      <w:tr w:rsidR="003949F8" w:rsidRPr="003949F8" w14:paraId="0B6A9C19" w14:textId="77777777">
        <w:trPr>
          <w:cantSplit/>
          <w:trHeight w:hRule="exact" w:val="114"/>
        </w:trPr>
        <w:tc>
          <w:tcPr>
            <w:tcW w:w="3182" w:type="dxa"/>
            <w:tcBorders>
              <w:top w:val="nil"/>
              <w:left w:val="nil"/>
              <w:bottom w:val="single" w:sz="8" w:space="0" w:color="auto"/>
              <w:right w:val="nil"/>
            </w:tcBorders>
            <w:vAlign w:val="bottom"/>
          </w:tcPr>
          <w:p w14:paraId="66BC27A1" w14:textId="77777777" w:rsidR="003949F8" w:rsidRPr="003949F8" w:rsidRDefault="003949F8" w:rsidP="003949F8">
            <w:pPr>
              <w:shd w:val="clear" w:color="auto" w:fill="FFFFFF"/>
              <w:spacing w:after="0" w:line="276" w:lineRule="auto"/>
              <w:ind w:left="170" w:hanging="113"/>
              <w:jc w:val="center"/>
              <w:rPr>
                <w:rFonts w:ascii="Times New Roman" w:eastAsia="Times New Roman" w:hAnsi="Times New Roman" w:cs="Times New Roman"/>
                <w:kern w:val="0"/>
                <w:sz w:val="20"/>
                <w:szCs w:val="20"/>
                <w:lang w:val="ky-KG" w:eastAsia="ru-RU"/>
                <w14:ligatures w14:val="none"/>
              </w:rPr>
            </w:pPr>
          </w:p>
        </w:tc>
        <w:tc>
          <w:tcPr>
            <w:tcW w:w="1213" w:type="dxa"/>
            <w:tcBorders>
              <w:top w:val="nil"/>
              <w:left w:val="nil"/>
              <w:bottom w:val="single" w:sz="8" w:space="0" w:color="auto"/>
              <w:right w:val="nil"/>
            </w:tcBorders>
            <w:vAlign w:val="bottom"/>
          </w:tcPr>
          <w:p w14:paraId="5B493BF4" w14:textId="77777777" w:rsidR="003949F8" w:rsidRPr="003949F8" w:rsidRDefault="003949F8" w:rsidP="003949F8">
            <w:pPr>
              <w:spacing w:after="0" w:line="276" w:lineRule="auto"/>
              <w:ind w:right="34"/>
              <w:jc w:val="right"/>
              <w:rPr>
                <w:rFonts w:ascii="Times New Roman" w:eastAsia="Times New Roman" w:hAnsi="Times New Roman" w:cs="Times New Roman"/>
                <w:color w:val="000000"/>
                <w:spacing w:val="-4"/>
                <w:kern w:val="0"/>
                <w:sz w:val="20"/>
                <w:szCs w:val="20"/>
                <w:lang w:val="ru-RU" w:eastAsia="ru-RU"/>
                <w14:ligatures w14:val="none"/>
              </w:rPr>
            </w:pPr>
          </w:p>
        </w:tc>
        <w:tc>
          <w:tcPr>
            <w:tcW w:w="1107" w:type="dxa"/>
            <w:tcBorders>
              <w:top w:val="nil"/>
              <w:left w:val="nil"/>
              <w:bottom w:val="single" w:sz="8" w:space="0" w:color="auto"/>
              <w:right w:val="nil"/>
            </w:tcBorders>
            <w:vAlign w:val="bottom"/>
          </w:tcPr>
          <w:p w14:paraId="238DF222" w14:textId="77777777" w:rsidR="003949F8" w:rsidRPr="003949F8" w:rsidRDefault="003949F8" w:rsidP="003949F8">
            <w:pPr>
              <w:spacing w:after="0" w:line="276" w:lineRule="auto"/>
              <w:jc w:val="right"/>
              <w:rPr>
                <w:rFonts w:ascii="Times New Roman" w:eastAsia="Times New Roman" w:hAnsi="Times New Roman" w:cs="Times New Roman"/>
                <w:color w:val="000000"/>
                <w:spacing w:val="-4"/>
                <w:kern w:val="0"/>
                <w:sz w:val="20"/>
                <w:szCs w:val="20"/>
                <w:lang w:val="ru-RU" w:eastAsia="ru-RU"/>
                <w14:ligatures w14:val="none"/>
              </w:rPr>
            </w:pPr>
          </w:p>
        </w:tc>
        <w:tc>
          <w:tcPr>
            <w:tcW w:w="1244" w:type="dxa"/>
            <w:tcBorders>
              <w:top w:val="nil"/>
              <w:left w:val="nil"/>
              <w:bottom w:val="single" w:sz="8" w:space="0" w:color="auto"/>
              <w:right w:val="nil"/>
            </w:tcBorders>
            <w:vAlign w:val="bottom"/>
          </w:tcPr>
          <w:p w14:paraId="178ECACF" w14:textId="77777777" w:rsidR="003949F8" w:rsidRPr="003949F8" w:rsidRDefault="003949F8" w:rsidP="003949F8">
            <w:pPr>
              <w:spacing w:after="0" w:line="276" w:lineRule="auto"/>
              <w:ind w:right="170"/>
              <w:jc w:val="right"/>
              <w:rPr>
                <w:rFonts w:ascii="Times New Roman" w:eastAsia="Times New Roman" w:hAnsi="Times New Roman" w:cs="Times New Roman"/>
                <w:color w:val="000000"/>
                <w:spacing w:val="-4"/>
                <w:kern w:val="0"/>
                <w:sz w:val="20"/>
                <w:szCs w:val="20"/>
                <w:lang w:val="ru-RU" w:eastAsia="ru-RU"/>
                <w14:ligatures w14:val="none"/>
              </w:rPr>
            </w:pPr>
          </w:p>
        </w:tc>
        <w:tc>
          <w:tcPr>
            <w:tcW w:w="969" w:type="dxa"/>
            <w:tcBorders>
              <w:top w:val="nil"/>
              <w:left w:val="nil"/>
              <w:bottom w:val="single" w:sz="8" w:space="0" w:color="auto"/>
              <w:right w:val="nil"/>
            </w:tcBorders>
            <w:vAlign w:val="bottom"/>
          </w:tcPr>
          <w:p w14:paraId="5C07337A" w14:textId="77777777" w:rsidR="003949F8" w:rsidRPr="003949F8" w:rsidRDefault="003949F8" w:rsidP="003949F8">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106" w:type="dxa"/>
            <w:tcBorders>
              <w:top w:val="nil"/>
              <w:left w:val="nil"/>
              <w:bottom w:val="single" w:sz="8" w:space="0" w:color="auto"/>
              <w:right w:val="nil"/>
            </w:tcBorders>
            <w:vAlign w:val="bottom"/>
          </w:tcPr>
          <w:p w14:paraId="1B4EA5B7" w14:textId="77777777" w:rsidR="003949F8" w:rsidRPr="003949F8" w:rsidRDefault="003949F8" w:rsidP="003949F8">
            <w:pPr>
              <w:spacing w:after="0" w:line="276" w:lineRule="auto"/>
              <w:ind w:right="140"/>
              <w:jc w:val="right"/>
              <w:rPr>
                <w:rFonts w:ascii="Times New Roman" w:eastAsia="Times New Roman" w:hAnsi="Times New Roman" w:cs="Times New Roman"/>
                <w:color w:val="000000"/>
                <w:spacing w:val="-4"/>
                <w:kern w:val="0"/>
                <w:sz w:val="20"/>
                <w:szCs w:val="20"/>
                <w:lang w:val="ru-RU" w:eastAsia="ru-RU"/>
                <w14:ligatures w14:val="none"/>
              </w:rPr>
            </w:pPr>
          </w:p>
        </w:tc>
        <w:tc>
          <w:tcPr>
            <w:tcW w:w="968" w:type="dxa"/>
            <w:tcBorders>
              <w:top w:val="nil"/>
              <w:left w:val="nil"/>
              <w:bottom w:val="single" w:sz="8" w:space="0" w:color="auto"/>
              <w:right w:val="nil"/>
            </w:tcBorders>
            <w:vAlign w:val="bottom"/>
          </w:tcPr>
          <w:p w14:paraId="33382184" w14:textId="77777777" w:rsidR="003949F8" w:rsidRPr="003949F8" w:rsidRDefault="003949F8" w:rsidP="003949F8">
            <w:pPr>
              <w:spacing w:after="0" w:line="276" w:lineRule="auto"/>
              <w:ind w:right="280"/>
              <w:jc w:val="right"/>
              <w:rPr>
                <w:rFonts w:ascii="Times New Roman" w:eastAsia="Times New Roman" w:hAnsi="Times New Roman" w:cs="Times New Roman"/>
                <w:color w:val="000000"/>
                <w:spacing w:val="-4"/>
                <w:kern w:val="0"/>
                <w:sz w:val="20"/>
                <w:szCs w:val="20"/>
                <w:lang w:val="ru-RU" w:eastAsia="ru-RU"/>
                <w14:ligatures w14:val="none"/>
              </w:rPr>
            </w:pPr>
          </w:p>
        </w:tc>
      </w:tr>
    </w:tbl>
    <w:p w14:paraId="13F32814" w14:textId="77777777" w:rsidR="003949F8" w:rsidRPr="003949F8" w:rsidRDefault="003949F8" w:rsidP="003949F8">
      <w:pPr>
        <w:spacing w:after="0" w:line="276" w:lineRule="auto"/>
        <w:jc w:val="both"/>
        <w:rPr>
          <w:rFonts w:ascii="Times New Roman" w:eastAsia="Times New Roman" w:hAnsi="Times New Roman" w:cs="Times New Roman"/>
          <w:kern w:val="0"/>
          <w:sz w:val="6"/>
          <w:szCs w:val="6"/>
          <w:lang w:val="ru-RU" w:eastAsia="ru-RU"/>
          <w14:ligatures w14:val="none"/>
        </w:rPr>
      </w:pPr>
    </w:p>
    <w:p w14:paraId="72553532" w14:textId="77777777" w:rsidR="003949F8" w:rsidRDefault="003949F8" w:rsidP="003949F8">
      <w:pPr>
        <w:spacing w:after="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3949F8">
        <w:rPr>
          <w:rFonts w:ascii="Times New Roman" w:eastAsia="Times New Roman" w:hAnsi="Times New Roman" w:cs="Times New Roman"/>
          <w:spacing w:val="-4"/>
          <w:kern w:val="0"/>
          <w:sz w:val="24"/>
          <w:szCs w:val="24"/>
          <w:lang w:val="ky-KG" w:eastAsia="ru-RU"/>
          <w14:ligatures w14:val="none"/>
        </w:rPr>
        <w:t xml:space="preserve">2025-жылдын январь-июлундагы  чарба жүргүзүүчү субъекттердин (юридикалык жана жеке жактар) рыноктук </w:t>
      </w:r>
      <w:r w:rsidRPr="003949F8">
        <w:rPr>
          <w:rFonts w:ascii="Times New Roman" w:eastAsia="Times New Roman" w:hAnsi="Times New Roman" w:cs="Times New Roman"/>
          <w:kern w:val="0"/>
          <w:sz w:val="24"/>
          <w:szCs w:val="24"/>
          <w:lang w:val="ky-KG" w:eastAsia="ru-RU"/>
          <w14:ligatures w14:val="none"/>
        </w:rPr>
        <w:t>кызмат көрсөтүүлөрүнүн</w:t>
      </w:r>
      <w:r w:rsidRPr="003949F8">
        <w:rPr>
          <w:rFonts w:ascii="Times New Roman" w:eastAsia="Times New Roman" w:hAnsi="Times New Roman" w:cs="Times New Roman"/>
          <w:spacing w:val="-4"/>
          <w:kern w:val="0"/>
          <w:sz w:val="24"/>
          <w:szCs w:val="24"/>
          <w:lang w:val="ky-KG" w:eastAsia="ru-RU"/>
          <w14:ligatures w14:val="none"/>
        </w:rPr>
        <w:t xml:space="preserve"> көлөмү Бишкек шаарынын бардык аймактарында жогорулады.</w:t>
      </w:r>
    </w:p>
    <w:p w14:paraId="1009F64A" w14:textId="77777777" w:rsidR="003949F8" w:rsidRDefault="003949F8" w:rsidP="003949F8">
      <w:pPr>
        <w:spacing w:after="0" w:line="240" w:lineRule="auto"/>
        <w:ind w:firstLine="737"/>
        <w:jc w:val="both"/>
        <w:rPr>
          <w:rFonts w:ascii="Times New Roman" w:eastAsia="Times New Roman" w:hAnsi="Times New Roman" w:cs="Times New Roman"/>
          <w:spacing w:val="-4"/>
          <w:kern w:val="0"/>
          <w:sz w:val="24"/>
          <w:szCs w:val="24"/>
          <w:lang w:val="ky-KG" w:eastAsia="ru-RU"/>
          <w14:ligatures w14:val="none"/>
        </w:rPr>
      </w:pPr>
    </w:p>
    <w:p w14:paraId="790B2D7E" w14:textId="77777777" w:rsidR="003949F8" w:rsidRDefault="003949F8" w:rsidP="003949F8">
      <w:pPr>
        <w:spacing w:after="0" w:line="240" w:lineRule="auto"/>
        <w:ind w:firstLine="737"/>
        <w:jc w:val="both"/>
        <w:rPr>
          <w:rFonts w:ascii="Times New Roman" w:eastAsia="Times New Roman" w:hAnsi="Times New Roman" w:cs="Times New Roman"/>
          <w:spacing w:val="-4"/>
          <w:kern w:val="0"/>
          <w:sz w:val="24"/>
          <w:szCs w:val="24"/>
          <w:lang w:val="ky-KG" w:eastAsia="ru-RU"/>
          <w14:ligatures w14:val="none"/>
        </w:rPr>
      </w:pPr>
    </w:p>
    <w:p w14:paraId="0E743743" w14:textId="77777777" w:rsidR="003949F8" w:rsidRDefault="003949F8" w:rsidP="003949F8">
      <w:pPr>
        <w:spacing w:after="0" w:line="240" w:lineRule="auto"/>
        <w:ind w:firstLine="737"/>
        <w:jc w:val="both"/>
        <w:rPr>
          <w:rFonts w:ascii="Times New Roman" w:eastAsia="Times New Roman" w:hAnsi="Times New Roman" w:cs="Times New Roman"/>
          <w:spacing w:val="-4"/>
          <w:kern w:val="0"/>
          <w:sz w:val="24"/>
          <w:szCs w:val="24"/>
          <w:lang w:val="ky-KG" w:eastAsia="ru-RU"/>
          <w14:ligatures w14:val="none"/>
        </w:rPr>
      </w:pPr>
    </w:p>
    <w:p w14:paraId="4F63AF1D" w14:textId="77777777" w:rsidR="003949F8" w:rsidRPr="003949F8" w:rsidRDefault="003949F8" w:rsidP="00DD7ABF">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49E6A644" w14:textId="77777777" w:rsidR="003949F8" w:rsidRPr="003949F8" w:rsidRDefault="003949F8" w:rsidP="003949F8">
      <w:pPr>
        <w:spacing w:after="0" w:line="240" w:lineRule="auto"/>
        <w:jc w:val="both"/>
        <w:rPr>
          <w:rFonts w:ascii="Times New Roman" w:eastAsia="Times New Roman" w:hAnsi="Times New Roman" w:cs="Times New Roman"/>
          <w:spacing w:val="-4"/>
          <w:kern w:val="0"/>
          <w:sz w:val="16"/>
          <w:szCs w:val="16"/>
          <w:lang w:val="ky-KG" w:eastAsia="ru-RU"/>
          <w14:ligatures w14:val="none"/>
        </w:rPr>
      </w:pPr>
    </w:p>
    <w:p w14:paraId="30855625"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lastRenderedPageBreak/>
        <w:t xml:space="preserve">25-таблица: 2025-жылдын январь-июлундагы  аймактар боюнча рыноктук кызмат  </w:t>
      </w:r>
    </w:p>
    <w:p w14:paraId="0646A24F"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көрсөтүүлөрдүн көлөмү</w:t>
      </w:r>
    </w:p>
    <w:p w14:paraId="5ECD7482" w14:textId="77777777" w:rsidR="003949F8" w:rsidRPr="003949F8" w:rsidRDefault="003949F8" w:rsidP="003949F8">
      <w:pPr>
        <w:spacing w:after="0" w:line="240" w:lineRule="auto"/>
        <w:jc w:val="both"/>
        <w:rPr>
          <w:rFonts w:ascii="Times New Roman" w:eastAsia="Times New Roman" w:hAnsi="Times New Roman" w:cs="Times New Roman"/>
          <w:b/>
          <w:kern w:val="0"/>
          <w:sz w:val="6"/>
          <w:szCs w:val="6"/>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3949F8" w:rsidRPr="003949F8" w14:paraId="22689907" w14:textId="77777777">
        <w:trPr>
          <w:trHeight w:val="156"/>
          <w:tblHeader/>
        </w:trPr>
        <w:tc>
          <w:tcPr>
            <w:tcW w:w="2127" w:type="dxa"/>
            <w:vMerge w:val="restart"/>
            <w:tcBorders>
              <w:top w:val="single" w:sz="8" w:space="0" w:color="auto"/>
              <w:left w:val="nil"/>
              <w:bottom w:val="single" w:sz="8" w:space="0" w:color="auto"/>
              <w:right w:val="nil"/>
            </w:tcBorders>
          </w:tcPr>
          <w:p w14:paraId="0AFB87D4" w14:textId="77777777" w:rsidR="003949F8" w:rsidRPr="003949F8" w:rsidRDefault="003949F8" w:rsidP="003949F8">
            <w:pPr>
              <w:tabs>
                <w:tab w:val="left" w:pos="-414"/>
                <w:tab w:val="left" w:pos="294"/>
                <w:tab w:val="left" w:pos="1002"/>
              </w:tabs>
              <w:spacing w:after="0" w:line="276" w:lineRule="auto"/>
              <w:ind w:firstLine="309"/>
              <w:jc w:val="both"/>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8" w:space="0" w:color="auto"/>
              <w:left w:val="nil"/>
              <w:bottom w:val="single" w:sz="4" w:space="0" w:color="auto"/>
              <w:right w:val="nil"/>
            </w:tcBorders>
            <w:vAlign w:val="center"/>
            <w:hideMark/>
          </w:tcPr>
          <w:p w14:paraId="6E96995E" w14:textId="77777777" w:rsidR="003949F8" w:rsidRPr="003949F8" w:rsidRDefault="003949F8" w:rsidP="003949F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ru-RU" w:eastAsia="ru-RU"/>
                <w14:ligatures w14:val="none"/>
              </w:rPr>
              <w:t>Млн. сом</w:t>
            </w:r>
          </w:p>
        </w:tc>
        <w:tc>
          <w:tcPr>
            <w:tcW w:w="5120" w:type="dxa"/>
            <w:gridSpan w:val="4"/>
            <w:tcBorders>
              <w:top w:val="single" w:sz="8" w:space="0" w:color="auto"/>
              <w:left w:val="nil"/>
              <w:bottom w:val="single" w:sz="4" w:space="0" w:color="auto"/>
              <w:right w:val="nil"/>
            </w:tcBorders>
            <w:vAlign w:val="center"/>
            <w:hideMark/>
          </w:tcPr>
          <w:p w14:paraId="2286A4AF" w14:textId="77777777" w:rsidR="003949F8" w:rsidRPr="003949F8" w:rsidRDefault="003949F8" w:rsidP="003949F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Пайыз менен</w:t>
            </w:r>
          </w:p>
        </w:tc>
      </w:tr>
      <w:tr w:rsidR="003949F8" w:rsidRPr="003949F8" w14:paraId="32936418" w14:textId="77777777">
        <w:trPr>
          <w:trHeight w:val="491"/>
          <w:tblHeader/>
        </w:trPr>
        <w:tc>
          <w:tcPr>
            <w:tcW w:w="2127" w:type="dxa"/>
            <w:vMerge/>
            <w:tcBorders>
              <w:top w:val="single" w:sz="8" w:space="0" w:color="auto"/>
              <w:left w:val="nil"/>
              <w:bottom w:val="single" w:sz="8" w:space="0" w:color="auto"/>
              <w:right w:val="nil"/>
            </w:tcBorders>
            <w:vAlign w:val="center"/>
            <w:hideMark/>
          </w:tcPr>
          <w:p w14:paraId="21C37803" w14:textId="77777777" w:rsidR="003949F8" w:rsidRPr="003949F8" w:rsidRDefault="003949F8" w:rsidP="003949F8">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4" w:space="0" w:color="auto"/>
              <w:left w:val="nil"/>
              <w:bottom w:val="single" w:sz="4" w:space="0" w:color="auto"/>
              <w:right w:val="nil"/>
            </w:tcBorders>
            <w:vAlign w:val="center"/>
          </w:tcPr>
          <w:p w14:paraId="62DFD617" w14:textId="77777777" w:rsidR="003949F8" w:rsidRPr="003949F8" w:rsidRDefault="003949F8" w:rsidP="003949F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p>
        </w:tc>
        <w:tc>
          <w:tcPr>
            <w:tcW w:w="2426" w:type="dxa"/>
            <w:gridSpan w:val="2"/>
            <w:tcBorders>
              <w:top w:val="single" w:sz="4" w:space="0" w:color="auto"/>
              <w:left w:val="nil"/>
              <w:bottom w:val="single" w:sz="4" w:space="0" w:color="auto"/>
              <w:right w:val="nil"/>
            </w:tcBorders>
            <w:vAlign w:val="center"/>
            <w:hideMark/>
          </w:tcPr>
          <w:p w14:paraId="402529BD" w14:textId="77777777" w:rsidR="003949F8" w:rsidRPr="003949F8" w:rsidRDefault="003949F8" w:rsidP="003949F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694" w:type="dxa"/>
            <w:gridSpan w:val="2"/>
            <w:tcBorders>
              <w:top w:val="single" w:sz="4" w:space="0" w:color="auto"/>
              <w:left w:val="nil"/>
              <w:bottom w:val="single" w:sz="4" w:space="0" w:color="auto"/>
              <w:right w:val="nil"/>
            </w:tcBorders>
            <w:vAlign w:val="center"/>
            <w:hideMark/>
          </w:tcPr>
          <w:p w14:paraId="6CBF1B63"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жыйынтыкка</w:t>
            </w:r>
          </w:p>
          <w:p w14:paraId="7A8A9C19" w14:textId="77777777" w:rsidR="003949F8" w:rsidRPr="003949F8" w:rsidRDefault="003949F8" w:rsidP="003949F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карата</w:t>
            </w:r>
            <w:r w:rsidRPr="003949F8">
              <w:rPr>
                <w:rFonts w:ascii="Times New Roman" w:eastAsia="Times New Roman" w:hAnsi="Times New Roman" w:cs="Times New Roman"/>
                <w:b/>
                <w:spacing w:val="-4"/>
                <w:kern w:val="0"/>
                <w:sz w:val="20"/>
                <w:szCs w:val="20"/>
                <w:lang w:val="ky-KG" w:eastAsia="ru-RU"/>
                <w14:ligatures w14:val="none"/>
              </w:rPr>
              <w:t xml:space="preserve"> </w:t>
            </w:r>
          </w:p>
        </w:tc>
      </w:tr>
      <w:tr w:rsidR="003949F8" w:rsidRPr="003949F8" w14:paraId="71822D08" w14:textId="77777777">
        <w:trPr>
          <w:trHeight w:val="210"/>
          <w:tblHeader/>
        </w:trPr>
        <w:tc>
          <w:tcPr>
            <w:tcW w:w="2127" w:type="dxa"/>
            <w:vMerge/>
            <w:tcBorders>
              <w:top w:val="single" w:sz="8" w:space="0" w:color="auto"/>
              <w:left w:val="nil"/>
              <w:bottom w:val="single" w:sz="8" w:space="0" w:color="auto"/>
              <w:right w:val="nil"/>
            </w:tcBorders>
            <w:vAlign w:val="center"/>
            <w:hideMark/>
          </w:tcPr>
          <w:p w14:paraId="5B73ADAE" w14:textId="77777777" w:rsidR="003949F8" w:rsidRPr="003949F8" w:rsidRDefault="003949F8" w:rsidP="003949F8">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75" w:type="dxa"/>
            <w:tcBorders>
              <w:top w:val="single" w:sz="4" w:space="0" w:color="auto"/>
              <w:left w:val="nil"/>
              <w:bottom w:val="single" w:sz="8" w:space="0" w:color="auto"/>
              <w:right w:val="nil"/>
            </w:tcBorders>
            <w:vAlign w:val="center"/>
            <w:hideMark/>
          </w:tcPr>
          <w:p w14:paraId="7FDAD88E" w14:textId="77777777" w:rsidR="003949F8" w:rsidRPr="003949F8" w:rsidRDefault="003949F8" w:rsidP="003949F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01" w:type="dxa"/>
            <w:tcBorders>
              <w:top w:val="single" w:sz="4" w:space="0" w:color="auto"/>
              <w:left w:val="nil"/>
              <w:bottom w:val="single" w:sz="8" w:space="0" w:color="auto"/>
              <w:right w:val="nil"/>
            </w:tcBorders>
            <w:vAlign w:val="center"/>
            <w:hideMark/>
          </w:tcPr>
          <w:p w14:paraId="09B2B274" w14:textId="77777777" w:rsidR="003949F8" w:rsidRPr="003949F8" w:rsidRDefault="003949F8" w:rsidP="003949F8">
            <w:pPr>
              <w:tabs>
                <w:tab w:val="left" w:pos="-414"/>
                <w:tab w:val="left" w:pos="294"/>
                <w:tab w:val="left" w:pos="1002"/>
              </w:tabs>
              <w:spacing w:after="0" w:line="276" w:lineRule="auto"/>
              <w:ind w:right="-125"/>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009" w:type="dxa"/>
            <w:tcBorders>
              <w:top w:val="single" w:sz="4" w:space="0" w:color="auto"/>
              <w:left w:val="nil"/>
              <w:bottom w:val="single" w:sz="8" w:space="0" w:color="auto"/>
              <w:right w:val="nil"/>
            </w:tcBorders>
            <w:vAlign w:val="center"/>
            <w:hideMark/>
          </w:tcPr>
          <w:p w14:paraId="2774D127" w14:textId="77777777" w:rsidR="003949F8" w:rsidRPr="003949F8" w:rsidRDefault="003949F8" w:rsidP="003949F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17" w:type="dxa"/>
            <w:tcBorders>
              <w:top w:val="single" w:sz="4" w:space="0" w:color="auto"/>
              <w:left w:val="nil"/>
              <w:bottom w:val="single" w:sz="8" w:space="0" w:color="auto"/>
              <w:right w:val="nil"/>
            </w:tcBorders>
            <w:vAlign w:val="center"/>
            <w:hideMark/>
          </w:tcPr>
          <w:p w14:paraId="478883CF" w14:textId="77777777" w:rsidR="003949F8" w:rsidRPr="003949F8" w:rsidRDefault="003949F8" w:rsidP="003949F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35" w:type="dxa"/>
            <w:tcBorders>
              <w:top w:val="single" w:sz="4" w:space="0" w:color="auto"/>
              <w:left w:val="nil"/>
              <w:bottom w:val="single" w:sz="8" w:space="0" w:color="auto"/>
              <w:right w:val="nil"/>
            </w:tcBorders>
            <w:vAlign w:val="center"/>
            <w:hideMark/>
          </w:tcPr>
          <w:p w14:paraId="5B357058" w14:textId="77777777" w:rsidR="003949F8" w:rsidRPr="003949F8" w:rsidRDefault="003949F8" w:rsidP="003949F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 xml:space="preserve">бардыгы </w:t>
            </w:r>
          </w:p>
        </w:tc>
        <w:tc>
          <w:tcPr>
            <w:tcW w:w="1559" w:type="dxa"/>
            <w:tcBorders>
              <w:top w:val="single" w:sz="4" w:space="0" w:color="auto"/>
              <w:left w:val="nil"/>
              <w:bottom w:val="single" w:sz="8" w:space="0" w:color="auto"/>
              <w:right w:val="nil"/>
            </w:tcBorders>
            <w:vAlign w:val="center"/>
            <w:hideMark/>
          </w:tcPr>
          <w:p w14:paraId="2C23B923" w14:textId="77777777" w:rsidR="003949F8" w:rsidRPr="003949F8" w:rsidRDefault="003949F8" w:rsidP="003949F8">
            <w:pPr>
              <w:tabs>
                <w:tab w:val="left" w:pos="-414"/>
                <w:tab w:val="left" w:pos="1002"/>
              </w:tabs>
              <w:spacing w:after="0" w:line="276" w:lineRule="auto"/>
              <w:ind w:left="175"/>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анын ичинде калкка</w:t>
            </w:r>
          </w:p>
        </w:tc>
      </w:tr>
      <w:tr w:rsidR="003949F8" w:rsidRPr="003949F8" w14:paraId="1D4DC679" w14:textId="77777777">
        <w:trPr>
          <w:trHeight w:hRule="exact" w:val="113"/>
        </w:trPr>
        <w:tc>
          <w:tcPr>
            <w:tcW w:w="2127" w:type="dxa"/>
            <w:tcBorders>
              <w:top w:val="single" w:sz="8" w:space="0" w:color="auto"/>
              <w:left w:val="nil"/>
              <w:bottom w:val="nil"/>
              <w:right w:val="nil"/>
            </w:tcBorders>
          </w:tcPr>
          <w:p w14:paraId="2A068A63" w14:textId="77777777" w:rsidR="003949F8" w:rsidRPr="003949F8" w:rsidRDefault="003949F8" w:rsidP="003949F8">
            <w:pPr>
              <w:tabs>
                <w:tab w:val="left" w:pos="-414"/>
                <w:tab w:val="left" w:pos="294"/>
                <w:tab w:val="left" w:pos="1002"/>
              </w:tabs>
              <w:spacing w:after="0" w:line="276" w:lineRule="auto"/>
              <w:ind w:left="115" w:right="-108" w:hanging="115"/>
              <w:rPr>
                <w:rFonts w:ascii="Times New Roman" w:eastAsia="Times New Roman" w:hAnsi="Times New Roman" w:cs="Times New Roman"/>
                <w:b/>
                <w:spacing w:val="-4"/>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57F7C2D1" w14:textId="77777777" w:rsidR="003949F8" w:rsidRPr="003949F8" w:rsidRDefault="003949F8" w:rsidP="003949F8">
            <w:pPr>
              <w:spacing w:after="0" w:line="276" w:lineRule="auto"/>
              <w:jc w:val="right"/>
              <w:rPr>
                <w:rFonts w:ascii="Times New Roman" w:eastAsia="Times New Roman" w:hAnsi="Times New Roman" w:cs="Times New Roman"/>
                <w:b/>
                <w:color w:val="000000"/>
                <w:spacing w:val="-4"/>
                <w:kern w:val="0"/>
                <w:sz w:val="20"/>
                <w:szCs w:val="20"/>
                <w:lang w:val="ru-RU"/>
                <w14:ligatures w14:val="none"/>
              </w:rPr>
            </w:pPr>
          </w:p>
        </w:tc>
        <w:tc>
          <w:tcPr>
            <w:tcW w:w="1401" w:type="dxa"/>
            <w:tcBorders>
              <w:top w:val="single" w:sz="8" w:space="0" w:color="auto"/>
              <w:left w:val="nil"/>
              <w:bottom w:val="nil"/>
              <w:right w:val="nil"/>
            </w:tcBorders>
            <w:vAlign w:val="bottom"/>
          </w:tcPr>
          <w:p w14:paraId="56F9B75F" w14:textId="77777777" w:rsidR="003949F8" w:rsidRPr="003949F8" w:rsidRDefault="003949F8" w:rsidP="003949F8">
            <w:pPr>
              <w:spacing w:after="0" w:line="276" w:lineRule="auto"/>
              <w:ind w:left="115"/>
              <w:jc w:val="right"/>
              <w:rPr>
                <w:rFonts w:ascii="Times New Roman" w:eastAsia="Times New Roman" w:hAnsi="Times New Roman" w:cs="Times New Roman"/>
                <w:b/>
                <w:color w:val="000000"/>
                <w:spacing w:val="-4"/>
                <w:kern w:val="0"/>
                <w:sz w:val="20"/>
                <w:szCs w:val="20"/>
                <w:lang w:val="ru-RU"/>
                <w14:ligatures w14:val="none"/>
              </w:rPr>
            </w:pPr>
          </w:p>
        </w:tc>
        <w:tc>
          <w:tcPr>
            <w:tcW w:w="1009" w:type="dxa"/>
            <w:tcBorders>
              <w:top w:val="single" w:sz="8" w:space="0" w:color="auto"/>
              <w:left w:val="nil"/>
              <w:bottom w:val="nil"/>
              <w:right w:val="nil"/>
            </w:tcBorders>
            <w:vAlign w:val="bottom"/>
          </w:tcPr>
          <w:p w14:paraId="44FCA37C" w14:textId="77777777" w:rsidR="003949F8" w:rsidRPr="003949F8" w:rsidRDefault="003949F8" w:rsidP="003949F8">
            <w:pPr>
              <w:spacing w:after="0" w:line="276" w:lineRule="auto"/>
              <w:ind w:left="115"/>
              <w:jc w:val="right"/>
              <w:rPr>
                <w:rFonts w:ascii="Times New Roman" w:eastAsia="Times New Roman" w:hAnsi="Times New Roman" w:cs="Times New Roman"/>
                <w:b/>
                <w:color w:val="000000"/>
                <w:spacing w:val="-4"/>
                <w:kern w:val="0"/>
                <w:sz w:val="20"/>
                <w:szCs w:val="20"/>
                <w:lang w:val="ru-RU"/>
                <w14:ligatures w14:val="none"/>
              </w:rPr>
            </w:pPr>
          </w:p>
        </w:tc>
        <w:tc>
          <w:tcPr>
            <w:tcW w:w="1417" w:type="dxa"/>
            <w:tcBorders>
              <w:top w:val="single" w:sz="8" w:space="0" w:color="auto"/>
              <w:left w:val="nil"/>
              <w:bottom w:val="nil"/>
              <w:right w:val="nil"/>
            </w:tcBorders>
            <w:vAlign w:val="bottom"/>
          </w:tcPr>
          <w:p w14:paraId="2B189C12" w14:textId="77777777" w:rsidR="003949F8" w:rsidRPr="003949F8" w:rsidRDefault="003949F8" w:rsidP="003949F8">
            <w:pPr>
              <w:spacing w:after="0" w:line="276" w:lineRule="auto"/>
              <w:ind w:left="115" w:right="280"/>
              <w:jc w:val="right"/>
              <w:rPr>
                <w:rFonts w:ascii="Times New Roman" w:eastAsia="Times New Roman" w:hAnsi="Times New Roman" w:cs="Times New Roman"/>
                <w:b/>
                <w:color w:val="000000"/>
                <w:spacing w:val="-4"/>
                <w:kern w:val="0"/>
                <w:sz w:val="20"/>
                <w:szCs w:val="20"/>
                <w:lang w:val="ky-KG"/>
                <w14:ligatures w14:val="none"/>
              </w:rPr>
            </w:pPr>
          </w:p>
        </w:tc>
        <w:tc>
          <w:tcPr>
            <w:tcW w:w="1135" w:type="dxa"/>
            <w:tcBorders>
              <w:top w:val="single" w:sz="8" w:space="0" w:color="auto"/>
              <w:left w:val="nil"/>
              <w:bottom w:val="nil"/>
              <w:right w:val="nil"/>
            </w:tcBorders>
            <w:vAlign w:val="bottom"/>
          </w:tcPr>
          <w:p w14:paraId="6A283813" w14:textId="77777777" w:rsidR="003949F8" w:rsidRPr="003949F8" w:rsidRDefault="003949F8" w:rsidP="003949F8">
            <w:pPr>
              <w:spacing w:after="0" w:line="276" w:lineRule="auto"/>
              <w:ind w:left="115" w:right="34"/>
              <w:jc w:val="right"/>
              <w:rPr>
                <w:rFonts w:ascii="Times New Roman" w:eastAsia="Times New Roman" w:hAnsi="Times New Roman" w:cs="Times New Roman"/>
                <w:b/>
                <w:color w:val="000000"/>
                <w:spacing w:val="-4"/>
                <w:kern w:val="0"/>
                <w:sz w:val="20"/>
                <w:szCs w:val="20"/>
                <w:lang w:val="ru-RU"/>
                <w14:ligatures w14:val="none"/>
              </w:rPr>
            </w:pPr>
          </w:p>
        </w:tc>
        <w:tc>
          <w:tcPr>
            <w:tcW w:w="1559" w:type="dxa"/>
            <w:tcBorders>
              <w:top w:val="single" w:sz="8" w:space="0" w:color="auto"/>
              <w:left w:val="nil"/>
              <w:bottom w:val="nil"/>
              <w:right w:val="nil"/>
            </w:tcBorders>
            <w:vAlign w:val="bottom"/>
          </w:tcPr>
          <w:p w14:paraId="23FC336E" w14:textId="77777777" w:rsidR="003949F8" w:rsidRPr="003949F8" w:rsidRDefault="003949F8" w:rsidP="003949F8">
            <w:pPr>
              <w:spacing w:after="0" w:line="276" w:lineRule="auto"/>
              <w:ind w:left="115" w:right="34"/>
              <w:jc w:val="right"/>
              <w:rPr>
                <w:rFonts w:ascii="Times New Roman" w:eastAsia="Times New Roman" w:hAnsi="Times New Roman" w:cs="Times New Roman"/>
                <w:b/>
                <w:color w:val="000000"/>
                <w:spacing w:val="-4"/>
                <w:kern w:val="0"/>
                <w:sz w:val="20"/>
                <w:szCs w:val="20"/>
                <w:lang w:val="ru-RU"/>
                <w14:ligatures w14:val="none"/>
              </w:rPr>
            </w:pPr>
          </w:p>
        </w:tc>
      </w:tr>
      <w:tr w:rsidR="003949F8" w:rsidRPr="003949F8" w14:paraId="4BBD69CD" w14:textId="77777777">
        <w:trPr>
          <w:trHeight w:val="261"/>
        </w:trPr>
        <w:tc>
          <w:tcPr>
            <w:tcW w:w="2127" w:type="dxa"/>
            <w:vAlign w:val="bottom"/>
            <w:hideMark/>
          </w:tcPr>
          <w:p w14:paraId="4BC3DCAF"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ru-RU" w:eastAsia="ru-RU"/>
                <w14:ligatures w14:val="none"/>
              </w:rPr>
              <w:t>Бишкек</w:t>
            </w:r>
            <w:r w:rsidRPr="003949F8">
              <w:rPr>
                <w:rFonts w:ascii="Times New Roman" w:eastAsia="Times New Roman" w:hAnsi="Times New Roman" w:cs="Times New Roman"/>
                <w:b/>
                <w:kern w:val="0"/>
                <w:sz w:val="20"/>
                <w:szCs w:val="20"/>
                <w:lang w:val="ky-KG" w:eastAsia="ru-RU"/>
                <w14:ligatures w14:val="none"/>
              </w:rPr>
              <w:t xml:space="preserve"> ш. </w:t>
            </w:r>
          </w:p>
        </w:tc>
        <w:tc>
          <w:tcPr>
            <w:tcW w:w="1275" w:type="dxa"/>
            <w:vAlign w:val="bottom"/>
            <w:hideMark/>
          </w:tcPr>
          <w:p w14:paraId="33F5FF6A" w14:textId="77777777" w:rsidR="003949F8" w:rsidRPr="003949F8" w:rsidRDefault="003949F8" w:rsidP="003949F8">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3949F8">
              <w:rPr>
                <w:rFonts w:ascii="Times New Roman" w:eastAsia="Times New Roman" w:hAnsi="Times New Roman" w:cs="Times New Roman"/>
                <w:b/>
                <w:color w:val="000000"/>
                <w:spacing w:val="-4"/>
                <w:kern w:val="0"/>
                <w:sz w:val="20"/>
                <w:szCs w:val="20"/>
                <w:lang w:val="ky-KG"/>
                <w14:ligatures w14:val="none"/>
              </w:rPr>
              <w:t>793580,1</w:t>
            </w:r>
          </w:p>
        </w:tc>
        <w:tc>
          <w:tcPr>
            <w:tcW w:w="1401" w:type="dxa"/>
            <w:vAlign w:val="bottom"/>
            <w:hideMark/>
          </w:tcPr>
          <w:p w14:paraId="7F54572D" w14:textId="77777777" w:rsidR="003949F8" w:rsidRPr="003949F8" w:rsidRDefault="003949F8" w:rsidP="003949F8">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3949F8">
              <w:rPr>
                <w:rFonts w:ascii="Times New Roman" w:eastAsia="Times New Roman" w:hAnsi="Times New Roman" w:cs="Times New Roman"/>
                <w:b/>
                <w:color w:val="000000"/>
                <w:spacing w:val="-4"/>
                <w:kern w:val="0"/>
                <w:sz w:val="20"/>
                <w:szCs w:val="20"/>
                <w:lang w:val="ky-KG"/>
                <w14:ligatures w14:val="none"/>
              </w:rPr>
              <w:t>310204,7</w:t>
            </w:r>
          </w:p>
        </w:tc>
        <w:tc>
          <w:tcPr>
            <w:tcW w:w="1009" w:type="dxa"/>
            <w:vAlign w:val="bottom"/>
            <w:hideMark/>
          </w:tcPr>
          <w:p w14:paraId="61A15919" w14:textId="77777777" w:rsidR="003949F8" w:rsidRPr="003949F8" w:rsidRDefault="003949F8" w:rsidP="003949F8">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3949F8">
              <w:rPr>
                <w:rFonts w:ascii="Times New Roman" w:eastAsia="Times New Roman" w:hAnsi="Times New Roman" w:cs="Times New Roman"/>
                <w:b/>
                <w:color w:val="000000"/>
                <w:spacing w:val="-4"/>
                <w:kern w:val="0"/>
                <w:sz w:val="20"/>
                <w:szCs w:val="20"/>
                <w:lang w:val="ky-KG"/>
                <w14:ligatures w14:val="none"/>
              </w:rPr>
              <w:t>105,3</w:t>
            </w:r>
          </w:p>
        </w:tc>
        <w:tc>
          <w:tcPr>
            <w:tcW w:w="1417" w:type="dxa"/>
            <w:vAlign w:val="bottom"/>
            <w:hideMark/>
          </w:tcPr>
          <w:p w14:paraId="05E408C0" w14:textId="77777777" w:rsidR="003949F8" w:rsidRPr="003949F8" w:rsidRDefault="003949F8" w:rsidP="003949F8">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3949F8">
              <w:rPr>
                <w:rFonts w:ascii="Times New Roman" w:eastAsia="Times New Roman" w:hAnsi="Times New Roman" w:cs="Times New Roman"/>
                <w:b/>
                <w:color w:val="000000"/>
                <w:spacing w:val="-4"/>
                <w:kern w:val="0"/>
                <w:sz w:val="20"/>
                <w:szCs w:val="20"/>
                <w:lang w:val="ky-KG"/>
                <w14:ligatures w14:val="none"/>
              </w:rPr>
              <w:t>124,0</w:t>
            </w:r>
          </w:p>
        </w:tc>
        <w:tc>
          <w:tcPr>
            <w:tcW w:w="1135" w:type="dxa"/>
            <w:vAlign w:val="bottom"/>
            <w:hideMark/>
          </w:tcPr>
          <w:p w14:paraId="18305A1C" w14:textId="77777777" w:rsidR="003949F8" w:rsidRPr="003949F8" w:rsidRDefault="003949F8" w:rsidP="003949F8">
            <w:pPr>
              <w:spacing w:after="0" w:line="276" w:lineRule="auto"/>
              <w:ind w:right="176"/>
              <w:jc w:val="right"/>
              <w:rPr>
                <w:rFonts w:ascii="Times New Roman" w:eastAsia="Times New Roman" w:hAnsi="Times New Roman" w:cs="Times New Roman"/>
                <w:b/>
                <w:color w:val="000000"/>
                <w:spacing w:val="-4"/>
                <w:kern w:val="0"/>
                <w:sz w:val="20"/>
                <w:szCs w:val="20"/>
                <w:lang w:val="ru-RU"/>
                <w14:ligatures w14:val="none"/>
              </w:rPr>
            </w:pPr>
            <w:r w:rsidRPr="003949F8">
              <w:rPr>
                <w:rFonts w:ascii="Times New Roman" w:eastAsia="Times New Roman" w:hAnsi="Times New Roman" w:cs="Times New Roman"/>
                <w:b/>
                <w:color w:val="000000"/>
                <w:spacing w:val="-4"/>
                <w:kern w:val="0"/>
                <w:sz w:val="20"/>
                <w:szCs w:val="20"/>
                <w:lang w:val="ru-RU"/>
                <w14:ligatures w14:val="none"/>
              </w:rPr>
              <w:t>100</w:t>
            </w:r>
          </w:p>
        </w:tc>
        <w:tc>
          <w:tcPr>
            <w:tcW w:w="1559" w:type="dxa"/>
            <w:vAlign w:val="bottom"/>
            <w:hideMark/>
          </w:tcPr>
          <w:p w14:paraId="11FDAC08" w14:textId="77777777" w:rsidR="003949F8" w:rsidRPr="003949F8" w:rsidRDefault="003949F8" w:rsidP="003949F8">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lang w:val="ru-RU"/>
                <w14:ligatures w14:val="none"/>
              </w:rPr>
            </w:pPr>
            <w:r w:rsidRPr="003949F8">
              <w:rPr>
                <w:rFonts w:ascii="Times New Roman" w:eastAsia="Times New Roman" w:hAnsi="Times New Roman" w:cs="Times New Roman"/>
                <w:b/>
                <w:color w:val="000000"/>
                <w:spacing w:val="-4"/>
                <w:kern w:val="0"/>
                <w:sz w:val="20"/>
                <w:szCs w:val="20"/>
                <w:lang w:val="ru-RU"/>
                <w14:ligatures w14:val="none"/>
              </w:rPr>
              <w:t>100</w:t>
            </w:r>
          </w:p>
        </w:tc>
      </w:tr>
      <w:tr w:rsidR="003949F8" w:rsidRPr="003949F8" w14:paraId="5927320A" w14:textId="77777777">
        <w:trPr>
          <w:trHeight w:val="90"/>
        </w:trPr>
        <w:tc>
          <w:tcPr>
            <w:tcW w:w="2127" w:type="dxa"/>
            <w:vAlign w:val="bottom"/>
            <w:hideMark/>
          </w:tcPr>
          <w:p w14:paraId="3C90AE78" w14:textId="77777777" w:rsidR="003949F8" w:rsidRPr="003949F8" w:rsidRDefault="003949F8" w:rsidP="003949F8">
            <w:pPr>
              <w:spacing w:after="0" w:line="276" w:lineRule="auto"/>
              <w:ind w:firstLine="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Ленин</w:t>
            </w:r>
          </w:p>
        </w:tc>
        <w:tc>
          <w:tcPr>
            <w:tcW w:w="1275" w:type="dxa"/>
            <w:vAlign w:val="bottom"/>
            <w:hideMark/>
          </w:tcPr>
          <w:p w14:paraId="158218FF" w14:textId="77777777" w:rsidR="003949F8" w:rsidRPr="003949F8" w:rsidRDefault="003949F8" w:rsidP="003949F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212952,4</w:t>
            </w:r>
          </w:p>
        </w:tc>
        <w:tc>
          <w:tcPr>
            <w:tcW w:w="1401" w:type="dxa"/>
            <w:vAlign w:val="bottom"/>
            <w:hideMark/>
          </w:tcPr>
          <w:p w14:paraId="3B05BB97" w14:textId="77777777" w:rsidR="003949F8" w:rsidRPr="003949F8" w:rsidRDefault="003949F8" w:rsidP="003949F8">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74052,1</w:t>
            </w:r>
          </w:p>
        </w:tc>
        <w:tc>
          <w:tcPr>
            <w:tcW w:w="1009" w:type="dxa"/>
            <w:vAlign w:val="bottom"/>
            <w:hideMark/>
          </w:tcPr>
          <w:p w14:paraId="65FA583C" w14:textId="77777777" w:rsidR="003949F8" w:rsidRPr="003949F8" w:rsidRDefault="003949F8" w:rsidP="003949F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108,4</w:t>
            </w:r>
          </w:p>
        </w:tc>
        <w:tc>
          <w:tcPr>
            <w:tcW w:w="1417" w:type="dxa"/>
            <w:vAlign w:val="bottom"/>
            <w:hideMark/>
          </w:tcPr>
          <w:p w14:paraId="5017E178" w14:textId="77777777" w:rsidR="003949F8" w:rsidRPr="003949F8" w:rsidRDefault="003949F8" w:rsidP="003949F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121,1</w:t>
            </w:r>
          </w:p>
        </w:tc>
        <w:tc>
          <w:tcPr>
            <w:tcW w:w="1135" w:type="dxa"/>
            <w:vAlign w:val="bottom"/>
            <w:hideMark/>
          </w:tcPr>
          <w:p w14:paraId="3F31931C" w14:textId="77777777" w:rsidR="003949F8" w:rsidRPr="003949F8" w:rsidRDefault="003949F8" w:rsidP="003949F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26,8</w:t>
            </w:r>
          </w:p>
        </w:tc>
        <w:tc>
          <w:tcPr>
            <w:tcW w:w="1559" w:type="dxa"/>
            <w:vAlign w:val="bottom"/>
            <w:hideMark/>
          </w:tcPr>
          <w:p w14:paraId="6BE55CD4" w14:textId="77777777" w:rsidR="003949F8" w:rsidRPr="003949F8" w:rsidRDefault="003949F8" w:rsidP="003949F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23,9</w:t>
            </w:r>
          </w:p>
        </w:tc>
      </w:tr>
      <w:tr w:rsidR="003949F8" w:rsidRPr="003949F8" w14:paraId="19864073" w14:textId="77777777">
        <w:trPr>
          <w:trHeight w:val="108"/>
        </w:trPr>
        <w:tc>
          <w:tcPr>
            <w:tcW w:w="2127" w:type="dxa"/>
            <w:vAlign w:val="bottom"/>
            <w:hideMark/>
          </w:tcPr>
          <w:p w14:paraId="4FB7A1BE" w14:textId="77777777" w:rsidR="003949F8" w:rsidRPr="003949F8" w:rsidRDefault="003949F8" w:rsidP="003949F8">
            <w:pPr>
              <w:spacing w:after="0" w:line="276" w:lineRule="auto"/>
              <w:ind w:firstLine="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Октябрь</w:t>
            </w:r>
          </w:p>
        </w:tc>
        <w:tc>
          <w:tcPr>
            <w:tcW w:w="1275" w:type="dxa"/>
            <w:vAlign w:val="bottom"/>
            <w:hideMark/>
          </w:tcPr>
          <w:p w14:paraId="52C4D661" w14:textId="77777777" w:rsidR="003949F8" w:rsidRPr="003949F8" w:rsidRDefault="003949F8" w:rsidP="003949F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123346,8</w:t>
            </w:r>
          </w:p>
        </w:tc>
        <w:tc>
          <w:tcPr>
            <w:tcW w:w="1401" w:type="dxa"/>
            <w:vAlign w:val="bottom"/>
            <w:hideMark/>
          </w:tcPr>
          <w:p w14:paraId="646137B4" w14:textId="77777777" w:rsidR="003949F8" w:rsidRPr="003949F8" w:rsidRDefault="003949F8" w:rsidP="003949F8">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62405,5</w:t>
            </w:r>
          </w:p>
        </w:tc>
        <w:tc>
          <w:tcPr>
            <w:tcW w:w="1009" w:type="dxa"/>
            <w:vAlign w:val="bottom"/>
            <w:hideMark/>
          </w:tcPr>
          <w:p w14:paraId="00A2E6E3" w14:textId="77777777" w:rsidR="003949F8" w:rsidRPr="003949F8" w:rsidRDefault="003949F8" w:rsidP="003949F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102,1</w:t>
            </w:r>
          </w:p>
        </w:tc>
        <w:tc>
          <w:tcPr>
            <w:tcW w:w="1417" w:type="dxa"/>
            <w:vAlign w:val="bottom"/>
            <w:hideMark/>
          </w:tcPr>
          <w:p w14:paraId="04803490" w14:textId="77777777" w:rsidR="003949F8" w:rsidRPr="003949F8" w:rsidRDefault="003949F8" w:rsidP="003949F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125,1</w:t>
            </w:r>
          </w:p>
        </w:tc>
        <w:tc>
          <w:tcPr>
            <w:tcW w:w="1135" w:type="dxa"/>
            <w:vAlign w:val="bottom"/>
            <w:hideMark/>
          </w:tcPr>
          <w:p w14:paraId="456D1E3A" w14:textId="77777777" w:rsidR="003949F8" w:rsidRPr="003949F8" w:rsidRDefault="003949F8" w:rsidP="003949F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15,5</w:t>
            </w:r>
          </w:p>
        </w:tc>
        <w:tc>
          <w:tcPr>
            <w:tcW w:w="1559" w:type="dxa"/>
            <w:vAlign w:val="bottom"/>
            <w:hideMark/>
          </w:tcPr>
          <w:p w14:paraId="062D78F7" w14:textId="77777777" w:rsidR="003949F8" w:rsidRPr="003949F8" w:rsidRDefault="003949F8" w:rsidP="003949F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20,1</w:t>
            </w:r>
          </w:p>
        </w:tc>
      </w:tr>
      <w:tr w:rsidR="003949F8" w:rsidRPr="003949F8" w14:paraId="09E01711" w14:textId="77777777">
        <w:trPr>
          <w:trHeight w:val="126"/>
        </w:trPr>
        <w:tc>
          <w:tcPr>
            <w:tcW w:w="2127" w:type="dxa"/>
            <w:vAlign w:val="bottom"/>
            <w:hideMark/>
          </w:tcPr>
          <w:p w14:paraId="4E632F67" w14:textId="77777777" w:rsidR="003949F8" w:rsidRPr="003949F8" w:rsidRDefault="003949F8" w:rsidP="003949F8">
            <w:pPr>
              <w:spacing w:after="0" w:line="276" w:lineRule="auto"/>
              <w:ind w:firstLine="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Биринчи М</w:t>
            </w:r>
            <w:r w:rsidRPr="003949F8">
              <w:rPr>
                <w:rFonts w:ascii="Times New Roman" w:eastAsia="Times New Roman" w:hAnsi="Times New Roman" w:cs="Times New Roman"/>
                <w:kern w:val="0"/>
                <w:sz w:val="20"/>
                <w:szCs w:val="20"/>
                <w:lang w:val="ru-RU" w:eastAsia="ru-RU"/>
                <w14:ligatures w14:val="none"/>
              </w:rPr>
              <w:t>ай</w:t>
            </w:r>
            <w:r w:rsidRPr="003949F8">
              <w:rPr>
                <w:rFonts w:ascii="Times New Roman" w:eastAsia="Times New Roman" w:hAnsi="Times New Roman" w:cs="Times New Roman"/>
                <w:kern w:val="0"/>
                <w:sz w:val="20"/>
                <w:szCs w:val="20"/>
                <w:lang w:val="ky-KG" w:eastAsia="ru-RU"/>
                <w14:ligatures w14:val="none"/>
              </w:rPr>
              <w:t xml:space="preserve"> </w:t>
            </w:r>
          </w:p>
        </w:tc>
        <w:tc>
          <w:tcPr>
            <w:tcW w:w="1275" w:type="dxa"/>
            <w:vAlign w:val="bottom"/>
            <w:hideMark/>
          </w:tcPr>
          <w:p w14:paraId="4E1E6207" w14:textId="77777777" w:rsidR="003949F8" w:rsidRPr="003949F8" w:rsidRDefault="003949F8" w:rsidP="003949F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279814,5</w:t>
            </w:r>
          </w:p>
        </w:tc>
        <w:tc>
          <w:tcPr>
            <w:tcW w:w="1401" w:type="dxa"/>
            <w:vAlign w:val="bottom"/>
            <w:hideMark/>
          </w:tcPr>
          <w:p w14:paraId="7EA377B0" w14:textId="77777777" w:rsidR="003949F8" w:rsidRPr="003949F8" w:rsidRDefault="003949F8" w:rsidP="003949F8">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91207,3</w:t>
            </w:r>
          </w:p>
        </w:tc>
        <w:tc>
          <w:tcPr>
            <w:tcW w:w="1009" w:type="dxa"/>
            <w:vAlign w:val="bottom"/>
            <w:hideMark/>
          </w:tcPr>
          <w:p w14:paraId="60339046" w14:textId="77777777" w:rsidR="003949F8" w:rsidRPr="003949F8" w:rsidRDefault="003949F8" w:rsidP="003949F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100,8</w:t>
            </w:r>
          </w:p>
        </w:tc>
        <w:tc>
          <w:tcPr>
            <w:tcW w:w="1417" w:type="dxa"/>
            <w:vAlign w:val="bottom"/>
            <w:hideMark/>
          </w:tcPr>
          <w:p w14:paraId="3532B8A7" w14:textId="77777777" w:rsidR="003949F8" w:rsidRPr="003949F8" w:rsidRDefault="003949F8" w:rsidP="003949F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125,7</w:t>
            </w:r>
          </w:p>
        </w:tc>
        <w:tc>
          <w:tcPr>
            <w:tcW w:w="1135" w:type="dxa"/>
            <w:vAlign w:val="bottom"/>
            <w:hideMark/>
          </w:tcPr>
          <w:p w14:paraId="75E2B5BB" w14:textId="77777777" w:rsidR="003949F8" w:rsidRPr="003949F8" w:rsidRDefault="003949F8" w:rsidP="003949F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35,3</w:t>
            </w:r>
          </w:p>
        </w:tc>
        <w:tc>
          <w:tcPr>
            <w:tcW w:w="1559" w:type="dxa"/>
            <w:vAlign w:val="bottom"/>
            <w:hideMark/>
          </w:tcPr>
          <w:p w14:paraId="1562C9B0" w14:textId="77777777" w:rsidR="003949F8" w:rsidRPr="003949F8" w:rsidRDefault="003949F8" w:rsidP="003949F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29,4</w:t>
            </w:r>
          </w:p>
        </w:tc>
      </w:tr>
      <w:tr w:rsidR="003949F8" w:rsidRPr="003949F8" w14:paraId="23EA09C8" w14:textId="77777777">
        <w:trPr>
          <w:trHeight w:val="250"/>
        </w:trPr>
        <w:tc>
          <w:tcPr>
            <w:tcW w:w="2127" w:type="dxa"/>
            <w:vAlign w:val="bottom"/>
            <w:hideMark/>
          </w:tcPr>
          <w:p w14:paraId="74E1AE81" w14:textId="77777777" w:rsidR="003949F8" w:rsidRPr="003949F8" w:rsidRDefault="003949F8" w:rsidP="003949F8">
            <w:pPr>
              <w:spacing w:after="0" w:line="276" w:lineRule="auto"/>
              <w:ind w:firstLine="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Свердлов</w:t>
            </w:r>
          </w:p>
        </w:tc>
        <w:tc>
          <w:tcPr>
            <w:tcW w:w="1275" w:type="dxa"/>
            <w:vAlign w:val="bottom"/>
            <w:hideMark/>
          </w:tcPr>
          <w:p w14:paraId="10F08812" w14:textId="77777777" w:rsidR="003949F8" w:rsidRPr="003949F8" w:rsidRDefault="003949F8" w:rsidP="003949F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177466,4</w:t>
            </w:r>
          </w:p>
        </w:tc>
        <w:tc>
          <w:tcPr>
            <w:tcW w:w="1401" w:type="dxa"/>
            <w:vAlign w:val="bottom"/>
            <w:hideMark/>
          </w:tcPr>
          <w:p w14:paraId="76A0E218" w14:textId="77777777" w:rsidR="003949F8" w:rsidRPr="003949F8" w:rsidRDefault="003949F8" w:rsidP="003949F8">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82539,8</w:t>
            </w:r>
          </w:p>
        </w:tc>
        <w:tc>
          <w:tcPr>
            <w:tcW w:w="1009" w:type="dxa"/>
            <w:vAlign w:val="bottom"/>
            <w:hideMark/>
          </w:tcPr>
          <w:p w14:paraId="150E9E78" w14:textId="77777777" w:rsidR="003949F8" w:rsidRPr="003949F8" w:rsidRDefault="003949F8" w:rsidP="003949F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111,9</w:t>
            </w:r>
          </w:p>
        </w:tc>
        <w:tc>
          <w:tcPr>
            <w:tcW w:w="1417" w:type="dxa"/>
            <w:vAlign w:val="bottom"/>
            <w:hideMark/>
          </w:tcPr>
          <w:p w14:paraId="6CE21CDC" w14:textId="77777777" w:rsidR="003949F8" w:rsidRPr="003949F8" w:rsidRDefault="003949F8" w:rsidP="003949F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124,2</w:t>
            </w:r>
          </w:p>
        </w:tc>
        <w:tc>
          <w:tcPr>
            <w:tcW w:w="1135" w:type="dxa"/>
            <w:vAlign w:val="bottom"/>
            <w:hideMark/>
          </w:tcPr>
          <w:p w14:paraId="397A17C3" w14:textId="77777777" w:rsidR="003949F8" w:rsidRPr="003949F8" w:rsidRDefault="003949F8" w:rsidP="003949F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22,4</w:t>
            </w:r>
          </w:p>
        </w:tc>
        <w:tc>
          <w:tcPr>
            <w:tcW w:w="1559" w:type="dxa"/>
            <w:vAlign w:val="bottom"/>
            <w:hideMark/>
          </w:tcPr>
          <w:p w14:paraId="1BEE66CA" w14:textId="77777777" w:rsidR="003949F8" w:rsidRPr="003949F8" w:rsidRDefault="003949F8" w:rsidP="003949F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3949F8">
              <w:rPr>
                <w:rFonts w:ascii="Times New Roman" w:eastAsia="Times New Roman" w:hAnsi="Times New Roman" w:cs="Times New Roman"/>
                <w:color w:val="000000"/>
                <w:spacing w:val="-4"/>
                <w:kern w:val="0"/>
                <w:sz w:val="20"/>
                <w:szCs w:val="20"/>
                <w:lang w:val="ky-KG"/>
                <w14:ligatures w14:val="none"/>
              </w:rPr>
              <w:t>26,6</w:t>
            </w:r>
          </w:p>
        </w:tc>
      </w:tr>
      <w:tr w:rsidR="003949F8" w:rsidRPr="003949F8" w14:paraId="36A5B6FA" w14:textId="77777777">
        <w:trPr>
          <w:trHeight w:hRule="exact" w:val="113"/>
        </w:trPr>
        <w:tc>
          <w:tcPr>
            <w:tcW w:w="2127" w:type="dxa"/>
            <w:tcBorders>
              <w:top w:val="nil"/>
              <w:left w:val="nil"/>
              <w:bottom w:val="single" w:sz="8" w:space="0" w:color="auto"/>
              <w:right w:val="nil"/>
            </w:tcBorders>
            <w:vAlign w:val="bottom"/>
          </w:tcPr>
          <w:p w14:paraId="6486128C" w14:textId="77777777" w:rsidR="003949F8" w:rsidRPr="003949F8" w:rsidRDefault="003949F8" w:rsidP="003949F8">
            <w:pPr>
              <w:spacing w:after="0" w:line="276" w:lineRule="auto"/>
              <w:ind w:firstLine="142"/>
              <w:rPr>
                <w:rFonts w:ascii="Times New Roman" w:eastAsia="Times New Roman" w:hAnsi="Times New Roman" w:cs="Times New Roman"/>
                <w:kern w:val="0"/>
                <w:sz w:val="20"/>
                <w:szCs w:val="20"/>
                <w:lang w:val="ru-RU" w:eastAsia="ru-RU"/>
                <w14:ligatures w14:val="none"/>
              </w:rPr>
            </w:pPr>
          </w:p>
        </w:tc>
        <w:tc>
          <w:tcPr>
            <w:tcW w:w="1275" w:type="dxa"/>
            <w:tcBorders>
              <w:top w:val="nil"/>
              <w:left w:val="nil"/>
              <w:bottom w:val="single" w:sz="8" w:space="0" w:color="auto"/>
              <w:right w:val="nil"/>
            </w:tcBorders>
            <w:vAlign w:val="bottom"/>
          </w:tcPr>
          <w:p w14:paraId="06827D59" w14:textId="77777777" w:rsidR="003949F8" w:rsidRPr="003949F8" w:rsidRDefault="003949F8" w:rsidP="003949F8">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8" w:space="0" w:color="auto"/>
              <w:right w:val="nil"/>
            </w:tcBorders>
            <w:vAlign w:val="bottom"/>
          </w:tcPr>
          <w:p w14:paraId="570F75CE" w14:textId="77777777" w:rsidR="003949F8" w:rsidRPr="003949F8" w:rsidRDefault="003949F8" w:rsidP="003949F8">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8" w:space="0" w:color="auto"/>
              <w:right w:val="nil"/>
            </w:tcBorders>
            <w:vAlign w:val="bottom"/>
          </w:tcPr>
          <w:p w14:paraId="07273BB4" w14:textId="77777777" w:rsidR="003949F8" w:rsidRPr="003949F8" w:rsidRDefault="003949F8" w:rsidP="003949F8">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8" w:space="0" w:color="auto"/>
              <w:right w:val="nil"/>
            </w:tcBorders>
            <w:vAlign w:val="bottom"/>
          </w:tcPr>
          <w:p w14:paraId="072A1008" w14:textId="77777777" w:rsidR="003949F8" w:rsidRPr="003949F8" w:rsidRDefault="003949F8" w:rsidP="003949F8">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8" w:space="0" w:color="auto"/>
              <w:right w:val="nil"/>
            </w:tcBorders>
            <w:vAlign w:val="bottom"/>
          </w:tcPr>
          <w:p w14:paraId="73B5B9C0" w14:textId="77777777" w:rsidR="003949F8" w:rsidRPr="003949F8" w:rsidRDefault="003949F8" w:rsidP="003949F8">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8" w:space="0" w:color="auto"/>
              <w:right w:val="nil"/>
            </w:tcBorders>
            <w:vAlign w:val="bottom"/>
          </w:tcPr>
          <w:p w14:paraId="1DA3F975" w14:textId="77777777" w:rsidR="003949F8" w:rsidRPr="003949F8" w:rsidRDefault="003949F8" w:rsidP="003949F8">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0E695483" w14:textId="77777777" w:rsidR="003949F8" w:rsidRPr="003949F8" w:rsidRDefault="003949F8" w:rsidP="003949F8">
      <w:pPr>
        <w:spacing w:after="120" w:line="276" w:lineRule="auto"/>
        <w:jc w:val="both"/>
        <w:rPr>
          <w:rFonts w:ascii="Times New Roman" w:eastAsia="Times New Roman" w:hAnsi="Times New Roman" w:cs="Times New Roman"/>
          <w:spacing w:val="-4"/>
          <w:kern w:val="0"/>
          <w:sz w:val="10"/>
          <w:szCs w:val="10"/>
          <w:lang w:val="en-US" w:eastAsia="ru-RU"/>
          <w14:ligatures w14:val="none"/>
        </w:rPr>
      </w:pPr>
    </w:p>
    <w:p w14:paraId="79DBE833" w14:textId="7C438549" w:rsidR="003949F8" w:rsidRPr="003949F8" w:rsidRDefault="003949F8" w:rsidP="003949F8">
      <w:pPr>
        <w:spacing w:after="0" w:line="240" w:lineRule="auto"/>
        <w:ind w:firstLine="737"/>
        <w:jc w:val="both"/>
        <w:rPr>
          <w:rFonts w:ascii="Kyrghyz Times" w:eastAsia="Times New Roman" w:hAnsi="Kyrghyz Times" w:cs="Times New Roman"/>
          <w:kern w:val="0"/>
          <w:sz w:val="24"/>
          <w:szCs w:val="24"/>
          <w:lang w:val="ky-KG" w:eastAsia="ru-RU"/>
          <w14:ligatures w14:val="none"/>
        </w:rPr>
      </w:pPr>
      <w:r w:rsidRPr="003949F8">
        <w:rPr>
          <w:rFonts w:ascii="Times New Roman" w:eastAsia="Times New Roman" w:hAnsi="Times New Roman" w:cs="Times New Roman"/>
          <w:spacing w:val="-4"/>
          <w:kern w:val="0"/>
          <w:sz w:val="24"/>
          <w:szCs w:val="24"/>
          <w:lang w:val="ky-KG" w:eastAsia="ru-RU"/>
          <w14:ligatures w14:val="none"/>
        </w:rPr>
        <w:t>2025-жылдын</w:t>
      </w:r>
      <w:r>
        <w:rPr>
          <w:rFonts w:ascii="Times New Roman" w:eastAsia="Times New Roman" w:hAnsi="Times New Roman" w:cs="Times New Roman"/>
          <w:spacing w:val="-4"/>
          <w:kern w:val="0"/>
          <w:sz w:val="24"/>
          <w:szCs w:val="24"/>
          <w:lang w:val="ky-KG" w:eastAsia="ru-RU"/>
          <w14:ligatures w14:val="none"/>
        </w:rPr>
        <w:t xml:space="preserve"> </w:t>
      </w:r>
      <w:r w:rsidRPr="003949F8">
        <w:rPr>
          <w:rFonts w:ascii="Times New Roman" w:eastAsia="Times New Roman" w:hAnsi="Times New Roman" w:cs="Times New Roman"/>
          <w:spacing w:val="-4"/>
          <w:kern w:val="0"/>
          <w:sz w:val="24"/>
          <w:szCs w:val="24"/>
          <w:lang w:val="ky-KG" w:eastAsia="ru-RU"/>
          <w14:ligatures w14:val="none"/>
        </w:rPr>
        <w:t xml:space="preserve">январь-июлундагы Бишкек шаарынын рыноктук </w:t>
      </w:r>
      <w:r w:rsidRPr="003949F8">
        <w:rPr>
          <w:rFonts w:ascii="Times New Roman" w:eastAsia="Times New Roman" w:hAnsi="Times New Roman" w:cs="Times New Roman"/>
          <w:kern w:val="0"/>
          <w:sz w:val="24"/>
          <w:szCs w:val="24"/>
          <w:lang w:val="ky-KG" w:eastAsia="ru-RU"/>
          <w14:ligatures w14:val="none"/>
        </w:rPr>
        <w:t>кызмат көрсөтүүлөрүнүн</w:t>
      </w:r>
      <w:r w:rsidRPr="003949F8">
        <w:rPr>
          <w:rFonts w:ascii="Times New Roman" w:eastAsia="Times New Roman" w:hAnsi="Times New Roman" w:cs="Times New Roman"/>
          <w:spacing w:val="-4"/>
          <w:kern w:val="0"/>
          <w:sz w:val="24"/>
          <w:szCs w:val="24"/>
          <w:lang w:val="ky-KG" w:eastAsia="ru-RU"/>
          <w14:ligatures w14:val="none"/>
        </w:rPr>
        <w:t xml:space="preserve"> көлөмүнүн үлүшү,  республиканын жалпы көлөмүнүн  </w:t>
      </w:r>
      <w:r w:rsidRPr="003949F8">
        <w:rPr>
          <w:rFonts w:ascii="Times New Roman" w:eastAsia="Times New Roman" w:hAnsi="Times New Roman" w:cs="Times New Roman"/>
          <w:kern w:val="0"/>
          <w:sz w:val="24"/>
          <w:szCs w:val="24"/>
          <w:lang w:val="ky-KG" w:eastAsia="ru-RU"/>
          <w14:ligatures w14:val="none"/>
        </w:rPr>
        <w:t>61,6  пайызын түздү.</w:t>
      </w:r>
    </w:p>
    <w:p w14:paraId="0467D8BA"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p>
    <w:p w14:paraId="1EF21623"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26-таблица: 2025-жылдын январь-июлундагы  Кыргыз Республикасынын    </w:t>
      </w:r>
    </w:p>
    <w:p w14:paraId="484809E4"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аймактары боюнча рыноктук кызмат көрсөтүүлөрүнүн көлөмү</w:t>
      </w:r>
    </w:p>
    <w:p w14:paraId="0EB04D1E" w14:textId="77777777" w:rsidR="003949F8" w:rsidRPr="003949F8" w:rsidRDefault="003949F8" w:rsidP="003949F8">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530"/>
        <w:gridCol w:w="1533"/>
        <w:gridCol w:w="1114"/>
        <w:gridCol w:w="1115"/>
        <w:gridCol w:w="1114"/>
        <w:gridCol w:w="976"/>
      </w:tblGrid>
      <w:tr w:rsidR="003949F8" w:rsidRPr="003949F8" w14:paraId="4FAAF347" w14:textId="77777777">
        <w:trPr>
          <w:cantSplit/>
          <w:trHeight w:val="244"/>
        </w:trPr>
        <w:tc>
          <w:tcPr>
            <w:tcW w:w="2472" w:type="dxa"/>
            <w:vMerge w:val="restart"/>
            <w:tcBorders>
              <w:top w:val="single" w:sz="8" w:space="0" w:color="auto"/>
              <w:left w:val="nil"/>
              <w:bottom w:val="single" w:sz="8" w:space="0" w:color="auto"/>
              <w:right w:val="nil"/>
            </w:tcBorders>
          </w:tcPr>
          <w:p w14:paraId="1C8B30D9" w14:textId="77777777" w:rsidR="003949F8" w:rsidRPr="003949F8" w:rsidRDefault="003949F8" w:rsidP="003949F8">
            <w:pPr>
              <w:spacing w:after="0" w:line="276" w:lineRule="auto"/>
              <w:jc w:val="both"/>
              <w:rPr>
                <w:rFonts w:ascii="Times New Roman" w:eastAsia="Times New Roman" w:hAnsi="Times New Roman" w:cs="Times New Roman"/>
                <w:b/>
                <w:bCs/>
                <w:kern w:val="0"/>
                <w:sz w:val="20"/>
                <w:szCs w:val="20"/>
                <w:lang w:val="ky-KG" w:eastAsia="ru-RU"/>
                <w14:ligatures w14:val="none"/>
              </w:rPr>
            </w:pPr>
          </w:p>
        </w:tc>
        <w:tc>
          <w:tcPr>
            <w:tcW w:w="3062" w:type="dxa"/>
            <w:gridSpan w:val="2"/>
            <w:tcBorders>
              <w:top w:val="single" w:sz="8" w:space="0" w:color="auto"/>
              <w:left w:val="nil"/>
              <w:bottom w:val="single" w:sz="4" w:space="0" w:color="auto"/>
              <w:right w:val="nil"/>
            </w:tcBorders>
            <w:hideMark/>
          </w:tcPr>
          <w:p w14:paraId="22DDAA1C"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bCs/>
                <w:kern w:val="0"/>
                <w:sz w:val="20"/>
                <w:szCs w:val="20"/>
                <w:lang w:val="ru-RU" w:eastAsia="ru-RU"/>
                <w14:ligatures w14:val="none"/>
              </w:rPr>
              <w:t>Млн</w:t>
            </w:r>
            <w:r w:rsidRPr="003949F8">
              <w:rPr>
                <w:rFonts w:ascii="Times New Roman" w:eastAsia="Times New Roman" w:hAnsi="Times New Roman" w:cs="Times New Roman"/>
                <w:b/>
                <w:bCs/>
                <w:kern w:val="0"/>
                <w:sz w:val="20"/>
                <w:szCs w:val="20"/>
                <w:lang w:val="en-US" w:eastAsia="ru-RU"/>
                <w14:ligatures w14:val="none"/>
              </w:rPr>
              <w:t xml:space="preserve">. </w:t>
            </w:r>
            <w:r w:rsidRPr="003949F8">
              <w:rPr>
                <w:rFonts w:ascii="Times New Roman" w:eastAsia="Times New Roman" w:hAnsi="Times New Roman" w:cs="Times New Roman"/>
                <w:b/>
                <w:bCs/>
                <w:kern w:val="0"/>
                <w:sz w:val="20"/>
                <w:szCs w:val="20"/>
                <w:lang w:val="ru-RU" w:eastAsia="ru-RU"/>
                <w14:ligatures w14:val="none"/>
              </w:rPr>
              <w:t>Сом</w:t>
            </w:r>
          </w:p>
        </w:tc>
        <w:tc>
          <w:tcPr>
            <w:tcW w:w="4315" w:type="dxa"/>
            <w:gridSpan w:val="4"/>
            <w:tcBorders>
              <w:top w:val="single" w:sz="8" w:space="0" w:color="auto"/>
              <w:left w:val="nil"/>
              <w:bottom w:val="single" w:sz="4" w:space="0" w:color="auto"/>
              <w:right w:val="nil"/>
            </w:tcBorders>
            <w:hideMark/>
          </w:tcPr>
          <w:p w14:paraId="2CD3AD45"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Пайыз менен</w:t>
            </w:r>
          </w:p>
        </w:tc>
      </w:tr>
      <w:tr w:rsidR="003949F8" w:rsidRPr="003949F8" w14:paraId="4475BE3B" w14:textId="77777777">
        <w:trPr>
          <w:cantSplit/>
          <w:trHeight w:val="702"/>
        </w:trPr>
        <w:tc>
          <w:tcPr>
            <w:tcW w:w="2472" w:type="dxa"/>
            <w:vMerge/>
            <w:tcBorders>
              <w:top w:val="single" w:sz="8" w:space="0" w:color="auto"/>
              <w:left w:val="nil"/>
              <w:bottom w:val="single" w:sz="8" w:space="0" w:color="auto"/>
              <w:right w:val="nil"/>
            </w:tcBorders>
            <w:vAlign w:val="center"/>
            <w:hideMark/>
          </w:tcPr>
          <w:p w14:paraId="6C43C202" w14:textId="77777777" w:rsidR="003949F8" w:rsidRPr="003949F8" w:rsidRDefault="003949F8" w:rsidP="003949F8">
            <w:pPr>
              <w:spacing w:after="0" w:line="276" w:lineRule="auto"/>
              <w:rPr>
                <w:rFonts w:ascii="Times New Roman" w:eastAsia="Times New Roman" w:hAnsi="Times New Roman" w:cs="Times New Roman"/>
                <w:b/>
                <w:bCs/>
                <w:kern w:val="0"/>
                <w:sz w:val="20"/>
                <w:szCs w:val="20"/>
                <w:lang w:val="ky-KG" w:eastAsia="ru-RU"/>
                <w14:ligatures w14:val="none"/>
              </w:rPr>
            </w:pPr>
          </w:p>
        </w:tc>
        <w:tc>
          <w:tcPr>
            <w:tcW w:w="1530" w:type="dxa"/>
            <w:vMerge w:val="restart"/>
            <w:tcBorders>
              <w:top w:val="single" w:sz="4" w:space="0" w:color="auto"/>
              <w:left w:val="nil"/>
              <w:bottom w:val="single" w:sz="8" w:space="0" w:color="auto"/>
              <w:right w:val="nil"/>
            </w:tcBorders>
            <w:vAlign w:val="center"/>
            <w:hideMark/>
          </w:tcPr>
          <w:p w14:paraId="7E76B10C"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бардыгы</w:t>
            </w:r>
          </w:p>
        </w:tc>
        <w:tc>
          <w:tcPr>
            <w:tcW w:w="1532" w:type="dxa"/>
            <w:vMerge w:val="restart"/>
            <w:tcBorders>
              <w:top w:val="single" w:sz="4" w:space="0" w:color="auto"/>
              <w:left w:val="nil"/>
              <w:bottom w:val="single" w:sz="8" w:space="0" w:color="auto"/>
              <w:right w:val="nil"/>
            </w:tcBorders>
            <w:vAlign w:val="center"/>
            <w:hideMark/>
          </w:tcPr>
          <w:p w14:paraId="2A730FF9" w14:textId="77777777" w:rsidR="003949F8" w:rsidRPr="003949F8" w:rsidRDefault="003949F8" w:rsidP="003949F8">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2227" w:type="dxa"/>
            <w:gridSpan w:val="2"/>
            <w:tcBorders>
              <w:top w:val="single" w:sz="4" w:space="0" w:color="auto"/>
              <w:left w:val="nil"/>
              <w:bottom w:val="single" w:sz="4" w:space="0" w:color="auto"/>
              <w:right w:val="nil"/>
            </w:tcBorders>
            <w:vAlign w:val="center"/>
            <w:hideMark/>
          </w:tcPr>
          <w:p w14:paraId="1B388B9E"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88" w:type="dxa"/>
            <w:gridSpan w:val="2"/>
            <w:tcBorders>
              <w:top w:val="single" w:sz="4" w:space="0" w:color="auto"/>
              <w:left w:val="nil"/>
              <w:bottom w:val="single" w:sz="4" w:space="0" w:color="auto"/>
              <w:right w:val="nil"/>
            </w:tcBorders>
            <w:vAlign w:val="center"/>
            <w:hideMark/>
          </w:tcPr>
          <w:p w14:paraId="6350DCCD"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жыйынтыкка</w:t>
            </w:r>
          </w:p>
          <w:p w14:paraId="30338B5A"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карата</w:t>
            </w:r>
          </w:p>
        </w:tc>
      </w:tr>
      <w:tr w:rsidR="003949F8" w:rsidRPr="003949F8" w14:paraId="33E40246" w14:textId="77777777">
        <w:trPr>
          <w:cantSplit/>
          <w:trHeight w:val="717"/>
        </w:trPr>
        <w:tc>
          <w:tcPr>
            <w:tcW w:w="2472" w:type="dxa"/>
            <w:vMerge/>
            <w:tcBorders>
              <w:top w:val="single" w:sz="8" w:space="0" w:color="auto"/>
              <w:left w:val="nil"/>
              <w:bottom w:val="single" w:sz="8" w:space="0" w:color="auto"/>
              <w:right w:val="nil"/>
            </w:tcBorders>
            <w:vAlign w:val="center"/>
            <w:hideMark/>
          </w:tcPr>
          <w:p w14:paraId="740FC2A9" w14:textId="77777777" w:rsidR="003949F8" w:rsidRPr="003949F8" w:rsidRDefault="003949F8" w:rsidP="003949F8">
            <w:pPr>
              <w:spacing w:after="0" w:line="276" w:lineRule="auto"/>
              <w:rPr>
                <w:rFonts w:ascii="Times New Roman" w:eastAsia="Times New Roman" w:hAnsi="Times New Roman" w:cs="Times New Roman"/>
                <w:b/>
                <w:bCs/>
                <w:kern w:val="0"/>
                <w:sz w:val="20"/>
                <w:szCs w:val="20"/>
                <w:lang w:val="ky-KG" w:eastAsia="ru-RU"/>
                <w14:ligatures w14:val="none"/>
              </w:rPr>
            </w:pPr>
          </w:p>
        </w:tc>
        <w:tc>
          <w:tcPr>
            <w:tcW w:w="3062" w:type="dxa"/>
            <w:vMerge/>
            <w:tcBorders>
              <w:top w:val="single" w:sz="4" w:space="0" w:color="auto"/>
              <w:left w:val="nil"/>
              <w:bottom w:val="single" w:sz="8" w:space="0" w:color="auto"/>
              <w:right w:val="nil"/>
            </w:tcBorders>
            <w:vAlign w:val="center"/>
            <w:hideMark/>
          </w:tcPr>
          <w:p w14:paraId="1BABB672" w14:textId="77777777" w:rsidR="003949F8" w:rsidRPr="003949F8" w:rsidRDefault="003949F8" w:rsidP="003949F8">
            <w:pPr>
              <w:spacing w:after="0" w:line="276" w:lineRule="auto"/>
              <w:rPr>
                <w:rFonts w:ascii="Times New Roman" w:eastAsia="Times New Roman" w:hAnsi="Times New Roman" w:cs="Times New Roman"/>
                <w:b/>
                <w:bCs/>
                <w:kern w:val="0"/>
                <w:sz w:val="20"/>
                <w:szCs w:val="20"/>
                <w:lang w:val="ru-RU" w:eastAsia="ru-RU"/>
                <w14:ligatures w14:val="none"/>
              </w:rPr>
            </w:pPr>
          </w:p>
        </w:tc>
        <w:tc>
          <w:tcPr>
            <w:tcW w:w="1532" w:type="dxa"/>
            <w:vMerge/>
            <w:tcBorders>
              <w:top w:val="single" w:sz="4" w:space="0" w:color="auto"/>
              <w:left w:val="nil"/>
              <w:bottom w:val="single" w:sz="8" w:space="0" w:color="auto"/>
              <w:right w:val="nil"/>
            </w:tcBorders>
            <w:vAlign w:val="center"/>
            <w:hideMark/>
          </w:tcPr>
          <w:p w14:paraId="2583005E" w14:textId="77777777" w:rsidR="003949F8" w:rsidRPr="003949F8" w:rsidRDefault="003949F8" w:rsidP="003949F8">
            <w:pPr>
              <w:spacing w:after="0" w:line="276" w:lineRule="auto"/>
              <w:rPr>
                <w:rFonts w:ascii="Times New Roman" w:eastAsia="Times New Roman" w:hAnsi="Times New Roman" w:cs="Times New Roman"/>
                <w:b/>
                <w:bCs/>
                <w:kern w:val="0"/>
                <w:sz w:val="20"/>
                <w:szCs w:val="20"/>
                <w:lang w:val="ru-RU" w:eastAsia="ru-RU"/>
                <w14:ligatures w14:val="none"/>
              </w:rPr>
            </w:pPr>
          </w:p>
        </w:tc>
        <w:tc>
          <w:tcPr>
            <w:tcW w:w="1113" w:type="dxa"/>
            <w:tcBorders>
              <w:top w:val="single" w:sz="4" w:space="0" w:color="auto"/>
              <w:left w:val="nil"/>
              <w:bottom w:val="single" w:sz="8" w:space="0" w:color="auto"/>
              <w:right w:val="nil"/>
            </w:tcBorders>
            <w:vAlign w:val="center"/>
            <w:hideMark/>
          </w:tcPr>
          <w:p w14:paraId="2DB1DE88"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бардыгы</w:t>
            </w:r>
          </w:p>
        </w:tc>
        <w:tc>
          <w:tcPr>
            <w:tcW w:w="1114" w:type="dxa"/>
            <w:tcBorders>
              <w:top w:val="single" w:sz="4" w:space="0" w:color="auto"/>
              <w:left w:val="nil"/>
              <w:bottom w:val="single" w:sz="8" w:space="0" w:color="auto"/>
              <w:right w:val="nil"/>
            </w:tcBorders>
            <w:vAlign w:val="center"/>
            <w:hideMark/>
          </w:tcPr>
          <w:p w14:paraId="1BB2CCB8"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13" w:type="dxa"/>
            <w:tcBorders>
              <w:top w:val="single" w:sz="4" w:space="0" w:color="auto"/>
              <w:left w:val="nil"/>
              <w:bottom w:val="single" w:sz="8" w:space="0" w:color="auto"/>
              <w:right w:val="nil"/>
            </w:tcBorders>
            <w:vAlign w:val="center"/>
            <w:hideMark/>
          </w:tcPr>
          <w:p w14:paraId="356462FF" w14:textId="77777777" w:rsidR="003949F8" w:rsidRPr="003949F8" w:rsidRDefault="003949F8" w:rsidP="003949F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бардыгы</w:t>
            </w:r>
          </w:p>
        </w:tc>
        <w:tc>
          <w:tcPr>
            <w:tcW w:w="975" w:type="dxa"/>
            <w:tcBorders>
              <w:top w:val="single" w:sz="4" w:space="0" w:color="auto"/>
              <w:left w:val="nil"/>
              <w:bottom w:val="single" w:sz="8" w:space="0" w:color="auto"/>
              <w:right w:val="nil"/>
            </w:tcBorders>
            <w:vAlign w:val="center"/>
            <w:hideMark/>
          </w:tcPr>
          <w:p w14:paraId="6736944B" w14:textId="77777777" w:rsidR="003949F8" w:rsidRPr="003949F8" w:rsidRDefault="003949F8" w:rsidP="003949F8">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ky-KG" w:eastAsia="ru-RU"/>
                <w14:ligatures w14:val="none"/>
              </w:rPr>
              <w:t>анын ичинде калкка</w:t>
            </w:r>
          </w:p>
        </w:tc>
      </w:tr>
      <w:tr w:rsidR="003949F8" w:rsidRPr="003949F8" w14:paraId="72426CE4" w14:textId="77777777">
        <w:trPr>
          <w:trHeight w:hRule="exact" w:val="115"/>
        </w:trPr>
        <w:tc>
          <w:tcPr>
            <w:tcW w:w="2472" w:type="dxa"/>
            <w:tcBorders>
              <w:top w:val="single" w:sz="8" w:space="0" w:color="auto"/>
              <w:left w:val="nil"/>
              <w:bottom w:val="nil"/>
              <w:right w:val="nil"/>
            </w:tcBorders>
          </w:tcPr>
          <w:p w14:paraId="4D380907" w14:textId="77777777" w:rsidR="003949F8" w:rsidRPr="003949F8" w:rsidRDefault="003949F8" w:rsidP="003949F8">
            <w:pPr>
              <w:spacing w:before="40" w:after="20" w:line="276" w:lineRule="auto"/>
              <w:jc w:val="center"/>
              <w:rPr>
                <w:rFonts w:ascii="Times New Roman" w:eastAsia="Times New Roman" w:hAnsi="Times New Roman" w:cs="Times New Roman"/>
                <w:b/>
                <w:bCs/>
                <w:kern w:val="0"/>
                <w:sz w:val="20"/>
                <w:szCs w:val="20"/>
                <w:lang w:val="ru-RU" w:eastAsia="ru-RU"/>
                <w14:ligatures w14:val="none"/>
              </w:rPr>
            </w:pPr>
          </w:p>
        </w:tc>
        <w:tc>
          <w:tcPr>
            <w:tcW w:w="1530" w:type="dxa"/>
            <w:tcBorders>
              <w:top w:val="single" w:sz="8" w:space="0" w:color="auto"/>
              <w:left w:val="nil"/>
              <w:bottom w:val="nil"/>
              <w:right w:val="nil"/>
            </w:tcBorders>
          </w:tcPr>
          <w:p w14:paraId="79BF23F6" w14:textId="77777777" w:rsidR="003949F8" w:rsidRPr="003949F8" w:rsidRDefault="003949F8" w:rsidP="003949F8">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532" w:type="dxa"/>
            <w:tcBorders>
              <w:top w:val="single" w:sz="8" w:space="0" w:color="auto"/>
              <w:left w:val="nil"/>
              <w:bottom w:val="nil"/>
              <w:right w:val="nil"/>
            </w:tcBorders>
          </w:tcPr>
          <w:p w14:paraId="34D38D14" w14:textId="77777777" w:rsidR="003949F8" w:rsidRPr="003949F8" w:rsidRDefault="003949F8" w:rsidP="003949F8">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32D803B8" w14:textId="77777777" w:rsidR="003949F8" w:rsidRPr="003949F8" w:rsidRDefault="003949F8" w:rsidP="003949F8">
            <w:pPr>
              <w:tabs>
                <w:tab w:val="center" w:pos="522"/>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4" w:type="dxa"/>
            <w:tcBorders>
              <w:top w:val="single" w:sz="8" w:space="0" w:color="auto"/>
              <w:left w:val="nil"/>
              <w:bottom w:val="nil"/>
              <w:right w:val="nil"/>
            </w:tcBorders>
          </w:tcPr>
          <w:p w14:paraId="24138050" w14:textId="77777777" w:rsidR="003949F8" w:rsidRPr="003949F8" w:rsidRDefault="003949F8" w:rsidP="003949F8">
            <w:pPr>
              <w:tabs>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1B2E4811" w14:textId="77777777" w:rsidR="003949F8" w:rsidRPr="003949F8" w:rsidRDefault="003949F8" w:rsidP="003949F8">
            <w:pPr>
              <w:tabs>
                <w:tab w:val="right" w:pos="664"/>
              </w:tabs>
              <w:spacing w:after="0" w:line="276" w:lineRule="auto"/>
              <w:ind w:right="224"/>
              <w:jc w:val="center"/>
              <w:rPr>
                <w:rFonts w:ascii="Times New Roman" w:eastAsia="Times New Roman" w:hAnsi="Times New Roman" w:cs="Times New Roman"/>
                <w:b/>
                <w:kern w:val="0"/>
                <w:sz w:val="20"/>
                <w:szCs w:val="20"/>
                <w:lang w:val="ru-RU" w:eastAsia="ru-RU"/>
                <w14:ligatures w14:val="none"/>
              </w:rPr>
            </w:pPr>
          </w:p>
        </w:tc>
        <w:tc>
          <w:tcPr>
            <w:tcW w:w="975" w:type="dxa"/>
            <w:tcBorders>
              <w:top w:val="single" w:sz="8" w:space="0" w:color="auto"/>
              <w:left w:val="nil"/>
              <w:bottom w:val="nil"/>
              <w:right w:val="nil"/>
            </w:tcBorders>
          </w:tcPr>
          <w:p w14:paraId="598F8732" w14:textId="77777777" w:rsidR="003949F8" w:rsidRPr="003949F8" w:rsidRDefault="003949F8" w:rsidP="003949F8">
            <w:pPr>
              <w:tabs>
                <w:tab w:val="right" w:pos="664"/>
              </w:tabs>
              <w:spacing w:after="0" w:line="276" w:lineRule="auto"/>
              <w:ind w:right="224"/>
              <w:jc w:val="center"/>
              <w:rPr>
                <w:rFonts w:ascii="Times New Roman" w:eastAsia="Times New Roman" w:hAnsi="Times New Roman" w:cs="Times New Roman"/>
                <w:b/>
                <w:kern w:val="0"/>
                <w:sz w:val="20"/>
                <w:szCs w:val="20"/>
                <w:lang w:val="ru-RU" w:eastAsia="ru-RU"/>
                <w14:ligatures w14:val="none"/>
              </w:rPr>
            </w:pPr>
          </w:p>
        </w:tc>
      </w:tr>
      <w:tr w:rsidR="003949F8" w:rsidRPr="003949F8" w14:paraId="26232095" w14:textId="77777777">
        <w:trPr>
          <w:trHeight w:val="115"/>
        </w:trPr>
        <w:tc>
          <w:tcPr>
            <w:tcW w:w="2472" w:type="dxa"/>
            <w:tcBorders>
              <w:top w:val="nil"/>
              <w:left w:val="nil"/>
              <w:bottom w:val="nil"/>
              <w:right w:val="nil"/>
            </w:tcBorders>
            <w:vAlign w:val="bottom"/>
            <w:hideMark/>
          </w:tcPr>
          <w:p w14:paraId="79585DF6" w14:textId="77777777" w:rsidR="003949F8" w:rsidRPr="003949F8" w:rsidRDefault="003949F8" w:rsidP="003949F8">
            <w:pPr>
              <w:spacing w:before="40" w:after="20" w:line="276" w:lineRule="auto"/>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Кыргыз Республика</w:t>
            </w:r>
            <w:r w:rsidRPr="003949F8">
              <w:rPr>
                <w:rFonts w:ascii="Times New Roman" w:eastAsia="Times New Roman" w:hAnsi="Times New Roman" w:cs="Times New Roman"/>
                <w:b/>
                <w:bCs/>
                <w:kern w:val="0"/>
                <w:sz w:val="20"/>
                <w:szCs w:val="20"/>
                <w:lang w:val="ky-KG" w:eastAsia="ru-RU"/>
                <w14:ligatures w14:val="none"/>
              </w:rPr>
              <w:t>сы</w:t>
            </w:r>
          </w:p>
        </w:tc>
        <w:tc>
          <w:tcPr>
            <w:tcW w:w="1530" w:type="dxa"/>
            <w:tcBorders>
              <w:top w:val="nil"/>
              <w:left w:val="nil"/>
              <w:bottom w:val="nil"/>
              <w:right w:val="nil"/>
            </w:tcBorders>
            <w:vAlign w:val="bottom"/>
            <w:hideMark/>
          </w:tcPr>
          <w:p w14:paraId="4E199F60" w14:textId="77777777" w:rsidR="003949F8" w:rsidRPr="003949F8" w:rsidRDefault="003949F8" w:rsidP="003949F8">
            <w:pPr>
              <w:spacing w:after="0" w:line="276" w:lineRule="auto"/>
              <w:ind w:right="166"/>
              <w:jc w:val="right"/>
              <w:rPr>
                <w:rFonts w:ascii="Times New Roman" w:eastAsia="Times New Roman" w:hAnsi="Times New Roman" w:cs="Times New Roman"/>
                <w:b/>
                <w:kern w:val="0"/>
                <w:sz w:val="20"/>
                <w:szCs w:val="20"/>
                <w:lang w:val="ky-KG"/>
                <w14:ligatures w14:val="none"/>
              </w:rPr>
            </w:pPr>
            <w:r w:rsidRPr="003949F8">
              <w:rPr>
                <w:rFonts w:ascii="Times New Roman" w:eastAsia="Times New Roman" w:hAnsi="Times New Roman" w:cs="Times New Roman"/>
                <w:b/>
                <w:kern w:val="0"/>
                <w:sz w:val="20"/>
                <w:szCs w:val="20"/>
                <w:lang w:val="ky-KG"/>
                <w14:ligatures w14:val="none"/>
              </w:rPr>
              <w:t>1287837,5</w:t>
            </w:r>
          </w:p>
        </w:tc>
        <w:tc>
          <w:tcPr>
            <w:tcW w:w="1532" w:type="dxa"/>
            <w:tcBorders>
              <w:top w:val="nil"/>
              <w:left w:val="nil"/>
              <w:bottom w:val="nil"/>
              <w:right w:val="nil"/>
            </w:tcBorders>
            <w:vAlign w:val="bottom"/>
            <w:hideMark/>
          </w:tcPr>
          <w:p w14:paraId="48040D33" w14:textId="77777777" w:rsidR="003949F8" w:rsidRPr="003949F8" w:rsidRDefault="003949F8" w:rsidP="003949F8">
            <w:pPr>
              <w:spacing w:after="0" w:line="276" w:lineRule="auto"/>
              <w:ind w:right="166"/>
              <w:jc w:val="right"/>
              <w:rPr>
                <w:rFonts w:ascii="Times New Roman" w:eastAsia="Times New Roman" w:hAnsi="Times New Roman" w:cs="Times New Roman"/>
                <w:b/>
                <w:kern w:val="0"/>
                <w:sz w:val="20"/>
                <w:szCs w:val="20"/>
                <w:lang w:val="ky-KG"/>
                <w14:ligatures w14:val="none"/>
              </w:rPr>
            </w:pPr>
            <w:r w:rsidRPr="003949F8">
              <w:rPr>
                <w:rFonts w:ascii="Times New Roman" w:eastAsia="Times New Roman" w:hAnsi="Times New Roman" w:cs="Times New Roman"/>
                <w:b/>
                <w:kern w:val="0"/>
                <w:sz w:val="20"/>
                <w:szCs w:val="20"/>
                <w:lang w:val="ky-KG"/>
                <w14:ligatures w14:val="none"/>
              </w:rPr>
              <w:t>676378,4</w:t>
            </w:r>
          </w:p>
        </w:tc>
        <w:tc>
          <w:tcPr>
            <w:tcW w:w="1113" w:type="dxa"/>
            <w:tcBorders>
              <w:top w:val="nil"/>
              <w:left w:val="nil"/>
              <w:bottom w:val="nil"/>
              <w:right w:val="nil"/>
            </w:tcBorders>
            <w:vAlign w:val="bottom"/>
            <w:hideMark/>
          </w:tcPr>
          <w:p w14:paraId="5E7B49DF" w14:textId="77777777" w:rsidR="003949F8" w:rsidRPr="003949F8" w:rsidRDefault="003949F8" w:rsidP="003949F8">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3949F8">
              <w:rPr>
                <w:rFonts w:ascii="Times New Roman" w:eastAsia="Times New Roman" w:hAnsi="Times New Roman" w:cs="Times New Roman"/>
                <w:b/>
                <w:kern w:val="0"/>
                <w:sz w:val="20"/>
                <w:szCs w:val="20"/>
                <w:lang w:val="ky-KG"/>
                <w14:ligatures w14:val="none"/>
              </w:rPr>
              <w:t>111,4</w:t>
            </w:r>
          </w:p>
        </w:tc>
        <w:tc>
          <w:tcPr>
            <w:tcW w:w="1114" w:type="dxa"/>
            <w:tcBorders>
              <w:top w:val="nil"/>
              <w:left w:val="nil"/>
              <w:bottom w:val="nil"/>
              <w:right w:val="nil"/>
            </w:tcBorders>
            <w:vAlign w:val="bottom"/>
            <w:hideMark/>
          </w:tcPr>
          <w:p w14:paraId="3ACDE2E1"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3949F8">
              <w:rPr>
                <w:rFonts w:ascii="Times New Roman" w:eastAsia="Times New Roman" w:hAnsi="Times New Roman" w:cs="Times New Roman"/>
                <w:b/>
                <w:kern w:val="0"/>
                <w:sz w:val="20"/>
                <w:szCs w:val="20"/>
                <w:lang w:val="ky-KG"/>
                <w14:ligatures w14:val="none"/>
              </w:rPr>
              <w:t>123,6</w:t>
            </w:r>
          </w:p>
        </w:tc>
        <w:tc>
          <w:tcPr>
            <w:tcW w:w="1113" w:type="dxa"/>
            <w:tcBorders>
              <w:top w:val="nil"/>
              <w:left w:val="nil"/>
              <w:bottom w:val="nil"/>
              <w:right w:val="nil"/>
            </w:tcBorders>
            <w:vAlign w:val="bottom"/>
            <w:hideMark/>
          </w:tcPr>
          <w:p w14:paraId="078596AD"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3949F8">
              <w:rPr>
                <w:rFonts w:ascii="Times New Roman" w:eastAsia="Times New Roman" w:hAnsi="Times New Roman" w:cs="Times New Roman"/>
                <w:b/>
                <w:kern w:val="0"/>
                <w:sz w:val="20"/>
                <w:szCs w:val="20"/>
                <w:lang w:val="ky-KG"/>
                <w14:ligatures w14:val="none"/>
              </w:rPr>
              <w:t>100</w:t>
            </w:r>
          </w:p>
        </w:tc>
        <w:tc>
          <w:tcPr>
            <w:tcW w:w="975" w:type="dxa"/>
            <w:tcBorders>
              <w:top w:val="nil"/>
              <w:left w:val="nil"/>
              <w:bottom w:val="nil"/>
              <w:right w:val="nil"/>
            </w:tcBorders>
            <w:vAlign w:val="bottom"/>
            <w:hideMark/>
          </w:tcPr>
          <w:p w14:paraId="2AF22285"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3949F8">
              <w:rPr>
                <w:rFonts w:ascii="Times New Roman" w:eastAsia="Times New Roman" w:hAnsi="Times New Roman" w:cs="Times New Roman"/>
                <w:b/>
                <w:kern w:val="0"/>
                <w:sz w:val="20"/>
                <w:szCs w:val="20"/>
                <w:lang w:val="ky-KG"/>
                <w14:ligatures w14:val="none"/>
              </w:rPr>
              <w:t>100</w:t>
            </w:r>
          </w:p>
        </w:tc>
      </w:tr>
      <w:tr w:rsidR="003949F8" w:rsidRPr="003949F8" w14:paraId="2A6BD0FA" w14:textId="77777777">
        <w:trPr>
          <w:trHeight w:val="115"/>
        </w:trPr>
        <w:tc>
          <w:tcPr>
            <w:tcW w:w="2472" w:type="dxa"/>
            <w:tcBorders>
              <w:top w:val="nil"/>
              <w:left w:val="nil"/>
              <w:bottom w:val="nil"/>
              <w:right w:val="nil"/>
            </w:tcBorders>
            <w:vAlign w:val="bottom"/>
            <w:hideMark/>
          </w:tcPr>
          <w:p w14:paraId="2CA5CCEC" w14:textId="77777777" w:rsidR="003949F8" w:rsidRPr="003949F8" w:rsidRDefault="003949F8" w:rsidP="003949F8">
            <w:pPr>
              <w:spacing w:after="0" w:line="276" w:lineRule="auto"/>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Cs/>
                <w:kern w:val="0"/>
                <w:sz w:val="20"/>
                <w:szCs w:val="20"/>
                <w:lang w:val="ru-RU" w:eastAsia="ru-RU"/>
                <w14:ligatures w14:val="none"/>
              </w:rPr>
              <w:t xml:space="preserve">Баткен </w:t>
            </w:r>
            <w:proofErr w:type="spellStart"/>
            <w:r w:rsidRPr="003949F8">
              <w:rPr>
                <w:rFonts w:ascii="Times New Roman" w:eastAsia="Times New Roman" w:hAnsi="Times New Roman" w:cs="Times New Roman"/>
                <w:bCs/>
                <w:kern w:val="0"/>
                <w:sz w:val="20"/>
                <w:szCs w:val="20"/>
                <w:lang w:val="ru-RU" w:eastAsia="ru-RU"/>
                <w14:ligatures w14:val="none"/>
              </w:rPr>
              <w:t>обл</w:t>
            </w:r>
            <w:proofErr w:type="spellEnd"/>
            <w:r w:rsidRPr="003949F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6FB33693"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21666,5</w:t>
            </w:r>
          </w:p>
        </w:tc>
        <w:tc>
          <w:tcPr>
            <w:tcW w:w="1532" w:type="dxa"/>
            <w:tcBorders>
              <w:top w:val="nil"/>
              <w:left w:val="nil"/>
              <w:bottom w:val="nil"/>
              <w:right w:val="nil"/>
            </w:tcBorders>
            <w:vAlign w:val="bottom"/>
            <w:hideMark/>
          </w:tcPr>
          <w:p w14:paraId="49419220"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18478,4</w:t>
            </w:r>
          </w:p>
        </w:tc>
        <w:tc>
          <w:tcPr>
            <w:tcW w:w="1113" w:type="dxa"/>
            <w:tcBorders>
              <w:top w:val="nil"/>
              <w:left w:val="nil"/>
              <w:bottom w:val="nil"/>
              <w:right w:val="nil"/>
            </w:tcBorders>
            <w:vAlign w:val="bottom"/>
            <w:hideMark/>
          </w:tcPr>
          <w:p w14:paraId="738F9EAD"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109,3</w:t>
            </w:r>
          </w:p>
        </w:tc>
        <w:tc>
          <w:tcPr>
            <w:tcW w:w="1114" w:type="dxa"/>
            <w:tcBorders>
              <w:top w:val="nil"/>
              <w:left w:val="nil"/>
              <w:bottom w:val="nil"/>
              <w:right w:val="nil"/>
            </w:tcBorders>
            <w:vAlign w:val="bottom"/>
            <w:hideMark/>
          </w:tcPr>
          <w:p w14:paraId="67C756DF"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108,0</w:t>
            </w:r>
          </w:p>
        </w:tc>
        <w:tc>
          <w:tcPr>
            <w:tcW w:w="1113" w:type="dxa"/>
            <w:tcBorders>
              <w:top w:val="nil"/>
              <w:left w:val="nil"/>
              <w:bottom w:val="nil"/>
              <w:right w:val="nil"/>
            </w:tcBorders>
            <w:vAlign w:val="bottom"/>
            <w:hideMark/>
          </w:tcPr>
          <w:p w14:paraId="655C84F2"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1,7</w:t>
            </w:r>
          </w:p>
        </w:tc>
        <w:tc>
          <w:tcPr>
            <w:tcW w:w="975" w:type="dxa"/>
            <w:tcBorders>
              <w:top w:val="nil"/>
              <w:left w:val="nil"/>
              <w:bottom w:val="nil"/>
              <w:right w:val="nil"/>
            </w:tcBorders>
            <w:vAlign w:val="bottom"/>
            <w:hideMark/>
          </w:tcPr>
          <w:p w14:paraId="2965333F"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2,7</w:t>
            </w:r>
          </w:p>
        </w:tc>
      </w:tr>
      <w:tr w:rsidR="003949F8" w:rsidRPr="003949F8" w14:paraId="10D7A06D" w14:textId="77777777">
        <w:trPr>
          <w:trHeight w:val="115"/>
        </w:trPr>
        <w:tc>
          <w:tcPr>
            <w:tcW w:w="2472" w:type="dxa"/>
            <w:tcBorders>
              <w:top w:val="nil"/>
              <w:left w:val="nil"/>
              <w:bottom w:val="nil"/>
              <w:right w:val="nil"/>
            </w:tcBorders>
            <w:vAlign w:val="bottom"/>
            <w:hideMark/>
          </w:tcPr>
          <w:p w14:paraId="053CDF8A" w14:textId="77777777" w:rsidR="003949F8" w:rsidRPr="003949F8" w:rsidRDefault="003949F8" w:rsidP="003949F8">
            <w:pPr>
              <w:spacing w:after="0" w:line="276" w:lineRule="auto"/>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Cs/>
                <w:kern w:val="0"/>
                <w:sz w:val="20"/>
                <w:szCs w:val="20"/>
                <w:lang w:val="ky-KG" w:eastAsia="ru-RU"/>
                <w14:ligatures w14:val="none"/>
              </w:rPr>
              <w:t>Ж</w:t>
            </w:r>
            <w:r w:rsidRPr="003949F8">
              <w:rPr>
                <w:rFonts w:ascii="Times New Roman" w:eastAsia="Times New Roman" w:hAnsi="Times New Roman" w:cs="Times New Roman"/>
                <w:bCs/>
                <w:kern w:val="0"/>
                <w:sz w:val="20"/>
                <w:szCs w:val="20"/>
                <w:lang w:val="ru-RU" w:eastAsia="ru-RU"/>
                <w14:ligatures w14:val="none"/>
              </w:rPr>
              <w:t xml:space="preserve">алал-Абад </w:t>
            </w:r>
            <w:proofErr w:type="spellStart"/>
            <w:r w:rsidRPr="003949F8">
              <w:rPr>
                <w:rFonts w:ascii="Times New Roman" w:eastAsia="Times New Roman" w:hAnsi="Times New Roman" w:cs="Times New Roman"/>
                <w:bCs/>
                <w:kern w:val="0"/>
                <w:sz w:val="20"/>
                <w:szCs w:val="20"/>
                <w:lang w:val="ru-RU" w:eastAsia="ru-RU"/>
                <w14:ligatures w14:val="none"/>
              </w:rPr>
              <w:t>обл</w:t>
            </w:r>
            <w:proofErr w:type="spellEnd"/>
            <w:r w:rsidRPr="003949F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0B586703"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113925,2</w:t>
            </w:r>
          </w:p>
        </w:tc>
        <w:tc>
          <w:tcPr>
            <w:tcW w:w="1532" w:type="dxa"/>
            <w:tcBorders>
              <w:top w:val="nil"/>
              <w:left w:val="nil"/>
              <w:bottom w:val="nil"/>
              <w:right w:val="nil"/>
            </w:tcBorders>
            <w:vAlign w:val="bottom"/>
            <w:hideMark/>
          </w:tcPr>
          <w:p w14:paraId="59748234"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95728,0</w:t>
            </w:r>
          </w:p>
        </w:tc>
        <w:tc>
          <w:tcPr>
            <w:tcW w:w="1113" w:type="dxa"/>
            <w:tcBorders>
              <w:top w:val="nil"/>
              <w:left w:val="nil"/>
              <w:bottom w:val="nil"/>
              <w:right w:val="nil"/>
            </w:tcBorders>
            <w:vAlign w:val="bottom"/>
            <w:hideMark/>
          </w:tcPr>
          <w:p w14:paraId="65B3F3DC"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122,7</w:t>
            </w:r>
          </w:p>
        </w:tc>
        <w:tc>
          <w:tcPr>
            <w:tcW w:w="1114" w:type="dxa"/>
            <w:tcBorders>
              <w:top w:val="nil"/>
              <w:left w:val="nil"/>
              <w:bottom w:val="nil"/>
              <w:right w:val="nil"/>
            </w:tcBorders>
            <w:vAlign w:val="bottom"/>
            <w:hideMark/>
          </w:tcPr>
          <w:p w14:paraId="439F1923"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125,0</w:t>
            </w:r>
          </w:p>
        </w:tc>
        <w:tc>
          <w:tcPr>
            <w:tcW w:w="1113" w:type="dxa"/>
            <w:tcBorders>
              <w:top w:val="nil"/>
              <w:left w:val="nil"/>
              <w:bottom w:val="nil"/>
              <w:right w:val="nil"/>
            </w:tcBorders>
            <w:vAlign w:val="bottom"/>
            <w:hideMark/>
          </w:tcPr>
          <w:p w14:paraId="499421DD"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8,9</w:t>
            </w:r>
          </w:p>
        </w:tc>
        <w:tc>
          <w:tcPr>
            <w:tcW w:w="975" w:type="dxa"/>
            <w:tcBorders>
              <w:top w:val="nil"/>
              <w:left w:val="nil"/>
              <w:bottom w:val="nil"/>
              <w:right w:val="nil"/>
            </w:tcBorders>
            <w:vAlign w:val="bottom"/>
            <w:hideMark/>
          </w:tcPr>
          <w:p w14:paraId="52E4066F"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14,2</w:t>
            </w:r>
          </w:p>
        </w:tc>
      </w:tr>
      <w:tr w:rsidR="003949F8" w:rsidRPr="003949F8" w14:paraId="5CAD871F" w14:textId="77777777">
        <w:trPr>
          <w:trHeight w:val="115"/>
        </w:trPr>
        <w:tc>
          <w:tcPr>
            <w:tcW w:w="2472" w:type="dxa"/>
            <w:tcBorders>
              <w:top w:val="nil"/>
              <w:left w:val="nil"/>
              <w:bottom w:val="nil"/>
              <w:right w:val="nil"/>
            </w:tcBorders>
            <w:vAlign w:val="bottom"/>
            <w:hideMark/>
          </w:tcPr>
          <w:p w14:paraId="3B322FBE" w14:textId="77777777" w:rsidR="003949F8" w:rsidRPr="003949F8" w:rsidRDefault="003949F8" w:rsidP="003949F8">
            <w:pPr>
              <w:spacing w:after="0" w:line="276" w:lineRule="auto"/>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Cs/>
                <w:kern w:val="0"/>
                <w:sz w:val="20"/>
                <w:szCs w:val="20"/>
                <w:lang w:val="ky-KG" w:eastAsia="ru-RU"/>
                <w14:ligatures w14:val="none"/>
              </w:rPr>
              <w:t>Ы</w:t>
            </w:r>
            <w:proofErr w:type="spellStart"/>
            <w:r w:rsidRPr="003949F8">
              <w:rPr>
                <w:rFonts w:ascii="Times New Roman" w:eastAsia="Times New Roman" w:hAnsi="Times New Roman" w:cs="Times New Roman"/>
                <w:bCs/>
                <w:kern w:val="0"/>
                <w:sz w:val="20"/>
                <w:szCs w:val="20"/>
                <w:lang w:val="ru-RU" w:eastAsia="ru-RU"/>
                <w14:ligatures w14:val="none"/>
              </w:rPr>
              <w:t>сык</w:t>
            </w:r>
            <w:proofErr w:type="spellEnd"/>
            <w:r w:rsidRPr="003949F8">
              <w:rPr>
                <w:rFonts w:ascii="Times New Roman" w:eastAsia="Times New Roman" w:hAnsi="Times New Roman" w:cs="Times New Roman"/>
                <w:bCs/>
                <w:kern w:val="0"/>
                <w:sz w:val="20"/>
                <w:szCs w:val="20"/>
                <w:lang w:val="ru-RU" w:eastAsia="ru-RU"/>
                <w14:ligatures w14:val="none"/>
              </w:rPr>
              <w:t>-К</w:t>
            </w:r>
            <w:r w:rsidRPr="003949F8">
              <w:rPr>
                <w:rFonts w:ascii="Times New Roman" w:eastAsia="Times New Roman" w:hAnsi="Times New Roman" w:cs="Times New Roman"/>
                <w:bCs/>
                <w:kern w:val="0"/>
                <w:sz w:val="20"/>
                <w:szCs w:val="20"/>
                <w:lang w:val="ky-KG" w:eastAsia="ru-RU"/>
                <w14:ligatures w14:val="none"/>
              </w:rPr>
              <w:t>ө</w:t>
            </w:r>
            <w:r w:rsidRPr="003949F8">
              <w:rPr>
                <w:rFonts w:ascii="Times New Roman" w:eastAsia="Times New Roman" w:hAnsi="Times New Roman" w:cs="Times New Roman"/>
                <w:bCs/>
                <w:kern w:val="0"/>
                <w:sz w:val="20"/>
                <w:szCs w:val="20"/>
                <w:lang w:val="ru-RU" w:eastAsia="ru-RU"/>
                <w14:ligatures w14:val="none"/>
              </w:rPr>
              <w:t xml:space="preserve">л </w:t>
            </w:r>
            <w:proofErr w:type="spellStart"/>
            <w:r w:rsidRPr="003949F8">
              <w:rPr>
                <w:rFonts w:ascii="Times New Roman" w:eastAsia="Times New Roman" w:hAnsi="Times New Roman" w:cs="Times New Roman"/>
                <w:bCs/>
                <w:kern w:val="0"/>
                <w:sz w:val="20"/>
                <w:szCs w:val="20"/>
                <w:lang w:val="ru-RU" w:eastAsia="ru-RU"/>
                <w14:ligatures w14:val="none"/>
              </w:rPr>
              <w:t>обл</w:t>
            </w:r>
            <w:proofErr w:type="spellEnd"/>
            <w:r w:rsidRPr="003949F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0F5E6411"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26108,2</w:t>
            </w:r>
          </w:p>
        </w:tc>
        <w:tc>
          <w:tcPr>
            <w:tcW w:w="1532" w:type="dxa"/>
            <w:tcBorders>
              <w:top w:val="nil"/>
              <w:left w:val="nil"/>
              <w:bottom w:val="nil"/>
              <w:right w:val="nil"/>
            </w:tcBorders>
            <w:vAlign w:val="bottom"/>
            <w:hideMark/>
          </w:tcPr>
          <w:p w14:paraId="3331A410"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21252,9</w:t>
            </w:r>
          </w:p>
        </w:tc>
        <w:tc>
          <w:tcPr>
            <w:tcW w:w="1113" w:type="dxa"/>
            <w:tcBorders>
              <w:top w:val="nil"/>
              <w:left w:val="nil"/>
              <w:bottom w:val="nil"/>
              <w:right w:val="nil"/>
            </w:tcBorders>
            <w:vAlign w:val="bottom"/>
            <w:hideMark/>
          </w:tcPr>
          <w:p w14:paraId="126FC305"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106,5</w:t>
            </w:r>
          </w:p>
        </w:tc>
        <w:tc>
          <w:tcPr>
            <w:tcW w:w="1114" w:type="dxa"/>
            <w:tcBorders>
              <w:top w:val="nil"/>
              <w:left w:val="nil"/>
              <w:bottom w:val="nil"/>
              <w:right w:val="nil"/>
            </w:tcBorders>
            <w:vAlign w:val="bottom"/>
            <w:hideMark/>
          </w:tcPr>
          <w:p w14:paraId="64995C0C"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105,7</w:t>
            </w:r>
          </w:p>
        </w:tc>
        <w:tc>
          <w:tcPr>
            <w:tcW w:w="1113" w:type="dxa"/>
            <w:tcBorders>
              <w:top w:val="nil"/>
              <w:left w:val="nil"/>
              <w:bottom w:val="nil"/>
              <w:right w:val="nil"/>
            </w:tcBorders>
            <w:vAlign w:val="bottom"/>
            <w:hideMark/>
          </w:tcPr>
          <w:p w14:paraId="6A6D3244"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2,0</w:t>
            </w:r>
          </w:p>
        </w:tc>
        <w:tc>
          <w:tcPr>
            <w:tcW w:w="975" w:type="dxa"/>
            <w:tcBorders>
              <w:top w:val="nil"/>
              <w:left w:val="nil"/>
              <w:bottom w:val="nil"/>
              <w:right w:val="nil"/>
            </w:tcBorders>
            <w:vAlign w:val="bottom"/>
            <w:hideMark/>
          </w:tcPr>
          <w:p w14:paraId="7A2E48D8"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3,2</w:t>
            </w:r>
          </w:p>
        </w:tc>
      </w:tr>
      <w:tr w:rsidR="003949F8" w:rsidRPr="003949F8" w14:paraId="23D6A64F" w14:textId="77777777">
        <w:trPr>
          <w:trHeight w:val="115"/>
        </w:trPr>
        <w:tc>
          <w:tcPr>
            <w:tcW w:w="2472" w:type="dxa"/>
            <w:tcBorders>
              <w:top w:val="nil"/>
              <w:left w:val="nil"/>
              <w:bottom w:val="nil"/>
              <w:right w:val="nil"/>
            </w:tcBorders>
            <w:vAlign w:val="bottom"/>
            <w:hideMark/>
          </w:tcPr>
          <w:p w14:paraId="08258575" w14:textId="77777777" w:rsidR="003949F8" w:rsidRPr="003949F8" w:rsidRDefault="003949F8" w:rsidP="003949F8">
            <w:pPr>
              <w:spacing w:after="0" w:line="276" w:lineRule="auto"/>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Cs/>
                <w:kern w:val="0"/>
                <w:sz w:val="20"/>
                <w:szCs w:val="20"/>
                <w:lang w:val="ru-RU" w:eastAsia="ru-RU"/>
                <w14:ligatures w14:val="none"/>
              </w:rPr>
              <w:t xml:space="preserve">Нарын </w:t>
            </w:r>
            <w:proofErr w:type="spellStart"/>
            <w:r w:rsidRPr="003949F8">
              <w:rPr>
                <w:rFonts w:ascii="Times New Roman" w:eastAsia="Times New Roman" w:hAnsi="Times New Roman" w:cs="Times New Roman"/>
                <w:bCs/>
                <w:kern w:val="0"/>
                <w:sz w:val="20"/>
                <w:szCs w:val="20"/>
                <w:lang w:val="ru-RU" w:eastAsia="ru-RU"/>
                <w14:ligatures w14:val="none"/>
              </w:rPr>
              <w:t>обл</w:t>
            </w:r>
            <w:proofErr w:type="spellEnd"/>
            <w:r w:rsidRPr="003949F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227DA123"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13774,5</w:t>
            </w:r>
          </w:p>
        </w:tc>
        <w:tc>
          <w:tcPr>
            <w:tcW w:w="1532" w:type="dxa"/>
            <w:tcBorders>
              <w:top w:val="nil"/>
              <w:left w:val="nil"/>
              <w:bottom w:val="nil"/>
              <w:right w:val="nil"/>
            </w:tcBorders>
            <w:vAlign w:val="bottom"/>
            <w:hideMark/>
          </w:tcPr>
          <w:p w14:paraId="489B8811"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12209,3</w:t>
            </w:r>
          </w:p>
        </w:tc>
        <w:tc>
          <w:tcPr>
            <w:tcW w:w="1113" w:type="dxa"/>
            <w:tcBorders>
              <w:top w:val="nil"/>
              <w:left w:val="nil"/>
              <w:bottom w:val="nil"/>
              <w:right w:val="nil"/>
            </w:tcBorders>
            <w:vAlign w:val="bottom"/>
            <w:hideMark/>
          </w:tcPr>
          <w:p w14:paraId="11BFD18A"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115,0</w:t>
            </w:r>
          </w:p>
        </w:tc>
        <w:tc>
          <w:tcPr>
            <w:tcW w:w="1114" w:type="dxa"/>
            <w:tcBorders>
              <w:top w:val="nil"/>
              <w:left w:val="nil"/>
              <w:bottom w:val="nil"/>
              <w:right w:val="nil"/>
            </w:tcBorders>
            <w:vAlign w:val="bottom"/>
            <w:hideMark/>
          </w:tcPr>
          <w:p w14:paraId="06D65B0D"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118,2</w:t>
            </w:r>
          </w:p>
        </w:tc>
        <w:tc>
          <w:tcPr>
            <w:tcW w:w="1113" w:type="dxa"/>
            <w:tcBorders>
              <w:top w:val="nil"/>
              <w:left w:val="nil"/>
              <w:bottom w:val="nil"/>
              <w:right w:val="nil"/>
            </w:tcBorders>
            <w:vAlign w:val="bottom"/>
            <w:hideMark/>
          </w:tcPr>
          <w:p w14:paraId="686FB2E0"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1,1</w:t>
            </w:r>
          </w:p>
        </w:tc>
        <w:tc>
          <w:tcPr>
            <w:tcW w:w="975" w:type="dxa"/>
            <w:tcBorders>
              <w:top w:val="nil"/>
              <w:left w:val="nil"/>
              <w:bottom w:val="nil"/>
              <w:right w:val="nil"/>
            </w:tcBorders>
            <w:vAlign w:val="bottom"/>
            <w:hideMark/>
          </w:tcPr>
          <w:p w14:paraId="202E1B36"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1,8</w:t>
            </w:r>
          </w:p>
        </w:tc>
      </w:tr>
      <w:tr w:rsidR="003949F8" w:rsidRPr="003949F8" w14:paraId="118F5745" w14:textId="77777777">
        <w:trPr>
          <w:trHeight w:val="115"/>
        </w:trPr>
        <w:tc>
          <w:tcPr>
            <w:tcW w:w="2472" w:type="dxa"/>
            <w:tcBorders>
              <w:top w:val="nil"/>
              <w:left w:val="nil"/>
              <w:bottom w:val="nil"/>
              <w:right w:val="nil"/>
            </w:tcBorders>
            <w:vAlign w:val="bottom"/>
            <w:hideMark/>
          </w:tcPr>
          <w:p w14:paraId="7CB6E74F" w14:textId="77777777" w:rsidR="003949F8" w:rsidRPr="003949F8" w:rsidRDefault="003949F8" w:rsidP="003949F8">
            <w:pPr>
              <w:spacing w:after="0" w:line="276" w:lineRule="auto"/>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Cs/>
                <w:kern w:val="0"/>
                <w:sz w:val="20"/>
                <w:szCs w:val="20"/>
                <w:lang w:val="ru-RU" w:eastAsia="ru-RU"/>
                <w14:ligatures w14:val="none"/>
              </w:rPr>
              <w:t xml:space="preserve">Ош </w:t>
            </w:r>
            <w:proofErr w:type="spellStart"/>
            <w:r w:rsidRPr="003949F8">
              <w:rPr>
                <w:rFonts w:ascii="Times New Roman" w:eastAsia="Times New Roman" w:hAnsi="Times New Roman" w:cs="Times New Roman"/>
                <w:bCs/>
                <w:kern w:val="0"/>
                <w:sz w:val="20"/>
                <w:szCs w:val="20"/>
                <w:lang w:val="ru-RU" w:eastAsia="ru-RU"/>
                <w14:ligatures w14:val="none"/>
              </w:rPr>
              <w:t>обл</w:t>
            </w:r>
            <w:proofErr w:type="spellEnd"/>
            <w:r w:rsidRPr="003949F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0FD4ADE6"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51907,4</w:t>
            </w:r>
          </w:p>
        </w:tc>
        <w:tc>
          <w:tcPr>
            <w:tcW w:w="1532" w:type="dxa"/>
            <w:tcBorders>
              <w:top w:val="nil"/>
              <w:left w:val="nil"/>
              <w:bottom w:val="nil"/>
              <w:right w:val="nil"/>
            </w:tcBorders>
            <w:vAlign w:val="bottom"/>
            <w:hideMark/>
          </w:tcPr>
          <w:p w14:paraId="6D200F1E"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46165,8</w:t>
            </w:r>
          </w:p>
        </w:tc>
        <w:tc>
          <w:tcPr>
            <w:tcW w:w="1113" w:type="dxa"/>
            <w:tcBorders>
              <w:top w:val="nil"/>
              <w:left w:val="nil"/>
              <w:bottom w:val="nil"/>
              <w:right w:val="nil"/>
            </w:tcBorders>
            <w:vAlign w:val="bottom"/>
            <w:hideMark/>
          </w:tcPr>
          <w:p w14:paraId="01F0E571"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108,6</w:t>
            </w:r>
          </w:p>
        </w:tc>
        <w:tc>
          <w:tcPr>
            <w:tcW w:w="1114" w:type="dxa"/>
            <w:tcBorders>
              <w:top w:val="nil"/>
              <w:left w:val="nil"/>
              <w:bottom w:val="nil"/>
              <w:right w:val="nil"/>
            </w:tcBorders>
            <w:vAlign w:val="bottom"/>
            <w:hideMark/>
          </w:tcPr>
          <w:p w14:paraId="119ED720"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3949F8">
              <w:rPr>
                <w:rFonts w:ascii="Times New Roman" w:eastAsia="Times New Roman" w:hAnsi="Times New Roman" w:cs="Times New Roman"/>
                <w:kern w:val="0"/>
                <w:sz w:val="20"/>
                <w:szCs w:val="20"/>
                <w:lang w:val="ru-RU"/>
                <w14:ligatures w14:val="none"/>
              </w:rPr>
              <w:t>107,1</w:t>
            </w:r>
          </w:p>
        </w:tc>
        <w:tc>
          <w:tcPr>
            <w:tcW w:w="1113" w:type="dxa"/>
            <w:tcBorders>
              <w:top w:val="nil"/>
              <w:left w:val="nil"/>
              <w:bottom w:val="nil"/>
              <w:right w:val="nil"/>
            </w:tcBorders>
            <w:vAlign w:val="bottom"/>
            <w:hideMark/>
          </w:tcPr>
          <w:p w14:paraId="15AFAD83"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4,0</w:t>
            </w:r>
          </w:p>
        </w:tc>
        <w:tc>
          <w:tcPr>
            <w:tcW w:w="975" w:type="dxa"/>
            <w:tcBorders>
              <w:top w:val="nil"/>
              <w:left w:val="nil"/>
              <w:bottom w:val="nil"/>
              <w:right w:val="nil"/>
            </w:tcBorders>
            <w:vAlign w:val="bottom"/>
            <w:hideMark/>
          </w:tcPr>
          <w:p w14:paraId="0FA03EA1"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3949F8">
              <w:rPr>
                <w:rFonts w:ascii="Times New Roman" w:eastAsia="Times New Roman" w:hAnsi="Times New Roman" w:cs="Times New Roman"/>
                <w:kern w:val="0"/>
                <w:sz w:val="20"/>
                <w:szCs w:val="20"/>
                <w:lang w:val="ru-RU"/>
                <w14:ligatures w14:val="none"/>
              </w:rPr>
              <w:t>6,8</w:t>
            </w:r>
          </w:p>
        </w:tc>
      </w:tr>
      <w:tr w:rsidR="003949F8" w:rsidRPr="003949F8" w14:paraId="3335C03F" w14:textId="77777777">
        <w:trPr>
          <w:trHeight w:val="115"/>
        </w:trPr>
        <w:tc>
          <w:tcPr>
            <w:tcW w:w="2472" w:type="dxa"/>
            <w:tcBorders>
              <w:top w:val="nil"/>
              <w:left w:val="nil"/>
              <w:bottom w:val="nil"/>
              <w:right w:val="nil"/>
            </w:tcBorders>
            <w:vAlign w:val="bottom"/>
            <w:hideMark/>
          </w:tcPr>
          <w:p w14:paraId="4313AF0F" w14:textId="77777777" w:rsidR="003949F8" w:rsidRPr="003949F8" w:rsidRDefault="003949F8" w:rsidP="003949F8">
            <w:pPr>
              <w:spacing w:after="0" w:line="276" w:lineRule="auto"/>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Cs/>
                <w:kern w:val="0"/>
                <w:sz w:val="20"/>
                <w:szCs w:val="20"/>
                <w:lang w:val="ru-RU" w:eastAsia="ru-RU"/>
                <w14:ligatures w14:val="none"/>
              </w:rPr>
              <w:t xml:space="preserve">Талас </w:t>
            </w:r>
            <w:proofErr w:type="spellStart"/>
            <w:r w:rsidRPr="003949F8">
              <w:rPr>
                <w:rFonts w:ascii="Times New Roman" w:eastAsia="Times New Roman" w:hAnsi="Times New Roman" w:cs="Times New Roman"/>
                <w:bCs/>
                <w:kern w:val="0"/>
                <w:sz w:val="20"/>
                <w:szCs w:val="20"/>
                <w:lang w:val="ru-RU" w:eastAsia="ru-RU"/>
                <w14:ligatures w14:val="none"/>
              </w:rPr>
              <w:t>обл</w:t>
            </w:r>
            <w:proofErr w:type="spellEnd"/>
            <w:r w:rsidRPr="003949F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652FA6BE"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15414,8</w:t>
            </w:r>
          </w:p>
        </w:tc>
        <w:tc>
          <w:tcPr>
            <w:tcW w:w="1532" w:type="dxa"/>
            <w:tcBorders>
              <w:top w:val="nil"/>
              <w:left w:val="nil"/>
              <w:bottom w:val="nil"/>
              <w:right w:val="nil"/>
            </w:tcBorders>
            <w:vAlign w:val="bottom"/>
            <w:hideMark/>
          </w:tcPr>
          <w:p w14:paraId="701CAE1F"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11216,0</w:t>
            </w:r>
          </w:p>
        </w:tc>
        <w:tc>
          <w:tcPr>
            <w:tcW w:w="1113" w:type="dxa"/>
            <w:tcBorders>
              <w:top w:val="nil"/>
              <w:left w:val="nil"/>
              <w:bottom w:val="nil"/>
              <w:right w:val="nil"/>
            </w:tcBorders>
            <w:vAlign w:val="bottom"/>
            <w:hideMark/>
          </w:tcPr>
          <w:p w14:paraId="1750D912"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110,3</w:t>
            </w:r>
          </w:p>
        </w:tc>
        <w:tc>
          <w:tcPr>
            <w:tcW w:w="1114" w:type="dxa"/>
            <w:tcBorders>
              <w:top w:val="nil"/>
              <w:left w:val="nil"/>
              <w:bottom w:val="nil"/>
              <w:right w:val="nil"/>
            </w:tcBorders>
            <w:vAlign w:val="bottom"/>
            <w:hideMark/>
          </w:tcPr>
          <w:p w14:paraId="13A43A1E"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112,4</w:t>
            </w:r>
          </w:p>
        </w:tc>
        <w:tc>
          <w:tcPr>
            <w:tcW w:w="1113" w:type="dxa"/>
            <w:tcBorders>
              <w:top w:val="nil"/>
              <w:left w:val="nil"/>
              <w:bottom w:val="nil"/>
              <w:right w:val="nil"/>
            </w:tcBorders>
            <w:vAlign w:val="bottom"/>
            <w:hideMark/>
          </w:tcPr>
          <w:p w14:paraId="1E565BAE"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3949F8">
              <w:rPr>
                <w:rFonts w:ascii="Times New Roman" w:eastAsia="Times New Roman" w:hAnsi="Times New Roman" w:cs="Times New Roman"/>
                <w:kern w:val="0"/>
                <w:sz w:val="20"/>
                <w:szCs w:val="20"/>
                <w:lang w:val="ru-RU"/>
                <w14:ligatures w14:val="none"/>
              </w:rPr>
              <w:t>1,2</w:t>
            </w:r>
          </w:p>
        </w:tc>
        <w:tc>
          <w:tcPr>
            <w:tcW w:w="975" w:type="dxa"/>
            <w:tcBorders>
              <w:top w:val="nil"/>
              <w:left w:val="nil"/>
              <w:bottom w:val="nil"/>
              <w:right w:val="nil"/>
            </w:tcBorders>
            <w:vAlign w:val="bottom"/>
            <w:hideMark/>
          </w:tcPr>
          <w:p w14:paraId="7207E053"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1,7</w:t>
            </w:r>
          </w:p>
        </w:tc>
      </w:tr>
      <w:tr w:rsidR="003949F8" w:rsidRPr="003949F8" w14:paraId="094D9720" w14:textId="77777777">
        <w:trPr>
          <w:trHeight w:val="115"/>
        </w:trPr>
        <w:tc>
          <w:tcPr>
            <w:tcW w:w="2472" w:type="dxa"/>
            <w:tcBorders>
              <w:top w:val="nil"/>
              <w:left w:val="nil"/>
              <w:bottom w:val="nil"/>
              <w:right w:val="nil"/>
            </w:tcBorders>
            <w:vAlign w:val="bottom"/>
            <w:hideMark/>
          </w:tcPr>
          <w:p w14:paraId="301D0089" w14:textId="77777777" w:rsidR="003949F8" w:rsidRPr="003949F8" w:rsidRDefault="003949F8" w:rsidP="003949F8">
            <w:pPr>
              <w:spacing w:after="0" w:line="276" w:lineRule="auto"/>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Cs/>
                <w:kern w:val="0"/>
                <w:sz w:val="20"/>
                <w:szCs w:val="20"/>
                <w:lang w:val="ru-RU" w:eastAsia="ru-RU"/>
                <w14:ligatures w14:val="none"/>
              </w:rPr>
              <w:t>Ч</w:t>
            </w:r>
            <w:r w:rsidRPr="003949F8">
              <w:rPr>
                <w:rFonts w:ascii="Times New Roman" w:eastAsia="Times New Roman" w:hAnsi="Times New Roman" w:cs="Times New Roman"/>
                <w:bCs/>
                <w:kern w:val="0"/>
                <w:sz w:val="20"/>
                <w:szCs w:val="20"/>
                <w:lang w:val="ky-KG" w:eastAsia="ru-RU"/>
                <w14:ligatures w14:val="none"/>
              </w:rPr>
              <w:t>ү</w:t>
            </w:r>
            <w:r w:rsidRPr="003949F8">
              <w:rPr>
                <w:rFonts w:ascii="Times New Roman" w:eastAsia="Times New Roman" w:hAnsi="Times New Roman" w:cs="Times New Roman"/>
                <w:bCs/>
                <w:kern w:val="0"/>
                <w:sz w:val="20"/>
                <w:szCs w:val="20"/>
                <w:lang w:val="ru-RU" w:eastAsia="ru-RU"/>
                <w14:ligatures w14:val="none"/>
              </w:rPr>
              <w:t xml:space="preserve">й </w:t>
            </w:r>
            <w:proofErr w:type="spellStart"/>
            <w:r w:rsidRPr="003949F8">
              <w:rPr>
                <w:rFonts w:ascii="Times New Roman" w:eastAsia="Times New Roman" w:hAnsi="Times New Roman" w:cs="Times New Roman"/>
                <w:bCs/>
                <w:kern w:val="0"/>
                <w:sz w:val="20"/>
                <w:szCs w:val="20"/>
                <w:lang w:val="ru-RU" w:eastAsia="ru-RU"/>
                <w14:ligatures w14:val="none"/>
              </w:rPr>
              <w:t>обл</w:t>
            </w:r>
            <w:proofErr w:type="spellEnd"/>
            <w:r w:rsidRPr="003949F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63AA64D4"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165954,7</w:t>
            </w:r>
          </w:p>
        </w:tc>
        <w:tc>
          <w:tcPr>
            <w:tcW w:w="1532" w:type="dxa"/>
            <w:tcBorders>
              <w:top w:val="nil"/>
              <w:left w:val="nil"/>
              <w:bottom w:val="nil"/>
              <w:right w:val="nil"/>
            </w:tcBorders>
            <w:vAlign w:val="bottom"/>
            <w:hideMark/>
          </w:tcPr>
          <w:p w14:paraId="1AEB09C9"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102910,4</w:t>
            </w:r>
          </w:p>
        </w:tc>
        <w:tc>
          <w:tcPr>
            <w:tcW w:w="1113" w:type="dxa"/>
            <w:tcBorders>
              <w:top w:val="nil"/>
              <w:left w:val="nil"/>
              <w:bottom w:val="nil"/>
              <w:right w:val="nil"/>
            </w:tcBorders>
            <w:vAlign w:val="bottom"/>
            <w:hideMark/>
          </w:tcPr>
          <w:p w14:paraId="45E325A8"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140,5</w:t>
            </w:r>
          </w:p>
        </w:tc>
        <w:tc>
          <w:tcPr>
            <w:tcW w:w="1114" w:type="dxa"/>
            <w:tcBorders>
              <w:top w:val="nil"/>
              <w:left w:val="nil"/>
              <w:bottom w:val="nil"/>
              <w:right w:val="nil"/>
            </w:tcBorders>
            <w:vAlign w:val="bottom"/>
            <w:hideMark/>
          </w:tcPr>
          <w:p w14:paraId="36287C5E"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144,3</w:t>
            </w:r>
          </w:p>
        </w:tc>
        <w:tc>
          <w:tcPr>
            <w:tcW w:w="1113" w:type="dxa"/>
            <w:tcBorders>
              <w:top w:val="nil"/>
              <w:left w:val="nil"/>
              <w:bottom w:val="nil"/>
              <w:right w:val="nil"/>
            </w:tcBorders>
            <w:vAlign w:val="bottom"/>
            <w:hideMark/>
          </w:tcPr>
          <w:p w14:paraId="4A37EFEC"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12,9</w:t>
            </w:r>
          </w:p>
        </w:tc>
        <w:tc>
          <w:tcPr>
            <w:tcW w:w="975" w:type="dxa"/>
            <w:tcBorders>
              <w:top w:val="nil"/>
              <w:left w:val="nil"/>
              <w:bottom w:val="nil"/>
              <w:right w:val="nil"/>
            </w:tcBorders>
            <w:vAlign w:val="bottom"/>
            <w:hideMark/>
          </w:tcPr>
          <w:p w14:paraId="5EFC1F67"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15,2</w:t>
            </w:r>
          </w:p>
        </w:tc>
      </w:tr>
      <w:tr w:rsidR="003949F8" w:rsidRPr="003949F8" w14:paraId="39D88A13" w14:textId="77777777">
        <w:trPr>
          <w:trHeight w:val="115"/>
        </w:trPr>
        <w:tc>
          <w:tcPr>
            <w:tcW w:w="2472" w:type="dxa"/>
            <w:tcBorders>
              <w:top w:val="nil"/>
              <w:left w:val="nil"/>
              <w:bottom w:val="nil"/>
              <w:right w:val="nil"/>
            </w:tcBorders>
            <w:vAlign w:val="bottom"/>
            <w:hideMark/>
          </w:tcPr>
          <w:p w14:paraId="00AB5EE6" w14:textId="77777777" w:rsidR="003949F8" w:rsidRPr="003949F8" w:rsidRDefault="003949F8" w:rsidP="003949F8">
            <w:pPr>
              <w:spacing w:after="0" w:line="276" w:lineRule="auto"/>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Бишкек</w:t>
            </w:r>
            <w:r w:rsidRPr="003949F8">
              <w:rPr>
                <w:rFonts w:ascii="Times New Roman" w:eastAsia="Times New Roman" w:hAnsi="Times New Roman" w:cs="Times New Roman"/>
                <w:b/>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496460D7" w14:textId="77777777" w:rsidR="003949F8" w:rsidRPr="003949F8" w:rsidRDefault="003949F8" w:rsidP="003949F8">
            <w:pPr>
              <w:spacing w:after="0" w:line="276" w:lineRule="auto"/>
              <w:ind w:right="166"/>
              <w:jc w:val="right"/>
              <w:rPr>
                <w:rFonts w:ascii="Times New Roman" w:eastAsia="Times New Roman" w:hAnsi="Times New Roman" w:cs="Times New Roman"/>
                <w:b/>
                <w:kern w:val="0"/>
                <w:sz w:val="20"/>
                <w:szCs w:val="20"/>
                <w:lang w:val="ky-KG"/>
                <w14:ligatures w14:val="none"/>
              </w:rPr>
            </w:pPr>
            <w:r w:rsidRPr="003949F8">
              <w:rPr>
                <w:rFonts w:ascii="Times New Roman" w:eastAsia="Times New Roman" w:hAnsi="Times New Roman" w:cs="Times New Roman"/>
                <w:b/>
                <w:kern w:val="0"/>
                <w:sz w:val="20"/>
                <w:szCs w:val="20"/>
                <w:lang w:val="ky-KG"/>
                <w14:ligatures w14:val="none"/>
              </w:rPr>
              <w:t>793580,1</w:t>
            </w:r>
          </w:p>
        </w:tc>
        <w:tc>
          <w:tcPr>
            <w:tcW w:w="1532" w:type="dxa"/>
            <w:tcBorders>
              <w:top w:val="nil"/>
              <w:left w:val="nil"/>
              <w:bottom w:val="nil"/>
              <w:right w:val="nil"/>
            </w:tcBorders>
            <w:vAlign w:val="bottom"/>
            <w:hideMark/>
          </w:tcPr>
          <w:p w14:paraId="2AE3F64B" w14:textId="77777777" w:rsidR="003949F8" w:rsidRPr="003949F8" w:rsidRDefault="003949F8" w:rsidP="003949F8">
            <w:pPr>
              <w:spacing w:after="0" w:line="276" w:lineRule="auto"/>
              <w:ind w:right="166"/>
              <w:jc w:val="right"/>
              <w:rPr>
                <w:rFonts w:ascii="Times New Roman" w:eastAsia="Times New Roman" w:hAnsi="Times New Roman" w:cs="Times New Roman"/>
                <w:b/>
                <w:kern w:val="0"/>
                <w:sz w:val="20"/>
                <w:szCs w:val="20"/>
                <w:lang w:val="ky-KG"/>
                <w14:ligatures w14:val="none"/>
              </w:rPr>
            </w:pPr>
            <w:r w:rsidRPr="003949F8">
              <w:rPr>
                <w:rFonts w:ascii="Times New Roman" w:eastAsia="Times New Roman" w:hAnsi="Times New Roman" w:cs="Times New Roman"/>
                <w:b/>
                <w:kern w:val="0"/>
                <w:sz w:val="20"/>
                <w:szCs w:val="20"/>
                <w:lang w:val="ky-KG"/>
                <w14:ligatures w14:val="none"/>
              </w:rPr>
              <w:t>310204,7</w:t>
            </w:r>
          </w:p>
        </w:tc>
        <w:tc>
          <w:tcPr>
            <w:tcW w:w="1113" w:type="dxa"/>
            <w:tcBorders>
              <w:top w:val="nil"/>
              <w:left w:val="nil"/>
              <w:bottom w:val="nil"/>
              <w:right w:val="nil"/>
            </w:tcBorders>
            <w:vAlign w:val="bottom"/>
            <w:hideMark/>
          </w:tcPr>
          <w:p w14:paraId="066C668E"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3949F8">
              <w:rPr>
                <w:rFonts w:ascii="Times New Roman" w:eastAsia="Times New Roman" w:hAnsi="Times New Roman" w:cs="Times New Roman"/>
                <w:b/>
                <w:kern w:val="0"/>
                <w:sz w:val="20"/>
                <w:szCs w:val="20"/>
                <w:lang w:val="ky-KG"/>
                <w14:ligatures w14:val="none"/>
              </w:rPr>
              <w:t>105,3</w:t>
            </w:r>
          </w:p>
        </w:tc>
        <w:tc>
          <w:tcPr>
            <w:tcW w:w="1114" w:type="dxa"/>
            <w:tcBorders>
              <w:top w:val="nil"/>
              <w:left w:val="nil"/>
              <w:bottom w:val="nil"/>
              <w:right w:val="nil"/>
            </w:tcBorders>
            <w:vAlign w:val="bottom"/>
            <w:hideMark/>
          </w:tcPr>
          <w:p w14:paraId="07A6F7C2"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3949F8">
              <w:rPr>
                <w:rFonts w:ascii="Times New Roman" w:eastAsia="Times New Roman" w:hAnsi="Times New Roman" w:cs="Times New Roman"/>
                <w:b/>
                <w:kern w:val="0"/>
                <w:sz w:val="20"/>
                <w:szCs w:val="20"/>
                <w:lang w:val="ky-KG"/>
                <w14:ligatures w14:val="none"/>
              </w:rPr>
              <w:t>124,0</w:t>
            </w:r>
          </w:p>
        </w:tc>
        <w:tc>
          <w:tcPr>
            <w:tcW w:w="1113" w:type="dxa"/>
            <w:tcBorders>
              <w:top w:val="nil"/>
              <w:left w:val="nil"/>
              <w:bottom w:val="nil"/>
              <w:right w:val="nil"/>
            </w:tcBorders>
            <w:vAlign w:val="bottom"/>
            <w:hideMark/>
          </w:tcPr>
          <w:p w14:paraId="2B7B7A5C"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3949F8">
              <w:rPr>
                <w:rFonts w:ascii="Times New Roman" w:eastAsia="Times New Roman" w:hAnsi="Times New Roman" w:cs="Times New Roman"/>
                <w:b/>
                <w:kern w:val="0"/>
                <w:sz w:val="20"/>
                <w:szCs w:val="20"/>
                <w:lang w:val="ky-KG"/>
                <w14:ligatures w14:val="none"/>
              </w:rPr>
              <w:t>61,6</w:t>
            </w:r>
          </w:p>
        </w:tc>
        <w:tc>
          <w:tcPr>
            <w:tcW w:w="975" w:type="dxa"/>
            <w:tcBorders>
              <w:top w:val="nil"/>
              <w:left w:val="nil"/>
              <w:bottom w:val="nil"/>
              <w:right w:val="nil"/>
            </w:tcBorders>
            <w:vAlign w:val="bottom"/>
            <w:hideMark/>
          </w:tcPr>
          <w:p w14:paraId="3B11EDB2"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3949F8">
              <w:rPr>
                <w:rFonts w:ascii="Times New Roman" w:eastAsia="Times New Roman" w:hAnsi="Times New Roman" w:cs="Times New Roman"/>
                <w:b/>
                <w:kern w:val="0"/>
                <w:sz w:val="20"/>
                <w:szCs w:val="20"/>
                <w:lang w:val="ky-KG"/>
                <w14:ligatures w14:val="none"/>
              </w:rPr>
              <w:t>45,8</w:t>
            </w:r>
          </w:p>
        </w:tc>
      </w:tr>
      <w:tr w:rsidR="003949F8" w:rsidRPr="003949F8" w14:paraId="6BAC6EF6" w14:textId="77777777">
        <w:trPr>
          <w:trHeight w:val="115"/>
        </w:trPr>
        <w:tc>
          <w:tcPr>
            <w:tcW w:w="2472" w:type="dxa"/>
            <w:tcBorders>
              <w:top w:val="nil"/>
              <w:left w:val="nil"/>
              <w:bottom w:val="nil"/>
              <w:right w:val="nil"/>
            </w:tcBorders>
            <w:vAlign w:val="bottom"/>
            <w:hideMark/>
          </w:tcPr>
          <w:p w14:paraId="4335CE86" w14:textId="77777777" w:rsidR="003949F8" w:rsidRPr="003949F8" w:rsidRDefault="003949F8" w:rsidP="003949F8">
            <w:pPr>
              <w:spacing w:after="0" w:line="276" w:lineRule="auto"/>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Ош</w:t>
            </w:r>
            <w:r w:rsidRPr="003949F8">
              <w:rPr>
                <w:rFonts w:ascii="Times New Roman" w:eastAsia="Times New Roman" w:hAnsi="Times New Roman" w:cs="Times New Roman"/>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0240B96F"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85506,1</w:t>
            </w:r>
          </w:p>
        </w:tc>
        <w:tc>
          <w:tcPr>
            <w:tcW w:w="1532" w:type="dxa"/>
            <w:tcBorders>
              <w:top w:val="nil"/>
              <w:left w:val="nil"/>
              <w:bottom w:val="nil"/>
              <w:right w:val="nil"/>
            </w:tcBorders>
            <w:vAlign w:val="bottom"/>
            <w:hideMark/>
          </w:tcPr>
          <w:p w14:paraId="08168722"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58212,9</w:t>
            </w:r>
          </w:p>
        </w:tc>
        <w:tc>
          <w:tcPr>
            <w:tcW w:w="1113" w:type="dxa"/>
            <w:tcBorders>
              <w:top w:val="nil"/>
              <w:left w:val="nil"/>
              <w:bottom w:val="nil"/>
              <w:right w:val="nil"/>
            </w:tcBorders>
            <w:vAlign w:val="bottom"/>
            <w:hideMark/>
          </w:tcPr>
          <w:p w14:paraId="634AD27B"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115,7</w:t>
            </w:r>
          </w:p>
        </w:tc>
        <w:tc>
          <w:tcPr>
            <w:tcW w:w="1114" w:type="dxa"/>
            <w:tcBorders>
              <w:top w:val="nil"/>
              <w:left w:val="nil"/>
              <w:bottom w:val="nil"/>
              <w:right w:val="nil"/>
            </w:tcBorders>
            <w:vAlign w:val="bottom"/>
            <w:hideMark/>
          </w:tcPr>
          <w:p w14:paraId="4879B32F"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119,1</w:t>
            </w:r>
          </w:p>
        </w:tc>
        <w:tc>
          <w:tcPr>
            <w:tcW w:w="1113" w:type="dxa"/>
            <w:tcBorders>
              <w:top w:val="nil"/>
              <w:left w:val="nil"/>
              <w:bottom w:val="nil"/>
              <w:right w:val="nil"/>
            </w:tcBorders>
            <w:vAlign w:val="bottom"/>
            <w:hideMark/>
          </w:tcPr>
          <w:p w14:paraId="7FDBDBF3"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949F8">
              <w:rPr>
                <w:rFonts w:ascii="Times New Roman" w:eastAsia="Times New Roman" w:hAnsi="Times New Roman" w:cs="Times New Roman"/>
                <w:kern w:val="0"/>
                <w:sz w:val="20"/>
                <w:szCs w:val="20"/>
                <w:lang w:val="ky-KG"/>
                <w14:ligatures w14:val="none"/>
              </w:rPr>
              <w:t>6,6</w:t>
            </w:r>
          </w:p>
        </w:tc>
        <w:tc>
          <w:tcPr>
            <w:tcW w:w="975" w:type="dxa"/>
            <w:tcBorders>
              <w:top w:val="nil"/>
              <w:left w:val="nil"/>
              <w:bottom w:val="nil"/>
              <w:right w:val="nil"/>
            </w:tcBorders>
            <w:vAlign w:val="bottom"/>
            <w:hideMark/>
          </w:tcPr>
          <w:p w14:paraId="3091FD3A"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3949F8">
              <w:rPr>
                <w:rFonts w:ascii="Times New Roman" w:eastAsia="Times New Roman" w:hAnsi="Times New Roman" w:cs="Times New Roman"/>
                <w:kern w:val="0"/>
                <w:sz w:val="20"/>
                <w:szCs w:val="20"/>
                <w:lang w:val="ru-RU"/>
                <w14:ligatures w14:val="none"/>
              </w:rPr>
              <w:t>8,6</w:t>
            </w:r>
          </w:p>
        </w:tc>
      </w:tr>
      <w:tr w:rsidR="003949F8" w:rsidRPr="003949F8" w14:paraId="625CE33F" w14:textId="77777777">
        <w:trPr>
          <w:trHeight w:val="115"/>
        </w:trPr>
        <w:tc>
          <w:tcPr>
            <w:tcW w:w="2472" w:type="dxa"/>
            <w:tcBorders>
              <w:top w:val="nil"/>
              <w:left w:val="nil"/>
              <w:bottom w:val="single" w:sz="4" w:space="0" w:color="auto"/>
              <w:right w:val="nil"/>
            </w:tcBorders>
            <w:vAlign w:val="bottom"/>
          </w:tcPr>
          <w:p w14:paraId="5129CBDA" w14:textId="77777777" w:rsidR="003949F8" w:rsidRPr="003949F8" w:rsidRDefault="003949F8" w:rsidP="003949F8">
            <w:pPr>
              <w:spacing w:after="0" w:line="276" w:lineRule="auto"/>
              <w:rPr>
                <w:rFonts w:ascii="Times New Roman" w:eastAsia="Times New Roman" w:hAnsi="Times New Roman" w:cs="Times New Roman"/>
                <w:bCs/>
                <w:kern w:val="0"/>
                <w:sz w:val="20"/>
                <w:szCs w:val="20"/>
                <w:lang w:val="ru-RU" w:eastAsia="ru-RU"/>
                <w14:ligatures w14:val="none"/>
              </w:rPr>
            </w:pPr>
          </w:p>
        </w:tc>
        <w:tc>
          <w:tcPr>
            <w:tcW w:w="1530" w:type="dxa"/>
            <w:tcBorders>
              <w:top w:val="nil"/>
              <w:left w:val="nil"/>
              <w:bottom w:val="single" w:sz="4" w:space="0" w:color="auto"/>
              <w:right w:val="nil"/>
            </w:tcBorders>
            <w:vAlign w:val="bottom"/>
          </w:tcPr>
          <w:p w14:paraId="4B7E4708"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532" w:type="dxa"/>
            <w:tcBorders>
              <w:top w:val="nil"/>
              <w:left w:val="nil"/>
              <w:bottom w:val="single" w:sz="4" w:space="0" w:color="auto"/>
              <w:right w:val="nil"/>
            </w:tcBorders>
            <w:vAlign w:val="bottom"/>
          </w:tcPr>
          <w:p w14:paraId="4677D9C5" w14:textId="77777777" w:rsidR="003949F8" w:rsidRPr="003949F8" w:rsidRDefault="003949F8" w:rsidP="003949F8">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7EEA2890"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4" w:type="dxa"/>
            <w:tcBorders>
              <w:top w:val="nil"/>
              <w:left w:val="nil"/>
              <w:bottom w:val="single" w:sz="4" w:space="0" w:color="auto"/>
              <w:right w:val="nil"/>
            </w:tcBorders>
            <w:vAlign w:val="bottom"/>
          </w:tcPr>
          <w:p w14:paraId="78231FE2"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768B1FCD"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975" w:type="dxa"/>
            <w:tcBorders>
              <w:top w:val="nil"/>
              <w:left w:val="nil"/>
              <w:bottom w:val="single" w:sz="4" w:space="0" w:color="auto"/>
              <w:right w:val="nil"/>
            </w:tcBorders>
            <w:vAlign w:val="bottom"/>
          </w:tcPr>
          <w:p w14:paraId="525001AB" w14:textId="77777777" w:rsidR="003949F8" w:rsidRPr="003949F8" w:rsidRDefault="003949F8" w:rsidP="003949F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2086D7D5" w14:textId="77777777" w:rsidR="003949F8" w:rsidRPr="003949F8" w:rsidRDefault="003949F8" w:rsidP="003949F8">
      <w:pPr>
        <w:spacing w:after="0" w:line="240" w:lineRule="auto"/>
        <w:rPr>
          <w:rFonts w:ascii="Times New Roman" w:eastAsia="Times New Roman" w:hAnsi="Times New Roman" w:cs="Times New Roman"/>
          <w:kern w:val="0"/>
          <w:sz w:val="28"/>
          <w:szCs w:val="20"/>
          <w:lang w:val="ru-RU" w:eastAsia="ru-RU"/>
          <w14:ligatures w14:val="none"/>
        </w:rPr>
      </w:pPr>
    </w:p>
    <w:p w14:paraId="6328B4A0" w14:textId="77777777" w:rsidR="003949F8" w:rsidRDefault="003949F8" w:rsidP="003949F8">
      <w:pPr>
        <w:spacing w:after="0" w:line="240" w:lineRule="auto"/>
        <w:jc w:val="both"/>
        <w:rPr>
          <w:rFonts w:ascii="Times New Roman" w:eastAsia="Times New Roman" w:hAnsi="Times New Roman" w:cs="Times New Roman"/>
          <w:b/>
          <w:kern w:val="0"/>
          <w:sz w:val="24"/>
          <w:szCs w:val="24"/>
          <w:lang w:val="ru-RU" w:eastAsia="ru-RU"/>
          <w14:ligatures w14:val="none"/>
        </w:rPr>
      </w:pPr>
    </w:p>
    <w:p w14:paraId="0C581B54" w14:textId="77777777" w:rsidR="00A41946" w:rsidRDefault="00A41946" w:rsidP="003949F8">
      <w:pPr>
        <w:spacing w:after="0" w:line="240" w:lineRule="auto"/>
        <w:jc w:val="both"/>
        <w:rPr>
          <w:rFonts w:ascii="Times New Roman" w:eastAsia="Times New Roman" w:hAnsi="Times New Roman" w:cs="Times New Roman"/>
          <w:b/>
          <w:kern w:val="0"/>
          <w:sz w:val="24"/>
          <w:szCs w:val="24"/>
          <w:lang w:val="ru-RU" w:eastAsia="ru-RU"/>
          <w14:ligatures w14:val="none"/>
        </w:rPr>
      </w:pPr>
    </w:p>
    <w:p w14:paraId="199074B4" w14:textId="77777777" w:rsidR="00A41946" w:rsidRDefault="00A41946" w:rsidP="003949F8">
      <w:pPr>
        <w:spacing w:after="0" w:line="240" w:lineRule="auto"/>
        <w:jc w:val="both"/>
        <w:rPr>
          <w:rFonts w:ascii="Times New Roman" w:eastAsia="Times New Roman" w:hAnsi="Times New Roman" w:cs="Times New Roman"/>
          <w:b/>
          <w:kern w:val="0"/>
          <w:sz w:val="24"/>
          <w:szCs w:val="24"/>
          <w:lang w:val="ru-RU" w:eastAsia="ru-RU"/>
          <w14:ligatures w14:val="none"/>
        </w:rPr>
      </w:pPr>
    </w:p>
    <w:p w14:paraId="207962F6" w14:textId="77777777" w:rsidR="00A41946" w:rsidRDefault="00A41946" w:rsidP="003949F8">
      <w:pPr>
        <w:spacing w:after="0" w:line="240" w:lineRule="auto"/>
        <w:jc w:val="both"/>
        <w:rPr>
          <w:rFonts w:ascii="Times New Roman" w:eastAsia="Times New Roman" w:hAnsi="Times New Roman" w:cs="Times New Roman"/>
          <w:b/>
          <w:kern w:val="0"/>
          <w:sz w:val="24"/>
          <w:szCs w:val="24"/>
          <w:lang w:val="ru-RU" w:eastAsia="ru-RU"/>
          <w14:ligatures w14:val="none"/>
        </w:rPr>
      </w:pPr>
    </w:p>
    <w:p w14:paraId="1355E536" w14:textId="77777777" w:rsidR="00A41946" w:rsidRDefault="00A41946" w:rsidP="003949F8">
      <w:pPr>
        <w:spacing w:after="0" w:line="240" w:lineRule="auto"/>
        <w:jc w:val="both"/>
        <w:rPr>
          <w:rFonts w:ascii="Times New Roman" w:eastAsia="Times New Roman" w:hAnsi="Times New Roman" w:cs="Times New Roman"/>
          <w:b/>
          <w:kern w:val="0"/>
          <w:sz w:val="24"/>
          <w:szCs w:val="24"/>
          <w:lang w:val="ru-RU" w:eastAsia="ru-RU"/>
          <w14:ligatures w14:val="none"/>
        </w:rPr>
      </w:pPr>
    </w:p>
    <w:p w14:paraId="7CB1E5D5" w14:textId="77777777" w:rsidR="00A41946" w:rsidRDefault="00A41946" w:rsidP="003949F8">
      <w:pPr>
        <w:spacing w:after="0" w:line="240" w:lineRule="auto"/>
        <w:jc w:val="both"/>
        <w:rPr>
          <w:rFonts w:ascii="Times New Roman" w:eastAsia="Times New Roman" w:hAnsi="Times New Roman" w:cs="Times New Roman"/>
          <w:b/>
          <w:kern w:val="0"/>
          <w:sz w:val="24"/>
          <w:szCs w:val="24"/>
          <w:lang w:val="ru-RU" w:eastAsia="ru-RU"/>
          <w14:ligatures w14:val="none"/>
        </w:rPr>
      </w:pPr>
    </w:p>
    <w:p w14:paraId="3F730219" w14:textId="77777777" w:rsidR="00A41946" w:rsidRDefault="00A41946" w:rsidP="003949F8">
      <w:pPr>
        <w:spacing w:after="0" w:line="240" w:lineRule="auto"/>
        <w:jc w:val="both"/>
        <w:rPr>
          <w:rFonts w:ascii="Times New Roman" w:eastAsia="Times New Roman" w:hAnsi="Times New Roman" w:cs="Times New Roman"/>
          <w:b/>
          <w:kern w:val="0"/>
          <w:sz w:val="24"/>
          <w:szCs w:val="24"/>
          <w:lang w:val="ru-RU" w:eastAsia="ru-RU"/>
          <w14:ligatures w14:val="none"/>
        </w:rPr>
      </w:pPr>
    </w:p>
    <w:p w14:paraId="1EECD524" w14:textId="77777777" w:rsidR="00A41946" w:rsidRDefault="00A41946" w:rsidP="003949F8">
      <w:pPr>
        <w:spacing w:after="0" w:line="240" w:lineRule="auto"/>
        <w:jc w:val="both"/>
        <w:rPr>
          <w:rFonts w:ascii="Times New Roman" w:eastAsia="Times New Roman" w:hAnsi="Times New Roman" w:cs="Times New Roman"/>
          <w:b/>
          <w:kern w:val="0"/>
          <w:sz w:val="24"/>
          <w:szCs w:val="24"/>
          <w:lang w:val="ru-RU" w:eastAsia="ru-RU"/>
          <w14:ligatures w14:val="none"/>
        </w:rPr>
      </w:pPr>
    </w:p>
    <w:p w14:paraId="2F0590E7" w14:textId="77777777" w:rsidR="00A41946" w:rsidRDefault="00A41946" w:rsidP="003949F8">
      <w:pPr>
        <w:spacing w:after="0" w:line="240" w:lineRule="auto"/>
        <w:jc w:val="both"/>
        <w:rPr>
          <w:rFonts w:ascii="Times New Roman" w:eastAsia="Times New Roman" w:hAnsi="Times New Roman" w:cs="Times New Roman"/>
          <w:b/>
          <w:kern w:val="0"/>
          <w:sz w:val="24"/>
          <w:szCs w:val="24"/>
          <w:lang w:val="ru-RU" w:eastAsia="ru-RU"/>
          <w14:ligatures w14:val="none"/>
        </w:rPr>
      </w:pPr>
    </w:p>
    <w:p w14:paraId="7B7B8945" w14:textId="77777777" w:rsidR="00A41946" w:rsidRDefault="00A41946" w:rsidP="003949F8">
      <w:pPr>
        <w:spacing w:after="0" w:line="240" w:lineRule="auto"/>
        <w:jc w:val="both"/>
        <w:rPr>
          <w:rFonts w:ascii="Times New Roman" w:eastAsia="Times New Roman" w:hAnsi="Times New Roman" w:cs="Times New Roman"/>
          <w:b/>
          <w:kern w:val="0"/>
          <w:sz w:val="24"/>
          <w:szCs w:val="24"/>
          <w:lang w:val="ru-RU" w:eastAsia="ru-RU"/>
          <w14:ligatures w14:val="none"/>
        </w:rPr>
      </w:pPr>
    </w:p>
    <w:p w14:paraId="463CFA65" w14:textId="77777777" w:rsidR="00A41946" w:rsidRPr="003949F8" w:rsidRDefault="00A41946" w:rsidP="003949F8">
      <w:pPr>
        <w:spacing w:after="0" w:line="240" w:lineRule="auto"/>
        <w:jc w:val="both"/>
        <w:rPr>
          <w:rFonts w:ascii="Times New Roman" w:eastAsia="Times New Roman" w:hAnsi="Times New Roman" w:cs="Times New Roman"/>
          <w:b/>
          <w:kern w:val="0"/>
          <w:sz w:val="24"/>
          <w:szCs w:val="24"/>
          <w:lang w:val="ru-RU" w:eastAsia="ru-RU"/>
          <w14:ligatures w14:val="none"/>
        </w:rPr>
      </w:pPr>
    </w:p>
    <w:p w14:paraId="2BA63EDC" w14:textId="77777777" w:rsidR="003949F8" w:rsidRDefault="003949F8" w:rsidP="003949F8">
      <w:pPr>
        <w:spacing w:after="0" w:line="240" w:lineRule="auto"/>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lastRenderedPageBreak/>
        <w:t xml:space="preserve"> </w:t>
      </w:r>
      <w:r w:rsidRPr="003949F8">
        <w:rPr>
          <w:rFonts w:ascii="Times New Roman" w:eastAsia="Times New Roman" w:hAnsi="Times New Roman" w:cs="Times New Roman"/>
          <w:b/>
          <w:kern w:val="0"/>
          <w:sz w:val="24"/>
          <w:szCs w:val="24"/>
          <w:lang w:val="ky-KG" w:eastAsia="ru-RU"/>
          <w14:ligatures w14:val="none"/>
        </w:rPr>
        <w:tab/>
        <w:t xml:space="preserve">Керектөө рыногу. </w:t>
      </w:r>
      <w:r w:rsidRPr="003949F8">
        <w:rPr>
          <w:rFonts w:ascii="Times New Roman" w:eastAsia="Times New Roman" w:hAnsi="Times New Roman" w:cs="Times New Roman"/>
          <w:kern w:val="0"/>
          <w:sz w:val="24"/>
          <w:szCs w:val="24"/>
          <w:lang w:val="ky-KG" w:eastAsia="ru-RU"/>
          <w14:ligatures w14:val="none"/>
        </w:rPr>
        <w:t xml:space="preserve">2025-жылдын  январь-июлунда </w:t>
      </w:r>
      <w:r w:rsidRPr="003949F8">
        <w:rPr>
          <w:rFonts w:ascii="Times New Roman" w:eastAsia="Times New Roman" w:hAnsi="Times New Roman" w:cs="Times New Roman"/>
          <w:spacing w:val="-4"/>
          <w:kern w:val="0"/>
          <w:sz w:val="24"/>
          <w:szCs w:val="24"/>
          <w:lang w:val="ky-KG" w:eastAsia="ru-RU"/>
          <w14:ligatures w14:val="none"/>
        </w:rPr>
        <w:t xml:space="preserve">дүң </w:t>
      </w:r>
      <w:r w:rsidRPr="003949F8">
        <w:rPr>
          <w:rFonts w:ascii="Times New Roman" w:eastAsia="Times New Roman" w:hAnsi="Times New Roman" w:cs="Times New Roman"/>
          <w:kern w:val="0"/>
          <w:sz w:val="24"/>
          <w:szCs w:val="24"/>
          <w:lang w:val="ky-KG" w:eastAsia="ru-RU"/>
          <w14:ligatures w14:val="none"/>
        </w:rPr>
        <w:t xml:space="preserve">жана чекене соода; </w:t>
      </w:r>
      <w:proofErr w:type="spellStart"/>
      <w:r w:rsidRPr="003949F8">
        <w:rPr>
          <w:rFonts w:ascii="Times New Roman" w:eastAsia="Times New Roman" w:hAnsi="Times New Roman" w:cs="Times New Roman"/>
          <w:kern w:val="0"/>
          <w:sz w:val="24"/>
          <w:szCs w:val="24"/>
          <w:lang w:val="ky-KG" w:eastAsia="ru-RU"/>
          <w14:ligatures w14:val="none"/>
        </w:rPr>
        <w:t>автоунааларды</w:t>
      </w:r>
      <w:proofErr w:type="spellEnd"/>
      <w:r w:rsidRPr="003949F8">
        <w:rPr>
          <w:rFonts w:ascii="Times New Roman" w:eastAsia="Times New Roman" w:hAnsi="Times New Roman" w:cs="Times New Roman"/>
          <w:kern w:val="0"/>
          <w:sz w:val="24"/>
          <w:szCs w:val="24"/>
          <w:lang w:val="ky-KG" w:eastAsia="ru-RU"/>
          <w14:ligatures w14:val="none"/>
        </w:rPr>
        <w:t xml:space="preserve"> жана </w:t>
      </w:r>
      <w:proofErr w:type="spellStart"/>
      <w:r w:rsidRPr="003949F8">
        <w:rPr>
          <w:rFonts w:ascii="Times New Roman" w:eastAsia="Times New Roman" w:hAnsi="Times New Roman" w:cs="Times New Roman"/>
          <w:kern w:val="0"/>
          <w:sz w:val="24"/>
          <w:szCs w:val="24"/>
          <w:lang w:val="ky-KG" w:eastAsia="ru-RU"/>
          <w14:ligatures w14:val="none"/>
        </w:rPr>
        <w:t>мотоциклдерди</w:t>
      </w:r>
      <w:proofErr w:type="spellEnd"/>
      <w:r w:rsidRPr="003949F8">
        <w:rPr>
          <w:rFonts w:ascii="Times New Roman" w:eastAsia="Times New Roman" w:hAnsi="Times New Roman" w:cs="Times New Roman"/>
          <w:kern w:val="0"/>
          <w:sz w:val="24"/>
          <w:szCs w:val="24"/>
          <w:lang w:val="ky-KG" w:eastAsia="ru-RU"/>
          <w14:ligatures w14:val="none"/>
        </w:rPr>
        <w:t xml:space="preserve"> </w:t>
      </w:r>
      <w:proofErr w:type="spellStart"/>
      <w:r w:rsidRPr="003949F8">
        <w:rPr>
          <w:rFonts w:ascii="Times New Roman" w:eastAsia="Times New Roman" w:hAnsi="Times New Roman" w:cs="Times New Roman"/>
          <w:kern w:val="0"/>
          <w:sz w:val="24"/>
          <w:szCs w:val="24"/>
          <w:lang w:val="ky-KG" w:eastAsia="ru-RU"/>
          <w14:ligatures w14:val="none"/>
        </w:rPr>
        <w:t>оңдоонун</w:t>
      </w:r>
      <w:proofErr w:type="spellEnd"/>
      <w:r w:rsidRPr="003949F8">
        <w:rPr>
          <w:rFonts w:ascii="Times New Roman" w:eastAsia="Times New Roman" w:hAnsi="Times New Roman" w:cs="Times New Roman"/>
          <w:kern w:val="0"/>
          <w:sz w:val="24"/>
          <w:szCs w:val="24"/>
          <w:lang w:val="ky-KG" w:eastAsia="ru-RU"/>
          <w14:ligatures w14:val="none"/>
        </w:rPr>
        <w:t xml:space="preserve"> </w:t>
      </w:r>
      <w:proofErr w:type="spellStart"/>
      <w:r w:rsidRPr="003949F8">
        <w:rPr>
          <w:rFonts w:ascii="Times New Roman" w:eastAsia="Times New Roman" w:hAnsi="Times New Roman" w:cs="Times New Roman"/>
          <w:kern w:val="0"/>
          <w:sz w:val="24"/>
          <w:szCs w:val="24"/>
          <w:lang w:val="ky-KG" w:eastAsia="ru-RU"/>
          <w14:ligatures w14:val="none"/>
        </w:rPr>
        <w:t>жүгүртүүсүнүн</w:t>
      </w:r>
      <w:proofErr w:type="spellEnd"/>
      <w:r w:rsidRPr="003949F8">
        <w:rPr>
          <w:rFonts w:ascii="Times New Roman" w:eastAsia="Times New Roman" w:hAnsi="Times New Roman" w:cs="Times New Roman"/>
          <w:kern w:val="0"/>
          <w:sz w:val="24"/>
          <w:szCs w:val="24"/>
          <w:lang w:val="ky-KG" w:eastAsia="ru-RU"/>
          <w14:ligatures w14:val="none"/>
        </w:rPr>
        <w:t xml:space="preserve"> жалпы көлөмү </w:t>
      </w:r>
      <w:r w:rsidRPr="003949F8">
        <w:rPr>
          <w:rFonts w:ascii="Times New Roman" w:eastAsia="Times New Roman" w:hAnsi="Times New Roman" w:cs="Times New Roman"/>
          <w:spacing w:val="-4"/>
          <w:kern w:val="0"/>
          <w:sz w:val="24"/>
          <w:szCs w:val="24"/>
          <w:lang w:val="ky-KG" w:eastAsia="ru-RU"/>
          <w14:ligatures w14:val="none"/>
        </w:rPr>
        <w:t xml:space="preserve">Бишкек шаары боюнча  594269,9 </w:t>
      </w:r>
      <w:r w:rsidRPr="003949F8">
        <w:rPr>
          <w:rFonts w:ascii="Times New Roman" w:eastAsia="Times New Roman" w:hAnsi="Times New Roman" w:cs="Times New Roman"/>
          <w:kern w:val="0"/>
          <w:sz w:val="24"/>
          <w:szCs w:val="24"/>
          <w:lang w:val="ky-KG" w:eastAsia="ru-RU"/>
          <w14:ligatures w14:val="none"/>
        </w:rPr>
        <w:t xml:space="preserve">млн. сомду түздү жана 2024-ж. январь-июлуна  карата 5,7 пайызга көбөйдү. Автоунаа жана мотоцикл, автоунаалардын тетиктеринин, </w:t>
      </w:r>
      <w:proofErr w:type="spellStart"/>
      <w:r w:rsidRPr="003949F8">
        <w:rPr>
          <w:rFonts w:ascii="Times New Roman" w:eastAsia="Times New Roman" w:hAnsi="Times New Roman" w:cs="Times New Roman"/>
          <w:kern w:val="0"/>
          <w:sz w:val="24"/>
          <w:szCs w:val="24"/>
          <w:lang w:val="ky-KG" w:eastAsia="ru-RU"/>
          <w14:ligatures w14:val="none"/>
        </w:rPr>
        <w:t>түйүндөрүнүн</w:t>
      </w:r>
      <w:proofErr w:type="spellEnd"/>
      <w:r w:rsidRPr="003949F8">
        <w:rPr>
          <w:rFonts w:ascii="Times New Roman" w:eastAsia="Times New Roman" w:hAnsi="Times New Roman" w:cs="Times New Roman"/>
          <w:kern w:val="0"/>
          <w:sz w:val="24"/>
          <w:szCs w:val="24"/>
          <w:lang w:val="ky-KG" w:eastAsia="ru-RU"/>
          <w14:ligatures w14:val="none"/>
        </w:rPr>
        <w:t xml:space="preserve"> жана шаймандарынын соодасы 53,8 пайызга, мотор майын чекене сатуу 36,4  пайызга, чекене сооданын, </w:t>
      </w:r>
      <w:proofErr w:type="spellStart"/>
      <w:r w:rsidRPr="003949F8">
        <w:rPr>
          <w:rFonts w:ascii="Times New Roman" w:eastAsia="Times New Roman" w:hAnsi="Times New Roman" w:cs="Times New Roman"/>
          <w:kern w:val="0"/>
          <w:sz w:val="24"/>
          <w:szCs w:val="24"/>
          <w:lang w:val="ky-KG" w:eastAsia="ru-RU"/>
          <w14:ligatures w14:val="none"/>
        </w:rPr>
        <w:t>автоунааларды</w:t>
      </w:r>
      <w:proofErr w:type="spellEnd"/>
      <w:r w:rsidRPr="003949F8">
        <w:rPr>
          <w:rFonts w:ascii="Times New Roman" w:eastAsia="Times New Roman" w:hAnsi="Times New Roman" w:cs="Times New Roman"/>
          <w:kern w:val="0"/>
          <w:sz w:val="24"/>
          <w:szCs w:val="24"/>
          <w:lang w:val="ky-KG" w:eastAsia="ru-RU"/>
          <w14:ligatures w14:val="none"/>
        </w:rPr>
        <w:t xml:space="preserve"> жана </w:t>
      </w:r>
      <w:proofErr w:type="spellStart"/>
      <w:r w:rsidRPr="003949F8">
        <w:rPr>
          <w:rFonts w:ascii="Times New Roman" w:eastAsia="Times New Roman" w:hAnsi="Times New Roman" w:cs="Times New Roman"/>
          <w:kern w:val="0"/>
          <w:sz w:val="24"/>
          <w:szCs w:val="24"/>
          <w:lang w:val="ky-KG" w:eastAsia="ru-RU"/>
          <w14:ligatures w14:val="none"/>
        </w:rPr>
        <w:t>мотоциклдерди</w:t>
      </w:r>
      <w:proofErr w:type="spellEnd"/>
      <w:r w:rsidRPr="003949F8">
        <w:rPr>
          <w:rFonts w:ascii="Times New Roman" w:eastAsia="Times New Roman" w:hAnsi="Times New Roman" w:cs="Times New Roman"/>
          <w:kern w:val="0"/>
          <w:sz w:val="24"/>
          <w:szCs w:val="24"/>
          <w:lang w:val="ky-KG" w:eastAsia="ru-RU"/>
          <w14:ligatures w14:val="none"/>
        </w:rPr>
        <w:t xml:space="preserve"> сатууну кошпогондо 23,8 пайызга  </w:t>
      </w:r>
      <w:proofErr w:type="spellStart"/>
      <w:r w:rsidRPr="003949F8">
        <w:rPr>
          <w:rFonts w:ascii="Times New Roman" w:eastAsia="Times New Roman" w:hAnsi="Times New Roman" w:cs="Times New Roman"/>
          <w:kern w:val="0"/>
          <w:sz w:val="24"/>
          <w:szCs w:val="24"/>
          <w:lang w:val="ky-KG" w:eastAsia="ru-RU"/>
          <w14:ligatures w14:val="none"/>
        </w:rPr>
        <w:t>көбөйүшүнүн</w:t>
      </w:r>
      <w:proofErr w:type="spellEnd"/>
      <w:r w:rsidRPr="003949F8">
        <w:rPr>
          <w:rFonts w:ascii="Times New Roman" w:eastAsia="Times New Roman" w:hAnsi="Times New Roman" w:cs="Times New Roman"/>
          <w:kern w:val="0"/>
          <w:sz w:val="24"/>
          <w:szCs w:val="24"/>
          <w:lang w:val="ky-KG" w:eastAsia="ru-RU"/>
          <w14:ligatures w14:val="none"/>
        </w:rPr>
        <w:t xml:space="preserve"> эсебинен </w:t>
      </w:r>
      <w:proofErr w:type="spellStart"/>
      <w:r w:rsidRPr="003949F8">
        <w:rPr>
          <w:rFonts w:ascii="Times New Roman" w:eastAsia="Times New Roman" w:hAnsi="Times New Roman" w:cs="Times New Roman"/>
          <w:kern w:val="0"/>
          <w:sz w:val="24"/>
          <w:szCs w:val="24"/>
          <w:lang w:val="ky-KG" w:eastAsia="ru-RU"/>
          <w14:ligatures w14:val="none"/>
        </w:rPr>
        <w:t>камсыздалды</w:t>
      </w:r>
      <w:proofErr w:type="spellEnd"/>
      <w:r w:rsidRPr="003949F8">
        <w:rPr>
          <w:rFonts w:ascii="Times New Roman" w:eastAsia="Times New Roman" w:hAnsi="Times New Roman" w:cs="Times New Roman"/>
          <w:kern w:val="0"/>
          <w:sz w:val="24"/>
          <w:szCs w:val="24"/>
          <w:lang w:val="ky-KG" w:eastAsia="ru-RU"/>
          <w14:ligatures w14:val="none"/>
        </w:rPr>
        <w:t>. Ошону менен бирге, ушул эле мезгилде чекене сооданын көлөмүнүн төмөнд</w:t>
      </w:r>
      <w:bookmarkStart w:id="12" w:name="_Hlk203720599"/>
      <w:r w:rsidRPr="003949F8">
        <w:rPr>
          <w:rFonts w:ascii="Times New Roman" w:eastAsia="Times New Roman" w:hAnsi="Times New Roman" w:cs="Times New Roman"/>
          <w:kern w:val="0"/>
          <w:sz w:val="24"/>
          <w:szCs w:val="24"/>
          <w:lang w:val="ky-KG" w:eastAsia="ru-RU"/>
          <w14:ligatures w14:val="none"/>
        </w:rPr>
        <w:t>ө</w:t>
      </w:r>
      <w:bookmarkEnd w:id="12"/>
      <w:r w:rsidRPr="003949F8">
        <w:rPr>
          <w:rFonts w:ascii="Times New Roman" w:eastAsia="Times New Roman" w:hAnsi="Times New Roman" w:cs="Times New Roman"/>
          <w:kern w:val="0"/>
          <w:sz w:val="24"/>
          <w:szCs w:val="24"/>
          <w:lang w:val="ky-KG" w:eastAsia="ru-RU"/>
          <w14:ligatures w14:val="none"/>
        </w:rPr>
        <w:t xml:space="preserve">шү 2,7 пайызга белгиленген, буга </w:t>
      </w:r>
      <w:proofErr w:type="spellStart"/>
      <w:r w:rsidRPr="003949F8">
        <w:rPr>
          <w:rFonts w:ascii="Times New Roman" w:eastAsia="Times New Roman" w:hAnsi="Times New Roman" w:cs="Times New Roman"/>
          <w:kern w:val="0"/>
          <w:sz w:val="24"/>
          <w:szCs w:val="24"/>
          <w:lang w:val="ky-KG" w:eastAsia="ru-RU"/>
          <w14:ligatures w14:val="none"/>
        </w:rPr>
        <w:t>автоунааларды</w:t>
      </w:r>
      <w:proofErr w:type="spellEnd"/>
      <w:r w:rsidRPr="003949F8">
        <w:rPr>
          <w:rFonts w:ascii="Times New Roman" w:eastAsia="Times New Roman" w:hAnsi="Times New Roman" w:cs="Times New Roman"/>
          <w:kern w:val="0"/>
          <w:sz w:val="24"/>
          <w:szCs w:val="24"/>
          <w:lang w:val="ky-KG" w:eastAsia="ru-RU"/>
          <w14:ligatures w14:val="none"/>
        </w:rPr>
        <w:t xml:space="preserve"> жана </w:t>
      </w:r>
      <w:proofErr w:type="spellStart"/>
      <w:r w:rsidRPr="003949F8">
        <w:rPr>
          <w:rFonts w:ascii="Times New Roman" w:eastAsia="Times New Roman" w:hAnsi="Times New Roman" w:cs="Times New Roman"/>
          <w:kern w:val="0"/>
          <w:sz w:val="24"/>
          <w:szCs w:val="24"/>
          <w:lang w:val="ky-KG" w:eastAsia="ru-RU"/>
          <w14:ligatures w14:val="none"/>
        </w:rPr>
        <w:t>мотоциклдерди</w:t>
      </w:r>
      <w:proofErr w:type="spellEnd"/>
      <w:r w:rsidRPr="003949F8">
        <w:rPr>
          <w:rFonts w:ascii="Times New Roman" w:eastAsia="Times New Roman" w:hAnsi="Times New Roman" w:cs="Times New Roman"/>
          <w:kern w:val="0"/>
          <w:sz w:val="24"/>
          <w:szCs w:val="24"/>
          <w:lang w:val="ky-KG" w:eastAsia="ru-RU"/>
          <w14:ligatures w14:val="none"/>
        </w:rPr>
        <w:t xml:space="preserve"> сатууну кошпогондо.</w:t>
      </w:r>
    </w:p>
    <w:p w14:paraId="4E0BD339" w14:textId="77777777" w:rsidR="00A41946" w:rsidRPr="003949F8" w:rsidRDefault="00A41946" w:rsidP="003949F8">
      <w:pPr>
        <w:spacing w:after="0" w:line="240" w:lineRule="auto"/>
        <w:jc w:val="both"/>
        <w:rPr>
          <w:rFonts w:ascii="Times New Roman" w:eastAsia="Times New Roman" w:hAnsi="Times New Roman" w:cs="Times New Roman"/>
          <w:kern w:val="0"/>
          <w:sz w:val="24"/>
          <w:szCs w:val="24"/>
          <w:lang w:val="ky-KG" w:eastAsia="ru-RU"/>
          <w14:ligatures w14:val="none"/>
        </w:rPr>
      </w:pPr>
    </w:p>
    <w:p w14:paraId="23C64482" w14:textId="77777777" w:rsidR="003949F8" w:rsidRPr="003949F8" w:rsidRDefault="003949F8" w:rsidP="003949F8">
      <w:pPr>
        <w:spacing w:after="0" w:line="240" w:lineRule="auto"/>
        <w:rPr>
          <w:rFonts w:ascii="Times New Roman" w:eastAsia="Times New Roman" w:hAnsi="Times New Roman" w:cs="Times New Roman"/>
          <w:b/>
          <w:kern w:val="0"/>
          <w:sz w:val="10"/>
          <w:szCs w:val="10"/>
          <w:lang w:val="ky-KG" w:eastAsia="ru-RU"/>
          <w14:ligatures w14:val="none"/>
        </w:rPr>
      </w:pPr>
    </w:p>
    <w:p w14:paraId="083EE6C1" w14:textId="77777777" w:rsidR="003949F8" w:rsidRPr="003949F8" w:rsidRDefault="003949F8" w:rsidP="003949F8">
      <w:pPr>
        <w:spacing w:after="0" w:line="240" w:lineRule="auto"/>
        <w:outlineLvl w:val="0"/>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27-таблица: Январь-июлдагы   аймактар боюнча дүң жана чекене сооданын; </w:t>
      </w:r>
    </w:p>
    <w:p w14:paraId="70271E14" w14:textId="77777777" w:rsidR="003949F8" w:rsidRPr="003949F8" w:rsidRDefault="003949F8" w:rsidP="003949F8">
      <w:pPr>
        <w:spacing w:after="0" w:line="240" w:lineRule="auto"/>
        <w:outlineLvl w:val="0"/>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w:t>
      </w:r>
      <w:proofErr w:type="spellStart"/>
      <w:r w:rsidRPr="003949F8">
        <w:rPr>
          <w:rFonts w:ascii="Times New Roman" w:eastAsia="Times New Roman" w:hAnsi="Times New Roman" w:cs="Times New Roman"/>
          <w:b/>
          <w:kern w:val="0"/>
          <w:sz w:val="24"/>
          <w:szCs w:val="24"/>
          <w:lang w:val="ky-KG" w:eastAsia="ru-RU"/>
          <w14:ligatures w14:val="none"/>
        </w:rPr>
        <w:t>автоунааларды</w:t>
      </w:r>
      <w:proofErr w:type="spellEnd"/>
      <w:r w:rsidRPr="003949F8">
        <w:rPr>
          <w:rFonts w:ascii="Times New Roman" w:eastAsia="Times New Roman" w:hAnsi="Times New Roman" w:cs="Times New Roman"/>
          <w:b/>
          <w:kern w:val="0"/>
          <w:sz w:val="24"/>
          <w:szCs w:val="24"/>
          <w:lang w:val="ky-KG" w:eastAsia="ru-RU"/>
          <w14:ligatures w14:val="none"/>
        </w:rPr>
        <w:t xml:space="preserve"> жана </w:t>
      </w:r>
      <w:proofErr w:type="spellStart"/>
      <w:r w:rsidRPr="003949F8">
        <w:rPr>
          <w:rFonts w:ascii="Times New Roman" w:eastAsia="Times New Roman" w:hAnsi="Times New Roman" w:cs="Times New Roman"/>
          <w:b/>
          <w:kern w:val="0"/>
          <w:sz w:val="24"/>
          <w:szCs w:val="24"/>
          <w:lang w:val="ky-KG" w:eastAsia="ru-RU"/>
          <w14:ligatures w14:val="none"/>
        </w:rPr>
        <w:t>мотоциклдерди</w:t>
      </w:r>
      <w:proofErr w:type="spellEnd"/>
      <w:r w:rsidRPr="003949F8">
        <w:rPr>
          <w:rFonts w:ascii="Times New Roman" w:eastAsia="Times New Roman" w:hAnsi="Times New Roman" w:cs="Times New Roman"/>
          <w:b/>
          <w:kern w:val="0"/>
          <w:sz w:val="24"/>
          <w:szCs w:val="24"/>
          <w:lang w:val="ky-KG" w:eastAsia="ru-RU"/>
          <w14:ligatures w14:val="none"/>
        </w:rPr>
        <w:t xml:space="preserve"> </w:t>
      </w:r>
      <w:proofErr w:type="spellStart"/>
      <w:r w:rsidRPr="003949F8">
        <w:rPr>
          <w:rFonts w:ascii="Times New Roman" w:eastAsia="Times New Roman" w:hAnsi="Times New Roman" w:cs="Times New Roman"/>
          <w:b/>
          <w:kern w:val="0"/>
          <w:sz w:val="24"/>
          <w:szCs w:val="24"/>
          <w:lang w:val="ky-KG" w:eastAsia="ru-RU"/>
          <w14:ligatures w14:val="none"/>
        </w:rPr>
        <w:t>оңдоонун</w:t>
      </w:r>
      <w:proofErr w:type="spellEnd"/>
      <w:r w:rsidRPr="003949F8">
        <w:rPr>
          <w:rFonts w:ascii="Times New Roman" w:eastAsia="Times New Roman" w:hAnsi="Times New Roman" w:cs="Times New Roman"/>
          <w:b/>
          <w:kern w:val="0"/>
          <w:sz w:val="24"/>
          <w:szCs w:val="24"/>
          <w:lang w:val="ky-KG" w:eastAsia="ru-RU"/>
          <w14:ligatures w14:val="none"/>
        </w:rPr>
        <w:t xml:space="preserve"> жүгүртүлүшү</w:t>
      </w:r>
    </w:p>
    <w:p w14:paraId="27B9C64D" w14:textId="77777777" w:rsidR="003949F8" w:rsidRPr="003949F8" w:rsidRDefault="003949F8" w:rsidP="003949F8">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498" w:type="dxa"/>
        <w:tblInd w:w="108" w:type="dxa"/>
        <w:tblLook w:val="01E0" w:firstRow="1" w:lastRow="1" w:firstColumn="1" w:lastColumn="1" w:noHBand="0" w:noVBand="0"/>
      </w:tblPr>
      <w:tblGrid>
        <w:gridCol w:w="3523"/>
        <w:gridCol w:w="1336"/>
        <w:gridCol w:w="1662"/>
        <w:gridCol w:w="1660"/>
        <w:gridCol w:w="1317"/>
      </w:tblGrid>
      <w:tr w:rsidR="003949F8" w:rsidRPr="003949F8" w14:paraId="78FDA363" w14:textId="77777777">
        <w:trPr>
          <w:trHeight w:val="505"/>
          <w:tblHeader/>
        </w:trPr>
        <w:tc>
          <w:tcPr>
            <w:tcW w:w="3523" w:type="dxa"/>
            <w:vMerge w:val="restart"/>
            <w:tcBorders>
              <w:top w:val="single" w:sz="8" w:space="0" w:color="auto"/>
              <w:left w:val="nil"/>
              <w:bottom w:val="single" w:sz="8" w:space="0" w:color="auto"/>
              <w:right w:val="nil"/>
            </w:tcBorders>
          </w:tcPr>
          <w:p w14:paraId="1CF93424" w14:textId="77777777" w:rsidR="003949F8" w:rsidRPr="003949F8" w:rsidRDefault="003949F8" w:rsidP="003949F8">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u w:val="single"/>
                <w:lang w:val="ky-KG" w:eastAsia="ru-RU"/>
                <w14:ligatures w14:val="none"/>
              </w:rPr>
            </w:pPr>
          </w:p>
        </w:tc>
        <w:tc>
          <w:tcPr>
            <w:tcW w:w="2998" w:type="dxa"/>
            <w:gridSpan w:val="2"/>
            <w:tcBorders>
              <w:top w:val="single" w:sz="8" w:space="0" w:color="auto"/>
              <w:left w:val="nil"/>
              <w:bottom w:val="single" w:sz="4" w:space="0" w:color="auto"/>
              <w:right w:val="nil"/>
            </w:tcBorders>
            <w:vAlign w:val="center"/>
            <w:hideMark/>
          </w:tcPr>
          <w:p w14:paraId="1F521D73" w14:textId="77777777" w:rsidR="003949F8" w:rsidRPr="003949F8" w:rsidRDefault="003949F8" w:rsidP="003949F8">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ru-RU" w:eastAsia="ru-RU"/>
                <w14:ligatures w14:val="none"/>
              </w:rPr>
              <w:t>Млн. сом</w:t>
            </w:r>
          </w:p>
        </w:tc>
        <w:tc>
          <w:tcPr>
            <w:tcW w:w="2977" w:type="dxa"/>
            <w:gridSpan w:val="2"/>
            <w:tcBorders>
              <w:top w:val="single" w:sz="8" w:space="0" w:color="auto"/>
              <w:left w:val="nil"/>
              <w:bottom w:val="single" w:sz="4" w:space="0" w:color="auto"/>
              <w:right w:val="nil"/>
            </w:tcBorders>
            <w:hideMark/>
          </w:tcPr>
          <w:p w14:paraId="2C408C7C"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435A445E" w14:textId="77777777" w:rsidR="003949F8" w:rsidRPr="003949F8" w:rsidRDefault="003949F8" w:rsidP="003949F8">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u w:val="single"/>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3949F8" w:rsidRPr="003949F8" w14:paraId="716F1D3C" w14:textId="77777777">
        <w:trPr>
          <w:trHeight w:val="244"/>
          <w:tblHeader/>
        </w:trPr>
        <w:tc>
          <w:tcPr>
            <w:tcW w:w="0" w:type="auto"/>
            <w:vMerge/>
            <w:tcBorders>
              <w:top w:val="single" w:sz="8" w:space="0" w:color="auto"/>
              <w:left w:val="nil"/>
              <w:bottom w:val="single" w:sz="8" w:space="0" w:color="auto"/>
              <w:right w:val="nil"/>
            </w:tcBorders>
            <w:vAlign w:val="center"/>
            <w:hideMark/>
          </w:tcPr>
          <w:p w14:paraId="3571F39E" w14:textId="77777777" w:rsidR="003949F8" w:rsidRPr="003949F8" w:rsidRDefault="003949F8" w:rsidP="003949F8">
            <w:pPr>
              <w:spacing w:after="0" w:line="240" w:lineRule="auto"/>
              <w:rPr>
                <w:rFonts w:ascii="Times New Roman" w:eastAsia="Times New Roman" w:hAnsi="Times New Roman" w:cs="Times New Roman"/>
                <w:b/>
                <w:spacing w:val="-4"/>
                <w:kern w:val="0"/>
                <w:sz w:val="20"/>
                <w:szCs w:val="20"/>
                <w:u w:val="single"/>
                <w:lang w:val="ky-KG" w:eastAsia="ru-RU"/>
                <w14:ligatures w14:val="none"/>
              </w:rPr>
            </w:pPr>
          </w:p>
        </w:tc>
        <w:tc>
          <w:tcPr>
            <w:tcW w:w="1336" w:type="dxa"/>
            <w:tcBorders>
              <w:top w:val="single" w:sz="4" w:space="0" w:color="auto"/>
              <w:left w:val="nil"/>
              <w:bottom w:val="single" w:sz="8" w:space="0" w:color="auto"/>
              <w:right w:val="nil"/>
            </w:tcBorders>
            <w:hideMark/>
          </w:tcPr>
          <w:p w14:paraId="6F9BC88A" w14:textId="77777777" w:rsidR="003949F8" w:rsidRPr="003949F8" w:rsidRDefault="003949F8" w:rsidP="003949F8">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 xml:space="preserve">  2024</w:t>
            </w:r>
          </w:p>
        </w:tc>
        <w:tc>
          <w:tcPr>
            <w:tcW w:w="1662" w:type="dxa"/>
            <w:tcBorders>
              <w:top w:val="single" w:sz="4" w:space="0" w:color="auto"/>
              <w:left w:val="nil"/>
              <w:bottom w:val="single" w:sz="8" w:space="0" w:color="auto"/>
              <w:right w:val="nil"/>
            </w:tcBorders>
            <w:hideMark/>
          </w:tcPr>
          <w:p w14:paraId="466955A9" w14:textId="77777777" w:rsidR="003949F8" w:rsidRPr="003949F8" w:rsidRDefault="003949F8" w:rsidP="003949F8">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 xml:space="preserve"> </w:t>
            </w:r>
            <w:r w:rsidRPr="003949F8">
              <w:rPr>
                <w:rFonts w:ascii="Times New Roman" w:eastAsia="Times New Roman" w:hAnsi="Times New Roman" w:cs="Times New Roman"/>
                <w:b/>
                <w:bCs/>
                <w:kern w:val="0"/>
                <w:sz w:val="20"/>
                <w:szCs w:val="20"/>
                <w:lang w:val="ru-RU" w:eastAsia="ru-RU"/>
                <w14:ligatures w14:val="none"/>
              </w:rPr>
              <w:t>2025</w:t>
            </w:r>
          </w:p>
        </w:tc>
        <w:tc>
          <w:tcPr>
            <w:tcW w:w="1660" w:type="dxa"/>
            <w:tcBorders>
              <w:top w:val="single" w:sz="4" w:space="0" w:color="auto"/>
              <w:left w:val="nil"/>
              <w:bottom w:val="single" w:sz="8" w:space="0" w:color="auto"/>
              <w:right w:val="nil"/>
            </w:tcBorders>
            <w:hideMark/>
          </w:tcPr>
          <w:p w14:paraId="5208143A" w14:textId="77777777" w:rsidR="003949F8" w:rsidRPr="003949F8" w:rsidRDefault="003949F8" w:rsidP="003949F8">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2024</w:t>
            </w:r>
          </w:p>
        </w:tc>
        <w:tc>
          <w:tcPr>
            <w:tcW w:w="1317" w:type="dxa"/>
            <w:tcBorders>
              <w:top w:val="single" w:sz="4" w:space="0" w:color="auto"/>
              <w:left w:val="nil"/>
              <w:bottom w:val="single" w:sz="8" w:space="0" w:color="auto"/>
              <w:right w:val="nil"/>
            </w:tcBorders>
            <w:vAlign w:val="center"/>
            <w:hideMark/>
          </w:tcPr>
          <w:p w14:paraId="1AFCDB20" w14:textId="77777777" w:rsidR="003949F8" w:rsidRPr="003949F8" w:rsidRDefault="003949F8" w:rsidP="003949F8">
            <w:pPr>
              <w:tabs>
                <w:tab w:val="left" w:pos="888"/>
              </w:tabs>
              <w:spacing w:after="0" w:line="240" w:lineRule="auto"/>
              <w:ind w:right="-142"/>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 xml:space="preserve">      2025</w:t>
            </w:r>
          </w:p>
        </w:tc>
      </w:tr>
      <w:tr w:rsidR="003949F8" w:rsidRPr="003949F8" w14:paraId="018EFBC5" w14:textId="77777777">
        <w:trPr>
          <w:trHeight w:hRule="exact" w:val="289"/>
        </w:trPr>
        <w:tc>
          <w:tcPr>
            <w:tcW w:w="3523" w:type="dxa"/>
            <w:vAlign w:val="bottom"/>
            <w:hideMark/>
          </w:tcPr>
          <w:p w14:paraId="4EC172FE" w14:textId="77777777" w:rsidR="003949F8" w:rsidRPr="003949F8" w:rsidRDefault="003949F8" w:rsidP="003949F8">
            <w:pPr>
              <w:spacing w:after="0" w:line="264" w:lineRule="auto"/>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ru-RU" w:eastAsia="ru-RU"/>
                <w14:ligatures w14:val="none"/>
              </w:rPr>
              <w:t>Бишкек</w:t>
            </w:r>
            <w:r w:rsidRPr="003949F8">
              <w:rPr>
                <w:rFonts w:ascii="Times New Roman" w:eastAsia="Times New Roman" w:hAnsi="Times New Roman" w:cs="Times New Roman"/>
                <w:b/>
                <w:kern w:val="0"/>
                <w:sz w:val="20"/>
                <w:szCs w:val="20"/>
                <w:lang w:val="ky-KG" w:eastAsia="ru-RU"/>
                <w14:ligatures w14:val="none"/>
              </w:rPr>
              <w:t xml:space="preserve"> ш.</w:t>
            </w:r>
            <w:r w:rsidRPr="003949F8">
              <w:rPr>
                <w:rFonts w:ascii="Times New Roman" w:eastAsia="Times New Roman" w:hAnsi="Times New Roman" w:cs="Times New Roman"/>
                <w:b/>
                <w:kern w:val="0"/>
                <w:sz w:val="20"/>
                <w:szCs w:val="20"/>
                <w:lang w:val="ru-RU" w:eastAsia="ru-RU"/>
                <w14:ligatures w14:val="none"/>
              </w:rPr>
              <w:t xml:space="preserve"> </w:t>
            </w:r>
          </w:p>
        </w:tc>
        <w:tc>
          <w:tcPr>
            <w:tcW w:w="1336" w:type="dxa"/>
            <w:vAlign w:val="bottom"/>
            <w:hideMark/>
          </w:tcPr>
          <w:p w14:paraId="6E655F33" w14:textId="77777777" w:rsidR="003949F8" w:rsidRPr="003949F8" w:rsidRDefault="003949F8" w:rsidP="003949F8">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529191,6</w:t>
            </w:r>
          </w:p>
        </w:tc>
        <w:tc>
          <w:tcPr>
            <w:tcW w:w="1662" w:type="dxa"/>
            <w:vAlign w:val="bottom"/>
            <w:hideMark/>
          </w:tcPr>
          <w:p w14:paraId="42021B11" w14:textId="77777777" w:rsidR="003949F8" w:rsidRPr="003949F8" w:rsidRDefault="003949F8" w:rsidP="003949F8">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594269,9</w:t>
            </w:r>
          </w:p>
        </w:tc>
        <w:tc>
          <w:tcPr>
            <w:tcW w:w="1660" w:type="dxa"/>
            <w:vAlign w:val="bottom"/>
            <w:hideMark/>
          </w:tcPr>
          <w:p w14:paraId="65D5389C" w14:textId="77777777" w:rsidR="003949F8" w:rsidRPr="003949F8" w:rsidRDefault="003949F8" w:rsidP="003949F8">
            <w:pPr>
              <w:spacing w:after="0" w:line="240" w:lineRule="auto"/>
              <w:ind w:right="397"/>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 xml:space="preserve">          119,0</w:t>
            </w:r>
          </w:p>
        </w:tc>
        <w:tc>
          <w:tcPr>
            <w:tcW w:w="1317" w:type="dxa"/>
            <w:vAlign w:val="center"/>
            <w:hideMark/>
          </w:tcPr>
          <w:p w14:paraId="3FE9A5EB" w14:textId="77777777" w:rsidR="003949F8" w:rsidRPr="003949F8" w:rsidRDefault="003949F8" w:rsidP="003949F8">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105,7</w:t>
            </w:r>
          </w:p>
        </w:tc>
      </w:tr>
      <w:tr w:rsidR="003949F8" w:rsidRPr="003949F8" w14:paraId="52478142" w14:textId="77777777">
        <w:trPr>
          <w:trHeight w:hRule="exact" w:val="289"/>
        </w:trPr>
        <w:tc>
          <w:tcPr>
            <w:tcW w:w="3523" w:type="dxa"/>
            <w:vAlign w:val="bottom"/>
            <w:hideMark/>
          </w:tcPr>
          <w:p w14:paraId="655D6E69" w14:textId="77777777" w:rsidR="003949F8" w:rsidRPr="003949F8" w:rsidRDefault="003949F8" w:rsidP="003949F8">
            <w:pPr>
              <w:spacing w:after="0" w:line="264" w:lineRule="auto"/>
              <w:ind w:firstLine="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Ленин</w:t>
            </w:r>
          </w:p>
        </w:tc>
        <w:tc>
          <w:tcPr>
            <w:tcW w:w="1336" w:type="dxa"/>
            <w:vAlign w:val="bottom"/>
            <w:hideMark/>
          </w:tcPr>
          <w:p w14:paraId="4C6194AD" w14:textId="77777777" w:rsidR="003949F8" w:rsidRPr="003949F8" w:rsidRDefault="003949F8" w:rsidP="003949F8">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146210,2</w:t>
            </w:r>
          </w:p>
        </w:tc>
        <w:tc>
          <w:tcPr>
            <w:tcW w:w="1662" w:type="dxa"/>
            <w:vAlign w:val="bottom"/>
            <w:hideMark/>
          </w:tcPr>
          <w:p w14:paraId="569190AE" w14:textId="77777777" w:rsidR="003949F8" w:rsidRPr="003949F8" w:rsidRDefault="003949F8" w:rsidP="003949F8">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170959,9</w:t>
            </w:r>
          </w:p>
        </w:tc>
        <w:tc>
          <w:tcPr>
            <w:tcW w:w="1660" w:type="dxa"/>
            <w:vAlign w:val="bottom"/>
            <w:hideMark/>
          </w:tcPr>
          <w:p w14:paraId="29684944" w14:textId="77777777" w:rsidR="003949F8" w:rsidRPr="003949F8" w:rsidRDefault="003949F8" w:rsidP="003949F8">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 xml:space="preserve">         127,8</w:t>
            </w:r>
          </w:p>
        </w:tc>
        <w:tc>
          <w:tcPr>
            <w:tcW w:w="1317" w:type="dxa"/>
            <w:vAlign w:val="center"/>
            <w:hideMark/>
          </w:tcPr>
          <w:p w14:paraId="20CF7851" w14:textId="77777777" w:rsidR="003949F8" w:rsidRPr="003949F8" w:rsidRDefault="003949F8" w:rsidP="003949F8">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w:t>
            </w:r>
            <w:r w:rsidRPr="003949F8">
              <w:rPr>
                <w:rFonts w:ascii="Times New Roman" w:eastAsia="Times New Roman" w:hAnsi="Times New Roman" w:cs="Times New Roman"/>
                <w:bCs/>
                <w:kern w:val="0"/>
                <w:sz w:val="20"/>
                <w:szCs w:val="20"/>
                <w:lang w:val="ky-KG" w:eastAsia="ru-RU"/>
                <w14:ligatures w14:val="none"/>
              </w:rPr>
              <w:t>10,0</w:t>
            </w:r>
          </w:p>
        </w:tc>
      </w:tr>
      <w:tr w:rsidR="003949F8" w:rsidRPr="003949F8" w14:paraId="2A0DDC8A" w14:textId="77777777">
        <w:trPr>
          <w:trHeight w:hRule="exact" w:val="289"/>
        </w:trPr>
        <w:tc>
          <w:tcPr>
            <w:tcW w:w="3523" w:type="dxa"/>
            <w:vAlign w:val="bottom"/>
            <w:hideMark/>
          </w:tcPr>
          <w:p w14:paraId="1C36A5E8" w14:textId="77777777" w:rsidR="003949F8" w:rsidRPr="003949F8" w:rsidRDefault="003949F8" w:rsidP="003949F8">
            <w:pPr>
              <w:spacing w:after="0" w:line="264" w:lineRule="auto"/>
              <w:ind w:firstLine="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Октябрь</w:t>
            </w:r>
            <w:r w:rsidRPr="003949F8">
              <w:rPr>
                <w:rFonts w:ascii="Times New Roman" w:eastAsia="Times New Roman" w:hAnsi="Times New Roman" w:cs="Times New Roman"/>
                <w:kern w:val="0"/>
                <w:sz w:val="20"/>
                <w:szCs w:val="20"/>
                <w:lang w:val="ky-KG" w:eastAsia="ru-RU"/>
                <w14:ligatures w14:val="none"/>
              </w:rPr>
              <w:t xml:space="preserve"> </w:t>
            </w:r>
          </w:p>
        </w:tc>
        <w:tc>
          <w:tcPr>
            <w:tcW w:w="1336" w:type="dxa"/>
            <w:vAlign w:val="bottom"/>
            <w:hideMark/>
          </w:tcPr>
          <w:p w14:paraId="77878274" w14:textId="77777777" w:rsidR="003949F8" w:rsidRPr="003949F8" w:rsidRDefault="003949F8" w:rsidP="003949F8">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85004,5</w:t>
            </w:r>
          </w:p>
        </w:tc>
        <w:tc>
          <w:tcPr>
            <w:tcW w:w="1662" w:type="dxa"/>
            <w:vAlign w:val="bottom"/>
            <w:hideMark/>
          </w:tcPr>
          <w:p w14:paraId="24A49FCB" w14:textId="77777777" w:rsidR="003949F8" w:rsidRPr="003949F8" w:rsidRDefault="003949F8" w:rsidP="003949F8">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90934,5</w:t>
            </w:r>
          </w:p>
        </w:tc>
        <w:tc>
          <w:tcPr>
            <w:tcW w:w="1660" w:type="dxa"/>
            <w:vAlign w:val="bottom"/>
            <w:hideMark/>
          </w:tcPr>
          <w:p w14:paraId="5A92E7C4" w14:textId="77777777" w:rsidR="003949F8" w:rsidRPr="003949F8" w:rsidRDefault="003949F8" w:rsidP="003949F8">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102,0</w:t>
            </w:r>
          </w:p>
        </w:tc>
        <w:tc>
          <w:tcPr>
            <w:tcW w:w="1317" w:type="dxa"/>
            <w:vAlign w:val="center"/>
            <w:hideMark/>
          </w:tcPr>
          <w:p w14:paraId="50D22CCF" w14:textId="77777777" w:rsidR="003949F8" w:rsidRPr="003949F8" w:rsidRDefault="003949F8" w:rsidP="003949F8">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101,1</w:t>
            </w:r>
          </w:p>
        </w:tc>
      </w:tr>
      <w:tr w:rsidR="003949F8" w:rsidRPr="003949F8" w14:paraId="6E42DF83" w14:textId="77777777">
        <w:trPr>
          <w:trHeight w:hRule="exact" w:val="289"/>
        </w:trPr>
        <w:tc>
          <w:tcPr>
            <w:tcW w:w="3523" w:type="dxa"/>
            <w:vAlign w:val="bottom"/>
            <w:hideMark/>
          </w:tcPr>
          <w:p w14:paraId="70D25DB7" w14:textId="77777777" w:rsidR="003949F8" w:rsidRPr="003949F8" w:rsidRDefault="003949F8" w:rsidP="003949F8">
            <w:pPr>
              <w:spacing w:after="0" w:line="264" w:lineRule="auto"/>
              <w:ind w:firstLine="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Биринчи М</w:t>
            </w:r>
            <w:r w:rsidRPr="003949F8">
              <w:rPr>
                <w:rFonts w:ascii="Times New Roman" w:eastAsia="Times New Roman" w:hAnsi="Times New Roman" w:cs="Times New Roman"/>
                <w:kern w:val="0"/>
                <w:sz w:val="20"/>
                <w:szCs w:val="20"/>
                <w:lang w:val="ru-RU" w:eastAsia="ru-RU"/>
                <w14:ligatures w14:val="none"/>
              </w:rPr>
              <w:t>ай</w:t>
            </w:r>
          </w:p>
        </w:tc>
        <w:tc>
          <w:tcPr>
            <w:tcW w:w="1336" w:type="dxa"/>
            <w:vAlign w:val="bottom"/>
            <w:hideMark/>
          </w:tcPr>
          <w:p w14:paraId="51622F8A" w14:textId="77777777" w:rsidR="003949F8" w:rsidRPr="003949F8" w:rsidRDefault="003949F8" w:rsidP="003949F8">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191774,3</w:t>
            </w:r>
          </w:p>
        </w:tc>
        <w:tc>
          <w:tcPr>
            <w:tcW w:w="1662" w:type="dxa"/>
            <w:vAlign w:val="bottom"/>
            <w:hideMark/>
          </w:tcPr>
          <w:p w14:paraId="3EC696ED" w14:textId="77777777" w:rsidR="003949F8" w:rsidRPr="003949F8" w:rsidRDefault="003949F8" w:rsidP="003949F8">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205253,7</w:t>
            </w:r>
          </w:p>
        </w:tc>
        <w:tc>
          <w:tcPr>
            <w:tcW w:w="1660" w:type="dxa"/>
            <w:vAlign w:val="bottom"/>
            <w:hideMark/>
          </w:tcPr>
          <w:p w14:paraId="6398DB1C" w14:textId="77777777" w:rsidR="003949F8" w:rsidRPr="003949F8" w:rsidRDefault="003949F8" w:rsidP="003949F8">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129,1</w:t>
            </w:r>
          </w:p>
        </w:tc>
        <w:tc>
          <w:tcPr>
            <w:tcW w:w="1317" w:type="dxa"/>
            <w:vAlign w:val="center"/>
            <w:hideMark/>
          </w:tcPr>
          <w:p w14:paraId="7A1AB947" w14:textId="77777777" w:rsidR="003949F8" w:rsidRPr="003949F8" w:rsidRDefault="003949F8" w:rsidP="003949F8">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100,6</w:t>
            </w:r>
          </w:p>
        </w:tc>
      </w:tr>
      <w:tr w:rsidR="003949F8" w:rsidRPr="003949F8" w14:paraId="1C9F1F3C" w14:textId="77777777">
        <w:trPr>
          <w:trHeight w:hRule="exact" w:val="289"/>
        </w:trPr>
        <w:tc>
          <w:tcPr>
            <w:tcW w:w="3523" w:type="dxa"/>
            <w:tcBorders>
              <w:top w:val="nil"/>
              <w:left w:val="nil"/>
              <w:bottom w:val="single" w:sz="8" w:space="0" w:color="auto"/>
              <w:right w:val="nil"/>
            </w:tcBorders>
            <w:vAlign w:val="bottom"/>
            <w:hideMark/>
          </w:tcPr>
          <w:p w14:paraId="16859536" w14:textId="77777777" w:rsidR="003949F8" w:rsidRPr="003949F8" w:rsidRDefault="003949F8" w:rsidP="003949F8">
            <w:pPr>
              <w:spacing w:after="0" w:line="264" w:lineRule="auto"/>
              <w:ind w:firstLine="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Свердлов</w:t>
            </w:r>
          </w:p>
        </w:tc>
        <w:tc>
          <w:tcPr>
            <w:tcW w:w="1336" w:type="dxa"/>
            <w:tcBorders>
              <w:top w:val="nil"/>
              <w:left w:val="nil"/>
              <w:bottom w:val="single" w:sz="8" w:space="0" w:color="auto"/>
              <w:right w:val="nil"/>
            </w:tcBorders>
            <w:vAlign w:val="bottom"/>
            <w:hideMark/>
          </w:tcPr>
          <w:p w14:paraId="1DB9EC65" w14:textId="77777777" w:rsidR="003949F8" w:rsidRPr="003949F8" w:rsidRDefault="003949F8" w:rsidP="003949F8">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106202,6</w:t>
            </w:r>
          </w:p>
        </w:tc>
        <w:tc>
          <w:tcPr>
            <w:tcW w:w="1662" w:type="dxa"/>
            <w:tcBorders>
              <w:top w:val="nil"/>
              <w:left w:val="nil"/>
              <w:bottom w:val="single" w:sz="8" w:space="0" w:color="auto"/>
              <w:right w:val="nil"/>
            </w:tcBorders>
            <w:vAlign w:val="bottom"/>
            <w:hideMark/>
          </w:tcPr>
          <w:p w14:paraId="00AEA5E1" w14:textId="77777777" w:rsidR="003949F8" w:rsidRPr="003949F8" w:rsidRDefault="003949F8" w:rsidP="003949F8">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127121,8</w:t>
            </w:r>
          </w:p>
        </w:tc>
        <w:tc>
          <w:tcPr>
            <w:tcW w:w="1660" w:type="dxa"/>
            <w:tcBorders>
              <w:top w:val="nil"/>
              <w:left w:val="nil"/>
              <w:bottom w:val="single" w:sz="8" w:space="0" w:color="auto"/>
              <w:right w:val="nil"/>
            </w:tcBorders>
            <w:vAlign w:val="bottom"/>
            <w:hideMark/>
          </w:tcPr>
          <w:p w14:paraId="471E4B48" w14:textId="77777777" w:rsidR="003949F8" w:rsidRPr="003949F8" w:rsidRDefault="003949F8" w:rsidP="003949F8">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113,0</w:t>
            </w:r>
          </w:p>
        </w:tc>
        <w:tc>
          <w:tcPr>
            <w:tcW w:w="1317" w:type="dxa"/>
            <w:tcBorders>
              <w:top w:val="nil"/>
              <w:left w:val="nil"/>
              <w:bottom w:val="single" w:sz="8" w:space="0" w:color="auto"/>
              <w:right w:val="nil"/>
            </w:tcBorders>
            <w:vAlign w:val="center"/>
            <w:hideMark/>
          </w:tcPr>
          <w:p w14:paraId="703AD8E1" w14:textId="77777777" w:rsidR="003949F8" w:rsidRPr="003949F8" w:rsidRDefault="003949F8" w:rsidP="003949F8">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112,9</w:t>
            </w:r>
          </w:p>
        </w:tc>
      </w:tr>
    </w:tbl>
    <w:p w14:paraId="1F7DFF11" w14:textId="77777777" w:rsidR="003949F8" w:rsidRPr="003949F8" w:rsidRDefault="003949F8" w:rsidP="003949F8">
      <w:pPr>
        <w:spacing w:after="0" w:line="240" w:lineRule="auto"/>
        <w:rPr>
          <w:rFonts w:ascii="Times New Roman" w:eastAsia="Times New Roman" w:hAnsi="Times New Roman" w:cs="Times New Roman"/>
          <w:kern w:val="0"/>
          <w:sz w:val="28"/>
          <w:szCs w:val="20"/>
          <w:lang w:val="ru-RU" w:eastAsia="ru-RU"/>
          <w14:ligatures w14:val="none"/>
        </w:rPr>
      </w:pPr>
    </w:p>
    <w:p w14:paraId="3FAEE07B" w14:textId="77777777" w:rsidR="003949F8" w:rsidRPr="003949F8" w:rsidRDefault="003949F8" w:rsidP="003949F8">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spacing w:val="-4"/>
          <w:kern w:val="0"/>
          <w:sz w:val="24"/>
          <w:szCs w:val="24"/>
          <w:lang w:val="ky-KG" w:eastAsia="ru-RU"/>
          <w14:ligatures w14:val="none"/>
        </w:rPr>
        <w:t xml:space="preserve">2025-жылдын январь-июлунда дүң жана чекене соода; </w:t>
      </w:r>
      <w:proofErr w:type="spellStart"/>
      <w:r w:rsidRPr="003949F8">
        <w:rPr>
          <w:rFonts w:ascii="Times New Roman" w:eastAsia="Times New Roman" w:hAnsi="Times New Roman" w:cs="Times New Roman"/>
          <w:spacing w:val="-4"/>
          <w:kern w:val="0"/>
          <w:sz w:val="24"/>
          <w:szCs w:val="24"/>
          <w:lang w:val="ky-KG" w:eastAsia="ru-RU"/>
          <w14:ligatures w14:val="none"/>
        </w:rPr>
        <w:t>автоунааларды</w:t>
      </w:r>
      <w:proofErr w:type="spellEnd"/>
      <w:r w:rsidRPr="003949F8">
        <w:rPr>
          <w:rFonts w:ascii="Times New Roman" w:eastAsia="Times New Roman" w:hAnsi="Times New Roman" w:cs="Times New Roman"/>
          <w:spacing w:val="-4"/>
          <w:kern w:val="0"/>
          <w:sz w:val="24"/>
          <w:szCs w:val="24"/>
          <w:lang w:val="ky-KG" w:eastAsia="ru-RU"/>
          <w14:ligatures w14:val="none"/>
        </w:rPr>
        <w:t xml:space="preserve"> жана </w:t>
      </w:r>
      <w:proofErr w:type="spellStart"/>
      <w:r w:rsidRPr="003949F8">
        <w:rPr>
          <w:rFonts w:ascii="Times New Roman" w:eastAsia="Times New Roman" w:hAnsi="Times New Roman" w:cs="Times New Roman"/>
          <w:spacing w:val="-4"/>
          <w:kern w:val="0"/>
          <w:sz w:val="24"/>
          <w:szCs w:val="24"/>
          <w:lang w:val="ky-KG" w:eastAsia="ru-RU"/>
          <w14:ligatures w14:val="none"/>
        </w:rPr>
        <w:t>мотоциклдерди</w:t>
      </w:r>
      <w:proofErr w:type="spellEnd"/>
      <w:r w:rsidRPr="003949F8">
        <w:rPr>
          <w:rFonts w:ascii="Times New Roman" w:eastAsia="Times New Roman" w:hAnsi="Times New Roman" w:cs="Times New Roman"/>
          <w:spacing w:val="-4"/>
          <w:kern w:val="0"/>
          <w:sz w:val="24"/>
          <w:szCs w:val="24"/>
          <w:lang w:val="ky-KG" w:eastAsia="ru-RU"/>
          <w14:ligatures w14:val="none"/>
        </w:rPr>
        <w:t xml:space="preserve"> </w:t>
      </w:r>
      <w:proofErr w:type="spellStart"/>
      <w:r w:rsidRPr="003949F8">
        <w:rPr>
          <w:rFonts w:ascii="Times New Roman" w:eastAsia="Times New Roman" w:hAnsi="Times New Roman" w:cs="Times New Roman"/>
          <w:spacing w:val="-4"/>
          <w:kern w:val="0"/>
          <w:sz w:val="24"/>
          <w:szCs w:val="24"/>
          <w:lang w:val="ky-KG" w:eastAsia="ru-RU"/>
          <w14:ligatures w14:val="none"/>
        </w:rPr>
        <w:t>оңдоонун</w:t>
      </w:r>
      <w:proofErr w:type="spellEnd"/>
      <w:r w:rsidRPr="003949F8">
        <w:rPr>
          <w:rFonts w:ascii="Times New Roman" w:eastAsia="Times New Roman" w:hAnsi="Times New Roman" w:cs="Times New Roman"/>
          <w:spacing w:val="-4"/>
          <w:kern w:val="0"/>
          <w:sz w:val="24"/>
          <w:szCs w:val="24"/>
          <w:lang w:val="ky-KG" w:eastAsia="ru-RU"/>
          <w14:ligatures w14:val="none"/>
        </w:rPr>
        <w:t xml:space="preserve"> </w:t>
      </w:r>
      <w:proofErr w:type="spellStart"/>
      <w:r w:rsidRPr="003949F8">
        <w:rPr>
          <w:rFonts w:ascii="Times New Roman" w:eastAsia="Times New Roman" w:hAnsi="Times New Roman" w:cs="Times New Roman"/>
          <w:spacing w:val="-4"/>
          <w:kern w:val="0"/>
          <w:sz w:val="24"/>
          <w:szCs w:val="24"/>
          <w:lang w:val="ky-KG" w:eastAsia="ru-RU"/>
          <w14:ligatures w14:val="none"/>
        </w:rPr>
        <w:t>ж</w:t>
      </w:r>
      <w:r w:rsidRPr="003949F8">
        <w:rPr>
          <w:rFonts w:ascii="Times New Roman" w:eastAsia="Times New Roman" w:hAnsi="Times New Roman" w:cs="Times New Roman"/>
          <w:kern w:val="0"/>
          <w:sz w:val="24"/>
          <w:szCs w:val="24"/>
          <w:lang w:val="ky-KG" w:eastAsia="ru-RU"/>
          <w14:ligatures w14:val="none"/>
        </w:rPr>
        <w:t>үгүртүүсүнүн</w:t>
      </w:r>
      <w:proofErr w:type="spellEnd"/>
      <w:r w:rsidRPr="003949F8">
        <w:rPr>
          <w:rFonts w:ascii="Times New Roman" w:eastAsia="Times New Roman" w:hAnsi="Times New Roman" w:cs="Times New Roman"/>
          <w:kern w:val="0"/>
          <w:sz w:val="24"/>
          <w:szCs w:val="24"/>
          <w:lang w:val="ky-KG" w:eastAsia="ru-RU"/>
          <w14:ligatures w14:val="none"/>
        </w:rPr>
        <w:t xml:space="preserve"> </w:t>
      </w:r>
      <w:r w:rsidRPr="003949F8">
        <w:rPr>
          <w:rFonts w:ascii="Times New Roman" w:eastAsia="Times New Roman" w:hAnsi="Times New Roman" w:cs="Times New Roman"/>
          <w:spacing w:val="-4"/>
          <w:kern w:val="0"/>
          <w:sz w:val="24"/>
          <w:szCs w:val="24"/>
          <w:lang w:val="ky-KG" w:eastAsia="ru-RU"/>
          <w14:ligatures w14:val="none"/>
        </w:rPr>
        <w:t xml:space="preserve">жалпы көлөмү </w:t>
      </w:r>
      <w:r w:rsidRPr="003949F8">
        <w:rPr>
          <w:rFonts w:ascii="Times New Roman" w:eastAsia="Times New Roman" w:hAnsi="Times New Roman" w:cs="Times New Roman"/>
          <w:kern w:val="0"/>
          <w:sz w:val="24"/>
          <w:szCs w:val="24"/>
          <w:lang w:val="ky-KG" w:eastAsia="ru-RU"/>
          <w14:ligatures w14:val="none"/>
        </w:rPr>
        <w:t xml:space="preserve">2024-жылдын тийиштүү мезгилине салыштырмалуу </w:t>
      </w:r>
      <w:r w:rsidRPr="003949F8">
        <w:rPr>
          <w:rFonts w:ascii="Times New Roman" w:eastAsia="Times New Roman" w:hAnsi="Times New Roman" w:cs="Times New Roman"/>
          <w:spacing w:val="-4"/>
          <w:kern w:val="0"/>
          <w:sz w:val="24"/>
          <w:szCs w:val="24"/>
          <w:lang w:val="ky-KG" w:eastAsia="ru-RU"/>
          <w14:ligatures w14:val="none"/>
        </w:rPr>
        <w:t xml:space="preserve">Бишкек шаарынын бардык райондорунда көбөйдү. </w:t>
      </w:r>
    </w:p>
    <w:p w14:paraId="32E69617"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p>
    <w:p w14:paraId="5318CE2A"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28-таблица: Январь-июлдагы   негизги  ишмердиктин түрлөрү боюнча дүң жана </w:t>
      </w:r>
    </w:p>
    <w:p w14:paraId="79AA0AFA"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чекене сооданын; </w:t>
      </w:r>
      <w:proofErr w:type="spellStart"/>
      <w:r w:rsidRPr="003949F8">
        <w:rPr>
          <w:rFonts w:ascii="Times New Roman" w:eastAsia="Times New Roman" w:hAnsi="Times New Roman" w:cs="Times New Roman"/>
          <w:b/>
          <w:kern w:val="0"/>
          <w:sz w:val="24"/>
          <w:szCs w:val="24"/>
          <w:lang w:val="ky-KG" w:eastAsia="ru-RU"/>
          <w14:ligatures w14:val="none"/>
        </w:rPr>
        <w:t>автоунааларды</w:t>
      </w:r>
      <w:proofErr w:type="spellEnd"/>
      <w:r w:rsidRPr="003949F8">
        <w:rPr>
          <w:rFonts w:ascii="Times New Roman" w:eastAsia="Times New Roman" w:hAnsi="Times New Roman" w:cs="Times New Roman"/>
          <w:b/>
          <w:kern w:val="0"/>
          <w:sz w:val="24"/>
          <w:szCs w:val="24"/>
          <w:lang w:val="ky-KG" w:eastAsia="ru-RU"/>
          <w14:ligatures w14:val="none"/>
        </w:rPr>
        <w:t xml:space="preserve">  жана </w:t>
      </w:r>
      <w:proofErr w:type="spellStart"/>
      <w:r w:rsidRPr="003949F8">
        <w:rPr>
          <w:rFonts w:ascii="Times New Roman" w:eastAsia="Times New Roman" w:hAnsi="Times New Roman" w:cs="Times New Roman"/>
          <w:b/>
          <w:kern w:val="0"/>
          <w:sz w:val="24"/>
          <w:szCs w:val="24"/>
          <w:lang w:val="ky-KG" w:eastAsia="ru-RU"/>
          <w14:ligatures w14:val="none"/>
        </w:rPr>
        <w:t>мотоциклдерди</w:t>
      </w:r>
      <w:proofErr w:type="spellEnd"/>
      <w:r w:rsidRPr="003949F8">
        <w:rPr>
          <w:rFonts w:ascii="Times New Roman" w:eastAsia="Times New Roman" w:hAnsi="Times New Roman" w:cs="Times New Roman"/>
          <w:b/>
          <w:kern w:val="0"/>
          <w:sz w:val="24"/>
          <w:szCs w:val="24"/>
          <w:lang w:val="ky-KG" w:eastAsia="ru-RU"/>
          <w14:ligatures w14:val="none"/>
        </w:rPr>
        <w:t xml:space="preserve"> </w:t>
      </w:r>
      <w:proofErr w:type="spellStart"/>
      <w:r w:rsidRPr="003949F8">
        <w:rPr>
          <w:rFonts w:ascii="Times New Roman" w:eastAsia="Times New Roman" w:hAnsi="Times New Roman" w:cs="Times New Roman"/>
          <w:b/>
          <w:kern w:val="0"/>
          <w:sz w:val="24"/>
          <w:szCs w:val="24"/>
          <w:lang w:val="ky-KG" w:eastAsia="ru-RU"/>
          <w14:ligatures w14:val="none"/>
        </w:rPr>
        <w:t>оңдоонун</w:t>
      </w:r>
      <w:proofErr w:type="spellEnd"/>
      <w:r w:rsidRPr="003949F8">
        <w:rPr>
          <w:rFonts w:ascii="Times New Roman" w:eastAsia="Times New Roman" w:hAnsi="Times New Roman" w:cs="Times New Roman"/>
          <w:b/>
          <w:kern w:val="0"/>
          <w:sz w:val="24"/>
          <w:szCs w:val="24"/>
          <w:lang w:val="ky-KG" w:eastAsia="ru-RU"/>
          <w14:ligatures w14:val="none"/>
        </w:rPr>
        <w:t xml:space="preserve">  </w:t>
      </w:r>
    </w:p>
    <w:p w14:paraId="0B742457"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жүгүртүлүшү </w:t>
      </w:r>
    </w:p>
    <w:p w14:paraId="01A2D97A" w14:textId="77777777" w:rsidR="003949F8" w:rsidRPr="003949F8" w:rsidRDefault="003949F8" w:rsidP="003949F8">
      <w:pPr>
        <w:spacing w:after="0" w:line="240" w:lineRule="auto"/>
        <w:rPr>
          <w:rFonts w:ascii="Times New Roman" w:eastAsia="Times New Roman" w:hAnsi="Times New Roman" w:cs="Times New Roman"/>
          <w:b/>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5387"/>
        <w:gridCol w:w="1105"/>
        <w:gridCol w:w="1105"/>
        <w:gridCol w:w="1049"/>
        <w:gridCol w:w="1134"/>
      </w:tblGrid>
      <w:tr w:rsidR="003949F8" w:rsidRPr="003949F8" w14:paraId="3A79ED83" w14:textId="77777777">
        <w:trPr>
          <w:cantSplit/>
          <w:trHeight w:val="852"/>
          <w:tblHeader/>
        </w:trPr>
        <w:tc>
          <w:tcPr>
            <w:tcW w:w="5388" w:type="dxa"/>
            <w:vMerge w:val="restart"/>
            <w:tcBorders>
              <w:top w:val="single" w:sz="8" w:space="0" w:color="auto"/>
              <w:left w:val="nil"/>
              <w:bottom w:val="single" w:sz="8" w:space="0" w:color="auto"/>
              <w:right w:val="nil"/>
            </w:tcBorders>
          </w:tcPr>
          <w:p w14:paraId="5F7DD5D1" w14:textId="77777777" w:rsidR="003949F8" w:rsidRPr="003949F8" w:rsidRDefault="003949F8" w:rsidP="003949F8">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79808B1D" w14:textId="77777777" w:rsidR="003949F8" w:rsidRPr="003949F8" w:rsidRDefault="003949F8" w:rsidP="003949F8">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210" w:type="dxa"/>
            <w:gridSpan w:val="2"/>
            <w:tcBorders>
              <w:top w:val="single" w:sz="8" w:space="0" w:color="auto"/>
              <w:left w:val="nil"/>
              <w:bottom w:val="single" w:sz="4" w:space="0" w:color="auto"/>
              <w:right w:val="nil"/>
            </w:tcBorders>
            <w:vAlign w:val="center"/>
            <w:hideMark/>
          </w:tcPr>
          <w:p w14:paraId="5365DB2F" w14:textId="77777777" w:rsidR="003949F8" w:rsidRPr="003949F8" w:rsidRDefault="003949F8" w:rsidP="003949F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ru-RU" w:eastAsia="ru-RU"/>
                <w14:ligatures w14:val="none"/>
              </w:rPr>
              <w:t>Млн. сом</w:t>
            </w:r>
          </w:p>
        </w:tc>
        <w:tc>
          <w:tcPr>
            <w:tcW w:w="2183" w:type="dxa"/>
            <w:gridSpan w:val="2"/>
            <w:tcBorders>
              <w:top w:val="single" w:sz="8" w:space="0" w:color="auto"/>
              <w:left w:val="nil"/>
              <w:bottom w:val="single" w:sz="4" w:space="0" w:color="auto"/>
              <w:right w:val="nil"/>
            </w:tcBorders>
            <w:hideMark/>
          </w:tcPr>
          <w:p w14:paraId="05967976"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Мурунку жылдын тиешелүү</w:t>
            </w:r>
          </w:p>
          <w:p w14:paraId="78BE601B" w14:textId="77777777" w:rsidR="003949F8" w:rsidRPr="003949F8" w:rsidRDefault="003949F8" w:rsidP="003949F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3949F8" w:rsidRPr="003949F8" w14:paraId="5FAA6AF0" w14:textId="77777777">
        <w:trPr>
          <w:cantSplit/>
          <w:trHeight w:val="123"/>
          <w:tblHeader/>
        </w:trPr>
        <w:tc>
          <w:tcPr>
            <w:tcW w:w="5388" w:type="dxa"/>
            <w:vMerge/>
            <w:tcBorders>
              <w:top w:val="single" w:sz="8" w:space="0" w:color="auto"/>
              <w:left w:val="nil"/>
              <w:bottom w:val="single" w:sz="8" w:space="0" w:color="auto"/>
              <w:right w:val="nil"/>
            </w:tcBorders>
            <w:vAlign w:val="center"/>
            <w:hideMark/>
          </w:tcPr>
          <w:p w14:paraId="72997E3F" w14:textId="77777777" w:rsidR="003949F8" w:rsidRPr="003949F8" w:rsidRDefault="003949F8" w:rsidP="003949F8">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05" w:type="dxa"/>
            <w:tcBorders>
              <w:top w:val="single" w:sz="4" w:space="0" w:color="auto"/>
              <w:left w:val="nil"/>
              <w:bottom w:val="single" w:sz="8" w:space="0" w:color="auto"/>
              <w:right w:val="nil"/>
            </w:tcBorders>
            <w:hideMark/>
          </w:tcPr>
          <w:p w14:paraId="058D37EB" w14:textId="77777777" w:rsidR="003949F8" w:rsidRPr="003949F8" w:rsidRDefault="003949F8" w:rsidP="003949F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2024</w:t>
            </w:r>
          </w:p>
        </w:tc>
        <w:tc>
          <w:tcPr>
            <w:tcW w:w="1105" w:type="dxa"/>
            <w:tcBorders>
              <w:top w:val="single" w:sz="4" w:space="0" w:color="auto"/>
              <w:left w:val="nil"/>
              <w:bottom w:val="single" w:sz="8" w:space="0" w:color="auto"/>
              <w:right w:val="nil"/>
            </w:tcBorders>
            <w:hideMark/>
          </w:tcPr>
          <w:p w14:paraId="15A6DDC2" w14:textId="77777777" w:rsidR="003949F8" w:rsidRPr="003949F8" w:rsidRDefault="003949F8" w:rsidP="003949F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2025</w:t>
            </w:r>
          </w:p>
        </w:tc>
        <w:tc>
          <w:tcPr>
            <w:tcW w:w="1049" w:type="dxa"/>
            <w:tcBorders>
              <w:top w:val="single" w:sz="4" w:space="0" w:color="auto"/>
              <w:left w:val="nil"/>
              <w:bottom w:val="single" w:sz="8" w:space="0" w:color="auto"/>
              <w:right w:val="nil"/>
            </w:tcBorders>
            <w:hideMark/>
          </w:tcPr>
          <w:p w14:paraId="3D961579" w14:textId="77777777" w:rsidR="003949F8" w:rsidRPr="003949F8" w:rsidRDefault="003949F8" w:rsidP="003949F8">
            <w:pPr>
              <w:spacing w:after="0" w:line="240" w:lineRule="auto"/>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 xml:space="preserve">   </w:t>
            </w:r>
            <w:r w:rsidRPr="003949F8">
              <w:rPr>
                <w:rFonts w:ascii="Times New Roman" w:eastAsia="Times New Roman" w:hAnsi="Times New Roman" w:cs="Times New Roman"/>
                <w:b/>
                <w:bCs/>
                <w:kern w:val="0"/>
                <w:sz w:val="20"/>
                <w:szCs w:val="20"/>
                <w:lang w:val="ru-RU" w:eastAsia="ru-RU"/>
                <w14:ligatures w14:val="none"/>
              </w:rPr>
              <w:t>2024</w:t>
            </w:r>
          </w:p>
        </w:tc>
        <w:tc>
          <w:tcPr>
            <w:tcW w:w="1134" w:type="dxa"/>
            <w:tcBorders>
              <w:top w:val="single" w:sz="4" w:space="0" w:color="auto"/>
              <w:left w:val="nil"/>
              <w:bottom w:val="single" w:sz="8" w:space="0" w:color="auto"/>
              <w:right w:val="nil"/>
            </w:tcBorders>
            <w:vAlign w:val="center"/>
            <w:hideMark/>
          </w:tcPr>
          <w:p w14:paraId="41C28D10" w14:textId="77777777" w:rsidR="003949F8" w:rsidRPr="003949F8" w:rsidRDefault="003949F8" w:rsidP="003949F8">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 xml:space="preserve">   </w:t>
            </w:r>
            <w:r w:rsidRPr="003949F8">
              <w:rPr>
                <w:rFonts w:ascii="Times New Roman" w:eastAsia="Times New Roman" w:hAnsi="Times New Roman" w:cs="Times New Roman"/>
                <w:b/>
                <w:bCs/>
                <w:kern w:val="0"/>
                <w:sz w:val="20"/>
                <w:szCs w:val="20"/>
                <w:lang w:val="ru-RU" w:eastAsia="ru-RU"/>
                <w14:ligatures w14:val="none"/>
              </w:rPr>
              <w:t>2025</w:t>
            </w:r>
          </w:p>
        </w:tc>
      </w:tr>
      <w:tr w:rsidR="003949F8" w:rsidRPr="003949F8" w14:paraId="4C6E244A" w14:textId="77777777">
        <w:trPr>
          <w:cantSplit/>
          <w:trHeight w:hRule="exact" w:val="116"/>
          <w:tblHeader/>
        </w:trPr>
        <w:tc>
          <w:tcPr>
            <w:tcW w:w="5388" w:type="dxa"/>
            <w:tcBorders>
              <w:top w:val="single" w:sz="8" w:space="0" w:color="auto"/>
              <w:left w:val="nil"/>
              <w:bottom w:val="nil"/>
              <w:right w:val="nil"/>
            </w:tcBorders>
          </w:tcPr>
          <w:p w14:paraId="27D56802" w14:textId="77777777" w:rsidR="003949F8" w:rsidRPr="003949F8" w:rsidRDefault="003949F8" w:rsidP="003949F8">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05" w:type="dxa"/>
            <w:tcBorders>
              <w:top w:val="single" w:sz="8" w:space="0" w:color="auto"/>
              <w:left w:val="nil"/>
              <w:bottom w:val="nil"/>
              <w:right w:val="nil"/>
            </w:tcBorders>
          </w:tcPr>
          <w:p w14:paraId="4103E101" w14:textId="77777777" w:rsidR="003949F8" w:rsidRPr="003949F8" w:rsidRDefault="003949F8" w:rsidP="003949F8">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05" w:type="dxa"/>
            <w:tcBorders>
              <w:top w:val="single" w:sz="8" w:space="0" w:color="auto"/>
              <w:left w:val="nil"/>
              <w:bottom w:val="nil"/>
              <w:right w:val="nil"/>
            </w:tcBorders>
            <w:vAlign w:val="center"/>
          </w:tcPr>
          <w:p w14:paraId="4CDBB9C1" w14:textId="77777777" w:rsidR="003949F8" w:rsidRPr="003949F8" w:rsidRDefault="003949F8" w:rsidP="003949F8">
            <w:pPr>
              <w:tabs>
                <w:tab w:val="left" w:pos="-414"/>
                <w:tab w:val="left" w:pos="294"/>
                <w:tab w:val="left" w:pos="1002"/>
              </w:tabs>
              <w:spacing w:after="0" w:line="240" w:lineRule="auto"/>
              <w:ind w:left="142" w:right="-108" w:hanging="142"/>
              <w:jc w:val="right"/>
              <w:rPr>
                <w:rFonts w:ascii="Times New Roman" w:eastAsia="Times New Roman" w:hAnsi="Times New Roman" w:cs="Times New Roman"/>
                <w:spacing w:val="-4"/>
                <w:kern w:val="0"/>
                <w:sz w:val="20"/>
                <w:szCs w:val="20"/>
                <w:lang w:val="ru-RU" w:eastAsia="ru-RU"/>
                <w14:ligatures w14:val="none"/>
              </w:rPr>
            </w:pPr>
          </w:p>
        </w:tc>
        <w:tc>
          <w:tcPr>
            <w:tcW w:w="1049" w:type="dxa"/>
            <w:tcBorders>
              <w:top w:val="single" w:sz="8" w:space="0" w:color="auto"/>
              <w:left w:val="nil"/>
              <w:bottom w:val="nil"/>
              <w:right w:val="nil"/>
            </w:tcBorders>
          </w:tcPr>
          <w:p w14:paraId="24720B83" w14:textId="77777777" w:rsidR="003949F8" w:rsidRPr="003949F8" w:rsidRDefault="003949F8" w:rsidP="003949F8">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val="ru-RU" w:eastAsia="ru-RU"/>
                <w14:ligatures w14:val="none"/>
              </w:rPr>
            </w:pPr>
          </w:p>
        </w:tc>
        <w:tc>
          <w:tcPr>
            <w:tcW w:w="1134" w:type="dxa"/>
            <w:tcBorders>
              <w:top w:val="single" w:sz="8" w:space="0" w:color="auto"/>
              <w:left w:val="nil"/>
              <w:bottom w:val="nil"/>
              <w:right w:val="nil"/>
            </w:tcBorders>
            <w:vAlign w:val="center"/>
          </w:tcPr>
          <w:p w14:paraId="463077BB" w14:textId="77777777" w:rsidR="003949F8" w:rsidRPr="003949F8" w:rsidRDefault="003949F8" w:rsidP="003949F8">
            <w:pPr>
              <w:tabs>
                <w:tab w:val="left" w:pos="-414"/>
                <w:tab w:val="left" w:pos="294"/>
                <w:tab w:val="left" w:pos="1002"/>
              </w:tabs>
              <w:spacing w:after="0" w:line="240" w:lineRule="auto"/>
              <w:ind w:left="142" w:right="202" w:hanging="142"/>
              <w:jc w:val="right"/>
              <w:rPr>
                <w:rFonts w:ascii="Times New Roman" w:eastAsia="Times New Roman" w:hAnsi="Times New Roman" w:cs="Times New Roman"/>
                <w:spacing w:val="-4"/>
                <w:kern w:val="0"/>
                <w:sz w:val="20"/>
                <w:szCs w:val="20"/>
                <w:lang w:val="ru-RU" w:eastAsia="ru-RU"/>
                <w14:ligatures w14:val="none"/>
              </w:rPr>
            </w:pPr>
          </w:p>
        </w:tc>
      </w:tr>
      <w:tr w:rsidR="003949F8" w:rsidRPr="003949F8" w14:paraId="587DD932" w14:textId="77777777">
        <w:trPr>
          <w:cantSplit/>
          <w:trHeight w:val="283"/>
        </w:trPr>
        <w:tc>
          <w:tcPr>
            <w:tcW w:w="5388" w:type="dxa"/>
            <w:vAlign w:val="center"/>
            <w:hideMark/>
          </w:tcPr>
          <w:p w14:paraId="3872FF2E" w14:textId="77777777" w:rsidR="003949F8" w:rsidRPr="003949F8" w:rsidRDefault="003949F8" w:rsidP="003949F8">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Бардыгы</w:t>
            </w:r>
          </w:p>
        </w:tc>
        <w:tc>
          <w:tcPr>
            <w:tcW w:w="1105" w:type="dxa"/>
            <w:vAlign w:val="bottom"/>
            <w:hideMark/>
          </w:tcPr>
          <w:p w14:paraId="2EB44873" w14:textId="77777777" w:rsidR="003949F8" w:rsidRPr="003949F8" w:rsidRDefault="003949F8" w:rsidP="003949F8">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529191,6</w:t>
            </w:r>
          </w:p>
        </w:tc>
        <w:tc>
          <w:tcPr>
            <w:tcW w:w="1105" w:type="dxa"/>
            <w:vAlign w:val="bottom"/>
            <w:hideMark/>
          </w:tcPr>
          <w:p w14:paraId="554C3B38" w14:textId="77777777" w:rsidR="003949F8" w:rsidRPr="003949F8" w:rsidRDefault="003949F8" w:rsidP="003949F8">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594269,9</w:t>
            </w:r>
          </w:p>
        </w:tc>
        <w:tc>
          <w:tcPr>
            <w:tcW w:w="1049" w:type="dxa"/>
            <w:vAlign w:val="bottom"/>
            <w:hideMark/>
          </w:tcPr>
          <w:p w14:paraId="6888AC35" w14:textId="77777777" w:rsidR="003949F8" w:rsidRPr="003949F8" w:rsidRDefault="003949F8" w:rsidP="003949F8">
            <w:pPr>
              <w:spacing w:after="0" w:line="240" w:lineRule="auto"/>
              <w:ind w:right="13"/>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119,0</w:t>
            </w:r>
          </w:p>
        </w:tc>
        <w:tc>
          <w:tcPr>
            <w:tcW w:w="1134" w:type="dxa"/>
            <w:vAlign w:val="bottom"/>
            <w:hideMark/>
          </w:tcPr>
          <w:p w14:paraId="5E43576D" w14:textId="77777777" w:rsidR="003949F8" w:rsidRPr="003949F8" w:rsidRDefault="003949F8" w:rsidP="003949F8">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105,7</w:t>
            </w:r>
          </w:p>
        </w:tc>
      </w:tr>
      <w:tr w:rsidR="003949F8" w:rsidRPr="003949F8" w14:paraId="4298ECF7" w14:textId="77777777">
        <w:trPr>
          <w:cantSplit/>
          <w:trHeight w:hRule="exact" w:val="601"/>
        </w:trPr>
        <w:tc>
          <w:tcPr>
            <w:tcW w:w="5388" w:type="dxa"/>
            <w:vAlign w:val="bottom"/>
            <w:hideMark/>
          </w:tcPr>
          <w:p w14:paraId="6F0242E1" w14:textId="77777777" w:rsidR="003949F8" w:rsidRPr="003949F8" w:rsidRDefault="003949F8" w:rsidP="003949F8">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w:t>
            </w:r>
            <w:r w:rsidRPr="003949F8">
              <w:rPr>
                <w:rFonts w:ascii="Times New Roman" w:eastAsia="Times New Roman" w:hAnsi="Times New Roman" w:cs="Times New Roman"/>
                <w:kern w:val="0"/>
                <w:sz w:val="20"/>
                <w:szCs w:val="20"/>
                <w:lang w:val="ky-KG" w:eastAsia="ru-RU"/>
                <w14:ligatures w14:val="none"/>
              </w:rPr>
              <w:t xml:space="preserve"> </w:t>
            </w:r>
            <w:r w:rsidRPr="003949F8">
              <w:rPr>
                <w:rFonts w:ascii="Times New Roman" w:eastAsia="Times New Roman" w:hAnsi="Times New Roman" w:cs="Times New Roman"/>
                <w:kern w:val="0"/>
                <w:sz w:val="20"/>
                <w:szCs w:val="20"/>
                <w:lang w:val="ru-RU" w:eastAsia="ru-RU"/>
                <w14:ligatures w14:val="none"/>
              </w:rPr>
              <w:t xml:space="preserve"> </w:t>
            </w:r>
            <w:r w:rsidRPr="003949F8">
              <w:rPr>
                <w:rFonts w:ascii="Times New Roman" w:eastAsia="Times New Roman" w:hAnsi="Times New Roman" w:cs="Times New Roman"/>
                <w:kern w:val="0"/>
                <w:sz w:val="20"/>
                <w:szCs w:val="20"/>
                <w:lang w:val="ky-KG" w:eastAsia="ru-RU"/>
                <w14:ligatures w14:val="none"/>
              </w:rPr>
              <w:t>А</w:t>
            </w:r>
            <w:proofErr w:type="spellStart"/>
            <w:r w:rsidRPr="003949F8">
              <w:rPr>
                <w:rFonts w:ascii="Times New Roman" w:eastAsia="Times New Roman" w:hAnsi="Times New Roman" w:cs="Times New Roman"/>
                <w:kern w:val="0"/>
                <w:sz w:val="20"/>
                <w:szCs w:val="20"/>
                <w:lang w:val="ru-RU" w:eastAsia="ru-RU"/>
                <w14:ligatures w14:val="none"/>
              </w:rPr>
              <w:t>втоунаа</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жана</w:t>
            </w:r>
            <w:proofErr w:type="spellEnd"/>
            <w:r w:rsidRPr="003949F8">
              <w:rPr>
                <w:rFonts w:ascii="Times New Roman" w:eastAsia="Times New Roman" w:hAnsi="Times New Roman" w:cs="Times New Roman"/>
                <w:kern w:val="0"/>
                <w:sz w:val="20"/>
                <w:szCs w:val="20"/>
                <w:lang w:val="ru-RU" w:eastAsia="ru-RU"/>
                <w14:ligatures w14:val="none"/>
              </w:rPr>
              <w:t xml:space="preserve"> мотоцикл, </w:t>
            </w:r>
            <w:proofErr w:type="spellStart"/>
            <w:r w:rsidRPr="003949F8">
              <w:rPr>
                <w:rFonts w:ascii="Times New Roman" w:eastAsia="Times New Roman" w:hAnsi="Times New Roman" w:cs="Times New Roman"/>
                <w:kern w:val="0"/>
                <w:sz w:val="20"/>
                <w:szCs w:val="20"/>
                <w:lang w:val="ru-RU" w:eastAsia="ru-RU"/>
                <w14:ligatures w14:val="none"/>
              </w:rPr>
              <w:t>автоунаалардын</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тетиктеринин</w:t>
            </w:r>
            <w:proofErr w:type="spellEnd"/>
            <w:r w:rsidRPr="003949F8">
              <w:rPr>
                <w:rFonts w:ascii="Times New Roman" w:eastAsia="Times New Roman" w:hAnsi="Times New Roman" w:cs="Times New Roman"/>
                <w:kern w:val="0"/>
                <w:sz w:val="20"/>
                <w:szCs w:val="20"/>
                <w:lang w:val="ru-RU" w:eastAsia="ru-RU"/>
                <w14:ligatures w14:val="none"/>
              </w:rPr>
              <w:t xml:space="preserve">,  </w:t>
            </w:r>
          </w:p>
          <w:p w14:paraId="44CCAB46" w14:textId="77777777" w:rsidR="003949F8" w:rsidRPr="003949F8" w:rsidRDefault="003949F8" w:rsidP="003949F8">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т</w:t>
            </w:r>
            <w:r w:rsidRPr="003949F8">
              <w:rPr>
                <w:rFonts w:ascii="Times New Roman" w:eastAsia="Times New Roman" w:hAnsi="Times New Roman" w:cs="Times New Roman"/>
                <w:kern w:val="0"/>
                <w:sz w:val="20"/>
                <w:szCs w:val="20"/>
                <w:lang w:val="ky-KG" w:eastAsia="ru-RU"/>
                <w14:ligatures w14:val="none"/>
              </w:rPr>
              <w:t>ү</w:t>
            </w:r>
            <w:r w:rsidRPr="003949F8">
              <w:rPr>
                <w:rFonts w:ascii="Times New Roman" w:eastAsia="Times New Roman" w:hAnsi="Times New Roman" w:cs="Times New Roman"/>
                <w:kern w:val="0"/>
                <w:sz w:val="20"/>
                <w:szCs w:val="20"/>
                <w:lang w:val="ru-RU" w:eastAsia="ru-RU"/>
                <w14:ligatures w14:val="none"/>
              </w:rPr>
              <w:t>й</w:t>
            </w:r>
            <w:r w:rsidRPr="003949F8">
              <w:rPr>
                <w:rFonts w:ascii="Times New Roman" w:eastAsia="Times New Roman" w:hAnsi="Times New Roman" w:cs="Times New Roman"/>
                <w:kern w:val="0"/>
                <w:sz w:val="20"/>
                <w:szCs w:val="20"/>
                <w:lang w:val="ky-KG" w:eastAsia="ru-RU"/>
                <w14:ligatures w14:val="none"/>
              </w:rPr>
              <w:t>ү</w:t>
            </w:r>
            <w:proofErr w:type="spellStart"/>
            <w:r w:rsidRPr="003949F8">
              <w:rPr>
                <w:rFonts w:ascii="Times New Roman" w:eastAsia="Times New Roman" w:hAnsi="Times New Roman" w:cs="Times New Roman"/>
                <w:kern w:val="0"/>
                <w:sz w:val="20"/>
                <w:szCs w:val="20"/>
                <w:lang w:val="ru-RU" w:eastAsia="ru-RU"/>
                <w14:ligatures w14:val="none"/>
              </w:rPr>
              <w:t>нд</w:t>
            </w:r>
            <w:proofErr w:type="spellEnd"/>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р</w:t>
            </w:r>
            <w:r w:rsidRPr="003949F8">
              <w:rPr>
                <w:rFonts w:ascii="Times New Roman" w:eastAsia="Times New Roman" w:hAnsi="Times New Roman" w:cs="Times New Roman"/>
                <w:kern w:val="0"/>
                <w:sz w:val="20"/>
                <w:szCs w:val="20"/>
                <w:lang w:val="ky-KG" w:eastAsia="ru-RU"/>
                <w14:ligatures w14:val="none"/>
              </w:rPr>
              <w:t>ү</w:t>
            </w:r>
            <w:r w:rsidRPr="003949F8">
              <w:rPr>
                <w:rFonts w:ascii="Times New Roman" w:eastAsia="Times New Roman" w:hAnsi="Times New Roman" w:cs="Times New Roman"/>
                <w:kern w:val="0"/>
                <w:sz w:val="20"/>
                <w:szCs w:val="20"/>
                <w:lang w:val="ru-RU" w:eastAsia="ru-RU"/>
                <w14:ligatures w14:val="none"/>
              </w:rPr>
              <w:t>н</w:t>
            </w:r>
            <w:r w:rsidRPr="003949F8">
              <w:rPr>
                <w:rFonts w:ascii="Times New Roman" w:eastAsia="Times New Roman" w:hAnsi="Times New Roman" w:cs="Times New Roman"/>
                <w:kern w:val="0"/>
                <w:sz w:val="20"/>
                <w:szCs w:val="20"/>
                <w:lang w:val="ky-KG" w:eastAsia="ru-RU"/>
                <w14:ligatures w14:val="none"/>
              </w:rPr>
              <w:t>ү</w:t>
            </w:r>
            <w:r w:rsidRPr="003949F8">
              <w:rPr>
                <w:rFonts w:ascii="Times New Roman" w:eastAsia="Times New Roman" w:hAnsi="Times New Roman" w:cs="Times New Roman"/>
                <w:kern w:val="0"/>
                <w:sz w:val="20"/>
                <w:szCs w:val="20"/>
                <w:lang w:val="ru-RU" w:eastAsia="ru-RU"/>
                <w14:ligatures w14:val="none"/>
              </w:rPr>
              <w:t xml:space="preserve">н </w:t>
            </w:r>
            <w:proofErr w:type="spellStart"/>
            <w:r w:rsidRPr="003949F8">
              <w:rPr>
                <w:rFonts w:ascii="Times New Roman" w:eastAsia="Times New Roman" w:hAnsi="Times New Roman" w:cs="Times New Roman"/>
                <w:kern w:val="0"/>
                <w:sz w:val="20"/>
                <w:szCs w:val="20"/>
                <w:lang w:val="ru-RU" w:eastAsia="ru-RU"/>
                <w14:ligatures w14:val="none"/>
              </w:rPr>
              <w:t>жана</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шаймандарынын</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соодасы</w:t>
            </w:r>
            <w:proofErr w:type="spellEnd"/>
          </w:p>
        </w:tc>
        <w:tc>
          <w:tcPr>
            <w:tcW w:w="1105" w:type="dxa"/>
            <w:vAlign w:val="bottom"/>
            <w:hideMark/>
          </w:tcPr>
          <w:p w14:paraId="7AD367E1" w14:textId="77777777" w:rsidR="003949F8" w:rsidRPr="003949F8" w:rsidRDefault="003949F8" w:rsidP="003949F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18356,4</w:t>
            </w:r>
          </w:p>
        </w:tc>
        <w:tc>
          <w:tcPr>
            <w:tcW w:w="1105" w:type="dxa"/>
            <w:vAlign w:val="bottom"/>
            <w:hideMark/>
          </w:tcPr>
          <w:p w14:paraId="1B451F92" w14:textId="77777777" w:rsidR="003949F8" w:rsidRPr="003949F8" w:rsidRDefault="003949F8" w:rsidP="003949F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27273,0</w:t>
            </w:r>
          </w:p>
        </w:tc>
        <w:tc>
          <w:tcPr>
            <w:tcW w:w="1049" w:type="dxa"/>
            <w:vAlign w:val="bottom"/>
            <w:hideMark/>
          </w:tcPr>
          <w:p w14:paraId="45D8EF31" w14:textId="77777777" w:rsidR="003949F8" w:rsidRPr="003949F8" w:rsidRDefault="003949F8" w:rsidP="003949F8">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156,4</w:t>
            </w:r>
          </w:p>
        </w:tc>
        <w:tc>
          <w:tcPr>
            <w:tcW w:w="1134" w:type="dxa"/>
            <w:vAlign w:val="bottom"/>
            <w:hideMark/>
          </w:tcPr>
          <w:p w14:paraId="2E5D0BC2" w14:textId="77777777" w:rsidR="003949F8" w:rsidRPr="003949F8" w:rsidRDefault="003949F8" w:rsidP="003949F8">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w:t>
            </w:r>
            <w:r w:rsidRPr="003949F8">
              <w:rPr>
                <w:rFonts w:ascii="Times New Roman" w:eastAsia="Times New Roman" w:hAnsi="Times New Roman" w:cs="Times New Roman"/>
                <w:bCs/>
                <w:kern w:val="0"/>
                <w:sz w:val="20"/>
                <w:szCs w:val="20"/>
                <w:lang w:val="ky-KG" w:eastAsia="ru-RU"/>
                <w14:ligatures w14:val="none"/>
              </w:rPr>
              <w:t>53,8</w:t>
            </w:r>
          </w:p>
        </w:tc>
      </w:tr>
      <w:tr w:rsidR="003949F8" w:rsidRPr="003949F8" w14:paraId="1C932DBB" w14:textId="77777777">
        <w:trPr>
          <w:cantSplit/>
          <w:trHeight w:hRule="exact" w:val="366"/>
        </w:trPr>
        <w:tc>
          <w:tcPr>
            <w:tcW w:w="5388" w:type="dxa"/>
            <w:vAlign w:val="bottom"/>
          </w:tcPr>
          <w:p w14:paraId="7FC79140" w14:textId="77777777" w:rsidR="003949F8" w:rsidRPr="003949F8" w:rsidRDefault="003949F8" w:rsidP="003949F8">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w:t>
            </w:r>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Автоунааларды</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техникалык</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жактан</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тейл</w:t>
            </w:r>
            <w:proofErr w:type="spellEnd"/>
            <w:r w:rsidRPr="003949F8">
              <w:rPr>
                <w:rFonts w:ascii="Times New Roman" w:eastAsia="Times New Roman" w:hAnsi="Times New Roman" w:cs="Times New Roman"/>
                <w:kern w:val="0"/>
                <w:sz w:val="20"/>
                <w:szCs w:val="20"/>
                <w:lang w:val="ky-KG" w:eastAsia="ru-RU"/>
                <w14:ligatures w14:val="none"/>
              </w:rPr>
              <w:t>өө</w:t>
            </w:r>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жана</w:t>
            </w:r>
            <w:proofErr w:type="spellEnd"/>
            <w:r w:rsidRPr="003949F8">
              <w:rPr>
                <w:rFonts w:ascii="Times New Roman" w:eastAsia="Times New Roman" w:hAnsi="Times New Roman" w:cs="Times New Roman"/>
                <w:kern w:val="0"/>
                <w:sz w:val="20"/>
                <w:szCs w:val="20"/>
                <w:lang w:val="ru-RU" w:eastAsia="ru-RU"/>
                <w14:ligatures w14:val="none"/>
              </w:rPr>
              <w:t xml:space="preserve"> о</w:t>
            </w:r>
            <w:r w:rsidRPr="003949F8">
              <w:rPr>
                <w:rFonts w:ascii="Times New Roman" w:eastAsia="Times New Roman" w:hAnsi="Times New Roman" w:cs="Times New Roman"/>
                <w:kern w:val="0"/>
                <w:sz w:val="20"/>
                <w:szCs w:val="20"/>
                <w:lang w:val="ky-KG" w:eastAsia="ru-RU"/>
                <w14:ligatures w14:val="none"/>
              </w:rPr>
              <w:t>ң</w:t>
            </w:r>
            <w:proofErr w:type="spellStart"/>
            <w:r w:rsidRPr="003949F8">
              <w:rPr>
                <w:rFonts w:ascii="Times New Roman" w:eastAsia="Times New Roman" w:hAnsi="Times New Roman" w:cs="Times New Roman"/>
                <w:kern w:val="0"/>
                <w:sz w:val="20"/>
                <w:szCs w:val="20"/>
                <w:lang w:val="ru-RU" w:eastAsia="ru-RU"/>
                <w14:ligatures w14:val="none"/>
              </w:rPr>
              <w:t>доо</w:t>
            </w:r>
            <w:proofErr w:type="spellEnd"/>
          </w:p>
          <w:p w14:paraId="261C3611" w14:textId="77777777" w:rsidR="003949F8" w:rsidRPr="003949F8" w:rsidRDefault="003949F8" w:rsidP="003949F8">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ru-RU" w:eastAsia="ru-RU"/>
                <w14:ligatures w14:val="none"/>
              </w:rPr>
            </w:pPr>
          </w:p>
        </w:tc>
        <w:tc>
          <w:tcPr>
            <w:tcW w:w="1105" w:type="dxa"/>
            <w:hideMark/>
          </w:tcPr>
          <w:p w14:paraId="235300B8" w14:textId="77777777" w:rsidR="003949F8" w:rsidRPr="003949F8" w:rsidRDefault="003949F8" w:rsidP="003949F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1263,6</w:t>
            </w:r>
          </w:p>
        </w:tc>
        <w:tc>
          <w:tcPr>
            <w:tcW w:w="1105" w:type="dxa"/>
            <w:hideMark/>
          </w:tcPr>
          <w:p w14:paraId="424F64D1" w14:textId="77777777" w:rsidR="003949F8" w:rsidRPr="003949F8" w:rsidRDefault="003949F8" w:rsidP="003949F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1027,4</w:t>
            </w:r>
          </w:p>
        </w:tc>
        <w:tc>
          <w:tcPr>
            <w:tcW w:w="1049" w:type="dxa"/>
            <w:hideMark/>
          </w:tcPr>
          <w:p w14:paraId="7ADB74D2" w14:textId="77777777" w:rsidR="003949F8" w:rsidRPr="003949F8" w:rsidRDefault="003949F8" w:rsidP="003949F8">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85,4</w:t>
            </w:r>
          </w:p>
        </w:tc>
        <w:tc>
          <w:tcPr>
            <w:tcW w:w="1134" w:type="dxa"/>
            <w:hideMark/>
          </w:tcPr>
          <w:p w14:paraId="501DA6C2" w14:textId="77777777" w:rsidR="003949F8" w:rsidRPr="003949F8" w:rsidRDefault="003949F8" w:rsidP="003949F8">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81,3</w:t>
            </w:r>
          </w:p>
        </w:tc>
      </w:tr>
      <w:tr w:rsidR="003949F8" w:rsidRPr="003949F8" w14:paraId="003979F9" w14:textId="77777777">
        <w:trPr>
          <w:cantSplit/>
          <w:trHeight w:val="122"/>
        </w:trPr>
        <w:tc>
          <w:tcPr>
            <w:tcW w:w="5388" w:type="dxa"/>
            <w:vAlign w:val="bottom"/>
            <w:hideMark/>
          </w:tcPr>
          <w:p w14:paraId="554E1CD3"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w:t>
            </w:r>
            <w:r w:rsidRPr="003949F8">
              <w:rPr>
                <w:rFonts w:ascii="Times New Roman" w:eastAsia="Times New Roman" w:hAnsi="Times New Roman" w:cs="Times New Roman"/>
                <w:kern w:val="0"/>
                <w:sz w:val="20"/>
                <w:szCs w:val="20"/>
                <w:lang w:val="ky-KG" w:eastAsia="ru-RU"/>
                <w14:ligatures w14:val="none"/>
              </w:rPr>
              <w:t xml:space="preserve"> </w:t>
            </w:r>
            <w:r w:rsidRPr="003949F8">
              <w:rPr>
                <w:rFonts w:ascii="Times New Roman" w:eastAsia="Times New Roman" w:hAnsi="Times New Roman" w:cs="Times New Roman"/>
                <w:kern w:val="0"/>
                <w:sz w:val="20"/>
                <w:szCs w:val="20"/>
                <w:lang w:val="ru-RU" w:eastAsia="ru-RU"/>
                <w14:ligatures w14:val="none"/>
              </w:rPr>
              <w:t>Д</w:t>
            </w:r>
            <w:r w:rsidRPr="003949F8">
              <w:rPr>
                <w:rFonts w:ascii="Times New Roman" w:eastAsia="Times New Roman" w:hAnsi="Times New Roman" w:cs="Times New Roman"/>
                <w:kern w:val="0"/>
                <w:sz w:val="20"/>
                <w:szCs w:val="20"/>
                <w:lang w:val="ky-KG" w:eastAsia="ru-RU"/>
                <w14:ligatures w14:val="none"/>
              </w:rPr>
              <w:t>үң</w:t>
            </w:r>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соода</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буга</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автоунааларды</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жана</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мотоциклд</w:t>
            </w:r>
            <w:r w:rsidRPr="003949F8">
              <w:rPr>
                <w:rFonts w:ascii="Times New Roman" w:eastAsia="Times New Roman" w:hAnsi="Times New Roman" w:cs="Times New Roman"/>
                <w:kern w:val="0"/>
                <w:sz w:val="20"/>
                <w:szCs w:val="20"/>
                <w:lang w:val="ky-KG" w:eastAsia="ru-RU"/>
                <w14:ligatures w14:val="none"/>
              </w:rPr>
              <w:t>ерд</w:t>
            </w:r>
            <w:proofErr w:type="spellEnd"/>
            <w:r w:rsidRPr="003949F8">
              <w:rPr>
                <w:rFonts w:ascii="Times New Roman" w:eastAsia="Times New Roman" w:hAnsi="Times New Roman" w:cs="Times New Roman"/>
                <w:kern w:val="0"/>
                <w:sz w:val="20"/>
                <w:szCs w:val="20"/>
                <w:lang w:val="ru-RU" w:eastAsia="ru-RU"/>
                <w14:ligatures w14:val="none"/>
              </w:rPr>
              <w:t xml:space="preserve">и </w:t>
            </w:r>
            <w:proofErr w:type="spellStart"/>
            <w:r w:rsidRPr="003949F8">
              <w:rPr>
                <w:rFonts w:ascii="Times New Roman" w:eastAsia="Times New Roman" w:hAnsi="Times New Roman" w:cs="Times New Roman"/>
                <w:kern w:val="0"/>
                <w:sz w:val="20"/>
                <w:szCs w:val="20"/>
                <w:lang w:val="ru-RU" w:eastAsia="ru-RU"/>
                <w14:ligatures w14:val="none"/>
              </w:rPr>
              <w:t>сатуу</w:t>
            </w:r>
            <w:proofErr w:type="spellEnd"/>
            <w:r w:rsidRPr="003949F8">
              <w:rPr>
                <w:rFonts w:ascii="Times New Roman" w:eastAsia="Times New Roman" w:hAnsi="Times New Roman" w:cs="Times New Roman"/>
                <w:kern w:val="0"/>
                <w:sz w:val="20"/>
                <w:szCs w:val="20"/>
                <w:lang w:val="ru-RU" w:eastAsia="ru-RU"/>
                <w14:ligatures w14:val="none"/>
              </w:rPr>
              <w:t xml:space="preserve">    </w:t>
            </w:r>
          </w:p>
          <w:p w14:paraId="30B4A5D7"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кирбейт</w:t>
            </w:r>
            <w:proofErr w:type="spellEnd"/>
          </w:p>
        </w:tc>
        <w:tc>
          <w:tcPr>
            <w:tcW w:w="1105" w:type="dxa"/>
            <w:vAlign w:val="bottom"/>
            <w:hideMark/>
          </w:tcPr>
          <w:p w14:paraId="1D4B051F" w14:textId="77777777" w:rsidR="003949F8" w:rsidRPr="003949F8" w:rsidRDefault="003949F8" w:rsidP="003949F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389587,2</w:t>
            </w:r>
          </w:p>
        </w:tc>
        <w:tc>
          <w:tcPr>
            <w:tcW w:w="1105" w:type="dxa"/>
            <w:vAlign w:val="bottom"/>
            <w:hideMark/>
          </w:tcPr>
          <w:p w14:paraId="62102BD5" w14:textId="77777777" w:rsidR="003949F8" w:rsidRPr="003949F8" w:rsidRDefault="003949F8" w:rsidP="003949F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406089,0</w:t>
            </w:r>
          </w:p>
        </w:tc>
        <w:tc>
          <w:tcPr>
            <w:tcW w:w="1049" w:type="dxa"/>
            <w:vAlign w:val="bottom"/>
            <w:hideMark/>
          </w:tcPr>
          <w:p w14:paraId="216E85B7" w14:textId="77777777" w:rsidR="003949F8" w:rsidRPr="003949F8" w:rsidRDefault="003949F8" w:rsidP="003949F8">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119,4</w:t>
            </w:r>
          </w:p>
        </w:tc>
        <w:tc>
          <w:tcPr>
            <w:tcW w:w="1134" w:type="dxa"/>
            <w:vAlign w:val="bottom"/>
            <w:hideMark/>
          </w:tcPr>
          <w:p w14:paraId="280C7035" w14:textId="77777777" w:rsidR="003949F8" w:rsidRPr="003949F8" w:rsidRDefault="003949F8" w:rsidP="003949F8">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97,3</w:t>
            </w:r>
          </w:p>
        </w:tc>
      </w:tr>
      <w:tr w:rsidR="003949F8" w:rsidRPr="003949F8" w14:paraId="3BF07234" w14:textId="77777777">
        <w:trPr>
          <w:cantSplit/>
          <w:trHeight w:hRule="exact" w:val="257"/>
        </w:trPr>
        <w:tc>
          <w:tcPr>
            <w:tcW w:w="5388" w:type="dxa"/>
            <w:vAlign w:val="bottom"/>
            <w:hideMark/>
          </w:tcPr>
          <w:p w14:paraId="3808FB55"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r w:rsidRPr="003949F8">
              <w:rPr>
                <w:rFonts w:ascii="Times New Roman" w:eastAsia="Times New Roman" w:hAnsi="Times New Roman" w:cs="Times New Roman"/>
                <w:kern w:val="0"/>
                <w:sz w:val="20"/>
                <w:szCs w:val="20"/>
                <w:lang w:val="ru-RU" w:eastAsia="ru-RU"/>
                <w14:ligatures w14:val="none"/>
              </w:rPr>
              <w:t xml:space="preserve">Мотор </w:t>
            </w:r>
            <w:proofErr w:type="spellStart"/>
            <w:r w:rsidRPr="003949F8">
              <w:rPr>
                <w:rFonts w:ascii="Times New Roman" w:eastAsia="Times New Roman" w:hAnsi="Times New Roman" w:cs="Times New Roman"/>
                <w:kern w:val="0"/>
                <w:sz w:val="20"/>
                <w:szCs w:val="20"/>
                <w:lang w:val="ru-RU" w:eastAsia="ru-RU"/>
                <w14:ligatures w14:val="none"/>
              </w:rPr>
              <w:t>майын</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чекене</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сатуу</w:t>
            </w:r>
            <w:proofErr w:type="spellEnd"/>
          </w:p>
        </w:tc>
        <w:tc>
          <w:tcPr>
            <w:tcW w:w="1105" w:type="dxa"/>
            <w:vAlign w:val="bottom"/>
            <w:hideMark/>
          </w:tcPr>
          <w:p w14:paraId="4B9EB65C" w14:textId="77777777" w:rsidR="003949F8" w:rsidRPr="003949F8" w:rsidRDefault="003949F8" w:rsidP="003949F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20125,3</w:t>
            </w:r>
          </w:p>
        </w:tc>
        <w:tc>
          <w:tcPr>
            <w:tcW w:w="1105" w:type="dxa"/>
            <w:vAlign w:val="bottom"/>
            <w:hideMark/>
          </w:tcPr>
          <w:p w14:paraId="22C6BE6A" w14:textId="77777777" w:rsidR="003949F8" w:rsidRPr="003949F8" w:rsidRDefault="003949F8" w:rsidP="003949F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27514,4</w:t>
            </w:r>
          </w:p>
        </w:tc>
        <w:tc>
          <w:tcPr>
            <w:tcW w:w="1049" w:type="dxa"/>
            <w:vAlign w:val="bottom"/>
            <w:hideMark/>
          </w:tcPr>
          <w:p w14:paraId="3D83BDED" w14:textId="77777777" w:rsidR="003949F8" w:rsidRPr="003949F8" w:rsidRDefault="003949F8" w:rsidP="003949F8">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111,6</w:t>
            </w:r>
          </w:p>
        </w:tc>
        <w:tc>
          <w:tcPr>
            <w:tcW w:w="1134" w:type="dxa"/>
            <w:vAlign w:val="bottom"/>
            <w:hideMark/>
          </w:tcPr>
          <w:p w14:paraId="021A09A3" w14:textId="77777777" w:rsidR="003949F8" w:rsidRPr="003949F8" w:rsidRDefault="003949F8" w:rsidP="003949F8">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136,4</w:t>
            </w:r>
          </w:p>
        </w:tc>
      </w:tr>
      <w:tr w:rsidR="003949F8" w:rsidRPr="003949F8" w14:paraId="3FC6A495" w14:textId="77777777">
        <w:trPr>
          <w:cantSplit/>
          <w:trHeight w:hRule="exact" w:val="468"/>
        </w:trPr>
        <w:tc>
          <w:tcPr>
            <w:tcW w:w="5388" w:type="dxa"/>
            <w:vAlign w:val="bottom"/>
            <w:hideMark/>
          </w:tcPr>
          <w:p w14:paraId="125A1361"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Чекене</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соода</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буга</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автоунааларды</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жана</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мотоциклд</w:t>
            </w:r>
            <w:r w:rsidRPr="003949F8">
              <w:rPr>
                <w:rFonts w:ascii="Times New Roman" w:eastAsia="Times New Roman" w:hAnsi="Times New Roman" w:cs="Times New Roman"/>
                <w:kern w:val="0"/>
                <w:sz w:val="20"/>
                <w:szCs w:val="20"/>
                <w:lang w:val="ky-KG" w:eastAsia="ru-RU"/>
                <w14:ligatures w14:val="none"/>
              </w:rPr>
              <w:t>ерд</w:t>
            </w:r>
            <w:proofErr w:type="spellEnd"/>
            <w:r w:rsidRPr="003949F8">
              <w:rPr>
                <w:rFonts w:ascii="Times New Roman" w:eastAsia="Times New Roman" w:hAnsi="Times New Roman" w:cs="Times New Roman"/>
                <w:kern w:val="0"/>
                <w:sz w:val="20"/>
                <w:szCs w:val="20"/>
                <w:lang w:val="ru-RU" w:eastAsia="ru-RU"/>
                <w14:ligatures w14:val="none"/>
              </w:rPr>
              <w:t xml:space="preserve">и </w:t>
            </w:r>
          </w:p>
          <w:p w14:paraId="24A63C98"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сатуу</w:t>
            </w:r>
            <w:proofErr w:type="spellEnd"/>
            <w:r w:rsidRPr="003949F8">
              <w:rPr>
                <w:rFonts w:ascii="Times New Roman" w:eastAsia="Times New Roman" w:hAnsi="Times New Roman" w:cs="Times New Roman"/>
                <w:kern w:val="0"/>
                <w:sz w:val="20"/>
                <w:szCs w:val="20"/>
                <w:lang w:val="ru-RU" w:eastAsia="ru-RU"/>
                <w14:ligatures w14:val="none"/>
              </w:rPr>
              <w:t xml:space="preserve"> </w:t>
            </w:r>
          </w:p>
          <w:p w14:paraId="186F4A38"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кирбейт</w:t>
            </w:r>
            <w:proofErr w:type="spellEnd"/>
          </w:p>
        </w:tc>
        <w:tc>
          <w:tcPr>
            <w:tcW w:w="1105" w:type="dxa"/>
            <w:vAlign w:val="bottom"/>
            <w:hideMark/>
          </w:tcPr>
          <w:p w14:paraId="007F0643" w14:textId="77777777" w:rsidR="003949F8" w:rsidRPr="003949F8" w:rsidRDefault="003949F8" w:rsidP="003949F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99859,1</w:t>
            </w:r>
          </w:p>
        </w:tc>
        <w:tc>
          <w:tcPr>
            <w:tcW w:w="1105" w:type="dxa"/>
            <w:vAlign w:val="bottom"/>
            <w:hideMark/>
          </w:tcPr>
          <w:p w14:paraId="241FE97F" w14:textId="77777777" w:rsidR="003949F8" w:rsidRPr="003949F8" w:rsidRDefault="003949F8" w:rsidP="003949F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132366,1</w:t>
            </w:r>
          </w:p>
        </w:tc>
        <w:tc>
          <w:tcPr>
            <w:tcW w:w="1049" w:type="dxa"/>
            <w:vAlign w:val="bottom"/>
            <w:hideMark/>
          </w:tcPr>
          <w:p w14:paraId="774D669B" w14:textId="77777777" w:rsidR="003949F8" w:rsidRPr="003949F8" w:rsidRDefault="003949F8" w:rsidP="003949F8">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114,2</w:t>
            </w:r>
          </w:p>
        </w:tc>
        <w:tc>
          <w:tcPr>
            <w:tcW w:w="1134" w:type="dxa"/>
            <w:vAlign w:val="bottom"/>
            <w:hideMark/>
          </w:tcPr>
          <w:p w14:paraId="6F6639DC" w14:textId="77777777" w:rsidR="003949F8" w:rsidRPr="003949F8" w:rsidRDefault="003949F8" w:rsidP="003949F8">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123,8</w:t>
            </w:r>
          </w:p>
        </w:tc>
      </w:tr>
      <w:tr w:rsidR="003949F8" w:rsidRPr="003949F8" w14:paraId="3DB26169" w14:textId="77777777">
        <w:trPr>
          <w:cantSplit/>
          <w:trHeight w:hRule="exact" w:val="116"/>
        </w:trPr>
        <w:tc>
          <w:tcPr>
            <w:tcW w:w="5388" w:type="dxa"/>
            <w:tcBorders>
              <w:top w:val="nil"/>
              <w:left w:val="nil"/>
              <w:bottom w:val="single" w:sz="8" w:space="0" w:color="auto"/>
              <w:right w:val="nil"/>
            </w:tcBorders>
          </w:tcPr>
          <w:p w14:paraId="42A4C51D" w14:textId="77777777" w:rsidR="003949F8" w:rsidRPr="003949F8" w:rsidRDefault="003949F8" w:rsidP="003949F8">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4"/>
                <w:szCs w:val="24"/>
                <w:lang w:val="ru-RU" w:eastAsia="ru-RU"/>
                <w14:ligatures w14:val="none"/>
              </w:rPr>
            </w:pPr>
          </w:p>
        </w:tc>
        <w:tc>
          <w:tcPr>
            <w:tcW w:w="1105" w:type="dxa"/>
            <w:tcBorders>
              <w:top w:val="nil"/>
              <w:left w:val="nil"/>
              <w:bottom w:val="single" w:sz="8" w:space="0" w:color="auto"/>
              <w:right w:val="nil"/>
            </w:tcBorders>
            <w:vAlign w:val="bottom"/>
          </w:tcPr>
          <w:p w14:paraId="462AD355" w14:textId="77777777" w:rsidR="003949F8" w:rsidRPr="003949F8" w:rsidRDefault="003949F8" w:rsidP="003949F8">
            <w:pPr>
              <w:spacing w:after="0" w:line="240" w:lineRule="auto"/>
              <w:ind w:right="105"/>
              <w:jc w:val="right"/>
              <w:rPr>
                <w:rFonts w:ascii="Times New Roman" w:eastAsia="Times New Roman" w:hAnsi="Times New Roman" w:cs="Times New Roman"/>
                <w:bCs/>
                <w:kern w:val="0"/>
                <w:sz w:val="24"/>
                <w:szCs w:val="24"/>
                <w:lang w:val="ru-RU" w:eastAsia="ru-RU"/>
                <w14:ligatures w14:val="none"/>
              </w:rPr>
            </w:pPr>
          </w:p>
        </w:tc>
        <w:tc>
          <w:tcPr>
            <w:tcW w:w="1105" w:type="dxa"/>
            <w:tcBorders>
              <w:top w:val="nil"/>
              <w:left w:val="nil"/>
              <w:bottom w:val="single" w:sz="8" w:space="0" w:color="auto"/>
              <w:right w:val="nil"/>
            </w:tcBorders>
            <w:vAlign w:val="bottom"/>
          </w:tcPr>
          <w:p w14:paraId="73FA4FFF" w14:textId="77777777" w:rsidR="003949F8" w:rsidRPr="003949F8" w:rsidRDefault="003949F8" w:rsidP="003949F8">
            <w:pPr>
              <w:spacing w:after="0" w:line="240" w:lineRule="auto"/>
              <w:ind w:right="105"/>
              <w:jc w:val="center"/>
              <w:rPr>
                <w:rFonts w:ascii="Times New Roman" w:eastAsia="Times New Roman" w:hAnsi="Times New Roman" w:cs="Times New Roman"/>
                <w:bCs/>
                <w:kern w:val="0"/>
                <w:sz w:val="24"/>
                <w:szCs w:val="24"/>
                <w:lang w:val="ru-RU" w:eastAsia="ru-RU"/>
                <w14:ligatures w14:val="none"/>
              </w:rPr>
            </w:pPr>
          </w:p>
        </w:tc>
        <w:tc>
          <w:tcPr>
            <w:tcW w:w="1049" w:type="dxa"/>
            <w:tcBorders>
              <w:top w:val="nil"/>
              <w:left w:val="nil"/>
              <w:bottom w:val="single" w:sz="8" w:space="0" w:color="auto"/>
              <w:right w:val="nil"/>
            </w:tcBorders>
            <w:vAlign w:val="bottom"/>
          </w:tcPr>
          <w:p w14:paraId="64DBEDF5" w14:textId="77777777" w:rsidR="003949F8" w:rsidRPr="003949F8" w:rsidRDefault="003949F8" w:rsidP="003949F8">
            <w:pPr>
              <w:spacing w:after="0" w:line="240" w:lineRule="auto"/>
              <w:jc w:val="center"/>
              <w:rPr>
                <w:rFonts w:ascii="Times New Roman" w:eastAsia="Times New Roman" w:hAnsi="Times New Roman" w:cs="Times New Roman"/>
                <w:bCs/>
                <w:kern w:val="0"/>
                <w:sz w:val="24"/>
                <w:szCs w:val="24"/>
                <w:lang w:val="ru-RU" w:eastAsia="ru-RU"/>
                <w14:ligatures w14:val="none"/>
              </w:rPr>
            </w:pPr>
          </w:p>
        </w:tc>
        <w:tc>
          <w:tcPr>
            <w:tcW w:w="1134" w:type="dxa"/>
            <w:tcBorders>
              <w:top w:val="nil"/>
              <w:left w:val="nil"/>
              <w:bottom w:val="single" w:sz="8" w:space="0" w:color="auto"/>
              <w:right w:val="nil"/>
            </w:tcBorders>
            <w:vAlign w:val="bottom"/>
          </w:tcPr>
          <w:p w14:paraId="6444C7D0" w14:textId="77777777" w:rsidR="003949F8" w:rsidRPr="003949F8" w:rsidRDefault="003949F8" w:rsidP="003949F8">
            <w:pPr>
              <w:spacing w:after="0" w:line="240" w:lineRule="auto"/>
              <w:ind w:right="206"/>
              <w:jc w:val="center"/>
              <w:rPr>
                <w:rFonts w:ascii="Times New Roman" w:eastAsia="Times New Roman" w:hAnsi="Times New Roman" w:cs="Times New Roman"/>
                <w:bCs/>
                <w:kern w:val="0"/>
                <w:sz w:val="24"/>
                <w:szCs w:val="24"/>
                <w:lang w:val="ru-RU" w:eastAsia="ru-RU"/>
                <w14:ligatures w14:val="none"/>
              </w:rPr>
            </w:pPr>
          </w:p>
        </w:tc>
      </w:tr>
    </w:tbl>
    <w:p w14:paraId="7F4FD3BB" w14:textId="77777777" w:rsidR="003949F8" w:rsidRDefault="003949F8" w:rsidP="003949F8">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0CDA7687" w14:textId="77777777" w:rsidR="00A41946" w:rsidRDefault="00A41946" w:rsidP="003949F8">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44BF3419" w14:textId="77777777" w:rsidR="00A41946" w:rsidRDefault="00A41946" w:rsidP="003949F8">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58CC3E91" w14:textId="77777777" w:rsidR="00A41946" w:rsidRDefault="00A41946" w:rsidP="003949F8">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5CFEC94C" w14:textId="77777777" w:rsidR="00A41946" w:rsidRDefault="00A41946" w:rsidP="003949F8">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21BB83D5" w14:textId="77777777" w:rsidR="00A41946" w:rsidRDefault="00A41946" w:rsidP="003949F8">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42AB2586" w14:textId="77777777" w:rsidR="00A41946" w:rsidRDefault="00A41946" w:rsidP="003949F8">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27783EDA" w14:textId="77777777" w:rsidR="00A41946" w:rsidRDefault="00A41946" w:rsidP="003949F8">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3EEF07B0" w14:textId="77777777" w:rsidR="00A41946" w:rsidRDefault="00A41946" w:rsidP="003949F8">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63F76C23" w14:textId="77777777" w:rsidR="00A41946" w:rsidRPr="003949F8" w:rsidRDefault="00A41946" w:rsidP="003949F8">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347A9DED"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spacing w:val="-4"/>
          <w:kern w:val="0"/>
          <w:sz w:val="24"/>
          <w:szCs w:val="24"/>
          <w:lang w:val="ky-KG" w:eastAsia="ru-RU"/>
          <w14:ligatures w14:val="none"/>
        </w:rPr>
        <w:t xml:space="preserve">29-таблица: 2025-жылдын   январь-июлундагы  </w:t>
      </w:r>
      <w:r w:rsidRPr="003949F8">
        <w:rPr>
          <w:rFonts w:ascii="Times New Roman" w:eastAsia="Times New Roman" w:hAnsi="Times New Roman" w:cs="Times New Roman"/>
          <w:b/>
          <w:kern w:val="0"/>
          <w:sz w:val="24"/>
          <w:szCs w:val="24"/>
          <w:lang w:val="ky-KG" w:eastAsia="ru-RU"/>
          <w14:ligatures w14:val="none"/>
        </w:rPr>
        <w:t xml:space="preserve">аймактар боюнча жана негизги </w:t>
      </w:r>
    </w:p>
    <w:p w14:paraId="5F0963A3" w14:textId="77777777" w:rsidR="003949F8" w:rsidRPr="003949F8" w:rsidRDefault="003949F8" w:rsidP="003949F8">
      <w:pPr>
        <w:spacing w:after="0" w:line="168"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ишмердиктин түрлөрү боюнча физикалык көлөмүнүн индекстери</w:t>
      </w:r>
    </w:p>
    <w:p w14:paraId="06405C8E" w14:textId="77777777" w:rsidR="003949F8" w:rsidRPr="003949F8" w:rsidRDefault="003949F8" w:rsidP="003949F8">
      <w:pPr>
        <w:spacing w:after="0" w:line="240" w:lineRule="auto"/>
        <w:ind w:left="1416" w:firstLine="708"/>
        <w:rPr>
          <w:rFonts w:ascii="Times New Roman" w:eastAsia="Times New Roman" w:hAnsi="Times New Roman" w:cs="Times New Roman"/>
          <w:i/>
          <w:kern w:val="0"/>
          <w:sz w:val="20"/>
          <w:szCs w:val="20"/>
          <w:lang w:val="ky-KG" w:eastAsia="ru-RU"/>
          <w14:ligatures w14:val="none"/>
        </w:rPr>
      </w:pPr>
      <w:r w:rsidRPr="003949F8">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p>
    <w:tbl>
      <w:tblPr>
        <w:tblW w:w="9645" w:type="dxa"/>
        <w:tblInd w:w="108" w:type="dxa"/>
        <w:tblLayout w:type="fixed"/>
        <w:tblLook w:val="01E0" w:firstRow="1" w:lastRow="1" w:firstColumn="1" w:lastColumn="1" w:noHBand="0" w:noVBand="0"/>
      </w:tblPr>
      <w:tblGrid>
        <w:gridCol w:w="3833"/>
        <w:gridCol w:w="1321"/>
        <w:gridCol w:w="1321"/>
        <w:gridCol w:w="1453"/>
        <w:gridCol w:w="1717"/>
      </w:tblGrid>
      <w:tr w:rsidR="003949F8" w:rsidRPr="003949F8" w14:paraId="0DC7F67B" w14:textId="77777777">
        <w:trPr>
          <w:trHeight w:hRule="exact" w:val="117"/>
          <w:tblHeader/>
        </w:trPr>
        <w:tc>
          <w:tcPr>
            <w:tcW w:w="3832" w:type="dxa"/>
            <w:tcBorders>
              <w:top w:val="nil"/>
              <w:left w:val="nil"/>
              <w:bottom w:val="single" w:sz="8" w:space="0" w:color="auto"/>
              <w:right w:val="nil"/>
            </w:tcBorders>
          </w:tcPr>
          <w:p w14:paraId="6E2B5C1F" w14:textId="77777777" w:rsidR="003949F8" w:rsidRPr="003949F8" w:rsidRDefault="003949F8" w:rsidP="003949F8">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nil"/>
              <w:left w:val="nil"/>
              <w:bottom w:val="single" w:sz="8" w:space="0" w:color="auto"/>
              <w:right w:val="nil"/>
            </w:tcBorders>
          </w:tcPr>
          <w:p w14:paraId="1079F55F" w14:textId="77777777" w:rsidR="003949F8" w:rsidRPr="003949F8" w:rsidRDefault="003949F8" w:rsidP="003949F8">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c>
          <w:tcPr>
            <w:tcW w:w="1321" w:type="dxa"/>
            <w:tcBorders>
              <w:top w:val="nil"/>
              <w:left w:val="nil"/>
              <w:bottom w:val="single" w:sz="8" w:space="0" w:color="auto"/>
              <w:right w:val="nil"/>
            </w:tcBorders>
          </w:tcPr>
          <w:p w14:paraId="31C6E467" w14:textId="77777777" w:rsidR="003949F8" w:rsidRPr="003949F8" w:rsidRDefault="003949F8" w:rsidP="003949F8">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c>
          <w:tcPr>
            <w:tcW w:w="1453" w:type="dxa"/>
            <w:tcBorders>
              <w:top w:val="nil"/>
              <w:left w:val="nil"/>
              <w:bottom w:val="single" w:sz="8" w:space="0" w:color="auto"/>
              <w:right w:val="nil"/>
            </w:tcBorders>
          </w:tcPr>
          <w:p w14:paraId="3635014F" w14:textId="77777777" w:rsidR="003949F8" w:rsidRPr="003949F8" w:rsidRDefault="003949F8" w:rsidP="003949F8">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p>
        </w:tc>
        <w:tc>
          <w:tcPr>
            <w:tcW w:w="1717" w:type="dxa"/>
            <w:tcBorders>
              <w:top w:val="nil"/>
              <w:left w:val="nil"/>
              <w:bottom w:val="single" w:sz="8" w:space="0" w:color="auto"/>
              <w:right w:val="nil"/>
            </w:tcBorders>
          </w:tcPr>
          <w:p w14:paraId="2A800EE3" w14:textId="77777777" w:rsidR="003949F8" w:rsidRPr="003949F8" w:rsidRDefault="003949F8" w:rsidP="003949F8">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r>
      <w:tr w:rsidR="003949F8" w:rsidRPr="003949F8" w14:paraId="13656A39" w14:textId="77777777">
        <w:trPr>
          <w:trHeight w:val="464"/>
          <w:tblHeader/>
        </w:trPr>
        <w:tc>
          <w:tcPr>
            <w:tcW w:w="3832" w:type="dxa"/>
            <w:tcBorders>
              <w:top w:val="single" w:sz="8" w:space="0" w:color="auto"/>
              <w:left w:val="nil"/>
              <w:bottom w:val="single" w:sz="8" w:space="0" w:color="auto"/>
              <w:right w:val="nil"/>
            </w:tcBorders>
          </w:tcPr>
          <w:p w14:paraId="4B478242" w14:textId="77777777" w:rsidR="003949F8" w:rsidRPr="003949F8" w:rsidRDefault="003949F8" w:rsidP="003949F8">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single" w:sz="8" w:space="0" w:color="auto"/>
              <w:left w:val="nil"/>
              <w:bottom w:val="single" w:sz="8" w:space="0" w:color="auto"/>
              <w:right w:val="nil"/>
            </w:tcBorders>
            <w:hideMark/>
          </w:tcPr>
          <w:p w14:paraId="115CF2F3" w14:textId="77777777" w:rsidR="003949F8" w:rsidRPr="003949F8" w:rsidRDefault="003949F8" w:rsidP="003949F8">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Ленин</w:t>
            </w:r>
          </w:p>
          <w:p w14:paraId="35E10701" w14:textId="77777777" w:rsidR="003949F8" w:rsidRPr="003949F8" w:rsidRDefault="003949F8" w:rsidP="003949F8">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район</w:t>
            </w:r>
            <w:r w:rsidRPr="003949F8">
              <w:rPr>
                <w:rFonts w:ascii="Times New Roman" w:eastAsia="Times New Roman" w:hAnsi="Times New Roman" w:cs="Times New Roman"/>
                <w:b/>
                <w:kern w:val="0"/>
                <w:sz w:val="20"/>
                <w:szCs w:val="20"/>
                <w:lang w:val="ky-KG" w:eastAsia="ru-RU"/>
                <w14:ligatures w14:val="none"/>
              </w:rPr>
              <w:t>у</w:t>
            </w:r>
          </w:p>
        </w:tc>
        <w:tc>
          <w:tcPr>
            <w:tcW w:w="1321" w:type="dxa"/>
            <w:tcBorders>
              <w:top w:val="single" w:sz="8" w:space="0" w:color="auto"/>
              <w:left w:val="nil"/>
              <w:bottom w:val="single" w:sz="8" w:space="0" w:color="auto"/>
              <w:right w:val="nil"/>
            </w:tcBorders>
            <w:hideMark/>
          </w:tcPr>
          <w:p w14:paraId="14D68A15" w14:textId="77777777" w:rsidR="003949F8" w:rsidRPr="003949F8" w:rsidRDefault="003949F8" w:rsidP="003949F8">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Октябрь</w:t>
            </w:r>
          </w:p>
          <w:p w14:paraId="057BFD82" w14:textId="77777777" w:rsidR="003949F8" w:rsidRPr="003949F8" w:rsidRDefault="003949F8" w:rsidP="003949F8">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район</w:t>
            </w:r>
            <w:r w:rsidRPr="003949F8">
              <w:rPr>
                <w:rFonts w:ascii="Times New Roman" w:eastAsia="Times New Roman" w:hAnsi="Times New Roman" w:cs="Times New Roman"/>
                <w:b/>
                <w:kern w:val="0"/>
                <w:sz w:val="20"/>
                <w:szCs w:val="20"/>
                <w:lang w:val="ky-KG" w:eastAsia="ru-RU"/>
                <w14:ligatures w14:val="none"/>
              </w:rPr>
              <w:t>у</w:t>
            </w:r>
          </w:p>
        </w:tc>
        <w:tc>
          <w:tcPr>
            <w:tcW w:w="1453" w:type="dxa"/>
            <w:tcBorders>
              <w:top w:val="single" w:sz="8" w:space="0" w:color="auto"/>
              <w:left w:val="nil"/>
              <w:bottom w:val="single" w:sz="8" w:space="0" w:color="auto"/>
              <w:right w:val="nil"/>
            </w:tcBorders>
            <w:hideMark/>
          </w:tcPr>
          <w:p w14:paraId="00B90859" w14:textId="77777777" w:rsidR="003949F8" w:rsidRPr="003949F8" w:rsidRDefault="003949F8" w:rsidP="003949F8">
            <w:pPr>
              <w:spacing w:after="0" w:line="240" w:lineRule="auto"/>
              <w:ind w:left="-108" w:right="-108"/>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Биринчи М</w:t>
            </w:r>
            <w:r w:rsidRPr="003949F8">
              <w:rPr>
                <w:rFonts w:ascii="Times New Roman" w:eastAsia="Times New Roman" w:hAnsi="Times New Roman" w:cs="Times New Roman"/>
                <w:b/>
                <w:kern w:val="0"/>
                <w:sz w:val="20"/>
                <w:szCs w:val="20"/>
                <w:lang w:val="ru-RU" w:eastAsia="ru-RU"/>
                <w14:ligatures w14:val="none"/>
              </w:rPr>
              <w:t>ай</w:t>
            </w:r>
          </w:p>
          <w:p w14:paraId="5581E093" w14:textId="77777777" w:rsidR="003949F8" w:rsidRPr="003949F8" w:rsidRDefault="003949F8" w:rsidP="003949F8">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район</w:t>
            </w:r>
            <w:r w:rsidRPr="003949F8">
              <w:rPr>
                <w:rFonts w:ascii="Times New Roman" w:eastAsia="Times New Roman" w:hAnsi="Times New Roman" w:cs="Times New Roman"/>
                <w:b/>
                <w:kern w:val="0"/>
                <w:sz w:val="20"/>
                <w:szCs w:val="20"/>
                <w:lang w:val="ky-KG" w:eastAsia="ru-RU"/>
                <w14:ligatures w14:val="none"/>
              </w:rPr>
              <w:t>у</w:t>
            </w:r>
          </w:p>
        </w:tc>
        <w:tc>
          <w:tcPr>
            <w:tcW w:w="1717" w:type="dxa"/>
            <w:tcBorders>
              <w:top w:val="single" w:sz="8" w:space="0" w:color="auto"/>
              <w:left w:val="nil"/>
              <w:bottom w:val="single" w:sz="8" w:space="0" w:color="auto"/>
              <w:right w:val="nil"/>
            </w:tcBorders>
            <w:hideMark/>
          </w:tcPr>
          <w:p w14:paraId="7291419D" w14:textId="77777777" w:rsidR="003949F8" w:rsidRPr="003949F8" w:rsidRDefault="003949F8" w:rsidP="003949F8">
            <w:pPr>
              <w:spacing w:after="0" w:line="240" w:lineRule="auto"/>
              <w:ind w:left="-108" w:right="-108"/>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b/>
                <w:kern w:val="0"/>
                <w:sz w:val="20"/>
                <w:szCs w:val="20"/>
                <w:lang w:val="ru-RU" w:eastAsia="ru-RU"/>
                <w14:ligatures w14:val="none"/>
              </w:rPr>
              <w:t>Свердлов</w:t>
            </w:r>
          </w:p>
          <w:p w14:paraId="498F2403" w14:textId="77777777" w:rsidR="003949F8" w:rsidRPr="003949F8" w:rsidRDefault="003949F8" w:rsidP="003949F8">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р</w:t>
            </w:r>
            <w:proofErr w:type="spellStart"/>
            <w:r w:rsidRPr="003949F8">
              <w:rPr>
                <w:rFonts w:ascii="Times New Roman" w:eastAsia="Times New Roman" w:hAnsi="Times New Roman" w:cs="Times New Roman"/>
                <w:b/>
                <w:kern w:val="0"/>
                <w:sz w:val="20"/>
                <w:szCs w:val="20"/>
                <w:lang w:val="ru-RU" w:eastAsia="ru-RU"/>
                <w14:ligatures w14:val="none"/>
              </w:rPr>
              <w:t>айон</w:t>
            </w:r>
            <w:proofErr w:type="spellEnd"/>
            <w:r w:rsidRPr="003949F8">
              <w:rPr>
                <w:rFonts w:ascii="Times New Roman" w:eastAsia="Times New Roman" w:hAnsi="Times New Roman" w:cs="Times New Roman"/>
                <w:b/>
                <w:kern w:val="0"/>
                <w:sz w:val="20"/>
                <w:szCs w:val="20"/>
                <w:lang w:val="ky-KG" w:eastAsia="ru-RU"/>
                <w14:ligatures w14:val="none"/>
              </w:rPr>
              <w:t>у</w:t>
            </w:r>
          </w:p>
        </w:tc>
      </w:tr>
      <w:tr w:rsidR="003949F8" w:rsidRPr="003949F8" w14:paraId="112DF2A5" w14:textId="77777777">
        <w:trPr>
          <w:trHeight w:hRule="exact" w:val="117"/>
        </w:trPr>
        <w:tc>
          <w:tcPr>
            <w:tcW w:w="3832" w:type="dxa"/>
            <w:tcBorders>
              <w:top w:val="single" w:sz="8" w:space="0" w:color="auto"/>
              <w:left w:val="nil"/>
              <w:bottom w:val="nil"/>
              <w:right w:val="nil"/>
            </w:tcBorders>
          </w:tcPr>
          <w:p w14:paraId="34A8CC19" w14:textId="77777777" w:rsidR="003949F8" w:rsidRPr="003949F8" w:rsidRDefault="003949F8" w:rsidP="003949F8">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val="ru-RU" w:eastAsia="ru-RU"/>
                <w14:ligatures w14:val="none"/>
              </w:rPr>
            </w:pPr>
          </w:p>
        </w:tc>
        <w:tc>
          <w:tcPr>
            <w:tcW w:w="1321" w:type="dxa"/>
            <w:tcBorders>
              <w:top w:val="single" w:sz="8" w:space="0" w:color="auto"/>
              <w:left w:val="nil"/>
              <w:bottom w:val="nil"/>
              <w:right w:val="nil"/>
            </w:tcBorders>
            <w:vAlign w:val="bottom"/>
          </w:tcPr>
          <w:p w14:paraId="4AAAA82F" w14:textId="77777777" w:rsidR="003949F8" w:rsidRPr="003949F8" w:rsidRDefault="003949F8" w:rsidP="003949F8">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321" w:type="dxa"/>
            <w:tcBorders>
              <w:top w:val="single" w:sz="8" w:space="0" w:color="auto"/>
              <w:left w:val="nil"/>
              <w:bottom w:val="nil"/>
              <w:right w:val="nil"/>
            </w:tcBorders>
            <w:vAlign w:val="bottom"/>
          </w:tcPr>
          <w:p w14:paraId="1002E965" w14:textId="77777777" w:rsidR="003949F8" w:rsidRPr="003949F8" w:rsidRDefault="003949F8" w:rsidP="003949F8">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453" w:type="dxa"/>
            <w:tcBorders>
              <w:top w:val="single" w:sz="8" w:space="0" w:color="auto"/>
              <w:left w:val="nil"/>
              <w:bottom w:val="nil"/>
              <w:right w:val="nil"/>
            </w:tcBorders>
            <w:vAlign w:val="bottom"/>
          </w:tcPr>
          <w:p w14:paraId="5AC084C2" w14:textId="77777777" w:rsidR="003949F8" w:rsidRPr="003949F8" w:rsidRDefault="003949F8" w:rsidP="003949F8">
            <w:pPr>
              <w:spacing w:after="0" w:line="240" w:lineRule="auto"/>
              <w:ind w:right="397"/>
              <w:jc w:val="right"/>
              <w:rPr>
                <w:rFonts w:ascii="Times New Roman" w:eastAsia="Times New Roman" w:hAnsi="Times New Roman" w:cs="Times New Roman"/>
                <w:b/>
                <w:bCs/>
                <w:kern w:val="0"/>
                <w:sz w:val="20"/>
                <w:szCs w:val="20"/>
                <w:lang w:val="ru-RU" w:eastAsia="ru-RU"/>
                <w14:ligatures w14:val="none"/>
              </w:rPr>
            </w:pPr>
          </w:p>
        </w:tc>
        <w:tc>
          <w:tcPr>
            <w:tcW w:w="1717" w:type="dxa"/>
            <w:tcBorders>
              <w:top w:val="single" w:sz="8" w:space="0" w:color="auto"/>
              <w:left w:val="nil"/>
              <w:bottom w:val="nil"/>
              <w:right w:val="nil"/>
            </w:tcBorders>
            <w:vAlign w:val="bottom"/>
          </w:tcPr>
          <w:p w14:paraId="26B1E1BE" w14:textId="77777777" w:rsidR="003949F8" w:rsidRPr="003949F8" w:rsidRDefault="003949F8" w:rsidP="003949F8">
            <w:pPr>
              <w:spacing w:after="0" w:line="240" w:lineRule="auto"/>
              <w:ind w:right="206"/>
              <w:jc w:val="right"/>
              <w:rPr>
                <w:rFonts w:ascii="Times New Roman" w:eastAsia="Times New Roman" w:hAnsi="Times New Roman" w:cs="Times New Roman"/>
                <w:b/>
                <w:bCs/>
                <w:kern w:val="0"/>
                <w:sz w:val="20"/>
                <w:szCs w:val="20"/>
                <w:lang w:val="ru-RU" w:eastAsia="ru-RU"/>
                <w14:ligatures w14:val="none"/>
              </w:rPr>
            </w:pPr>
          </w:p>
        </w:tc>
      </w:tr>
      <w:tr w:rsidR="003949F8" w:rsidRPr="003949F8" w14:paraId="7AF73C5E" w14:textId="77777777">
        <w:trPr>
          <w:trHeight w:val="60"/>
        </w:trPr>
        <w:tc>
          <w:tcPr>
            <w:tcW w:w="3832" w:type="dxa"/>
            <w:vAlign w:val="center"/>
            <w:hideMark/>
          </w:tcPr>
          <w:p w14:paraId="2AC25565" w14:textId="77777777" w:rsidR="003949F8" w:rsidRPr="003949F8" w:rsidRDefault="003949F8" w:rsidP="003949F8">
            <w:pPr>
              <w:widowControl w:val="0"/>
              <w:autoSpaceDE w:val="0"/>
              <w:autoSpaceDN w:val="0"/>
              <w:adjustRightInd w:val="0"/>
              <w:spacing w:after="0" w:line="240" w:lineRule="auto"/>
              <w:rPr>
                <w:rFonts w:ascii="Times New Roman" w:eastAsia="Times New Roman" w:hAnsi="Times New Roman" w:cs="Times New Roman"/>
                <w:b/>
                <w:kern w:val="0"/>
                <w:sz w:val="20"/>
                <w:szCs w:val="20"/>
                <w:lang w:val="en-US" w:eastAsia="ru-RU"/>
                <w14:ligatures w14:val="none"/>
              </w:rPr>
            </w:pPr>
            <w:r w:rsidRPr="003949F8">
              <w:rPr>
                <w:rFonts w:ascii="Times New Roman" w:eastAsia="Times New Roman" w:hAnsi="Times New Roman" w:cs="Times New Roman"/>
                <w:b/>
                <w:kern w:val="0"/>
                <w:sz w:val="20"/>
                <w:szCs w:val="20"/>
                <w:lang w:val="ky-KG" w:eastAsia="ru-RU"/>
                <w14:ligatures w14:val="none"/>
              </w:rPr>
              <w:t>Бардыгы</w:t>
            </w:r>
          </w:p>
        </w:tc>
        <w:tc>
          <w:tcPr>
            <w:tcW w:w="1321" w:type="dxa"/>
            <w:vAlign w:val="bottom"/>
            <w:hideMark/>
          </w:tcPr>
          <w:p w14:paraId="7C52D908" w14:textId="77777777" w:rsidR="003949F8" w:rsidRPr="003949F8" w:rsidRDefault="003949F8" w:rsidP="003949F8">
            <w:pPr>
              <w:tabs>
                <w:tab w:val="left" w:pos="743"/>
              </w:tabs>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1</w:t>
            </w:r>
            <w:r w:rsidRPr="003949F8">
              <w:rPr>
                <w:rFonts w:ascii="Times New Roman" w:eastAsia="Times New Roman" w:hAnsi="Times New Roman" w:cs="Times New Roman"/>
                <w:b/>
                <w:bCs/>
                <w:kern w:val="0"/>
                <w:sz w:val="20"/>
                <w:szCs w:val="20"/>
                <w:lang w:val="ky-KG" w:eastAsia="ru-RU"/>
                <w14:ligatures w14:val="none"/>
              </w:rPr>
              <w:t>10,0</w:t>
            </w:r>
          </w:p>
        </w:tc>
        <w:tc>
          <w:tcPr>
            <w:tcW w:w="1321" w:type="dxa"/>
            <w:vAlign w:val="bottom"/>
            <w:hideMark/>
          </w:tcPr>
          <w:p w14:paraId="115D03D7" w14:textId="77777777" w:rsidR="003949F8" w:rsidRPr="003949F8" w:rsidRDefault="003949F8" w:rsidP="003949F8">
            <w:pPr>
              <w:spacing w:after="0" w:line="240" w:lineRule="auto"/>
              <w:ind w:right="453"/>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101,1</w:t>
            </w:r>
          </w:p>
        </w:tc>
        <w:tc>
          <w:tcPr>
            <w:tcW w:w="1453" w:type="dxa"/>
            <w:vAlign w:val="bottom"/>
            <w:hideMark/>
          </w:tcPr>
          <w:p w14:paraId="3869135E" w14:textId="77777777" w:rsidR="003949F8" w:rsidRPr="003949F8" w:rsidRDefault="003949F8" w:rsidP="003949F8">
            <w:pPr>
              <w:spacing w:after="0" w:line="240" w:lineRule="auto"/>
              <w:ind w:right="401"/>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100,6</w:t>
            </w:r>
          </w:p>
        </w:tc>
        <w:tc>
          <w:tcPr>
            <w:tcW w:w="1717" w:type="dxa"/>
            <w:vAlign w:val="bottom"/>
            <w:hideMark/>
          </w:tcPr>
          <w:p w14:paraId="3218C2D5" w14:textId="77777777" w:rsidR="003949F8" w:rsidRPr="003949F8" w:rsidRDefault="003949F8" w:rsidP="003949F8">
            <w:pPr>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112,9</w:t>
            </w:r>
          </w:p>
        </w:tc>
      </w:tr>
      <w:tr w:rsidR="003949F8" w:rsidRPr="003949F8" w14:paraId="3307D14B" w14:textId="77777777">
        <w:trPr>
          <w:trHeight w:val="710"/>
        </w:trPr>
        <w:tc>
          <w:tcPr>
            <w:tcW w:w="3832" w:type="dxa"/>
            <w:vAlign w:val="bottom"/>
            <w:hideMark/>
          </w:tcPr>
          <w:p w14:paraId="79D3DDED" w14:textId="77777777" w:rsidR="003949F8" w:rsidRPr="003949F8" w:rsidRDefault="003949F8" w:rsidP="003949F8">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eastAsia="ru-RU"/>
                <w14:ligatures w14:val="none"/>
              </w:rPr>
            </w:pPr>
            <w:r w:rsidRPr="003949F8">
              <w:rPr>
                <w:rFonts w:ascii="Times New Roman" w:eastAsia="Times New Roman" w:hAnsi="Times New Roman" w:cs="Times New Roman"/>
                <w:spacing w:val="-4"/>
                <w:kern w:val="0"/>
                <w:sz w:val="20"/>
                <w:szCs w:val="20"/>
                <w:lang w:eastAsia="ru-RU"/>
                <w14:ligatures w14:val="none"/>
              </w:rPr>
              <w:t xml:space="preserve">Автоунаа жана мотоцикл, автоунаалардын </w:t>
            </w:r>
          </w:p>
          <w:p w14:paraId="4FF5CFFF" w14:textId="77777777" w:rsidR="003949F8" w:rsidRPr="003949F8" w:rsidRDefault="003949F8" w:rsidP="003949F8">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eastAsia="ru-RU"/>
                <w14:ligatures w14:val="none"/>
              </w:rPr>
            </w:pPr>
            <w:r w:rsidRPr="003949F8">
              <w:rPr>
                <w:rFonts w:ascii="Times New Roman" w:eastAsia="Times New Roman" w:hAnsi="Times New Roman" w:cs="Times New Roman"/>
                <w:spacing w:val="-4"/>
                <w:kern w:val="0"/>
                <w:sz w:val="20"/>
                <w:szCs w:val="20"/>
                <w:lang w:eastAsia="ru-RU"/>
                <w14:ligatures w14:val="none"/>
              </w:rPr>
              <w:t xml:space="preserve">     тетиктеринин, түйүндөрүнүн жана  </w:t>
            </w:r>
          </w:p>
        </w:tc>
        <w:tc>
          <w:tcPr>
            <w:tcW w:w="1321" w:type="dxa"/>
            <w:vAlign w:val="bottom"/>
            <w:hideMark/>
          </w:tcPr>
          <w:p w14:paraId="24395011" w14:textId="77777777" w:rsidR="003949F8" w:rsidRPr="003949F8" w:rsidRDefault="003949F8" w:rsidP="003949F8">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135,5</w:t>
            </w:r>
          </w:p>
        </w:tc>
        <w:tc>
          <w:tcPr>
            <w:tcW w:w="1321" w:type="dxa"/>
            <w:vAlign w:val="bottom"/>
            <w:hideMark/>
          </w:tcPr>
          <w:p w14:paraId="45C15B44" w14:textId="77777777" w:rsidR="003949F8" w:rsidRPr="003949F8" w:rsidRDefault="003949F8" w:rsidP="003949F8">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159,7</w:t>
            </w:r>
          </w:p>
        </w:tc>
        <w:tc>
          <w:tcPr>
            <w:tcW w:w="1453" w:type="dxa"/>
            <w:vAlign w:val="bottom"/>
            <w:hideMark/>
          </w:tcPr>
          <w:p w14:paraId="25D7174C" w14:textId="77777777" w:rsidR="003949F8" w:rsidRPr="003949F8" w:rsidRDefault="003949F8" w:rsidP="003949F8">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148,5</w:t>
            </w:r>
          </w:p>
        </w:tc>
        <w:tc>
          <w:tcPr>
            <w:tcW w:w="1717" w:type="dxa"/>
            <w:vAlign w:val="bottom"/>
            <w:hideMark/>
          </w:tcPr>
          <w:p w14:paraId="47A57F0C" w14:textId="77777777" w:rsidR="003949F8" w:rsidRPr="003949F8" w:rsidRDefault="003949F8" w:rsidP="003949F8">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170,0</w:t>
            </w:r>
          </w:p>
        </w:tc>
      </w:tr>
      <w:tr w:rsidR="003949F8" w:rsidRPr="003949F8" w14:paraId="5FC75F48" w14:textId="77777777">
        <w:trPr>
          <w:trHeight w:val="464"/>
        </w:trPr>
        <w:tc>
          <w:tcPr>
            <w:tcW w:w="3832" w:type="dxa"/>
            <w:vAlign w:val="bottom"/>
            <w:hideMark/>
          </w:tcPr>
          <w:p w14:paraId="4DF4ED3B" w14:textId="77777777" w:rsidR="003949F8" w:rsidRPr="003949F8" w:rsidRDefault="003949F8" w:rsidP="003949F8">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w:t>
            </w:r>
            <w:r w:rsidRPr="003949F8">
              <w:rPr>
                <w:rFonts w:ascii="Times New Roman" w:eastAsia="Times New Roman" w:hAnsi="Times New Roman" w:cs="Times New Roman"/>
                <w:kern w:val="0"/>
                <w:sz w:val="20"/>
                <w:szCs w:val="20"/>
                <w:lang w:val="ky-KG" w:eastAsia="ru-RU"/>
                <w14:ligatures w14:val="none"/>
              </w:rPr>
              <w:t xml:space="preserve">  шаймандарынын соодасы</w:t>
            </w:r>
          </w:p>
          <w:p w14:paraId="483DD91C" w14:textId="77777777" w:rsidR="003949F8" w:rsidRPr="003949F8" w:rsidRDefault="003949F8" w:rsidP="003949F8">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Авто</w:t>
            </w:r>
            <w:r w:rsidRPr="003949F8">
              <w:rPr>
                <w:rFonts w:ascii="Times New Roman" w:eastAsia="Times New Roman" w:hAnsi="Times New Roman" w:cs="Times New Roman"/>
                <w:kern w:val="0"/>
                <w:sz w:val="20"/>
                <w:szCs w:val="20"/>
                <w:lang w:val="ky-KG" w:eastAsia="ru-RU"/>
                <w14:ligatures w14:val="none"/>
              </w:rPr>
              <w:t>унааларды</w:t>
            </w:r>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техникалык</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жактан</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тейл</w:t>
            </w:r>
            <w:proofErr w:type="spellEnd"/>
            <w:r w:rsidRPr="003949F8">
              <w:rPr>
                <w:rFonts w:ascii="Times New Roman" w:eastAsia="Times New Roman" w:hAnsi="Times New Roman" w:cs="Times New Roman"/>
                <w:kern w:val="0"/>
                <w:sz w:val="20"/>
                <w:szCs w:val="20"/>
                <w:lang w:val="ky-KG" w:eastAsia="ru-RU"/>
                <w14:ligatures w14:val="none"/>
              </w:rPr>
              <w:t>өө</w:t>
            </w:r>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жана</w:t>
            </w:r>
            <w:proofErr w:type="spellEnd"/>
            <w:r w:rsidRPr="003949F8">
              <w:rPr>
                <w:rFonts w:ascii="Times New Roman" w:eastAsia="Times New Roman" w:hAnsi="Times New Roman" w:cs="Times New Roman"/>
                <w:kern w:val="0"/>
                <w:sz w:val="20"/>
                <w:szCs w:val="20"/>
                <w:lang w:val="ru-RU" w:eastAsia="ru-RU"/>
                <w14:ligatures w14:val="none"/>
              </w:rPr>
              <w:t xml:space="preserve"> о</w:t>
            </w:r>
            <w:r w:rsidRPr="003949F8">
              <w:rPr>
                <w:rFonts w:ascii="Times New Roman" w:eastAsia="Times New Roman" w:hAnsi="Times New Roman" w:cs="Times New Roman"/>
                <w:kern w:val="0"/>
                <w:sz w:val="20"/>
                <w:szCs w:val="20"/>
                <w:lang w:val="ky-KG" w:eastAsia="ru-RU"/>
                <w14:ligatures w14:val="none"/>
              </w:rPr>
              <w:t>ң</w:t>
            </w:r>
            <w:proofErr w:type="spellStart"/>
            <w:r w:rsidRPr="003949F8">
              <w:rPr>
                <w:rFonts w:ascii="Times New Roman" w:eastAsia="Times New Roman" w:hAnsi="Times New Roman" w:cs="Times New Roman"/>
                <w:kern w:val="0"/>
                <w:sz w:val="20"/>
                <w:szCs w:val="20"/>
                <w:lang w:val="ru-RU" w:eastAsia="ru-RU"/>
                <w14:ligatures w14:val="none"/>
              </w:rPr>
              <w:t>доо</w:t>
            </w:r>
            <w:proofErr w:type="spellEnd"/>
          </w:p>
        </w:tc>
        <w:tc>
          <w:tcPr>
            <w:tcW w:w="1321" w:type="dxa"/>
            <w:vAlign w:val="bottom"/>
            <w:hideMark/>
          </w:tcPr>
          <w:p w14:paraId="07BED780" w14:textId="77777777" w:rsidR="003949F8" w:rsidRPr="003949F8" w:rsidRDefault="003949F8" w:rsidP="003949F8">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86,9</w:t>
            </w:r>
          </w:p>
        </w:tc>
        <w:tc>
          <w:tcPr>
            <w:tcW w:w="1321" w:type="dxa"/>
            <w:vAlign w:val="bottom"/>
            <w:hideMark/>
          </w:tcPr>
          <w:p w14:paraId="3F5DF230" w14:textId="77777777" w:rsidR="003949F8" w:rsidRPr="003949F8" w:rsidRDefault="003949F8" w:rsidP="003949F8">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77,7</w:t>
            </w:r>
          </w:p>
        </w:tc>
        <w:tc>
          <w:tcPr>
            <w:tcW w:w="1453" w:type="dxa"/>
            <w:vAlign w:val="bottom"/>
            <w:hideMark/>
          </w:tcPr>
          <w:p w14:paraId="1220E71E" w14:textId="77777777" w:rsidR="003949F8" w:rsidRPr="003949F8" w:rsidRDefault="003949F8" w:rsidP="003949F8">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81,0</w:t>
            </w:r>
          </w:p>
        </w:tc>
        <w:tc>
          <w:tcPr>
            <w:tcW w:w="1717" w:type="dxa"/>
            <w:vAlign w:val="bottom"/>
            <w:hideMark/>
          </w:tcPr>
          <w:p w14:paraId="134F2EE9" w14:textId="77777777" w:rsidR="003949F8" w:rsidRPr="003949F8" w:rsidRDefault="003949F8" w:rsidP="003949F8">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83,9</w:t>
            </w:r>
          </w:p>
        </w:tc>
      </w:tr>
      <w:tr w:rsidR="003949F8" w:rsidRPr="003949F8" w14:paraId="7C20F93A" w14:textId="77777777">
        <w:trPr>
          <w:trHeight w:val="476"/>
        </w:trPr>
        <w:tc>
          <w:tcPr>
            <w:tcW w:w="3832" w:type="dxa"/>
            <w:vAlign w:val="bottom"/>
            <w:hideMark/>
          </w:tcPr>
          <w:p w14:paraId="7E9F47A9"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Д</w:t>
            </w:r>
            <w:r w:rsidRPr="003949F8">
              <w:rPr>
                <w:rFonts w:ascii="Times New Roman" w:eastAsia="Times New Roman" w:hAnsi="Times New Roman" w:cs="Times New Roman"/>
                <w:kern w:val="0"/>
                <w:sz w:val="20"/>
                <w:szCs w:val="20"/>
                <w:lang w:val="ky-KG" w:eastAsia="ru-RU"/>
                <w14:ligatures w14:val="none"/>
              </w:rPr>
              <w:t>үң</w:t>
            </w:r>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соода</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буга</w:t>
            </w:r>
            <w:proofErr w:type="spellEnd"/>
            <w:r w:rsidRPr="003949F8">
              <w:rPr>
                <w:rFonts w:ascii="Times New Roman" w:eastAsia="Times New Roman" w:hAnsi="Times New Roman" w:cs="Times New Roman"/>
                <w:kern w:val="0"/>
                <w:sz w:val="20"/>
                <w:szCs w:val="20"/>
                <w:lang w:val="ru-RU" w:eastAsia="ru-RU"/>
                <w14:ligatures w14:val="none"/>
              </w:rPr>
              <w:t xml:space="preserve"> </w:t>
            </w:r>
            <w:r w:rsidRPr="003949F8">
              <w:rPr>
                <w:rFonts w:ascii="Times New Roman" w:eastAsia="Times New Roman" w:hAnsi="Times New Roman" w:cs="Times New Roman"/>
                <w:kern w:val="0"/>
                <w:sz w:val="20"/>
                <w:szCs w:val="20"/>
                <w:lang w:val="ky-KG" w:eastAsia="ru-RU"/>
                <w14:ligatures w14:val="none"/>
              </w:rPr>
              <w:t>а</w:t>
            </w:r>
            <w:proofErr w:type="spellStart"/>
            <w:r w:rsidRPr="003949F8">
              <w:rPr>
                <w:rFonts w:ascii="Times New Roman" w:eastAsia="Times New Roman" w:hAnsi="Times New Roman" w:cs="Times New Roman"/>
                <w:kern w:val="0"/>
                <w:sz w:val="20"/>
                <w:szCs w:val="20"/>
                <w:lang w:val="ru-RU" w:eastAsia="ru-RU"/>
                <w14:ligatures w14:val="none"/>
              </w:rPr>
              <w:t>вто</w:t>
            </w:r>
            <w:proofErr w:type="spellEnd"/>
            <w:r w:rsidRPr="003949F8">
              <w:rPr>
                <w:rFonts w:ascii="Times New Roman" w:eastAsia="Times New Roman" w:hAnsi="Times New Roman" w:cs="Times New Roman"/>
                <w:kern w:val="0"/>
                <w:sz w:val="20"/>
                <w:szCs w:val="20"/>
                <w:lang w:val="ky-KG" w:eastAsia="ru-RU"/>
                <w14:ligatures w14:val="none"/>
              </w:rPr>
              <w:t>унааларды</w:t>
            </w:r>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жана</w:t>
            </w:r>
            <w:proofErr w:type="spellEnd"/>
            <w:r w:rsidRPr="003949F8">
              <w:rPr>
                <w:rFonts w:ascii="Times New Roman" w:eastAsia="Times New Roman" w:hAnsi="Times New Roman" w:cs="Times New Roman"/>
                <w:kern w:val="0"/>
                <w:sz w:val="20"/>
                <w:szCs w:val="20"/>
                <w:lang w:val="ru-RU" w:eastAsia="ru-RU"/>
                <w14:ligatures w14:val="none"/>
              </w:rPr>
              <w:t xml:space="preserve"> </w:t>
            </w:r>
          </w:p>
          <w:p w14:paraId="3F8D1DEC"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мотоциклд</w:t>
            </w:r>
            <w:r w:rsidRPr="003949F8">
              <w:rPr>
                <w:rFonts w:ascii="Times New Roman" w:eastAsia="Times New Roman" w:hAnsi="Times New Roman" w:cs="Times New Roman"/>
                <w:kern w:val="0"/>
                <w:sz w:val="20"/>
                <w:szCs w:val="20"/>
                <w:lang w:val="ky-KG" w:eastAsia="ru-RU"/>
                <w14:ligatures w14:val="none"/>
              </w:rPr>
              <w:t>ерд</w:t>
            </w:r>
            <w:proofErr w:type="spellEnd"/>
            <w:r w:rsidRPr="003949F8">
              <w:rPr>
                <w:rFonts w:ascii="Times New Roman" w:eastAsia="Times New Roman" w:hAnsi="Times New Roman" w:cs="Times New Roman"/>
                <w:kern w:val="0"/>
                <w:sz w:val="20"/>
                <w:szCs w:val="20"/>
                <w:lang w:val="ru-RU" w:eastAsia="ru-RU"/>
                <w14:ligatures w14:val="none"/>
              </w:rPr>
              <w:t xml:space="preserve">и </w:t>
            </w:r>
            <w:proofErr w:type="spellStart"/>
            <w:r w:rsidRPr="003949F8">
              <w:rPr>
                <w:rFonts w:ascii="Times New Roman" w:eastAsia="Times New Roman" w:hAnsi="Times New Roman" w:cs="Times New Roman"/>
                <w:kern w:val="0"/>
                <w:sz w:val="20"/>
                <w:szCs w:val="20"/>
                <w:lang w:val="ru-RU" w:eastAsia="ru-RU"/>
                <w14:ligatures w14:val="none"/>
              </w:rPr>
              <w:t>сатуу</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кирбейт</w:t>
            </w:r>
            <w:proofErr w:type="spellEnd"/>
          </w:p>
        </w:tc>
        <w:tc>
          <w:tcPr>
            <w:tcW w:w="1321" w:type="dxa"/>
            <w:vAlign w:val="bottom"/>
            <w:hideMark/>
          </w:tcPr>
          <w:p w14:paraId="23C1C692" w14:textId="77777777" w:rsidR="003949F8" w:rsidRPr="003949F8" w:rsidRDefault="003949F8" w:rsidP="003949F8">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106,4</w:t>
            </w:r>
          </w:p>
        </w:tc>
        <w:tc>
          <w:tcPr>
            <w:tcW w:w="1321" w:type="dxa"/>
            <w:vAlign w:val="bottom"/>
            <w:hideMark/>
          </w:tcPr>
          <w:p w14:paraId="5BEB8EBA" w14:textId="77777777" w:rsidR="003949F8" w:rsidRPr="003949F8" w:rsidRDefault="003949F8" w:rsidP="003949F8">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86,4</w:t>
            </w:r>
          </w:p>
        </w:tc>
        <w:tc>
          <w:tcPr>
            <w:tcW w:w="1453" w:type="dxa"/>
            <w:vAlign w:val="bottom"/>
            <w:hideMark/>
          </w:tcPr>
          <w:p w14:paraId="76CF5E8B" w14:textId="77777777" w:rsidR="003949F8" w:rsidRPr="003949F8" w:rsidRDefault="003949F8" w:rsidP="003949F8">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92,8</w:t>
            </w:r>
          </w:p>
        </w:tc>
        <w:tc>
          <w:tcPr>
            <w:tcW w:w="1717" w:type="dxa"/>
            <w:vAlign w:val="bottom"/>
            <w:hideMark/>
          </w:tcPr>
          <w:p w14:paraId="0C6AE6B2" w14:textId="77777777" w:rsidR="003949F8" w:rsidRPr="003949F8" w:rsidRDefault="003949F8" w:rsidP="003949F8">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103,1</w:t>
            </w:r>
          </w:p>
        </w:tc>
      </w:tr>
      <w:tr w:rsidR="003949F8" w:rsidRPr="003949F8" w14:paraId="2A7C4F5C" w14:textId="77777777">
        <w:trPr>
          <w:trHeight w:val="245"/>
        </w:trPr>
        <w:tc>
          <w:tcPr>
            <w:tcW w:w="3832" w:type="dxa"/>
            <w:vAlign w:val="bottom"/>
            <w:hideMark/>
          </w:tcPr>
          <w:p w14:paraId="1806199D"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Мотор </w:t>
            </w:r>
            <w:proofErr w:type="spellStart"/>
            <w:r w:rsidRPr="003949F8">
              <w:rPr>
                <w:rFonts w:ascii="Times New Roman" w:eastAsia="Times New Roman" w:hAnsi="Times New Roman" w:cs="Times New Roman"/>
                <w:kern w:val="0"/>
                <w:sz w:val="20"/>
                <w:szCs w:val="20"/>
                <w:lang w:val="ru-RU" w:eastAsia="ru-RU"/>
                <w14:ligatures w14:val="none"/>
              </w:rPr>
              <w:t>майын</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чекене</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сатуу</w:t>
            </w:r>
            <w:proofErr w:type="spellEnd"/>
          </w:p>
        </w:tc>
        <w:tc>
          <w:tcPr>
            <w:tcW w:w="1321" w:type="dxa"/>
            <w:vAlign w:val="bottom"/>
            <w:hideMark/>
          </w:tcPr>
          <w:p w14:paraId="3D11531C" w14:textId="77777777" w:rsidR="003949F8" w:rsidRPr="003949F8" w:rsidRDefault="003949F8" w:rsidP="003949F8">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128,9</w:t>
            </w:r>
          </w:p>
        </w:tc>
        <w:tc>
          <w:tcPr>
            <w:tcW w:w="1321" w:type="dxa"/>
            <w:vAlign w:val="bottom"/>
            <w:hideMark/>
          </w:tcPr>
          <w:p w14:paraId="5CAE200D" w14:textId="77777777" w:rsidR="003949F8" w:rsidRPr="003949F8" w:rsidRDefault="003949F8" w:rsidP="003949F8">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117,3</w:t>
            </w:r>
          </w:p>
        </w:tc>
        <w:tc>
          <w:tcPr>
            <w:tcW w:w="1453" w:type="dxa"/>
            <w:vAlign w:val="bottom"/>
            <w:hideMark/>
          </w:tcPr>
          <w:p w14:paraId="1F108C7C" w14:textId="77777777" w:rsidR="003949F8" w:rsidRPr="003949F8" w:rsidRDefault="003949F8" w:rsidP="003949F8">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167,0</w:t>
            </w:r>
          </w:p>
        </w:tc>
        <w:tc>
          <w:tcPr>
            <w:tcW w:w="1717" w:type="dxa"/>
            <w:vAlign w:val="bottom"/>
            <w:hideMark/>
          </w:tcPr>
          <w:p w14:paraId="58EA2AE4" w14:textId="77777777" w:rsidR="003949F8" w:rsidRPr="003949F8" w:rsidRDefault="003949F8" w:rsidP="003949F8">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122,6</w:t>
            </w:r>
          </w:p>
        </w:tc>
      </w:tr>
      <w:tr w:rsidR="003949F8" w:rsidRPr="003949F8" w14:paraId="75784115" w14:textId="77777777">
        <w:trPr>
          <w:trHeight w:val="464"/>
        </w:trPr>
        <w:tc>
          <w:tcPr>
            <w:tcW w:w="3832" w:type="dxa"/>
            <w:tcBorders>
              <w:top w:val="nil"/>
              <w:left w:val="nil"/>
              <w:bottom w:val="single" w:sz="8" w:space="0" w:color="auto"/>
              <w:right w:val="nil"/>
            </w:tcBorders>
            <w:vAlign w:val="bottom"/>
            <w:hideMark/>
          </w:tcPr>
          <w:p w14:paraId="7DFD50CA"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3949F8">
              <w:rPr>
                <w:rFonts w:ascii="Times New Roman" w:eastAsia="Times New Roman" w:hAnsi="Times New Roman" w:cs="Times New Roman"/>
                <w:kern w:val="0"/>
                <w:sz w:val="20"/>
                <w:szCs w:val="20"/>
                <w:lang w:val="ru-RU" w:eastAsia="ru-RU"/>
                <w14:ligatures w14:val="none"/>
              </w:rPr>
              <w:t>Чекене</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соода</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буга</w:t>
            </w:r>
            <w:proofErr w:type="spellEnd"/>
            <w:r w:rsidRPr="003949F8">
              <w:rPr>
                <w:rFonts w:ascii="Times New Roman" w:eastAsia="Times New Roman" w:hAnsi="Times New Roman" w:cs="Times New Roman"/>
                <w:kern w:val="0"/>
                <w:sz w:val="20"/>
                <w:szCs w:val="20"/>
                <w:lang w:val="ru-RU" w:eastAsia="ru-RU"/>
                <w14:ligatures w14:val="none"/>
              </w:rPr>
              <w:t xml:space="preserve"> </w:t>
            </w:r>
            <w:r w:rsidRPr="003949F8">
              <w:rPr>
                <w:rFonts w:ascii="Times New Roman" w:eastAsia="Times New Roman" w:hAnsi="Times New Roman" w:cs="Times New Roman"/>
                <w:kern w:val="0"/>
                <w:sz w:val="20"/>
                <w:szCs w:val="20"/>
                <w:lang w:val="ky-KG" w:eastAsia="ru-RU"/>
                <w14:ligatures w14:val="none"/>
              </w:rPr>
              <w:t>а</w:t>
            </w:r>
            <w:proofErr w:type="spellStart"/>
            <w:r w:rsidRPr="003949F8">
              <w:rPr>
                <w:rFonts w:ascii="Times New Roman" w:eastAsia="Times New Roman" w:hAnsi="Times New Roman" w:cs="Times New Roman"/>
                <w:kern w:val="0"/>
                <w:sz w:val="20"/>
                <w:szCs w:val="20"/>
                <w:lang w:val="ru-RU" w:eastAsia="ru-RU"/>
                <w14:ligatures w14:val="none"/>
              </w:rPr>
              <w:t>вто</w:t>
            </w:r>
            <w:proofErr w:type="spellEnd"/>
            <w:r w:rsidRPr="003949F8">
              <w:rPr>
                <w:rFonts w:ascii="Times New Roman" w:eastAsia="Times New Roman" w:hAnsi="Times New Roman" w:cs="Times New Roman"/>
                <w:kern w:val="0"/>
                <w:sz w:val="20"/>
                <w:szCs w:val="20"/>
                <w:lang w:val="ky-KG" w:eastAsia="ru-RU"/>
                <w14:ligatures w14:val="none"/>
              </w:rPr>
              <w:t>унааларды</w:t>
            </w:r>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жана</w:t>
            </w:r>
            <w:proofErr w:type="spellEnd"/>
            <w:r w:rsidRPr="003949F8">
              <w:rPr>
                <w:rFonts w:ascii="Times New Roman" w:eastAsia="Times New Roman" w:hAnsi="Times New Roman" w:cs="Times New Roman"/>
                <w:kern w:val="0"/>
                <w:sz w:val="20"/>
                <w:szCs w:val="20"/>
                <w:lang w:val="ru-RU" w:eastAsia="ru-RU"/>
                <w14:ligatures w14:val="none"/>
              </w:rPr>
              <w:t xml:space="preserve"> </w:t>
            </w:r>
          </w:p>
          <w:p w14:paraId="7A114373"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мотоциклд</w:t>
            </w:r>
            <w:r w:rsidRPr="003949F8">
              <w:rPr>
                <w:rFonts w:ascii="Times New Roman" w:eastAsia="Times New Roman" w:hAnsi="Times New Roman" w:cs="Times New Roman"/>
                <w:kern w:val="0"/>
                <w:sz w:val="20"/>
                <w:szCs w:val="20"/>
                <w:lang w:val="ky-KG" w:eastAsia="ru-RU"/>
                <w14:ligatures w14:val="none"/>
              </w:rPr>
              <w:t>ерд</w:t>
            </w:r>
            <w:proofErr w:type="spellEnd"/>
            <w:r w:rsidRPr="003949F8">
              <w:rPr>
                <w:rFonts w:ascii="Times New Roman" w:eastAsia="Times New Roman" w:hAnsi="Times New Roman" w:cs="Times New Roman"/>
                <w:kern w:val="0"/>
                <w:sz w:val="20"/>
                <w:szCs w:val="20"/>
                <w:lang w:val="ru-RU" w:eastAsia="ru-RU"/>
                <w14:ligatures w14:val="none"/>
              </w:rPr>
              <w:t xml:space="preserve">и </w:t>
            </w:r>
            <w:proofErr w:type="spellStart"/>
            <w:r w:rsidRPr="003949F8">
              <w:rPr>
                <w:rFonts w:ascii="Times New Roman" w:eastAsia="Times New Roman" w:hAnsi="Times New Roman" w:cs="Times New Roman"/>
                <w:kern w:val="0"/>
                <w:sz w:val="20"/>
                <w:szCs w:val="20"/>
                <w:lang w:val="ru-RU" w:eastAsia="ru-RU"/>
                <w14:ligatures w14:val="none"/>
              </w:rPr>
              <w:t>сатуу</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кирбейт</w:t>
            </w:r>
            <w:proofErr w:type="spellEnd"/>
          </w:p>
        </w:tc>
        <w:tc>
          <w:tcPr>
            <w:tcW w:w="1321" w:type="dxa"/>
            <w:tcBorders>
              <w:top w:val="nil"/>
              <w:left w:val="nil"/>
              <w:bottom w:val="single" w:sz="8" w:space="0" w:color="auto"/>
              <w:right w:val="nil"/>
            </w:tcBorders>
            <w:vAlign w:val="bottom"/>
            <w:hideMark/>
          </w:tcPr>
          <w:p w14:paraId="03558C8A" w14:textId="77777777" w:rsidR="003949F8" w:rsidRPr="003949F8" w:rsidRDefault="003949F8" w:rsidP="003949F8">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116,3</w:t>
            </w:r>
          </w:p>
        </w:tc>
        <w:tc>
          <w:tcPr>
            <w:tcW w:w="1321" w:type="dxa"/>
            <w:tcBorders>
              <w:top w:val="nil"/>
              <w:left w:val="nil"/>
              <w:bottom w:val="single" w:sz="8" w:space="0" w:color="auto"/>
              <w:right w:val="nil"/>
            </w:tcBorders>
            <w:vAlign w:val="bottom"/>
            <w:hideMark/>
          </w:tcPr>
          <w:p w14:paraId="03FD440E" w14:textId="77777777" w:rsidR="003949F8" w:rsidRPr="003949F8" w:rsidRDefault="003949F8" w:rsidP="003949F8">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124,4</w:t>
            </w:r>
          </w:p>
        </w:tc>
        <w:tc>
          <w:tcPr>
            <w:tcW w:w="1453" w:type="dxa"/>
            <w:tcBorders>
              <w:top w:val="nil"/>
              <w:left w:val="nil"/>
              <w:bottom w:val="single" w:sz="8" w:space="0" w:color="auto"/>
              <w:right w:val="nil"/>
            </w:tcBorders>
            <w:vAlign w:val="bottom"/>
            <w:hideMark/>
          </w:tcPr>
          <w:p w14:paraId="26289039" w14:textId="77777777" w:rsidR="003949F8" w:rsidRPr="003949F8" w:rsidRDefault="003949F8" w:rsidP="003949F8">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141,5</w:t>
            </w:r>
          </w:p>
        </w:tc>
        <w:tc>
          <w:tcPr>
            <w:tcW w:w="1717" w:type="dxa"/>
            <w:tcBorders>
              <w:top w:val="nil"/>
              <w:left w:val="nil"/>
              <w:bottom w:val="single" w:sz="8" w:space="0" w:color="auto"/>
              <w:right w:val="nil"/>
            </w:tcBorders>
            <w:vAlign w:val="bottom"/>
            <w:hideMark/>
          </w:tcPr>
          <w:p w14:paraId="7D31AAF4" w14:textId="77777777" w:rsidR="003949F8" w:rsidRPr="003949F8" w:rsidRDefault="003949F8" w:rsidP="003949F8">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119,9</w:t>
            </w:r>
          </w:p>
        </w:tc>
      </w:tr>
    </w:tbl>
    <w:p w14:paraId="2165B8F1" w14:textId="77777777" w:rsidR="003949F8" w:rsidRPr="003949F8" w:rsidRDefault="003949F8" w:rsidP="003949F8">
      <w:pPr>
        <w:spacing w:after="0" w:line="264" w:lineRule="auto"/>
        <w:jc w:val="both"/>
        <w:rPr>
          <w:rFonts w:ascii="Times New Roman" w:eastAsia="Times New Roman" w:hAnsi="Times New Roman" w:cs="Times New Roman"/>
          <w:kern w:val="0"/>
          <w:sz w:val="24"/>
          <w:szCs w:val="24"/>
          <w:lang w:val="ru-RU" w:eastAsia="ru-RU"/>
          <w14:ligatures w14:val="none"/>
        </w:rPr>
      </w:pPr>
    </w:p>
    <w:p w14:paraId="5674C832" w14:textId="77777777" w:rsidR="003949F8" w:rsidRPr="003949F8" w:rsidRDefault="003949F8" w:rsidP="003949F8">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3949F8">
        <w:rPr>
          <w:rFonts w:ascii="Times New Roman" w:eastAsia="Times New Roman" w:hAnsi="Times New Roman" w:cs="Times New Roman"/>
          <w:spacing w:val="-4"/>
          <w:kern w:val="0"/>
          <w:sz w:val="24"/>
          <w:szCs w:val="24"/>
          <w:lang w:val="ky-KG" w:eastAsia="ru-RU"/>
          <w14:ligatures w14:val="none"/>
        </w:rPr>
        <w:t xml:space="preserve">2025-жылдын   январь-июлунда  мейманканалардын  жана ресторандардын көрсөткөн </w:t>
      </w:r>
      <w:r w:rsidRPr="003949F8">
        <w:rPr>
          <w:rFonts w:ascii="Times New Roman" w:eastAsia="Times New Roman" w:hAnsi="Times New Roman" w:cs="Times New Roman"/>
          <w:kern w:val="0"/>
          <w:sz w:val="24"/>
          <w:szCs w:val="24"/>
          <w:lang w:val="ky-KG" w:eastAsia="ru-RU"/>
          <w14:ligatures w14:val="none"/>
        </w:rPr>
        <w:t>кызмат көрсөтүүлөрүнүн</w:t>
      </w:r>
      <w:r w:rsidRPr="003949F8">
        <w:rPr>
          <w:rFonts w:ascii="Times New Roman" w:eastAsia="Times New Roman" w:hAnsi="Times New Roman" w:cs="Times New Roman"/>
          <w:spacing w:val="-4"/>
          <w:kern w:val="0"/>
          <w:sz w:val="24"/>
          <w:szCs w:val="24"/>
          <w:lang w:val="ky-KG" w:eastAsia="ru-RU"/>
          <w14:ligatures w14:val="none"/>
        </w:rPr>
        <w:t xml:space="preserve"> жалпы көлөмү 17256,9 </w:t>
      </w:r>
      <w:r w:rsidRPr="003949F8">
        <w:rPr>
          <w:rFonts w:ascii="Times New Roman" w:eastAsia="Times New Roman" w:hAnsi="Times New Roman" w:cs="Times New Roman"/>
          <w:kern w:val="0"/>
          <w:sz w:val="24"/>
          <w:szCs w:val="24"/>
          <w:lang w:val="ky-KG" w:eastAsia="ru-RU"/>
          <w14:ligatures w14:val="none"/>
        </w:rPr>
        <w:t xml:space="preserve">млн. сомду түздү жана мурунку жылдын тийиштүү мезгилине салыштырмалуу  31,3 пайызга көбөйдү. Анын ичинен 14589,3 </w:t>
      </w:r>
      <w:proofErr w:type="spellStart"/>
      <w:r w:rsidRPr="003949F8">
        <w:rPr>
          <w:rFonts w:ascii="Times New Roman" w:eastAsia="Times New Roman" w:hAnsi="Times New Roman" w:cs="Times New Roman"/>
          <w:kern w:val="0"/>
          <w:sz w:val="24"/>
          <w:szCs w:val="24"/>
          <w:lang w:val="ky-KG" w:eastAsia="ru-RU"/>
          <w14:ligatures w14:val="none"/>
        </w:rPr>
        <w:t>млн.сому</w:t>
      </w:r>
      <w:proofErr w:type="spellEnd"/>
      <w:r w:rsidRPr="003949F8">
        <w:rPr>
          <w:rFonts w:ascii="Times New Roman" w:eastAsia="Times New Roman" w:hAnsi="Times New Roman" w:cs="Times New Roman"/>
          <w:kern w:val="0"/>
          <w:sz w:val="24"/>
          <w:szCs w:val="24"/>
          <w:lang w:val="ky-KG" w:eastAsia="ru-RU"/>
          <w14:ligatures w14:val="none"/>
        </w:rPr>
        <w:t xml:space="preserve"> же 84,5 пайызы ресторандарга жана 2667,6 млн. сому же 15,5 пайызы мейманканалар </w:t>
      </w:r>
      <w:r w:rsidRPr="003949F8">
        <w:rPr>
          <w:rFonts w:ascii="Times New Roman" w:eastAsia="Times New Roman" w:hAnsi="Times New Roman" w:cs="Times New Roman"/>
          <w:spacing w:val="-4"/>
          <w:kern w:val="0"/>
          <w:sz w:val="24"/>
          <w:szCs w:val="24"/>
          <w:lang w:val="ky-KG" w:eastAsia="ru-RU"/>
          <w14:ligatures w14:val="none"/>
        </w:rPr>
        <w:t xml:space="preserve">көрсөткөн </w:t>
      </w:r>
      <w:r w:rsidRPr="003949F8">
        <w:rPr>
          <w:rFonts w:ascii="Times New Roman" w:eastAsia="Times New Roman" w:hAnsi="Times New Roman" w:cs="Times New Roman"/>
          <w:kern w:val="0"/>
          <w:sz w:val="24"/>
          <w:szCs w:val="24"/>
          <w:lang w:val="ky-KG" w:eastAsia="ru-RU"/>
          <w14:ligatures w14:val="none"/>
        </w:rPr>
        <w:t>кызмат көрсөтүүлөргө</w:t>
      </w:r>
      <w:r w:rsidRPr="003949F8">
        <w:rPr>
          <w:rFonts w:ascii="Times New Roman" w:eastAsia="Times New Roman" w:hAnsi="Times New Roman" w:cs="Times New Roman"/>
          <w:spacing w:val="-4"/>
          <w:kern w:val="0"/>
          <w:sz w:val="24"/>
          <w:szCs w:val="24"/>
          <w:lang w:val="ky-KG" w:eastAsia="ru-RU"/>
          <w14:ligatures w14:val="none"/>
        </w:rPr>
        <w:t xml:space="preserve"> </w:t>
      </w:r>
      <w:r w:rsidRPr="003949F8">
        <w:rPr>
          <w:rFonts w:ascii="Times New Roman" w:eastAsia="Times New Roman" w:hAnsi="Times New Roman" w:cs="Times New Roman"/>
          <w:kern w:val="0"/>
          <w:sz w:val="24"/>
          <w:szCs w:val="24"/>
          <w:lang w:val="ky-KG" w:eastAsia="ru-RU"/>
          <w14:ligatures w14:val="none"/>
        </w:rPr>
        <w:t xml:space="preserve">туура келди. </w:t>
      </w:r>
      <w:r w:rsidRPr="003949F8">
        <w:rPr>
          <w:rFonts w:ascii="Times New Roman" w:eastAsia="Times New Roman" w:hAnsi="Times New Roman" w:cs="Times New Roman"/>
          <w:spacing w:val="-4"/>
          <w:kern w:val="0"/>
          <w:sz w:val="24"/>
          <w:szCs w:val="24"/>
          <w:lang w:val="ky-KG" w:eastAsia="ru-RU"/>
          <w14:ligatures w14:val="none"/>
        </w:rPr>
        <w:t xml:space="preserve">Мейманканалардын жана ресторандардын көрсөткөн </w:t>
      </w:r>
      <w:r w:rsidRPr="003949F8">
        <w:rPr>
          <w:rFonts w:ascii="Times New Roman" w:eastAsia="Times New Roman" w:hAnsi="Times New Roman" w:cs="Times New Roman"/>
          <w:kern w:val="0"/>
          <w:sz w:val="24"/>
          <w:szCs w:val="24"/>
          <w:lang w:val="ky-KG" w:eastAsia="ru-RU"/>
          <w14:ligatures w14:val="none"/>
        </w:rPr>
        <w:t xml:space="preserve">кызмат көрсөтүүлөрүнүн  </w:t>
      </w:r>
      <w:r w:rsidRPr="003949F8">
        <w:rPr>
          <w:rFonts w:ascii="Times New Roman" w:eastAsia="Times New Roman" w:hAnsi="Times New Roman" w:cs="Times New Roman"/>
          <w:spacing w:val="-4"/>
          <w:kern w:val="0"/>
          <w:sz w:val="24"/>
          <w:szCs w:val="24"/>
          <w:lang w:val="ky-KG" w:eastAsia="ru-RU"/>
          <w14:ligatures w14:val="none"/>
        </w:rPr>
        <w:t xml:space="preserve">көлөмүнүн  </w:t>
      </w:r>
      <w:proofErr w:type="spellStart"/>
      <w:r w:rsidRPr="003949F8">
        <w:rPr>
          <w:rFonts w:ascii="Times New Roman" w:eastAsia="Times New Roman" w:hAnsi="Times New Roman" w:cs="Times New Roman"/>
          <w:spacing w:val="-4"/>
          <w:kern w:val="0"/>
          <w:sz w:val="24"/>
          <w:szCs w:val="24"/>
          <w:lang w:val="ky-KG" w:eastAsia="ru-RU"/>
          <w14:ligatures w14:val="none"/>
        </w:rPr>
        <w:t>өсүүсү</w:t>
      </w:r>
      <w:proofErr w:type="spellEnd"/>
      <w:r w:rsidRPr="003949F8">
        <w:rPr>
          <w:rFonts w:ascii="Times New Roman" w:eastAsia="Times New Roman" w:hAnsi="Times New Roman" w:cs="Times New Roman"/>
          <w:spacing w:val="-4"/>
          <w:kern w:val="0"/>
          <w:sz w:val="24"/>
          <w:szCs w:val="24"/>
          <w:lang w:val="ky-KG" w:eastAsia="ru-RU"/>
          <w14:ligatures w14:val="none"/>
        </w:rPr>
        <w:t xml:space="preserve">,  шаардын   бардык   райондорунда   </w:t>
      </w:r>
      <w:proofErr w:type="spellStart"/>
      <w:r w:rsidRPr="003949F8">
        <w:rPr>
          <w:rFonts w:ascii="Times New Roman" w:eastAsia="Times New Roman" w:hAnsi="Times New Roman" w:cs="Times New Roman"/>
          <w:spacing w:val="-4"/>
          <w:kern w:val="0"/>
          <w:sz w:val="24"/>
          <w:szCs w:val="24"/>
          <w:lang w:val="ky-KG" w:eastAsia="ru-RU"/>
          <w14:ligatures w14:val="none"/>
        </w:rPr>
        <w:t>камсыздалды</w:t>
      </w:r>
      <w:proofErr w:type="spellEnd"/>
      <w:r w:rsidRPr="003949F8">
        <w:rPr>
          <w:rFonts w:ascii="Times New Roman" w:eastAsia="Times New Roman" w:hAnsi="Times New Roman" w:cs="Times New Roman"/>
          <w:spacing w:val="-4"/>
          <w:kern w:val="0"/>
          <w:sz w:val="24"/>
          <w:szCs w:val="24"/>
          <w:lang w:val="ky-KG" w:eastAsia="ru-RU"/>
          <w14:ligatures w14:val="none"/>
        </w:rPr>
        <w:t>.</w:t>
      </w:r>
    </w:p>
    <w:p w14:paraId="59310D6A" w14:textId="77777777" w:rsidR="003949F8" w:rsidRPr="003949F8" w:rsidRDefault="003949F8" w:rsidP="003949F8">
      <w:pPr>
        <w:spacing w:after="0" w:line="240" w:lineRule="auto"/>
        <w:jc w:val="both"/>
        <w:rPr>
          <w:rFonts w:ascii="Times New Roman" w:eastAsia="Times New Roman" w:hAnsi="Times New Roman" w:cs="Times New Roman"/>
          <w:spacing w:val="-4"/>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30-таблица: Январь-июлдагы  мейманканалардын жана ресторандардын кызмат  </w:t>
      </w:r>
    </w:p>
    <w:p w14:paraId="49DC80E3"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көрсөтүүлөрүнүн аймактар боюнча көлөмү</w:t>
      </w:r>
    </w:p>
    <w:p w14:paraId="2B495517" w14:textId="77777777" w:rsidR="003949F8" w:rsidRPr="003949F8" w:rsidRDefault="003949F8" w:rsidP="003949F8">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690" w:type="dxa"/>
        <w:tblInd w:w="108" w:type="dxa"/>
        <w:tblLayout w:type="fixed"/>
        <w:tblLook w:val="01E0" w:firstRow="1" w:lastRow="1" w:firstColumn="1" w:lastColumn="1" w:noHBand="0" w:noVBand="0"/>
      </w:tblPr>
      <w:tblGrid>
        <w:gridCol w:w="2529"/>
        <w:gridCol w:w="1684"/>
        <w:gridCol w:w="1686"/>
        <w:gridCol w:w="1964"/>
        <w:gridCol w:w="1827"/>
      </w:tblGrid>
      <w:tr w:rsidR="003949F8" w:rsidRPr="003949F8" w14:paraId="6F6B65B9" w14:textId="77777777">
        <w:trPr>
          <w:trHeight w:val="484"/>
          <w:tblHeader/>
        </w:trPr>
        <w:tc>
          <w:tcPr>
            <w:tcW w:w="2527" w:type="dxa"/>
            <w:vMerge w:val="restart"/>
            <w:tcBorders>
              <w:top w:val="single" w:sz="8" w:space="0" w:color="auto"/>
              <w:left w:val="nil"/>
              <w:bottom w:val="single" w:sz="8" w:space="0" w:color="auto"/>
              <w:right w:val="nil"/>
            </w:tcBorders>
          </w:tcPr>
          <w:p w14:paraId="375217EA" w14:textId="77777777" w:rsidR="003949F8" w:rsidRPr="003949F8" w:rsidRDefault="003949F8" w:rsidP="003949F8">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3370" w:type="dxa"/>
            <w:gridSpan w:val="2"/>
            <w:tcBorders>
              <w:top w:val="single" w:sz="8" w:space="0" w:color="auto"/>
              <w:left w:val="nil"/>
              <w:bottom w:val="single" w:sz="4" w:space="0" w:color="auto"/>
              <w:right w:val="nil"/>
            </w:tcBorders>
            <w:vAlign w:val="center"/>
            <w:hideMark/>
          </w:tcPr>
          <w:p w14:paraId="636C4D90" w14:textId="77777777" w:rsidR="003949F8" w:rsidRPr="003949F8" w:rsidRDefault="003949F8" w:rsidP="003949F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ru-RU" w:eastAsia="ru-RU"/>
                <w14:ligatures w14:val="none"/>
              </w:rPr>
              <w:t>Млн. сом</w:t>
            </w:r>
          </w:p>
        </w:tc>
        <w:tc>
          <w:tcPr>
            <w:tcW w:w="3791" w:type="dxa"/>
            <w:gridSpan w:val="2"/>
            <w:tcBorders>
              <w:top w:val="single" w:sz="8" w:space="0" w:color="auto"/>
              <w:left w:val="nil"/>
              <w:bottom w:val="single" w:sz="4" w:space="0" w:color="auto"/>
              <w:right w:val="nil"/>
            </w:tcBorders>
            <w:vAlign w:val="center"/>
            <w:hideMark/>
          </w:tcPr>
          <w:p w14:paraId="4CE87A2F"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0DA433FF" w14:textId="77777777" w:rsidR="003949F8" w:rsidRPr="003949F8" w:rsidRDefault="003949F8" w:rsidP="003949F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3949F8" w:rsidRPr="003949F8" w14:paraId="32393B57" w14:textId="77777777">
        <w:trPr>
          <w:trHeight w:val="265"/>
          <w:tblHeader/>
        </w:trPr>
        <w:tc>
          <w:tcPr>
            <w:tcW w:w="2527" w:type="dxa"/>
            <w:vMerge/>
            <w:tcBorders>
              <w:top w:val="single" w:sz="8" w:space="0" w:color="auto"/>
              <w:left w:val="nil"/>
              <w:bottom w:val="single" w:sz="8" w:space="0" w:color="auto"/>
              <w:right w:val="nil"/>
            </w:tcBorders>
            <w:vAlign w:val="center"/>
            <w:hideMark/>
          </w:tcPr>
          <w:p w14:paraId="062A4ADE" w14:textId="77777777" w:rsidR="003949F8" w:rsidRPr="003949F8" w:rsidRDefault="003949F8" w:rsidP="003949F8">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684" w:type="dxa"/>
            <w:tcBorders>
              <w:top w:val="single" w:sz="4" w:space="0" w:color="auto"/>
              <w:left w:val="nil"/>
              <w:bottom w:val="single" w:sz="8" w:space="0" w:color="auto"/>
              <w:right w:val="nil"/>
            </w:tcBorders>
            <w:hideMark/>
          </w:tcPr>
          <w:p w14:paraId="1F86E66A" w14:textId="77777777" w:rsidR="003949F8" w:rsidRPr="003949F8" w:rsidRDefault="003949F8" w:rsidP="003949F8">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2024</w:t>
            </w:r>
          </w:p>
        </w:tc>
        <w:tc>
          <w:tcPr>
            <w:tcW w:w="1685" w:type="dxa"/>
            <w:tcBorders>
              <w:top w:val="single" w:sz="4" w:space="0" w:color="auto"/>
              <w:left w:val="nil"/>
              <w:bottom w:val="single" w:sz="8" w:space="0" w:color="auto"/>
              <w:right w:val="nil"/>
            </w:tcBorders>
            <w:hideMark/>
          </w:tcPr>
          <w:p w14:paraId="15423A17" w14:textId="77777777" w:rsidR="003949F8" w:rsidRPr="003949F8" w:rsidRDefault="003949F8" w:rsidP="003949F8">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2025</w:t>
            </w:r>
          </w:p>
        </w:tc>
        <w:tc>
          <w:tcPr>
            <w:tcW w:w="1964" w:type="dxa"/>
            <w:tcBorders>
              <w:top w:val="single" w:sz="4" w:space="0" w:color="auto"/>
              <w:left w:val="nil"/>
              <w:bottom w:val="single" w:sz="8" w:space="0" w:color="auto"/>
              <w:right w:val="nil"/>
            </w:tcBorders>
            <w:hideMark/>
          </w:tcPr>
          <w:p w14:paraId="28BB4612" w14:textId="77777777" w:rsidR="003949F8" w:rsidRPr="003949F8" w:rsidRDefault="003949F8" w:rsidP="003949F8">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2024</w:t>
            </w:r>
          </w:p>
        </w:tc>
        <w:tc>
          <w:tcPr>
            <w:tcW w:w="1826" w:type="dxa"/>
            <w:tcBorders>
              <w:top w:val="single" w:sz="4" w:space="0" w:color="auto"/>
              <w:left w:val="nil"/>
              <w:bottom w:val="single" w:sz="8" w:space="0" w:color="auto"/>
              <w:right w:val="nil"/>
            </w:tcBorders>
            <w:hideMark/>
          </w:tcPr>
          <w:p w14:paraId="337BDF7B" w14:textId="77777777" w:rsidR="003949F8" w:rsidRPr="003949F8" w:rsidRDefault="003949F8" w:rsidP="003949F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2025</w:t>
            </w:r>
          </w:p>
        </w:tc>
      </w:tr>
      <w:tr w:rsidR="003949F8" w:rsidRPr="003949F8" w14:paraId="4BE426F8" w14:textId="77777777">
        <w:trPr>
          <w:trHeight w:hRule="exact" w:val="117"/>
        </w:trPr>
        <w:tc>
          <w:tcPr>
            <w:tcW w:w="2527" w:type="dxa"/>
            <w:tcBorders>
              <w:top w:val="single" w:sz="8" w:space="0" w:color="auto"/>
              <w:left w:val="nil"/>
              <w:bottom w:val="nil"/>
              <w:right w:val="nil"/>
            </w:tcBorders>
          </w:tcPr>
          <w:p w14:paraId="58A64149" w14:textId="77777777" w:rsidR="003949F8" w:rsidRPr="003949F8" w:rsidRDefault="003949F8" w:rsidP="003949F8">
            <w:pPr>
              <w:tabs>
                <w:tab w:val="left" w:pos="-414"/>
                <w:tab w:val="left" w:pos="294"/>
                <w:tab w:val="left" w:pos="1002"/>
              </w:tabs>
              <w:spacing w:after="0" w:line="240" w:lineRule="auto"/>
              <w:jc w:val="both"/>
              <w:rPr>
                <w:rFonts w:ascii="Times New Roman" w:eastAsia="Times New Roman" w:hAnsi="Times New Roman" w:cs="Times New Roman"/>
                <w:b/>
                <w:spacing w:val="-4"/>
                <w:kern w:val="0"/>
                <w:sz w:val="10"/>
                <w:szCs w:val="10"/>
                <w:lang w:val="ru-RU" w:eastAsia="ru-RU"/>
                <w14:ligatures w14:val="none"/>
              </w:rPr>
            </w:pPr>
          </w:p>
        </w:tc>
        <w:tc>
          <w:tcPr>
            <w:tcW w:w="1684" w:type="dxa"/>
            <w:tcBorders>
              <w:top w:val="single" w:sz="8" w:space="0" w:color="auto"/>
              <w:left w:val="nil"/>
              <w:bottom w:val="nil"/>
              <w:right w:val="nil"/>
            </w:tcBorders>
            <w:vAlign w:val="bottom"/>
          </w:tcPr>
          <w:p w14:paraId="7D236EB3" w14:textId="77777777" w:rsidR="003949F8" w:rsidRPr="003949F8" w:rsidRDefault="003949F8" w:rsidP="003949F8">
            <w:pPr>
              <w:spacing w:after="0" w:line="240" w:lineRule="auto"/>
              <w:ind w:right="175"/>
              <w:jc w:val="right"/>
              <w:rPr>
                <w:rFonts w:ascii="Times New Roman" w:eastAsia="Times New Roman" w:hAnsi="Times New Roman" w:cs="Times New Roman"/>
                <w:b/>
                <w:bCs/>
                <w:kern w:val="0"/>
                <w:sz w:val="10"/>
                <w:szCs w:val="10"/>
                <w:lang w:val="ru-RU" w:eastAsia="ru-RU"/>
                <w14:ligatures w14:val="none"/>
              </w:rPr>
            </w:pPr>
          </w:p>
        </w:tc>
        <w:tc>
          <w:tcPr>
            <w:tcW w:w="1685" w:type="dxa"/>
            <w:tcBorders>
              <w:top w:val="single" w:sz="8" w:space="0" w:color="auto"/>
              <w:left w:val="nil"/>
              <w:bottom w:val="nil"/>
              <w:right w:val="nil"/>
            </w:tcBorders>
            <w:vAlign w:val="bottom"/>
          </w:tcPr>
          <w:p w14:paraId="535AB96B" w14:textId="77777777" w:rsidR="003949F8" w:rsidRPr="003949F8" w:rsidRDefault="003949F8" w:rsidP="003949F8">
            <w:pPr>
              <w:spacing w:after="0" w:line="240" w:lineRule="auto"/>
              <w:ind w:right="175"/>
              <w:jc w:val="right"/>
              <w:rPr>
                <w:rFonts w:ascii="Times New Roman" w:eastAsia="Times New Roman" w:hAnsi="Times New Roman" w:cs="Times New Roman"/>
                <w:b/>
                <w:bCs/>
                <w:kern w:val="0"/>
                <w:sz w:val="10"/>
                <w:szCs w:val="10"/>
                <w:lang w:val="ru-RU" w:eastAsia="ru-RU"/>
                <w14:ligatures w14:val="none"/>
              </w:rPr>
            </w:pPr>
          </w:p>
        </w:tc>
        <w:tc>
          <w:tcPr>
            <w:tcW w:w="1964" w:type="dxa"/>
            <w:tcBorders>
              <w:top w:val="single" w:sz="8" w:space="0" w:color="auto"/>
              <w:left w:val="nil"/>
              <w:bottom w:val="nil"/>
              <w:right w:val="nil"/>
            </w:tcBorders>
            <w:vAlign w:val="bottom"/>
          </w:tcPr>
          <w:p w14:paraId="5A882964" w14:textId="77777777" w:rsidR="003949F8" w:rsidRPr="003949F8" w:rsidRDefault="003949F8" w:rsidP="003949F8">
            <w:pPr>
              <w:spacing w:after="0" w:line="240" w:lineRule="auto"/>
              <w:ind w:right="742"/>
              <w:jc w:val="right"/>
              <w:rPr>
                <w:rFonts w:ascii="Times New Roman" w:eastAsia="Times New Roman" w:hAnsi="Times New Roman" w:cs="Times New Roman"/>
                <w:b/>
                <w:bCs/>
                <w:kern w:val="0"/>
                <w:sz w:val="10"/>
                <w:szCs w:val="10"/>
                <w:lang w:val="ru-RU" w:eastAsia="ru-RU"/>
                <w14:ligatures w14:val="none"/>
              </w:rPr>
            </w:pPr>
          </w:p>
        </w:tc>
        <w:tc>
          <w:tcPr>
            <w:tcW w:w="1826" w:type="dxa"/>
            <w:tcBorders>
              <w:top w:val="single" w:sz="8" w:space="0" w:color="auto"/>
              <w:left w:val="nil"/>
              <w:bottom w:val="nil"/>
              <w:right w:val="nil"/>
            </w:tcBorders>
            <w:vAlign w:val="bottom"/>
          </w:tcPr>
          <w:p w14:paraId="34A8D445" w14:textId="77777777" w:rsidR="003949F8" w:rsidRPr="003949F8" w:rsidRDefault="003949F8" w:rsidP="003949F8">
            <w:pPr>
              <w:spacing w:after="0" w:line="240" w:lineRule="auto"/>
              <w:ind w:right="602"/>
              <w:jc w:val="right"/>
              <w:rPr>
                <w:rFonts w:ascii="Times New Roman" w:eastAsia="Times New Roman" w:hAnsi="Times New Roman" w:cs="Times New Roman"/>
                <w:b/>
                <w:bCs/>
                <w:kern w:val="0"/>
                <w:sz w:val="10"/>
                <w:szCs w:val="10"/>
                <w:lang w:val="ru-RU" w:eastAsia="ru-RU"/>
                <w14:ligatures w14:val="none"/>
              </w:rPr>
            </w:pPr>
          </w:p>
        </w:tc>
      </w:tr>
      <w:tr w:rsidR="003949F8" w:rsidRPr="003949F8" w14:paraId="6F8D162C" w14:textId="77777777">
        <w:trPr>
          <w:trHeight w:hRule="exact" w:val="296"/>
        </w:trPr>
        <w:tc>
          <w:tcPr>
            <w:tcW w:w="2527" w:type="dxa"/>
            <w:vAlign w:val="bottom"/>
            <w:hideMark/>
          </w:tcPr>
          <w:p w14:paraId="0AB7D203" w14:textId="77777777" w:rsidR="003949F8" w:rsidRPr="003949F8" w:rsidRDefault="003949F8" w:rsidP="003949F8">
            <w:pPr>
              <w:spacing w:after="0" w:line="240" w:lineRule="auto"/>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ru-RU" w:eastAsia="ru-RU"/>
                <w14:ligatures w14:val="none"/>
              </w:rPr>
              <w:t>Бишкек</w:t>
            </w:r>
            <w:r w:rsidRPr="003949F8">
              <w:rPr>
                <w:rFonts w:ascii="Times New Roman" w:eastAsia="Times New Roman" w:hAnsi="Times New Roman" w:cs="Times New Roman"/>
                <w:b/>
                <w:kern w:val="0"/>
                <w:sz w:val="20"/>
                <w:szCs w:val="20"/>
                <w:lang w:val="ky-KG" w:eastAsia="ru-RU"/>
                <w14:ligatures w14:val="none"/>
              </w:rPr>
              <w:t xml:space="preserve"> ш.</w:t>
            </w:r>
            <w:r w:rsidRPr="003949F8">
              <w:rPr>
                <w:rFonts w:ascii="Times New Roman" w:eastAsia="Times New Roman" w:hAnsi="Times New Roman" w:cs="Times New Roman"/>
                <w:b/>
                <w:kern w:val="0"/>
                <w:sz w:val="20"/>
                <w:szCs w:val="20"/>
                <w:lang w:val="ru-RU" w:eastAsia="ru-RU"/>
                <w14:ligatures w14:val="none"/>
              </w:rPr>
              <w:t xml:space="preserve"> </w:t>
            </w:r>
          </w:p>
        </w:tc>
        <w:tc>
          <w:tcPr>
            <w:tcW w:w="1684" w:type="dxa"/>
            <w:vAlign w:val="bottom"/>
            <w:hideMark/>
          </w:tcPr>
          <w:p w14:paraId="49006F5E" w14:textId="77777777" w:rsidR="003949F8" w:rsidRPr="003949F8" w:rsidRDefault="003949F8" w:rsidP="003949F8">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12225,1</w:t>
            </w:r>
          </w:p>
        </w:tc>
        <w:tc>
          <w:tcPr>
            <w:tcW w:w="1685" w:type="dxa"/>
            <w:vAlign w:val="bottom"/>
            <w:hideMark/>
          </w:tcPr>
          <w:p w14:paraId="30BD3E6B" w14:textId="77777777" w:rsidR="003949F8" w:rsidRPr="003949F8" w:rsidRDefault="003949F8" w:rsidP="003949F8">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17256,9</w:t>
            </w:r>
          </w:p>
        </w:tc>
        <w:tc>
          <w:tcPr>
            <w:tcW w:w="1964" w:type="dxa"/>
            <w:vAlign w:val="bottom"/>
            <w:hideMark/>
          </w:tcPr>
          <w:p w14:paraId="67105D78" w14:textId="77777777" w:rsidR="003949F8" w:rsidRPr="003949F8" w:rsidRDefault="003949F8" w:rsidP="003949F8">
            <w:pPr>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128,5</w:t>
            </w:r>
          </w:p>
        </w:tc>
        <w:tc>
          <w:tcPr>
            <w:tcW w:w="1826" w:type="dxa"/>
            <w:vAlign w:val="bottom"/>
            <w:hideMark/>
          </w:tcPr>
          <w:p w14:paraId="79DEB32F" w14:textId="77777777" w:rsidR="003949F8" w:rsidRPr="003949F8" w:rsidRDefault="003949F8" w:rsidP="003949F8">
            <w:pPr>
              <w:tabs>
                <w:tab w:val="left" w:pos="885"/>
              </w:tabs>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131,3</w:t>
            </w:r>
          </w:p>
        </w:tc>
      </w:tr>
      <w:tr w:rsidR="003949F8" w:rsidRPr="003949F8" w14:paraId="6E217744" w14:textId="77777777">
        <w:trPr>
          <w:trHeight w:hRule="exact" w:val="296"/>
        </w:trPr>
        <w:tc>
          <w:tcPr>
            <w:tcW w:w="2527" w:type="dxa"/>
            <w:vAlign w:val="bottom"/>
            <w:hideMark/>
          </w:tcPr>
          <w:p w14:paraId="129878D1" w14:textId="77777777" w:rsidR="003949F8" w:rsidRPr="003949F8" w:rsidRDefault="003949F8" w:rsidP="003949F8">
            <w:pPr>
              <w:spacing w:after="0" w:line="240" w:lineRule="auto"/>
              <w:ind w:firstLine="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Ленин </w:t>
            </w:r>
          </w:p>
        </w:tc>
        <w:tc>
          <w:tcPr>
            <w:tcW w:w="1684" w:type="dxa"/>
            <w:vAlign w:val="bottom"/>
            <w:hideMark/>
          </w:tcPr>
          <w:p w14:paraId="7E5FB3E0" w14:textId="77777777" w:rsidR="003949F8" w:rsidRPr="003949F8" w:rsidRDefault="003949F8" w:rsidP="003949F8">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1688,9</w:t>
            </w:r>
          </w:p>
        </w:tc>
        <w:tc>
          <w:tcPr>
            <w:tcW w:w="1685" w:type="dxa"/>
            <w:vAlign w:val="bottom"/>
            <w:hideMark/>
          </w:tcPr>
          <w:p w14:paraId="3884A34B" w14:textId="77777777" w:rsidR="003949F8" w:rsidRPr="003949F8" w:rsidRDefault="003949F8" w:rsidP="003949F8">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2710,9</w:t>
            </w:r>
          </w:p>
        </w:tc>
        <w:tc>
          <w:tcPr>
            <w:tcW w:w="1964" w:type="dxa"/>
            <w:vAlign w:val="bottom"/>
            <w:hideMark/>
          </w:tcPr>
          <w:p w14:paraId="53794518" w14:textId="77777777" w:rsidR="003949F8" w:rsidRPr="003949F8" w:rsidRDefault="003949F8" w:rsidP="003949F8">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108,0</w:t>
            </w:r>
          </w:p>
        </w:tc>
        <w:tc>
          <w:tcPr>
            <w:tcW w:w="1826" w:type="dxa"/>
            <w:vAlign w:val="bottom"/>
            <w:hideMark/>
          </w:tcPr>
          <w:p w14:paraId="6E5C832E" w14:textId="77777777" w:rsidR="003949F8" w:rsidRPr="003949F8" w:rsidRDefault="003949F8" w:rsidP="003949F8">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150,1</w:t>
            </w:r>
          </w:p>
        </w:tc>
      </w:tr>
      <w:tr w:rsidR="003949F8" w:rsidRPr="003949F8" w14:paraId="7A58D2CB" w14:textId="77777777">
        <w:trPr>
          <w:trHeight w:hRule="exact" w:val="296"/>
        </w:trPr>
        <w:tc>
          <w:tcPr>
            <w:tcW w:w="2527" w:type="dxa"/>
            <w:vAlign w:val="bottom"/>
            <w:hideMark/>
          </w:tcPr>
          <w:p w14:paraId="14E959C7" w14:textId="77777777" w:rsidR="003949F8" w:rsidRPr="003949F8" w:rsidRDefault="003949F8" w:rsidP="003949F8">
            <w:pPr>
              <w:spacing w:after="0" w:line="240" w:lineRule="auto"/>
              <w:ind w:firstLine="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Октябрь</w:t>
            </w:r>
          </w:p>
        </w:tc>
        <w:tc>
          <w:tcPr>
            <w:tcW w:w="1684" w:type="dxa"/>
            <w:vAlign w:val="bottom"/>
            <w:hideMark/>
          </w:tcPr>
          <w:p w14:paraId="5725D453" w14:textId="77777777" w:rsidR="003949F8" w:rsidRPr="003949F8" w:rsidRDefault="003949F8" w:rsidP="003949F8">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2140,7</w:t>
            </w:r>
          </w:p>
        </w:tc>
        <w:tc>
          <w:tcPr>
            <w:tcW w:w="1685" w:type="dxa"/>
            <w:vAlign w:val="bottom"/>
            <w:hideMark/>
          </w:tcPr>
          <w:p w14:paraId="614F545C" w14:textId="77777777" w:rsidR="003949F8" w:rsidRPr="003949F8" w:rsidRDefault="003949F8" w:rsidP="003949F8">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3632,8</w:t>
            </w:r>
          </w:p>
        </w:tc>
        <w:tc>
          <w:tcPr>
            <w:tcW w:w="1964" w:type="dxa"/>
            <w:vAlign w:val="bottom"/>
            <w:hideMark/>
          </w:tcPr>
          <w:p w14:paraId="3B642FF4" w14:textId="77777777" w:rsidR="003949F8" w:rsidRPr="003949F8" w:rsidRDefault="003949F8" w:rsidP="003949F8">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144,5</w:t>
            </w:r>
          </w:p>
        </w:tc>
        <w:tc>
          <w:tcPr>
            <w:tcW w:w="1826" w:type="dxa"/>
            <w:vAlign w:val="bottom"/>
            <w:hideMark/>
          </w:tcPr>
          <w:p w14:paraId="0D907803" w14:textId="77777777" w:rsidR="003949F8" w:rsidRPr="003949F8" w:rsidRDefault="003949F8" w:rsidP="003949F8">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158,7</w:t>
            </w:r>
          </w:p>
        </w:tc>
      </w:tr>
      <w:tr w:rsidR="003949F8" w:rsidRPr="003949F8" w14:paraId="168B1E1D" w14:textId="77777777">
        <w:trPr>
          <w:trHeight w:hRule="exact" w:val="296"/>
        </w:trPr>
        <w:tc>
          <w:tcPr>
            <w:tcW w:w="2527" w:type="dxa"/>
            <w:vAlign w:val="bottom"/>
            <w:hideMark/>
          </w:tcPr>
          <w:p w14:paraId="3C9BAF6E" w14:textId="77777777" w:rsidR="003949F8" w:rsidRPr="003949F8" w:rsidRDefault="003949F8" w:rsidP="003949F8">
            <w:pPr>
              <w:spacing w:after="0" w:line="240" w:lineRule="auto"/>
              <w:ind w:firstLine="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Биринчи М</w:t>
            </w:r>
            <w:r w:rsidRPr="003949F8">
              <w:rPr>
                <w:rFonts w:ascii="Times New Roman" w:eastAsia="Times New Roman" w:hAnsi="Times New Roman" w:cs="Times New Roman"/>
                <w:kern w:val="0"/>
                <w:sz w:val="20"/>
                <w:szCs w:val="20"/>
                <w:lang w:val="ru-RU" w:eastAsia="ru-RU"/>
                <w14:ligatures w14:val="none"/>
              </w:rPr>
              <w:t>ай</w:t>
            </w:r>
            <w:r w:rsidRPr="003949F8">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3BA5E833" w14:textId="77777777" w:rsidR="003949F8" w:rsidRPr="003949F8" w:rsidRDefault="003949F8" w:rsidP="003949F8">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6014,7</w:t>
            </w:r>
          </w:p>
        </w:tc>
        <w:tc>
          <w:tcPr>
            <w:tcW w:w="1685" w:type="dxa"/>
            <w:vAlign w:val="bottom"/>
            <w:hideMark/>
          </w:tcPr>
          <w:p w14:paraId="66C9D32D" w14:textId="77777777" w:rsidR="003949F8" w:rsidRPr="003949F8" w:rsidRDefault="003949F8" w:rsidP="003949F8">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7300,4</w:t>
            </w:r>
          </w:p>
        </w:tc>
        <w:tc>
          <w:tcPr>
            <w:tcW w:w="1964" w:type="dxa"/>
            <w:vAlign w:val="bottom"/>
            <w:hideMark/>
          </w:tcPr>
          <w:p w14:paraId="67B75FB4" w14:textId="77777777" w:rsidR="003949F8" w:rsidRPr="003949F8" w:rsidRDefault="003949F8" w:rsidP="003949F8">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147,0</w:t>
            </w:r>
          </w:p>
        </w:tc>
        <w:tc>
          <w:tcPr>
            <w:tcW w:w="1826" w:type="dxa"/>
            <w:vAlign w:val="bottom"/>
            <w:hideMark/>
          </w:tcPr>
          <w:p w14:paraId="00DF6DFC" w14:textId="77777777" w:rsidR="003949F8" w:rsidRPr="003949F8" w:rsidRDefault="003949F8" w:rsidP="003949F8">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112,5</w:t>
            </w:r>
          </w:p>
        </w:tc>
      </w:tr>
      <w:tr w:rsidR="003949F8" w:rsidRPr="003949F8" w14:paraId="192B3151" w14:textId="77777777">
        <w:trPr>
          <w:trHeight w:hRule="exact" w:val="296"/>
        </w:trPr>
        <w:tc>
          <w:tcPr>
            <w:tcW w:w="2527" w:type="dxa"/>
            <w:vAlign w:val="bottom"/>
            <w:hideMark/>
          </w:tcPr>
          <w:p w14:paraId="720EEF89" w14:textId="77777777" w:rsidR="003949F8" w:rsidRPr="003949F8" w:rsidRDefault="003949F8" w:rsidP="003949F8">
            <w:pPr>
              <w:spacing w:after="0" w:line="240" w:lineRule="auto"/>
              <w:ind w:firstLine="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Свердлов</w:t>
            </w:r>
            <w:r w:rsidRPr="003949F8">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42085E88" w14:textId="77777777" w:rsidR="003949F8" w:rsidRPr="003949F8" w:rsidRDefault="003949F8" w:rsidP="003949F8">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2380,8</w:t>
            </w:r>
          </w:p>
        </w:tc>
        <w:tc>
          <w:tcPr>
            <w:tcW w:w="1685" w:type="dxa"/>
            <w:vAlign w:val="bottom"/>
            <w:hideMark/>
          </w:tcPr>
          <w:p w14:paraId="561F5E19" w14:textId="77777777" w:rsidR="003949F8" w:rsidRPr="003949F8" w:rsidRDefault="003949F8" w:rsidP="003949F8">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3612,8</w:t>
            </w:r>
          </w:p>
        </w:tc>
        <w:tc>
          <w:tcPr>
            <w:tcW w:w="1964" w:type="dxa"/>
            <w:vAlign w:val="bottom"/>
            <w:hideMark/>
          </w:tcPr>
          <w:p w14:paraId="0C69C4FE" w14:textId="77777777" w:rsidR="003949F8" w:rsidRPr="003949F8" w:rsidRDefault="003949F8" w:rsidP="003949F8">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114,2</w:t>
            </w:r>
          </w:p>
        </w:tc>
        <w:tc>
          <w:tcPr>
            <w:tcW w:w="1826" w:type="dxa"/>
            <w:vAlign w:val="bottom"/>
            <w:hideMark/>
          </w:tcPr>
          <w:p w14:paraId="50B70AEE" w14:textId="77777777" w:rsidR="003949F8" w:rsidRPr="003949F8" w:rsidRDefault="003949F8" w:rsidP="003949F8">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140,8</w:t>
            </w:r>
          </w:p>
        </w:tc>
      </w:tr>
      <w:tr w:rsidR="003949F8" w:rsidRPr="003949F8" w14:paraId="1F13AC8C" w14:textId="77777777">
        <w:trPr>
          <w:trHeight w:hRule="exact" w:val="117"/>
        </w:trPr>
        <w:tc>
          <w:tcPr>
            <w:tcW w:w="2527" w:type="dxa"/>
            <w:tcBorders>
              <w:top w:val="nil"/>
              <w:left w:val="nil"/>
              <w:bottom w:val="single" w:sz="8" w:space="0" w:color="auto"/>
              <w:right w:val="nil"/>
            </w:tcBorders>
          </w:tcPr>
          <w:p w14:paraId="290FB6A3" w14:textId="77777777" w:rsidR="003949F8" w:rsidRPr="003949F8" w:rsidRDefault="003949F8" w:rsidP="003949F8">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10"/>
                <w:szCs w:val="10"/>
                <w:lang w:val="ru-RU" w:eastAsia="ru-RU"/>
                <w14:ligatures w14:val="none"/>
              </w:rPr>
            </w:pPr>
          </w:p>
        </w:tc>
        <w:tc>
          <w:tcPr>
            <w:tcW w:w="1684" w:type="dxa"/>
            <w:tcBorders>
              <w:top w:val="nil"/>
              <w:left w:val="nil"/>
              <w:bottom w:val="single" w:sz="8" w:space="0" w:color="auto"/>
              <w:right w:val="nil"/>
            </w:tcBorders>
            <w:vAlign w:val="bottom"/>
          </w:tcPr>
          <w:p w14:paraId="5ADE4642" w14:textId="77777777" w:rsidR="003949F8" w:rsidRPr="003949F8" w:rsidRDefault="003949F8" w:rsidP="003949F8">
            <w:pPr>
              <w:spacing w:after="0" w:line="240" w:lineRule="auto"/>
              <w:ind w:right="317"/>
              <w:jc w:val="right"/>
              <w:rPr>
                <w:rFonts w:ascii="Times New Roman" w:eastAsia="Times New Roman" w:hAnsi="Times New Roman" w:cs="Times New Roman"/>
                <w:bCs/>
                <w:kern w:val="0"/>
                <w:sz w:val="10"/>
                <w:szCs w:val="10"/>
                <w:lang w:val="ru-RU" w:eastAsia="ru-RU"/>
                <w14:ligatures w14:val="none"/>
              </w:rPr>
            </w:pPr>
          </w:p>
        </w:tc>
        <w:tc>
          <w:tcPr>
            <w:tcW w:w="1685" w:type="dxa"/>
            <w:tcBorders>
              <w:top w:val="nil"/>
              <w:left w:val="nil"/>
              <w:bottom w:val="single" w:sz="8" w:space="0" w:color="auto"/>
              <w:right w:val="nil"/>
            </w:tcBorders>
            <w:vAlign w:val="bottom"/>
          </w:tcPr>
          <w:p w14:paraId="1C3A30EA" w14:textId="77777777" w:rsidR="003949F8" w:rsidRPr="003949F8" w:rsidRDefault="003949F8" w:rsidP="003949F8">
            <w:pPr>
              <w:spacing w:after="0" w:line="240" w:lineRule="auto"/>
              <w:ind w:right="317"/>
              <w:jc w:val="right"/>
              <w:rPr>
                <w:rFonts w:ascii="Times New Roman" w:eastAsia="Times New Roman" w:hAnsi="Times New Roman" w:cs="Times New Roman"/>
                <w:bCs/>
                <w:kern w:val="0"/>
                <w:sz w:val="10"/>
                <w:szCs w:val="10"/>
                <w:lang w:val="ru-RU" w:eastAsia="ru-RU"/>
                <w14:ligatures w14:val="none"/>
              </w:rPr>
            </w:pPr>
          </w:p>
        </w:tc>
        <w:tc>
          <w:tcPr>
            <w:tcW w:w="1964" w:type="dxa"/>
            <w:tcBorders>
              <w:top w:val="nil"/>
              <w:left w:val="nil"/>
              <w:bottom w:val="single" w:sz="8" w:space="0" w:color="auto"/>
              <w:right w:val="nil"/>
            </w:tcBorders>
            <w:vAlign w:val="bottom"/>
          </w:tcPr>
          <w:p w14:paraId="7F7339CD" w14:textId="77777777" w:rsidR="003949F8" w:rsidRPr="003949F8" w:rsidRDefault="003949F8" w:rsidP="003949F8">
            <w:pPr>
              <w:spacing w:after="0" w:line="240" w:lineRule="auto"/>
              <w:ind w:right="459"/>
              <w:jc w:val="right"/>
              <w:rPr>
                <w:rFonts w:ascii="Times New Roman" w:eastAsia="Times New Roman" w:hAnsi="Times New Roman" w:cs="Times New Roman"/>
                <w:bCs/>
                <w:kern w:val="0"/>
                <w:sz w:val="10"/>
                <w:szCs w:val="10"/>
                <w:lang w:val="ru-RU" w:eastAsia="ru-RU"/>
                <w14:ligatures w14:val="none"/>
              </w:rPr>
            </w:pPr>
          </w:p>
        </w:tc>
        <w:tc>
          <w:tcPr>
            <w:tcW w:w="1826" w:type="dxa"/>
            <w:tcBorders>
              <w:top w:val="nil"/>
              <w:left w:val="nil"/>
              <w:bottom w:val="single" w:sz="8" w:space="0" w:color="auto"/>
              <w:right w:val="nil"/>
            </w:tcBorders>
            <w:vAlign w:val="bottom"/>
          </w:tcPr>
          <w:p w14:paraId="027D618A" w14:textId="77777777" w:rsidR="003949F8" w:rsidRPr="003949F8" w:rsidRDefault="003949F8" w:rsidP="003949F8">
            <w:pPr>
              <w:tabs>
                <w:tab w:val="left" w:pos="885"/>
              </w:tabs>
              <w:spacing w:after="0" w:line="240" w:lineRule="auto"/>
              <w:ind w:right="459"/>
              <w:jc w:val="right"/>
              <w:rPr>
                <w:rFonts w:ascii="Times New Roman" w:eastAsia="Times New Roman" w:hAnsi="Times New Roman" w:cs="Times New Roman"/>
                <w:bCs/>
                <w:kern w:val="0"/>
                <w:sz w:val="10"/>
                <w:szCs w:val="10"/>
                <w:lang w:val="en-US" w:eastAsia="ru-RU"/>
                <w14:ligatures w14:val="none"/>
              </w:rPr>
            </w:pPr>
          </w:p>
        </w:tc>
      </w:tr>
    </w:tbl>
    <w:p w14:paraId="50CF404A"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p>
    <w:p w14:paraId="39E24806"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31-т</w:t>
      </w:r>
      <w:proofErr w:type="spellStart"/>
      <w:r w:rsidRPr="003949F8">
        <w:rPr>
          <w:rFonts w:ascii="Times New Roman" w:eastAsia="Times New Roman" w:hAnsi="Times New Roman" w:cs="Times New Roman"/>
          <w:b/>
          <w:kern w:val="0"/>
          <w:sz w:val="24"/>
          <w:szCs w:val="24"/>
          <w:lang w:val="ru-RU" w:eastAsia="ru-RU"/>
          <w14:ligatures w14:val="none"/>
        </w:rPr>
        <w:t>аблица</w:t>
      </w:r>
      <w:proofErr w:type="spellEnd"/>
      <w:r w:rsidRPr="003949F8">
        <w:rPr>
          <w:rFonts w:ascii="Times New Roman" w:eastAsia="Times New Roman" w:hAnsi="Times New Roman" w:cs="Times New Roman"/>
          <w:b/>
          <w:kern w:val="0"/>
          <w:sz w:val="24"/>
          <w:szCs w:val="24"/>
          <w:lang w:val="ru-RU" w:eastAsia="ru-RU"/>
          <w14:ligatures w14:val="none"/>
        </w:rPr>
        <w:t>:</w:t>
      </w:r>
      <w:r w:rsidRPr="003949F8">
        <w:rPr>
          <w:rFonts w:ascii="Times New Roman" w:eastAsia="Times New Roman" w:hAnsi="Times New Roman" w:cs="Times New Roman"/>
          <w:b/>
          <w:kern w:val="0"/>
          <w:sz w:val="24"/>
          <w:szCs w:val="24"/>
          <w:lang w:val="ky-KG" w:eastAsia="ru-RU"/>
          <w14:ligatures w14:val="none"/>
        </w:rPr>
        <w:t xml:space="preserve"> </w:t>
      </w:r>
      <w:r w:rsidRPr="003949F8">
        <w:rPr>
          <w:rFonts w:ascii="Times New Roman" w:eastAsia="Times New Roman" w:hAnsi="Times New Roman" w:cs="Times New Roman"/>
          <w:b/>
          <w:kern w:val="0"/>
          <w:sz w:val="24"/>
          <w:szCs w:val="24"/>
          <w:lang w:val="ru-RU" w:eastAsia="ru-RU"/>
          <w14:ligatures w14:val="none"/>
        </w:rPr>
        <w:t>Январь-</w:t>
      </w:r>
      <w:proofErr w:type="spellStart"/>
      <w:r w:rsidRPr="003949F8">
        <w:rPr>
          <w:rFonts w:ascii="Times New Roman" w:eastAsia="Times New Roman" w:hAnsi="Times New Roman" w:cs="Times New Roman"/>
          <w:b/>
          <w:kern w:val="0"/>
          <w:sz w:val="24"/>
          <w:szCs w:val="24"/>
          <w:lang w:val="ru-RU" w:eastAsia="ru-RU"/>
          <w14:ligatures w14:val="none"/>
        </w:rPr>
        <w:t>июлдагы</w:t>
      </w:r>
      <w:proofErr w:type="spellEnd"/>
      <w:r w:rsidRPr="003949F8">
        <w:rPr>
          <w:rFonts w:ascii="Times New Roman" w:eastAsia="Times New Roman" w:hAnsi="Times New Roman" w:cs="Times New Roman"/>
          <w:b/>
          <w:kern w:val="0"/>
          <w:sz w:val="24"/>
          <w:szCs w:val="24"/>
          <w:lang w:val="ru-RU" w:eastAsia="ru-RU"/>
          <w14:ligatures w14:val="none"/>
        </w:rPr>
        <w:t xml:space="preserve">  </w:t>
      </w:r>
      <w:r w:rsidRPr="003949F8">
        <w:rPr>
          <w:rFonts w:ascii="Times New Roman" w:eastAsia="Times New Roman" w:hAnsi="Times New Roman" w:cs="Times New Roman"/>
          <w:b/>
          <w:kern w:val="0"/>
          <w:sz w:val="24"/>
          <w:szCs w:val="24"/>
          <w:lang w:val="ky-KG" w:eastAsia="ru-RU"/>
          <w14:ligatures w14:val="none"/>
        </w:rPr>
        <w:t xml:space="preserve"> мейманканалардын  жана  ресторандардын  кызмат </w:t>
      </w:r>
    </w:p>
    <w:p w14:paraId="38F1F2A9"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ru-RU"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көрсөтүүлөрүнүн көлөмү</w:t>
      </w:r>
    </w:p>
    <w:p w14:paraId="34F70720" w14:textId="77777777" w:rsidR="003949F8" w:rsidRPr="003949F8" w:rsidRDefault="003949F8" w:rsidP="003949F8">
      <w:pPr>
        <w:spacing w:after="0" w:line="240" w:lineRule="auto"/>
        <w:ind w:left="1418" w:hanging="1418"/>
        <w:rPr>
          <w:rFonts w:ascii="Times New Roman" w:eastAsia="Times New Roman" w:hAnsi="Times New Roman" w:cs="Times New Roman"/>
          <w:b/>
          <w:spacing w:val="-4"/>
          <w:kern w:val="0"/>
          <w:sz w:val="16"/>
          <w:szCs w:val="16"/>
          <w:lang w:val="ky-KG" w:eastAsia="ru-RU"/>
          <w14:ligatures w14:val="none"/>
        </w:rPr>
      </w:pPr>
    </w:p>
    <w:tbl>
      <w:tblPr>
        <w:tblW w:w="9690" w:type="dxa"/>
        <w:tblInd w:w="108" w:type="dxa"/>
        <w:tblLayout w:type="fixed"/>
        <w:tblLook w:val="01E0" w:firstRow="1" w:lastRow="1" w:firstColumn="1" w:lastColumn="1" w:noHBand="0" w:noVBand="0"/>
      </w:tblPr>
      <w:tblGrid>
        <w:gridCol w:w="4340"/>
        <w:gridCol w:w="1190"/>
        <w:gridCol w:w="1190"/>
        <w:gridCol w:w="1400"/>
        <w:gridCol w:w="1570"/>
      </w:tblGrid>
      <w:tr w:rsidR="003949F8" w:rsidRPr="003949F8" w14:paraId="1E93ABE6" w14:textId="77777777">
        <w:trPr>
          <w:cantSplit/>
          <w:trHeight w:val="837"/>
          <w:tblHeader/>
        </w:trPr>
        <w:tc>
          <w:tcPr>
            <w:tcW w:w="4341" w:type="dxa"/>
            <w:vMerge w:val="restart"/>
            <w:tcBorders>
              <w:top w:val="single" w:sz="8" w:space="0" w:color="auto"/>
              <w:left w:val="nil"/>
              <w:bottom w:val="single" w:sz="8" w:space="0" w:color="auto"/>
              <w:right w:val="nil"/>
            </w:tcBorders>
          </w:tcPr>
          <w:p w14:paraId="03D92647" w14:textId="77777777" w:rsidR="003949F8" w:rsidRPr="003949F8" w:rsidRDefault="003949F8" w:rsidP="003949F8">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3C9E287E" w14:textId="77777777" w:rsidR="003949F8" w:rsidRPr="003949F8" w:rsidRDefault="003949F8" w:rsidP="003949F8">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380" w:type="dxa"/>
            <w:gridSpan w:val="2"/>
            <w:tcBorders>
              <w:top w:val="single" w:sz="8" w:space="0" w:color="auto"/>
              <w:left w:val="nil"/>
              <w:bottom w:val="single" w:sz="4" w:space="0" w:color="auto"/>
              <w:right w:val="nil"/>
            </w:tcBorders>
            <w:vAlign w:val="center"/>
            <w:hideMark/>
          </w:tcPr>
          <w:p w14:paraId="1A84342E" w14:textId="77777777" w:rsidR="003949F8" w:rsidRPr="003949F8" w:rsidRDefault="003949F8" w:rsidP="003949F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spacing w:val="-4"/>
                <w:kern w:val="0"/>
                <w:sz w:val="20"/>
                <w:szCs w:val="20"/>
                <w:lang w:val="ru-RU" w:eastAsia="ru-RU"/>
                <w14:ligatures w14:val="none"/>
              </w:rPr>
              <w:t>Млн. сом</w:t>
            </w:r>
          </w:p>
        </w:tc>
        <w:tc>
          <w:tcPr>
            <w:tcW w:w="2970" w:type="dxa"/>
            <w:gridSpan w:val="2"/>
            <w:tcBorders>
              <w:top w:val="single" w:sz="8" w:space="0" w:color="auto"/>
              <w:left w:val="nil"/>
              <w:bottom w:val="single" w:sz="4" w:space="0" w:color="auto"/>
              <w:right w:val="nil"/>
            </w:tcBorders>
            <w:vAlign w:val="center"/>
            <w:hideMark/>
          </w:tcPr>
          <w:p w14:paraId="5CD28A59" w14:textId="77777777" w:rsidR="003949F8" w:rsidRPr="003949F8" w:rsidRDefault="003949F8" w:rsidP="003949F8">
            <w:pPr>
              <w:spacing w:after="0" w:line="240"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41256AB" w14:textId="77777777" w:rsidR="003949F8" w:rsidRPr="003949F8" w:rsidRDefault="003949F8" w:rsidP="003949F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3949F8" w:rsidRPr="003949F8" w14:paraId="607EC624" w14:textId="77777777">
        <w:trPr>
          <w:cantSplit/>
          <w:trHeight w:val="121"/>
          <w:tblHeader/>
        </w:trPr>
        <w:tc>
          <w:tcPr>
            <w:tcW w:w="4341" w:type="dxa"/>
            <w:vMerge/>
            <w:tcBorders>
              <w:top w:val="single" w:sz="8" w:space="0" w:color="auto"/>
              <w:left w:val="nil"/>
              <w:bottom w:val="single" w:sz="8" w:space="0" w:color="auto"/>
              <w:right w:val="nil"/>
            </w:tcBorders>
            <w:vAlign w:val="center"/>
            <w:hideMark/>
          </w:tcPr>
          <w:p w14:paraId="22365EDD" w14:textId="77777777" w:rsidR="003949F8" w:rsidRPr="003949F8" w:rsidRDefault="003949F8" w:rsidP="003949F8">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90" w:type="dxa"/>
            <w:tcBorders>
              <w:top w:val="single" w:sz="4" w:space="0" w:color="auto"/>
              <w:left w:val="nil"/>
              <w:bottom w:val="single" w:sz="8" w:space="0" w:color="auto"/>
              <w:right w:val="nil"/>
            </w:tcBorders>
            <w:hideMark/>
          </w:tcPr>
          <w:p w14:paraId="1AE202A1" w14:textId="77777777" w:rsidR="003949F8" w:rsidRPr="003949F8" w:rsidRDefault="003949F8" w:rsidP="003949F8">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2024</w:t>
            </w:r>
          </w:p>
        </w:tc>
        <w:tc>
          <w:tcPr>
            <w:tcW w:w="1190" w:type="dxa"/>
            <w:tcBorders>
              <w:top w:val="single" w:sz="4" w:space="0" w:color="auto"/>
              <w:left w:val="nil"/>
              <w:bottom w:val="single" w:sz="8" w:space="0" w:color="auto"/>
              <w:right w:val="nil"/>
            </w:tcBorders>
            <w:hideMark/>
          </w:tcPr>
          <w:p w14:paraId="6B8B92C2" w14:textId="77777777" w:rsidR="003949F8" w:rsidRPr="003949F8" w:rsidRDefault="003949F8" w:rsidP="003949F8">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2025</w:t>
            </w:r>
          </w:p>
        </w:tc>
        <w:tc>
          <w:tcPr>
            <w:tcW w:w="1400" w:type="dxa"/>
            <w:tcBorders>
              <w:top w:val="single" w:sz="4" w:space="0" w:color="auto"/>
              <w:left w:val="nil"/>
              <w:bottom w:val="single" w:sz="8" w:space="0" w:color="auto"/>
              <w:right w:val="nil"/>
            </w:tcBorders>
            <w:hideMark/>
          </w:tcPr>
          <w:p w14:paraId="648A0620" w14:textId="77777777" w:rsidR="003949F8" w:rsidRPr="003949F8" w:rsidRDefault="003949F8" w:rsidP="003949F8">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2024</w:t>
            </w:r>
          </w:p>
        </w:tc>
        <w:tc>
          <w:tcPr>
            <w:tcW w:w="1569" w:type="dxa"/>
            <w:tcBorders>
              <w:top w:val="single" w:sz="4" w:space="0" w:color="auto"/>
              <w:left w:val="nil"/>
              <w:bottom w:val="single" w:sz="8" w:space="0" w:color="auto"/>
              <w:right w:val="nil"/>
            </w:tcBorders>
            <w:hideMark/>
          </w:tcPr>
          <w:p w14:paraId="1E19D7F6" w14:textId="77777777" w:rsidR="003949F8" w:rsidRPr="003949F8" w:rsidRDefault="003949F8" w:rsidP="003949F8">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2025</w:t>
            </w:r>
          </w:p>
        </w:tc>
      </w:tr>
      <w:tr w:rsidR="003949F8" w:rsidRPr="003949F8" w14:paraId="2C82864C" w14:textId="77777777">
        <w:trPr>
          <w:cantSplit/>
          <w:trHeight w:hRule="exact" w:val="114"/>
          <w:tblHeader/>
        </w:trPr>
        <w:tc>
          <w:tcPr>
            <w:tcW w:w="4341" w:type="dxa"/>
            <w:tcBorders>
              <w:top w:val="single" w:sz="8" w:space="0" w:color="auto"/>
              <w:left w:val="nil"/>
              <w:bottom w:val="nil"/>
              <w:right w:val="nil"/>
            </w:tcBorders>
          </w:tcPr>
          <w:p w14:paraId="7A8441BE" w14:textId="77777777" w:rsidR="003949F8" w:rsidRPr="003949F8" w:rsidRDefault="003949F8" w:rsidP="003949F8">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90" w:type="dxa"/>
            <w:tcBorders>
              <w:top w:val="single" w:sz="8" w:space="0" w:color="auto"/>
              <w:left w:val="nil"/>
              <w:bottom w:val="nil"/>
              <w:right w:val="nil"/>
            </w:tcBorders>
          </w:tcPr>
          <w:p w14:paraId="3EDB2117" w14:textId="77777777" w:rsidR="003949F8" w:rsidRPr="003949F8" w:rsidRDefault="003949F8" w:rsidP="003949F8">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90" w:type="dxa"/>
            <w:tcBorders>
              <w:top w:val="single" w:sz="8" w:space="0" w:color="auto"/>
              <w:left w:val="nil"/>
              <w:bottom w:val="nil"/>
              <w:right w:val="nil"/>
            </w:tcBorders>
          </w:tcPr>
          <w:p w14:paraId="77914DFD" w14:textId="77777777" w:rsidR="003949F8" w:rsidRPr="003949F8" w:rsidRDefault="003949F8" w:rsidP="003949F8">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400" w:type="dxa"/>
            <w:tcBorders>
              <w:top w:val="single" w:sz="8" w:space="0" w:color="auto"/>
              <w:left w:val="nil"/>
              <w:bottom w:val="nil"/>
              <w:right w:val="nil"/>
            </w:tcBorders>
          </w:tcPr>
          <w:p w14:paraId="1C69CC90" w14:textId="77777777" w:rsidR="003949F8" w:rsidRPr="003949F8" w:rsidRDefault="003949F8" w:rsidP="003949F8">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val="ru-RU" w:eastAsia="ru-RU"/>
                <w14:ligatures w14:val="none"/>
              </w:rPr>
            </w:pPr>
          </w:p>
        </w:tc>
        <w:tc>
          <w:tcPr>
            <w:tcW w:w="1569" w:type="dxa"/>
            <w:tcBorders>
              <w:top w:val="single" w:sz="8" w:space="0" w:color="auto"/>
              <w:left w:val="nil"/>
              <w:bottom w:val="nil"/>
              <w:right w:val="nil"/>
            </w:tcBorders>
          </w:tcPr>
          <w:p w14:paraId="21D96849" w14:textId="77777777" w:rsidR="003949F8" w:rsidRPr="003949F8" w:rsidRDefault="003949F8" w:rsidP="003949F8">
            <w:pPr>
              <w:tabs>
                <w:tab w:val="left" w:pos="-414"/>
                <w:tab w:val="left" w:pos="294"/>
                <w:tab w:val="left" w:pos="1002"/>
              </w:tabs>
              <w:spacing w:after="0" w:line="240" w:lineRule="auto"/>
              <w:ind w:left="142" w:right="348" w:hanging="142"/>
              <w:rPr>
                <w:rFonts w:ascii="Times New Roman" w:eastAsia="Times New Roman" w:hAnsi="Times New Roman" w:cs="Times New Roman"/>
                <w:spacing w:val="-4"/>
                <w:kern w:val="0"/>
                <w:sz w:val="20"/>
                <w:szCs w:val="20"/>
                <w:lang w:val="ru-RU" w:eastAsia="ru-RU"/>
                <w14:ligatures w14:val="none"/>
              </w:rPr>
            </w:pPr>
          </w:p>
        </w:tc>
      </w:tr>
      <w:tr w:rsidR="003949F8" w:rsidRPr="003949F8" w14:paraId="0D3D3A71" w14:textId="77777777">
        <w:trPr>
          <w:cantSplit/>
          <w:trHeight w:val="278"/>
        </w:trPr>
        <w:tc>
          <w:tcPr>
            <w:tcW w:w="4341" w:type="dxa"/>
            <w:vAlign w:val="center"/>
            <w:hideMark/>
          </w:tcPr>
          <w:p w14:paraId="2666D9EB" w14:textId="77777777" w:rsidR="003949F8" w:rsidRPr="003949F8" w:rsidRDefault="003949F8" w:rsidP="003949F8">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Бардыгы</w:t>
            </w:r>
          </w:p>
        </w:tc>
        <w:tc>
          <w:tcPr>
            <w:tcW w:w="1190" w:type="dxa"/>
            <w:vAlign w:val="bottom"/>
            <w:hideMark/>
          </w:tcPr>
          <w:p w14:paraId="52C2CAB6" w14:textId="77777777" w:rsidR="003949F8" w:rsidRPr="003949F8" w:rsidRDefault="003949F8" w:rsidP="003949F8">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12225,1</w:t>
            </w:r>
          </w:p>
        </w:tc>
        <w:tc>
          <w:tcPr>
            <w:tcW w:w="1190" w:type="dxa"/>
            <w:vAlign w:val="bottom"/>
            <w:hideMark/>
          </w:tcPr>
          <w:p w14:paraId="15E786C1" w14:textId="77777777" w:rsidR="003949F8" w:rsidRPr="003949F8" w:rsidRDefault="003949F8" w:rsidP="003949F8">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17256,9</w:t>
            </w:r>
          </w:p>
        </w:tc>
        <w:tc>
          <w:tcPr>
            <w:tcW w:w="1400" w:type="dxa"/>
            <w:vAlign w:val="bottom"/>
            <w:hideMark/>
          </w:tcPr>
          <w:p w14:paraId="6E295D65" w14:textId="77777777" w:rsidR="003949F8" w:rsidRPr="003949F8" w:rsidRDefault="003949F8" w:rsidP="003949F8">
            <w:pPr>
              <w:spacing w:after="0" w:line="240" w:lineRule="auto"/>
              <w:ind w:right="318"/>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 xml:space="preserve">    128,5</w:t>
            </w:r>
          </w:p>
        </w:tc>
        <w:tc>
          <w:tcPr>
            <w:tcW w:w="1569" w:type="dxa"/>
            <w:vAlign w:val="bottom"/>
            <w:hideMark/>
          </w:tcPr>
          <w:p w14:paraId="43F0F03D" w14:textId="77777777" w:rsidR="003949F8" w:rsidRPr="003949F8" w:rsidRDefault="003949F8" w:rsidP="003949F8">
            <w:pPr>
              <w:spacing w:after="0" w:line="240" w:lineRule="auto"/>
              <w:ind w:right="490"/>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131,3</w:t>
            </w:r>
          </w:p>
        </w:tc>
      </w:tr>
      <w:tr w:rsidR="003949F8" w:rsidRPr="003949F8" w14:paraId="05340D05" w14:textId="77777777">
        <w:trPr>
          <w:cantSplit/>
          <w:trHeight w:val="528"/>
        </w:trPr>
        <w:tc>
          <w:tcPr>
            <w:tcW w:w="4341" w:type="dxa"/>
            <w:vAlign w:val="bottom"/>
            <w:hideMark/>
          </w:tcPr>
          <w:p w14:paraId="00F7B235" w14:textId="77777777" w:rsidR="003949F8" w:rsidRPr="003949F8" w:rsidRDefault="003949F8" w:rsidP="003949F8">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r w:rsidRPr="003949F8">
              <w:rPr>
                <w:rFonts w:ascii="Times New Roman" w:eastAsia="Times New Roman" w:hAnsi="Times New Roman" w:cs="Times New Roman"/>
                <w:kern w:val="0"/>
                <w:sz w:val="20"/>
                <w:szCs w:val="20"/>
                <w:lang w:eastAsia="ru-RU"/>
                <w14:ligatures w14:val="none"/>
              </w:rPr>
              <w:t>Мейманканалардын кызмат к</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eastAsia="ru-RU"/>
                <w14:ligatures w14:val="none"/>
              </w:rPr>
              <w:t>рс</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eastAsia="ru-RU"/>
                <w14:ligatures w14:val="none"/>
              </w:rPr>
              <w:t>т</w:t>
            </w:r>
            <w:r w:rsidRPr="003949F8">
              <w:rPr>
                <w:rFonts w:ascii="Times New Roman" w:eastAsia="Times New Roman" w:hAnsi="Times New Roman" w:cs="Times New Roman"/>
                <w:kern w:val="0"/>
                <w:sz w:val="20"/>
                <w:szCs w:val="20"/>
                <w:lang w:val="ky-KG" w:eastAsia="ru-RU"/>
                <w14:ligatures w14:val="none"/>
              </w:rPr>
              <w:t>үү</w:t>
            </w:r>
            <w:r w:rsidRPr="003949F8">
              <w:rPr>
                <w:rFonts w:ascii="Times New Roman" w:eastAsia="Times New Roman" w:hAnsi="Times New Roman" w:cs="Times New Roman"/>
                <w:kern w:val="0"/>
                <w:sz w:val="20"/>
                <w:szCs w:val="20"/>
                <w:lang w:eastAsia="ru-RU"/>
                <w14:ligatures w14:val="none"/>
              </w:rPr>
              <w:t>л</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eastAsia="ru-RU"/>
                <w14:ligatures w14:val="none"/>
              </w:rPr>
              <w:t>р</w:t>
            </w:r>
            <w:r w:rsidRPr="003949F8">
              <w:rPr>
                <w:rFonts w:ascii="Times New Roman" w:eastAsia="Times New Roman" w:hAnsi="Times New Roman" w:cs="Times New Roman"/>
                <w:kern w:val="0"/>
                <w:sz w:val="20"/>
                <w:szCs w:val="20"/>
                <w:lang w:val="ky-KG" w:eastAsia="ru-RU"/>
                <w14:ligatures w14:val="none"/>
              </w:rPr>
              <w:t xml:space="preserve">ү    </w:t>
            </w:r>
          </w:p>
          <w:p w14:paraId="397C54BA" w14:textId="77777777" w:rsidR="003949F8" w:rsidRPr="003949F8" w:rsidRDefault="003949F8" w:rsidP="003949F8">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жана кыска мөөнөткө жашоо үчүн     </w:t>
            </w:r>
          </w:p>
          <w:p w14:paraId="71CB2342" w14:textId="77777777" w:rsidR="003949F8" w:rsidRPr="003949F8" w:rsidRDefault="003949F8" w:rsidP="003949F8">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ылайыкталган башка жайлардын кызмат  </w:t>
            </w:r>
          </w:p>
          <w:p w14:paraId="19148F6B" w14:textId="77777777" w:rsidR="003949F8" w:rsidRPr="003949F8" w:rsidRDefault="003949F8" w:rsidP="003949F8">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vAlign w:val="bottom"/>
            <w:hideMark/>
          </w:tcPr>
          <w:p w14:paraId="44CEB9D6" w14:textId="77777777" w:rsidR="003949F8" w:rsidRPr="003949F8" w:rsidRDefault="003949F8" w:rsidP="003949F8">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1752,0</w:t>
            </w:r>
          </w:p>
        </w:tc>
        <w:tc>
          <w:tcPr>
            <w:tcW w:w="1190" w:type="dxa"/>
            <w:vAlign w:val="bottom"/>
            <w:hideMark/>
          </w:tcPr>
          <w:p w14:paraId="49BC28E6" w14:textId="77777777" w:rsidR="003949F8" w:rsidRPr="003949F8" w:rsidRDefault="003949F8" w:rsidP="003949F8">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2667,6</w:t>
            </w:r>
          </w:p>
        </w:tc>
        <w:tc>
          <w:tcPr>
            <w:tcW w:w="1400" w:type="dxa"/>
            <w:vAlign w:val="bottom"/>
            <w:hideMark/>
          </w:tcPr>
          <w:p w14:paraId="5279D772" w14:textId="77777777" w:rsidR="003949F8" w:rsidRPr="003949F8" w:rsidRDefault="003949F8" w:rsidP="003949F8">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 xml:space="preserve">    111,9</w:t>
            </w:r>
          </w:p>
        </w:tc>
        <w:tc>
          <w:tcPr>
            <w:tcW w:w="1569" w:type="dxa"/>
            <w:vAlign w:val="bottom"/>
            <w:hideMark/>
          </w:tcPr>
          <w:p w14:paraId="274B0CBA" w14:textId="77777777" w:rsidR="003949F8" w:rsidRPr="003949F8" w:rsidRDefault="003949F8" w:rsidP="003949F8">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150,2</w:t>
            </w:r>
          </w:p>
        </w:tc>
      </w:tr>
      <w:tr w:rsidR="003949F8" w:rsidRPr="003949F8" w14:paraId="3EA5F576" w14:textId="77777777">
        <w:trPr>
          <w:cantSplit/>
          <w:trHeight w:val="708"/>
        </w:trPr>
        <w:tc>
          <w:tcPr>
            <w:tcW w:w="4341" w:type="dxa"/>
            <w:tcBorders>
              <w:top w:val="nil"/>
              <w:left w:val="nil"/>
              <w:bottom w:val="single" w:sz="8" w:space="0" w:color="auto"/>
              <w:right w:val="nil"/>
            </w:tcBorders>
            <w:vAlign w:val="bottom"/>
            <w:hideMark/>
          </w:tcPr>
          <w:p w14:paraId="38E43D4D" w14:textId="77777777" w:rsidR="003949F8" w:rsidRPr="003949F8" w:rsidRDefault="003949F8" w:rsidP="003949F8">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lastRenderedPageBreak/>
              <w:t xml:space="preserve">     </w:t>
            </w:r>
            <w:r w:rsidRPr="003949F8">
              <w:rPr>
                <w:rFonts w:ascii="Times New Roman" w:eastAsia="Times New Roman" w:hAnsi="Times New Roman" w:cs="Times New Roman"/>
                <w:kern w:val="0"/>
                <w:sz w:val="20"/>
                <w:szCs w:val="20"/>
                <w:lang w:eastAsia="ru-RU"/>
                <w14:ligatures w14:val="none"/>
              </w:rPr>
              <w:t>Ресторан</w:t>
            </w:r>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ky-KG" w:eastAsia="ru-RU"/>
                <w14:ligatures w14:val="none"/>
              </w:rPr>
              <w:t>барл</w:t>
            </w:r>
            <w:proofErr w:type="spellEnd"/>
            <w:r w:rsidRPr="003949F8">
              <w:rPr>
                <w:rFonts w:ascii="Times New Roman" w:eastAsia="Times New Roman" w:hAnsi="Times New Roman" w:cs="Times New Roman"/>
                <w:kern w:val="0"/>
                <w:sz w:val="20"/>
                <w:szCs w:val="20"/>
                <w:lang w:eastAsia="ru-RU"/>
                <w14:ligatures w14:val="none"/>
              </w:rPr>
              <w:t>ардын</w:t>
            </w:r>
            <w:r w:rsidRPr="003949F8">
              <w:rPr>
                <w:rFonts w:ascii="Times New Roman" w:eastAsia="Times New Roman" w:hAnsi="Times New Roman" w:cs="Times New Roman"/>
                <w:kern w:val="0"/>
                <w:sz w:val="20"/>
                <w:szCs w:val="20"/>
                <w:lang w:val="ky-KG" w:eastAsia="ru-RU"/>
                <w14:ligatures w14:val="none"/>
              </w:rPr>
              <w:t>, ашканалардын</w:t>
            </w:r>
            <w:r w:rsidRPr="003949F8">
              <w:rPr>
                <w:rFonts w:ascii="Times New Roman" w:eastAsia="Times New Roman" w:hAnsi="Times New Roman" w:cs="Times New Roman"/>
                <w:kern w:val="0"/>
                <w:sz w:val="20"/>
                <w:szCs w:val="20"/>
                <w:lang w:eastAsia="ru-RU"/>
                <w14:ligatures w14:val="none"/>
              </w:rPr>
              <w:t xml:space="preserve"> кызмат </w:t>
            </w:r>
            <w:r w:rsidRPr="003949F8">
              <w:rPr>
                <w:rFonts w:ascii="Times New Roman" w:eastAsia="Times New Roman" w:hAnsi="Times New Roman" w:cs="Times New Roman"/>
                <w:kern w:val="0"/>
                <w:sz w:val="20"/>
                <w:szCs w:val="20"/>
                <w:lang w:val="ky-KG" w:eastAsia="ru-RU"/>
                <w14:ligatures w14:val="none"/>
              </w:rPr>
              <w:t xml:space="preserve">   </w:t>
            </w:r>
          </w:p>
          <w:p w14:paraId="27108D90" w14:textId="77777777" w:rsidR="003949F8" w:rsidRPr="003949F8" w:rsidRDefault="003949F8" w:rsidP="003949F8">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көрсөтүүлөрү жана даяр тамак-аш менен </w:t>
            </w:r>
          </w:p>
          <w:p w14:paraId="411397F1" w14:textId="77777777" w:rsidR="003949F8" w:rsidRPr="003949F8" w:rsidRDefault="003949F8" w:rsidP="003949F8">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камсыздоо боюнча мобилдүү башка кызмат  </w:t>
            </w:r>
          </w:p>
          <w:p w14:paraId="27B8CF18" w14:textId="77777777" w:rsidR="003949F8" w:rsidRPr="003949F8" w:rsidRDefault="003949F8" w:rsidP="003949F8">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tcBorders>
              <w:top w:val="nil"/>
              <w:left w:val="nil"/>
              <w:bottom w:val="single" w:sz="8" w:space="0" w:color="auto"/>
              <w:right w:val="nil"/>
            </w:tcBorders>
            <w:vAlign w:val="bottom"/>
            <w:hideMark/>
          </w:tcPr>
          <w:p w14:paraId="77ED9DB0" w14:textId="77777777" w:rsidR="003949F8" w:rsidRPr="003949F8" w:rsidRDefault="003949F8" w:rsidP="003949F8">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10473,1</w:t>
            </w:r>
          </w:p>
        </w:tc>
        <w:tc>
          <w:tcPr>
            <w:tcW w:w="1190" w:type="dxa"/>
            <w:tcBorders>
              <w:top w:val="nil"/>
              <w:left w:val="nil"/>
              <w:bottom w:val="single" w:sz="8" w:space="0" w:color="auto"/>
              <w:right w:val="nil"/>
            </w:tcBorders>
            <w:vAlign w:val="bottom"/>
            <w:hideMark/>
          </w:tcPr>
          <w:p w14:paraId="71C75E33" w14:textId="77777777" w:rsidR="003949F8" w:rsidRPr="003949F8" w:rsidRDefault="003949F8" w:rsidP="003949F8">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14589,3</w:t>
            </w:r>
          </w:p>
        </w:tc>
        <w:tc>
          <w:tcPr>
            <w:tcW w:w="1400" w:type="dxa"/>
            <w:tcBorders>
              <w:top w:val="nil"/>
              <w:left w:val="nil"/>
              <w:bottom w:val="single" w:sz="8" w:space="0" w:color="auto"/>
              <w:right w:val="nil"/>
            </w:tcBorders>
            <w:vAlign w:val="bottom"/>
            <w:hideMark/>
          </w:tcPr>
          <w:p w14:paraId="0875AEB6" w14:textId="77777777" w:rsidR="003949F8" w:rsidRPr="003949F8" w:rsidRDefault="003949F8" w:rsidP="003949F8">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 xml:space="preserve">   133,4</w:t>
            </w:r>
          </w:p>
        </w:tc>
        <w:tc>
          <w:tcPr>
            <w:tcW w:w="1569" w:type="dxa"/>
            <w:tcBorders>
              <w:top w:val="nil"/>
              <w:left w:val="nil"/>
              <w:bottom w:val="single" w:sz="8" w:space="0" w:color="auto"/>
              <w:right w:val="nil"/>
            </w:tcBorders>
            <w:vAlign w:val="bottom"/>
            <w:hideMark/>
          </w:tcPr>
          <w:p w14:paraId="25BC2A0D" w14:textId="77777777" w:rsidR="003949F8" w:rsidRPr="003949F8" w:rsidRDefault="003949F8" w:rsidP="003949F8">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ru-RU" w:eastAsia="ru-RU"/>
                <w14:ligatures w14:val="none"/>
              </w:rPr>
              <w:t>1</w:t>
            </w:r>
            <w:r w:rsidRPr="003949F8">
              <w:rPr>
                <w:rFonts w:ascii="Times New Roman" w:eastAsia="Times New Roman" w:hAnsi="Times New Roman" w:cs="Times New Roman"/>
                <w:bCs/>
                <w:kern w:val="0"/>
                <w:sz w:val="20"/>
                <w:szCs w:val="20"/>
                <w:lang w:val="ky-KG" w:eastAsia="ru-RU"/>
                <w14:ligatures w14:val="none"/>
              </w:rPr>
              <w:t>28,2</w:t>
            </w:r>
          </w:p>
        </w:tc>
      </w:tr>
    </w:tbl>
    <w:p w14:paraId="45BD56B3" w14:textId="7A9D6734" w:rsidR="003949F8" w:rsidRPr="003949F8" w:rsidRDefault="003949F8" w:rsidP="003949F8">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3949F8">
        <w:rPr>
          <w:rFonts w:ascii="Times New Roman" w:eastAsia="Times New Roman" w:hAnsi="Times New Roman" w:cs="Times New Roman"/>
          <w:b/>
          <w:color w:val="000000"/>
          <w:kern w:val="0"/>
          <w:sz w:val="24"/>
          <w:szCs w:val="24"/>
          <w:lang w:val="ky-KG" w:eastAsia="ru-RU"/>
          <w14:ligatures w14:val="none"/>
        </w:rPr>
        <w:t xml:space="preserve">                                                                                                                                                                                                                                                                                                                                                                                                                                                                                                                                                                                                                                                                                                                                                                                                                                                                                                                                                                                                                                                                                                                                                                                                                                                                                                                                                                                                                                                                                                                                                                                                                                                                                                                                                                                                                                                                                                                                                                                                                                                                                                                                                                                                                                                  </w:t>
      </w:r>
      <w:r w:rsidR="00A41946">
        <w:rPr>
          <w:rFonts w:ascii="Times New Roman" w:eastAsia="Times New Roman" w:hAnsi="Times New Roman" w:cs="Times New Roman"/>
          <w:b/>
          <w:color w:val="000000"/>
          <w:kern w:val="0"/>
          <w:sz w:val="24"/>
          <w:szCs w:val="24"/>
          <w:lang w:val="ky-KG" w:eastAsia="ru-RU"/>
          <w14:ligatures w14:val="none"/>
        </w:rPr>
        <w:tab/>
      </w:r>
      <w:r w:rsidRPr="003949F8">
        <w:rPr>
          <w:rFonts w:ascii="Times New Roman" w:eastAsia="Times New Roman" w:hAnsi="Times New Roman" w:cs="Times New Roman"/>
          <w:b/>
          <w:color w:val="000000"/>
          <w:kern w:val="0"/>
          <w:sz w:val="24"/>
          <w:szCs w:val="24"/>
          <w:lang w:val="ky-KG" w:eastAsia="ru-RU"/>
          <w14:ligatures w14:val="none"/>
        </w:rPr>
        <w:t>Эмгек акы жана эмгек рыногу</w:t>
      </w:r>
      <w:r w:rsidRPr="003949F8">
        <w:rPr>
          <w:rFonts w:ascii="Times New Roman" w:eastAsia="Times New Roman" w:hAnsi="Times New Roman" w:cs="Times New Roman"/>
          <w:color w:val="000000"/>
          <w:kern w:val="0"/>
          <w:sz w:val="24"/>
          <w:szCs w:val="24"/>
          <w:lang w:val="ky-KG" w:eastAsia="ru-RU"/>
          <w14:ligatures w14:val="none"/>
        </w:rPr>
        <w:t xml:space="preserve">. </w:t>
      </w:r>
      <w:r w:rsidRPr="003949F8">
        <w:rPr>
          <w:rFonts w:ascii="Times New Roman" w:eastAsia="Times New Roman" w:hAnsi="Times New Roman" w:cs="Times New Roman"/>
          <w:color w:val="000000"/>
          <w:spacing w:val="-4"/>
          <w:kern w:val="0"/>
          <w:sz w:val="24"/>
          <w:szCs w:val="24"/>
          <w:lang w:val="ky-KG" w:eastAsia="ru-RU"/>
          <w14:ligatures w14:val="none"/>
        </w:rPr>
        <w:t xml:space="preserve">2025-жылдын январь-июнунда бир кызматкердин орточо номиналдык эмгек акысы (чакан ишканаларды эсептебегенде) </w:t>
      </w:r>
      <w:r w:rsidRPr="003949F8">
        <w:rPr>
          <w:rFonts w:ascii="Times New Roman" w:eastAsia="Times New Roman" w:hAnsi="Times New Roman" w:cs="Times New Roman"/>
          <w:color w:val="000000"/>
          <w:kern w:val="0"/>
          <w:sz w:val="24"/>
          <w:szCs w:val="24"/>
          <w:lang w:val="ky-KG" w:eastAsia="ru-RU"/>
          <w14:ligatures w14:val="none"/>
        </w:rPr>
        <w:t>53139 сомду түздү жана мурунку жылдын тийиштүү мезгилине салыштырмалуу 25,3 пайызга көбөйдү. 2025-жылдын июнунда ал 58967 сомду түздү, бул 2024-жылдын июнуна караганда 26,2 пайызга жогору. Январь-июнунда бюджеттик уюмдарда эмгек акы 45641 сомду түздү. Керектөө бааларынын индексин эске алуу менен эсептелген реалдуу эмгек акынын өлчөмү 16,9 пайызга көбөйдү.</w:t>
      </w:r>
    </w:p>
    <w:p w14:paraId="0BB3F356" w14:textId="4A4D8ABB" w:rsidR="003949F8" w:rsidRPr="003949F8" w:rsidRDefault="003949F8" w:rsidP="003949F8">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3949F8">
        <w:rPr>
          <w:rFonts w:ascii="Times New Roman" w:eastAsia="Times New Roman" w:hAnsi="Times New Roman" w:cs="Times New Roman"/>
          <w:color w:val="000000"/>
          <w:kern w:val="0"/>
          <w:sz w:val="24"/>
          <w:szCs w:val="24"/>
          <w:lang w:val="ky-KG" w:eastAsia="ru-RU"/>
          <w14:ligatures w14:val="none"/>
        </w:rPr>
        <w:t xml:space="preserve">Кыргыз Республикасынын Улуттук банкы аныктаган валюталардын расмий курсунун негизинде, 2025-ж. январь-июнунда Бишкек шаары боюнча бир кызматкердин орточо айлык эмгек акысы </w:t>
      </w:r>
      <w:r w:rsidR="002A36CD">
        <w:rPr>
          <w:rFonts w:ascii="Times New Roman" w:eastAsia="Times New Roman" w:hAnsi="Times New Roman" w:cs="Times New Roman"/>
          <w:color w:val="000000"/>
          <w:kern w:val="0"/>
          <w:sz w:val="24"/>
          <w:szCs w:val="24"/>
          <w:lang w:val="ky-KG" w:eastAsia="ru-RU"/>
          <w14:ligatures w14:val="none"/>
        </w:rPr>
        <w:t>608,8</w:t>
      </w:r>
      <w:r w:rsidRPr="003949F8">
        <w:rPr>
          <w:rFonts w:ascii="Times New Roman" w:eastAsia="Times New Roman" w:hAnsi="Times New Roman" w:cs="Times New Roman"/>
          <w:color w:val="000000"/>
          <w:kern w:val="0"/>
          <w:sz w:val="24"/>
          <w:szCs w:val="24"/>
          <w:lang w:val="ky-KG" w:eastAsia="ru-RU"/>
          <w14:ligatures w14:val="none"/>
        </w:rPr>
        <w:t xml:space="preserve">  АКШ долларын түздү, бул республикалык деңгээлден 26,5 пайызга жогору.</w:t>
      </w:r>
    </w:p>
    <w:p w14:paraId="118AE9B6" w14:textId="77777777" w:rsidR="003949F8" w:rsidRPr="003949F8" w:rsidRDefault="003949F8" w:rsidP="003949F8">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p>
    <w:p w14:paraId="4C4DEF0B" w14:textId="77777777" w:rsidR="00A41946" w:rsidRDefault="00A41946" w:rsidP="00A41946">
      <w:pPr>
        <w:spacing w:after="0" w:line="264" w:lineRule="auto"/>
        <w:ind w:left="1560" w:hanging="1560"/>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32</w:t>
      </w:r>
      <w:r w:rsidR="003949F8" w:rsidRPr="003949F8">
        <w:rPr>
          <w:rFonts w:ascii="Times New Roman" w:eastAsia="Times New Roman" w:hAnsi="Times New Roman" w:cs="Times New Roman"/>
          <w:b/>
          <w:color w:val="000000"/>
          <w:kern w:val="0"/>
          <w:sz w:val="24"/>
          <w:szCs w:val="24"/>
          <w:lang w:val="ky-KG" w:eastAsia="ru-RU"/>
          <w14:ligatures w14:val="none"/>
        </w:rPr>
        <w:t xml:space="preserve">-таблица: Январь-июнундагы аймактар боюнча орточо айлык номиналдык </w:t>
      </w:r>
      <w:r>
        <w:rPr>
          <w:rFonts w:ascii="Times New Roman" w:eastAsia="Times New Roman" w:hAnsi="Times New Roman" w:cs="Times New Roman"/>
          <w:b/>
          <w:color w:val="000000"/>
          <w:kern w:val="0"/>
          <w:sz w:val="24"/>
          <w:szCs w:val="24"/>
          <w:lang w:val="ky-KG" w:eastAsia="ru-RU"/>
          <w14:ligatures w14:val="none"/>
        </w:rPr>
        <w:t xml:space="preserve"> </w:t>
      </w:r>
    </w:p>
    <w:p w14:paraId="11D7A8DA" w14:textId="411D704C" w:rsidR="003949F8" w:rsidRPr="003949F8" w:rsidRDefault="00A41946" w:rsidP="00A41946">
      <w:pPr>
        <w:spacing w:after="0" w:line="264" w:lineRule="auto"/>
        <w:ind w:left="1560" w:hanging="1560"/>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3949F8" w:rsidRPr="003949F8">
        <w:rPr>
          <w:rFonts w:ascii="Times New Roman" w:eastAsia="Times New Roman" w:hAnsi="Times New Roman" w:cs="Times New Roman"/>
          <w:b/>
          <w:color w:val="000000"/>
          <w:kern w:val="0"/>
          <w:sz w:val="24"/>
          <w:szCs w:val="24"/>
          <w:lang w:val="ky-KG" w:eastAsia="ru-RU"/>
          <w14:ligatures w14:val="none"/>
        </w:rPr>
        <w:t>жана реалдуу эмгек акы</w:t>
      </w:r>
    </w:p>
    <w:p w14:paraId="197570A4" w14:textId="77777777" w:rsidR="003949F8" w:rsidRPr="003949F8" w:rsidRDefault="003949F8" w:rsidP="003949F8">
      <w:pPr>
        <w:spacing w:after="0" w:line="264" w:lineRule="auto"/>
        <w:ind w:left="1560" w:right="-144" w:hanging="1560"/>
        <w:rPr>
          <w:rFonts w:ascii="Times New Roman" w:eastAsia="Times New Roman" w:hAnsi="Times New Roman" w:cs="Times New Roman"/>
          <w:color w:val="000000"/>
          <w:kern w:val="0"/>
          <w:sz w:val="24"/>
          <w:szCs w:val="24"/>
          <w:lang w:val="ky-KG" w:eastAsia="ru-RU"/>
          <w14:ligatures w14:val="none"/>
        </w:rPr>
      </w:pPr>
    </w:p>
    <w:tbl>
      <w:tblPr>
        <w:tblW w:w="9495" w:type="dxa"/>
        <w:tblInd w:w="108" w:type="dxa"/>
        <w:tblLayout w:type="fixed"/>
        <w:tblLook w:val="01E0" w:firstRow="1" w:lastRow="1" w:firstColumn="1" w:lastColumn="1" w:noHBand="0" w:noVBand="0"/>
      </w:tblPr>
      <w:tblGrid>
        <w:gridCol w:w="1756"/>
        <w:gridCol w:w="1622"/>
        <w:gridCol w:w="1352"/>
        <w:gridCol w:w="1789"/>
        <w:gridCol w:w="2976"/>
      </w:tblGrid>
      <w:tr w:rsidR="003949F8" w:rsidRPr="003949F8" w14:paraId="2D90D9B5" w14:textId="77777777">
        <w:trPr>
          <w:trHeight w:val="593"/>
          <w:tblHeader/>
        </w:trPr>
        <w:tc>
          <w:tcPr>
            <w:tcW w:w="1756" w:type="dxa"/>
            <w:vMerge w:val="restart"/>
            <w:tcBorders>
              <w:top w:val="single" w:sz="8" w:space="0" w:color="auto"/>
              <w:left w:val="nil"/>
              <w:bottom w:val="single" w:sz="8" w:space="0" w:color="auto"/>
              <w:right w:val="nil"/>
            </w:tcBorders>
          </w:tcPr>
          <w:p w14:paraId="496EF4F5" w14:textId="77777777" w:rsidR="003949F8" w:rsidRPr="003949F8" w:rsidRDefault="003949F8" w:rsidP="003949F8">
            <w:pPr>
              <w:spacing w:after="0" w:line="276" w:lineRule="auto"/>
              <w:jc w:val="both"/>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single" w:sz="8" w:space="0" w:color="auto"/>
              <w:left w:val="nil"/>
              <w:bottom w:val="nil"/>
              <w:right w:val="nil"/>
            </w:tcBorders>
          </w:tcPr>
          <w:p w14:paraId="40B82961"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p w14:paraId="741847ED"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3949F8">
              <w:rPr>
                <w:rFonts w:ascii="Times New Roman" w:eastAsia="Times New Roman" w:hAnsi="Times New Roman" w:cs="Times New Roman"/>
                <w:b/>
                <w:color w:val="000000"/>
                <w:kern w:val="0"/>
                <w:sz w:val="20"/>
                <w:szCs w:val="20"/>
                <w:lang w:val="ru-RU" w:eastAsia="ru-RU"/>
                <w14:ligatures w14:val="none"/>
              </w:rPr>
              <w:t>Сом</w:t>
            </w:r>
          </w:p>
        </w:tc>
        <w:tc>
          <w:tcPr>
            <w:tcW w:w="3142" w:type="dxa"/>
            <w:gridSpan w:val="2"/>
            <w:tcBorders>
              <w:top w:val="single" w:sz="8" w:space="0" w:color="auto"/>
              <w:left w:val="nil"/>
              <w:bottom w:val="single" w:sz="4" w:space="0" w:color="auto"/>
              <w:right w:val="nil"/>
            </w:tcBorders>
            <w:vAlign w:val="center"/>
            <w:hideMark/>
          </w:tcPr>
          <w:p w14:paraId="628C3932"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387B14CC" w14:textId="77777777" w:rsidR="003949F8" w:rsidRPr="003949F8" w:rsidRDefault="003949F8" w:rsidP="003949F8">
            <w:pPr>
              <w:spacing w:after="0" w:line="276" w:lineRule="auto"/>
              <w:ind w:left="42"/>
              <w:jc w:val="center"/>
              <w:rPr>
                <w:rFonts w:ascii="Times New Roman" w:eastAsia="Times New Roman" w:hAnsi="Times New Roman" w:cs="Times New Roman"/>
                <w:b/>
                <w:color w:val="000000"/>
                <w:kern w:val="0"/>
                <w:sz w:val="20"/>
                <w:szCs w:val="20"/>
                <w:lang w:val="ru-RU"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c>
          <w:tcPr>
            <w:tcW w:w="2977" w:type="dxa"/>
            <w:vMerge w:val="restart"/>
            <w:tcBorders>
              <w:top w:val="single" w:sz="8" w:space="0" w:color="auto"/>
              <w:left w:val="nil"/>
              <w:bottom w:val="single" w:sz="8" w:space="0" w:color="auto"/>
              <w:right w:val="nil"/>
            </w:tcBorders>
            <w:vAlign w:val="center"/>
            <w:hideMark/>
          </w:tcPr>
          <w:p w14:paraId="64D9A395"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0C65844B"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мезгилине карата реалдуу эмгек акы пайыз менен</w:t>
            </w:r>
          </w:p>
        </w:tc>
      </w:tr>
      <w:tr w:rsidR="003949F8" w:rsidRPr="003949F8" w14:paraId="6C02579B" w14:textId="77777777">
        <w:trPr>
          <w:trHeight w:val="303"/>
          <w:tblHeader/>
        </w:trPr>
        <w:tc>
          <w:tcPr>
            <w:tcW w:w="1756" w:type="dxa"/>
            <w:vMerge/>
            <w:tcBorders>
              <w:top w:val="single" w:sz="8" w:space="0" w:color="auto"/>
              <w:left w:val="nil"/>
              <w:bottom w:val="single" w:sz="8" w:space="0" w:color="auto"/>
              <w:right w:val="nil"/>
            </w:tcBorders>
            <w:vAlign w:val="center"/>
            <w:hideMark/>
          </w:tcPr>
          <w:p w14:paraId="28FCD1E4" w14:textId="77777777" w:rsidR="003949F8" w:rsidRPr="003949F8" w:rsidRDefault="003949F8" w:rsidP="003949F8">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nil"/>
              <w:left w:val="nil"/>
              <w:bottom w:val="single" w:sz="8" w:space="0" w:color="auto"/>
              <w:right w:val="nil"/>
            </w:tcBorders>
          </w:tcPr>
          <w:p w14:paraId="060CE934"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4"/>
                <w:szCs w:val="24"/>
                <w:lang w:val="ru-RU" w:eastAsia="ru-RU"/>
                <w14:ligatures w14:val="none"/>
              </w:rPr>
            </w:pPr>
          </w:p>
        </w:tc>
        <w:tc>
          <w:tcPr>
            <w:tcW w:w="1352" w:type="dxa"/>
            <w:tcBorders>
              <w:top w:val="single" w:sz="4" w:space="0" w:color="auto"/>
              <w:left w:val="nil"/>
              <w:bottom w:val="single" w:sz="8" w:space="0" w:color="auto"/>
              <w:right w:val="nil"/>
            </w:tcBorders>
            <w:vAlign w:val="center"/>
            <w:hideMark/>
          </w:tcPr>
          <w:p w14:paraId="385B2D68"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3949F8">
              <w:rPr>
                <w:rFonts w:ascii="Times New Roman" w:eastAsia="Times New Roman" w:hAnsi="Times New Roman" w:cs="Times New Roman"/>
                <w:b/>
                <w:color w:val="000000"/>
                <w:kern w:val="0"/>
                <w:sz w:val="20"/>
                <w:szCs w:val="20"/>
                <w:lang w:val="en-US" w:eastAsia="ru-RU"/>
                <w14:ligatures w14:val="none"/>
              </w:rPr>
              <w:t>20</w:t>
            </w:r>
            <w:r w:rsidRPr="003949F8">
              <w:rPr>
                <w:rFonts w:ascii="Times New Roman" w:eastAsia="Times New Roman" w:hAnsi="Times New Roman" w:cs="Times New Roman"/>
                <w:b/>
                <w:color w:val="000000"/>
                <w:kern w:val="0"/>
                <w:sz w:val="20"/>
                <w:szCs w:val="20"/>
                <w:lang w:val="ru-RU" w:eastAsia="ru-RU"/>
                <w14:ligatures w14:val="none"/>
              </w:rPr>
              <w:t>24</w:t>
            </w:r>
          </w:p>
        </w:tc>
        <w:tc>
          <w:tcPr>
            <w:tcW w:w="1790" w:type="dxa"/>
            <w:tcBorders>
              <w:top w:val="single" w:sz="4" w:space="0" w:color="auto"/>
              <w:left w:val="nil"/>
              <w:bottom w:val="single" w:sz="8" w:space="0" w:color="auto"/>
              <w:right w:val="nil"/>
            </w:tcBorders>
            <w:vAlign w:val="center"/>
            <w:hideMark/>
          </w:tcPr>
          <w:p w14:paraId="1CE9CD7E"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en-US" w:eastAsia="ru-RU"/>
                <w14:ligatures w14:val="none"/>
              </w:rPr>
              <w:t>20</w:t>
            </w:r>
            <w:r w:rsidRPr="003949F8">
              <w:rPr>
                <w:rFonts w:ascii="Times New Roman" w:eastAsia="Times New Roman" w:hAnsi="Times New Roman" w:cs="Times New Roman"/>
                <w:b/>
                <w:color w:val="000000"/>
                <w:kern w:val="0"/>
                <w:sz w:val="20"/>
                <w:szCs w:val="20"/>
                <w:lang w:val="ky-KG" w:eastAsia="ru-RU"/>
                <w14:ligatures w14:val="none"/>
              </w:rPr>
              <w:t>25</w:t>
            </w:r>
          </w:p>
        </w:tc>
        <w:tc>
          <w:tcPr>
            <w:tcW w:w="2977" w:type="dxa"/>
            <w:vMerge/>
            <w:tcBorders>
              <w:top w:val="single" w:sz="8" w:space="0" w:color="auto"/>
              <w:left w:val="nil"/>
              <w:bottom w:val="single" w:sz="8" w:space="0" w:color="auto"/>
              <w:right w:val="nil"/>
            </w:tcBorders>
            <w:vAlign w:val="center"/>
            <w:hideMark/>
          </w:tcPr>
          <w:p w14:paraId="507D2507" w14:textId="77777777" w:rsidR="003949F8" w:rsidRPr="003949F8" w:rsidRDefault="003949F8" w:rsidP="003949F8">
            <w:pPr>
              <w:spacing w:after="0" w:line="276" w:lineRule="auto"/>
              <w:rPr>
                <w:rFonts w:ascii="Times New Roman" w:eastAsia="Times New Roman" w:hAnsi="Times New Roman" w:cs="Times New Roman"/>
                <w:b/>
                <w:color w:val="000000"/>
                <w:kern w:val="0"/>
                <w:sz w:val="20"/>
                <w:szCs w:val="20"/>
                <w:lang w:val="ru-RU" w:eastAsia="ru-RU"/>
                <w14:ligatures w14:val="none"/>
              </w:rPr>
            </w:pPr>
          </w:p>
        </w:tc>
      </w:tr>
      <w:tr w:rsidR="003949F8" w:rsidRPr="003949F8" w14:paraId="1DDB0D2C" w14:textId="77777777">
        <w:trPr>
          <w:trHeight w:hRule="exact" w:val="275"/>
          <w:tblHeader/>
        </w:trPr>
        <w:tc>
          <w:tcPr>
            <w:tcW w:w="1756" w:type="dxa"/>
            <w:vAlign w:val="bottom"/>
            <w:hideMark/>
          </w:tcPr>
          <w:p w14:paraId="30E7BBE3" w14:textId="77777777" w:rsidR="003949F8" w:rsidRPr="003949F8" w:rsidRDefault="003949F8" w:rsidP="003949F8">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3949F8">
              <w:rPr>
                <w:rFonts w:ascii="Times New Roman" w:eastAsia="Times New Roman" w:hAnsi="Times New Roman" w:cs="Times New Roman"/>
                <w:b/>
                <w:color w:val="000000"/>
                <w:kern w:val="0"/>
                <w:sz w:val="20"/>
                <w:szCs w:val="20"/>
                <w:lang w:val="ru-RU" w:eastAsia="ru-RU"/>
                <w14:ligatures w14:val="none"/>
              </w:rPr>
              <w:t>Бишкек</w:t>
            </w:r>
            <w:r w:rsidRPr="003949F8">
              <w:rPr>
                <w:rFonts w:ascii="Times New Roman" w:eastAsia="Times New Roman" w:hAnsi="Times New Roman" w:cs="Times New Roman"/>
                <w:b/>
                <w:color w:val="000000"/>
                <w:kern w:val="0"/>
                <w:sz w:val="20"/>
                <w:szCs w:val="20"/>
                <w:lang w:val="ky-KG" w:eastAsia="ru-RU"/>
                <w14:ligatures w14:val="none"/>
              </w:rPr>
              <w:t xml:space="preserve"> ш. </w:t>
            </w:r>
          </w:p>
        </w:tc>
        <w:tc>
          <w:tcPr>
            <w:tcW w:w="1623" w:type="dxa"/>
            <w:vAlign w:val="bottom"/>
            <w:hideMark/>
          </w:tcPr>
          <w:p w14:paraId="451FC091"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53139</w:t>
            </w:r>
          </w:p>
        </w:tc>
        <w:tc>
          <w:tcPr>
            <w:tcW w:w="1352" w:type="dxa"/>
            <w:vAlign w:val="bottom"/>
            <w:hideMark/>
          </w:tcPr>
          <w:p w14:paraId="6E2B50FE"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112,0</w:t>
            </w:r>
          </w:p>
        </w:tc>
        <w:tc>
          <w:tcPr>
            <w:tcW w:w="1790" w:type="dxa"/>
            <w:vAlign w:val="bottom"/>
            <w:hideMark/>
          </w:tcPr>
          <w:p w14:paraId="0ECF03B5"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125,3</w:t>
            </w:r>
          </w:p>
        </w:tc>
        <w:tc>
          <w:tcPr>
            <w:tcW w:w="2977" w:type="dxa"/>
            <w:vAlign w:val="bottom"/>
          </w:tcPr>
          <w:p w14:paraId="36CDEBBB"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116,9</w:t>
            </w:r>
          </w:p>
          <w:p w14:paraId="14D92886"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69F44A02"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5BC82ACE"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291F193F"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29185BC2"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2684DB19"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51D61BB5"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1DF1CF7D"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60B1B4FE"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1C795229"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7551B938"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5B3BA0BD"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19925532"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tc>
      </w:tr>
      <w:tr w:rsidR="003949F8" w:rsidRPr="003949F8" w14:paraId="5BA64EFC" w14:textId="77777777">
        <w:trPr>
          <w:trHeight w:hRule="exact" w:val="275"/>
          <w:tblHeader/>
        </w:trPr>
        <w:tc>
          <w:tcPr>
            <w:tcW w:w="1756" w:type="dxa"/>
            <w:vAlign w:val="bottom"/>
            <w:hideMark/>
          </w:tcPr>
          <w:p w14:paraId="779518B0" w14:textId="77777777" w:rsidR="003949F8" w:rsidRPr="003949F8" w:rsidRDefault="003949F8" w:rsidP="003949F8">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Ленин</w:t>
            </w:r>
          </w:p>
        </w:tc>
        <w:tc>
          <w:tcPr>
            <w:tcW w:w="1623" w:type="dxa"/>
            <w:vAlign w:val="bottom"/>
            <w:hideMark/>
          </w:tcPr>
          <w:p w14:paraId="2DE1119F"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52727</w:t>
            </w:r>
          </w:p>
        </w:tc>
        <w:tc>
          <w:tcPr>
            <w:tcW w:w="1352" w:type="dxa"/>
            <w:vAlign w:val="bottom"/>
            <w:hideMark/>
          </w:tcPr>
          <w:p w14:paraId="2E6DDA01"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114,7</w:t>
            </w:r>
          </w:p>
        </w:tc>
        <w:tc>
          <w:tcPr>
            <w:tcW w:w="1790" w:type="dxa"/>
            <w:vAlign w:val="bottom"/>
            <w:hideMark/>
          </w:tcPr>
          <w:p w14:paraId="475118A7"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121,5</w:t>
            </w:r>
          </w:p>
        </w:tc>
        <w:tc>
          <w:tcPr>
            <w:tcW w:w="2977" w:type="dxa"/>
            <w:vAlign w:val="bottom"/>
            <w:hideMark/>
          </w:tcPr>
          <w:p w14:paraId="0D2B92AA"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113,4</w:t>
            </w:r>
          </w:p>
        </w:tc>
      </w:tr>
      <w:tr w:rsidR="003949F8" w:rsidRPr="003949F8" w14:paraId="051387F6" w14:textId="77777777">
        <w:trPr>
          <w:trHeight w:hRule="exact" w:val="275"/>
          <w:tblHeader/>
        </w:trPr>
        <w:tc>
          <w:tcPr>
            <w:tcW w:w="1756" w:type="dxa"/>
            <w:vAlign w:val="bottom"/>
            <w:hideMark/>
          </w:tcPr>
          <w:p w14:paraId="1631017A" w14:textId="77777777" w:rsidR="003949F8" w:rsidRPr="003949F8" w:rsidRDefault="003949F8" w:rsidP="003949F8">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Октябрь</w:t>
            </w:r>
            <w:r w:rsidRPr="003949F8">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71125652"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50737</w:t>
            </w:r>
          </w:p>
        </w:tc>
        <w:tc>
          <w:tcPr>
            <w:tcW w:w="1352" w:type="dxa"/>
            <w:vAlign w:val="bottom"/>
            <w:hideMark/>
          </w:tcPr>
          <w:p w14:paraId="6786800C"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121,4</w:t>
            </w:r>
          </w:p>
        </w:tc>
        <w:tc>
          <w:tcPr>
            <w:tcW w:w="1790" w:type="dxa"/>
            <w:vAlign w:val="bottom"/>
            <w:hideMark/>
          </w:tcPr>
          <w:p w14:paraId="2DEB3ABB"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124,5</w:t>
            </w:r>
          </w:p>
        </w:tc>
        <w:tc>
          <w:tcPr>
            <w:tcW w:w="2977" w:type="dxa"/>
            <w:vAlign w:val="bottom"/>
            <w:hideMark/>
          </w:tcPr>
          <w:p w14:paraId="3438E0C4"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116,2</w:t>
            </w:r>
          </w:p>
        </w:tc>
      </w:tr>
      <w:tr w:rsidR="003949F8" w:rsidRPr="003949F8" w14:paraId="3F54A70D" w14:textId="77777777">
        <w:trPr>
          <w:trHeight w:hRule="exact" w:val="275"/>
          <w:tblHeader/>
        </w:trPr>
        <w:tc>
          <w:tcPr>
            <w:tcW w:w="1756" w:type="dxa"/>
            <w:vAlign w:val="bottom"/>
            <w:hideMark/>
          </w:tcPr>
          <w:p w14:paraId="5953AA27" w14:textId="77777777" w:rsidR="003949F8" w:rsidRPr="003949F8" w:rsidRDefault="003949F8" w:rsidP="003949F8">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Биринчи М</w:t>
            </w:r>
            <w:r w:rsidRPr="003949F8">
              <w:rPr>
                <w:rFonts w:ascii="Times New Roman" w:eastAsia="Times New Roman" w:hAnsi="Times New Roman" w:cs="Times New Roman"/>
                <w:color w:val="000000"/>
                <w:kern w:val="0"/>
                <w:sz w:val="20"/>
                <w:szCs w:val="20"/>
                <w:lang w:val="ru-RU" w:eastAsia="ru-RU"/>
                <w14:ligatures w14:val="none"/>
              </w:rPr>
              <w:t>ай</w:t>
            </w:r>
            <w:r w:rsidRPr="003949F8">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79B38670"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56082</w:t>
            </w:r>
          </w:p>
        </w:tc>
        <w:tc>
          <w:tcPr>
            <w:tcW w:w="1352" w:type="dxa"/>
            <w:vAlign w:val="bottom"/>
            <w:hideMark/>
          </w:tcPr>
          <w:p w14:paraId="77396295"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109,5</w:t>
            </w:r>
          </w:p>
        </w:tc>
        <w:tc>
          <w:tcPr>
            <w:tcW w:w="1790" w:type="dxa"/>
            <w:vAlign w:val="bottom"/>
            <w:hideMark/>
          </w:tcPr>
          <w:p w14:paraId="6F87DD8B"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126,7</w:t>
            </w:r>
          </w:p>
        </w:tc>
        <w:tc>
          <w:tcPr>
            <w:tcW w:w="2977" w:type="dxa"/>
            <w:vAlign w:val="bottom"/>
            <w:hideMark/>
          </w:tcPr>
          <w:p w14:paraId="4A4B2198"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118,2</w:t>
            </w:r>
          </w:p>
        </w:tc>
      </w:tr>
      <w:tr w:rsidR="003949F8" w:rsidRPr="003949F8" w14:paraId="31B4E1D8" w14:textId="77777777">
        <w:trPr>
          <w:trHeight w:hRule="exact" w:val="275"/>
          <w:tblHeader/>
        </w:trPr>
        <w:tc>
          <w:tcPr>
            <w:tcW w:w="1756" w:type="dxa"/>
            <w:vAlign w:val="bottom"/>
            <w:hideMark/>
          </w:tcPr>
          <w:p w14:paraId="2D99679A" w14:textId="77777777" w:rsidR="003949F8" w:rsidRPr="003949F8" w:rsidRDefault="003949F8" w:rsidP="003949F8">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Свердлов</w:t>
            </w:r>
            <w:r w:rsidRPr="003949F8">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tcPr>
          <w:p w14:paraId="71285C87"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51274</w:t>
            </w:r>
          </w:p>
          <w:p w14:paraId="3472A23A"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2CC6563A"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4FE6A9AA"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5F07BA3E"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4680D469"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57618B99"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5435430C"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1A5A14BA"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0CD9F698"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352" w:type="dxa"/>
            <w:vAlign w:val="bottom"/>
            <w:hideMark/>
          </w:tcPr>
          <w:p w14:paraId="20D5E296"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103,6</w:t>
            </w:r>
          </w:p>
        </w:tc>
        <w:tc>
          <w:tcPr>
            <w:tcW w:w="1790" w:type="dxa"/>
            <w:vAlign w:val="bottom"/>
            <w:hideMark/>
          </w:tcPr>
          <w:p w14:paraId="48626544"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128,6</w:t>
            </w:r>
          </w:p>
        </w:tc>
        <w:tc>
          <w:tcPr>
            <w:tcW w:w="2977" w:type="dxa"/>
            <w:vAlign w:val="bottom"/>
            <w:hideMark/>
          </w:tcPr>
          <w:p w14:paraId="01D3B434" w14:textId="77777777" w:rsidR="003949F8" w:rsidRPr="003949F8" w:rsidRDefault="003949F8" w:rsidP="003949F8">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119,9</w:t>
            </w:r>
          </w:p>
        </w:tc>
      </w:tr>
      <w:tr w:rsidR="003949F8" w:rsidRPr="003949F8" w14:paraId="5501850F" w14:textId="77777777">
        <w:trPr>
          <w:trHeight w:hRule="exact" w:val="109"/>
          <w:tblHeader/>
        </w:trPr>
        <w:tc>
          <w:tcPr>
            <w:tcW w:w="1756" w:type="dxa"/>
            <w:tcBorders>
              <w:top w:val="nil"/>
              <w:left w:val="nil"/>
              <w:bottom w:val="single" w:sz="8" w:space="0" w:color="auto"/>
              <w:right w:val="nil"/>
            </w:tcBorders>
          </w:tcPr>
          <w:p w14:paraId="0348E2BB" w14:textId="77777777" w:rsidR="003949F8" w:rsidRPr="003949F8" w:rsidRDefault="003949F8" w:rsidP="003949F8">
            <w:pPr>
              <w:spacing w:after="0" w:line="264" w:lineRule="auto"/>
              <w:ind w:firstLine="142"/>
              <w:jc w:val="both"/>
              <w:rPr>
                <w:rFonts w:ascii="Times New Roman" w:eastAsia="Times New Roman" w:hAnsi="Times New Roman" w:cs="Times New Roman"/>
                <w:color w:val="000000"/>
                <w:kern w:val="0"/>
                <w:sz w:val="24"/>
                <w:szCs w:val="24"/>
                <w:lang w:val="ru-RU" w:eastAsia="ru-RU"/>
                <w14:ligatures w14:val="none"/>
              </w:rPr>
            </w:pPr>
          </w:p>
        </w:tc>
        <w:tc>
          <w:tcPr>
            <w:tcW w:w="1623" w:type="dxa"/>
            <w:tcBorders>
              <w:top w:val="nil"/>
              <w:left w:val="nil"/>
              <w:bottom w:val="single" w:sz="8" w:space="0" w:color="auto"/>
              <w:right w:val="nil"/>
            </w:tcBorders>
            <w:vAlign w:val="bottom"/>
          </w:tcPr>
          <w:p w14:paraId="1E2EE073" w14:textId="77777777" w:rsidR="003949F8" w:rsidRPr="003949F8" w:rsidRDefault="003949F8" w:rsidP="003949F8">
            <w:pPr>
              <w:spacing w:after="0" w:line="264" w:lineRule="auto"/>
              <w:ind w:right="317"/>
              <w:jc w:val="right"/>
              <w:rPr>
                <w:rFonts w:ascii="Times New Roman" w:eastAsia="Times New Roman" w:hAnsi="Times New Roman" w:cs="Times New Roman"/>
                <w:color w:val="000000"/>
                <w:kern w:val="0"/>
                <w:sz w:val="24"/>
                <w:szCs w:val="24"/>
                <w:highlight w:val="yellow"/>
                <w:lang w:val="ru-RU" w:eastAsia="ru-RU"/>
                <w14:ligatures w14:val="none"/>
              </w:rPr>
            </w:pPr>
          </w:p>
        </w:tc>
        <w:tc>
          <w:tcPr>
            <w:tcW w:w="1352" w:type="dxa"/>
            <w:tcBorders>
              <w:top w:val="nil"/>
              <w:left w:val="nil"/>
              <w:bottom w:val="single" w:sz="8" w:space="0" w:color="auto"/>
              <w:right w:val="nil"/>
            </w:tcBorders>
            <w:vAlign w:val="bottom"/>
          </w:tcPr>
          <w:p w14:paraId="07655E52" w14:textId="77777777" w:rsidR="003949F8" w:rsidRPr="003949F8" w:rsidRDefault="003949F8" w:rsidP="003949F8">
            <w:pPr>
              <w:spacing w:after="0" w:line="264" w:lineRule="auto"/>
              <w:jc w:val="center"/>
              <w:rPr>
                <w:rFonts w:ascii="Times New Roman" w:eastAsia="Times New Roman" w:hAnsi="Times New Roman" w:cs="Times New Roman"/>
                <w:color w:val="000000"/>
                <w:kern w:val="0"/>
                <w:sz w:val="24"/>
                <w:szCs w:val="24"/>
                <w:lang w:val="ru-RU" w:eastAsia="ru-RU"/>
                <w14:ligatures w14:val="none"/>
              </w:rPr>
            </w:pPr>
          </w:p>
        </w:tc>
        <w:tc>
          <w:tcPr>
            <w:tcW w:w="1790" w:type="dxa"/>
            <w:tcBorders>
              <w:top w:val="nil"/>
              <w:left w:val="nil"/>
              <w:bottom w:val="single" w:sz="8" w:space="0" w:color="auto"/>
              <w:right w:val="nil"/>
            </w:tcBorders>
            <w:vAlign w:val="bottom"/>
          </w:tcPr>
          <w:p w14:paraId="56E01F4B" w14:textId="77777777" w:rsidR="003949F8" w:rsidRPr="003949F8" w:rsidRDefault="003949F8" w:rsidP="003949F8">
            <w:pPr>
              <w:spacing w:after="0" w:line="264" w:lineRule="auto"/>
              <w:jc w:val="center"/>
              <w:rPr>
                <w:rFonts w:ascii="Times New Roman" w:eastAsia="Times New Roman" w:hAnsi="Times New Roman" w:cs="Times New Roman"/>
                <w:color w:val="000000"/>
                <w:kern w:val="0"/>
                <w:sz w:val="24"/>
                <w:szCs w:val="24"/>
                <w:lang w:val="ru-RU" w:eastAsia="ru-RU"/>
                <w14:ligatures w14:val="none"/>
              </w:rPr>
            </w:pPr>
          </w:p>
        </w:tc>
        <w:tc>
          <w:tcPr>
            <w:tcW w:w="2977" w:type="dxa"/>
            <w:tcBorders>
              <w:top w:val="nil"/>
              <w:left w:val="nil"/>
              <w:bottom w:val="single" w:sz="8" w:space="0" w:color="auto"/>
              <w:right w:val="nil"/>
            </w:tcBorders>
            <w:vAlign w:val="bottom"/>
          </w:tcPr>
          <w:p w14:paraId="6F1D603A" w14:textId="77777777" w:rsidR="003949F8" w:rsidRPr="003949F8" w:rsidRDefault="003949F8" w:rsidP="003949F8">
            <w:pPr>
              <w:spacing w:after="0" w:line="264" w:lineRule="auto"/>
              <w:ind w:right="1026"/>
              <w:jc w:val="right"/>
              <w:rPr>
                <w:rFonts w:ascii="Times New Roman" w:eastAsia="Times New Roman" w:hAnsi="Times New Roman" w:cs="Times New Roman"/>
                <w:color w:val="000000"/>
                <w:kern w:val="0"/>
                <w:sz w:val="24"/>
                <w:szCs w:val="24"/>
                <w:lang w:val="ru-RU" w:eastAsia="ru-RU"/>
                <w14:ligatures w14:val="none"/>
              </w:rPr>
            </w:pPr>
          </w:p>
        </w:tc>
      </w:tr>
    </w:tbl>
    <w:p w14:paraId="365A712F" w14:textId="77777777" w:rsidR="003949F8" w:rsidRPr="003949F8" w:rsidRDefault="003949F8" w:rsidP="003949F8">
      <w:pPr>
        <w:spacing w:after="0" w:line="264"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46B4DEA8" w14:textId="77777777" w:rsidR="003949F8" w:rsidRPr="003949F8" w:rsidRDefault="003949F8" w:rsidP="003949F8">
      <w:pPr>
        <w:spacing w:after="120" w:line="240" w:lineRule="auto"/>
        <w:ind w:firstLine="737"/>
        <w:jc w:val="both"/>
        <w:rPr>
          <w:rFonts w:ascii="Times New Roman" w:eastAsia="Times New Roman" w:hAnsi="Times New Roman" w:cs="Times New Roman"/>
          <w:color w:val="000000"/>
          <w:spacing w:val="-4"/>
          <w:kern w:val="0"/>
          <w:sz w:val="24"/>
          <w:szCs w:val="24"/>
          <w:lang w:val="ky-KG" w:eastAsia="ru-RU"/>
          <w14:ligatures w14:val="none"/>
        </w:rPr>
      </w:pPr>
      <w:r w:rsidRPr="003949F8">
        <w:rPr>
          <w:rFonts w:ascii="Times New Roman" w:eastAsia="Times New Roman" w:hAnsi="Times New Roman" w:cs="Times New Roman"/>
          <w:color w:val="000000"/>
          <w:spacing w:val="-4"/>
          <w:kern w:val="0"/>
          <w:sz w:val="24"/>
          <w:szCs w:val="24"/>
          <w:lang w:val="ky-KG" w:eastAsia="ru-RU"/>
          <w14:ligatures w14:val="none"/>
        </w:rPr>
        <w:t xml:space="preserve">2025-жылдын январь-июнунда бюджеттик уюмдардагы кызматкерлердин эмгек акысынын бюджеттик эмес чөйрөдөгү кызматкерлердин эмгек акысына карата катышы  78,9 пайызды түздү. </w:t>
      </w:r>
    </w:p>
    <w:p w14:paraId="23CEB0EB" w14:textId="77777777" w:rsidR="003949F8" w:rsidRPr="003949F8" w:rsidRDefault="003949F8" w:rsidP="003949F8">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4B65F1B3" w14:textId="21D2CBBC" w:rsidR="003949F8" w:rsidRPr="003949F8" w:rsidRDefault="007E5FE1" w:rsidP="003949F8">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33</w:t>
      </w:r>
      <w:r w:rsidR="003949F8" w:rsidRPr="003949F8">
        <w:rPr>
          <w:rFonts w:ascii="Times New Roman" w:eastAsia="Times New Roman" w:hAnsi="Times New Roman" w:cs="Times New Roman"/>
          <w:b/>
          <w:color w:val="000000"/>
          <w:kern w:val="0"/>
          <w:sz w:val="24"/>
          <w:szCs w:val="24"/>
          <w:lang w:val="ky-KG" w:eastAsia="ru-RU"/>
          <w14:ligatures w14:val="none"/>
        </w:rPr>
        <w:t xml:space="preserve">-таблица: Январь-июндагы бюджеттик жана бюджеттик эмес </w:t>
      </w:r>
      <w:proofErr w:type="spellStart"/>
      <w:r w:rsidR="003949F8" w:rsidRPr="003949F8">
        <w:rPr>
          <w:rFonts w:ascii="Times New Roman" w:eastAsia="Times New Roman" w:hAnsi="Times New Roman" w:cs="Times New Roman"/>
          <w:b/>
          <w:bCs/>
          <w:color w:val="000000"/>
          <w:kern w:val="0"/>
          <w:sz w:val="24"/>
          <w:szCs w:val="24"/>
          <w:lang w:val="ky-KG" w:eastAsia="ru-RU"/>
          <w14:ligatures w14:val="none"/>
        </w:rPr>
        <w:t>чөйрө</w:t>
      </w:r>
      <w:r w:rsidR="003949F8" w:rsidRPr="003949F8">
        <w:rPr>
          <w:rFonts w:ascii="Times New Roman" w:eastAsia="Times New Roman" w:hAnsi="Times New Roman" w:cs="Times New Roman"/>
          <w:b/>
          <w:color w:val="000000"/>
          <w:kern w:val="0"/>
          <w:sz w:val="24"/>
          <w:szCs w:val="24"/>
          <w:lang w:val="ky-KG" w:eastAsia="ru-RU"/>
          <w14:ligatures w14:val="none"/>
        </w:rPr>
        <w:t>л</w:t>
      </w:r>
      <w:r w:rsidR="003949F8" w:rsidRPr="003949F8">
        <w:rPr>
          <w:rFonts w:ascii="Times New Roman" w:eastAsia="Times New Roman" w:hAnsi="Times New Roman" w:cs="Times New Roman"/>
          <w:b/>
          <w:bCs/>
          <w:color w:val="000000"/>
          <w:kern w:val="0"/>
          <w:sz w:val="24"/>
          <w:szCs w:val="24"/>
          <w:lang w:val="ky-KG" w:eastAsia="ru-RU"/>
          <w14:ligatures w14:val="none"/>
        </w:rPr>
        <w:t>ө</w:t>
      </w:r>
      <w:r w:rsidR="003949F8" w:rsidRPr="003949F8">
        <w:rPr>
          <w:rFonts w:ascii="Times New Roman" w:eastAsia="Times New Roman" w:hAnsi="Times New Roman" w:cs="Times New Roman"/>
          <w:b/>
          <w:color w:val="000000"/>
          <w:kern w:val="0"/>
          <w:sz w:val="24"/>
          <w:szCs w:val="24"/>
          <w:lang w:val="ky-KG" w:eastAsia="ru-RU"/>
          <w14:ligatures w14:val="none"/>
        </w:rPr>
        <w:t>рд</w:t>
      </w:r>
      <w:r w:rsidR="003949F8" w:rsidRPr="003949F8">
        <w:rPr>
          <w:rFonts w:ascii="Times New Roman" w:eastAsia="Times New Roman" w:hAnsi="Times New Roman" w:cs="Times New Roman"/>
          <w:b/>
          <w:bCs/>
          <w:color w:val="000000"/>
          <w:kern w:val="0"/>
          <w:sz w:val="24"/>
          <w:szCs w:val="24"/>
          <w:lang w:val="ky-KG" w:eastAsia="ru-RU"/>
          <w14:ligatures w14:val="none"/>
        </w:rPr>
        <w:t>ө</w:t>
      </w:r>
      <w:r w:rsidR="003949F8" w:rsidRPr="003949F8">
        <w:rPr>
          <w:rFonts w:ascii="Times New Roman" w:eastAsia="Times New Roman" w:hAnsi="Times New Roman" w:cs="Times New Roman"/>
          <w:b/>
          <w:color w:val="000000"/>
          <w:kern w:val="0"/>
          <w:sz w:val="24"/>
          <w:szCs w:val="24"/>
          <w:lang w:val="ky-KG" w:eastAsia="ru-RU"/>
          <w14:ligatures w14:val="none"/>
        </w:rPr>
        <w:t>гү</w:t>
      </w:r>
      <w:proofErr w:type="spellEnd"/>
    </w:p>
    <w:p w14:paraId="20F64110" w14:textId="77777777" w:rsidR="003949F8" w:rsidRPr="003949F8" w:rsidRDefault="003949F8" w:rsidP="003949F8">
      <w:pPr>
        <w:spacing w:after="0" w:line="240" w:lineRule="auto"/>
        <w:ind w:left="708" w:firstLine="708"/>
        <w:rPr>
          <w:rFonts w:ascii="Times New Roman" w:eastAsia="Times New Roman" w:hAnsi="Times New Roman" w:cs="Times New Roman"/>
          <w:b/>
          <w:color w:val="000000"/>
          <w:kern w:val="0"/>
          <w:sz w:val="24"/>
          <w:szCs w:val="24"/>
          <w:lang w:val="ky-KG" w:eastAsia="ru-RU"/>
          <w14:ligatures w14:val="none"/>
        </w:rPr>
      </w:pPr>
      <w:r w:rsidRPr="003949F8">
        <w:rPr>
          <w:rFonts w:ascii="Times New Roman" w:eastAsia="Times New Roman" w:hAnsi="Times New Roman" w:cs="Times New Roman"/>
          <w:b/>
          <w:color w:val="000000"/>
          <w:kern w:val="0"/>
          <w:sz w:val="24"/>
          <w:szCs w:val="24"/>
          <w:lang w:val="ky-KG" w:eastAsia="ru-RU"/>
          <w14:ligatures w14:val="none"/>
        </w:rPr>
        <w:t xml:space="preserve">орточо айлык номиналдык эмгек акы </w:t>
      </w:r>
    </w:p>
    <w:p w14:paraId="222ABEE8" w14:textId="77777777" w:rsidR="003949F8" w:rsidRPr="003949F8" w:rsidRDefault="003949F8" w:rsidP="003949F8">
      <w:pPr>
        <w:spacing w:after="0" w:line="240" w:lineRule="auto"/>
        <w:rPr>
          <w:rFonts w:ascii="Times New Roman" w:eastAsia="Times New Roman" w:hAnsi="Times New Roman" w:cs="Times New Roman"/>
          <w:b/>
          <w:color w:val="000000"/>
          <w:kern w:val="0"/>
          <w:sz w:val="24"/>
          <w:szCs w:val="24"/>
          <w:lang w:val="ky-KG" w:eastAsia="ru-RU"/>
          <w14:ligatures w14:val="none"/>
        </w:rPr>
      </w:pPr>
    </w:p>
    <w:tbl>
      <w:tblPr>
        <w:tblW w:w="9225" w:type="dxa"/>
        <w:tblInd w:w="95" w:type="dxa"/>
        <w:tblLayout w:type="fixed"/>
        <w:tblLook w:val="04A0" w:firstRow="1" w:lastRow="0" w:firstColumn="1" w:lastColumn="0" w:noHBand="0" w:noVBand="1"/>
      </w:tblPr>
      <w:tblGrid>
        <w:gridCol w:w="2138"/>
        <w:gridCol w:w="1134"/>
        <w:gridCol w:w="992"/>
        <w:gridCol w:w="992"/>
        <w:gridCol w:w="992"/>
        <w:gridCol w:w="1276"/>
        <w:gridCol w:w="1701"/>
      </w:tblGrid>
      <w:tr w:rsidR="003949F8" w:rsidRPr="003949F8" w14:paraId="13011DC2" w14:textId="77777777">
        <w:trPr>
          <w:trHeight w:val="445"/>
        </w:trPr>
        <w:tc>
          <w:tcPr>
            <w:tcW w:w="2140" w:type="dxa"/>
            <w:vMerge w:val="restart"/>
            <w:tcBorders>
              <w:top w:val="single" w:sz="8" w:space="0" w:color="auto"/>
              <w:left w:val="nil"/>
              <w:bottom w:val="single" w:sz="8" w:space="0" w:color="auto"/>
              <w:right w:val="nil"/>
            </w:tcBorders>
            <w:noWrap/>
            <w:vAlign w:val="bottom"/>
            <w:hideMark/>
          </w:tcPr>
          <w:p w14:paraId="5CEA97AE" w14:textId="77777777" w:rsidR="003949F8" w:rsidRPr="003949F8" w:rsidRDefault="003949F8" w:rsidP="003949F8">
            <w:pPr>
              <w:spacing w:after="0" w:line="276" w:lineRule="auto"/>
              <w:rPr>
                <w:rFonts w:ascii="Times New Roman" w:eastAsia="Times New Roman" w:hAnsi="Times New Roman" w:cs="Times New Roman"/>
                <w:b/>
                <w:bCs/>
                <w:color w:val="000000"/>
                <w:kern w:val="0"/>
                <w:sz w:val="24"/>
                <w:szCs w:val="24"/>
                <w:lang w:val="ky-KG" w:eastAsia="ru-RU"/>
                <w14:ligatures w14:val="none"/>
              </w:rPr>
            </w:pPr>
            <w:r w:rsidRPr="003949F8">
              <w:rPr>
                <w:rFonts w:ascii="Times New Roman" w:eastAsia="Times New Roman" w:hAnsi="Times New Roman" w:cs="Times New Roman"/>
                <w:b/>
                <w:bCs/>
                <w:color w:val="000000"/>
                <w:kern w:val="0"/>
                <w:sz w:val="24"/>
                <w:szCs w:val="24"/>
                <w:lang w:val="ky-KG" w:eastAsia="ru-RU"/>
                <w14:ligatures w14:val="none"/>
              </w:rPr>
              <w:t> </w:t>
            </w:r>
          </w:p>
        </w:tc>
        <w:tc>
          <w:tcPr>
            <w:tcW w:w="4110" w:type="dxa"/>
            <w:gridSpan w:val="4"/>
            <w:tcBorders>
              <w:top w:val="single" w:sz="8" w:space="0" w:color="auto"/>
              <w:left w:val="nil"/>
              <w:bottom w:val="single" w:sz="4" w:space="0" w:color="auto"/>
              <w:right w:val="nil"/>
            </w:tcBorders>
            <w:noWrap/>
            <w:vAlign w:val="center"/>
            <w:hideMark/>
          </w:tcPr>
          <w:p w14:paraId="2EC9E067"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Сом</w:t>
            </w:r>
          </w:p>
        </w:tc>
        <w:tc>
          <w:tcPr>
            <w:tcW w:w="2977" w:type="dxa"/>
            <w:gridSpan w:val="2"/>
            <w:tcBorders>
              <w:top w:val="single" w:sz="8" w:space="0" w:color="auto"/>
              <w:left w:val="nil"/>
              <w:bottom w:val="single" w:sz="4" w:space="0" w:color="000000"/>
              <w:right w:val="nil"/>
            </w:tcBorders>
            <w:vAlign w:val="center"/>
            <w:hideMark/>
          </w:tcPr>
          <w:p w14:paraId="11B2A25E"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0D0BA68D"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3949F8" w:rsidRPr="003949F8" w14:paraId="293148E5" w14:textId="77777777">
        <w:trPr>
          <w:trHeight w:val="414"/>
        </w:trPr>
        <w:tc>
          <w:tcPr>
            <w:tcW w:w="2140" w:type="dxa"/>
            <w:vMerge/>
            <w:tcBorders>
              <w:top w:val="single" w:sz="8" w:space="0" w:color="auto"/>
              <w:left w:val="nil"/>
              <w:bottom w:val="single" w:sz="8" w:space="0" w:color="auto"/>
              <w:right w:val="nil"/>
            </w:tcBorders>
            <w:vAlign w:val="center"/>
            <w:hideMark/>
          </w:tcPr>
          <w:p w14:paraId="2CDF473C" w14:textId="77777777" w:rsidR="003949F8" w:rsidRPr="003949F8" w:rsidRDefault="003949F8" w:rsidP="003949F8">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2126" w:type="dxa"/>
            <w:gridSpan w:val="2"/>
            <w:tcBorders>
              <w:top w:val="single" w:sz="4" w:space="0" w:color="auto"/>
              <w:left w:val="nil"/>
              <w:bottom w:val="single" w:sz="4" w:space="0" w:color="auto"/>
              <w:right w:val="nil"/>
            </w:tcBorders>
            <w:vAlign w:val="center"/>
            <w:hideMark/>
          </w:tcPr>
          <w:p w14:paraId="0CBCA5A3"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ky-KG" w:eastAsia="ru-RU"/>
                <w14:ligatures w14:val="none"/>
              </w:rPr>
              <w:t>б</w:t>
            </w:r>
            <w:proofErr w:type="spellStart"/>
            <w:r w:rsidRPr="003949F8">
              <w:rPr>
                <w:rFonts w:ascii="Times New Roman" w:eastAsia="Times New Roman" w:hAnsi="Times New Roman" w:cs="Times New Roman"/>
                <w:b/>
                <w:bCs/>
                <w:color w:val="000000"/>
                <w:kern w:val="0"/>
                <w:sz w:val="20"/>
                <w:szCs w:val="20"/>
                <w:lang w:val="ru-RU" w:eastAsia="ru-RU"/>
                <w14:ligatures w14:val="none"/>
              </w:rPr>
              <w:t>юджет</w:t>
            </w:r>
            <w:proofErr w:type="spellEnd"/>
            <w:r w:rsidRPr="003949F8">
              <w:rPr>
                <w:rFonts w:ascii="Times New Roman" w:eastAsia="Times New Roman" w:hAnsi="Times New Roman" w:cs="Times New Roman"/>
                <w:b/>
                <w:bCs/>
                <w:color w:val="000000"/>
                <w:kern w:val="0"/>
                <w:sz w:val="20"/>
                <w:szCs w:val="20"/>
                <w:lang w:val="ky-KG" w:eastAsia="ru-RU"/>
                <w14:ligatures w14:val="none"/>
              </w:rPr>
              <w:t>тик чөйрө</w:t>
            </w:r>
          </w:p>
        </w:tc>
        <w:tc>
          <w:tcPr>
            <w:tcW w:w="1984" w:type="dxa"/>
            <w:gridSpan w:val="2"/>
            <w:tcBorders>
              <w:top w:val="single" w:sz="4" w:space="0" w:color="auto"/>
              <w:left w:val="nil"/>
              <w:bottom w:val="single" w:sz="4" w:space="0" w:color="auto"/>
              <w:right w:val="nil"/>
            </w:tcBorders>
            <w:vAlign w:val="center"/>
            <w:hideMark/>
          </w:tcPr>
          <w:p w14:paraId="3C2B13B7"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3949F8">
              <w:rPr>
                <w:rFonts w:ascii="Times New Roman" w:eastAsia="Times New Roman" w:hAnsi="Times New Roman" w:cs="Times New Roman"/>
                <w:b/>
                <w:bCs/>
                <w:color w:val="000000"/>
                <w:kern w:val="0"/>
                <w:sz w:val="20"/>
                <w:szCs w:val="20"/>
                <w:lang w:val="ky-KG" w:eastAsia="ru-RU"/>
                <w14:ligatures w14:val="none"/>
              </w:rPr>
              <w:t>б</w:t>
            </w:r>
            <w:proofErr w:type="spellStart"/>
            <w:r w:rsidRPr="003949F8">
              <w:rPr>
                <w:rFonts w:ascii="Times New Roman" w:eastAsia="Times New Roman" w:hAnsi="Times New Roman" w:cs="Times New Roman"/>
                <w:b/>
                <w:bCs/>
                <w:color w:val="000000"/>
                <w:kern w:val="0"/>
                <w:sz w:val="20"/>
                <w:szCs w:val="20"/>
                <w:lang w:val="ru-RU" w:eastAsia="ru-RU"/>
                <w14:ligatures w14:val="none"/>
              </w:rPr>
              <w:t>юджет</w:t>
            </w:r>
            <w:proofErr w:type="spellEnd"/>
            <w:r w:rsidRPr="003949F8">
              <w:rPr>
                <w:rFonts w:ascii="Times New Roman" w:eastAsia="Times New Roman" w:hAnsi="Times New Roman" w:cs="Times New Roman"/>
                <w:b/>
                <w:bCs/>
                <w:color w:val="000000"/>
                <w:kern w:val="0"/>
                <w:sz w:val="20"/>
                <w:szCs w:val="20"/>
                <w:lang w:val="ky-KG" w:eastAsia="ru-RU"/>
                <w14:ligatures w14:val="none"/>
              </w:rPr>
              <w:t>тик эмес  чөйрө</w:t>
            </w:r>
          </w:p>
        </w:tc>
        <w:tc>
          <w:tcPr>
            <w:tcW w:w="2977" w:type="dxa"/>
            <w:gridSpan w:val="2"/>
            <w:tcBorders>
              <w:top w:val="single" w:sz="4" w:space="0" w:color="auto"/>
              <w:left w:val="nil"/>
              <w:bottom w:val="single" w:sz="4" w:space="0" w:color="auto"/>
              <w:right w:val="nil"/>
            </w:tcBorders>
            <w:vAlign w:val="center"/>
            <w:hideMark/>
          </w:tcPr>
          <w:p w14:paraId="5BA0217B" w14:textId="77777777" w:rsidR="003949F8" w:rsidRPr="003949F8" w:rsidRDefault="003949F8" w:rsidP="003949F8">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r>
      <w:tr w:rsidR="003949F8" w:rsidRPr="003949F8" w14:paraId="1D3BC9F9" w14:textId="77777777">
        <w:trPr>
          <w:trHeight w:val="377"/>
        </w:trPr>
        <w:tc>
          <w:tcPr>
            <w:tcW w:w="2140" w:type="dxa"/>
            <w:vMerge/>
            <w:tcBorders>
              <w:top w:val="single" w:sz="8" w:space="0" w:color="auto"/>
              <w:left w:val="nil"/>
              <w:bottom w:val="single" w:sz="8" w:space="0" w:color="auto"/>
              <w:right w:val="nil"/>
            </w:tcBorders>
            <w:vAlign w:val="center"/>
            <w:hideMark/>
          </w:tcPr>
          <w:p w14:paraId="62C65188" w14:textId="77777777" w:rsidR="003949F8" w:rsidRPr="003949F8" w:rsidRDefault="003949F8" w:rsidP="003949F8">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1134" w:type="dxa"/>
            <w:tcBorders>
              <w:top w:val="single" w:sz="4" w:space="0" w:color="auto"/>
              <w:left w:val="nil"/>
              <w:bottom w:val="single" w:sz="8" w:space="0" w:color="auto"/>
              <w:right w:val="nil"/>
            </w:tcBorders>
            <w:vAlign w:val="center"/>
            <w:hideMark/>
          </w:tcPr>
          <w:p w14:paraId="6D32AE2A"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2024</w:t>
            </w:r>
          </w:p>
        </w:tc>
        <w:tc>
          <w:tcPr>
            <w:tcW w:w="992" w:type="dxa"/>
            <w:tcBorders>
              <w:top w:val="single" w:sz="4" w:space="0" w:color="auto"/>
              <w:left w:val="nil"/>
              <w:bottom w:val="single" w:sz="8" w:space="0" w:color="auto"/>
              <w:right w:val="nil"/>
            </w:tcBorders>
            <w:vAlign w:val="center"/>
            <w:hideMark/>
          </w:tcPr>
          <w:p w14:paraId="4C506057"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2025</w:t>
            </w:r>
          </w:p>
        </w:tc>
        <w:tc>
          <w:tcPr>
            <w:tcW w:w="992" w:type="dxa"/>
            <w:tcBorders>
              <w:top w:val="single" w:sz="4" w:space="0" w:color="auto"/>
              <w:left w:val="nil"/>
              <w:bottom w:val="single" w:sz="8" w:space="0" w:color="auto"/>
              <w:right w:val="nil"/>
            </w:tcBorders>
            <w:vAlign w:val="center"/>
            <w:hideMark/>
          </w:tcPr>
          <w:p w14:paraId="428CD6C7"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2024</w:t>
            </w:r>
          </w:p>
        </w:tc>
        <w:tc>
          <w:tcPr>
            <w:tcW w:w="992" w:type="dxa"/>
            <w:tcBorders>
              <w:top w:val="single" w:sz="4" w:space="0" w:color="auto"/>
              <w:left w:val="nil"/>
              <w:bottom w:val="single" w:sz="8" w:space="0" w:color="auto"/>
              <w:right w:val="nil"/>
            </w:tcBorders>
            <w:vAlign w:val="center"/>
            <w:hideMark/>
          </w:tcPr>
          <w:p w14:paraId="30185CB9"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2025</w:t>
            </w:r>
          </w:p>
        </w:tc>
        <w:tc>
          <w:tcPr>
            <w:tcW w:w="1276" w:type="dxa"/>
            <w:tcBorders>
              <w:top w:val="single" w:sz="4" w:space="0" w:color="auto"/>
              <w:left w:val="nil"/>
              <w:bottom w:val="single" w:sz="8" w:space="0" w:color="auto"/>
              <w:right w:val="nil"/>
            </w:tcBorders>
            <w:vAlign w:val="center"/>
            <w:hideMark/>
          </w:tcPr>
          <w:p w14:paraId="31A9E32D"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ky-KG" w:eastAsia="ru-RU"/>
                <w14:ligatures w14:val="none"/>
              </w:rPr>
              <w:t>б</w:t>
            </w:r>
            <w:proofErr w:type="spellStart"/>
            <w:r w:rsidRPr="003949F8">
              <w:rPr>
                <w:rFonts w:ascii="Times New Roman" w:eastAsia="Times New Roman" w:hAnsi="Times New Roman" w:cs="Times New Roman"/>
                <w:b/>
                <w:bCs/>
                <w:color w:val="000000"/>
                <w:kern w:val="0"/>
                <w:sz w:val="20"/>
                <w:szCs w:val="20"/>
                <w:lang w:val="ru-RU" w:eastAsia="ru-RU"/>
                <w14:ligatures w14:val="none"/>
              </w:rPr>
              <w:t>юджет</w:t>
            </w:r>
            <w:proofErr w:type="spellEnd"/>
            <w:r w:rsidRPr="003949F8">
              <w:rPr>
                <w:rFonts w:ascii="Times New Roman" w:eastAsia="Times New Roman" w:hAnsi="Times New Roman" w:cs="Times New Roman"/>
                <w:b/>
                <w:bCs/>
                <w:color w:val="000000"/>
                <w:kern w:val="0"/>
                <w:sz w:val="20"/>
                <w:szCs w:val="20"/>
                <w:lang w:val="ky-KG" w:eastAsia="ru-RU"/>
                <w14:ligatures w14:val="none"/>
              </w:rPr>
              <w:t>тик чөйрө</w:t>
            </w:r>
          </w:p>
        </w:tc>
        <w:tc>
          <w:tcPr>
            <w:tcW w:w="1701" w:type="dxa"/>
            <w:tcBorders>
              <w:top w:val="single" w:sz="4" w:space="0" w:color="auto"/>
              <w:left w:val="nil"/>
              <w:bottom w:val="single" w:sz="8" w:space="0" w:color="auto"/>
              <w:right w:val="nil"/>
            </w:tcBorders>
            <w:vAlign w:val="center"/>
            <w:hideMark/>
          </w:tcPr>
          <w:p w14:paraId="5D7CF124"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ky-KG" w:eastAsia="ru-RU"/>
                <w14:ligatures w14:val="none"/>
              </w:rPr>
              <w:t>б</w:t>
            </w:r>
            <w:proofErr w:type="spellStart"/>
            <w:r w:rsidRPr="003949F8">
              <w:rPr>
                <w:rFonts w:ascii="Times New Roman" w:eastAsia="Times New Roman" w:hAnsi="Times New Roman" w:cs="Times New Roman"/>
                <w:b/>
                <w:bCs/>
                <w:color w:val="000000"/>
                <w:kern w:val="0"/>
                <w:sz w:val="20"/>
                <w:szCs w:val="20"/>
                <w:lang w:val="ru-RU" w:eastAsia="ru-RU"/>
                <w14:ligatures w14:val="none"/>
              </w:rPr>
              <w:t>юджет</w:t>
            </w:r>
            <w:proofErr w:type="spellEnd"/>
            <w:r w:rsidRPr="003949F8">
              <w:rPr>
                <w:rFonts w:ascii="Times New Roman" w:eastAsia="Times New Roman" w:hAnsi="Times New Roman" w:cs="Times New Roman"/>
                <w:b/>
                <w:bCs/>
                <w:color w:val="000000"/>
                <w:kern w:val="0"/>
                <w:sz w:val="20"/>
                <w:szCs w:val="20"/>
                <w:lang w:val="ky-KG" w:eastAsia="ru-RU"/>
                <w14:ligatures w14:val="none"/>
              </w:rPr>
              <w:t>тик эмес чөйрө</w:t>
            </w:r>
          </w:p>
        </w:tc>
      </w:tr>
      <w:tr w:rsidR="003949F8" w:rsidRPr="003949F8" w14:paraId="3239A336" w14:textId="77777777">
        <w:trPr>
          <w:trHeight w:hRule="exact" w:val="210"/>
        </w:trPr>
        <w:tc>
          <w:tcPr>
            <w:tcW w:w="2140" w:type="dxa"/>
            <w:tcBorders>
              <w:top w:val="single" w:sz="8" w:space="0" w:color="auto"/>
              <w:left w:val="nil"/>
              <w:bottom w:val="nil"/>
              <w:right w:val="nil"/>
            </w:tcBorders>
            <w:noWrap/>
            <w:vAlign w:val="bottom"/>
            <w:hideMark/>
          </w:tcPr>
          <w:p w14:paraId="19C00B68" w14:textId="77777777" w:rsidR="003949F8" w:rsidRPr="003949F8" w:rsidRDefault="003949F8" w:rsidP="003949F8">
            <w:pPr>
              <w:spacing w:after="0" w:line="240" w:lineRule="auto"/>
              <w:rPr>
                <w:rFonts w:ascii="Times New Roman" w:eastAsia="Times New Roman" w:hAnsi="Times New Roman" w:cs="Times New Roman"/>
                <w:b/>
                <w:bCs/>
                <w:color w:val="000000"/>
                <w:kern w:val="0"/>
                <w:sz w:val="20"/>
                <w:szCs w:val="20"/>
                <w:lang w:val="ru-RU" w:eastAsia="ru-RU"/>
                <w14:ligatures w14:val="none"/>
              </w:rPr>
            </w:pPr>
          </w:p>
        </w:tc>
        <w:tc>
          <w:tcPr>
            <w:tcW w:w="1134" w:type="dxa"/>
            <w:tcBorders>
              <w:top w:val="single" w:sz="8" w:space="0" w:color="auto"/>
              <w:left w:val="nil"/>
              <w:bottom w:val="nil"/>
              <w:right w:val="nil"/>
            </w:tcBorders>
            <w:noWrap/>
            <w:vAlign w:val="bottom"/>
            <w:hideMark/>
          </w:tcPr>
          <w:p w14:paraId="7782663A" w14:textId="77777777" w:rsidR="003949F8" w:rsidRPr="003949F8" w:rsidRDefault="003949F8" w:rsidP="003949F8">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6098A9EB" w14:textId="77777777" w:rsidR="003949F8" w:rsidRPr="003949F8" w:rsidRDefault="003949F8" w:rsidP="003949F8">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5BBB771C" w14:textId="77777777" w:rsidR="003949F8" w:rsidRPr="003949F8" w:rsidRDefault="003949F8" w:rsidP="003949F8">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41D545BD" w14:textId="77777777" w:rsidR="003949F8" w:rsidRPr="003949F8" w:rsidRDefault="003949F8" w:rsidP="003949F8">
            <w:pPr>
              <w:spacing w:after="0" w:line="276" w:lineRule="auto"/>
              <w:rPr>
                <w:rFonts w:ascii="Calibri" w:eastAsia="Calibri" w:hAnsi="Calibri" w:cs="Times New Roman"/>
                <w:kern w:val="0"/>
                <w:sz w:val="20"/>
                <w:szCs w:val="20"/>
                <w14:ligatures w14:val="none"/>
              </w:rPr>
            </w:pPr>
          </w:p>
        </w:tc>
        <w:tc>
          <w:tcPr>
            <w:tcW w:w="1276" w:type="dxa"/>
            <w:tcBorders>
              <w:top w:val="single" w:sz="8" w:space="0" w:color="auto"/>
              <w:left w:val="nil"/>
              <w:bottom w:val="nil"/>
              <w:right w:val="nil"/>
            </w:tcBorders>
            <w:noWrap/>
            <w:vAlign w:val="bottom"/>
            <w:hideMark/>
          </w:tcPr>
          <w:p w14:paraId="2DE131F6" w14:textId="77777777" w:rsidR="003949F8" w:rsidRPr="003949F8" w:rsidRDefault="003949F8" w:rsidP="003949F8">
            <w:pPr>
              <w:spacing w:after="0" w:line="276" w:lineRule="auto"/>
              <w:rPr>
                <w:rFonts w:ascii="Calibri" w:eastAsia="Calibri" w:hAnsi="Calibri" w:cs="Times New Roman"/>
                <w:kern w:val="0"/>
                <w:sz w:val="20"/>
                <w:szCs w:val="20"/>
                <w14:ligatures w14:val="none"/>
              </w:rPr>
            </w:pPr>
          </w:p>
        </w:tc>
        <w:tc>
          <w:tcPr>
            <w:tcW w:w="1701" w:type="dxa"/>
            <w:tcBorders>
              <w:top w:val="single" w:sz="8" w:space="0" w:color="auto"/>
              <w:left w:val="nil"/>
              <w:bottom w:val="nil"/>
              <w:right w:val="nil"/>
            </w:tcBorders>
            <w:noWrap/>
            <w:vAlign w:val="bottom"/>
            <w:hideMark/>
          </w:tcPr>
          <w:p w14:paraId="33467D17" w14:textId="77777777" w:rsidR="003949F8" w:rsidRPr="003949F8" w:rsidRDefault="003949F8" w:rsidP="003949F8">
            <w:pPr>
              <w:spacing w:after="0" w:line="276" w:lineRule="auto"/>
              <w:rPr>
                <w:rFonts w:ascii="Calibri" w:eastAsia="Calibri" w:hAnsi="Calibri" w:cs="Times New Roman"/>
                <w:kern w:val="0"/>
                <w:sz w:val="20"/>
                <w:szCs w:val="20"/>
                <w14:ligatures w14:val="none"/>
              </w:rPr>
            </w:pPr>
          </w:p>
        </w:tc>
      </w:tr>
      <w:tr w:rsidR="003949F8" w:rsidRPr="003949F8" w14:paraId="6DCEC997" w14:textId="77777777">
        <w:trPr>
          <w:trHeight w:val="269"/>
        </w:trPr>
        <w:tc>
          <w:tcPr>
            <w:tcW w:w="2140" w:type="dxa"/>
            <w:noWrap/>
            <w:vAlign w:val="bottom"/>
            <w:hideMark/>
          </w:tcPr>
          <w:p w14:paraId="68372FDF" w14:textId="77777777" w:rsidR="003949F8" w:rsidRPr="003949F8" w:rsidRDefault="003949F8" w:rsidP="003949F8">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3949F8">
              <w:rPr>
                <w:rFonts w:ascii="Times New Roman" w:eastAsia="Times New Roman" w:hAnsi="Times New Roman" w:cs="Times New Roman"/>
                <w:b/>
                <w:color w:val="000000"/>
                <w:kern w:val="0"/>
                <w:sz w:val="20"/>
                <w:szCs w:val="20"/>
                <w:lang w:val="ru-RU" w:eastAsia="ru-RU"/>
                <w14:ligatures w14:val="none"/>
              </w:rPr>
              <w:t>Бишкек</w:t>
            </w:r>
            <w:r w:rsidRPr="003949F8">
              <w:rPr>
                <w:rFonts w:ascii="Times New Roman" w:eastAsia="Times New Roman" w:hAnsi="Times New Roman" w:cs="Times New Roman"/>
                <w:b/>
                <w:color w:val="000000"/>
                <w:kern w:val="0"/>
                <w:sz w:val="20"/>
                <w:szCs w:val="20"/>
                <w:lang w:val="ky-KG" w:eastAsia="ru-RU"/>
                <w14:ligatures w14:val="none"/>
              </w:rPr>
              <w:t xml:space="preserve"> ш. </w:t>
            </w:r>
          </w:p>
        </w:tc>
        <w:tc>
          <w:tcPr>
            <w:tcW w:w="1134" w:type="dxa"/>
            <w:noWrap/>
            <w:vAlign w:val="bottom"/>
            <w:hideMark/>
          </w:tcPr>
          <w:p w14:paraId="28347560"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36845</w:t>
            </w:r>
          </w:p>
        </w:tc>
        <w:tc>
          <w:tcPr>
            <w:tcW w:w="992" w:type="dxa"/>
            <w:noWrap/>
            <w:vAlign w:val="bottom"/>
            <w:hideMark/>
          </w:tcPr>
          <w:p w14:paraId="7F87A4E9"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45641</w:t>
            </w:r>
          </w:p>
        </w:tc>
        <w:tc>
          <w:tcPr>
            <w:tcW w:w="992" w:type="dxa"/>
            <w:noWrap/>
            <w:vAlign w:val="bottom"/>
            <w:hideMark/>
          </w:tcPr>
          <w:p w14:paraId="11CE71F6"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46108</w:t>
            </w:r>
          </w:p>
        </w:tc>
        <w:tc>
          <w:tcPr>
            <w:tcW w:w="992" w:type="dxa"/>
            <w:noWrap/>
            <w:vAlign w:val="bottom"/>
            <w:hideMark/>
          </w:tcPr>
          <w:p w14:paraId="37F6B2D3"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57819</w:t>
            </w:r>
          </w:p>
        </w:tc>
        <w:tc>
          <w:tcPr>
            <w:tcW w:w="1276" w:type="dxa"/>
            <w:noWrap/>
            <w:vAlign w:val="bottom"/>
            <w:hideMark/>
          </w:tcPr>
          <w:p w14:paraId="0E3714EF" w14:textId="77777777" w:rsidR="003949F8" w:rsidRPr="003949F8" w:rsidRDefault="003949F8" w:rsidP="003949F8">
            <w:pPr>
              <w:spacing w:after="0" w:line="276" w:lineRule="auto"/>
              <w:ind w:left="221"/>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123,9</w:t>
            </w:r>
          </w:p>
        </w:tc>
        <w:tc>
          <w:tcPr>
            <w:tcW w:w="1701" w:type="dxa"/>
            <w:noWrap/>
            <w:vAlign w:val="bottom"/>
            <w:hideMark/>
          </w:tcPr>
          <w:p w14:paraId="722AC4DA" w14:textId="77777777" w:rsidR="003949F8" w:rsidRPr="003949F8" w:rsidRDefault="003949F8" w:rsidP="003949F8">
            <w:pPr>
              <w:spacing w:after="0" w:line="276" w:lineRule="auto"/>
              <w:ind w:left="364"/>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125,4</w:t>
            </w:r>
          </w:p>
        </w:tc>
      </w:tr>
      <w:tr w:rsidR="003949F8" w:rsidRPr="003949F8" w14:paraId="5794DCB5" w14:textId="77777777">
        <w:trPr>
          <w:trHeight w:val="146"/>
        </w:trPr>
        <w:tc>
          <w:tcPr>
            <w:tcW w:w="2140" w:type="dxa"/>
            <w:noWrap/>
            <w:vAlign w:val="bottom"/>
            <w:hideMark/>
          </w:tcPr>
          <w:p w14:paraId="3118A35D" w14:textId="77777777" w:rsidR="003949F8" w:rsidRPr="003949F8" w:rsidRDefault="003949F8" w:rsidP="003949F8">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Ленин </w:t>
            </w:r>
          </w:p>
        </w:tc>
        <w:tc>
          <w:tcPr>
            <w:tcW w:w="1134" w:type="dxa"/>
            <w:noWrap/>
            <w:vAlign w:val="bottom"/>
            <w:hideMark/>
          </w:tcPr>
          <w:p w14:paraId="193FE3DB"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32954</w:t>
            </w:r>
          </w:p>
        </w:tc>
        <w:tc>
          <w:tcPr>
            <w:tcW w:w="992" w:type="dxa"/>
            <w:noWrap/>
            <w:vAlign w:val="bottom"/>
            <w:hideMark/>
          </w:tcPr>
          <w:p w14:paraId="4314FD75"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38781</w:t>
            </w:r>
          </w:p>
        </w:tc>
        <w:tc>
          <w:tcPr>
            <w:tcW w:w="992" w:type="dxa"/>
            <w:noWrap/>
            <w:vAlign w:val="bottom"/>
            <w:hideMark/>
          </w:tcPr>
          <w:p w14:paraId="174C547D" w14:textId="77777777" w:rsidR="003949F8" w:rsidRPr="003949F8" w:rsidRDefault="003949F8" w:rsidP="003949F8">
            <w:pPr>
              <w:spacing w:after="0" w:line="276" w:lineRule="auto"/>
              <w:ind w:left="-105" w:firstLine="105"/>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50407</w:t>
            </w:r>
          </w:p>
        </w:tc>
        <w:tc>
          <w:tcPr>
            <w:tcW w:w="992" w:type="dxa"/>
            <w:noWrap/>
            <w:vAlign w:val="bottom"/>
            <w:hideMark/>
          </w:tcPr>
          <w:p w14:paraId="6651F0DC"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61555</w:t>
            </w:r>
          </w:p>
        </w:tc>
        <w:tc>
          <w:tcPr>
            <w:tcW w:w="1276" w:type="dxa"/>
            <w:noWrap/>
            <w:vAlign w:val="bottom"/>
            <w:hideMark/>
          </w:tcPr>
          <w:p w14:paraId="709223A0" w14:textId="77777777" w:rsidR="003949F8" w:rsidRPr="003949F8" w:rsidRDefault="003949F8" w:rsidP="003949F8">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117,7</w:t>
            </w:r>
          </w:p>
        </w:tc>
        <w:tc>
          <w:tcPr>
            <w:tcW w:w="1701" w:type="dxa"/>
            <w:noWrap/>
            <w:vAlign w:val="bottom"/>
            <w:hideMark/>
          </w:tcPr>
          <w:p w14:paraId="316DAD0F" w14:textId="77777777" w:rsidR="003949F8" w:rsidRPr="003949F8" w:rsidRDefault="003949F8" w:rsidP="003949F8">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122,1</w:t>
            </w:r>
          </w:p>
        </w:tc>
      </w:tr>
      <w:tr w:rsidR="003949F8" w:rsidRPr="003949F8" w14:paraId="54E9E2F8" w14:textId="77777777">
        <w:trPr>
          <w:trHeight w:val="191"/>
        </w:trPr>
        <w:tc>
          <w:tcPr>
            <w:tcW w:w="2140" w:type="dxa"/>
            <w:noWrap/>
            <w:vAlign w:val="bottom"/>
            <w:hideMark/>
          </w:tcPr>
          <w:p w14:paraId="04E3F7CE" w14:textId="77777777" w:rsidR="003949F8" w:rsidRPr="003949F8" w:rsidRDefault="003949F8" w:rsidP="003949F8">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lastRenderedPageBreak/>
              <w:t>Октябрь</w:t>
            </w:r>
            <w:r w:rsidRPr="003949F8">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38A64A77"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36892</w:t>
            </w:r>
          </w:p>
        </w:tc>
        <w:tc>
          <w:tcPr>
            <w:tcW w:w="992" w:type="dxa"/>
            <w:noWrap/>
            <w:vAlign w:val="bottom"/>
            <w:hideMark/>
          </w:tcPr>
          <w:p w14:paraId="5E838CA6"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46397</w:t>
            </w:r>
          </w:p>
        </w:tc>
        <w:tc>
          <w:tcPr>
            <w:tcW w:w="992" w:type="dxa"/>
            <w:noWrap/>
            <w:vAlign w:val="bottom"/>
            <w:hideMark/>
          </w:tcPr>
          <w:p w14:paraId="77B798D7"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42437</w:t>
            </w:r>
          </w:p>
        </w:tc>
        <w:tc>
          <w:tcPr>
            <w:tcW w:w="992" w:type="dxa"/>
            <w:noWrap/>
            <w:vAlign w:val="bottom"/>
            <w:hideMark/>
          </w:tcPr>
          <w:p w14:paraId="596F5675"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52447</w:t>
            </w:r>
          </w:p>
        </w:tc>
        <w:tc>
          <w:tcPr>
            <w:tcW w:w="1276" w:type="dxa"/>
            <w:noWrap/>
            <w:vAlign w:val="bottom"/>
            <w:hideMark/>
          </w:tcPr>
          <w:p w14:paraId="1F54A524" w14:textId="77777777" w:rsidR="003949F8" w:rsidRPr="003949F8" w:rsidRDefault="003949F8" w:rsidP="003949F8">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125,8</w:t>
            </w:r>
          </w:p>
        </w:tc>
        <w:tc>
          <w:tcPr>
            <w:tcW w:w="1701" w:type="dxa"/>
            <w:noWrap/>
            <w:vAlign w:val="bottom"/>
            <w:hideMark/>
          </w:tcPr>
          <w:p w14:paraId="0D50195E" w14:textId="77777777" w:rsidR="003949F8" w:rsidRPr="003949F8" w:rsidRDefault="003949F8" w:rsidP="003949F8">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123,6</w:t>
            </w:r>
          </w:p>
        </w:tc>
      </w:tr>
      <w:tr w:rsidR="003949F8" w:rsidRPr="003949F8" w14:paraId="76EF2786" w14:textId="77777777">
        <w:trPr>
          <w:trHeight w:val="110"/>
        </w:trPr>
        <w:tc>
          <w:tcPr>
            <w:tcW w:w="2140" w:type="dxa"/>
            <w:noWrap/>
            <w:vAlign w:val="bottom"/>
            <w:hideMark/>
          </w:tcPr>
          <w:p w14:paraId="2BB52A4C" w14:textId="77777777" w:rsidR="003949F8" w:rsidRPr="003949F8" w:rsidRDefault="003949F8" w:rsidP="003949F8">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Биринчи М</w:t>
            </w:r>
            <w:r w:rsidRPr="003949F8">
              <w:rPr>
                <w:rFonts w:ascii="Times New Roman" w:eastAsia="Times New Roman" w:hAnsi="Times New Roman" w:cs="Times New Roman"/>
                <w:color w:val="000000"/>
                <w:kern w:val="0"/>
                <w:sz w:val="20"/>
                <w:szCs w:val="20"/>
                <w:lang w:val="ru-RU" w:eastAsia="ru-RU"/>
                <w14:ligatures w14:val="none"/>
              </w:rPr>
              <w:t>ай</w:t>
            </w:r>
            <w:r w:rsidRPr="003949F8">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60247628"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39100</w:t>
            </w:r>
          </w:p>
        </w:tc>
        <w:tc>
          <w:tcPr>
            <w:tcW w:w="992" w:type="dxa"/>
            <w:noWrap/>
            <w:vAlign w:val="bottom"/>
            <w:hideMark/>
          </w:tcPr>
          <w:p w14:paraId="71D5C07C"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49146</w:t>
            </w:r>
          </w:p>
        </w:tc>
        <w:tc>
          <w:tcPr>
            <w:tcW w:w="992" w:type="dxa"/>
            <w:noWrap/>
            <w:vAlign w:val="bottom"/>
            <w:hideMark/>
          </w:tcPr>
          <w:p w14:paraId="30463ABA"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48419</w:t>
            </w:r>
          </w:p>
        </w:tc>
        <w:tc>
          <w:tcPr>
            <w:tcW w:w="992" w:type="dxa"/>
            <w:noWrap/>
            <w:vAlign w:val="bottom"/>
            <w:hideMark/>
          </w:tcPr>
          <w:p w14:paraId="1147B7C8"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61149</w:t>
            </w:r>
          </w:p>
        </w:tc>
        <w:tc>
          <w:tcPr>
            <w:tcW w:w="1276" w:type="dxa"/>
            <w:noWrap/>
            <w:vAlign w:val="bottom"/>
            <w:hideMark/>
          </w:tcPr>
          <w:p w14:paraId="07622EB4" w14:textId="77777777" w:rsidR="003949F8" w:rsidRPr="003949F8" w:rsidRDefault="003949F8" w:rsidP="003949F8">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125,7</w:t>
            </w:r>
          </w:p>
        </w:tc>
        <w:tc>
          <w:tcPr>
            <w:tcW w:w="1701" w:type="dxa"/>
            <w:noWrap/>
            <w:vAlign w:val="bottom"/>
            <w:hideMark/>
          </w:tcPr>
          <w:p w14:paraId="5CA667F6" w14:textId="77777777" w:rsidR="003949F8" w:rsidRPr="003949F8" w:rsidRDefault="003949F8" w:rsidP="003949F8">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126,3</w:t>
            </w:r>
          </w:p>
        </w:tc>
      </w:tr>
      <w:tr w:rsidR="003949F8" w:rsidRPr="003949F8" w14:paraId="0B917B8F" w14:textId="77777777">
        <w:trPr>
          <w:trHeight w:val="170"/>
        </w:trPr>
        <w:tc>
          <w:tcPr>
            <w:tcW w:w="2140" w:type="dxa"/>
            <w:noWrap/>
            <w:vAlign w:val="bottom"/>
            <w:hideMark/>
          </w:tcPr>
          <w:p w14:paraId="4FCC33BE" w14:textId="77777777" w:rsidR="003949F8" w:rsidRPr="003949F8" w:rsidRDefault="003949F8" w:rsidP="003949F8">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Свердлов</w:t>
            </w:r>
            <w:r w:rsidRPr="003949F8">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67E9E7CC"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36935</w:t>
            </w:r>
          </w:p>
        </w:tc>
        <w:tc>
          <w:tcPr>
            <w:tcW w:w="992" w:type="dxa"/>
            <w:noWrap/>
            <w:vAlign w:val="bottom"/>
            <w:hideMark/>
          </w:tcPr>
          <w:p w14:paraId="136E6CE8"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46328</w:t>
            </w:r>
          </w:p>
        </w:tc>
        <w:tc>
          <w:tcPr>
            <w:tcW w:w="992" w:type="dxa"/>
            <w:noWrap/>
            <w:vAlign w:val="bottom"/>
            <w:hideMark/>
          </w:tcPr>
          <w:p w14:paraId="0E54B40F"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42044</w:t>
            </w:r>
          </w:p>
        </w:tc>
        <w:tc>
          <w:tcPr>
            <w:tcW w:w="992" w:type="dxa"/>
            <w:noWrap/>
            <w:vAlign w:val="bottom"/>
            <w:hideMark/>
          </w:tcPr>
          <w:p w14:paraId="628C6AA1"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55089</w:t>
            </w:r>
          </w:p>
        </w:tc>
        <w:tc>
          <w:tcPr>
            <w:tcW w:w="1276" w:type="dxa"/>
            <w:noWrap/>
            <w:vAlign w:val="bottom"/>
            <w:hideMark/>
          </w:tcPr>
          <w:p w14:paraId="3FE391C2" w14:textId="77777777" w:rsidR="003949F8" w:rsidRPr="003949F8" w:rsidRDefault="003949F8" w:rsidP="003949F8">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125,4</w:t>
            </w:r>
          </w:p>
        </w:tc>
        <w:tc>
          <w:tcPr>
            <w:tcW w:w="1701" w:type="dxa"/>
            <w:noWrap/>
            <w:vAlign w:val="bottom"/>
            <w:hideMark/>
          </w:tcPr>
          <w:p w14:paraId="185B8F34" w14:textId="77777777" w:rsidR="003949F8" w:rsidRPr="003949F8" w:rsidRDefault="003949F8" w:rsidP="003949F8">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131,0</w:t>
            </w:r>
          </w:p>
        </w:tc>
      </w:tr>
      <w:tr w:rsidR="003949F8" w:rsidRPr="003949F8" w14:paraId="2932750C" w14:textId="77777777">
        <w:trPr>
          <w:trHeight w:hRule="exact" w:val="210"/>
        </w:trPr>
        <w:tc>
          <w:tcPr>
            <w:tcW w:w="2140" w:type="dxa"/>
            <w:tcBorders>
              <w:top w:val="nil"/>
              <w:left w:val="nil"/>
              <w:bottom w:val="single" w:sz="8" w:space="0" w:color="auto"/>
              <w:right w:val="nil"/>
            </w:tcBorders>
            <w:noWrap/>
            <w:vAlign w:val="bottom"/>
          </w:tcPr>
          <w:p w14:paraId="673DE33B" w14:textId="77777777" w:rsidR="003949F8" w:rsidRPr="003949F8" w:rsidRDefault="003949F8" w:rsidP="003949F8">
            <w:pPr>
              <w:spacing w:after="0" w:line="276" w:lineRule="auto"/>
              <w:rPr>
                <w:rFonts w:ascii="Times New Roman" w:eastAsia="Times New Roman" w:hAnsi="Times New Roman" w:cs="Times New Roman"/>
                <w:color w:val="000000"/>
                <w:kern w:val="0"/>
                <w:sz w:val="24"/>
                <w:szCs w:val="24"/>
                <w:lang w:val="ru-RU" w:eastAsia="ru-RU"/>
                <w14:ligatures w14:val="none"/>
              </w:rPr>
            </w:pPr>
          </w:p>
        </w:tc>
        <w:tc>
          <w:tcPr>
            <w:tcW w:w="1134" w:type="dxa"/>
            <w:tcBorders>
              <w:top w:val="nil"/>
              <w:left w:val="nil"/>
              <w:bottom w:val="single" w:sz="8" w:space="0" w:color="auto"/>
              <w:right w:val="nil"/>
            </w:tcBorders>
            <w:noWrap/>
            <w:vAlign w:val="bottom"/>
          </w:tcPr>
          <w:p w14:paraId="4C4336CF" w14:textId="77777777" w:rsidR="003949F8" w:rsidRPr="003949F8" w:rsidRDefault="003949F8" w:rsidP="003949F8">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499A7E03" w14:textId="77777777" w:rsidR="003949F8" w:rsidRPr="003949F8" w:rsidRDefault="003949F8" w:rsidP="003949F8">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46E118A0" w14:textId="77777777" w:rsidR="003949F8" w:rsidRPr="003949F8" w:rsidRDefault="003949F8" w:rsidP="003949F8">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447A7C4E" w14:textId="77777777" w:rsidR="003949F8" w:rsidRPr="003949F8" w:rsidRDefault="003949F8" w:rsidP="003949F8">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1276" w:type="dxa"/>
            <w:tcBorders>
              <w:top w:val="nil"/>
              <w:left w:val="nil"/>
              <w:bottom w:val="single" w:sz="8" w:space="0" w:color="auto"/>
              <w:right w:val="nil"/>
            </w:tcBorders>
            <w:noWrap/>
            <w:vAlign w:val="bottom"/>
          </w:tcPr>
          <w:p w14:paraId="29FF8F6F"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4"/>
                <w:szCs w:val="24"/>
                <w:lang w:val="ru-RU" w:eastAsia="ru-RU"/>
                <w14:ligatures w14:val="none"/>
              </w:rPr>
            </w:pPr>
          </w:p>
        </w:tc>
        <w:tc>
          <w:tcPr>
            <w:tcW w:w="1701" w:type="dxa"/>
            <w:tcBorders>
              <w:top w:val="nil"/>
              <w:left w:val="nil"/>
              <w:bottom w:val="single" w:sz="8" w:space="0" w:color="auto"/>
              <w:right w:val="nil"/>
            </w:tcBorders>
            <w:noWrap/>
            <w:vAlign w:val="bottom"/>
          </w:tcPr>
          <w:p w14:paraId="4C2E59A9"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4"/>
                <w:szCs w:val="24"/>
                <w:lang w:val="ru-RU" w:eastAsia="ru-RU"/>
                <w14:ligatures w14:val="none"/>
              </w:rPr>
            </w:pPr>
          </w:p>
        </w:tc>
      </w:tr>
    </w:tbl>
    <w:p w14:paraId="0FC1203C" w14:textId="77777777" w:rsidR="003949F8" w:rsidRPr="003949F8" w:rsidRDefault="003949F8" w:rsidP="003949F8">
      <w:pPr>
        <w:shd w:val="clear" w:color="auto" w:fill="FFFFFF"/>
        <w:spacing w:after="0" w:line="240" w:lineRule="auto"/>
        <w:ind w:left="57" w:right="-285" w:firstLine="651"/>
        <w:jc w:val="both"/>
        <w:rPr>
          <w:rFonts w:ascii="Times New Roman" w:eastAsia="Times New Roman" w:hAnsi="Times New Roman" w:cs="Times New Roman"/>
          <w:color w:val="000000"/>
          <w:spacing w:val="-4"/>
          <w:kern w:val="0"/>
          <w:sz w:val="24"/>
          <w:szCs w:val="24"/>
          <w:lang w:val="ky-KG" w:eastAsia="ru-RU"/>
          <w14:ligatures w14:val="none"/>
        </w:rPr>
      </w:pPr>
    </w:p>
    <w:p w14:paraId="7EFE4D39" w14:textId="77777777" w:rsidR="003949F8" w:rsidRPr="003949F8" w:rsidRDefault="003949F8" w:rsidP="003949F8">
      <w:pPr>
        <w:shd w:val="clear" w:color="auto" w:fill="FFFFFF"/>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3949F8">
        <w:rPr>
          <w:rFonts w:ascii="Times New Roman" w:eastAsia="Times New Roman" w:hAnsi="Times New Roman" w:cs="Times New Roman"/>
          <w:color w:val="000000"/>
          <w:spacing w:val="-4"/>
          <w:kern w:val="0"/>
          <w:sz w:val="24"/>
          <w:szCs w:val="24"/>
          <w:lang w:val="ky-KG" w:eastAsia="ru-RU"/>
          <w14:ligatures w14:val="none"/>
        </w:rPr>
        <w:t xml:space="preserve">2025-жылдын январь-июнунда </w:t>
      </w:r>
      <w:r w:rsidRPr="003949F8">
        <w:rPr>
          <w:rFonts w:ascii="Times New Roman" w:eastAsia="Times New Roman" w:hAnsi="Times New Roman" w:cs="Times New Roman"/>
          <w:color w:val="000000"/>
          <w:kern w:val="0"/>
          <w:sz w:val="24"/>
          <w:szCs w:val="24"/>
          <w:lang w:val="ky-KG" w:eastAsia="ru-RU"/>
          <w14:ligatures w14:val="none"/>
        </w:rPr>
        <w:t xml:space="preserve">2024-жылдын январь-июнуна </w:t>
      </w:r>
      <w:r w:rsidRPr="003949F8">
        <w:rPr>
          <w:rFonts w:ascii="Times New Roman" w:eastAsia="Times New Roman" w:hAnsi="Times New Roman" w:cs="Times New Roman"/>
          <w:color w:val="000000"/>
          <w:spacing w:val="-4"/>
          <w:kern w:val="0"/>
          <w:sz w:val="24"/>
          <w:szCs w:val="24"/>
          <w:lang w:val="ky-KG" w:eastAsia="ru-RU"/>
          <w14:ligatures w14:val="none"/>
        </w:rPr>
        <w:t>салыштырмалуу</w:t>
      </w:r>
      <w:r w:rsidRPr="003949F8">
        <w:rPr>
          <w:rFonts w:ascii="Times New Roman" w:eastAsia="Times New Roman" w:hAnsi="Times New Roman" w:cs="Times New Roman"/>
          <w:color w:val="000000"/>
          <w:kern w:val="0"/>
          <w:sz w:val="24"/>
          <w:szCs w:val="24"/>
          <w:lang w:val="ky-KG" w:eastAsia="ru-RU"/>
          <w14:ligatures w14:val="none"/>
        </w:rPr>
        <w:t xml:space="preserve"> эмгек акынын өсүү темпинин жогорулашы экономикалык ишмердиктердин бардык түрүндөгү ишканаларда жана уюмдарда байкалды.</w:t>
      </w:r>
    </w:p>
    <w:p w14:paraId="7CE58315" w14:textId="77777777" w:rsidR="003949F8" w:rsidRPr="003949F8" w:rsidRDefault="003949F8" w:rsidP="003949F8">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3949F8">
        <w:rPr>
          <w:rFonts w:ascii="Times New Roman" w:eastAsia="Times New Roman" w:hAnsi="Times New Roman" w:cs="Times New Roman"/>
          <w:color w:val="000000"/>
          <w:kern w:val="0"/>
          <w:sz w:val="24"/>
          <w:szCs w:val="24"/>
          <w:lang w:val="ky-KG" w:eastAsia="ru-RU"/>
          <w14:ligatures w14:val="none"/>
        </w:rPr>
        <w:t>Орточо айлык эмгек акынын жогорулашы – курулушта 42,9 пайызга, кыймылсыз мүлк менен операцияларда  42,4 пайызга, иштетүү өндүрүшүндө (иштетүү өнөр жайында) 38,3 пайызга,</w:t>
      </w:r>
      <w:bookmarkStart w:id="13" w:name="_Hlk174441843"/>
      <w:r w:rsidRPr="003949F8">
        <w:rPr>
          <w:rFonts w:ascii="Times New Roman" w:eastAsia="Times New Roman" w:hAnsi="Times New Roman" w:cs="Times New Roman"/>
          <w:color w:val="000000"/>
          <w:kern w:val="0"/>
          <w:sz w:val="24"/>
          <w:szCs w:val="24"/>
          <w:lang w:val="ky-KG" w:eastAsia="ru-RU"/>
          <w14:ligatures w14:val="none"/>
        </w:rPr>
        <w:t xml:space="preserve"> кесиптик, илимий жана техникалык ишмердигинде 36,3 пайызга, административдик жана көмөкчү ишмердигинде 31,3 пайызга, саламаттыкты сактоодо жана калкты социалдык жактан </w:t>
      </w:r>
      <w:proofErr w:type="spellStart"/>
      <w:r w:rsidRPr="003949F8">
        <w:rPr>
          <w:rFonts w:ascii="Times New Roman" w:eastAsia="Times New Roman" w:hAnsi="Times New Roman" w:cs="Times New Roman"/>
          <w:color w:val="000000"/>
          <w:kern w:val="0"/>
          <w:sz w:val="24"/>
          <w:szCs w:val="24"/>
          <w:lang w:val="ky-KG" w:eastAsia="ru-RU"/>
          <w14:ligatures w14:val="none"/>
        </w:rPr>
        <w:t>тейлөөдө</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28,1 пайызга, мамлекеттик башкарууда жана коргоодо; милдеттүү социалдык </w:t>
      </w:r>
      <w:proofErr w:type="spellStart"/>
      <w:r w:rsidRPr="003949F8">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27,6 пайызга, дүң жана чекене соода; </w:t>
      </w:r>
      <w:proofErr w:type="spellStart"/>
      <w:r w:rsidRPr="003949F8">
        <w:rPr>
          <w:rFonts w:ascii="Times New Roman" w:eastAsia="Times New Roman" w:hAnsi="Times New Roman" w:cs="Times New Roman"/>
          <w:color w:val="000000"/>
          <w:kern w:val="0"/>
          <w:sz w:val="24"/>
          <w:szCs w:val="24"/>
          <w:lang w:val="ky-KG" w:eastAsia="ru-RU"/>
          <w14:ligatures w14:val="none"/>
        </w:rPr>
        <w:t>автоунааларды</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3949F8">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оңдоодо 27,0 пайызга, пайдалуу кендерди </w:t>
      </w:r>
      <w:proofErr w:type="spellStart"/>
      <w:r w:rsidRPr="003949F8">
        <w:rPr>
          <w:rFonts w:ascii="Times New Roman" w:eastAsia="Times New Roman" w:hAnsi="Times New Roman" w:cs="Times New Roman"/>
          <w:color w:val="000000"/>
          <w:kern w:val="0"/>
          <w:sz w:val="24"/>
          <w:szCs w:val="24"/>
          <w:lang w:val="ky-KG" w:eastAsia="ru-RU"/>
          <w14:ligatures w14:val="none"/>
        </w:rPr>
        <w:t>казууда</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25,8 пайызга, мейманканалардын жана ресторандардын ишмердигинде 22,9 пайызга, электр энергиясы, газ, буу жана </w:t>
      </w:r>
      <w:proofErr w:type="spellStart"/>
      <w:r w:rsidRPr="003949F8">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аба менен </w:t>
      </w:r>
      <w:proofErr w:type="spellStart"/>
      <w:r w:rsidRPr="003949F8">
        <w:rPr>
          <w:rFonts w:ascii="Times New Roman" w:eastAsia="Times New Roman" w:hAnsi="Times New Roman" w:cs="Times New Roman"/>
          <w:color w:val="000000"/>
          <w:kern w:val="0"/>
          <w:sz w:val="24"/>
          <w:szCs w:val="24"/>
          <w:lang w:val="ky-KG" w:eastAsia="ru-RU"/>
          <w14:ligatures w14:val="none"/>
        </w:rPr>
        <w:t>камсыздоодо</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(жабдууда) 22,7 пайызга, финансылык </w:t>
      </w:r>
      <w:proofErr w:type="spellStart"/>
      <w:r w:rsidRPr="003949F8">
        <w:rPr>
          <w:rFonts w:ascii="Times New Roman" w:eastAsia="Times New Roman" w:hAnsi="Times New Roman" w:cs="Times New Roman"/>
          <w:color w:val="000000"/>
          <w:kern w:val="0"/>
          <w:sz w:val="24"/>
          <w:szCs w:val="24"/>
          <w:lang w:val="ky-KG" w:eastAsia="ru-RU"/>
          <w14:ligatures w14:val="none"/>
        </w:rPr>
        <w:t>ортомчулукта</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3949F8">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22,4 пайызга, айыл чарбасы, токой чарбасы жана балык </w:t>
      </w:r>
      <w:proofErr w:type="spellStart"/>
      <w:r w:rsidRPr="003949F8">
        <w:rPr>
          <w:rFonts w:ascii="Times New Roman" w:eastAsia="Times New Roman" w:hAnsi="Times New Roman" w:cs="Times New Roman"/>
          <w:color w:val="000000"/>
          <w:kern w:val="0"/>
          <w:sz w:val="24"/>
          <w:szCs w:val="24"/>
          <w:lang w:val="ky-KG" w:eastAsia="ru-RU"/>
          <w14:ligatures w14:val="none"/>
        </w:rPr>
        <w:t>уулоочулукта</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20,0 пайызга, суу менен  камсыздоо, калдыктарды тазалоо жана кайра пайдалануучу чийки </w:t>
      </w:r>
      <w:r w:rsidRPr="003949F8">
        <w:rPr>
          <w:rFonts w:ascii="Times New Roman" w:eastAsia="Times New Roman" w:hAnsi="Times New Roman" w:cs="Times New Roman"/>
          <w:kern w:val="0"/>
          <w:sz w:val="24"/>
          <w:szCs w:val="24"/>
          <w:lang w:val="ky-KG" w:eastAsia="ru-RU"/>
          <w14:ligatures w14:val="none"/>
        </w:rPr>
        <w:t xml:space="preserve">затты алууда </w:t>
      </w:r>
      <w:r w:rsidRPr="003949F8">
        <w:rPr>
          <w:rFonts w:ascii="Times New Roman" w:eastAsia="Times New Roman" w:hAnsi="Times New Roman" w:cs="Times New Roman"/>
          <w:color w:val="000000"/>
          <w:kern w:val="0"/>
          <w:sz w:val="24"/>
          <w:szCs w:val="24"/>
          <w:lang w:val="ky-KG" w:eastAsia="ru-RU"/>
          <w14:ligatures w14:val="none"/>
        </w:rPr>
        <w:t xml:space="preserve">18,4 пайызга, башка тейлөө ишмердигинде 18,3 пайызга, </w:t>
      </w:r>
      <w:bookmarkStart w:id="14" w:name="_Hlk182392695"/>
      <w:bookmarkEnd w:id="13"/>
      <w:r w:rsidRPr="003949F8">
        <w:rPr>
          <w:rFonts w:ascii="Times New Roman" w:eastAsia="Times New Roman" w:hAnsi="Times New Roman" w:cs="Times New Roman"/>
          <w:color w:val="000000"/>
          <w:kern w:val="0"/>
          <w:sz w:val="24"/>
          <w:szCs w:val="24"/>
          <w:lang w:val="ky-KG" w:eastAsia="ru-RU"/>
          <w14:ligatures w14:val="none"/>
        </w:rPr>
        <w:t xml:space="preserve">транспорт ишмердигинде жүктөрдү сактоодо 17,7 пайызга, искусство жаатында, көңүл ачуу жана эс алууда 16,9 пайызга, маалымат жана байланышта 14,8 пайызга, билим  берүүдө 14,1 пайызга </w:t>
      </w:r>
      <w:bookmarkEnd w:id="14"/>
      <w:r w:rsidRPr="003949F8">
        <w:rPr>
          <w:rFonts w:ascii="Times New Roman" w:eastAsia="Times New Roman" w:hAnsi="Times New Roman" w:cs="Times New Roman"/>
          <w:color w:val="000000"/>
          <w:kern w:val="0"/>
          <w:sz w:val="24"/>
          <w:szCs w:val="24"/>
          <w:lang w:val="ky-KG" w:eastAsia="ru-RU"/>
          <w14:ligatures w14:val="none"/>
        </w:rPr>
        <w:t xml:space="preserve">байкалды. </w:t>
      </w:r>
    </w:p>
    <w:p w14:paraId="0BE2B4BE" w14:textId="77777777" w:rsidR="003949F8" w:rsidRPr="003949F8" w:rsidRDefault="003949F8" w:rsidP="003949F8">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133C9719" w14:textId="6512C166" w:rsidR="003949F8" w:rsidRPr="003949F8" w:rsidRDefault="007E5FE1" w:rsidP="003949F8">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34</w:t>
      </w:r>
      <w:r w:rsidR="003949F8" w:rsidRPr="003949F8">
        <w:rPr>
          <w:rFonts w:ascii="Times New Roman" w:eastAsia="Times New Roman" w:hAnsi="Times New Roman" w:cs="Times New Roman"/>
          <w:b/>
          <w:color w:val="000000"/>
          <w:kern w:val="0"/>
          <w:sz w:val="24"/>
          <w:szCs w:val="24"/>
          <w:lang w:val="ky-KG" w:eastAsia="ru-RU"/>
          <w14:ligatures w14:val="none"/>
        </w:rPr>
        <w:t xml:space="preserve">-таблица: Январь-июндагы ишканалардын жана уюмдардын </w:t>
      </w:r>
    </w:p>
    <w:p w14:paraId="167D44CB" w14:textId="77777777" w:rsidR="003949F8" w:rsidRPr="003949F8" w:rsidRDefault="003949F8" w:rsidP="003949F8">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3949F8">
        <w:rPr>
          <w:rFonts w:ascii="Times New Roman" w:eastAsia="Times New Roman" w:hAnsi="Times New Roman" w:cs="Times New Roman"/>
          <w:b/>
          <w:color w:val="000000"/>
          <w:kern w:val="0"/>
          <w:sz w:val="24"/>
          <w:szCs w:val="24"/>
          <w:lang w:val="ky-KG" w:eastAsia="ru-RU"/>
          <w14:ligatures w14:val="none"/>
        </w:rPr>
        <w:t xml:space="preserve">           кызматкерлеринин экономикалык ишмердиктин түрлөрү боюнча</w:t>
      </w:r>
    </w:p>
    <w:p w14:paraId="5EC4E7C0" w14:textId="77777777" w:rsidR="003949F8" w:rsidRPr="003949F8" w:rsidRDefault="003949F8" w:rsidP="003949F8">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3949F8">
        <w:rPr>
          <w:rFonts w:ascii="Times New Roman" w:eastAsia="Times New Roman" w:hAnsi="Times New Roman" w:cs="Times New Roman"/>
          <w:b/>
          <w:color w:val="000000"/>
          <w:kern w:val="0"/>
          <w:sz w:val="24"/>
          <w:szCs w:val="24"/>
          <w:lang w:val="ky-KG" w:eastAsia="ru-RU"/>
          <w14:ligatures w14:val="none"/>
        </w:rPr>
        <w:t xml:space="preserve">           орточо  айлык номиналдык эмгек акысы </w:t>
      </w:r>
    </w:p>
    <w:p w14:paraId="42FB9FF2" w14:textId="77777777" w:rsidR="003949F8" w:rsidRPr="003949F8" w:rsidRDefault="003949F8" w:rsidP="003949F8">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3949F8">
        <w:rPr>
          <w:rFonts w:ascii="Times New Roman" w:eastAsia="Times New Roman" w:hAnsi="Times New Roman" w:cs="Times New Roman"/>
          <w:b/>
          <w:color w:val="000000"/>
          <w:kern w:val="0"/>
          <w:sz w:val="24"/>
          <w:szCs w:val="24"/>
          <w:lang w:val="ky-KG" w:eastAsia="ru-RU"/>
          <w14:ligatures w14:val="none"/>
        </w:rPr>
        <w:t xml:space="preserve">         </w:t>
      </w:r>
    </w:p>
    <w:tbl>
      <w:tblPr>
        <w:tblW w:w="9645" w:type="dxa"/>
        <w:tblInd w:w="-176" w:type="dxa"/>
        <w:tblLayout w:type="fixed"/>
        <w:tblLook w:val="01E0" w:firstRow="1" w:lastRow="1" w:firstColumn="1" w:lastColumn="1" w:noHBand="0" w:noVBand="0"/>
      </w:tblPr>
      <w:tblGrid>
        <w:gridCol w:w="5085"/>
        <w:gridCol w:w="1009"/>
        <w:gridCol w:w="1011"/>
        <w:gridCol w:w="1010"/>
        <w:gridCol w:w="1530"/>
      </w:tblGrid>
      <w:tr w:rsidR="003949F8" w:rsidRPr="003949F8" w14:paraId="3D7CA322" w14:textId="77777777">
        <w:trPr>
          <w:trHeight w:val="515"/>
          <w:tblHeader/>
        </w:trPr>
        <w:tc>
          <w:tcPr>
            <w:tcW w:w="5083" w:type="dxa"/>
            <w:vMerge w:val="restart"/>
            <w:tcBorders>
              <w:top w:val="single" w:sz="8" w:space="0" w:color="auto"/>
              <w:left w:val="nil"/>
              <w:bottom w:val="single" w:sz="8" w:space="0" w:color="auto"/>
              <w:right w:val="nil"/>
            </w:tcBorders>
          </w:tcPr>
          <w:p w14:paraId="4A33CFAB" w14:textId="77777777" w:rsidR="003949F8" w:rsidRPr="003949F8" w:rsidRDefault="003949F8" w:rsidP="003949F8">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019" w:type="dxa"/>
            <w:gridSpan w:val="2"/>
            <w:tcBorders>
              <w:top w:val="single" w:sz="8" w:space="0" w:color="auto"/>
              <w:left w:val="nil"/>
              <w:bottom w:val="single" w:sz="4" w:space="0" w:color="auto"/>
              <w:right w:val="nil"/>
            </w:tcBorders>
            <w:vAlign w:val="center"/>
            <w:hideMark/>
          </w:tcPr>
          <w:p w14:paraId="40B2BB46"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0"/>
                <w:szCs w:val="20"/>
                <w:lang w:val="en-US" w:eastAsia="ru-RU"/>
                <w14:ligatures w14:val="none"/>
              </w:rPr>
            </w:pPr>
            <w:r w:rsidRPr="003949F8">
              <w:rPr>
                <w:rFonts w:ascii="Times New Roman" w:eastAsia="Times New Roman" w:hAnsi="Times New Roman" w:cs="Times New Roman"/>
                <w:b/>
                <w:color w:val="000000"/>
                <w:kern w:val="0"/>
                <w:sz w:val="20"/>
                <w:szCs w:val="20"/>
                <w:lang w:val="ru-RU" w:eastAsia="ru-RU"/>
                <w14:ligatures w14:val="none"/>
              </w:rPr>
              <w:t>Сом</w:t>
            </w:r>
          </w:p>
        </w:tc>
        <w:tc>
          <w:tcPr>
            <w:tcW w:w="2538" w:type="dxa"/>
            <w:gridSpan w:val="2"/>
            <w:tcBorders>
              <w:top w:val="single" w:sz="8" w:space="0" w:color="auto"/>
              <w:left w:val="nil"/>
              <w:bottom w:val="single" w:sz="4" w:space="0" w:color="auto"/>
              <w:right w:val="nil"/>
            </w:tcBorders>
            <w:hideMark/>
          </w:tcPr>
          <w:p w14:paraId="23C73257"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2BE2F924" w14:textId="77777777" w:rsidR="003949F8" w:rsidRPr="003949F8" w:rsidRDefault="003949F8" w:rsidP="003949F8">
            <w:pPr>
              <w:spacing w:after="0" w:line="276" w:lineRule="auto"/>
              <w:ind w:left="-108" w:right="-108"/>
              <w:jc w:val="center"/>
              <w:rPr>
                <w:rFonts w:ascii="Times New Roman" w:eastAsia="Times New Roman" w:hAnsi="Times New Roman" w:cs="Times New Roman"/>
                <w:b/>
                <w:color w:val="000000"/>
                <w:kern w:val="0"/>
                <w:sz w:val="20"/>
                <w:szCs w:val="20"/>
                <w:lang w:val="ru-RU"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3949F8" w:rsidRPr="003949F8" w14:paraId="10DD3019" w14:textId="77777777">
        <w:trPr>
          <w:trHeight w:val="215"/>
          <w:tblHeader/>
        </w:trPr>
        <w:tc>
          <w:tcPr>
            <w:tcW w:w="5083" w:type="dxa"/>
            <w:vMerge/>
            <w:tcBorders>
              <w:top w:val="single" w:sz="8" w:space="0" w:color="auto"/>
              <w:left w:val="nil"/>
              <w:bottom w:val="single" w:sz="8" w:space="0" w:color="auto"/>
              <w:right w:val="nil"/>
            </w:tcBorders>
            <w:vAlign w:val="center"/>
            <w:hideMark/>
          </w:tcPr>
          <w:p w14:paraId="718B2D02" w14:textId="77777777" w:rsidR="003949F8" w:rsidRPr="003949F8" w:rsidRDefault="003949F8" w:rsidP="003949F8">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1009" w:type="dxa"/>
            <w:tcBorders>
              <w:top w:val="single" w:sz="4" w:space="0" w:color="auto"/>
              <w:left w:val="nil"/>
              <w:bottom w:val="single" w:sz="8" w:space="0" w:color="auto"/>
              <w:right w:val="nil"/>
            </w:tcBorders>
            <w:vAlign w:val="center"/>
            <w:hideMark/>
          </w:tcPr>
          <w:p w14:paraId="034AA7E2"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3949F8">
              <w:rPr>
                <w:rFonts w:ascii="Times New Roman" w:eastAsia="Times New Roman" w:hAnsi="Times New Roman" w:cs="Times New Roman"/>
                <w:b/>
                <w:color w:val="000000"/>
                <w:kern w:val="0"/>
                <w:sz w:val="20"/>
                <w:szCs w:val="20"/>
                <w:lang w:val="en-US" w:eastAsia="ru-RU"/>
                <w14:ligatures w14:val="none"/>
              </w:rPr>
              <w:t>20</w:t>
            </w:r>
            <w:r w:rsidRPr="003949F8">
              <w:rPr>
                <w:rFonts w:ascii="Times New Roman" w:eastAsia="Times New Roman" w:hAnsi="Times New Roman" w:cs="Times New Roman"/>
                <w:b/>
                <w:color w:val="000000"/>
                <w:kern w:val="0"/>
                <w:sz w:val="20"/>
                <w:szCs w:val="20"/>
                <w:lang w:val="ru-RU" w:eastAsia="ru-RU"/>
                <w14:ligatures w14:val="none"/>
              </w:rPr>
              <w:t>24</w:t>
            </w:r>
          </w:p>
        </w:tc>
        <w:tc>
          <w:tcPr>
            <w:tcW w:w="1010" w:type="dxa"/>
            <w:tcBorders>
              <w:top w:val="single" w:sz="4" w:space="0" w:color="auto"/>
              <w:left w:val="nil"/>
              <w:bottom w:val="single" w:sz="8" w:space="0" w:color="auto"/>
              <w:right w:val="nil"/>
            </w:tcBorders>
            <w:vAlign w:val="center"/>
            <w:hideMark/>
          </w:tcPr>
          <w:p w14:paraId="621729D8"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en-US" w:eastAsia="ru-RU"/>
                <w14:ligatures w14:val="none"/>
              </w:rPr>
              <w:t>20</w:t>
            </w:r>
            <w:r w:rsidRPr="003949F8">
              <w:rPr>
                <w:rFonts w:ascii="Times New Roman" w:eastAsia="Times New Roman" w:hAnsi="Times New Roman" w:cs="Times New Roman"/>
                <w:b/>
                <w:color w:val="000000"/>
                <w:kern w:val="0"/>
                <w:sz w:val="20"/>
                <w:szCs w:val="20"/>
                <w:lang w:val="ky-KG" w:eastAsia="ru-RU"/>
                <w14:ligatures w14:val="none"/>
              </w:rPr>
              <w:t>25</w:t>
            </w:r>
          </w:p>
        </w:tc>
        <w:tc>
          <w:tcPr>
            <w:tcW w:w="1009" w:type="dxa"/>
            <w:tcBorders>
              <w:top w:val="single" w:sz="4" w:space="0" w:color="auto"/>
              <w:left w:val="nil"/>
              <w:bottom w:val="single" w:sz="8" w:space="0" w:color="auto"/>
              <w:right w:val="nil"/>
            </w:tcBorders>
            <w:vAlign w:val="center"/>
            <w:hideMark/>
          </w:tcPr>
          <w:p w14:paraId="2DAD2BC6"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3949F8">
              <w:rPr>
                <w:rFonts w:ascii="Times New Roman" w:eastAsia="Times New Roman" w:hAnsi="Times New Roman" w:cs="Times New Roman"/>
                <w:b/>
                <w:color w:val="000000"/>
                <w:kern w:val="0"/>
                <w:sz w:val="20"/>
                <w:szCs w:val="20"/>
                <w:lang w:val="en-US" w:eastAsia="ru-RU"/>
                <w14:ligatures w14:val="none"/>
              </w:rPr>
              <w:t>20</w:t>
            </w:r>
            <w:r w:rsidRPr="003949F8">
              <w:rPr>
                <w:rFonts w:ascii="Times New Roman" w:eastAsia="Times New Roman" w:hAnsi="Times New Roman" w:cs="Times New Roman"/>
                <w:b/>
                <w:color w:val="000000"/>
                <w:kern w:val="0"/>
                <w:sz w:val="20"/>
                <w:szCs w:val="20"/>
                <w:lang w:val="ru-RU" w:eastAsia="ru-RU"/>
                <w14:ligatures w14:val="none"/>
              </w:rPr>
              <w:t>24</w:t>
            </w:r>
          </w:p>
        </w:tc>
        <w:tc>
          <w:tcPr>
            <w:tcW w:w="1529" w:type="dxa"/>
            <w:tcBorders>
              <w:top w:val="single" w:sz="4" w:space="0" w:color="auto"/>
              <w:left w:val="nil"/>
              <w:bottom w:val="single" w:sz="8" w:space="0" w:color="auto"/>
              <w:right w:val="nil"/>
            </w:tcBorders>
            <w:vAlign w:val="center"/>
            <w:hideMark/>
          </w:tcPr>
          <w:p w14:paraId="67750F69" w14:textId="77777777" w:rsidR="003949F8" w:rsidRPr="003949F8" w:rsidRDefault="003949F8" w:rsidP="003949F8">
            <w:pPr>
              <w:spacing w:after="0" w:line="276" w:lineRule="auto"/>
              <w:ind w:left="-108" w:right="34"/>
              <w:jc w:val="center"/>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ru-RU" w:eastAsia="ru-RU"/>
                <w14:ligatures w14:val="none"/>
              </w:rPr>
              <w:t xml:space="preserve">  </w:t>
            </w:r>
            <w:r w:rsidRPr="003949F8">
              <w:rPr>
                <w:rFonts w:ascii="Times New Roman" w:eastAsia="Times New Roman" w:hAnsi="Times New Roman" w:cs="Times New Roman"/>
                <w:b/>
                <w:color w:val="000000"/>
                <w:kern w:val="0"/>
                <w:sz w:val="20"/>
                <w:szCs w:val="20"/>
                <w:lang w:val="en-US" w:eastAsia="ru-RU"/>
                <w14:ligatures w14:val="none"/>
              </w:rPr>
              <w:t>20</w:t>
            </w:r>
            <w:r w:rsidRPr="003949F8">
              <w:rPr>
                <w:rFonts w:ascii="Times New Roman" w:eastAsia="Times New Roman" w:hAnsi="Times New Roman" w:cs="Times New Roman"/>
                <w:b/>
                <w:color w:val="000000"/>
                <w:kern w:val="0"/>
                <w:sz w:val="20"/>
                <w:szCs w:val="20"/>
                <w:lang w:val="ky-KG" w:eastAsia="ru-RU"/>
                <w14:ligatures w14:val="none"/>
              </w:rPr>
              <w:t>25</w:t>
            </w:r>
          </w:p>
        </w:tc>
      </w:tr>
      <w:tr w:rsidR="003949F8" w:rsidRPr="003949F8" w14:paraId="5BF1797B" w14:textId="77777777">
        <w:trPr>
          <w:trHeight w:hRule="exact" w:val="113"/>
          <w:tblHeader/>
        </w:trPr>
        <w:tc>
          <w:tcPr>
            <w:tcW w:w="5083" w:type="dxa"/>
            <w:tcBorders>
              <w:top w:val="single" w:sz="8" w:space="0" w:color="auto"/>
              <w:left w:val="nil"/>
              <w:bottom w:val="nil"/>
              <w:right w:val="nil"/>
            </w:tcBorders>
            <w:vAlign w:val="bottom"/>
          </w:tcPr>
          <w:p w14:paraId="108AF9B7" w14:textId="77777777" w:rsidR="003949F8" w:rsidRPr="003949F8" w:rsidRDefault="003949F8" w:rsidP="003949F8">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3E9A91A9"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010" w:type="dxa"/>
            <w:tcBorders>
              <w:top w:val="single" w:sz="8" w:space="0" w:color="auto"/>
              <w:left w:val="nil"/>
              <w:bottom w:val="nil"/>
              <w:right w:val="nil"/>
            </w:tcBorders>
            <w:vAlign w:val="bottom"/>
          </w:tcPr>
          <w:p w14:paraId="4AD2D25E"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14DD2F0D"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529" w:type="dxa"/>
            <w:tcBorders>
              <w:top w:val="single" w:sz="8" w:space="0" w:color="auto"/>
              <w:left w:val="nil"/>
              <w:bottom w:val="nil"/>
              <w:right w:val="nil"/>
            </w:tcBorders>
            <w:vAlign w:val="bottom"/>
          </w:tcPr>
          <w:p w14:paraId="0462C378" w14:textId="77777777" w:rsidR="003949F8" w:rsidRPr="003949F8" w:rsidRDefault="003949F8" w:rsidP="003949F8">
            <w:pPr>
              <w:spacing w:after="0" w:line="276" w:lineRule="auto"/>
              <w:ind w:left="-108" w:right="34"/>
              <w:jc w:val="center"/>
              <w:rPr>
                <w:rFonts w:ascii="Times New Roman" w:eastAsia="Times New Roman" w:hAnsi="Times New Roman" w:cs="Times New Roman"/>
                <w:color w:val="000000"/>
                <w:kern w:val="0"/>
                <w:sz w:val="20"/>
                <w:szCs w:val="20"/>
                <w:lang w:val="ru-RU" w:eastAsia="ru-RU"/>
                <w14:ligatures w14:val="none"/>
              </w:rPr>
            </w:pPr>
          </w:p>
        </w:tc>
      </w:tr>
      <w:tr w:rsidR="003949F8" w:rsidRPr="003949F8" w14:paraId="1D13B199" w14:textId="77777777">
        <w:trPr>
          <w:trHeight w:val="227"/>
        </w:trPr>
        <w:tc>
          <w:tcPr>
            <w:tcW w:w="5083" w:type="dxa"/>
            <w:hideMark/>
          </w:tcPr>
          <w:p w14:paraId="59CE47F0" w14:textId="77777777" w:rsidR="003949F8" w:rsidRPr="003949F8" w:rsidRDefault="003949F8" w:rsidP="003949F8">
            <w:pPr>
              <w:spacing w:after="0" w:line="276" w:lineRule="auto"/>
              <w:ind w:left="176" w:hanging="176"/>
              <w:jc w:val="both"/>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ru-RU" w:eastAsia="ru-RU"/>
                <w14:ligatures w14:val="none"/>
              </w:rPr>
              <w:t>Бишкек</w:t>
            </w:r>
            <w:r w:rsidRPr="003949F8">
              <w:rPr>
                <w:rFonts w:ascii="Times New Roman" w:eastAsia="Times New Roman" w:hAnsi="Times New Roman" w:cs="Times New Roman"/>
                <w:b/>
                <w:color w:val="000000"/>
                <w:kern w:val="0"/>
                <w:sz w:val="20"/>
                <w:szCs w:val="20"/>
                <w:lang w:val="ky-KG" w:eastAsia="ru-RU"/>
                <w14:ligatures w14:val="none"/>
              </w:rPr>
              <w:t xml:space="preserve"> ш.</w:t>
            </w:r>
          </w:p>
        </w:tc>
        <w:tc>
          <w:tcPr>
            <w:tcW w:w="1009" w:type="dxa"/>
            <w:vAlign w:val="bottom"/>
            <w:hideMark/>
          </w:tcPr>
          <w:p w14:paraId="59AA9D60"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42413</w:t>
            </w:r>
          </w:p>
        </w:tc>
        <w:tc>
          <w:tcPr>
            <w:tcW w:w="1010" w:type="dxa"/>
            <w:vAlign w:val="bottom"/>
            <w:hideMark/>
          </w:tcPr>
          <w:p w14:paraId="016447E4"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53139</w:t>
            </w:r>
          </w:p>
        </w:tc>
        <w:tc>
          <w:tcPr>
            <w:tcW w:w="1009" w:type="dxa"/>
            <w:vAlign w:val="bottom"/>
            <w:hideMark/>
          </w:tcPr>
          <w:p w14:paraId="7F26AB66"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112,7</w:t>
            </w:r>
          </w:p>
        </w:tc>
        <w:tc>
          <w:tcPr>
            <w:tcW w:w="1529" w:type="dxa"/>
            <w:vAlign w:val="center"/>
            <w:hideMark/>
          </w:tcPr>
          <w:p w14:paraId="098A6364" w14:textId="77777777" w:rsidR="003949F8" w:rsidRPr="003949F8" w:rsidRDefault="003949F8" w:rsidP="003949F8">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125,3</w:t>
            </w:r>
          </w:p>
        </w:tc>
      </w:tr>
      <w:tr w:rsidR="003949F8" w:rsidRPr="003949F8" w14:paraId="06F7C89C" w14:textId="77777777">
        <w:trPr>
          <w:trHeight w:val="254"/>
        </w:trPr>
        <w:tc>
          <w:tcPr>
            <w:tcW w:w="5083" w:type="dxa"/>
            <w:hideMark/>
          </w:tcPr>
          <w:p w14:paraId="1790EBE3" w14:textId="77777777" w:rsidR="003949F8" w:rsidRPr="003949F8" w:rsidRDefault="003949F8" w:rsidP="003949F8">
            <w:pPr>
              <w:shd w:val="clear" w:color="auto" w:fill="FFFFFF"/>
              <w:spacing w:after="0" w:line="276" w:lineRule="auto"/>
              <w:ind w:left="176" w:hanging="176"/>
              <w:rPr>
                <w:rFonts w:ascii="Times New Roman" w:eastAsia="Times New Roman" w:hAnsi="Times New Roman" w:cs="Times New Roman"/>
                <w:b/>
                <w:bCs/>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Айыл чарбасы, токой чарбасы жана балык </w:t>
            </w:r>
            <w:proofErr w:type="spellStart"/>
            <w:r w:rsidRPr="003949F8">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1009" w:type="dxa"/>
            <w:vAlign w:val="bottom"/>
            <w:hideMark/>
          </w:tcPr>
          <w:p w14:paraId="2DB62ADF"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39255</w:t>
            </w:r>
          </w:p>
        </w:tc>
        <w:tc>
          <w:tcPr>
            <w:tcW w:w="1010" w:type="dxa"/>
            <w:vAlign w:val="bottom"/>
            <w:hideMark/>
          </w:tcPr>
          <w:p w14:paraId="40978AD2"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47100</w:t>
            </w:r>
          </w:p>
        </w:tc>
        <w:tc>
          <w:tcPr>
            <w:tcW w:w="1009" w:type="dxa"/>
            <w:vAlign w:val="bottom"/>
            <w:hideMark/>
          </w:tcPr>
          <w:p w14:paraId="10B58404"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101,5</w:t>
            </w:r>
          </w:p>
        </w:tc>
        <w:tc>
          <w:tcPr>
            <w:tcW w:w="1529" w:type="dxa"/>
            <w:vAlign w:val="center"/>
            <w:hideMark/>
          </w:tcPr>
          <w:p w14:paraId="1E964C3F"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120,0</w:t>
            </w:r>
          </w:p>
        </w:tc>
      </w:tr>
      <w:tr w:rsidR="003949F8" w:rsidRPr="003949F8" w14:paraId="071EAC6A" w14:textId="77777777">
        <w:trPr>
          <w:trHeight w:val="227"/>
        </w:trPr>
        <w:tc>
          <w:tcPr>
            <w:tcW w:w="5083" w:type="dxa"/>
            <w:vAlign w:val="bottom"/>
            <w:hideMark/>
          </w:tcPr>
          <w:p w14:paraId="6AD7B33B" w14:textId="77777777" w:rsidR="003949F8" w:rsidRPr="003949F8" w:rsidRDefault="003949F8" w:rsidP="003949F8">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Пайдалуу кендерди казуу </w:t>
            </w:r>
          </w:p>
        </w:tc>
        <w:tc>
          <w:tcPr>
            <w:tcW w:w="1009" w:type="dxa"/>
            <w:vAlign w:val="bottom"/>
            <w:hideMark/>
          </w:tcPr>
          <w:p w14:paraId="7003BEDD"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88442</w:t>
            </w:r>
          </w:p>
        </w:tc>
        <w:tc>
          <w:tcPr>
            <w:tcW w:w="1010" w:type="dxa"/>
            <w:vAlign w:val="bottom"/>
            <w:hideMark/>
          </w:tcPr>
          <w:p w14:paraId="5ABE1BCB"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111275</w:t>
            </w:r>
          </w:p>
        </w:tc>
        <w:tc>
          <w:tcPr>
            <w:tcW w:w="1009" w:type="dxa"/>
            <w:vAlign w:val="bottom"/>
            <w:hideMark/>
          </w:tcPr>
          <w:p w14:paraId="4A3D3029" w14:textId="77777777" w:rsidR="003949F8" w:rsidRPr="003949F8" w:rsidRDefault="003949F8" w:rsidP="003949F8">
            <w:pPr>
              <w:spacing w:after="0" w:line="276" w:lineRule="auto"/>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121,0</w:t>
            </w:r>
          </w:p>
        </w:tc>
        <w:tc>
          <w:tcPr>
            <w:tcW w:w="1529" w:type="dxa"/>
            <w:vAlign w:val="center"/>
            <w:hideMark/>
          </w:tcPr>
          <w:p w14:paraId="286D6093"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125,8</w:t>
            </w:r>
          </w:p>
        </w:tc>
      </w:tr>
      <w:tr w:rsidR="003949F8" w:rsidRPr="003949F8" w14:paraId="7F839C5C" w14:textId="77777777">
        <w:trPr>
          <w:trHeight w:val="227"/>
        </w:trPr>
        <w:tc>
          <w:tcPr>
            <w:tcW w:w="5083" w:type="dxa"/>
            <w:vAlign w:val="bottom"/>
            <w:hideMark/>
          </w:tcPr>
          <w:p w14:paraId="3EC91D26" w14:textId="77777777" w:rsidR="003949F8" w:rsidRPr="003949F8" w:rsidRDefault="003949F8" w:rsidP="003949F8">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Иштетүү өндүрүшү (иштетүү өнөр жайы)</w:t>
            </w:r>
          </w:p>
        </w:tc>
        <w:tc>
          <w:tcPr>
            <w:tcW w:w="1009" w:type="dxa"/>
            <w:vAlign w:val="bottom"/>
            <w:hideMark/>
          </w:tcPr>
          <w:p w14:paraId="44700EF3"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34994</w:t>
            </w:r>
          </w:p>
        </w:tc>
        <w:tc>
          <w:tcPr>
            <w:tcW w:w="1010" w:type="dxa"/>
            <w:vAlign w:val="center"/>
            <w:hideMark/>
          </w:tcPr>
          <w:p w14:paraId="19FA5972"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48397</w:t>
            </w:r>
          </w:p>
        </w:tc>
        <w:tc>
          <w:tcPr>
            <w:tcW w:w="1009" w:type="dxa"/>
            <w:vAlign w:val="bottom"/>
            <w:hideMark/>
          </w:tcPr>
          <w:p w14:paraId="344623BC"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115,4</w:t>
            </w:r>
          </w:p>
        </w:tc>
        <w:tc>
          <w:tcPr>
            <w:tcW w:w="1529" w:type="dxa"/>
            <w:vAlign w:val="center"/>
            <w:hideMark/>
          </w:tcPr>
          <w:p w14:paraId="01D5BB6B" w14:textId="77777777" w:rsidR="003949F8" w:rsidRPr="003949F8" w:rsidRDefault="003949F8" w:rsidP="003949F8">
            <w:pPr>
              <w:spacing w:after="0" w:line="276" w:lineRule="auto"/>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138,3</w:t>
            </w:r>
          </w:p>
        </w:tc>
      </w:tr>
      <w:tr w:rsidR="003949F8" w:rsidRPr="003949F8" w14:paraId="19645CD2" w14:textId="77777777">
        <w:trPr>
          <w:cantSplit/>
          <w:trHeight w:val="471"/>
        </w:trPr>
        <w:tc>
          <w:tcPr>
            <w:tcW w:w="5083" w:type="dxa"/>
            <w:vAlign w:val="bottom"/>
            <w:hideMark/>
          </w:tcPr>
          <w:p w14:paraId="771260DE" w14:textId="77777777" w:rsidR="003949F8" w:rsidRPr="003949F8" w:rsidRDefault="003949F8" w:rsidP="003949F8">
            <w:pPr>
              <w:shd w:val="clear" w:color="auto" w:fill="FFFFFF"/>
              <w:spacing w:after="0" w:line="276" w:lineRule="auto"/>
              <w:ind w:left="176" w:hanging="113"/>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w:t>
            </w:r>
            <w:bookmarkStart w:id="15" w:name="_Hlk171590969"/>
            <w:r w:rsidRPr="003949F8">
              <w:rPr>
                <w:rFonts w:ascii="Times New Roman" w:eastAsia="Times New Roman" w:hAnsi="Times New Roman" w:cs="Times New Roman"/>
                <w:color w:val="000000"/>
                <w:kern w:val="0"/>
                <w:sz w:val="20"/>
                <w:szCs w:val="20"/>
                <w:lang w:val="ky-KG" w:eastAsia="ru-RU"/>
                <w14:ligatures w14:val="none"/>
              </w:rPr>
              <w:t xml:space="preserve">Электр энергия, газ, буу жана </w:t>
            </w:r>
            <w:proofErr w:type="spellStart"/>
            <w:r w:rsidRPr="003949F8">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3949F8">
              <w:rPr>
                <w:rFonts w:ascii="Times New Roman" w:eastAsia="Times New Roman" w:hAnsi="Times New Roman" w:cs="Times New Roman"/>
                <w:color w:val="000000"/>
                <w:kern w:val="0"/>
                <w:sz w:val="20"/>
                <w:szCs w:val="20"/>
                <w:lang w:val="ky-KG" w:eastAsia="ru-RU"/>
                <w14:ligatures w14:val="none"/>
              </w:rPr>
              <w:t xml:space="preserve"> </w:t>
            </w:r>
          </w:p>
          <w:p w14:paraId="171B27B3" w14:textId="77777777" w:rsidR="003949F8" w:rsidRPr="003949F8" w:rsidRDefault="003949F8" w:rsidP="003949F8">
            <w:pPr>
              <w:shd w:val="clear" w:color="auto" w:fill="FFFFFF"/>
              <w:spacing w:after="0" w:line="276" w:lineRule="auto"/>
              <w:ind w:left="176" w:hanging="113"/>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bookmarkEnd w:id="15"/>
          </w:p>
        </w:tc>
        <w:tc>
          <w:tcPr>
            <w:tcW w:w="1009" w:type="dxa"/>
            <w:vAlign w:val="bottom"/>
            <w:hideMark/>
          </w:tcPr>
          <w:p w14:paraId="07CECC08"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50975</w:t>
            </w:r>
          </w:p>
        </w:tc>
        <w:tc>
          <w:tcPr>
            <w:tcW w:w="1010" w:type="dxa"/>
            <w:vAlign w:val="center"/>
          </w:tcPr>
          <w:p w14:paraId="237605C1" w14:textId="77777777" w:rsidR="003949F8" w:rsidRPr="003949F8" w:rsidRDefault="003949F8" w:rsidP="003949F8">
            <w:pPr>
              <w:spacing w:after="0" w:line="276" w:lineRule="auto"/>
              <w:rPr>
                <w:rFonts w:ascii="Times New Roman" w:eastAsia="Times New Roman" w:hAnsi="Times New Roman" w:cs="Times New Roman"/>
                <w:color w:val="000000"/>
                <w:kern w:val="0"/>
                <w:sz w:val="20"/>
                <w:szCs w:val="20"/>
                <w:lang w:val="ru-RU" w:eastAsia="ru-RU"/>
                <w14:ligatures w14:val="none"/>
              </w:rPr>
            </w:pPr>
          </w:p>
          <w:p w14:paraId="01C79575"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62551</w:t>
            </w:r>
          </w:p>
        </w:tc>
        <w:tc>
          <w:tcPr>
            <w:tcW w:w="1009" w:type="dxa"/>
            <w:vAlign w:val="bottom"/>
            <w:hideMark/>
          </w:tcPr>
          <w:p w14:paraId="60BD62E6"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107,7</w:t>
            </w:r>
          </w:p>
        </w:tc>
        <w:tc>
          <w:tcPr>
            <w:tcW w:w="1529" w:type="dxa"/>
            <w:vAlign w:val="center"/>
          </w:tcPr>
          <w:p w14:paraId="5C87F0A4" w14:textId="77777777" w:rsidR="003949F8" w:rsidRPr="003949F8" w:rsidRDefault="003949F8" w:rsidP="003949F8">
            <w:pPr>
              <w:spacing w:after="0" w:line="276" w:lineRule="auto"/>
              <w:rPr>
                <w:rFonts w:ascii="Times New Roman" w:eastAsia="Times New Roman" w:hAnsi="Times New Roman" w:cs="Times New Roman"/>
                <w:color w:val="000000"/>
                <w:kern w:val="0"/>
                <w:sz w:val="20"/>
                <w:szCs w:val="20"/>
                <w:lang w:val="ru-RU" w:eastAsia="ru-RU"/>
                <w14:ligatures w14:val="none"/>
              </w:rPr>
            </w:pPr>
          </w:p>
          <w:p w14:paraId="6627A150"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122,7</w:t>
            </w:r>
          </w:p>
        </w:tc>
      </w:tr>
      <w:tr w:rsidR="003949F8" w:rsidRPr="003949F8" w14:paraId="4845810B" w14:textId="77777777">
        <w:trPr>
          <w:trHeight w:val="471"/>
        </w:trPr>
        <w:tc>
          <w:tcPr>
            <w:tcW w:w="5083" w:type="dxa"/>
            <w:hideMark/>
          </w:tcPr>
          <w:p w14:paraId="3A49A733" w14:textId="77777777" w:rsidR="003949F8" w:rsidRPr="003949F8" w:rsidRDefault="003949F8" w:rsidP="003949F8">
            <w:pPr>
              <w:spacing w:after="0" w:line="276" w:lineRule="auto"/>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Суу менен камсыздоо, калдыктарды тазалоо </w:t>
            </w:r>
          </w:p>
          <w:p w14:paraId="36A0313C" w14:textId="77777777" w:rsidR="003949F8" w:rsidRPr="003949F8" w:rsidRDefault="003949F8" w:rsidP="003949F8">
            <w:pPr>
              <w:spacing w:after="0" w:line="276" w:lineRule="auto"/>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жана  кайра пайдалануучу чийки затты алуу</w:t>
            </w:r>
          </w:p>
        </w:tc>
        <w:tc>
          <w:tcPr>
            <w:tcW w:w="1009" w:type="dxa"/>
            <w:vAlign w:val="bottom"/>
            <w:hideMark/>
          </w:tcPr>
          <w:p w14:paraId="3A8D9F3E"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44125</w:t>
            </w:r>
          </w:p>
        </w:tc>
        <w:tc>
          <w:tcPr>
            <w:tcW w:w="1010" w:type="dxa"/>
            <w:vAlign w:val="center"/>
          </w:tcPr>
          <w:p w14:paraId="6622DC32"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62665FBA"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52253</w:t>
            </w:r>
          </w:p>
        </w:tc>
        <w:tc>
          <w:tcPr>
            <w:tcW w:w="1009" w:type="dxa"/>
            <w:vAlign w:val="bottom"/>
            <w:hideMark/>
          </w:tcPr>
          <w:p w14:paraId="0C733C30"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126,3</w:t>
            </w:r>
          </w:p>
        </w:tc>
        <w:tc>
          <w:tcPr>
            <w:tcW w:w="1529" w:type="dxa"/>
            <w:vAlign w:val="center"/>
          </w:tcPr>
          <w:p w14:paraId="3BD8BA34"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046C42A6"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118,4</w:t>
            </w:r>
          </w:p>
        </w:tc>
      </w:tr>
      <w:tr w:rsidR="003949F8" w:rsidRPr="003949F8" w14:paraId="0AF0C686" w14:textId="77777777">
        <w:trPr>
          <w:trHeight w:val="227"/>
        </w:trPr>
        <w:tc>
          <w:tcPr>
            <w:tcW w:w="5083" w:type="dxa"/>
            <w:vAlign w:val="bottom"/>
            <w:hideMark/>
          </w:tcPr>
          <w:p w14:paraId="2D745951" w14:textId="77777777" w:rsidR="003949F8" w:rsidRPr="003949F8" w:rsidRDefault="003949F8" w:rsidP="003949F8">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Курулуш</w:t>
            </w:r>
          </w:p>
        </w:tc>
        <w:tc>
          <w:tcPr>
            <w:tcW w:w="1009" w:type="dxa"/>
            <w:vAlign w:val="bottom"/>
            <w:hideMark/>
          </w:tcPr>
          <w:p w14:paraId="6393357E"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41676</w:t>
            </w:r>
          </w:p>
        </w:tc>
        <w:tc>
          <w:tcPr>
            <w:tcW w:w="1010" w:type="dxa"/>
            <w:vAlign w:val="center"/>
            <w:hideMark/>
          </w:tcPr>
          <w:p w14:paraId="2177FE0A"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59551</w:t>
            </w:r>
          </w:p>
        </w:tc>
        <w:tc>
          <w:tcPr>
            <w:tcW w:w="1009" w:type="dxa"/>
            <w:vAlign w:val="bottom"/>
            <w:hideMark/>
          </w:tcPr>
          <w:p w14:paraId="13598241"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138,5</w:t>
            </w:r>
          </w:p>
        </w:tc>
        <w:tc>
          <w:tcPr>
            <w:tcW w:w="1529" w:type="dxa"/>
            <w:vAlign w:val="center"/>
            <w:hideMark/>
          </w:tcPr>
          <w:p w14:paraId="6BE6A910" w14:textId="77777777" w:rsidR="003949F8" w:rsidRPr="003949F8" w:rsidRDefault="003949F8" w:rsidP="003949F8">
            <w:pPr>
              <w:spacing w:after="0" w:line="276" w:lineRule="auto"/>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142,9</w:t>
            </w:r>
          </w:p>
        </w:tc>
      </w:tr>
      <w:tr w:rsidR="003949F8" w:rsidRPr="003949F8" w14:paraId="0F43AEC7" w14:textId="77777777">
        <w:trPr>
          <w:trHeight w:val="471"/>
        </w:trPr>
        <w:tc>
          <w:tcPr>
            <w:tcW w:w="5083" w:type="dxa"/>
            <w:vAlign w:val="bottom"/>
            <w:hideMark/>
          </w:tcPr>
          <w:p w14:paraId="51FCB1F5" w14:textId="77777777" w:rsidR="003949F8" w:rsidRPr="003949F8" w:rsidRDefault="003949F8" w:rsidP="003949F8">
            <w:pPr>
              <w:shd w:val="clear" w:color="auto" w:fill="FFFFFF"/>
              <w:spacing w:after="0" w:line="276" w:lineRule="auto"/>
              <w:ind w:left="57"/>
              <w:rPr>
                <w:rFonts w:ascii="Times New Roman" w:eastAsia="Times New Roman" w:hAnsi="Times New Roman" w:cs="Times New Roman"/>
                <w:color w:val="000000"/>
                <w:kern w:val="0"/>
                <w:sz w:val="20"/>
                <w:szCs w:val="20"/>
                <w:lang w:val="ky-KG" w:eastAsia="ru-RU"/>
                <w14:ligatures w14:val="none"/>
              </w:rPr>
            </w:pPr>
            <w:bookmarkStart w:id="16" w:name="_Hlk63774544"/>
            <w:r w:rsidRPr="003949F8">
              <w:rPr>
                <w:rFonts w:ascii="Times New Roman" w:eastAsia="Times New Roman" w:hAnsi="Times New Roman" w:cs="Times New Roman"/>
                <w:color w:val="000000"/>
                <w:kern w:val="0"/>
                <w:sz w:val="20"/>
                <w:szCs w:val="20"/>
                <w:lang w:val="ky-KG" w:eastAsia="ru-RU"/>
                <w14:ligatures w14:val="none"/>
              </w:rPr>
              <w:t>Дүң жана чекене соода</w:t>
            </w:r>
            <w:r w:rsidRPr="003949F8">
              <w:rPr>
                <w:rFonts w:ascii="Times New Roman" w:eastAsia="Times New Roman" w:hAnsi="Times New Roman" w:cs="Times New Roman"/>
                <w:color w:val="000000"/>
                <w:kern w:val="0"/>
                <w:sz w:val="20"/>
                <w:szCs w:val="20"/>
                <w:lang w:val="ru-RU" w:eastAsia="ru-RU"/>
                <w14:ligatures w14:val="none"/>
              </w:rPr>
              <w:t xml:space="preserve">; </w:t>
            </w:r>
            <w:proofErr w:type="spellStart"/>
            <w:r w:rsidRPr="003949F8">
              <w:rPr>
                <w:rFonts w:ascii="Times New Roman" w:eastAsia="Times New Roman" w:hAnsi="Times New Roman" w:cs="Times New Roman"/>
                <w:color w:val="000000"/>
                <w:kern w:val="0"/>
                <w:sz w:val="20"/>
                <w:szCs w:val="20"/>
                <w:lang w:val="ky-KG" w:eastAsia="ru-RU"/>
                <w14:ligatures w14:val="none"/>
              </w:rPr>
              <w:t>автоунааларды</w:t>
            </w:r>
            <w:proofErr w:type="spellEnd"/>
          </w:p>
          <w:p w14:paraId="6643F571" w14:textId="77777777" w:rsidR="003949F8" w:rsidRPr="003949F8" w:rsidRDefault="003949F8" w:rsidP="003949F8">
            <w:pPr>
              <w:shd w:val="clear" w:color="auto" w:fill="FFFFFF"/>
              <w:spacing w:after="0" w:line="276" w:lineRule="auto"/>
              <w:ind w:left="57"/>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3949F8">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3949F8">
              <w:rPr>
                <w:rFonts w:ascii="Times New Roman" w:eastAsia="Times New Roman" w:hAnsi="Times New Roman" w:cs="Times New Roman"/>
                <w:color w:val="000000"/>
                <w:kern w:val="0"/>
                <w:sz w:val="20"/>
                <w:szCs w:val="20"/>
                <w:lang w:val="ky-KG" w:eastAsia="ru-RU"/>
                <w14:ligatures w14:val="none"/>
              </w:rPr>
              <w:t xml:space="preserve"> оңдоо </w:t>
            </w:r>
            <w:bookmarkEnd w:id="16"/>
          </w:p>
        </w:tc>
        <w:tc>
          <w:tcPr>
            <w:tcW w:w="1009" w:type="dxa"/>
            <w:vAlign w:val="bottom"/>
            <w:hideMark/>
          </w:tcPr>
          <w:p w14:paraId="582BF067"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38907</w:t>
            </w:r>
          </w:p>
        </w:tc>
        <w:tc>
          <w:tcPr>
            <w:tcW w:w="1010" w:type="dxa"/>
            <w:vAlign w:val="center"/>
          </w:tcPr>
          <w:p w14:paraId="28B27F07" w14:textId="77777777" w:rsidR="003949F8" w:rsidRPr="003949F8" w:rsidRDefault="003949F8" w:rsidP="003949F8">
            <w:pPr>
              <w:spacing w:after="0" w:line="276" w:lineRule="auto"/>
              <w:rPr>
                <w:rFonts w:ascii="Times New Roman" w:eastAsia="Times New Roman" w:hAnsi="Times New Roman" w:cs="Times New Roman"/>
                <w:color w:val="000000"/>
                <w:kern w:val="0"/>
                <w:sz w:val="20"/>
                <w:szCs w:val="20"/>
                <w:lang w:val="ru-RU" w:eastAsia="ru-RU"/>
                <w14:ligatures w14:val="none"/>
              </w:rPr>
            </w:pPr>
          </w:p>
          <w:p w14:paraId="62C000B0"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49418</w:t>
            </w:r>
          </w:p>
        </w:tc>
        <w:tc>
          <w:tcPr>
            <w:tcW w:w="1009" w:type="dxa"/>
            <w:vAlign w:val="bottom"/>
            <w:hideMark/>
          </w:tcPr>
          <w:p w14:paraId="7AE75546"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128,1</w:t>
            </w:r>
          </w:p>
        </w:tc>
        <w:tc>
          <w:tcPr>
            <w:tcW w:w="1529" w:type="dxa"/>
            <w:vAlign w:val="center"/>
          </w:tcPr>
          <w:p w14:paraId="17BF4981"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2073A312"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127,0</w:t>
            </w:r>
          </w:p>
        </w:tc>
      </w:tr>
      <w:tr w:rsidR="003949F8" w:rsidRPr="003949F8" w14:paraId="4E4A8251" w14:textId="77777777">
        <w:trPr>
          <w:trHeight w:val="227"/>
        </w:trPr>
        <w:tc>
          <w:tcPr>
            <w:tcW w:w="5083" w:type="dxa"/>
            <w:vAlign w:val="bottom"/>
            <w:hideMark/>
          </w:tcPr>
          <w:p w14:paraId="3294B57A" w14:textId="77777777" w:rsidR="003949F8" w:rsidRPr="003949F8" w:rsidRDefault="003949F8" w:rsidP="003949F8">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Транспорт </w:t>
            </w:r>
            <w:proofErr w:type="spellStart"/>
            <w:r w:rsidRPr="003949F8">
              <w:rPr>
                <w:rFonts w:ascii="Times New Roman" w:eastAsia="Times New Roman" w:hAnsi="Times New Roman" w:cs="Times New Roman"/>
                <w:color w:val="000000"/>
                <w:kern w:val="0"/>
                <w:sz w:val="20"/>
                <w:szCs w:val="20"/>
                <w:lang w:val="ru-RU" w:eastAsia="ru-RU"/>
                <w14:ligatures w14:val="none"/>
              </w:rPr>
              <w:t>ишмердиги</w:t>
            </w:r>
            <w:proofErr w:type="spellEnd"/>
            <w:r w:rsidRPr="003949F8">
              <w:rPr>
                <w:rFonts w:ascii="Times New Roman" w:eastAsia="Times New Roman" w:hAnsi="Times New Roman" w:cs="Times New Roman"/>
                <w:color w:val="000000"/>
                <w:kern w:val="0"/>
                <w:sz w:val="20"/>
                <w:szCs w:val="20"/>
                <w:lang w:val="ru-RU" w:eastAsia="ru-RU"/>
                <w14:ligatures w14:val="none"/>
              </w:rPr>
              <w:t xml:space="preserve"> </w:t>
            </w:r>
            <w:proofErr w:type="spellStart"/>
            <w:r w:rsidRPr="003949F8">
              <w:rPr>
                <w:rFonts w:ascii="Times New Roman" w:eastAsia="Times New Roman" w:hAnsi="Times New Roman" w:cs="Times New Roman"/>
                <w:color w:val="000000"/>
                <w:kern w:val="0"/>
                <w:sz w:val="20"/>
                <w:szCs w:val="20"/>
                <w:lang w:val="ru-RU" w:eastAsia="ru-RU"/>
                <w14:ligatures w14:val="none"/>
              </w:rPr>
              <w:t>жана</w:t>
            </w:r>
            <w:proofErr w:type="spellEnd"/>
            <w:r w:rsidRPr="003949F8">
              <w:rPr>
                <w:rFonts w:ascii="Times New Roman" w:eastAsia="Times New Roman" w:hAnsi="Times New Roman" w:cs="Times New Roman"/>
                <w:color w:val="000000"/>
                <w:kern w:val="0"/>
                <w:sz w:val="20"/>
                <w:szCs w:val="20"/>
                <w:lang w:val="ru-RU" w:eastAsia="ru-RU"/>
                <w14:ligatures w14:val="none"/>
              </w:rPr>
              <w:t xml:space="preserve"> ж</w:t>
            </w:r>
            <w:r w:rsidRPr="003949F8">
              <w:rPr>
                <w:rFonts w:ascii="Times New Roman" w:eastAsia="Times New Roman" w:hAnsi="Times New Roman" w:cs="Times New Roman"/>
                <w:color w:val="000000"/>
                <w:kern w:val="0"/>
                <w:sz w:val="20"/>
                <w:szCs w:val="20"/>
                <w:lang w:val="ky-KG" w:eastAsia="ru-RU"/>
                <w14:ligatures w14:val="none"/>
              </w:rPr>
              <w:t>ү</w:t>
            </w:r>
            <w:proofErr w:type="spellStart"/>
            <w:r w:rsidRPr="003949F8">
              <w:rPr>
                <w:rFonts w:ascii="Times New Roman" w:eastAsia="Times New Roman" w:hAnsi="Times New Roman" w:cs="Times New Roman"/>
                <w:color w:val="000000"/>
                <w:kern w:val="0"/>
                <w:sz w:val="20"/>
                <w:szCs w:val="20"/>
                <w:lang w:val="ru-RU" w:eastAsia="ru-RU"/>
                <w14:ligatures w14:val="none"/>
              </w:rPr>
              <w:t>кт</w:t>
            </w:r>
            <w:proofErr w:type="spellEnd"/>
            <w:r w:rsidRPr="003949F8">
              <w:rPr>
                <w:rFonts w:ascii="Times New Roman" w:eastAsia="Times New Roman" w:hAnsi="Times New Roman" w:cs="Times New Roman"/>
                <w:color w:val="000000"/>
                <w:kern w:val="0"/>
                <w:sz w:val="20"/>
                <w:szCs w:val="20"/>
                <w:lang w:val="ky-KG" w:eastAsia="ru-RU"/>
                <w14:ligatures w14:val="none"/>
              </w:rPr>
              <w:t>ө</w:t>
            </w:r>
            <w:proofErr w:type="spellStart"/>
            <w:r w:rsidRPr="003949F8">
              <w:rPr>
                <w:rFonts w:ascii="Times New Roman" w:eastAsia="Times New Roman" w:hAnsi="Times New Roman" w:cs="Times New Roman"/>
                <w:color w:val="000000"/>
                <w:kern w:val="0"/>
                <w:sz w:val="20"/>
                <w:szCs w:val="20"/>
                <w:lang w:val="ru-RU" w:eastAsia="ru-RU"/>
                <w14:ligatures w14:val="none"/>
              </w:rPr>
              <w:t>рд</w:t>
            </w:r>
            <w:proofErr w:type="spellEnd"/>
            <w:r w:rsidRPr="003949F8">
              <w:rPr>
                <w:rFonts w:ascii="Times New Roman" w:eastAsia="Times New Roman" w:hAnsi="Times New Roman" w:cs="Times New Roman"/>
                <w:color w:val="000000"/>
                <w:kern w:val="0"/>
                <w:sz w:val="20"/>
                <w:szCs w:val="20"/>
                <w:lang w:val="ky-KG" w:eastAsia="ru-RU"/>
                <w14:ligatures w14:val="none"/>
              </w:rPr>
              <w:t>ү</w:t>
            </w:r>
            <w:r w:rsidRPr="003949F8">
              <w:rPr>
                <w:rFonts w:ascii="Times New Roman" w:eastAsia="Times New Roman" w:hAnsi="Times New Roman" w:cs="Times New Roman"/>
                <w:color w:val="000000"/>
                <w:kern w:val="0"/>
                <w:sz w:val="20"/>
                <w:szCs w:val="20"/>
                <w:lang w:val="ru-RU" w:eastAsia="ru-RU"/>
                <w14:ligatures w14:val="none"/>
              </w:rPr>
              <w:t xml:space="preserve"> </w:t>
            </w:r>
            <w:proofErr w:type="spellStart"/>
            <w:r w:rsidRPr="003949F8">
              <w:rPr>
                <w:rFonts w:ascii="Times New Roman" w:eastAsia="Times New Roman" w:hAnsi="Times New Roman" w:cs="Times New Roman"/>
                <w:color w:val="000000"/>
                <w:kern w:val="0"/>
                <w:sz w:val="20"/>
                <w:szCs w:val="20"/>
                <w:lang w:val="ru-RU" w:eastAsia="ru-RU"/>
                <w14:ligatures w14:val="none"/>
              </w:rPr>
              <w:t>сактоо</w:t>
            </w:r>
            <w:proofErr w:type="spellEnd"/>
          </w:p>
        </w:tc>
        <w:tc>
          <w:tcPr>
            <w:tcW w:w="1009" w:type="dxa"/>
            <w:vAlign w:val="bottom"/>
            <w:hideMark/>
          </w:tcPr>
          <w:p w14:paraId="0E02D11B"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52420</w:t>
            </w:r>
          </w:p>
        </w:tc>
        <w:tc>
          <w:tcPr>
            <w:tcW w:w="1010" w:type="dxa"/>
            <w:vAlign w:val="center"/>
            <w:hideMark/>
          </w:tcPr>
          <w:p w14:paraId="1D1CACBD"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61699</w:t>
            </w:r>
          </w:p>
        </w:tc>
        <w:tc>
          <w:tcPr>
            <w:tcW w:w="1009" w:type="dxa"/>
            <w:vAlign w:val="bottom"/>
            <w:hideMark/>
          </w:tcPr>
          <w:p w14:paraId="701B7D6A"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114,9</w:t>
            </w:r>
          </w:p>
        </w:tc>
        <w:tc>
          <w:tcPr>
            <w:tcW w:w="1529" w:type="dxa"/>
            <w:vAlign w:val="center"/>
            <w:hideMark/>
          </w:tcPr>
          <w:p w14:paraId="69A73288"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117,7</w:t>
            </w:r>
          </w:p>
        </w:tc>
      </w:tr>
      <w:tr w:rsidR="003949F8" w:rsidRPr="003949F8" w14:paraId="1C885754" w14:textId="77777777">
        <w:trPr>
          <w:trHeight w:val="227"/>
        </w:trPr>
        <w:tc>
          <w:tcPr>
            <w:tcW w:w="5083" w:type="dxa"/>
            <w:vAlign w:val="bottom"/>
            <w:hideMark/>
          </w:tcPr>
          <w:p w14:paraId="1B764162" w14:textId="77777777" w:rsidR="003949F8" w:rsidRPr="003949F8" w:rsidRDefault="003949F8" w:rsidP="003949F8">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Мейманканалардын жана ресторандардын ишмердиги </w:t>
            </w:r>
          </w:p>
        </w:tc>
        <w:tc>
          <w:tcPr>
            <w:tcW w:w="1009" w:type="dxa"/>
            <w:vAlign w:val="bottom"/>
            <w:hideMark/>
          </w:tcPr>
          <w:p w14:paraId="22B70BEB"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29732</w:t>
            </w:r>
          </w:p>
        </w:tc>
        <w:tc>
          <w:tcPr>
            <w:tcW w:w="1010" w:type="dxa"/>
            <w:vAlign w:val="center"/>
            <w:hideMark/>
          </w:tcPr>
          <w:p w14:paraId="6350FC81"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36552</w:t>
            </w:r>
          </w:p>
        </w:tc>
        <w:tc>
          <w:tcPr>
            <w:tcW w:w="1009" w:type="dxa"/>
            <w:vAlign w:val="bottom"/>
            <w:hideMark/>
          </w:tcPr>
          <w:p w14:paraId="34F3BB4D"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107,0</w:t>
            </w:r>
          </w:p>
        </w:tc>
        <w:tc>
          <w:tcPr>
            <w:tcW w:w="1529" w:type="dxa"/>
            <w:vAlign w:val="center"/>
            <w:hideMark/>
          </w:tcPr>
          <w:p w14:paraId="05655C08"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122,9</w:t>
            </w:r>
          </w:p>
        </w:tc>
      </w:tr>
      <w:tr w:rsidR="003949F8" w:rsidRPr="003949F8" w14:paraId="58563E02" w14:textId="77777777">
        <w:trPr>
          <w:trHeight w:val="242"/>
        </w:trPr>
        <w:tc>
          <w:tcPr>
            <w:tcW w:w="5083" w:type="dxa"/>
            <w:vAlign w:val="bottom"/>
            <w:hideMark/>
          </w:tcPr>
          <w:p w14:paraId="358B02BD" w14:textId="77777777" w:rsidR="003949F8" w:rsidRPr="003949F8" w:rsidRDefault="003949F8" w:rsidP="003949F8">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Маалымат жана байланыш</w:t>
            </w:r>
          </w:p>
        </w:tc>
        <w:tc>
          <w:tcPr>
            <w:tcW w:w="1009" w:type="dxa"/>
            <w:vAlign w:val="bottom"/>
            <w:hideMark/>
          </w:tcPr>
          <w:p w14:paraId="30F4E29B"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71624</w:t>
            </w:r>
          </w:p>
        </w:tc>
        <w:tc>
          <w:tcPr>
            <w:tcW w:w="1010" w:type="dxa"/>
            <w:vAlign w:val="center"/>
            <w:hideMark/>
          </w:tcPr>
          <w:p w14:paraId="3DA614E6"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82226</w:t>
            </w:r>
          </w:p>
        </w:tc>
        <w:tc>
          <w:tcPr>
            <w:tcW w:w="1009" w:type="dxa"/>
            <w:vAlign w:val="bottom"/>
            <w:hideMark/>
          </w:tcPr>
          <w:p w14:paraId="277C8510"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106,0</w:t>
            </w:r>
          </w:p>
        </w:tc>
        <w:tc>
          <w:tcPr>
            <w:tcW w:w="1529" w:type="dxa"/>
            <w:vAlign w:val="center"/>
            <w:hideMark/>
          </w:tcPr>
          <w:p w14:paraId="6F09718E"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114,8</w:t>
            </w:r>
          </w:p>
        </w:tc>
      </w:tr>
      <w:tr w:rsidR="003949F8" w:rsidRPr="003949F8" w14:paraId="1C722455" w14:textId="77777777">
        <w:trPr>
          <w:trHeight w:val="227"/>
        </w:trPr>
        <w:tc>
          <w:tcPr>
            <w:tcW w:w="5083" w:type="dxa"/>
            <w:vAlign w:val="bottom"/>
            <w:hideMark/>
          </w:tcPr>
          <w:p w14:paraId="7F95C271" w14:textId="77777777" w:rsidR="003949F8" w:rsidRPr="003949F8" w:rsidRDefault="003949F8" w:rsidP="003949F8">
            <w:pPr>
              <w:shd w:val="clear" w:color="auto" w:fill="FFFFFF"/>
              <w:spacing w:after="0" w:line="276" w:lineRule="auto"/>
              <w:ind w:left="34" w:hanging="113"/>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Финанс</w:t>
            </w:r>
            <w:r w:rsidRPr="003949F8">
              <w:rPr>
                <w:rFonts w:ascii="Times New Roman" w:eastAsia="Times New Roman" w:hAnsi="Times New Roman" w:cs="Times New Roman"/>
                <w:color w:val="000000"/>
                <w:kern w:val="0"/>
                <w:sz w:val="20"/>
                <w:szCs w:val="20"/>
                <w:lang w:val="ky-KG" w:eastAsia="ru-RU"/>
                <w14:ligatures w14:val="none"/>
              </w:rPr>
              <w:t xml:space="preserve">ылык </w:t>
            </w:r>
            <w:proofErr w:type="spellStart"/>
            <w:r w:rsidRPr="003949F8">
              <w:rPr>
                <w:rFonts w:ascii="Times New Roman" w:eastAsia="Times New Roman" w:hAnsi="Times New Roman" w:cs="Times New Roman"/>
                <w:color w:val="000000"/>
                <w:kern w:val="0"/>
                <w:sz w:val="20"/>
                <w:szCs w:val="20"/>
                <w:lang w:val="ky-KG" w:eastAsia="ru-RU"/>
                <w14:ligatures w14:val="none"/>
              </w:rPr>
              <w:t>ортомчулук</w:t>
            </w:r>
            <w:proofErr w:type="spellEnd"/>
            <w:r w:rsidRPr="003949F8">
              <w:rPr>
                <w:rFonts w:ascii="Times New Roman" w:eastAsia="Times New Roman" w:hAnsi="Times New Roman" w:cs="Times New Roman"/>
                <w:color w:val="000000"/>
                <w:kern w:val="0"/>
                <w:sz w:val="20"/>
                <w:szCs w:val="20"/>
                <w:lang w:val="ky-KG" w:eastAsia="ru-RU"/>
                <w14:ligatures w14:val="none"/>
              </w:rPr>
              <w:t xml:space="preserve"> жана камсыздандыруу </w:t>
            </w:r>
          </w:p>
        </w:tc>
        <w:tc>
          <w:tcPr>
            <w:tcW w:w="1009" w:type="dxa"/>
            <w:vAlign w:val="bottom"/>
            <w:hideMark/>
          </w:tcPr>
          <w:p w14:paraId="2F516296"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74213</w:t>
            </w:r>
          </w:p>
        </w:tc>
        <w:tc>
          <w:tcPr>
            <w:tcW w:w="1010" w:type="dxa"/>
            <w:vAlign w:val="center"/>
            <w:hideMark/>
          </w:tcPr>
          <w:p w14:paraId="603FDFF1"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90805</w:t>
            </w:r>
          </w:p>
        </w:tc>
        <w:tc>
          <w:tcPr>
            <w:tcW w:w="1009" w:type="dxa"/>
            <w:vAlign w:val="bottom"/>
            <w:hideMark/>
          </w:tcPr>
          <w:p w14:paraId="0D7F1D62"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116,6</w:t>
            </w:r>
          </w:p>
        </w:tc>
        <w:tc>
          <w:tcPr>
            <w:tcW w:w="1529" w:type="dxa"/>
            <w:vAlign w:val="center"/>
            <w:hideMark/>
          </w:tcPr>
          <w:p w14:paraId="6097039A"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122,4</w:t>
            </w:r>
          </w:p>
        </w:tc>
      </w:tr>
      <w:tr w:rsidR="003949F8" w:rsidRPr="003949F8" w14:paraId="2865D0FA" w14:textId="77777777">
        <w:trPr>
          <w:trHeight w:val="227"/>
        </w:trPr>
        <w:tc>
          <w:tcPr>
            <w:tcW w:w="5083" w:type="dxa"/>
            <w:vAlign w:val="bottom"/>
            <w:hideMark/>
          </w:tcPr>
          <w:p w14:paraId="61E88E3E" w14:textId="77777777" w:rsidR="003949F8" w:rsidRPr="003949F8" w:rsidRDefault="003949F8" w:rsidP="003949F8">
            <w:pPr>
              <w:shd w:val="clear" w:color="auto" w:fill="FFFFFF"/>
              <w:spacing w:after="0" w:line="276" w:lineRule="auto"/>
              <w:ind w:left="170" w:hanging="113"/>
              <w:rPr>
                <w:rFonts w:ascii="Times New Roman" w:eastAsia="Times New Roman" w:hAnsi="Times New Roman" w:cs="Times New Roman"/>
                <w:color w:val="000000"/>
                <w:kern w:val="0"/>
                <w:sz w:val="20"/>
                <w:szCs w:val="20"/>
                <w:lang w:val="ru-RU" w:eastAsia="ru-RU"/>
                <w14:ligatures w14:val="none"/>
              </w:rPr>
            </w:pPr>
            <w:bookmarkStart w:id="17" w:name="_Hlk200620847"/>
            <w:bookmarkStart w:id="18" w:name="_Hlk182322202"/>
            <w:r w:rsidRPr="003949F8">
              <w:rPr>
                <w:rFonts w:ascii="Times New Roman" w:eastAsia="Times New Roman" w:hAnsi="Times New Roman" w:cs="Times New Roman"/>
                <w:color w:val="000000"/>
                <w:kern w:val="0"/>
                <w:sz w:val="20"/>
                <w:szCs w:val="20"/>
                <w:lang w:val="ky-KG" w:eastAsia="ru-RU"/>
                <w14:ligatures w14:val="none"/>
              </w:rPr>
              <w:t>Кыймылсыз мүлк менен о</w:t>
            </w:r>
            <w:proofErr w:type="spellStart"/>
            <w:r w:rsidRPr="003949F8">
              <w:rPr>
                <w:rFonts w:ascii="Times New Roman" w:eastAsia="Times New Roman" w:hAnsi="Times New Roman" w:cs="Times New Roman"/>
                <w:color w:val="000000"/>
                <w:kern w:val="0"/>
                <w:sz w:val="20"/>
                <w:szCs w:val="20"/>
                <w:lang w:val="ru-RU" w:eastAsia="ru-RU"/>
                <w14:ligatures w14:val="none"/>
              </w:rPr>
              <w:t>пераци</w:t>
            </w:r>
            <w:r w:rsidRPr="003949F8">
              <w:rPr>
                <w:rFonts w:ascii="Times New Roman" w:eastAsia="Times New Roman" w:hAnsi="Times New Roman" w:cs="Times New Roman"/>
                <w:color w:val="000000"/>
                <w:kern w:val="0"/>
                <w:sz w:val="20"/>
                <w:szCs w:val="20"/>
                <w:lang w:val="ky-KG" w:eastAsia="ru-RU"/>
                <w14:ligatures w14:val="none"/>
              </w:rPr>
              <w:t>ялар</w:t>
            </w:r>
            <w:bookmarkEnd w:id="17"/>
            <w:proofErr w:type="spellEnd"/>
          </w:p>
        </w:tc>
        <w:tc>
          <w:tcPr>
            <w:tcW w:w="1009" w:type="dxa"/>
            <w:vAlign w:val="bottom"/>
            <w:hideMark/>
          </w:tcPr>
          <w:p w14:paraId="31A5D7A9"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32258</w:t>
            </w:r>
          </w:p>
        </w:tc>
        <w:tc>
          <w:tcPr>
            <w:tcW w:w="1010" w:type="dxa"/>
            <w:vAlign w:val="center"/>
            <w:hideMark/>
          </w:tcPr>
          <w:p w14:paraId="424F40E4"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45931</w:t>
            </w:r>
          </w:p>
        </w:tc>
        <w:tc>
          <w:tcPr>
            <w:tcW w:w="1009" w:type="dxa"/>
            <w:vAlign w:val="bottom"/>
            <w:hideMark/>
          </w:tcPr>
          <w:p w14:paraId="75794424"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119,4</w:t>
            </w:r>
          </w:p>
        </w:tc>
        <w:tc>
          <w:tcPr>
            <w:tcW w:w="1529" w:type="dxa"/>
            <w:vAlign w:val="center"/>
            <w:hideMark/>
          </w:tcPr>
          <w:p w14:paraId="483806B3"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142,4</w:t>
            </w:r>
          </w:p>
        </w:tc>
        <w:bookmarkEnd w:id="18"/>
      </w:tr>
      <w:tr w:rsidR="003949F8" w:rsidRPr="003949F8" w14:paraId="063CB38A" w14:textId="77777777">
        <w:trPr>
          <w:trHeight w:val="242"/>
        </w:trPr>
        <w:tc>
          <w:tcPr>
            <w:tcW w:w="5083" w:type="dxa"/>
            <w:vAlign w:val="bottom"/>
            <w:hideMark/>
          </w:tcPr>
          <w:p w14:paraId="650ED964" w14:textId="77777777" w:rsidR="003949F8" w:rsidRPr="003949F8" w:rsidRDefault="003949F8" w:rsidP="003949F8">
            <w:pPr>
              <w:shd w:val="clear" w:color="auto" w:fill="FFFFFF"/>
              <w:spacing w:after="0" w:line="276" w:lineRule="auto"/>
              <w:ind w:left="170" w:hanging="113"/>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Кесиптик, илимий жана техникалык ишмердиги</w:t>
            </w:r>
          </w:p>
        </w:tc>
        <w:tc>
          <w:tcPr>
            <w:tcW w:w="1009" w:type="dxa"/>
            <w:vAlign w:val="bottom"/>
            <w:hideMark/>
          </w:tcPr>
          <w:p w14:paraId="05B6B19D"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44969</w:t>
            </w:r>
          </w:p>
        </w:tc>
        <w:tc>
          <w:tcPr>
            <w:tcW w:w="1010" w:type="dxa"/>
            <w:vAlign w:val="center"/>
            <w:hideMark/>
          </w:tcPr>
          <w:p w14:paraId="4CC8972C"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61281</w:t>
            </w:r>
          </w:p>
        </w:tc>
        <w:tc>
          <w:tcPr>
            <w:tcW w:w="1009" w:type="dxa"/>
            <w:vAlign w:val="bottom"/>
            <w:hideMark/>
          </w:tcPr>
          <w:p w14:paraId="465C433C"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124,7</w:t>
            </w:r>
          </w:p>
        </w:tc>
        <w:tc>
          <w:tcPr>
            <w:tcW w:w="1529" w:type="dxa"/>
            <w:vAlign w:val="center"/>
            <w:hideMark/>
          </w:tcPr>
          <w:p w14:paraId="5C8C1CE0"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136,3</w:t>
            </w:r>
          </w:p>
        </w:tc>
      </w:tr>
      <w:tr w:rsidR="003949F8" w:rsidRPr="003949F8" w14:paraId="22D13701" w14:textId="77777777">
        <w:trPr>
          <w:trHeight w:val="227"/>
        </w:trPr>
        <w:tc>
          <w:tcPr>
            <w:tcW w:w="5083" w:type="dxa"/>
            <w:vAlign w:val="bottom"/>
            <w:hideMark/>
          </w:tcPr>
          <w:p w14:paraId="61C079C4" w14:textId="77777777" w:rsidR="003949F8" w:rsidRPr="003949F8" w:rsidRDefault="003949F8" w:rsidP="003949F8">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Административдик жана көмөкчү ишмердиги</w:t>
            </w:r>
          </w:p>
        </w:tc>
        <w:tc>
          <w:tcPr>
            <w:tcW w:w="1009" w:type="dxa"/>
            <w:vAlign w:val="bottom"/>
            <w:hideMark/>
          </w:tcPr>
          <w:p w14:paraId="300C3CBB"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31823</w:t>
            </w:r>
          </w:p>
        </w:tc>
        <w:tc>
          <w:tcPr>
            <w:tcW w:w="1010" w:type="dxa"/>
            <w:vAlign w:val="center"/>
            <w:hideMark/>
          </w:tcPr>
          <w:p w14:paraId="60829452"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41787</w:t>
            </w:r>
          </w:p>
        </w:tc>
        <w:tc>
          <w:tcPr>
            <w:tcW w:w="1009" w:type="dxa"/>
            <w:vAlign w:val="bottom"/>
            <w:hideMark/>
          </w:tcPr>
          <w:p w14:paraId="0C80E516"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122,9</w:t>
            </w:r>
          </w:p>
        </w:tc>
        <w:tc>
          <w:tcPr>
            <w:tcW w:w="1529" w:type="dxa"/>
            <w:vAlign w:val="center"/>
            <w:hideMark/>
          </w:tcPr>
          <w:p w14:paraId="47E1218F"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131,3</w:t>
            </w:r>
          </w:p>
        </w:tc>
      </w:tr>
      <w:tr w:rsidR="003949F8" w:rsidRPr="003949F8" w14:paraId="2F57E3D6" w14:textId="77777777">
        <w:trPr>
          <w:trHeight w:val="471"/>
        </w:trPr>
        <w:tc>
          <w:tcPr>
            <w:tcW w:w="5083" w:type="dxa"/>
            <w:hideMark/>
          </w:tcPr>
          <w:p w14:paraId="4F37E2DA" w14:textId="77777777" w:rsidR="003949F8" w:rsidRPr="003949F8" w:rsidRDefault="003949F8" w:rsidP="003949F8">
            <w:pPr>
              <w:spacing w:after="0" w:line="276" w:lineRule="auto"/>
              <w:ind w:left="176" w:hanging="176"/>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lastRenderedPageBreak/>
              <w:t xml:space="preserve"> Мамлекеттик башкаруу жана коргоо;</w:t>
            </w:r>
          </w:p>
          <w:p w14:paraId="2E069598" w14:textId="77777777" w:rsidR="003949F8" w:rsidRPr="003949F8" w:rsidRDefault="003949F8" w:rsidP="003949F8">
            <w:pPr>
              <w:spacing w:after="0" w:line="276" w:lineRule="auto"/>
              <w:ind w:left="176" w:hanging="176"/>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милдеттүү социалдык камсыздандыруу</w:t>
            </w:r>
          </w:p>
        </w:tc>
        <w:tc>
          <w:tcPr>
            <w:tcW w:w="1009" w:type="dxa"/>
            <w:vAlign w:val="bottom"/>
            <w:hideMark/>
          </w:tcPr>
          <w:p w14:paraId="4DA5BE3C"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55768</w:t>
            </w:r>
          </w:p>
        </w:tc>
        <w:tc>
          <w:tcPr>
            <w:tcW w:w="1010" w:type="dxa"/>
            <w:vAlign w:val="center"/>
          </w:tcPr>
          <w:p w14:paraId="6A7FF1B7"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4968E53A"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71168</w:t>
            </w:r>
          </w:p>
        </w:tc>
        <w:tc>
          <w:tcPr>
            <w:tcW w:w="1009" w:type="dxa"/>
            <w:vAlign w:val="bottom"/>
            <w:hideMark/>
          </w:tcPr>
          <w:p w14:paraId="582EC38D"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103,2</w:t>
            </w:r>
          </w:p>
        </w:tc>
        <w:tc>
          <w:tcPr>
            <w:tcW w:w="1529" w:type="dxa"/>
            <w:vAlign w:val="center"/>
          </w:tcPr>
          <w:p w14:paraId="1510DE21" w14:textId="77777777" w:rsidR="003949F8" w:rsidRPr="003949F8" w:rsidRDefault="003949F8" w:rsidP="003949F8">
            <w:pPr>
              <w:spacing w:after="0" w:line="276" w:lineRule="auto"/>
              <w:rPr>
                <w:rFonts w:ascii="Times New Roman" w:eastAsia="Times New Roman" w:hAnsi="Times New Roman" w:cs="Times New Roman"/>
                <w:color w:val="000000"/>
                <w:kern w:val="0"/>
                <w:sz w:val="20"/>
                <w:szCs w:val="20"/>
                <w:lang w:val="ru-RU" w:eastAsia="ru-RU"/>
                <w14:ligatures w14:val="none"/>
              </w:rPr>
            </w:pPr>
          </w:p>
          <w:p w14:paraId="43264CAA"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127,6</w:t>
            </w:r>
          </w:p>
        </w:tc>
      </w:tr>
      <w:tr w:rsidR="003949F8" w:rsidRPr="003949F8" w14:paraId="28D8E5F0" w14:textId="77777777">
        <w:trPr>
          <w:trHeight w:val="227"/>
        </w:trPr>
        <w:tc>
          <w:tcPr>
            <w:tcW w:w="5083" w:type="dxa"/>
            <w:hideMark/>
          </w:tcPr>
          <w:p w14:paraId="59CC468F" w14:textId="77777777" w:rsidR="003949F8" w:rsidRPr="003949F8" w:rsidRDefault="003949F8" w:rsidP="003949F8">
            <w:pPr>
              <w:spacing w:after="0" w:line="276" w:lineRule="auto"/>
              <w:ind w:left="176" w:hanging="176"/>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Билим берүү</w:t>
            </w:r>
          </w:p>
        </w:tc>
        <w:tc>
          <w:tcPr>
            <w:tcW w:w="1009" w:type="dxa"/>
            <w:vAlign w:val="bottom"/>
            <w:hideMark/>
          </w:tcPr>
          <w:p w14:paraId="0CBBB02C"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30942</w:t>
            </w:r>
          </w:p>
        </w:tc>
        <w:tc>
          <w:tcPr>
            <w:tcW w:w="1010" w:type="dxa"/>
            <w:vAlign w:val="center"/>
            <w:hideMark/>
          </w:tcPr>
          <w:p w14:paraId="176241C2"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35314</w:t>
            </w:r>
          </w:p>
        </w:tc>
        <w:tc>
          <w:tcPr>
            <w:tcW w:w="1009" w:type="dxa"/>
            <w:vAlign w:val="bottom"/>
            <w:hideMark/>
          </w:tcPr>
          <w:p w14:paraId="2F8164AD"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105,5</w:t>
            </w:r>
          </w:p>
        </w:tc>
        <w:tc>
          <w:tcPr>
            <w:tcW w:w="1529" w:type="dxa"/>
            <w:vAlign w:val="center"/>
            <w:hideMark/>
          </w:tcPr>
          <w:p w14:paraId="12001957"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114,1</w:t>
            </w:r>
          </w:p>
        </w:tc>
      </w:tr>
      <w:tr w:rsidR="003949F8" w:rsidRPr="003949F8" w14:paraId="1B73DEB3" w14:textId="77777777">
        <w:trPr>
          <w:trHeight w:val="471"/>
        </w:trPr>
        <w:tc>
          <w:tcPr>
            <w:tcW w:w="5083" w:type="dxa"/>
            <w:vAlign w:val="center"/>
            <w:hideMark/>
          </w:tcPr>
          <w:p w14:paraId="23F9FF08" w14:textId="77777777" w:rsidR="003949F8" w:rsidRPr="003949F8" w:rsidRDefault="003949F8" w:rsidP="003949F8">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w:t>
            </w:r>
            <w:proofErr w:type="spellStart"/>
            <w:r w:rsidRPr="003949F8">
              <w:rPr>
                <w:rFonts w:ascii="Times New Roman" w:eastAsia="Times New Roman" w:hAnsi="Times New Roman" w:cs="Times New Roman"/>
                <w:color w:val="000000"/>
                <w:kern w:val="0"/>
                <w:sz w:val="20"/>
                <w:szCs w:val="20"/>
                <w:lang w:val="ru-RU" w:eastAsia="ru-RU"/>
                <w14:ligatures w14:val="none"/>
              </w:rPr>
              <w:t>Саламаттыкты</w:t>
            </w:r>
            <w:proofErr w:type="spellEnd"/>
            <w:r w:rsidRPr="003949F8">
              <w:rPr>
                <w:rFonts w:ascii="Times New Roman" w:eastAsia="Times New Roman" w:hAnsi="Times New Roman" w:cs="Times New Roman"/>
                <w:color w:val="000000"/>
                <w:kern w:val="0"/>
                <w:sz w:val="20"/>
                <w:szCs w:val="20"/>
                <w:lang w:val="ru-RU" w:eastAsia="ru-RU"/>
                <w14:ligatures w14:val="none"/>
              </w:rPr>
              <w:t xml:space="preserve"> </w:t>
            </w:r>
            <w:proofErr w:type="spellStart"/>
            <w:r w:rsidRPr="003949F8">
              <w:rPr>
                <w:rFonts w:ascii="Times New Roman" w:eastAsia="Times New Roman" w:hAnsi="Times New Roman" w:cs="Times New Roman"/>
                <w:color w:val="000000"/>
                <w:kern w:val="0"/>
                <w:sz w:val="20"/>
                <w:szCs w:val="20"/>
                <w:lang w:val="ru-RU" w:eastAsia="ru-RU"/>
                <w14:ligatures w14:val="none"/>
              </w:rPr>
              <w:t>сактоо</w:t>
            </w:r>
            <w:proofErr w:type="spellEnd"/>
            <w:r w:rsidRPr="003949F8">
              <w:rPr>
                <w:rFonts w:ascii="Times New Roman" w:eastAsia="Times New Roman" w:hAnsi="Times New Roman" w:cs="Times New Roman"/>
                <w:color w:val="000000"/>
                <w:kern w:val="0"/>
                <w:sz w:val="20"/>
                <w:szCs w:val="20"/>
                <w:lang w:val="ru-RU" w:eastAsia="ru-RU"/>
                <w14:ligatures w14:val="none"/>
              </w:rPr>
              <w:t xml:space="preserve"> </w:t>
            </w:r>
            <w:proofErr w:type="spellStart"/>
            <w:r w:rsidRPr="003949F8">
              <w:rPr>
                <w:rFonts w:ascii="Times New Roman" w:eastAsia="Times New Roman" w:hAnsi="Times New Roman" w:cs="Times New Roman"/>
                <w:color w:val="000000"/>
                <w:kern w:val="0"/>
                <w:sz w:val="20"/>
                <w:szCs w:val="20"/>
                <w:lang w:val="ru-RU" w:eastAsia="ru-RU"/>
                <w14:ligatures w14:val="none"/>
              </w:rPr>
              <w:t>жана</w:t>
            </w:r>
            <w:proofErr w:type="spellEnd"/>
            <w:r w:rsidRPr="003949F8">
              <w:rPr>
                <w:rFonts w:ascii="Times New Roman" w:eastAsia="Times New Roman" w:hAnsi="Times New Roman" w:cs="Times New Roman"/>
                <w:color w:val="000000"/>
                <w:kern w:val="0"/>
                <w:sz w:val="20"/>
                <w:szCs w:val="20"/>
                <w:lang w:val="ru-RU" w:eastAsia="ru-RU"/>
                <w14:ligatures w14:val="none"/>
              </w:rPr>
              <w:t xml:space="preserve"> </w:t>
            </w:r>
            <w:r w:rsidRPr="003949F8">
              <w:rPr>
                <w:rFonts w:ascii="Times New Roman" w:eastAsia="Times New Roman" w:hAnsi="Times New Roman" w:cs="Times New Roman"/>
                <w:color w:val="000000"/>
                <w:kern w:val="0"/>
                <w:sz w:val="20"/>
                <w:szCs w:val="20"/>
                <w:lang w:val="ky-KG" w:eastAsia="ru-RU"/>
                <w14:ligatures w14:val="none"/>
              </w:rPr>
              <w:t>калкты</w:t>
            </w:r>
          </w:p>
          <w:p w14:paraId="48B99D63" w14:textId="77777777" w:rsidR="003949F8" w:rsidRPr="003949F8" w:rsidRDefault="003949F8" w:rsidP="003949F8">
            <w:pPr>
              <w:shd w:val="clear" w:color="auto" w:fill="FFFFFF"/>
              <w:spacing w:after="0" w:line="276" w:lineRule="auto"/>
              <w:ind w:left="57"/>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3949F8">
              <w:rPr>
                <w:rFonts w:ascii="Times New Roman" w:eastAsia="Times New Roman" w:hAnsi="Times New Roman" w:cs="Times New Roman"/>
                <w:color w:val="000000"/>
                <w:kern w:val="0"/>
                <w:sz w:val="20"/>
                <w:szCs w:val="20"/>
                <w:lang w:val="ru-RU" w:eastAsia="ru-RU"/>
                <w14:ligatures w14:val="none"/>
              </w:rPr>
              <w:t>социалдык</w:t>
            </w:r>
            <w:proofErr w:type="spellEnd"/>
            <w:r w:rsidRPr="003949F8">
              <w:rPr>
                <w:rFonts w:ascii="Times New Roman" w:eastAsia="Times New Roman" w:hAnsi="Times New Roman" w:cs="Times New Roman"/>
                <w:color w:val="000000"/>
                <w:kern w:val="0"/>
                <w:sz w:val="20"/>
                <w:szCs w:val="20"/>
                <w:lang w:val="ky-KG" w:eastAsia="ru-RU"/>
                <w14:ligatures w14:val="none"/>
              </w:rPr>
              <w:t xml:space="preserve"> жактан </w:t>
            </w:r>
            <w:proofErr w:type="spellStart"/>
            <w:r w:rsidRPr="003949F8">
              <w:rPr>
                <w:rFonts w:ascii="Times New Roman" w:eastAsia="Times New Roman" w:hAnsi="Times New Roman" w:cs="Times New Roman"/>
                <w:color w:val="000000"/>
                <w:kern w:val="0"/>
                <w:sz w:val="20"/>
                <w:szCs w:val="20"/>
                <w:lang w:val="ru-RU" w:eastAsia="ru-RU"/>
                <w14:ligatures w14:val="none"/>
              </w:rPr>
              <w:t>тейл</w:t>
            </w:r>
            <w:proofErr w:type="spellEnd"/>
            <w:r w:rsidRPr="003949F8">
              <w:rPr>
                <w:rFonts w:ascii="Times New Roman" w:eastAsia="Times New Roman" w:hAnsi="Times New Roman" w:cs="Times New Roman"/>
                <w:color w:val="000000"/>
                <w:kern w:val="0"/>
                <w:sz w:val="20"/>
                <w:szCs w:val="20"/>
                <w:lang w:val="ky-KG" w:eastAsia="ru-RU"/>
                <w14:ligatures w14:val="none"/>
              </w:rPr>
              <w:t>өө</w:t>
            </w:r>
          </w:p>
        </w:tc>
        <w:tc>
          <w:tcPr>
            <w:tcW w:w="1009" w:type="dxa"/>
            <w:vAlign w:val="bottom"/>
            <w:hideMark/>
          </w:tcPr>
          <w:p w14:paraId="13D7C3BF"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24462</w:t>
            </w:r>
          </w:p>
        </w:tc>
        <w:tc>
          <w:tcPr>
            <w:tcW w:w="1010" w:type="dxa"/>
            <w:vAlign w:val="center"/>
          </w:tcPr>
          <w:p w14:paraId="577D35A0" w14:textId="77777777" w:rsidR="003949F8" w:rsidRPr="003949F8" w:rsidRDefault="003949F8" w:rsidP="003949F8">
            <w:pPr>
              <w:spacing w:after="0" w:line="276" w:lineRule="auto"/>
              <w:rPr>
                <w:rFonts w:ascii="Times New Roman" w:eastAsia="Times New Roman" w:hAnsi="Times New Roman" w:cs="Times New Roman"/>
                <w:color w:val="000000"/>
                <w:kern w:val="0"/>
                <w:sz w:val="20"/>
                <w:szCs w:val="20"/>
                <w:lang w:val="ru-RU" w:eastAsia="ru-RU"/>
                <w14:ligatures w14:val="none"/>
              </w:rPr>
            </w:pPr>
          </w:p>
          <w:p w14:paraId="797F20A6"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31341</w:t>
            </w:r>
          </w:p>
        </w:tc>
        <w:tc>
          <w:tcPr>
            <w:tcW w:w="1009" w:type="dxa"/>
            <w:vAlign w:val="bottom"/>
            <w:hideMark/>
          </w:tcPr>
          <w:p w14:paraId="1D14853B"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103,4</w:t>
            </w:r>
          </w:p>
        </w:tc>
        <w:tc>
          <w:tcPr>
            <w:tcW w:w="1529" w:type="dxa"/>
            <w:vAlign w:val="center"/>
          </w:tcPr>
          <w:p w14:paraId="3747E4E7"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5C253BCC"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128,1</w:t>
            </w:r>
          </w:p>
        </w:tc>
      </w:tr>
      <w:tr w:rsidR="003949F8" w:rsidRPr="003949F8" w14:paraId="6A5561B2" w14:textId="77777777">
        <w:trPr>
          <w:trHeight w:val="227"/>
        </w:trPr>
        <w:tc>
          <w:tcPr>
            <w:tcW w:w="5083" w:type="dxa"/>
            <w:vAlign w:val="bottom"/>
            <w:hideMark/>
          </w:tcPr>
          <w:p w14:paraId="4733277C" w14:textId="77777777" w:rsidR="003949F8" w:rsidRPr="003949F8" w:rsidRDefault="003949F8" w:rsidP="003949F8">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Искусство, </w:t>
            </w:r>
            <w:r w:rsidRPr="003949F8">
              <w:rPr>
                <w:rFonts w:ascii="Times New Roman" w:eastAsia="Times New Roman" w:hAnsi="Times New Roman" w:cs="Times New Roman"/>
                <w:color w:val="000000"/>
                <w:kern w:val="0"/>
                <w:sz w:val="20"/>
                <w:szCs w:val="20"/>
                <w:lang w:val="ky-KG" w:eastAsia="ru-RU"/>
                <w14:ligatures w14:val="none"/>
              </w:rPr>
              <w:t xml:space="preserve">көңүл ачуу жана эс алуу </w:t>
            </w:r>
          </w:p>
        </w:tc>
        <w:tc>
          <w:tcPr>
            <w:tcW w:w="1009" w:type="dxa"/>
            <w:vAlign w:val="bottom"/>
            <w:hideMark/>
          </w:tcPr>
          <w:p w14:paraId="107E8B34"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26641</w:t>
            </w:r>
          </w:p>
        </w:tc>
        <w:tc>
          <w:tcPr>
            <w:tcW w:w="1010" w:type="dxa"/>
            <w:vAlign w:val="center"/>
            <w:hideMark/>
          </w:tcPr>
          <w:p w14:paraId="61AF047C"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31150</w:t>
            </w:r>
          </w:p>
        </w:tc>
        <w:tc>
          <w:tcPr>
            <w:tcW w:w="1009" w:type="dxa"/>
            <w:vAlign w:val="bottom"/>
            <w:hideMark/>
          </w:tcPr>
          <w:p w14:paraId="124BE48A"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101,4</w:t>
            </w:r>
          </w:p>
        </w:tc>
        <w:tc>
          <w:tcPr>
            <w:tcW w:w="1529" w:type="dxa"/>
            <w:vAlign w:val="center"/>
            <w:hideMark/>
          </w:tcPr>
          <w:p w14:paraId="048B2D4C"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116,9</w:t>
            </w:r>
          </w:p>
        </w:tc>
      </w:tr>
      <w:tr w:rsidR="003949F8" w:rsidRPr="003949F8" w14:paraId="6D1ABCE3" w14:textId="77777777">
        <w:trPr>
          <w:trHeight w:val="242"/>
        </w:trPr>
        <w:tc>
          <w:tcPr>
            <w:tcW w:w="5083" w:type="dxa"/>
            <w:vAlign w:val="bottom"/>
            <w:hideMark/>
          </w:tcPr>
          <w:p w14:paraId="6891E67E" w14:textId="77777777" w:rsidR="003949F8" w:rsidRPr="003949F8" w:rsidRDefault="003949F8" w:rsidP="003949F8">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Башка тейлөө ишмердиги</w:t>
            </w:r>
          </w:p>
        </w:tc>
        <w:tc>
          <w:tcPr>
            <w:tcW w:w="1009" w:type="dxa"/>
            <w:vAlign w:val="bottom"/>
            <w:hideMark/>
          </w:tcPr>
          <w:p w14:paraId="40446124"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26682</w:t>
            </w:r>
          </w:p>
        </w:tc>
        <w:tc>
          <w:tcPr>
            <w:tcW w:w="1010" w:type="dxa"/>
            <w:vAlign w:val="center"/>
            <w:hideMark/>
          </w:tcPr>
          <w:p w14:paraId="1A4F751A"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31573</w:t>
            </w:r>
          </w:p>
        </w:tc>
        <w:tc>
          <w:tcPr>
            <w:tcW w:w="1009" w:type="dxa"/>
            <w:vAlign w:val="bottom"/>
            <w:hideMark/>
          </w:tcPr>
          <w:p w14:paraId="754C23CF" w14:textId="77777777" w:rsidR="003949F8" w:rsidRPr="003949F8" w:rsidRDefault="003949F8" w:rsidP="003949F8">
            <w:pPr>
              <w:spacing w:after="0" w:line="276" w:lineRule="auto"/>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1,5 </w:t>
            </w:r>
            <w:proofErr w:type="spellStart"/>
            <w:r w:rsidRPr="003949F8">
              <w:rPr>
                <w:rFonts w:ascii="Times New Roman" w:eastAsia="Times New Roman" w:hAnsi="Times New Roman" w:cs="Times New Roman"/>
                <w:color w:val="000000"/>
                <w:kern w:val="0"/>
                <w:sz w:val="20"/>
                <w:szCs w:val="20"/>
                <w:lang w:val="ru-RU" w:eastAsia="ru-RU"/>
                <w14:ligatures w14:val="none"/>
              </w:rPr>
              <w:t>эсе</w:t>
            </w:r>
            <w:proofErr w:type="spellEnd"/>
          </w:p>
        </w:tc>
        <w:tc>
          <w:tcPr>
            <w:tcW w:w="1529" w:type="dxa"/>
            <w:vAlign w:val="center"/>
            <w:hideMark/>
          </w:tcPr>
          <w:p w14:paraId="0506B357"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118,3</w:t>
            </w:r>
          </w:p>
        </w:tc>
      </w:tr>
      <w:tr w:rsidR="003949F8" w:rsidRPr="003949F8" w14:paraId="1323DE36" w14:textId="77777777">
        <w:trPr>
          <w:trHeight w:hRule="exact" w:val="113"/>
        </w:trPr>
        <w:tc>
          <w:tcPr>
            <w:tcW w:w="5083" w:type="dxa"/>
            <w:tcBorders>
              <w:top w:val="nil"/>
              <w:left w:val="nil"/>
              <w:bottom w:val="single" w:sz="4" w:space="0" w:color="auto"/>
              <w:right w:val="nil"/>
            </w:tcBorders>
          </w:tcPr>
          <w:p w14:paraId="35CD37B8" w14:textId="77777777" w:rsidR="003949F8" w:rsidRPr="003949F8" w:rsidRDefault="003949F8" w:rsidP="003949F8">
            <w:pPr>
              <w:spacing w:after="0" w:line="276" w:lineRule="auto"/>
              <w:ind w:left="176" w:hanging="176"/>
              <w:rPr>
                <w:rFonts w:ascii="Times New Roman" w:eastAsia="Times New Roman" w:hAnsi="Times New Roman" w:cs="Times New Roman"/>
                <w:color w:val="000000"/>
                <w:kern w:val="0"/>
                <w:sz w:val="20"/>
                <w:szCs w:val="20"/>
                <w:lang w:val="ru-RU" w:eastAsia="ru-RU"/>
                <w14:ligatures w14:val="none"/>
              </w:rPr>
            </w:pPr>
          </w:p>
        </w:tc>
        <w:tc>
          <w:tcPr>
            <w:tcW w:w="1009" w:type="dxa"/>
            <w:tcBorders>
              <w:top w:val="nil"/>
              <w:left w:val="nil"/>
              <w:bottom w:val="single" w:sz="4" w:space="0" w:color="auto"/>
              <w:right w:val="nil"/>
            </w:tcBorders>
            <w:vAlign w:val="bottom"/>
          </w:tcPr>
          <w:p w14:paraId="1CDF4D03"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en-US" w:eastAsia="ru-RU"/>
                <w14:ligatures w14:val="none"/>
              </w:rPr>
            </w:pPr>
          </w:p>
        </w:tc>
        <w:tc>
          <w:tcPr>
            <w:tcW w:w="1010" w:type="dxa"/>
            <w:tcBorders>
              <w:top w:val="nil"/>
              <w:left w:val="nil"/>
              <w:bottom w:val="single" w:sz="4" w:space="0" w:color="auto"/>
              <w:right w:val="nil"/>
            </w:tcBorders>
            <w:vAlign w:val="bottom"/>
          </w:tcPr>
          <w:p w14:paraId="3D9A2449" w14:textId="77777777" w:rsidR="003949F8" w:rsidRPr="003949F8" w:rsidRDefault="003949F8" w:rsidP="003949F8">
            <w:pPr>
              <w:spacing w:after="0" w:line="276" w:lineRule="auto"/>
              <w:ind w:left="177" w:right="-109"/>
              <w:rPr>
                <w:rFonts w:ascii="Times New Roman" w:eastAsia="Times New Roman" w:hAnsi="Times New Roman" w:cs="Times New Roman"/>
                <w:b/>
                <w:bCs/>
                <w:color w:val="000000"/>
                <w:kern w:val="0"/>
                <w:sz w:val="20"/>
                <w:szCs w:val="20"/>
                <w:lang w:val="ru-RU" w:eastAsia="ru-RU"/>
                <w14:ligatures w14:val="none"/>
              </w:rPr>
            </w:pPr>
          </w:p>
        </w:tc>
        <w:tc>
          <w:tcPr>
            <w:tcW w:w="1009" w:type="dxa"/>
            <w:tcBorders>
              <w:top w:val="nil"/>
              <w:left w:val="nil"/>
              <w:bottom w:val="single" w:sz="4" w:space="0" w:color="auto"/>
              <w:right w:val="nil"/>
            </w:tcBorders>
            <w:vAlign w:val="bottom"/>
          </w:tcPr>
          <w:p w14:paraId="5D6EE733" w14:textId="77777777" w:rsidR="003949F8" w:rsidRPr="003949F8" w:rsidRDefault="003949F8" w:rsidP="003949F8">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529" w:type="dxa"/>
            <w:tcBorders>
              <w:top w:val="nil"/>
              <w:left w:val="nil"/>
              <w:bottom w:val="single" w:sz="4" w:space="0" w:color="auto"/>
              <w:right w:val="nil"/>
            </w:tcBorders>
            <w:vAlign w:val="bottom"/>
          </w:tcPr>
          <w:p w14:paraId="02A871D6" w14:textId="77777777" w:rsidR="003949F8" w:rsidRPr="003949F8" w:rsidRDefault="003949F8" w:rsidP="003949F8">
            <w:pPr>
              <w:spacing w:after="0" w:line="276" w:lineRule="auto"/>
              <w:ind w:left="-108" w:right="34"/>
              <w:jc w:val="right"/>
              <w:rPr>
                <w:rFonts w:ascii="Times New Roman" w:eastAsia="Times New Roman" w:hAnsi="Times New Roman" w:cs="Times New Roman"/>
                <w:color w:val="000000"/>
                <w:kern w:val="0"/>
                <w:sz w:val="24"/>
                <w:szCs w:val="24"/>
                <w:lang w:val="ru-RU" w:eastAsia="ru-RU"/>
                <w14:ligatures w14:val="none"/>
              </w:rPr>
            </w:pPr>
          </w:p>
        </w:tc>
      </w:tr>
    </w:tbl>
    <w:p w14:paraId="6F2372BA" w14:textId="77777777" w:rsidR="007E5FE1" w:rsidRDefault="007E5FE1" w:rsidP="003949F8">
      <w:pPr>
        <w:shd w:val="clear" w:color="auto" w:fill="FFFFFF"/>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2AF2385A" w14:textId="5051D9F5" w:rsidR="003949F8" w:rsidRPr="003949F8" w:rsidRDefault="003949F8" w:rsidP="007E5FE1">
      <w:pPr>
        <w:shd w:val="clear" w:color="auto" w:fill="FFFFFF"/>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3949F8">
        <w:rPr>
          <w:rFonts w:ascii="Times New Roman" w:eastAsia="Times New Roman" w:hAnsi="Times New Roman" w:cs="Times New Roman"/>
          <w:color w:val="000000"/>
          <w:kern w:val="0"/>
          <w:sz w:val="24"/>
          <w:szCs w:val="24"/>
          <w:lang w:val="ru-RU" w:eastAsia="ru-RU"/>
          <w14:ligatures w14:val="none"/>
        </w:rPr>
        <w:t xml:space="preserve">2025-ж. июль </w:t>
      </w:r>
      <w:r w:rsidRPr="003949F8">
        <w:rPr>
          <w:rFonts w:ascii="Times New Roman" w:eastAsia="Times New Roman" w:hAnsi="Times New Roman" w:cs="Times New Roman"/>
          <w:color w:val="000000"/>
          <w:kern w:val="0"/>
          <w:sz w:val="24"/>
          <w:szCs w:val="24"/>
          <w:lang w:val="ky-KG" w:eastAsia="ru-RU"/>
          <w14:ligatures w14:val="none"/>
        </w:rPr>
        <w:t>айынын</w:t>
      </w:r>
      <w:r w:rsidRPr="003949F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3949F8">
        <w:rPr>
          <w:rFonts w:ascii="Times New Roman" w:eastAsia="Times New Roman" w:hAnsi="Times New Roman" w:cs="Times New Roman"/>
          <w:color w:val="000000"/>
          <w:kern w:val="0"/>
          <w:sz w:val="24"/>
          <w:szCs w:val="24"/>
          <w:lang w:val="ru-RU" w:eastAsia="ru-RU"/>
          <w14:ligatures w14:val="none"/>
        </w:rPr>
        <w:t>башында</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w:t>
      </w:r>
      <w:r w:rsidRPr="003949F8">
        <w:rPr>
          <w:rFonts w:ascii="Times New Roman" w:eastAsia="Times New Roman" w:hAnsi="Times New Roman" w:cs="Times New Roman"/>
          <w:color w:val="000000"/>
          <w:kern w:val="0"/>
          <w:sz w:val="24"/>
          <w:szCs w:val="24"/>
          <w:lang w:val="ky-KG" w:eastAsia="ru-RU"/>
          <w14:ligatures w14:val="none"/>
        </w:rPr>
        <w:t xml:space="preserve">жалпысынан </w:t>
      </w:r>
      <w:proofErr w:type="spellStart"/>
      <w:r w:rsidRPr="003949F8">
        <w:rPr>
          <w:rFonts w:ascii="Times New Roman" w:eastAsia="Times New Roman" w:hAnsi="Times New Roman" w:cs="Times New Roman"/>
          <w:color w:val="000000"/>
          <w:kern w:val="0"/>
          <w:sz w:val="24"/>
          <w:szCs w:val="24"/>
          <w:lang w:val="ru-RU" w:eastAsia="ru-RU"/>
          <w14:ligatures w14:val="none"/>
        </w:rPr>
        <w:t>шаар</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3949F8">
        <w:rPr>
          <w:rFonts w:ascii="Times New Roman" w:eastAsia="Times New Roman" w:hAnsi="Times New Roman" w:cs="Times New Roman"/>
          <w:color w:val="000000"/>
          <w:kern w:val="0"/>
          <w:sz w:val="24"/>
          <w:szCs w:val="24"/>
          <w:lang w:val="ru-RU" w:eastAsia="ru-RU"/>
          <w14:ligatures w14:val="none"/>
        </w:rPr>
        <w:t>боюнча</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3949F8">
        <w:rPr>
          <w:rFonts w:ascii="Times New Roman" w:eastAsia="Times New Roman" w:hAnsi="Times New Roman" w:cs="Times New Roman"/>
          <w:color w:val="000000"/>
          <w:kern w:val="0"/>
          <w:sz w:val="24"/>
          <w:szCs w:val="24"/>
          <w:lang w:val="ru-RU" w:eastAsia="ru-RU"/>
          <w14:ligatures w14:val="none"/>
        </w:rPr>
        <w:t>эмгек</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3949F8">
        <w:rPr>
          <w:rFonts w:ascii="Times New Roman" w:eastAsia="Times New Roman" w:hAnsi="Times New Roman" w:cs="Times New Roman"/>
          <w:color w:val="000000"/>
          <w:kern w:val="0"/>
          <w:sz w:val="24"/>
          <w:szCs w:val="24"/>
          <w:lang w:val="ru-RU" w:eastAsia="ru-RU"/>
          <w14:ligatures w14:val="none"/>
        </w:rPr>
        <w:t>акы</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3949F8">
        <w:rPr>
          <w:rFonts w:ascii="Times New Roman" w:eastAsia="Times New Roman" w:hAnsi="Times New Roman" w:cs="Times New Roman"/>
          <w:color w:val="000000"/>
          <w:kern w:val="0"/>
          <w:sz w:val="24"/>
          <w:szCs w:val="24"/>
          <w:lang w:val="ru-RU" w:eastAsia="ru-RU"/>
          <w14:ligatures w14:val="none"/>
        </w:rPr>
        <w:t>т</w:t>
      </w:r>
      <w:bookmarkStart w:id="19" w:name="_Hlk182390214"/>
      <w:r w:rsidRPr="003949F8">
        <w:rPr>
          <w:rFonts w:ascii="Times New Roman" w:eastAsia="Times New Roman" w:hAnsi="Times New Roman" w:cs="Times New Roman"/>
          <w:color w:val="000000"/>
          <w:kern w:val="0"/>
          <w:sz w:val="24"/>
          <w:szCs w:val="24"/>
          <w:lang w:val="ru-RU" w:eastAsia="ru-RU"/>
          <w14:ligatures w14:val="none"/>
        </w:rPr>
        <w:t>ө</w:t>
      </w:r>
      <w:bookmarkEnd w:id="19"/>
      <w:r w:rsidRPr="003949F8">
        <w:rPr>
          <w:rFonts w:ascii="Times New Roman" w:eastAsia="Times New Roman" w:hAnsi="Times New Roman" w:cs="Times New Roman"/>
          <w:color w:val="000000"/>
          <w:kern w:val="0"/>
          <w:sz w:val="24"/>
          <w:szCs w:val="24"/>
          <w:lang w:val="ru-RU" w:eastAsia="ru-RU"/>
          <w14:ligatures w14:val="none"/>
        </w:rPr>
        <w:t>лөөдөгү</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w:t>
      </w:r>
      <w:r w:rsidRPr="003949F8">
        <w:rPr>
          <w:rFonts w:ascii="Times New Roman" w:eastAsia="Times New Roman" w:hAnsi="Times New Roman" w:cs="Times New Roman"/>
          <w:color w:val="000000"/>
          <w:kern w:val="0"/>
          <w:sz w:val="24"/>
          <w:szCs w:val="24"/>
          <w:lang w:val="ky-KG" w:eastAsia="ru-RU"/>
          <w14:ligatures w14:val="none"/>
        </w:rPr>
        <w:t xml:space="preserve">жалпы </w:t>
      </w:r>
      <w:proofErr w:type="spellStart"/>
      <w:r w:rsidRPr="003949F8">
        <w:rPr>
          <w:rFonts w:ascii="Times New Roman" w:eastAsia="Times New Roman" w:hAnsi="Times New Roman" w:cs="Times New Roman"/>
          <w:color w:val="000000"/>
          <w:kern w:val="0"/>
          <w:sz w:val="24"/>
          <w:szCs w:val="24"/>
          <w:lang w:val="ru-RU" w:eastAsia="ru-RU"/>
          <w14:ligatures w14:val="none"/>
        </w:rPr>
        <w:t>карызд</w:t>
      </w:r>
      <w:proofErr w:type="spellEnd"/>
      <w:r w:rsidRPr="003949F8">
        <w:rPr>
          <w:rFonts w:ascii="Times New Roman" w:eastAsia="Times New Roman" w:hAnsi="Times New Roman" w:cs="Times New Roman"/>
          <w:color w:val="000000"/>
          <w:kern w:val="0"/>
          <w:sz w:val="24"/>
          <w:szCs w:val="24"/>
          <w:lang w:val="ky-KG" w:eastAsia="ru-RU"/>
          <w14:ligatures w14:val="none"/>
        </w:rPr>
        <w:t>ын суммасы</w:t>
      </w:r>
      <w:r w:rsidRPr="003949F8">
        <w:rPr>
          <w:rFonts w:ascii="Times New Roman" w:eastAsia="Times New Roman" w:hAnsi="Times New Roman" w:cs="Times New Roman"/>
          <w:color w:val="000000"/>
          <w:kern w:val="0"/>
          <w:sz w:val="24"/>
          <w:szCs w:val="24"/>
          <w:lang w:val="ru-RU" w:eastAsia="ru-RU"/>
          <w14:ligatures w14:val="none"/>
        </w:rPr>
        <w:t xml:space="preserve"> (чакан </w:t>
      </w:r>
      <w:proofErr w:type="spellStart"/>
      <w:r w:rsidRPr="003949F8">
        <w:rPr>
          <w:rFonts w:ascii="Times New Roman" w:eastAsia="Times New Roman" w:hAnsi="Times New Roman" w:cs="Times New Roman"/>
          <w:color w:val="000000"/>
          <w:kern w:val="0"/>
          <w:sz w:val="24"/>
          <w:szCs w:val="24"/>
          <w:lang w:val="ru-RU" w:eastAsia="ru-RU"/>
          <w14:ligatures w14:val="none"/>
        </w:rPr>
        <w:t>ишканаларды</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3949F8">
        <w:rPr>
          <w:rFonts w:ascii="Times New Roman" w:eastAsia="Times New Roman" w:hAnsi="Times New Roman" w:cs="Times New Roman"/>
          <w:color w:val="000000"/>
          <w:kern w:val="0"/>
          <w:sz w:val="24"/>
          <w:szCs w:val="24"/>
          <w:lang w:val="ru-RU" w:eastAsia="ru-RU"/>
          <w14:ligatures w14:val="none"/>
        </w:rPr>
        <w:t>эсептебегенде</w:t>
      </w:r>
      <w:proofErr w:type="spellEnd"/>
      <w:r w:rsidRPr="003949F8">
        <w:rPr>
          <w:rFonts w:ascii="Times New Roman" w:eastAsia="Times New Roman" w:hAnsi="Times New Roman" w:cs="Times New Roman"/>
          <w:color w:val="000000"/>
          <w:kern w:val="0"/>
          <w:sz w:val="24"/>
          <w:szCs w:val="24"/>
          <w:lang w:val="ru-RU" w:eastAsia="ru-RU"/>
          <w14:ligatures w14:val="none"/>
        </w:rPr>
        <w:t>) 19,6 млн. сом</w:t>
      </w:r>
      <w:r w:rsidRPr="003949F8">
        <w:rPr>
          <w:rFonts w:ascii="Times New Roman" w:eastAsia="Times New Roman" w:hAnsi="Times New Roman" w:cs="Times New Roman"/>
          <w:color w:val="000000"/>
          <w:kern w:val="0"/>
          <w:sz w:val="24"/>
          <w:szCs w:val="24"/>
          <w:lang w:val="ky-KG" w:eastAsia="ru-RU"/>
          <w14:ligatures w14:val="none"/>
        </w:rPr>
        <w:t>ду</w:t>
      </w:r>
      <w:r w:rsidRPr="003949F8">
        <w:rPr>
          <w:rFonts w:ascii="Times New Roman" w:eastAsia="Times New Roman" w:hAnsi="Times New Roman" w:cs="Times New Roman"/>
          <w:color w:val="000000"/>
          <w:kern w:val="0"/>
          <w:sz w:val="24"/>
          <w:szCs w:val="24"/>
          <w:lang w:val="ru-RU" w:eastAsia="ru-RU"/>
          <w14:ligatures w14:val="none"/>
        </w:rPr>
        <w:t xml:space="preserve">, ал </w:t>
      </w:r>
      <w:proofErr w:type="spellStart"/>
      <w:r w:rsidRPr="003949F8">
        <w:rPr>
          <w:rFonts w:ascii="Times New Roman" w:eastAsia="Times New Roman" w:hAnsi="Times New Roman" w:cs="Times New Roman"/>
          <w:color w:val="000000"/>
          <w:kern w:val="0"/>
          <w:sz w:val="24"/>
          <w:szCs w:val="24"/>
          <w:lang w:val="ru-RU" w:eastAsia="ru-RU"/>
          <w14:ligatures w14:val="none"/>
        </w:rPr>
        <w:t>эми</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3949F8">
        <w:rPr>
          <w:rFonts w:ascii="Times New Roman" w:eastAsia="Times New Roman" w:hAnsi="Times New Roman" w:cs="Times New Roman"/>
          <w:color w:val="000000"/>
          <w:kern w:val="0"/>
          <w:sz w:val="24"/>
          <w:szCs w:val="24"/>
          <w:lang w:val="ru-RU" w:eastAsia="ru-RU"/>
          <w14:ligatures w14:val="none"/>
        </w:rPr>
        <w:t>бир</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w:t>
      </w:r>
      <w:r w:rsidRPr="003949F8">
        <w:rPr>
          <w:rFonts w:ascii="Times New Roman" w:eastAsia="Times New Roman" w:hAnsi="Times New Roman" w:cs="Times New Roman"/>
          <w:color w:val="000000"/>
          <w:kern w:val="0"/>
          <w:sz w:val="24"/>
          <w:szCs w:val="24"/>
          <w:lang w:val="ky-KG" w:eastAsia="ru-RU"/>
          <w14:ligatures w14:val="none"/>
        </w:rPr>
        <w:t>кызмат</w:t>
      </w:r>
      <w:proofErr w:type="spellStart"/>
      <w:r w:rsidRPr="003949F8">
        <w:rPr>
          <w:rFonts w:ascii="Times New Roman" w:eastAsia="Times New Roman" w:hAnsi="Times New Roman" w:cs="Times New Roman"/>
          <w:color w:val="000000"/>
          <w:kern w:val="0"/>
          <w:sz w:val="24"/>
          <w:szCs w:val="24"/>
          <w:lang w:val="ru-RU" w:eastAsia="ru-RU"/>
          <w14:ligatures w14:val="none"/>
        </w:rPr>
        <w:t>керге</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3949F8">
        <w:rPr>
          <w:rFonts w:ascii="Times New Roman" w:eastAsia="Times New Roman" w:hAnsi="Times New Roman" w:cs="Times New Roman"/>
          <w:color w:val="000000"/>
          <w:kern w:val="0"/>
          <w:sz w:val="24"/>
          <w:szCs w:val="24"/>
          <w:lang w:val="ru-RU" w:eastAsia="ru-RU"/>
          <w14:ligatures w14:val="none"/>
        </w:rPr>
        <w:t>эсептелген</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3949F8">
        <w:rPr>
          <w:rFonts w:ascii="Times New Roman" w:eastAsia="Times New Roman" w:hAnsi="Times New Roman" w:cs="Times New Roman"/>
          <w:color w:val="000000"/>
          <w:kern w:val="0"/>
          <w:sz w:val="24"/>
          <w:szCs w:val="24"/>
          <w:lang w:val="ru-RU" w:eastAsia="ru-RU"/>
          <w14:ligatures w14:val="none"/>
        </w:rPr>
        <w:t>карыз</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 78,2 </w:t>
      </w:r>
      <w:proofErr w:type="spellStart"/>
      <w:r w:rsidRPr="003949F8">
        <w:rPr>
          <w:rFonts w:ascii="Times New Roman" w:eastAsia="Times New Roman" w:hAnsi="Times New Roman" w:cs="Times New Roman"/>
          <w:color w:val="000000"/>
          <w:kern w:val="0"/>
          <w:sz w:val="24"/>
          <w:szCs w:val="24"/>
          <w:lang w:val="ru-RU" w:eastAsia="ru-RU"/>
          <w14:ligatures w14:val="none"/>
        </w:rPr>
        <w:t>сомду</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3949F8">
        <w:rPr>
          <w:rFonts w:ascii="Times New Roman" w:eastAsia="Times New Roman" w:hAnsi="Times New Roman" w:cs="Times New Roman"/>
          <w:color w:val="000000"/>
          <w:kern w:val="0"/>
          <w:sz w:val="24"/>
          <w:szCs w:val="24"/>
          <w:lang w:val="ru-RU" w:eastAsia="ru-RU"/>
          <w14:ligatures w14:val="none"/>
        </w:rPr>
        <w:t>түздү</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2025-ж. </w:t>
      </w:r>
      <w:proofErr w:type="gramStart"/>
      <w:r w:rsidRPr="003949F8">
        <w:rPr>
          <w:rFonts w:ascii="Times New Roman" w:eastAsia="Times New Roman" w:hAnsi="Times New Roman" w:cs="Times New Roman"/>
          <w:color w:val="000000"/>
          <w:kern w:val="0"/>
          <w:sz w:val="24"/>
          <w:szCs w:val="24"/>
          <w:lang w:val="ru-RU" w:eastAsia="ru-RU"/>
          <w14:ligatures w14:val="none"/>
        </w:rPr>
        <w:t xml:space="preserve">июнь  </w:t>
      </w:r>
      <w:r w:rsidRPr="003949F8">
        <w:rPr>
          <w:rFonts w:ascii="Times New Roman" w:eastAsia="Times New Roman" w:hAnsi="Times New Roman" w:cs="Times New Roman"/>
          <w:color w:val="000000"/>
          <w:kern w:val="0"/>
          <w:sz w:val="24"/>
          <w:szCs w:val="24"/>
          <w:lang w:val="ky-KG" w:eastAsia="ru-RU"/>
          <w14:ligatures w14:val="none"/>
        </w:rPr>
        <w:t>айынын</w:t>
      </w:r>
      <w:proofErr w:type="gramEnd"/>
      <w:r w:rsidRPr="003949F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3949F8">
        <w:rPr>
          <w:rFonts w:ascii="Times New Roman" w:eastAsia="Times New Roman" w:hAnsi="Times New Roman" w:cs="Times New Roman"/>
          <w:color w:val="000000"/>
          <w:kern w:val="0"/>
          <w:sz w:val="24"/>
          <w:szCs w:val="24"/>
          <w:lang w:val="ru-RU" w:eastAsia="ru-RU"/>
          <w14:ligatures w14:val="none"/>
        </w:rPr>
        <w:t>башына</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3949F8">
        <w:rPr>
          <w:rFonts w:ascii="Times New Roman" w:eastAsia="Times New Roman" w:hAnsi="Times New Roman" w:cs="Times New Roman"/>
          <w:color w:val="000000"/>
          <w:kern w:val="0"/>
          <w:sz w:val="24"/>
          <w:szCs w:val="24"/>
          <w:lang w:val="ru-RU" w:eastAsia="ru-RU"/>
          <w14:ligatures w14:val="none"/>
        </w:rPr>
        <w:t>салыш</w:t>
      </w:r>
      <w:proofErr w:type="spellEnd"/>
      <w:r w:rsidRPr="003949F8">
        <w:rPr>
          <w:rFonts w:ascii="Times New Roman" w:eastAsia="Times New Roman" w:hAnsi="Times New Roman" w:cs="Times New Roman"/>
          <w:color w:val="000000"/>
          <w:kern w:val="0"/>
          <w:sz w:val="24"/>
          <w:szCs w:val="24"/>
          <w:lang w:val="ky-KG" w:eastAsia="ru-RU"/>
          <w14:ligatures w14:val="none"/>
        </w:rPr>
        <w:t>-</w:t>
      </w:r>
      <w:proofErr w:type="spellStart"/>
      <w:r w:rsidRPr="003949F8">
        <w:rPr>
          <w:rFonts w:ascii="Times New Roman" w:eastAsia="Times New Roman" w:hAnsi="Times New Roman" w:cs="Times New Roman"/>
          <w:color w:val="000000"/>
          <w:kern w:val="0"/>
          <w:sz w:val="24"/>
          <w:szCs w:val="24"/>
          <w:lang w:val="ru-RU" w:eastAsia="ru-RU"/>
          <w14:ligatures w14:val="none"/>
        </w:rPr>
        <w:t>тырганда</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3949F8">
        <w:rPr>
          <w:rFonts w:ascii="Times New Roman" w:eastAsia="Times New Roman" w:hAnsi="Times New Roman" w:cs="Times New Roman"/>
          <w:color w:val="000000"/>
          <w:kern w:val="0"/>
          <w:sz w:val="24"/>
          <w:szCs w:val="24"/>
          <w:lang w:val="ru-RU" w:eastAsia="ru-RU"/>
          <w14:ligatures w14:val="none"/>
        </w:rPr>
        <w:t>жалпы</w:t>
      </w:r>
      <w:proofErr w:type="spellEnd"/>
      <w:r w:rsidRPr="003949F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3949F8">
        <w:rPr>
          <w:rFonts w:ascii="Times New Roman" w:eastAsia="Times New Roman" w:hAnsi="Times New Roman" w:cs="Times New Roman"/>
          <w:color w:val="000000"/>
          <w:kern w:val="0"/>
          <w:sz w:val="24"/>
          <w:szCs w:val="24"/>
          <w:lang w:val="ru-RU" w:eastAsia="ru-RU"/>
          <w14:ligatures w14:val="none"/>
        </w:rPr>
        <w:t>карыз</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5,6 пайызга өстү. Ошондой эле, ал дүң жана чекене соода; </w:t>
      </w:r>
      <w:proofErr w:type="spellStart"/>
      <w:r w:rsidRPr="003949F8">
        <w:rPr>
          <w:rFonts w:ascii="Times New Roman" w:eastAsia="Times New Roman" w:hAnsi="Times New Roman" w:cs="Times New Roman"/>
          <w:color w:val="000000"/>
          <w:kern w:val="0"/>
          <w:sz w:val="24"/>
          <w:szCs w:val="24"/>
          <w:lang w:val="ky-KG" w:eastAsia="ru-RU"/>
          <w14:ligatures w14:val="none"/>
        </w:rPr>
        <w:t>автоунааларды</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3949F8">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оңдоо 5,8 млн. сомду, курулушта 5,3 млн. сомду, иштетүү өндүрүшүндө (иштетүү өнөр жайында) жана электр энергиясы, газ, буу жана </w:t>
      </w:r>
      <w:proofErr w:type="spellStart"/>
      <w:r w:rsidRPr="003949F8">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аба менен </w:t>
      </w:r>
      <w:proofErr w:type="spellStart"/>
      <w:r w:rsidRPr="003949F8">
        <w:rPr>
          <w:rFonts w:ascii="Times New Roman" w:eastAsia="Times New Roman" w:hAnsi="Times New Roman" w:cs="Times New Roman"/>
          <w:color w:val="000000"/>
          <w:kern w:val="0"/>
          <w:sz w:val="24"/>
          <w:szCs w:val="24"/>
          <w:lang w:val="ky-KG" w:eastAsia="ru-RU"/>
          <w14:ligatures w14:val="none"/>
        </w:rPr>
        <w:t>камсыздоодо</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(жабдууда) 2,3 млн. сомду, транспорт ишмердигинде жүктөрдү сактоодо 1,8 млн. сомду, кесиптик, илимий жана техникалык ишмердигинде 1,2 млн. сомду, билим берүүдө жана мейманканалардын жана ресторандардын ишмердигинде 0,4 млн. сомду, финансылык </w:t>
      </w:r>
      <w:proofErr w:type="spellStart"/>
      <w:r w:rsidRPr="003949F8">
        <w:rPr>
          <w:rFonts w:ascii="Times New Roman" w:eastAsia="Times New Roman" w:hAnsi="Times New Roman" w:cs="Times New Roman"/>
          <w:color w:val="000000"/>
          <w:kern w:val="0"/>
          <w:sz w:val="24"/>
          <w:szCs w:val="24"/>
          <w:lang w:val="ky-KG" w:eastAsia="ru-RU"/>
          <w14:ligatures w14:val="none"/>
        </w:rPr>
        <w:t>ортомчулукта</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3949F8">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0,1 млн. сомду түздү.</w:t>
      </w:r>
    </w:p>
    <w:p w14:paraId="301F0DE4" w14:textId="77777777" w:rsidR="003949F8" w:rsidRPr="003949F8" w:rsidRDefault="003949F8" w:rsidP="003949F8">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3264B221" w14:textId="71C29B6F" w:rsidR="003949F8" w:rsidRPr="003949F8" w:rsidRDefault="007E5FE1" w:rsidP="003949F8">
      <w:pPr>
        <w:spacing w:after="0" w:line="264"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35</w:t>
      </w:r>
      <w:r w:rsidR="003949F8" w:rsidRPr="003949F8">
        <w:rPr>
          <w:rFonts w:ascii="Times New Roman" w:eastAsia="Times New Roman" w:hAnsi="Times New Roman" w:cs="Times New Roman"/>
          <w:b/>
          <w:color w:val="000000"/>
          <w:kern w:val="0"/>
          <w:sz w:val="24"/>
          <w:szCs w:val="24"/>
          <w:lang w:val="ky-KG" w:eastAsia="ru-RU"/>
          <w14:ligatures w14:val="none"/>
        </w:rPr>
        <w:t>-таблица: 2025 жылдын 1- июлуна  карата аймактар боюнча эмгек акыны</w:t>
      </w:r>
    </w:p>
    <w:p w14:paraId="4A2E03F9" w14:textId="37C14C09" w:rsidR="003949F8" w:rsidRPr="003949F8" w:rsidRDefault="003949F8" w:rsidP="00DD7ABF">
      <w:pPr>
        <w:spacing w:after="0" w:line="264" w:lineRule="auto"/>
        <w:ind w:left="1418"/>
        <w:rPr>
          <w:rFonts w:ascii="Times New Roman" w:eastAsia="Times New Roman" w:hAnsi="Times New Roman" w:cs="Times New Roman"/>
          <w:b/>
          <w:color w:val="000000"/>
          <w:kern w:val="0"/>
          <w:sz w:val="24"/>
          <w:szCs w:val="24"/>
          <w:lang w:val="ky-KG" w:eastAsia="ru-RU"/>
          <w14:ligatures w14:val="none"/>
        </w:rPr>
      </w:pPr>
      <w:r w:rsidRPr="003949F8">
        <w:rPr>
          <w:rFonts w:ascii="Times New Roman" w:eastAsia="Times New Roman" w:hAnsi="Times New Roman" w:cs="Times New Roman"/>
          <w:b/>
          <w:color w:val="000000"/>
          <w:kern w:val="0"/>
          <w:sz w:val="24"/>
          <w:szCs w:val="24"/>
          <w:lang w:val="ky-KG" w:eastAsia="ru-RU"/>
          <w14:ligatures w14:val="none"/>
        </w:rPr>
        <w:t>төлөө боюнча карыз</w:t>
      </w:r>
    </w:p>
    <w:tbl>
      <w:tblPr>
        <w:tblW w:w="9464" w:type="dxa"/>
        <w:tblLook w:val="01E0" w:firstRow="1" w:lastRow="1" w:firstColumn="1" w:lastColumn="1" w:noHBand="0" w:noVBand="0"/>
      </w:tblPr>
      <w:tblGrid>
        <w:gridCol w:w="3042"/>
        <w:gridCol w:w="1290"/>
        <w:gridCol w:w="1016"/>
        <w:gridCol w:w="1924"/>
        <w:gridCol w:w="2192"/>
      </w:tblGrid>
      <w:tr w:rsidR="003949F8" w:rsidRPr="003949F8" w14:paraId="351FE629" w14:textId="77777777">
        <w:trPr>
          <w:trHeight w:val="395"/>
          <w:tblHeader/>
        </w:trPr>
        <w:tc>
          <w:tcPr>
            <w:tcW w:w="3042" w:type="dxa"/>
            <w:vMerge w:val="restart"/>
            <w:tcBorders>
              <w:top w:val="single" w:sz="8" w:space="0" w:color="auto"/>
              <w:left w:val="nil"/>
              <w:bottom w:val="single" w:sz="8" w:space="0" w:color="auto"/>
              <w:right w:val="nil"/>
            </w:tcBorders>
          </w:tcPr>
          <w:p w14:paraId="625B48B6" w14:textId="77777777" w:rsidR="003949F8" w:rsidRPr="003949F8" w:rsidRDefault="003949F8" w:rsidP="003949F8">
            <w:pPr>
              <w:spacing w:after="0" w:line="264" w:lineRule="auto"/>
              <w:ind w:right="-1463"/>
              <w:jc w:val="center"/>
              <w:rPr>
                <w:rFonts w:ascii="Times New Roman" w:eastAsia="Times New Roman" w:hAnsi="Times New Roman" w:cs="Times New Roman"/>
                <w:b/>
                <w:color w:val="000000"/>
                <w:kern w:val="0"/>
                <w:sz w:val="24"/>
                <w:szCs w:val="24"/>
                <w:lang w:val="ky-KG" w:eastAsia="ru-RU"/>
                <w14:ligatures w14:val="none"/>
              </w:rPr>
            </w:pPr>
          </w:p>
        </w:tc>
        <w:tc>
          <w:tcPr>
            <w:tcW w:w="2306" w:type="dxa"/>
            <w:gridSpan w:val="2"/>
            <w:tcBorders>
              <w:top w:val="single" w:sz="8" w:space="0" w:color="auto"/>
              <w:left w:val="nil"/>
              <w:bottom w:val="single" w:sz="4" w:space="0" w:color="auto"/>
              <w:right w:val="nil"/>
            </w:tcBorders>
            <w:vAlign w:val="center"/>
            <w:hideMark/>
          </w:tcPr>
          <w:p w14:paraId="6301657A" w14:textId="77777777" w:rsidR="003949F8" w:rsidRPr="003949F8" w:rsidRDefault="003949F8" w:rsidP="003949F8">
            <w:pPr>
              <w:autoSpaceDE w:val="0"/>
              <w:autoSpaceDN w:val="0"/>
              <w:adjustRightInd w:val="0"/>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ky-KG" w:eastAsia="ru-RU"/>
                <w14:ligatures w14:val="none"/>
              </w:rPr>
              <w:t>Млн. с</w:t>
            </w:r>
            <w:r w:rsidRPr="003949F8">
              <w:rPr>
                <w:rFonts w:ascii="Times New Roman" w:eastAsia="Times New Roman" w:hAnsi="Times New Roman" w:cs="Times New Roman"/>
                <w:b/>
                <w:bCs/>
                <w:color w:val="000000"/>
                <w:kern w:val="0"/>
                <w:sz w:val="20"/>
                <w:szCs w:val="20"/>
                <w:lang w:val="ru-RU" w:eastAsia="ru-RU"/>
                <w14:ligatures w14:val="none"/>
              </w:rPr>
              <w:t>ом</w:t>
            </w:r>
          </w:p>
        </w:tc>
        <w:tc>
          <w:tcPr>
            <w:tcW w:w="4116" w:type="dxa"/>
            <w:gridSpan w:val="2"/>
            <w:tcBorders>
              <w:top w:val="single" w:sz="8" w:space="0" w:color="auto"/>
              <w:left w:val="nil"/>
              <w:bottom w:val="single" w:sz="4" w:space="0" w:color="auto"/>
              <w:right w:val="nil"/>
            </w:tcBorders>
            <w:vAlign w:val="center"/>
            <w:hideMark/>
          </w:tcPr>
          <w:p w14:paraId="479EE0B9" w14:textId="77777777" w:rsidR="003949F8" w:rsidRPr="003949F8" w:rsidRDefault="003949F8" w:rsidP="003949F8">
            <w:pPr>
              <w:autoSpaceDE w:val="0"/>
              <w:autoSpaceDN w:val="0"/>
              <w:adjustRightInd w:val="0"/>
              <w:spacing w:after="0" w:line="276"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3949F8" w:rsidRPr="003949F8" w14:paraId="1BDFD336" w14:textId="77777777" w:rsidTr="00DD7ABF">
        <w:trPr>
          <w:trHeight w:val="372"/>
          <w:tblHeader/>
        </w:trPr>
        <w:tc>
          <w:tcPr>
            <w:tcW w:w="0" w:type="auto"/>
            <w:vMerge/>
            <w:tcBorders>
              <w:top w:val="single" w:sz="8" w:space="0" w:color="auto"/>
              <w:left w:val="nil"/>
              <w:bottom w:val="single" w:sz="8" w:space="0" w:color="auto"/>
              <w:right w:val="nil"/>
            </w:tcBorders>
            <w:vAlign w:val="center"/>
            <w:hideMark/>
          </w:tcPr>
          <w:p w14:paraId="23CD7B47" w14:textId="77777777" w:rsidR="003949F8" w:rsidRPr="003949F8" w:rsidRDefault="003949F8" w:rsidP="003949F8">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2306" w:type="dxa"/>
            <w:gridSpan w:val="2"/>
            <w:tcBorders>
              <w:top w:val="single" w:sz="4" w:space="0" w:color="auto"/>
              <w:left w:val="nil"/>
              <w:right w:val="nil"/>
            </w:tcBorders>
            <w:vAlign w:val="center"/>
            <w:hideMark/>
          </w:tcPr>
          <w:p w14:paraId="1CFF181B" w14:textId="77777777" w:rsidR="003949F8" w:rsidRPr="003949F8" w:rsidRDefault="003949F8" w:rsidP="003949F8">
            <w:pPr>
              <w:autoSpaceDE w:val="0"/>
              <w:autoSpaceDN w:val="0"/>
              <w:adjustRightInd w:val="0"/>
              <w:spacing w:after="0" w:line="276" w:lineRule="auto"/>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 xml:space="preserve">       2024</w:t>
            </w:r>
            <w:r w:rsidRPr="003949F8">
              <w:rPr>
                <w:rFonts w:ascii="Times New Roman" w:eastAsia="Times New Roman" w:hAnsi="Times New Roman" w:cs="Times New Roman"/>
                <w:color w:val="000000"/>
                <w:kern w:val="0"/>
                <w:sz w:val="20"/>
                <w:szCs w:val="20"/>
                <w:lang w:val="ru-RU" w:eastAsia="ru-RU"/>
                <w14:ligatures w14:val="none"/>
              </w:rPr>
              <w:t xml:space="preserve">              </w:t>
            </w:r>
            <w:r w:rsidRPr="003949F8">
              <w:rPr>
                <w:rFonts w:ascii="Times New Roman" w:eastAsia="Times New Roman" w:hAnsi="Times New Roman" w:cs="Times New Roman"/>
                <w:b/>
                <w:bCs/>
                <w:color w:val="000000"/>
                <w:kern w:val="0"/>
                <w:sz w:val="20"/>
                <w:szCs w:val="20"/>
                <w:lang w:val="ru-RU" w:eastAsia="ru-RU"/>
                <w14:ligatures w14:val="none"/>
              </w:rPr>
              <w:t>2025</w:t>
            </w:r>
          </w:p>
        </w:tc>
        <w:tc>
          <w:tcPr>
            <w:tcW w:w="1924" w:type="dxa"/>
            <w:tcBorders>
              <w:top w:val="single" w:sz="4" w:space="0" w:color="auto"/>
              <w:left w:val="nil"/>
              <w:bottom w:val="single" w:sz="4" w:space="0" w:color="auto"/>
              <w:right w:val="nil"/>
            </w:tcBorders>
            <w:vAlign w:val="center"/>
            <w:hideMark/>
          </w:tcPr>
          <w:p w14:paraId="014C77F6" w14:textId="77777777" w:rsidR="003949F8" w:rsidRPr="003949F8" w:rsidRDefault="003949F8" w:rsidP="003949F8">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мурунку жылдын</w:t>
            </w:r>
          </w:p>
        </w:tc>
        <w:tc>
          <w:tcPr>
            <w:tcW w:w="2192" w:type="dxa"/>
            <w:tcBorders>
              <w:top w:val="single" w:sz="4" w:space="0" w:color="auto"/>
              <w:left w:val="nil"/>
              <w:bottom w:val="single" w:sz="4" w:space="0" w:color="auto"/>
              <w:right w:val="nil"/>
            </w:tcBorders>
            <w:vAlign w:val="center"/>
            <w:hideMark/>
          </w:tcPr>
          <w:p w14:paraId="6DA2DC06" w14:textId="77777777" w:rsidR="003949F8" w:rsidRPr="003949F8" w:rsidRDefault="003949F8" w:rsidP="003949F8">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мурунку айдын</w:t>
            </w:r>
          </w:p>
        </w:tc>
      </w:tr>
      <w:tr w:rsidR="003949F8" w:rsidRPr="003949F8" w14:paraId="02895584" w14:textId="77777777" w:rsidTr="00DD7ABF">
        <w:trPr>
          <w:trHeight w:val="208"/>
        </w:trPr>
        <w:tc>
          <w:tcPr>
            <w:tcW w:w="3042" w:type="dxa"/>
            <w:vAlign w:val="bottom"/>
            <w:hideMark/>
          </w:tcPr>
          <w:p w14:paraId="74B67563" w14:textId="77777777" w:rsidR="003949F8" w:rsidRPr="003949F8" w:rsidRDefault="003949F8" w:rsidP="003949F8">
            <w:pPr>
              <w:spacing w:after="0" w:line="264" w:lineRule="auto"/>
              <w:rPr>
                <w:rFonts w:ascii="Times New Roman" w:eastAsia="Times New Roman" w:hAnsi="Times New Roman" w:cs="Times New Roman"/>
                <w:b/>
                <w:color w:val="000000"/>
                <w:kern w:val="0"/>
                <w:sz w:val="20"/>
                <w:szCs w:val="20"/>
                <w:lang w:val="ru-RU" w:eastAsia="ru-RU"/>
                <w14:ligatures w14:val="none"/>
              </w:rPr>
            </w:pPr>
            <w:r w:rsidRPr="003949F8">
              <w:rPr>
                <w:rFonts w:ascii="Times New Roman" w:eastAsia="Times New Roman" w:hAnsi="Times New Roman" w:cs="Times New Roman"/>
                <w:b/>
                <w:color w:val="000000"/>
                <w:kern w:val="0"/>
                <w:sz w:val="20"/>
                <w:szCs w:val="20"/>
                <w:lang w:val="ru-RU" w:eastAsia="ru-RU"/>
                <w14:ligatures w14:val="none"/>
              </w:rPr>
              <w:t>Бишкек</w:t>
            </w:r>
            <w:r w:rsidRPr="003949F8">
              <w:rPr>
                <w:rFonts w:ascii="Times New Roman" w:eastAsia="Times New Roman" w:hAnsi="Times New Roman" w:cs="Times New Roman"/>
                <w:b/>
                <w:color w:val="000000"/>
                <w:kern w:val="0"/>
                <w:sz w:val="20"/>
                <w:szCs w:val="20"/>
                <w:lang w:val="ky-KG" w:eastAsia="ru-RU"/>
                <w14:ligatures w14:val="none"/>
              </w:rPr>
              <w:t xml:space="preserve"> ш. </w:t>
            </w:r>
          </w:p>
        </w:tc>
        <w:tc>
          <w:tcPr>
            <w:tcW w:w="1290" w:type="dxa"/>
            <w:tcBorders>
              <w:top w:val="nil"/>
              <w:left w:val="nil"/>
              <w:bottom w:val="nil"/>
            </w:tcBorders>
            <w:vAlign w:val="bottom"/>
            <w:hideMark/>
          </w:tcPr>
          <w:p w14:paraId="16C24EB4" w14:textId="77777777" w:rsidR="003949F8" w:rsidRPr="003949F8" w:rsidRDefault="003949F8" w:rsidP="003949F8">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 xml:space="preserve">       </w:t>
            </w:r>
            <w:r w:rsidRPr="003949F8">
              <w:rPr>
                <w:rFonts w:ascii="Times New Roman" w:eastAsia="Times New Roman" w:hAnsi="Times New Roman" w:cs="Times New Roman"/>
                <w:b/>
                <w:bCs/>
                <w:color w:val="000000"/>
                <w:kern w:val="0"/>
                <w:sz w:val="20"/>
                <w:szCs w:val="20"/>
                <w:lang w:val="ky-KG" w:eastAsia="ru-RU"/>
                <w14:ligatures w14:val="none"/>
              </w:rPr>
              <w:t xml:space="preserve"> </w:t>
            </w:r>
            <w:r w:rsidRPr="003949F8">
              <w:rPr>
                <w:rFonts w:ascii="Times New Roman" w:eastAsia="Times New Roman" w:hAnsi="Times New Roman" w:cs="Times New Roman"/>
                <w:b/>
                <w:bCs/>
                <w:color w:val="000000"/>
                <w:kern w:val="0"/>
                <w:sz w:val="20"/>
                <w:szCs w:val="20"/>
                <w:lang w:val="ru-RU" w:eastAsia="ru-RU"/>
                <w14:ligatures w14:val="none"/>
              </w:rPr>
              <w:t>26,1</w:t>
            </w:r>
          </w:p>
        </w:tc>
        <w:tc>
          <w:tcPr>
            <w:tcW w:w="1016" w:type="dxa"/>
            <w:tcBorders>
              <w:top w:val="nil"/>
              <w:bottom w:val="nil"/>
              <w:right w:val="nil"/>
            </w:tcBorders>
            <w:vAlign w:val="bottom"/>
            <w:hideMark/>
          </w:tcPr>
          <w:p w14:paraId="37520D0F" w14:textId="77777777" w:rsidR="003949F8" w:rsidRPr="003949F8" w:rsidRDefault="003949F8" w:rsidP="003949F8">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 xml:space="preserve">    19,6</w:t>
            </w:r>
          </w:p>
        </w:tc>
        <w:tc>
          <w:tcPr>
            <w:tcW w:w="1924" w:type="dxa"/>
            <w:tcBorders>
              <w:top w:val="single" w:sz="4" w:space="0" w:color="auto"/>
              <w:left w:val="nil"/>
              <w:bottom w:val="nil"/>
              <w:right w:val="nil"/>
            </w:tcBorders>
            <w:vAlign w:val="bottom"/>
            <w:hideMark/>
          </w:tcPr>
          <w:p w14:paraId="61CBBEBB" w14:textId="77777777" w:rsidR="003949F8" w:rsidRPr="003949F8" w:rsidRDefault="003949F8" w:rsidP="003949F8">
            <w:pPr>
              <w:spacing w:after="0" w:line="276" w:lineRule="auto"/>
              <w:ind w:right="387"/>
              <w:jc w:val="center"/>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 xml:space="preserve">      75,1</w:t>
            </w:r>
          </w:p>
        </w:tc>
        <w:tc>
          <w:tcPr>
            <w:tcW w:w="2192" w:type="dxa"/>
            <w:tcBorders>
              <w:top w:val="single" w:sz="4" w:space="0" w:color="auto"/>
              <w:left w:val="nil"/>
              <w:bottom w:val="nil"/>
              <w:right w:val="nil"/>
            </w:tcBorders>
            <w:vAlign w:val="bottom"/>
            <w:hideMark/>
          </w:tcPr>
          <w:p w14:paraId="6060F44F" w14:textId="77777777" w:rsidR="003949F8" w:rsidRPr="003949F8" w:rsidRDefault="003949F8" w:rsidP="003949F8">
            <w:pPr>
              <w:spacing w:after="0" w:line="276" w:lineRule="auto"/>
              <w:ind w:right="324"/>
              <w:rPr>
                <w:rFonts w:ascii="Times New Roman" w:eastAsia="Times New Roman" w:hAnsi="Times New Roman" w:cs="Times New Roman"/>
                <w:b/>
                <w:bCs/>
                <w:color w:val="000000"/>
                <w:kern w:val="0"/>
                <w:sz w:val="20"/>
                <w:szCs w:val="20"/>
                <w:lang w:val="ru-RU" w:eastAsia="ru-RU"/>
                <w14:ligatures w14:val="none"/>
              </w:rPr>
            </w:pPr>
            <w:r w:rsidRPr="003949F8">
              <w:rPr>
                <w:rFonts w:ascii="Times New Roman" w:eastAsia="Times New Roman" w:hAnsi="Times New Roman" w:cs="Times New Roman"/>
                <w:b/>
                <w:bCs/>
                <w:color w:val="000000"/>
                <w:kern w:val="0"/>
                <w:sz w:val="20"/>
                <w:szCs w:val="20"/>
                <w:lang w:val="ru-RU" w:eastAsia="ru-RU"/>
                <w14:ligatures w14:val="none"/>
              </w:rPr>
              <w:t xml:space="preserve">               156,0</w:t>
            </w:r>
          </w:p>
        </w:tc>
      </w:tr>
      <w:tr w:rsidR="003949F8" w:rsidRPr="003949F8" w14:paraId="183339DA" w14:textId="77777777" w:rsidTr="00DD7ABF">
        <w:trPr>
          <w:trHeight w:val="181"/>
        </w:trPr>
        <w:tc>
          <w:tcPr>
            <w:tcW w:w="3042" w:type="dxa"/>
            <w:vAlign w:val="bottom"/>
            <w:hideMark/>
          </w:tcPr>
          <w:p w14:paraId="69A2621F" w14:textId="77777777" w:rsidR="003949F8" w:rsidRPr="003949F8" w:rsidRDefault="003949F8" w:rsidP="003949F8">
            <w:pPr>
              <w:spacing w:after="0" w:line="264" w:lineRule="auto"/>
              <w:ind w:firstLine="142"/>
              <w:rPr>
                <w:rFonts w:ascii="Times New Roman" w:eastAsia="Times New Roman" w:hAnsi="Times New Roman" w:cs="Times New Roman"/>
                <w:i/>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Ленин</w:t>
            </w:r>
          </w:p>
        </w:tc>
        <w:tc>
          <w:tcPr>
            <w:tcW w:w="1290" w:type="dxa"/>
            <w:tcBorders>
              <w:top w:val="nil"/>
              <w:left w:val="nil"/>
              <w:bottom w:val="nil"/>
            </w:tcBorders>
            <w:vAlign w:val="bottom"/>
            <w:hideMark/>
          </w:tcPr>
          <w:p w14:paraId="159B2FCF" w14:textId="77777777" w:rsidR="003949F8" w:rsidRPr="003949F8" w:rsidRDefault="003949F8" w:rsidP="003949F8">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3949F8">
              <w:rPr>
                <w:rFonts w:ascii="Times New Roman" w:eastAsia="Times New Roman" w:hAnsi="Times New Roman" w:cs="Times New Roman"/>
                <w:bCs/>
                <w:color w:val="000000"/>
                <w:kern w:val="0"/>
                <w:sz w:val="20"/>
                <w:szCs w:val="20"/>
                <w:lang w:val="ky-KG" w:eastAsia="ru-RU"/>
                <w14:ligatures w14:val="none"/>
              </w:rPr>
              <w:t xml:space="preserve"> 1</w:t>
            </w:r>
            <w:r w:rsidRPr="003949F8">
              <w:rPr>
                <w:rFonts w:ascii="Times New Roman" w:eastAsia="Times New Roman" w:hAnsi="Times New Roman" w:cs="Times New Roman"/>
                <w:bCs/>
                <w:color w:val="000000"/>
                <w:kern w:val="0"/>
                <w:sz w:val="20"/>
                <w:szCs w:val="20"/>
                <w:lang w:val="ru-RU" w:eastAsia="ru-RU"/>
                <w14:ligatures w14:val="none"/>
              </w:rPr>
              <w:t>4,6</w:t>
            </w:r>
          </w:p>
        </w:tc>
        <w:tc>
          <w:tcPr>
            <w:tcW w:w="1016" w:type="dxa"/>
            <w:tcBorders>
              <w:top w:val="nil"/>
              <w:bottom w:val="nil"/>
              <w:right w:val="nil"/>
            </w:tcBorders>
            <w:vAlign w:val="bottom"/>
            <w:hideMark/>
          </w:tcPr>
          <w:p w14:paraId="7D85DBEE" w14:textId="77777777" w:rsidR="003949F8" w:rsidRPr="003949F8" w:rsidRDefault="003949F8" w:rsidP="003949F8">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3949F8">
              <w:rPr>
                <w:rFonts w:ascii="Times New Roman" w:eastAsia="Times New Roman" w:hAnsi="Times New Roman" w:cs="Times New Roman"/>
                <w:bCs/>
                <w:color w:val="000000"/>
                <w:kern w:val="0"/>
                <w:sz w:val="20"/>
                <w:szCs w:val="20"/>
                <w:lang w:val="ru-RU" w:eastAsia="ru-RU"/>
                <w14:ligatures w14:val="none"/>
              </w:rPr>
              <w:t xml:space="preserve"> 0,5</w:t>
            </w:r>
          </w:p>
        </w:tc>
        <w:tc>
          <w:tcPr>
            <w:tcW w:w="1924" w:type="dxa"/>
            <w:vAlign w:val="bottom"/>
            <w:hideMark/>
          </w:tcPr>
          <w:p w14:paraId="13534175" w14:textId="77777777" w:rsidR="003949F8" w:rsidRPr="003949F8" w:rsidRDefault="003949F8" w:rsidP="003949F8">
            <w:pPr>
              <w:spacing w:after="0" w:line="276" w:lineRule="auto"/>
              <w:ind w:right="387"/>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3,6</w:t>
            </w:r>
          </w:p>
        </w:tc>
        <w:tc>
          <w:tcPr>
            <w:tcW w:w="2192" w:type="dxa"/>
            <w:vAlign w:val="bottom"/>
            <w:hideMark/>
          </w:tcPr>
          <w:p w14:paraId="7C02F30D" w14:textId="77777777" w:rsidR="003949F8" w:rsidRPr="003949F8" w:rsidRDefault="003949F8" w:rsidP="003949F8">
            <w:pPr>
              <w:spacing w:after="0" w:line="276" w:lineRule="auto"/>
              <w:ind w:right="324"/>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113,8</w:t>
            </w:r>
          </w:p>
        </w:tc>
      </w:tr>
      <w:tr w:rsidR="003949F8" w:rsidRPr="003949F8" w14:paraId="4AFAD69A" w14:textId="77777777" w:rsidTr="00DD7ABF">
        <w:trPr>
          <w:trHeight w:val="218"/>
        </w:trPr>
        <w:tc>
          <w:tcPr>
            <w:tcW w:w="3042" w:type="dxa"/>
            <w:vAlign w:val="bottom"/>
            <w:hideMark/>
          </w:tcPr>
          <w:p w14:paraId="003F2B0E" w14:textId="77777777" w:rsidR="003949F8" w:rsidRPr="003949F8" w:rsidRDefault="003949F8" w:rsidP="003949F8">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Октябрь</w:t>
            </w:r>
            <w:r w:rsidRPr="003949F8">
              <w:rPr>
                <w:rFonts w:ascii="Times New Roman" w:eastAsia="Times New Roman" w:hAnsi="Times New Roman" w:cs="Times New Roman"/>
                <w:color w:val="000000"/>
                <w:kern w:val="0"/>
                <w:sz w:val="20"/>
                <w:szCs w:val="20"/>
                <w:lang w:val="ky-KG" w:eastAsia="ru-RU"/>
                <w14:ligatures w14:val="none"/>
              </w:rPr>
              <w:t xml:space="preserve"> </w:t>
            </w:r>
          </w:p>
        </w:tc>
        <w:tc>
          <w:tcPr>
            <w:tcW w:w="1290" w:type="dxa"/>
            <w:tcBorders>
              <w:top w:val="nil"/>
              <w:left w:val="nil"/>
              <w:bottom w:val="nil"/>
            </w:tcBorders>
            <w:vAlign w:val="bottom"/>
            <w:hideMark/>
          </w:tcPr>
          <w:p w14:paraId="126356CF" w14:textId="77777777" w:rsidR="003949F8" w:rsidRPr="003949F8" w:rsidRDefault="003949F8" w:rsidP="003949F8">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3949F8">
              <w:rPr>
                <w:rFonts w:ascii="Times New Roman" w:eastAsia="Times New Roman" w:hAnsi="Times New Roman" w:cs="Times New Roman"/>
                <w:bCs/>
                <w:color w:val="000000"/>
                <w:kern w:val="0"/>
                <w:sz w:val="20"/>
                <w:szCs w:val="20"/>
                <w:lang w:val="ky-KG" w:eastAsia="ru-RU"/>
                <w14:ligatures w14:val="none"/>
              </w:rPr>
              <w:t xml:space="preserve">  </w:t>
            </w:r>
            <w:r w:rsidRPr="003949F8">
              <w:rPr>
                <w:rFonts w:ascii="Times New Roman" w:eastAsia="Times New Roman" w:hAnsi="Times New Roman" w:cs="Times New Roman"/>
                <w:bCs/>
                <w:color w:val="000000"/>
                <w:kern w:val="0"/>
                <w:sz w:val="20"/>
                <w:szCs w:val="20"/>
                <w:lang w:val="ru-RU" w:eastAsia="ru-RU"/>
                <w14:ligatures w14:val="none"/>
              </w:rPr>
              <w:t>0,8</w:t>
            </w:r>
          </w:p>
        </w:tc>
        <w:tc>
          <w:tcPr>
            <w:tcW w:w="1016" w:type="dxa"/>
            <w:tcBorders>
              <w:top w:val="nil"/>
              <w:bottom w:val="nil"/>
              <w:right w:val="nil"/>
            </w:tcBorders>
            <w:vAlign w:val="bottom"/>
            <w:hideMark/>
          </w:tcPr>
          <w:p w14:paraId="080608D0" w14:textId="77777777" w:rsidR="003949F8" w:rsidRPr="003949F8" w:rsidRDefault="003949F8" w:rsidP="003949F8">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3949F8">
              <w:rPr>
                <w:rFonts w:ascii="Times New Roman" w:eastAsia="Times New Roman" w:hAnsi="Times New Roman" w:cs="Times New Roman"/>
                <w:bCs/>
                <w:color w:val="000000"/>
                <w:kern w:val="0"/>
                <w:sz w:val="20"/>
                <w:szCs w:val="20"/>
                <w:lang w:val="ru-RU" w:eastAsia="ru-RU"/>
                <w14:ligatures w14:val="none"/>
              </w:rPr>
              <w:t xml:space="preserve"> 6,5</w:t>
            </w:r>
          </w:p>
        </w:tc>
        <w:tc>
          <w:tcPr>
            <w:tcW w:w="1924" w:type="dxa"/>
            <w:vAlign w:val="bottom"/>
            <w:hideMark/>
          </w:tcPr>
          <w:p w14:paraId="6A8CCB96" w14:textId="77777777" w:rsidR="003949F8" w:rsidRPr="003949F8" w:rsidRDefault="003949F8" w:rsidP="003949F8">
            <w:pPr>
              <w:spacing w:after="0" w:line="276" w:lineRule="auto"/>
              <w:ind w:right="387"/>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795,5</w:t>
            </w:r>
          </w:p>
        </w:tc>
        <w:tc>
          <w:tcPr>
            <w:tcW w:w="2192" w:type="dxa"/>
            <w:vAlign w:val="bottom"/>
            <w:hideMark/>
          </w:tcPr>
          <w:p w14:paraId="366B3C73" w14:textId="77777777" w:rsidR="003949F8" w:rsidRPr="003949F8" w:rsidRDefault="003949F8" w:rsidP="003949F8">
            <w:pPr>
              <w:spacing w:after="0" w:line="276" w:lineRule="auto"/>
              <w:ind w:right="324"/>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125,9</w:t>
            </w:r>
          </w:p>
        </w:tc>
      </w:tr>
      <w:tr w:rsidR="003949F8" w:rsidRPr="003949F8" w14:paraId="47CF19F8" w14:textId="77777777" w:rsidTr="00DD7ABF">
        <w:trPr>
          <w:trHeight w:val="240"/>
        </w:trPr>
        <w:tc>
          <w:tcPr>
            <w:tcW w:w="3042" w:type="dxa"/>
            <w:vAlign w:val="bottom"/>
            <w:hideMark/>
          </w:tcPr>
          <w:p w14:paraId="1407AF16" w14:textId="77777777" w:rsidR="003949F8" w:rsidRPr="003949F8" w:rsidRDefault="003949F8" w:rsidP="003949F8">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Биринчи М</w:t>
            </w:r>
            <w:r w:rsidRPr="003949F8">
              <w:rPr>
                <w:rFonts w:ascii="Times New Roman" w:eastAsia="Times New Roman" w:hAnsi="Times New Roman" w:cs="Times New Roman"/>
                <w:color w:val="000000"/>
                <w:kern w:val="0"/>
                <w:sz w:val="20"/>
                <w:szCs w:val="20"/>
                <w:lang w:val="ru-RU" w:eastAsia="ru-RU"/>
                <w14:ligatures w14:val="none"/>
              </w:rPr>
              <w:t>ай</w:t>
            </w:r>
            <w:r w:rsidRPr="003949F8">
              <w:rPr>
                <w:rFonts w:ascii="Times New Roman" w:eastAsia="Times New Roman" w:hAnsi="Times New Roman" w:cs="Times New Roman"/>
                <w:color w:val="000000"/>
                <w:kern w:val="0"/>
                <w:sz w:val="20"/>
                <w:szCs w:val="20"/>
                <w:lang w:val="ky-KG" w:eastAsia="ru-RU"/>
                <w14:ligatures w14:val="none"/>
              </w:rPr>
              <w:t xml:space="preserve"> </w:t>
            </w:r>
          </w:p>
        </w:tc>
        <w:tc>
          <w:tcPr>
            <w:tcW w:w="1290" w:type="dxa"/>
            <w:tcBorders>
              <w:top w:val="nil"/>
              <w:left w:val="nil"/>
            </w:tcBorders>
            <w:vAlign w:val="bottom"/>
            <w:hideMark/>
          </w:tcPr>
          <w:p w14:paraId="05D48A01" w14:textId="77777777" w:rsidR="003949F8" w:rsidRPr="003949F8" w:rsidRDefault="003949F8" w:rsidP="003949F8">
            <w:pPr>
              <w:spacing w:after="0" w:line="276" w:lineRule="auto"/>
              <w:jc w:val="center"/>
              <w:rPr>
                <w:rFonts w:ascii="Times New Roman" w:eastAsia="Times New Roman" w:hAnsi="Times New Roman" w:cs="Times New Roman"/>
                <w:bCs/>
                <w:color w:val="000000"/>
                <w:kern w:val="0"/>
                <w:sz w:val="20"/>
                <w:szCs w:val="20"/>
                <w:lang w:val="ky-KG" w:eastAsia="ru-RU"/>
                <w14:ligatures w14:val="none"/>
              </w:rPr>
            </w:pPr>
            <w:r w:rsidRPr="003949F8">
              <w:rPr>
                <w:rFonts w:ascii="Times New Roman" w:eastAsia="Times New Roman" w:hAnsi="Times New Roman" w:cs="Times New Roman"/>
                <w:bCs/>
                <w:color w:val="000000"/>
                <w:kern w:val="0"/>
                <w:sz w:val="20"/>
                <w:szCs w:val="20"/>
                <w:lang w:val="ky-KG" w:eastAsia="ru-RU"/>
                <w14:ligatures w14:val="none"/>
              </w:rPr>
              <w:t xml:space="preserve">  6,3</w:t>
            </w:r>
          </w:p>
        </w:tc>
        <w:tc>
          <w:tcPr>
            <w:tcW w:w="1016" w:type="dxa"/>
            <w:tcBorders>
              <w:top w:val="nil"/>
              <w:right w:val="nil"/>
            </w:tcBorders>
            <w:vAlign w:val="bottom"/>
            <w:hideMark/>
          </w:tcPr>
          <w:p w14:paraId="45BF05E1" w14:textId="77777777" w:rsidR="003949F8" w:rsidRPr="003949F8" w:rsidRDefault="003949F8" w:rsidP="003949F8">
            <w:pPr>
              <w:spacing w:after="0" w:line="276" w:lineRule="auto"/>
              <w:jc w:val="center"/>
              <w:rPr>
                <w:rFonts w:ascii="Times New Roman" w:eastAsia="Times New Roman" w:hAnsi="Times New Roman" w:cs="Times New Roman"/>
                <w:bCs/>
                <w:color w:val="000000"/>
                <w:kern w:val="0"/>
                <w:sz w:val="20"/>
                <w:szCs w:val="20"/>
                <w:lang w:val="ky-KG" w:eastAsia="ru-RU"/>
                <w14:ligatures w14:val="none"/>
              </w:rPr>
            </w:pPr>
            <w:r w:rsidRPr="003949F8">
              <w:rPr>
                <w:rFonts w:ascii="Times New Roman" w:eastAsia="Times New Roman" w:hAnsi="Times New Roman" w:cs="Times New Roman"/>
                <w:bCs/>
                <w:color w:val="000000"/>
                <w:kern w:val="0"/>
                <w:sz w:val="20"/>
                <w:szCs w:val="20"/>
                <w:lang w:val="ky-KG" w:eastAsia="ru-RU"/>
                <w14:ligatures w14:val="none"/>
              </w:rPr>
              <w:t xml:space="preserve"> 8,5</w:t>
            </w:r>
          </w:p>
        </w:tc>
        <w:tc>
          <w:tcPr>
            <w:tcW w:w="1924" w:type="dxa"/>
            <w:vAlign w:val="bottom"/>
            <w:hideMark/>
          </w:tcPr>
          <w:p w14:paraId="4C516772" w14:textId="77777777" w:rsidR="003949F8" w:rsidRPr="003949F8" w:rsidRDefault="003949F8" w:rsidP="003949F8">
            <w:pPr>
              <w:spacing w:after="0" w:line="276" w:lineRule="auto"/>
              <w:ind w:right="387"/>
              <w:jc w:val="center"/>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135,8</w:t>
            </w:r>
          </w:p>
        </w:tc>
        <w:tc>
          <w:tcPr>
            <w:tcW w:w="2192" w:type="dxa"/>
            <w:vAlign w:val="bottom"/>
            <w:hideMark/>
          </w:tcPr>
          <w:p w14:paraId="69FA7107" w14:textId="77777777" w:rsidR="003949F8" w:rsidRPr="003949F8" w:rsidRDefault="003949F8" w:rsidP="003949F8">
            <w:pPr>
              <w:spacing w:after="0" w:line="276" w:lineRule="auto"/>
              <w:ind w:right="324"/>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248,7</w:t>
            </w:r>
          </w:p>
        </w:tc>
      </w:tr>
      <w:tr w:rsidR="003949F8" w:rsidRPr="003949F8" w14:paraId="7970FC5C" w14:textId="77777777" w:rsidTr="00DD7ABF">
        <w:trPr>
          <w:trHeight w:val="277"/>
        </w:trPr>
        <w:tc>
          <w:tcPr>
            <w:tcW w:w="3042" w:type="dxa"/>
            <w:vAlign w:val="bottom"/>
            <w:hideMark/>
          </w:tcPr>
          <w:p w14:paraId="6F2425AB" w14:textId="77777777" w:rsidR="003949F8" w:rsidRPr="003949F8" w:rsidRDefault="003949F8" w:rsidP="003949F8">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Свердлов</w:t>
            </w:r>
            <w:r w:rsidRPr="003949F8">
              <w:rPr>
                <w:rFonts w:ascii="Times New Roman" w:eastAsia="Times New Roman" w:hAnsi="Times New Roman" w:cs="Times New Roman"/>
                <w:color w:val="000000"/>
                <w:kern w:val="0"/>
                <w:sz w:val="20"/>
                <w:szCs w:val="20"/>
                <w:lang w:val="ky-KG" w:eastAsia="ru-RU"/>
                <w14:ligatures w14:val="none"/>
              </w:rPr>
              <w:t xml:space="preserve"> </w:t>
            </w:r>
          </w:p>
        </w:tc>
        <w:tc>
          <w:tcPr>
            <w:tcW w:w="1290" w:type="dxa"/>
            <w:tcBorders>
              <w:top w:val="nil"/>
              <w:left w:val="nil"/>
            </w:tcBorders>
            <w:vAlign w:val="bottom"/>
            <w:hideMark/>
          </w:tcPr>
          <w:p w14:paraId="58C60482" w14:textId="77777777" w:rsidR="003949F8" w:rsidRPr="003949F8" w:rsidRDefault="003949F8" w:rsidP="003949F8">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3949F8">
              <w:rPr>
                <w:rFonts w:ascii="Times New Roman" w:eastAsia="Times New Roman" w:hAnsi="Times New Roman" w:cs="Times New Roman"/>
                <w:bCs/>
                <w:color w:val="000000"/>
                <w:kern w:val="0"/>
                <w:sz w:val="20"/>
                <w:szCs w:val="20"/>
                <w:lang w:val="ky-KG" w:eastAsia="ru-RU"/>
                <w14:ligatures w14:val="none"/>
              </w:rPr>
              <w:t xml:space="preserve">  </w:t>
            </w:r>
            <w:r w:rsidRPr="003949F8">
              <w:rPr>
                <w:rFonts w:ascii="Times New Roman" w:eastAsia="Times New Roman" w:hAnsi="Times New Roman" w:cs="Times New Roman"/>
                <w:bCs/>
                <w:color w:val="000000"/>
                <w:kern w:val="0"/>
                <w:sz w:val="20"/>
                <w:szCs w:val="20"/>
                <w:lang w:val="ru-RU" w:eastAsia="ru-RU"/>
                <w14:ligatures w14:val="none"/>
              </w:rPr>
              <w:t>4,4</w:t>
            </w:r>
          </w:p>
        </w:tc>
        <w:tc>
          <w:tcPr>
            <w:tcW w:w="1016" w:type="dxa"/>
            <w:tcBorders>
              <w:top w:val="nil"/>
              <w:right w:val="nil"/>
            </w:tcBorders>
            <w:vAlign w:val="bottom"/>
            <w:hideMark/>
          </w:tcPr>
          <w:p w14:paraId="3FA7E4F0" w14:textId="77777777" w:rsidR="003949F8" w:rsidRPr="003949F8" w:rsidRDefault="003949F8" w:rsidP="003949F8">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3949F8">
              <w:rPr>
                <w:rFonts w:ascii="Times New Roman" w:eastAsia="Times New Roman" w:hAnsi="Times New Roman" w:cs="Times New Roman"/>
                <w:bCs/>
                <w:color w:val="000000"/>
                <w:kern w:val="0"/>
                <w:sz w:val="20"/>
                <w:szCs w:val="20"/>
                <w:lang w:val="ru-RU" w:eastAsia="ru-RU"/>
                <w14:ligatures w14:val="none"/>
              </w:rPr>
              <w:t xml:space="preserve"> 4,1</w:t>
            </w:r>
          </w:p>
        </w:tc>
        <w:tc>
          <w:tcPr>
            <w:tcW w:w="1924" w:type="dxa"/>
            <w:vAlign w:val="bottom"/>
            <w:hideMark/>
          </w:tcPr>
          <w:p w14:paraId="2706B2BE" w14:textId="77777777" w:rsidR="003949F8" w:rsidRPr="003949F8" w:rsidRDefault="003949F8" w:rsidP="003949F8">
            <w:pPr>
              <w:spacing w:after="0" w:line="276" w:lineRule="auto"/>
              <w:ind w:right="387"/>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92,8</w:t>
            </w:r>
          </w:p>
        </w:tc>
        <w:tc>
          <w:tcPr>
            <w:tcW w:w="2192" w:type="dxa"/>
            <w:vAlign w:val="bottom"/>
            <w:hideMark/>
          </w:tcPr>
          <w:p w14:paraId="4703D78C" w14:textId="77777777" w:rsidR="003949F8" w:rsidRPr="003949F8" w:rsidRDefault="003949F8" w:rsidP="003949F8">
            <w:pPr>
              <w:spacing w:after="0" w:line="276" w:lineRule="auto"/>
              <w:ind w:right="324"/>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115,7</w:t>
            </w:r>
          </w:p>
        </w:tc>
      </w:tr>
      <w:tr w:rsidR="003949F8" w:rsidRPr="003949F8" w14:paraId="413AE267" w14:textId="77777777" w:rsidTr="00DD7ABF">
        <w:trPr>
          <w:trHeight w:hRule="exact" w:val="167"/>
        </w:trPr>
        <w:tc>
          <w:tcPr>
            <w:tcW w:w="3042" w:type="dxa"/>
            <w:tcBorders>
              <w:top w:val="nil"/>
              <w:left w:val="nil"/>
              <w:bottom w:val="single" w:sz="8" w:space="0" w:color="auto"/>
              <w:right w:val="nil"/>
            </w:tcBorders>
          </w:tcPr>
          <w:p w14:paraId="7E8E41D7" w14:textId="77777777" w:rsidR="003949F8" w:rsidRPr="003949F8" w:rsidRDefault="003949F8" w:rsidP="003949F8">
            <w:pPr>
              <w:spacing w:after="0" w:line="264" w:lineRule="auto"/>
              <w:ind w:firstLine="142"/>
              <w:jc w:val="both"/>
              <w:rPr>
                <w:rFonts w:ascii="Times New Roman" w:eastAsia="Times New Roman" w:hAnsi="Times New Roman" w:cs="Times New Roman"/>
                <w:color w:val="000000"/>
                <w:kern w:val="0"/>
                <w:sz w:val="24"/>
                <w:szCs w:val="24"/>
                <w:lang w:val="ru-RU" w:eastAsia="ru-RU"/>
                <w14:ligatures w14:val="none"/>
              </w:rPr>
            </w:pPr>
          </w:p>
        </w:tc>
        <w:tc>
          <w:tcPr>
            <w:tcW w:w="1290" w:type="dxa"/>
            <w:tcBorders>
              <w:top w:val="nil"/>
              <w:left w:val="nil"/>
              <w:bottom w:val="single" w:sz="8" w:space="0" w:color="auto"/>
            </w:tcBorders>
            <w:vAlign w:val="bottom"/>
          </w:tcPr>
          <w:p w14:paraId="3280CF04" w14:textId="77777777" w:rsidR="003949F8" w:rsidRPr="003949F8" w:rsidRDefault="003949F8" w:rsidP="003949F8">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016" w:type="dxa"/>
            <w:tcBorders>
              <w:top w:val="nil"/>
              <w:bottom w:val="single" w:sz="8" w:space="0" w:color="auto"/>
              <w:right w:val="nil"/>
            </w:tcBorders>
            <w:vAlign w:val="bottom"/>
          </w:tcPr>
          <w:p w14:paraId="12929450" w14:textId="77777777" w:rsidR="003949F8" w:rsidRPr="003949F8" w:rsidRDefault="003949F8" w:rsidP="003949F8">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924" w:type="dxa"/>
            <w:tcBorders>
              <w:top w:val="nil"/>
              <w:left w:val="nil"/>
              <w:bottom w:val="single" w:sz="8" w:space="0" w:color="auto"/>
              <w:right w:val="nil"/>
            </w:tcBorders>
            <w:vAlign w:val="bottom"/>
          </w:tcPr>
          <w:p w14:paraId="1C507BF5" w14:textId="77777777" w:rsidR="003949F8" w:rsidRPr="003949F8" w:rsidRDefault="003949F8" w:rsidP="003949F8">
            <w:pPr>
              <w:spacing w:after="0" w:line="276" w:lineRule="auto"/>
              <w:ind w:right="601"/>
              <w:jc w:val="center"/>
              <w:rPr>
                <w:rFonts w:ascii="Times New Roman" w:eastAsia="Times New Roman" w:hAnsi="Times New Roman" w:cs="Times New Roman"/>
                <w:color w:val="000000"/>
                <w:kern w:val="0"/>
                <w:sz w:val="20"/>
                <w:szCs w:val="20"/>
                <w:lang w:val="ru-RU" w:eastAsia="ru-RU"/>
                <w14:ligatures w14:val="none"/>
              </w:rPr>
            </w:pPr>
          </w:p>
        </w:tc>
        <w:tc>
          <w:tcPr>
            <w:tcW w:w="2192" w:type="dxa"/>
            <w:tcBorders>
              <w:top w:val="nil"/>
              <w:left w:val="nil"/>
              <w:bottom w:val="single" w:sz="8" w:space="0" w:color="auto"/>
              <w:right w:val="nil"/>
            </w:tcBorders>
            <w:vAlign w:val="bottom"/>
          </w:tcPr>
          <w:p w14:paraId="56B03700" w14:textId="77777777" w:rsidR="003949F8" w:rsidRPr="003949F8" w:rsidRDefault="003949F8" w:rsidP="003949F8">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p>
        </w:tc>
      </w:tr>
    </w:tbl>
    <w:p w14:paraId="735A42E4" w14:textId="77777777" w:rsidR="003949F8" w:rsidRPr="003949F8" w:rsidRDefault="003949F8" w:rsidP="00DD7ABF">
      <w:pPr>
        <w:spacing w:after="0" w:line="240" w:lineRule="auto"/>
        <w:ind w:right="849"/>
        <w:jc w:val="both"/>
        <w:rPr>
          <w:rFonts w:ascii="Times New Roman" w:eastAsia="Times New Roman" w:hAnsi="Times New Roman" w:cs="Times New Roman"/>
          <w:color w:val="000000"/>
          <w:kern w:val="0"/>
          <w:sz w:val="24"/>
          <w:szCs w:val="24"/>
          <w:lang w:val="ky-KG" w:eastAsia="ru-RU"/>
          <w14:ligatures w14:val="none"/>
        </w:rPr>
      </w:pPr>
    </w:p>
    <w:p w14:paraId="68C5107F" w14:textId="77777777" w:rsidR="003949F8" w:rsidRPr="003949F8" w:rsidRDefault="003949F8" w:rsidP="003949F8">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3949F8">
        <w:rPr>
          <w:rFonts w:ascii="Times New Roman" w:eastAsia="Times New Roman" w:hAnsi="Times New Roman" w:cs="Times New Roman"/>
          <w:color w:val="000000"/>
          <w:kern w:val="0"/>
          <w:sz w:val="24"/>
          <w:szCs w:val="24"/>
          <w:lang w:val="ky-KG" w:eastAsia="ru-RU"/>
          <w14:ligatures w14:val="none"/>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2025-ж. 1-августуна карата жумуш издеп, мамлекеттик иш менен камсыздоо органдарында каттоодо турган жумушсуз калктын саны 4700 адамды түздү жана мурунку жылдын тийиштүү мезгилине салыштырганда  11,4 пайызга төмөндөдү. Иш издеген жумушсуздардын жалпы санынын 65,4 пайызын аялдар түздү.</w:t>
      </w:r>
    </w:p>
    <w:p w14:paraId="6B16D916" w14:textId="77777777" w:rsidR="003949F8" w:rsidRPr="003949F8" w:rsidRDefault="003949F8" w:rsidP="003949F8">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3949F8">
        <w:rPr>
          <w:rFonts w:ascii="Times New Roman" w:eastAsia="Times New Roman" w:hAnsi="Times New Roman" w:cs="Times New Roman"/>
          <w:color w:val="000000"/>
          <w:kern w:val="0"/>
          <w:sz w:val="24"/>
          <w:szCs w:val="24"/>
          <w:lang w:val="ky-KG" w:eastAsia="ru-RU"/>
          <w14:ligatures w14:val="none"/>
        </w:rPr>
        <w:t>Расмий статусу бар жумушсуздардын саны 3526 адам (экономикалык активдүү калкка карата 0,6 пайызы).</w:t>
      </w:r>
    </w:p>
    <w:p w14:paraId="669311FB" w14:textId="77777777" w:rsidR="003949F8" w:rsidRPr="003949F8" w:rsidRDefault="003949F8" w:rsidP="003949F8">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3325C717" w14:textId="11752385" w:rsidR="003949F8" w:rsidRPr="003949F8" w:rsidRDefault="007E5FE1" w:rsidP="003949F8">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lastRenderedPageBreak/>
        <w:t>36</w:t>
      </w:r>
      <w:r w:rsidR="003949F8" w:rsidRPr="003949F8">
        <w:rPr>
          <w:rFonts w:ascii="Times New Roman" w:eastAsia="Times New Roman" w:hAnsi="Times New Roman" w:cs="Times New Roman"/>
          <w:b/>
          <w:color w:val="000000"/>
          <w:kern w:val="0"/>
          <w:sz w:val="24"/>
          <w:szCs w:val="24"/>
          <w:lang w:val="ky-KG" w:eastAsia="ru-RU"/>
          <w14:ligatures w14:val="none"/>
        </w:rPr>
        <w:t xml:space="preserve">-таблица: 2025-жылдын 1-августуна  карата мамлекеттик иш менен  камсыз </w:t>
      </w:r>
    </w:p>
    <w:p w14:paraId="4B538F54" w14:textId="77777777" w:rsidR="003949F8" w:rsidRPr="003949F8" w:rsidRDefault="003949F8" w:rsidP="003949F8">
      <w:pPr>
        <w:keepNext/>
        <w:spacing w:after="0" w:line="240" w:lineRule="auto"/>
        <w:ind w:left="1416" w:firstLine="708"/>
        <w:outlineLvl w:val="8"/>
        <w:rPr>
          <w:rFonts w:ascii="Times New Roman" w:eastAsia="Times New Roman" w:hAnsi="Times New Roman" w:cs="Times New Roman"/>
          <w:b/>
          <w:color w:val="000000"/>
          <w:kern w:val="0"/>
          <w:sz w:val="24"/>
          <w:szCs w:val="24"/>
          <w:lang w:val="ky-KG" w:eastAsia="ru-RU"/>
          <w14:ligatures w14:val="none"/>
        </w:rPr>
      </w:pPr>
      <w:r w:rsidRPr="003949F8">
        <w:rPr>
          <w:rFonts w:ascii="Times New Roman" w:eastAsia="Times New Roman" w:hAnsi="Times New Roman" w:cs="Times New Roman"/>
          <w:b/>
          <w:color w:val="000000"/>
          <w:kern w:val="0"/>
          <w:sz w:val="24"/>
          <w:szCs w:val="24"/>
          <w:lang w:val="ky-KG" w:eastAsia="ru-RU"/>
          <w14:ligatures w14:val="none"/>
        </w:rPr>
        <w:t xml:space="preserve">кылуу органдарында  катталган жумушсуздардын саны </w:t>
      </w:r>
    </w:p>
    <w:p w14:paraId="5FAE586A" w14:textId="77777777" w:rsidR="003949F8" w:rsidRPr="003949F8" w:rsidRDefault="003949F8" w:rsidP="003949F8">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p>
    <w:tbl>
      <w:tblPr>
        <w:tblW w:w="9356" w:type="dxa"/>
        <w:tblInd w:w="250" w:type="dxa"/>
        <w:tblLook w:val="01E0" w:firstRow="1" w:lastRow="1" w:firstColumn="1" w:lastColumn="1" w:noHBand="0" w:noVBand="0"/>
      </w:tblPr>
      <w:tblGrid>
        <w:gridCol w:w="2848"/>
        <w:gridCol w:w="2068"/>
        <w:gridCol w:w="2172"/>
        <w:gridCol w:w="2268"/>
      </w:tblGrid>
      <w:tr w:rsidR="003949F8" w:rsidRPr="003949F8" w14:paraId="5B4C9BE9" w14:textId="77777777">
        <w:trPr>
          <w:trHeight w:val="322"/>
          <w:tblHeader/>
        </w:trPr>
        <w:tc>
          <w:tcPr>
            <w:tcW w:w="2848" w:type="dxa"/>
            <w:vMerge w:val="restart"/>
            <w:tcBorders>
              <w:top w:val="single" w:sz="8" w:space="0" w:color="auto"/>
              <w:left w:val="nil"/>
              <w:bottom w:val="single" w:sz="8" w:space="0" w:color="auto"/>
              <w:right w:val="nil"/>
            </w:tcBorders>
          </w:tcPr>
          <w:p w14:paraId="3E82BE9D"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tc>
        <w:tc>
          <w:tcPr>
            <w:tcW w:w="2068" w:type="dxa"/>
            <w:vMerge w:val="restart"/>
            <w:tcBorders>
              <w:top w:val="single" w:sz="8" w:space="0" w:color="auto"/>
              <w:left w:val="nil"/>
              <w:bottom w:val="single" w:sz="8" w:space="0" w:color="auto"/>
              <w:right w:val="nil"/>
            </w:tcBorders>
            <w:vAlign w:val="center"/>
            <w:hideMark/>
          </w:tcPr>
          <w:p w14:paraId="38D75A49"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Бардыгы</w:t>
            </w:r>
            <w:r w:rsidRPr="003949F8">
              <w:rPr>
                <w:rFonts w:ascii="Times New Roman" w:eastAsia="Times New Roman" w:hAnsi="Times New Roman" w:cs="Times New Roman"/>
                <w:b/>
                <w:color w:val="000000"/>
                <w:kern w:val="0"/>
                <w:sz w:val="20"/>
                <w:szCs w:val="20"/>
                <w:lang w:val="ru-RU" w:eastAsia="ru-RU"/>
                <w14:ligatures w14:val="none"/>
              </w:rPr>
              <w:t>,</w:t>
            </w:r>
          </w:p>
          <w:p w14:paraId="38AF86C6"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адам</w:t>
            </w:r>
          </w:p>
        </w:tc>
        <w:tc>
          <w:tcPr>
            <w:tcW w:w="4440" w:type="dxa"/>
            <w:gridSpan w:val="2"/>
            <w:tcBorders>
              <w:top w:val="single" w:sz="8" w:space="0" w:color="auto"/>
              <w:left w:val="nil"/>
              <w:bottom w:val="single" w:sz="4" w:space="0" w:color="auto"/>
              <w:right w:val="nil"/>
            </w:tcBorders>
            <w:vAlign w:val="center"/>
            <w:hideMark/>
          </w:tcPr>
          <w:p w14:paraId="40D2351E" w14:textId="77777777" w:rsidR="003949F8" w:rsidRPr="003949F8" w:rsidRDefault="003949F8" w:rsidP="003949F8">
            <w:pPr>
              <w:autoSpaceDE w:val="0"/>
              <w:autoSpaceDN w:val="0"/>
              <w:adjustRightInd w:val="0"/>
              <w:spacing w:after="0" w:line="276"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3949F8" w:rsidRPr="003949F8" w14:paraId="533B8922" w14:textId="77777777">
        <w:trPr>
          <w:trHeight w:hRule="exact" w:val="375"/>
          <w:tblHeader/>
        </w:trPr>
        <w:tc>
          <w:tcPr>
            <w:tcW w:w="0" w:type="auto"/>
            <w:vMerge/>
            <w:tcBorders>
              <w:top w:val="single" w:sz="8" w:space="0" w:color="auto"/>
              <w:left w:val="nil"/>
              <w:bottom w:val="single" w:sz="8" w:space="0" w:color="auto"/>
              <w:right w:val="nil"/>
            </w:tcBorders>
            <w:vAlign w:val="center"/>
            <w:hideMark/>
          </w:tcPr>
          <w:p w14:paraId="25061595" w14:textId="77777777" w:rsidR="003949F8" w:rsidRPr="003949F8" w:rsidRDefault="003949F8" w:rsidP="003949F8">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7576CA18" w14:textId="77777777" w:rsidR="003949F8" w:rsidRPr="003949F8" w:rsidRDefault="003949F8" w:rsidP="003949F8">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172" w:type="dxa"/>
            <w:tcBorders>
              <w:top w:val="single" w:sz="4" w:space="0" w:color="auto"/>
              <w:left w:val="nil"/>
              <w:bottom w:val="single" w:sz="8" w:space="0" w:color="auto"/>
              <w:right w:val="nil"/>
            </w:tcBorders>
            <w:hideMark/>
          </w:tcPr>
          <w:p w14:paraId="6933FA2B"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мурунку жылга</w:t>
            </w:r>
          </w:p>
        </w:tc>
        <w:tc>
          <w:tcPr>
            <w:tcW w:w="2268" w:type="dxa"/>
            <w:tcBorders>
              <w:top w:val="single" w:sz="4" w:space="0" w:color="auto"/>
              <w:left w:val="nil"/>
              <w:bottom w:val="single" w:sz="8" w:space="0" w:color="auto"/>
              <w:right w:val="nil"/>
            </w:tcBorders>
            <w:hideMark/>
          </w:tcPr>
          <w:p w14:paraId="0A1142C7" w14:textId="77777777" w:rsidR="003949F8" w:rsidRPr="003949F8" w:rsidRDefault="003949F8" w:rsidP="003949F8">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мурунку айга</w:t>
            </w:r>
          </w:p>
        </w:tc>
      </w:tr>
      <w:tr w:rsidR="003949F8" w:rsidRPr="003949F8" w14:paraId="541A95B0" w14:textId="77777777">
        <w:trPr>
          <w:trHeight w:val="113"/>
        </w:trPr>
        <w:tc>
          <w:tcPr>
            <w:tcW w:w="2848" w:type="dxa"/>
            <w:vAlign w:val="bottom"/>
            <w:hideMark/>
          </w:tcPr>
          <w:p w14:paraId="2E08CA13" w14:textId="77777777" w:rsidR="003949F8" w:rsidRPr="003949F8" w:rsidRDefault="003949F8" w:rsidP="003949F8">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3949F8">
              <w:rPr>
                <w:rFonts w:ascii="Times New Roman" w:eastAsia="Times New Roman" w:hAnsi="Times New Roman" w:cs="Times New Roman"/>
                <w:b/>
                <w:color w:val="000000"/>
                <w:kern w:val="0"/>
                <w:sz w:val="20"/>
                <w:szCs w:val="20"/>
                <w:lang w:val="ru-RU" w:eastAsia="ru-RU"/>
                <w14:ligatures w14:val="none"/>
              </w:rPr>
              <w:t>Бишкек</w:t>
            </w:r>
            <w:r w:rsidRPr="003949F8">
              <w:rPr>
                <w:rFonts w:ascii="Times New Roman" w:eastAsia="Times New Roman" w:hAnsi="Times New Roman" w:cs="Times New Roman"/>
                <w:b/>
                <w:color w:val="000000"/>
                <w:kern w:val="0"/>
                <w:sz w:val="20"/>
                <w:szCs w:val="20"/>
                <w:lang w:val="ky-KG" w:eastAsia="ru-RU"/>
                <w14:ligatures w14:val="none"/>
              </w:rPr>
              <w:t xml:space="preserve"> ш.</w:t>
            </w:r>
          </w:p>
        </w:tc>
        <w:tc>
          <w:tcPr>
            <w:tcW w:w="2068" w:type="dxa"/>
            <w:vAlign w:val="bottom"/>
            <w:hideMark/>
          </w:tcPr>
          <w:p w14:paraId="223D03E2" w14:textId="77777777" w:rsidR="003949F8" w:rsidRPr="003949F8" w:rsidRDefault="003949F8" w:rsidP="003949F8">
            <w:pPr>
              <w:spacing w:after="0" w:line="264" w:lineRule="auto"/>
              <w:ind w:right="743"/>
              <w:jc w:val="right"/>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3526</w:t>
            </w:r>
          </w:p>
        </w:tc>
        <w:tc>
          <w:tcPr>
            <w:tcW w:w="2172" w:type="dxa"/>
            <w:vAlign w:val="bottom"/>
            <w:hideMark/>
          </w:tcPr>
          <w:p w14:paraId="19CACBCC" w14:textId="77777777" w:rsidR="003949F8" w:rsidRPr="003949F8" w:rsidRDefault="003949F8" w:rsidP="003949F8">
            <w:pPr>
              <w:spacing w:after="0" w:line="264" w:lineRule="auto"/>
              <w:ind w:right="742"/>
              <w:jc w:val="right"/>
              <w:rPr>
                <w:rFonts w:ascii="Times New Roman" w:eastAsia="Times New Roman" w:hAnsi="Times New Roman" w:cs="Times New Roman"/>
                <w:b/>
                <w:color w:val="000000"/>
                <w:kern w:val="0"/>
                <w:sz w:val="20"/>
                <w:szCs w:val="20"/>
                <w:lang w:val="ky-KG" w:eastAsia="ru-RU"/>
                <w14:ligatures w14:val="none"/>
              </w:rPr>
            </w:pPr>
            <w:r w:rsidRPr="003949F8">
              <w:rPr>
                <w:rFonts w:ascii="Times New Roman" w:eastAsia="Times New Roman" w:hAnsi="Times New Roman" w:cs="Times New Roman"/>
                <w:b/>
                <w:color w:val="000000"/>
                <w:kern w:val="0"/>
                <w:sz w:val="20"/>
                <w:szCs w:val="20"/>
                <w:lang w:val="ky-KG" w:eastAsia="ru-RU"/>
                <w14:ligatures w14:val="none"/>
              </w:rPr>
              <w:t>72,7</w:t>
            </w:r>
          </w:p>
        </w:tc>
        <w:tc>
          <w:tcPr>
            <w:tcW w:w="2268" w:type="dxa"/>
            <w:vAlign w:val="bottom"/>
            <w:hideMark/>
          </w:tcPr>
          <w:p w14:paraId="13F90AA8" w14:textId="77777777" w:rsidR="003949F8" w:rsidRPr="003949F8" w:rsidRDefault="003949F8" w:rsidP="003949F8">
            <w:pPr>
              <w:spacing w:after="0" w:line="264" w:lineRule="auto"/>
              <w:ind w:right="1026"/>
              <w:jc w:val="right"/>
              <w:rPr>
                <w:rFonts w:ascii="Times New Roman" w:eastAsia="Times New Roman" w:hAnsi="Times New Roman" w:cs="Times New Roman"/>
                <w:b/>
                <w:color w:val="000000"/>
                <w:kern w:val="0"/>
                <w:sz w:val="20"/>
                <w:szCs w:val="20"/>
                <w:lang w:val="ru-RU" w:eastAsia="ru-RU"/>
                <w14:ligatures w14:val="none"/>
              </w:rPr>
            </w:pPr>
            <w:r w:rsidRPr="003949F8">
              <w:rPr>
                <w:rFonts w:ascii="Times New Roman" w:eastAsia="Times New Roman" w:hAnsi="Times New Roman" w:cs="Times New Roman"/>
                <w:b/>
                <w:color w:val="000000"/>
                <w:kern w:val="0"/>
                <w:sz w:val="20"/>
                <w:szCs w:val="20"/>
                <w:lang w:val="ru-RU" w:eastAsia="ru-RU"/>
                <w14:ligatures w14:val="none"/>
              </w:rPr>
              <w:t>94,5</w:t>
            </w:r>
          </w:p>
        </w:tc>
      </w:tr>
      <w:tr w:rsidR="003949F8" w:rsidRPr="003949F8" w14:paraId="4E5D2768" w14:textId="77777777">
        <w:trPr>
          <w:trHeight w:val="263"/>
        </w:trPr>
        <w:tc>
          <w:tcPr>
            <w:tcW w:w="2848" w:type="dxa"/>
            <w:vAlign w:val="bottom"/>
            <w:hideMark/>
          </w:tcPr>
          <w:p w14:paraId="1AED65CB" w14:textId="77777777" w:rsidR="003949F8" w:rsidRPr="003949F8" w:rsidRDefault="003949F8" w:rsidP="003949F8">
            <w:pPr>
              <w:spacing w:after="0" w:line="276" w:lineRule="auto"/>
              <w:rPr>
                <w:rFonts w:ascii="Times New Roman" w:eastAsia="Times New Roman" w:hAnsi="Times New Roman" w:cs="Times New Roman"/>
                <w:i/>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 xml:space="preserve">   Ленин</w:t>
            </w:r>
          </w:p>
        </w:tc>
        <w:tc>
          <w:tcPr>
            <w:tcW w:w="2068" w:type="dxa"/>
            <w:vAlign w:val="bottom"/>
            <w:hideMark/>
          </w:tcPr>
          <w:p w14:paraId="2066E2F5" w14:textId="77777777" w:rsidR="003949F8" w:rsidRPr="003949F8" w:rsidRDefault="003949F8" w:rsidP="003949F8">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960</w:t>
            </w:r>
          </w:p>
        </w:tc>
        <w:tc>
          <w:tcPr>
            <w:tcW w:w="2172" w:type="dxa"/>
            <w:vAlign w:val="bottom"/>
            <w:hideMark/>
          </w:tcPr>
          <w:p w14:paraId="261D8C0D" w14:textId="77777777" w:rsidR="003949F8" w:rsidRPr="003949F8" w:rsidRDefault="003949F8" w:rsidP="003949F8">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67,8</w:t>
            </w:r>
          </w:p>
        </w:tc>
        <w:tc>
          <w:tcPr>
            <w:tcW w:w="2268" w:type="dxa"/>
            <w:vAlign w:val="bottom"/>
            <w:hideMark/>
          </w:tcPr>
          <w:p w14:paraId="5692874B" w14:textId="77777777" w:rsidR="003949F8" w:rsidRPr="003949F8" w:rsidRDefault="003949F8" w:rsidP="003949F8">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88,7</w:t>
            </w:r>
          </w:p>
        </w:tc>
      </w:tr>
      <w:tr w:rsidR="003949F8" w:rsidRPr="003949F8" w14:paraId="23ED39BB" w14:textId="77777777">
        <w:trPr>
          <w:trHeight w:val="267"/>
        </w:trPr>
        <w:tc>
          <w:tcPr>
            <w:tcW w:w="2848" w:type="dxa"/>
            <w:vAlign w:val="bottom"/>
            <w:hideMark/>
          </w:tcPr>
          <w:p w14:paraId="66BD8E7B" w14:textId="77777777" w:rsidR="003949F8" w:rsidRPr="003949F8" w:rsidRDefault="003949F8" w:rsidP="003949F8">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Октябрь</w:t>
            </w:r>
          </w:p>
        </w:tc>
        <w:tc>
          <w:tcPr>
            <w:tcW w:w="2068" w:type="dxa"/>
            <w:vAlign w:val="bottom"/>
            <w:hideMark/>
          </w:tcPr>
          <w:p w14:paraId="110FEC63" w14:textId="77777777" w:rsidR="003949F8" w:rsidRPr="003949F8" w:rsidRDefault="003949F8" w:rsidP="003949F8">
            <w:pPr>
              <w:spacing w:after="0" w:line="264" w:lineRule="auto"/>
              <w:ind w:right="743"/>
              <w:jc w:val="center"/>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 xml:space="preserve">                472</w:t>
            </w:r>
          </w:p>
        </w:tc>
        <w:tc>
          <w:tcPr>
            <w:tcW w:w="2172" w:type="dxa"/>
            <w:vAlign w:val="bottom"/>
            <w:hideMark/>
          </w:tcPr>
          <w:p w14:paraId="2AEC546E" w14:textId="77777777" w:rsidR="003949F8" w:rsidRPr="003949F8" w:rsidRDefault="003949F8" w:rsidP="003949F8">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65,5</w:t>
            </w:r>
          </w:p>
        </w:tc>
        <w:tc>
          <w:tcPr>
            <w:tcW w:w="2268" w:type="dxa"/>
            <w:vAlign w:val="bottom"/>
            <w:hideMark/>
          </w:tcPr>
          <w:p w14:paraId="476FB7DB" w14:textId="77777777" w:rsidR="003949F8" w:rsidRPr="003949F8" w:rsidRDefault="003949F8" w:rsidP="003949F8">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95,9</w:t>
            </w:r>
          </w:p>
        </w:tc>
      </w:tr>
      <w:tr w:rsidR="003949F8" w:rsidRPr="003949F8" w14:paraId="3E7ED74C" w14:textId="77777777">
        <w:trPr>
          <w:trHeight w:val="325"/>
        </w:trPr>
        <w:tc>
          <w:tcPr>
            <w:tcW w:w="2848" w:type="dxa"/>
            <w:vAlign w:val="bottom"/>
            <w:hideMark/>
          </w:tcPr>
          <w:p w14:paraId="5ECC875C" w14:textId="77777777" w:rsidR="003949F8" w:rsidRPr="003949F8" w:rsidRDefault="003949F8" w:rsidP="003949F8">
            <w:pPr>
              <w:spacing w:after="0" w:line="276" w:lineRule="auto"/>
              <w:ind w:firstLine="142"/>
              <w:jc w:val="both"/>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Биринчи М</w:t>
            </w:r>
            <w:r w:rsidRPr="003949F8">
              <w:rPr>
                <w:rFonts w:ascii="Times New Roman" w:eastAsia="Times New Roman" w:hAnsi="Times New Roman" w:cs="Times New Roman"/>
                <w:color w:val="000000"/>
                <w:kern w:val="0"/>
                <w:sz w:val="20"/>
                <w:szCs w:val="20"/>
                <w:lang w:val="ru-RU" w:eastAsia="ru-RU"/>
                <w14:ligatures w14:val="none"/>
              </w:rPr>
              <w:t>ай</w:t>
            </w:r>
          </w:p>
        </w:tc>
        <w:tc>
          <w:tcPr>
            <w:tcW w:w="2068" w:type="dxa"/>
            <w:vAlign w:val="bottom"/>
            <w:hideMark/>
          </w:tcPr>
          <w:p w14:paraId="6771B8C0" w14:textId="77777777" w:rsidR="003949F8" w:rsidRPr="003949F8" w:rsidRDefault="003949F8" w:rsidP="003949F8">
            <w:pPr>
              <w:spacing w:after="0" w:line="276" w:lineRule="auto"/>
              <w:ind w:right="743"/>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857</w:t>
            </w:r>
          </w:p>
        </w:tc>
        <w:tc>
          <w:tcPr>
            <w:tcW w:w="2172" w:type="dxa"/>
            <w:vAlign w:val="bottom"/>
            <w:hideMark/>
          </w:tcPr>
          <w:p w14:paraId="10C97FE9" w14:textId="77777777" w:rsidR="003949F8" w:rsidRPr="003949F8" w:rsidRDefault="003949F8" w:rsidP="003949F8">
            <w:pPr>
              <w:spacing w:after="0" w:line="276" w:lineRule="auto"/>
              <w:ind w:right="742"/>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76,7</w:t>
            </w:r>
          </w:p>
        </w:tc>
        <w:tc>
          <w:tcPr>
            <w:tcW w:w="2268" w:type="dxa"/>
            <w:vAlign w:val="bottom"/>
            <w:hideMark/>
          </w:tcPr>
          <w:p w14:paraId="1D3CBF2D" w14:textId="77777777" w:rsidR="003949F8" w:rsidRPr="003949F8" w:rsidRDefault="003949F8" w:rsidP="003949F8">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95,0</w:t>
            </w:r>
          </w:p>
        </w:tc>
      </w:tr>
      <w:tr w:rsidR="003949F8" w:rsidRPr="003949F8" w14:paraId="6CAA9041" w14:textId="77777777">
        <w:trPr>
          <w:trHeight w:val="287"/>
        </w:trPr>
        <w:tc>
          <w:tcPr>
            <w:tcW w:w="2848" w:type="dxa"/>
            <w:tcBorders>
              <w:top w:val="nil"/>
              <w:left w:val="nil"/>
              <w:bottom w:val="single" w:sz="8" w:space="0" w:color="auto"/>
              <w:right w:val="nil"/>
            </w:tcBorders>
            <w:vAlign w:val="bottom"/>
            <w:hideMark/>
          </w:tcPr>
          <w:p w14:paraId="2316500F" w14:textId="77777777" w:rsidR="003949F8" w:rsidRPr="003949F8" w:rsidRDefault="003949F8" w:rsidP="003949F8">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ru-RU" w:eastAsia="ru-RU"/>
                <w14:ligatures w14:val="none"/>
              </w:rPr>
              <w:t>Свердлов</w:t>
            </w:r>
          </w:p>
        </w:tc>
        <w:tc>
          <w:tcPr>
            <w:tcW w:w="2068" w:type="dxa"/>
            <w:tcBorders>
              <w:top w:val="nil"/>
              <w:left w:val="nil"/>
              <w:bottom w:val="single" w:sz="8" w:space="0" w:color="auto"/>
              <w:right w:val="nil"/>
            </w:tcBorders>
            <w:vAlign w:val="bottom"/>
            <w:hideMark/>
          </w:tcPr>
          <w:p w14:paraId="2A0A13EF" w14:textId="77777777" w:rsidR="003949F8" w:rsidRPr="003949F8" w:rsidRDefault="003949F8" w:rsidP="003949F8">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1254</w:t>
            </w:r>
          </w:p>
        </w:tc>
        <w:tc>
          <w:tcPr>
            <w:tcW w:w="2172" w:type="dxa"/>
            <w:tcBorders>
              <w:top w:val="nil"/>
              <w:left w:val="nil"/>
              <w:bottom w:val="single" w:sz="8" w:space="0" w:color="auto"/>
              <w:right w:val="nil"/>
            </w:tcBorders>
            <w:vAlign w:val="bottom"/>
            <w:hideMark/>
          </w:tcPr>
          <w:p w14:paraId="5FAB9269" w14:textId="77777777" w:rsidR="003949F8" w:rsidRPr="003949F8" w:rsidRDefault="003949F8" w:rsidP="003949F8">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77,7</w:t>
            </w:r>
          </w:p>
        </w:tc>
        <w:tc>
          <w:tcPr>
            <w:tcW w:w="2268" w:type="dxa"/>
            <w:tcBorders>
              <w:top w:val="nil"/>
              <w:left w:val="nil"/>
              <w:bottom w:val="single" w:sz="8" w:space="0" w:color="auto"/>
              <w:right w:val="nil"/>
            </w:tcBorders>
            <w:vAlign w:val="bottom"/>
            <w:hideMark/>
          </w:tcPr>
          <w:p w14:paraId="541CB723" w14:textId="77777777" w:rsidR="003949F8" w:rsidRPr="003949F8" w:rsidRDefault="003949F8" w:rsidP="003949F8">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3949F8">
              <w:rPr>
                <w:rFonts w:ascii="Times New Roman" w:eastAsia="Times New Roman" w:hAnsi="Times New Roman" w:cs="Times New Roman"/>
                <w:color w:val="000000"/>
                <w:kern w:val="0"/>
                <w:sz w:val="20"/>
                <w:szCs w:val="20"/>
                <w:lang w:val="ky-KG" w:eastAsia="ru-RU"/>
                <w14:ligatures w14:val="none"/>
              </w:rPr>
              <w:t>98,6</w:t>
            </w:r>
          </w:p>
        </w:tc>
      </w:tr>
    </w:tbl>
    <w:p w14:paraId="666D05F2" w14:textId="77777777" w:rsidR="003949F8" w:rsidRPr="003949F8" w:rsidRDefault="003949F8" w:rsidP="003949F8">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3949F8">
        <w:rPr>
          <w:rFonts w:ascii="Times New Roman" w:eastAsia="Times New Roman" w:hAnsi="Times New Roman" w:cs="Times New Roman"/>
          <w:color w:val="000000"/>
          <w:kern w:val="0"/>
          <w:sz w:val="24"/>
          <w:szCs w:val="24"/>
          <w:lang w:val="ky-KG" w:eastAsia="ru-RU"/>
          <w14:ligatures w14:val="none"/>
        </w:rPr>
        <w:t xml:space="preserve">   </w:t>
      </w:r>
    </w:p>
    <w:p w14:paraId="7F8A0A53" w14:textId="77777777" w:rsidR="003949F8" w:rsidRPr="003949F8" w:rsidRDefault="003949F8" w:rsidP="00DD7ABF">
      <w:pPr>
        <w:spacing w:after="0" w:line="240" w:lineRule="auto"/>
        <w:ind w:hanging="176"/>
        <w:jc w:val="both"/>
        <w:rPr>
          <w:rFonts w:ascii="Times New Roman" w:eastAsia="Times New Roman" w:hAnsi="Times New Roman" w:cs="Times New Roman"/>
          <w:color w:val="000000"/>
          <w:kern w:val="0"/>
          <w:sz w:val="24"/>
          <w:szCs w:val="24"/>
          <w:lang w:val="ky-KG" w:eastAsia="ru-RU"/>
          <w14:ligatures w14:val="none"/>
        </w:rPr>
      </w:pPr>
      <w:r w:rsidRPr="003949F8">
        <w:rPr>
          <w:rFonts w:ascii="Times New Roman" w:eastAsia="Times New Roman" w:hAnsi="Times New Roman" w:cs="Times New Roman"/>
          <w:color w:val="000000"/>
          <w:kern w:val="0"/>
          <w:sz w:val="24"/>
          <w:szCs w:val="24"/>
          <w:lang w:val="ky-KG" w:eastAsia="ru-RU"/>
          <w14:ligatures w14:val="none"/>
        </w:rPr>
        <w:t xml:space="preserve">           2025-жылдын 1-августуна карата ишканалар сунуштаган бош жумуш орундар (</w:t>
      </w:r>
      <w:proofErr w:type="spellStart"/>
      <w:r w:rsidRPr="003949F8">
        <w:rPr>
          <w:rFonts w:ascii="Times New Roman" w:eastAsia="Times New Roman" w:hAnsi="Times New Roman" w:cs="Times New Roman"/>
          <w:color w:val="000000"/>
          <w:kern w:val="0"/>
          <w:sz w:val="24"/>
          <w:szCs w:val="24"/>
          <w:lang w:val="ky-KG" w:eastAsia="ru-RU"/>
          <w14:ligatures w14:val="none"/>
        </w:rPr>
        <w:t>вакансиялар</w:t>
      </w:r>
      <w:proofErr w:type="spellEnd"/>
      <w:r w:rsidRPr="003949F8">
        <w:rPr>
          <w:rFonts w:ascii="Times New Roman" w:eastAsia="Times New Roman" w:hAnsi="Times New Roman" w:cs="Times New Roman"/>
          <w:color w:val="000000"/>
          <w:kern w:val="0"/>
          <w:sz w:val="24"/>
          <w:szCs w:val="24"/>
          <w:lang w:val="ky-KG" w:eastAsia="ru-RU"/>
          <w14:ligatures w14:val="none"/>
        </w:rPr>
        <w:t>) – 4233 түздү.</w:t>
      </w:r>
    </w:p>
    <w:p w14:paraId="3A9CB753" w14:textId="55E04E9A" w:rsidR="003949F8" w:rsidRPr="003949F8" w:rsidRDefault="003949F8" w:rsidP="00DD7ABF">
      <w:pPr>
        <w:shd w:val="clear" w:color="auto" w:fill="FFFFFF"/>
        <w:spacing w:after="0" w:line="240" w:lineRule="auto"/>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color w:val="000000"/>
          <w:kern w:val="0"/>
          <w:sz w:val="24"/>
          <w:szCs w:val="24"/>
          <w:lang w:val="ky-KG" w:eastAsia="ru-RU"/>
          <w14:ligatures w14:val="none"/>
        </w:rPr>
        <w:t xml:space="preserve">           Жаңы бири-бирине жакын кесиптерге  258 адам кесиптик </w:t>
      </w:r>
      <w:proofErr w:type="spellStart"/>
      <w:r w:rsidRPr="003949F8">
        <w:rPr>
          <w:rFonts w:ascii="Times New Roman" w:eastAsia="Times New Roman" w:hAnsi="Times New Roman" w:cs="Times New Roman"/>
          <w:color w:val="000000"/>
          <w:kern w:val="0"/>
          <w:sz w:val="24"/>
          <w:szCs w:val="24"/>
          <w:lang w:val="ky-KG" w:eastAsia="ru-RU"/>
          <w14:ligatures w14:val="none"/>
        </w:rPr>
        <w:t>окутуулардан</w:t>
      </w:r>
      <w:proofErr w:type="spellEnd"/>
      <w:r w:rsidRPr="003949F8">
        <w:rPr>
          <w:rFonts w:ascii="Times New Roman" w:eastAsia="Times New Roman" w:hAnsi="Times New Roman" w:cs="Times New Roman"/>
          <w:color w:val="000000"/>
          <w:kern w:val="0"/>
          <w:sz w:val="24"/>
          <w:szCs w:val="24"/>
          <w:lang w:val="ky-KG" w:eastAsia="ru-RU"/>
          <w14:ligatures w14:val="none"/>
        </w:rPr>
        <w:t xml:space="preserve"> өтүп жатат.</w:t>
      </w:r>
    </w:p>
    <w:p w14:paraId="2931B7CE" w14:textId="77777777" w:rsidR="003949F8" w:rsidRPr="003949F8" w:rsidRDefault="003949F8" w:rsidP="003949F8">
      <w:pPr>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78445AE9" w14:textId="77777777" w:rsidR="003949F8" w:rsidRPr="003949F8" w:rsidRDefault="003949F8" w:rsidP="003949F8">
      <w:pPr>
        <w:spacing w:after="0" w:line="240" w:lineRule="auto"/>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ab/>
        <w:t>Баалардын жана тарифтердин индекси.</w:t>
      </w:r>
      <w:r w:rsidRPr="003949F8">
        <w:rPr>
          <w:rFonts w:ascii="Times New Roman" w:eastAsia="Times New Roman" w:hAnsi="Times New Roman" w:cs="Times New Roman"/>
          <w:kern w:val="0"/>
          <w:sz w:val="24"/>
          <w:szCs w:val="24"/>
          <w:lang w:val="ky-KG" w:eastAsia="ru-RU"/>
          <w14:ligatures w14:val="none"/>
        </w:rPr>
        <w:t xml:space="preserve"> 2025-жылдын июлунда мурунку айга салыштырмалуу Бишкек шаары боюнча инфляциянын деңгээлин </w:t>
      </w:r>
      <w:proofErr w:type="spellStart"/>
      <w:r w:rsidRPr="003949F8">
        <w:rPr>
          <w:rFonts w:ascii="Times New Roman" w:eastAsia="Times New Roman" w:hAnsi="Times New Roman" w:cs="Times New Roman"/>
          <w:kern w:val="0"/>
          <w:sz w:val="24"/>
          <w:szCs w:val="24"/>
          <w:lang w:val="ky-KG" w:eastAsia="ru-RU"/>
          <w14:ligatures w14:val="none"/>
        </w:rPr>
        <w:t>мүнөздөөчү</w:t>
      </w:r>
      <w:proofErr w:type="spellEnd"/>
      <w:r w:rsidRPr="003949F8">
        <w:rPr>
          <w:rFonts w:ascii="Times New Roman" w:eastAsia="Times New Roman" w:hAnsi="Times New Roman" w:cs="Times New Roman"/>
          <w:kern w:val="0"/>
          <w:sz w:val="24"/>
          <w:szCs w:val="24"/>
          <w:lang w:val="ky-KG" w:eastAsia="ru-RU"/>
          <w14:ligatures w14:val="none"/>
        </w:rPr>
        <w:t xml:space="preserve"> </w:t>
      </w:r>
      <w:r w:rsidRPr="003949F8">
        <w:rPr>
          <w:rFonts w:ascii="Times New Roman" w:eastAsia="Times New Roman" w:hAnsi="Times New Roman" w:cs="Times New Roman"/>
          <w:i/>
          <w:kern w:val="0"/>
          <w:sz w:val="24"/>
          <w:szCs w:val="24"/>
          <w:lang w:val="ky-KG" w:eastAsia="ru-RU"/>
          <w14:ligatures w14:val="none"/>
        </w:rPr>
        <w:t>керектөө бааларынын индекси</w:t>
      </w:r>
      <w:r w:rsidRPr="003949F8">
        <w:rPr>
          <w:rFonts w:ascii="Times New Roman" w:eastAsia="Times New Roman" w:hAnsi="Times New Roman" w:cs="Times New Roman"/>
          <w:kern w:val="0"/>
          <w:sz w:val="24"/>
          <w:szCs w:val="24"/>
          <w:lang w:val="ky-KG" w:eastAsia="ru-RU"/>
          <w14:ligatures w14:val="none"/>
        </w:rPr>
        <w:t xml:space="preserve"> 100,3 пайызды түзсө, 2024-жылдын июлуна салыштырмалуу 108,3 пайызды түздү.</w:t>
      </w:r>
    </w:p>
    <w:p w14:paraId="7160A310"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2025-жылдын июлунда мурунку айга салыштырмалуу </w:t>
      </w:r>
      <w:r w:rsidRPr="003949F8">
        <w:rPr>
          <w:rFonts w:ascii="Times New Roman" w:eastAsia="Times New Roman" w:hAnsi="Times New Roman" w:cs="Times New Roman"/>
          <w:i/>
          <w:kern w:val="0"/>
          <w:sz w:val="24"/>
          <w:szCs w:val="24"/>
          <w:lang w:val="ky-KG" w:eastAsia="ru-RU"/>
          <w14:ligatures w14:val="none"/>
        </w:rPr>
        <w:t>тамак-аш азыктарынын жана алкоголсуз суусундуктардын</w:t>
      </w:r>
      <w:r w:rsidRPr="003949F8">
        <w:rPr>
          <w:rFonts w:ascii="Times New Roman" w:eastAsia="Times New Roman" w:hAnsi="Times New Roman" w:cs="Times New Roman"/>
          <w:kern w:val="0"/>
          <w:sz w:val="24"/>
          <w:szCs w:val="24"/>
          <w:lang w:val="ky-KG" w:eastAsia="ru-RU"/>
          <w14:ligatures w14:val="none"/>
        </w:rPr>
        <w:t xml:space="preserve"> баалары 0,3 пайызга жогорулаган. Баалар кант, </w:t>
      </w:r>
      <w:proofErr w:type="spellStart"/>
      <w:r w:rsidRPr="003949F8">
        <w:rPr>
          <w:rFonts w:ascii="Times New Roman" w:eastAsia="Times New Roman" w:hAnsi="Times New Roman" w:cs="Times New Roman"/>
          <w:kern w:val="0"/>
          <w:sz w:val="24"/>
          <w:szCs w:val="24"/>
          <w:lang w:val="ky-KG" w:eastAsia="ru-RU"/>
          <w14:ligatures w14:val="none"/>
        </w:rPr>
        <w:t>джем</w:t>
      </w:r>
      <w:proofErr w:type="spellEnd"/>
      <w:r w:rsidRPr="003949F8">
        <w:rPr>
          <w:rFonts w:ascii="Times New Roman" w:eastAsia="Times New Roman" w:hAnsi="Times New Roman" w:cs="Times New Roman"/>
          <w:kern w:val="0"/>
          <w:sz w:val="24"/>
          <w:szCs w:val="24"/>
          <w:lang w:val="ky-KG" w:eastAsia="ru-RU"/>
          <w14:ligatures w14:val="none"/>
        </w:rPr>
        <w:t xml:space="preserve">, бал, шоколад жана </w:t>
      </w:r>
      <w:proofErr w:type="spellStart"/>
      <w:r w:rsidRPr="003949F8">
        <w:rPr>
          <w:rFonts w:ascii="Times New Roman" w:eastAsia="Times New Roman" w:hAnsi="Times New Roman" w:cs="Times New Roman"/>
          <w:kern w:val="0"/>
          <w:sz w:val="24"/>
          <w:szCs w:val="24"/>
          <w:lang w:val="ky-KG" w:eastAsia="ru-RU"/>
          <w14:ligatures w14:val="none"/>
        </w:rPr>
        <w:t>момпосуйлар</w:t>
      </w:r>
      <w:proofErr w:type="spellEnd"/>
      <w:r w:rsidRPr="003949F8">
        <w:rPr>
          <w:rFonts w:ascii="Times New Roman" w:eastAsia="Times New Roman" w:hAnsi="Times New Roman" w:cs="Times New Roman"/>
          <w:kern w:val="0"/>
          <w:sz w:val="24"/>
          <w:szCs w:val="24"/>
          <w:lang w:val="ky-KG" w:eastAsia="ru-RU"/>
          <w14:ligatures w14:val="none"/>
        </w:rPr>
        <w:t xml:space="preserve"> – 3,5 пайызга, нан азыктары жана акшактарга – 1 пайызга, этке – 0,9 пайызга, май жана тоң майга – 0,7 пайызга, жогорулады. Балыкка – 1 пайызга, сүт азыктары, сыр жана жумурткага – 0,9 пайызга баалар төмөндөдү. </w:t>
      </w:r>
    </w:p>
    <w:p w14:paraId="235C97EC" w14:textId="77777777" w:rsidR="003949F8" w:rsidRPr="003949F8" w:rsidRDefault="003949F8" w:rsidP="003949F8">
      <w:pPr>
        <w:spacing w:after="0" w:line="240" w:lineRule="auto"/>
        <w:ind w:firstLine="709"/>
        <w:jc w:val="both"/>
        <w:rPr>
          <w:rFonts w:ascii="Times New Roman" w:eastAsia="Times New Roman" w:hAnsi="Times New Roman" w:cs="Times New Roman"/>
          <w:b/>
          <w:kern w:val="0"/>
          <w:sz w:val="10"/>
          <w:szCs w:val="10"/>
          <w:lang w:val="ky-KG" w:eastAsia="ru-RU"/>
          <w14:ligatures w14:val="none"/>
        </w:rPr>
      </w:pPr>
    </w:p>
    <w:p w14:paraId="323CFCFF"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p>
    <w:p w14:paraId="68C28851" w14:textId="3BB3F3FD" w:rsidR="003949F8" w:rsidRPr="003949F8" w:rsidRDefault="007E5FE1"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37</w:t>
      </w:r>
      <w:r w:rsidR="003949F8" w:rsidRPr="003949F8">
        <w:rPr>
          <w:rFonts w:ascii="Times New Roman" w:eastAsia="Times New Roman" w:hAnsi="Times New Roman" w:cs="Times New Roman"/>
          <w:b/>
          <w:kern w:val="0"/>
          <w:sz w:val="24"/>
          <w:szCs w:val="24"/>
          <w:lang w:val="ky-KG" w:eastAsia="ru-RU"/>
          <w14:ligatures w14:val="none"/>
        </w:rPr>
        <w:t xml:space="preserve">-таблица: Азык-түлүк товарларынын айрым топторунун керектөө бааларынын  </w:t>
      </w:r>
    </w:p>
    <w:p w14:paraId="09F488C9"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индекстери </w:t>
      </w:r>
    </w:p>
    <w:p w14:paraId="05303614" w14:textId="77777777" w:rsidR="003949F8" w:rsidRPr="003949F8" w:rsidRDefault="003949F8" w:rsidP="003949F8">
      <w:pPr>
        <w:spacing w:after="0" w:line="240" w:lineRule="auto"/>
        <w:rPr>
          <w:rFonts w:ascii="Times New Roman" w:eastAsia="Times New Roman" w:hAnsi="Times New Roman" w:cs="Times New Roman"/>
          <w:i/>
          <w:kern w:val="0"/>
          <w:sz w:val="20"/>
          <w:szCs w:val="20"/>
          <w:lang w:val="en-US" w:eastAsia="ru-RU"/>
          <w14:ligatures w14:val="none"/>
        </w:rPr>
      </w:pPr>
      <w:r w:rsidRPr="003949F8">
        <w:rPr>
          <w:rFonts w:ascii="Times New Roman" w:eastAsia="Times New Roman" w:hAnsi="Times New Roman" w:cs="Times New Roman"/>
          <w:i/>
          <w:kern w:val="0"/>
          <w:sz w:val="20"/>
          <w:szCs w:val="20"/>
          <w:lang w:val="ky-KG" w:eastAsia="ru-RU"/>
          <w14:ligatures w14:val="none"/>
        </w:rPr>
        <w:t xml:space="preserve">                          (пайыз менен)</w:t>
      </w:r>
    </w:p>
    <w:tbl>
      <w:tblPr>
        <w:tblStyle w:val="2e"/>
        <w:tblW w:w="975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1"/>
        <w:gridCol w:w="1277"/>
        <w:gridCol w:w="1276"/>
        <w:gridCol w:w="1417"/>
        <w:gridCol w:w="1559"/>
      </w:tblGrid>
      <w:tr w:rsidR="003949F8" w:rsidRPr="003949F8" w14:paraId="348B869D" w14:textId="77777777">
        <w:trPr>
          <w:trHeight w:val="330"/>
        </w:trPr>
        <w:tc>
          <w:tcPr>
            <w:tcW w:w="4219" w:type="dxa"/>
            <w:vMerge w:val="restart"/>
            <w:tcBorders>
              <w:top w:val="single" w:sz="12" w:space="0" w:color="auto"/>
              <w:left w:val="nil"/>
              <w:bottom w:val="single" w:sz="12" w:space="0" w:color="auto"/>
              <w:right w:val="nil"/>
            </w:tcBorders>
          </w:tcPr>
          <w:p w14:paraId="25975371" w14:textId="77777777" w:rsidR="003949F8" w:rsidRPr="003949F8" w:rsidRDefault="003949F8" w:rsidP="003949F8">
            <w:pPr>
              <w:spacing w:line="252" w:lineRule="auto"/>
              <w:rPr>
                <w:sz w:val="24"/>
                <w:szCs w:val="24"/>
              </w:rPr>
            </w:pPr>
          </w:p>
        </w:tc>
        <w:tc>
          <w:tcPr>
            <w:tcW w:w="3969" w:type="dxa"/>
            <w:gridSpan w:val="3"/>
            <w:tcBorders>
              <w:top w:val="single" w:sz="12" w:space="0" w:color="auto"/>
              <w:left w:val="nil"/>
              <w:bottom w:val="single" w:sz="4" w:space="0" w:color="auto"/>
              <w:right w:val="nil"/>
            </w:tcBorders>
            <w:vAlign w:val="center"/>
            <w:hideMark/>
          </w:tcPr>
          <w:p w14:paraId="3968D60A" w14:textId="77777777" w:rsidR="003949F8" w:rsidRPr="003949F8" w:rsidRDefault="003949F8" w:rsidP="003949F8">
            <w:pPr>
              <w:spacing w:line="252" w:lineRule="auto"/>
              <w:jc w:val="center"/>
              <w:rPr>
                <w:sz w:val="24"/>
                <w:szCs w:val="24"/>
              </w:rPr>
            </w:pPr>
            <w:r w:rsidRPr="003949F8">
              <w:rPr>
                <w:b/>
              </w:rPr>
              <w:t>202</w:t>
            </w:r>
            <w:r w:rsidRPr="003949F8">
              <w:rPr>
                <w:b/>
                <w:lang w:val="ky-KG"/>
              </w:rPr>
              <w:t>5 Июль</w:t>
            </w:r>
          </w:p>
        </w:tc>
        <w:tc>
          <w:tcPr>
            <w:tcW w:w="1559" w:type="dxa"/>
            <w:vMerge w:val="restart"/>
            <w:tcBorders>
              <w:top w:val="single" w:sz="12" w:space="0" w:color="auto"/>
              <w:left w:val="nil"/>
              <w:bottom w:val="single" w:sz="12" w:space="0" w:color="auto"/>
              <w:right w:val="nil"/>
            </w:tcBorders>
            <w:vAlign w:val="center"/>
            <w:hideMark/>
          </w:tcPr>
          <w:p w14:paraId="05E81C1F" w14:textId="77777777" w:rsidR="003949F8" w:rsidRPr="003949F8" w:rsidRDefault="003949F8" w:rsidP="003949F8">
            <w:pPr>
              <w:spacing w:line="252" w:lineRule="auto"/>
              <w:jc w:val="center"/>
              <w:rPr>
                <w:b/>
              </w:rPr>
            </w:pPr>
            <w:r w:rsidRPr="003949F8">
              <w:rPr>
                <w:b/>
              </w:rPr>
              <w:t>202</w:t>
            </w:r>
            <w:r w:rsidRPr="003949F8">
              <w:rPr>
                <w:b/>
                <w:lang w:val="ky-KG"/>
              </w:rPr>
              <w:t xml:space="preserve">5 </w:t>
            </w:r>
            <w:r w:rsidRPr="003949F8">
              <w:rPr>
                <w:b/>
              </w:rPr>
              <w:t>январь</w:t>
            </w:r>
            <w:r w:rsidRPr="003949F8">
              <w:rPr>
                <w:b/>
                <w:lang w:val="ky-KG"/>
              </w:rPr>
              <w:t xml:space="preserve">-июль </w:t>
            </w:r>
            <w:r w:rsidRPr="003949F8">
              <w:rPr>
                <w:b/>
              </w:rPr>
              <w:t>202</w:t>
            </w:r>
            <w:r w:rsidRPr="003949F8">
              <w:rPr>
                <w:b/>
                <w:lang w:val="ky-KG"/>
              </w:rPr>
              <w:t>4 я</w:t>
            </w:r>
            <w:proofErr w:type="spellStart"/>
            <w:r w:rsidRPr="003949F8">
              <w:rPr>
                <w:b/>
              </w:rPr>
              <w:t>нвар</w:t>
            </w:r>
            <w:proofErr w:type="spellEnd"/>
            <w:r w:rsidRPr="003949F8">
              <w:rPr>
                <w:b/>
                <w:lang w:val="ky-KG"/>
              </w:rPr>
              <w:t>ь</w:t>
            </w:r>
            <w:r w:rsidRPr="003949F8">
              <w:rPr>
                <w:b/>
              </w:rPr>
              <w:t>-</w:t>
            </w:r>
            <w:r w:rsidRPr="003949F8">
              <w:rPr>
                <w:b/>
                <w:lang w:val="ky-KG"/>
              </w:rPr>
              <w:t>июлуна карата</w:t>
            </w:r>
          </w:p>
        </w:tc>
      </w:tr>
      <w:tr w:rsidR="003949F8" w:rsidRPr="003949F8" w14:paraId="2F6326DC" w14:textId="77777777">
        <w:trPr>
          <w:trHeight w:val="561"/>
        </w:trPr>
        <w:tc>
          <w:tcPr>
            <w:tcW w:w="4219" w:type="dxa"/>
            <w:vMerge/>
            <w:tcBorders>
              <w:top w:val="single" w:sz="12" w:space="0" w:color="auto"/>
              <w:left w:val="nil"/>
              <w:bottom w:val="single" w:sz="12" w:space="0" w:color="auto"/>
              <w:right w:val="nil"/>
            </w:tcBorders>
            <w:vAlign w:val="center"/>
            <w:hideMark/>
          </w:tcPr>
          <w:p w14:paraId="67B7F519" w14:textId="77777777" w:rsidR="003949F8" w:rsidRPr="003949F8" w:rsidRDefault="003949F8" w:rsidP="003949F8">
            <w:pPr>
              <w:rPr>
                <w:sz w:val="24"/>
                <w:szCs w:val="24"/>
              </w:rPr>
            </w:pPr>
          </w:p>
        </w:tc>
        <w:tc>
          <w:tcPr>
            <w:tcW w:w="1276" w:type="dxa"/>
            <w:tcBorders>
              <w:top w:val="single" w:sz="4" w:space="0" w:color="auto"/>
              <w:left w:val="nil"/>
              <w:bottom w:val="single" w:sz="12" w:space="0" w:color="auto"/>
              <w:right w:val="nil"/>
            </w:tcBorders>
            <w:vAlign w:val="center"/>
            <w:hideMark/>
          </w:tcPr>
          <w:p w14:paraId="1742A58A" w14:textId="77777777" w:rsidR="003949F8" w:rsidRPr="003949F8" w:rsidRDefault="003949F8" w:rsidP="003949F8">
            <w:pPr>
              <w:spacing w:line="252" w:lineRule="auto"/>
              <w:jc w:val="center"/>
              <w:rPr>
                <w:b/>
                <w:lang w:val="ky-KG"/>
              </w:rPr>
            </w:pPr>
            <w:r w:rsidRPr="003949F8">
              <w:rPr>
                <w:b/>
              </w:rPr>
              <w:t>202</w:t>
            </w:r>
            <w:r w:rsidRPr="003949F8">
              <w:rPr>
                <w:b/>
                <w:lang w:val="ky-KG"/>
              </w:rPr>
              <w:t>5 июнуна</w:t>
            </w:r>
          </w:p>
          <w:p w14:paraId="72D5505C" w14:textId="77777777" w:rsidR="003949F8" w:rsidRPr="003949F8" w:rsidRDefault="003949F8" w:rsidP="003949F8">
            <w:pPr>
              <w:spacing w:line="252" w:lineRule="auto"/>
              <w:rPr>
                <w:sz w:val="24"/>
                <w:szCs w:val="24"/>
                <w:lang w:val="ky-KG"/>
              </w:rPr>
            </w:pPr>
            <w:r w:rsidRPr="003949F8">
              <w:rPr>
                <w:b/>
                <w:lang w:val="ky-KG"/>
              </w:rPr>
              <w:t xml:space="preserve">    карата</w:t>
            </w:r>
          </w:p>
        </w:tc>
        <w:tc>
          <w:tcPr>
            <w:tcW w:w="1276" w:type="dxa"/>
            <w:tcBorders>
              <w:top w:val="single" w:sz="4" w:space="0" w:color="auto"/>
              <w:left w:val="nil"/>
              <w:bottom w:val="single" w:sz="12" w:space="0" w:color="auto"/>
              <w:right w:val="nil"/>
            </w:tcBorders>
            <w:vAlign w:val="center"/>
            <w:hideMark/>
          </w:tcPr>
          <w:p w14:paraId="7C78C038" w14:textId="77777777" w:rsidR="003949F8" w:rsidRPr="003949F8" w:rsidRDefault="003949F8" w:rsidP="003949F8">
            <w:pPr>
              <w:spacing w:line="252" w:lineRule="auto"/>
              <w:jc w:val="center"/>
              <w:rPr>
                <w:sz w:val="24"/>
                <w:szCs w:val="24"/>
                <w:lang w:val="ky-KG"/>
              </w:rPr>
            </w:pPr>
            <w:r w:rsidRPr="003949F8">
              <w:rPr>
                <w:b/>
              </w:rPr>
              <w:t>202</w:t>
            </w:r>
            <w:r w:rsidRPr="003949F8">
              <w:rPr>
                <w:b/>
                <w:lang w:val="ky-KG"/>
              </w:rPr>
              <w:t>4 декабрына карата</w:t>
            </w:r>
          </w:p>
        </w:tc>
        <w:tc>
          <w:tcPr>
            <w:tcW w:w="1417" w:type="dxa"/>
            <w:tcBorders>
              <w:top w:val="single" w:sz="4" w:space="0" w:color="auto"/>
              <w:left w:val="nil"/>
              <w:bottom w:val="single" w:sz="12" w:space="0" w:color="auto"/>
              <w:right w:val="nil"/>
            </w:tcBorders>
            <w:vAlign w:val="center"/>
            <w:hideMark/>
          </w:tcPr>
          <w:p w14:paraId="3F732CA4" w14:textId="77777777" w:rsidR="003949F8" w:rsidRPr="003949F8" w:rsidRDefault="003949F8" w:rsidP="003949F8">
            <w:pPr>
              <w:spacing w:line="252" w:lineRule="auto"/>
              <w:jc w:val="center"/>
              <w:rPr>
                <w:b/>
                <w:lang w:val="ky-KG"/>
              </w:rPr>
            </w:pPr>
            <w:r w:rsidRPr="003949F8">
              <w:rPr>
                <w:b/>
                <w:lang w:val="ky-KG"/>
              </w:rPr>
              <w:t>2024   июлуна карата</w:t>
            </w:r>
          </w:p>
        </w:tc>
        <w:tc>
          <w:tcPr>
            <w:tcW w:w="1559" w:type="dxa"/>
            <w:vMerge/>
            <w:tcBorders>
              <w:top w:val="single" w:sz="12" w:space="0" w:color="auto"/>
              <w:left w:val="nil"/>
              <w:bottom w:val="single" w:sz="12" w:space="0" w:color="auto"/>
              <w:right w:val="nil"/>
            </w:tcBorders>
            <w:vAlign w:val="center"/>
            <w:hideMark/>
          </w:tcPr>
          <w:p w14:paraId="408452A4" w14:textId="77777777" w:rsidR="003949F8" w:rsidRPr="003949F8" w:rsidRDefault="003949F8" w:rsidP="003949F8">
            <w:pPr>
              <w:rPr>
                <w:b/>
              </w:rPr>
            </w:pPr>
          </w:p>
        </w:tc>
      </w:tr>
      <w:tr w:rsidR="003949F8" w:rsidRPr="003949F8" w14:paraId="37377F90" w14:textId="77777777">
        <w:tc>
          <w:tcPr>
            <w:tcW w:w="4219" w:type="dxa"/>
            <w:tcBorders>
              <w:top w:val="single" w:sz="12" w:space="0" w:color="auto"/>
              <w:left w:val="nil"/>
              <w:bottom w:val="nil"/>
              <w:right w:val="nil"/>
            </w:tcBorders>
            <w:vAlign w:val="bottom"/>
          </w:tcPr>
          <w:p w14:paraId="09D69221" w14:textId="77777777" w:rsidR="003949F8" w:rsidRPr="003949F8" w:rsidRDefault="003949F8" w:rsidP="003949F8">
            <w:pPr>
              <w:spacing w:line="252" w:lineRule="auto"/>
              <w:rPr>
                <w:sz w:val="16"/>
                <w:szCs w:val="16"/>
              </w:rPr>
            </w:pPr>
          </w:p>
        </w:tc>
        <w:tc>
          <w:tcPr>
            <w:tcW w:w="1276" w:type="dxa"/>
            <w:tcBorders>
              <w:top w:val="single" w:sz="12" w:space="0" w:color="auto"/>
              <w:left w:val="nil"/>
              <w:bottom w:val="nil"/>
              <w:right w:val="nil"/>
            </w:tcBorders>
          </w:tcPr>
          <w:p w14:paraId="07B0A50E" w14:textId="77777777" w:rsidR="003949F8" w:rsidRPr="003949F8" w:rsidRDefault="003949F8" w:rsidP="003949F8">
            <w:pPr>
              <w:spacing w:line="252" w:lineRule="auto"/>
              <w:jc w:val="center"/>
              <w:rPr>
                <w:sz w:val="16"/>
                <w:szCs w:val="16"/>
              </w:rPr>
            </w:pPr>
          </w:p>
        </w:tc>
        <w:tc>
          <w:tcPr>
            <w:tcW w:w="1276" w:type="dxa"/>
            <w:tcBorders>
              <w:top w:val="single" w:sz="12" w:space="0" w:color="auto"/>
              <w:left w:val="nil"/>
              <w:bottom w:val="nil"/>
              <w:right w:val="nil"/>
            </w:tcBorders>
          </w:tcPr>
          <w:p w14:paraId="1EB8ABE2" w14:textId="77777777" w:rsidR="003949F8" w:rsidRPr="003949F8" w:rsidRDefault="003949F8" w:rsidP="003949F8">
            <w:pPr>
              <w:spacing w:line="252" w:lineRule="auto"/>
              <w:jc w:val="center"/>
              <w:rPr>
                <w:sz w:val="16"/>
                <w:szCs w:val="16"/>
              </w:rPr>
            </w:pPr>
          </w:p>
        </w:tc>
        <w:tc>
          <w:tcPr>
            <w:tcW w:w="1417" w:type="dxa"/>
            <w:tcBorders>
              <w:top w:val="single" w:sz="12" w:space="0" w:color="auto"/>
              <w:left w:val="nil"/>
              <w:bottom w:val="nil"/>
              <w:right w:val="nil"/>
            </w:tcBorders>
          </w:tcPr>
          <w:p w14:paraId="2DA6AD82" w14:textId="77777777" w:rsidR="003949F8" w:rsidRPr="003949F8" w:rsidRDefault="003949F8" w:rsidP="003949F8">
            <w:pPr>
              <w:spacing w:line="252" w:lineRule="auto"/>
              <w:jc w:val="center"/>
              <w:rPr>
                <w:sz w:val="16"/>
                <w:szCs w:val="16"/>
              </w:rPr>
            </w:pPr>
          </w:p>
        </w:tc>
        <w:tc>
          <w:tcPr>
            <w:tcW w:w="1559" w:type="dxa"/>
            <w:tcBorders>
              <w:top w:val="single" w:sz="12" w:space="0" w:color="auto"/>
              <w:left w:val="nil"/>
              <w:bottom w:val="nil"/>
              <w:right w:val="nil"/>
            </w:tcBorders>
          </w:tcPr>
          <w:p w14:paraId="6E5B14BD" w14:textId="77777777" w:rsidR="003949F8" w:rsidRPr="003949F8" w:rsidRDefault="003949F8" w:rsidP="003949F8">
            <w:pPr>
              <w:spacing w:line="252" w:lineRule="auto"/>
              <w:jc w:val="center"/>
              <w:rPr>
                <w:sz w:val="16"/>
                <w:szCs w:val="16"/>
              </w:rPr>
            </w:pPr>
          </w:p>
        </w:tc>
      </w:tr>
      <w:tr w:rsidR="003949F8" w:rsidRPr="003949F8" w14:paraId="316FE3CB" w14:textId="77777777">
        <w:tc>
          <w:tcPr>
            <w:tcW w:w="4219" w:type="dxa"/>
            <w:vAlign w:val="bottom"/>
            <w:hideMark/>
          </w:tcPr>
          <w:p w14:paraId="6725762D" w14:textId="77777777" w:rsidR="003949F8" w:rsidRPr="003949F8" w:rsidRDefault="003949F8" w:rsidP="003949F8">
            <w:r w:rsidRPr="003949F8">
              <w:t xml:space="preserve">Нан </w:t>
            </w:r>
            <w:proofErr w:type="spellStart"/>
            <w:r w:rsidRPr="003949F8">
              <w:t>азыктары</w:t>
            </w:r>
            <w:proofErr w:type="spellEnd"/>
            <w:r w:rsidRPr="003949F8">
              <w:rPr>
                <w:lang w:val="ky-KG"/>
              </w:rPr>
              <w:t xml:space="preserve"> </w:t>
            </w:r>
            <w:proofErr w:type="spellStart"/>
            <w:r w:rsidRPr="003949F8">
              <w:t>жана</w:t>
            </w:r>
            <w:proofErr w:type="spellEnd"/>
            <w:r w:rsidRPr="003949F8">
              <w:rPr>
                <w:lang w:val="ky-KG"/>
              </w:rPr>
              <w:t xml:space="preserve"> </w:t>
            </w:r>
            <w:proofErr w:type="spellStart"/>
            <w:r w:rsidRPr="003949F8">
              <w:t>акшак</w:t>
            </w:r>
            <w:proofErr w:type="spellEnd"/>
          </w:p>
        </w:tc>
        <w:tc>
          <w:tcPr>
            <w:tcW w:w="1276" w:type="dxa"/>
            <w:hideMark/>
          </w:tcPr>
          <w:p w14:paraId="23338566" w14:textId="77777777" w:rsidR="003949F8" w:rsidRPr="003949F8" w:rsidRDefault="003949F8" w:rsidP="003949F8">
            <w:pPr>
              <w:spacing w:line="252" w:lineRule="auto"/>
              <w:jc w:val="center"/>
              <w:rPr>
                <w:lang w:val="ky-KG"/>
              </w:rPr>
            </w:pPr>
            <w:r w:rsidRPr="003949F8">
              <w:rPr>
                <w:lang w:val="ky-KG"/>
              </w:rPr>
              <w:t>101,0</w:t>
            </w:r>
          </w:p>
        </w:tc>
        <w:tc>
          <w:tcPr>
            <w:tcW w:w="1276" w:type="dxa"/>
            <w:hideMark/>
          </w:tcPr>
          <w:p w14:paraId="0A9166DC" w14:textId="77777777" w:rsidR="003949F8" w:rsidRPr="003949F8" w:rsidRDefault="003949F8" w:rsidP="003949F8">
            <w:pPr>
              <w:spacing w:line="252" w:lineRule="auto"/>
              <w:jc w:val="center"/>
              <w:rPr>
                <w:lang w:val="ky-KG"/>
              </w:rPr>
            </w:pPr>
            <w:r w:rsidRPr="003949F8">
              <w:rPr>
                <w:lang w:val="ky-KG"/>
              </w:rPr>
              <w:t>103,2</w:t>
            </w:r>
          </w:p>
        </w:tc>
        <w:tc>
          <w:tcPr>
            <w:tcW w:w="1417" w:type="dxa"/>
            <w:hideMark/>
          </w:tcPr>
          <w:p w14:paraId="0723C05F" w14:textId="77777777" w:rsidR="003949F8" w:rsidRPr="003949F8" w:rsidRDefault="003949F8" w:rsidP="003949F8">
            <w:pPr>
              <w:spacing w:line="252" w:lineRule="auto"/>
              <w:jc w:val="center"/>
              <w:rPr>
                <w:lang w:val="ky-KG"/>
              </w:rPr>
            </w:pPr>
            <w:r w:rsidRPr="003949F8">
              <w:rPr>
                <w:lang w:val="ky-KG"/>
              </w:rPr>
              <w:t>104,1</w:t>
            </w:r>
          </w:p>
        </w:tc>
        <w:tc>
          <w:tcPr>
            <w:tcW w:w="1559" w:type="dxa"/>
            <w:hideMark/>
          </w:tcPr>
          <w:p w14:paraId="0197A3B4" w14:textId="77777777" w:rsidR="003949F8" w:rsidRPr="003949F8" w:rsidRDefault="003949F8" w:rsidP="003949F8">
            <w:pPr>
              <w:spacing w:line="252" w:lineRule="auto"/>
              <w:jc w:val="center"/>
              <w:rPr>
                <w:lang w:val="ky-KG"/>
              </w:rPr>
            </w:pPr>
            <w:r w:rsidRPr="003949F8">
              <w:rPr>
                <w:lang w:val="ky-KG"/>
              </w:rPr>
              <w:t>101,7</w:t>
            </w:r>
          </w:p>
        </w:tc>
      </w:tr>
      <w:tr w:rsidR="003949F8" w:rsidRPr="003949F8" w14:paraId="31987BD9" w14:textId="77777777">
        <w:tc>
          <w:tcPr>
            <w:tcW w:w="4219" w:type="dxa"/>
            <w:vAlign w:val="bottom"/>
            <w:hideMark/>
          </w:tcPr>
          <w:p w14:paraId="2C82AD74" w14:textId="77777777" w:rsidR="003949F8" w:rsidRPr="003949F8" w:rsidRDefault="003949F8" w:rsidP="003949F8">
            <w:r w:rsidRPr="003949F8">
              <w:t>Эт</w:t>
            </w:r>
          </w:p>
        </w:tc>
        <w:tc>
          <w:tcPr>
            <w:tcW w:w="1276" w:type="dxa"/>
            <w:hideMark/>
          </w:tcPr>
          <w:p w14:paraId="2C44FDCA" w14:textId="77777777" w:rsidR="003949F8" w:rsidRPr="003949F8" w:rsidRDefault="003949F8" w:rsidP="003949F8">
            <w:pPr>
              <w:spacing w:line="252" w:lineRule="auto"/>
              <w:jc w:val="center"/>
              <w:rPr>
                <w:lang w:val="ky-KG"/>
              </w:rPr>
            </w:pPr>
            <w:r w:rsidRPr="003949F8">
              <w:rPr>
                <w:lang w:val="ky-KG"/>
              </w:rPr>
              <w:t>100,9</w:t>
            </w:r>
          </w:p>
        </w:tc>
        <w:tc>
          <w:tcPr>
            <w:tcW w:w="1276" w:type="dxa"/>
            <w:hideMark/>
          </w:tcPr>
          <w:p w14:paraId="6DC90AE1" w14:textId="77777777" w:rsidR="003949F8" w:rsidRPr="003949F8" w:rsidRDefault="003949F8" w:rsidP="003949F8">
            <w:pPr>
              <w:spacing w:line="252" w:lineRule="auto"/>
              <w:jc w:val="center"/>
              <w:rPr>
                <w:lang w:val="ky-KG"/>
              </w:rPr>
            </w:pPr>
            <w:r w:rsidRPr="003949F8">
              <w:rPr>
                <w:lang w:val="ky-KG"/>
              </w:rPr>
              <w:t>106,3</w:t>
            </w:r>
          </w:p>
        </w:tc>
        <w:tc>
          <w:tcPr>
            <w:tcW w:w="1417" w:type="dxa"/>
            <w:hideMark/>
          </w:tcPr>
          <w:p w14:paraId="54B34FC9" w14:textId="77777777" w:rsidR="003949F8" w:rsidRPr="003949F8" w:rsidRDefault="003949F8" w:rsidP="003949F8">
            <w:pPr>
              <w:spacing w:line="252" w:lineRule="auto"/>
              <w:jc w:val="center"/>
              <w:rPr>
                <w:lang w:val="ky-KG"/>
              </w:rPr>
            </w:pPr>
            <w:r w:rsidRPr="003949F8">
              <w:rPr>
                <w:lang w:val="ky-KG"/>
              </w:rPr>
              <w:t>117,0</w:t>
            </w:r>
          </w:p>
        </w:tc>
        <w:tc>
          <w:tcPr>
            <w:tcW w:w="1559" w:type="dxa"/>
            <w:hideMark/>
          </w:tcPr>
          <w:p w14:paraId="7E08C5C8" w14:textId="77777777" w:rsidR="003949F8" w:rsidRPr="003949F8" w:rsidRDefault="003949F8" w:rsidP="003949F8">
            <w:pPr>
              <w:spacing w:line="252" w:lineRule="auto"/>
              <w:jc w:val="center"/>
              <w:rPr>
                <w:lang w:val="ky-KG"/>
              </w:rPr>
            </w:pPr>
            <w:r w:rsidRPr="003949F8">
              <w:rPr>
                <w:lang w:val="ky-KG"/>
              </w:rPr>
              <w:t>116,7</w:t>
            </w:r>
          </w:p>
        </w:tc>
      </w:tr>
      <w:tr w:rsidR="003949F8" w:rsidRPr="003949F8" w14:paraId="69255746" w14:textId="77777777">
        <w:tc>
          <w:tcPr>
            <w:tcW w:w="4219" w:type="dxa"/>
            <w:vAlign w:val="bottom"/>
            <w:hideMark/>
          </w:tcPr>
          <w:p w14:paraId="41D406C7" w14:textId="77777777" w:rsidR="003949F8" w:rsidRPr="003949F8" w:rsidRDefault="003949F8" w:rsidP="003949F8">
            <w:r w:rsidRPr="003949F8">
              <w:t>Балык</w:t>
            </w:r>
          </w:p>
        </w:tc>
        <w:tc>
          <w:tcPr>
            <w:tcW w:w="1276" w:type="dxa"/>
            <w:hideMark/>
          </w:tcPr>
          <w:p w14:paraId="7E14DD0D" w14:textId="77777777" w:rsidR="003949F8" w:rsidRPr="003949F8" w:rsidRDefault="003949F8" w:rsidP="003949F8">
            <w:pPr>
              <w:spacing w:line="252" w:lineRule="auto"/>
              <w:jc w:val="center"/>
              <w:rPr>
                <w:lang w:val="ky-KG"/>
              </w:rPr>
            </w:pPr>
            <w:r w:rsidRPr="003949F8">
              <w:rPr>
                <w:lang w:val="ky-KG"/>
              </w:rPr>
              <w:t>99,0</w:t>
            </w:r>
          </w:p>
        </w:tc>
        <w:tc>
          <w:tcPr>
            <w:tcW w:w="1276" w:type="dxa"/>
            <w:hideMark/>
          </w:tcPr>
          <w:p w14:paraId="017136FC" w14:textId="77777777" w:rsidR="003949F8" w:rsidRPr="003949F8" w:rsidRDefault="003949F8" w:rsidP="003949F8">
            <w:pPr>
              <w:spacing w:line="252" w:lineRule="auto"/>
              <w:jc w:val="center"/>
              <w:rPr>
                <w:lang w:val="ky-KG"/>
              </w:rPr>
            </w:pPr>
            <w:r w:rsidRPr="003949F8">
              <w:rPr>
                <w:lang w:val="ky-KG"/>
              </w:rPr>
              <w:t>111,8</w:t>
            </w:r>
          </w:p>
        </w:tc>
        <w:tc>
          <w:tcPr>
            <w:tcW w:w="1417" w:type="dxa"/>
            <w:hideMark/>
          </w:tcPr>
          <w:p w14:paraId="6F570D61" w14:textId="77777777" w:rsidR="003949F8" w:rsidRPr="003949F8" w:rsidRDefault="003949F8" w:rsidP="003949F8">
            <w:pPr>
              <w:spacing w:line="252" w:lineRule="auto"/>
              <w:jc w:val="center"/>
              <w:rPr>
                <w:lang w:val="ky-KG"/>
              </w:rPr>
            </w:pPr>
            <w:r w:rsidRPr="003949F8">
              <w:rPr>
                <w:lang w:val="ky-KG"/>
              </w:rPr>
              <w:t>113,9</w:t>
            </w:r>
          </w:p>
        </w:tc>
        <w:tc>
          <w:tcPr>
            <w:tcW w:w="1559" w:type="dxa"/>
            <w:hideMark/>
          </w:tcPr>
          <w:p w14:paraId="79A9260A" w14:textId="77777777" w:rsidR="003949F8" w:rsidRPr="003949F8" w:rsidRDefault="003949F8" w:rsidP="003949F8">
            <w:pPr>
              <w:spacing w:line="252" w:lineRule="auto"/>
              <w:jc w:val="center"/>
              <w:rPr>
                <w:lang w:val="ky-KG"/>
              </w:rPr>
            </w:pPr>
            <w:r w:rsidRPr="003949F8">
              <w:rPr>
                <w:lang w:val="ky-KG"/>
              </w:rPr>
              <w:t>109,5</w:t>
            </w:r>
          </w:p>
        </w:tc>
      </w:tr>
      <w:tr w:rsidR="003949F8" w:rsidRPr="003949F8" w14:paraId="02C6C28E" w14:textId="77777777">
        <w:tc>
          <w:tcPr>
            <w:tcW w:w="4219" w:type="dxa"/>
            <w:vAlign w:val="bottom"/>
            <w:hideMark/>
          </w:tcPr>
          <w:p w14:paraId="58920C31" w14:textId="77777777" w:rsidR="003949F8" w:rsidRPr="003949F8" w:rsidRDefault="003949F8" w:rsidP="003949F8">
            <w:r w:rsidRPr="003949F8">
              <w:t>С</w:t>
            </w:r>
            <w:r w:rsidRPr="003949F8">
              <w:rPr>
                <w:lang w:val="ky-KG"/>
              </w:rPr>
              <w:t>ү</w:t>
            </w:r>
            <w:r w:rsidRPr="003949F8">
              <w:t xml:space="preserve">т </w:t>
            </w:r>
            <w:proofErr w:type="spellStart"/>
            <w:r w:rsidRPr="003949F8">
              <w:t>азыктары</w:t>
            </w:r>
            <w:proofErr w:type="spellEnd"/>
            <w:r w:rsidRPr="003949F8">
              <w:t xml:space="preserve">, сыр </w:t>
            </w:r>
            <w:proofErr w:type="spellStart"/>
            <w:r w:rsidRPr="003949F8">
              <w:t>жана</w:t>
            </w:r>
            <w:proofErr w:type="spellEnd"/>
            <w:r w:rsidRPr="003949F8">
              <w:rPr>
                <w:lang w:val="ky-KG"/>
              </w:rPr>
              <w:t xml:space="preserve"> </w:t>
            </w:r>
            <w:proofErr w:type="spellStart"/>
            <w:r w:rsidRPr="003949F8">
              <w:t>жумуртка</w:t>
            </w:r>
            <w:proofErr w:type="spellEnd"/>
          </w:p>
        </w:tc>
        <w:tc>
          <w:tcPr>
            <w:tcW w:w="1276" w:type="dxa"/>
            <w:hideMark/>
          </w:tcPr>
          <w:p w14:paraId="75EAA5FD" w14:textId="77777777" w:rsidR="003949F8" w:rsidRPr="003949F8" w:rsidRDefault="003949F8" w:rsidP="003949F8">
            <w:pPr>
              <w:spacing w:line="252" w:lineRule="auto"/>
              <w:jc w:val="center"/>
              <w:rPr>
                <w:lang w:val="ky-KG"/>
              </w:rPr>
            </w:pPr>
            <w:r w:rsidRPr="003949F8">
              <w:rPr>
                <w:lang w:val="ky-KG"/>
              </w:rPr>
              <w:t>99,1</w:t>
            </w:r>
          </w:p>
        </w:tc>
        <w:tc>
          <w:tcPr>
            <w:tcW w:w="1276" w:type="dxa"/>
            <w:hideMark/>
          </w:tcPr>
          <w:p w14:paraId="45EED438" w14:textId="77777777" w:rsidR="003949F8" w:rsidRPr="003949F8" w:rsidRDefault="003949F8" w:rsidP="003949F8">
            <w:pPr>
              <w:spacing w:line="252" w:lineRule="auto"/>
              <w:jc w:val="center"/>
              <w:rPr>
                <w:lang w:val="ky-KG"/>
              </w:rPr>
            </w:pPr>
            <w:r w:rsidRPr="003949F8">
              <w:rPr>
                <w:lang w:val="ky-KG"/>
              </w:rPr>
              <w:t>95,2</w:t>
            </w:r>
          </w:p>
        </w:tc>
        <w:tc>
          <w:tcPr>
            <w:tcW w:w="1417" w:type="dxa"/>
            <w:hideMark/>
          </w:tcPr>
          <w:p w14:paraId="7650452D" w14:textId="77777777" w:rsidR="003949F8" w:rsidRPr="003949F8" w:rsidRDefault="003949F8" w:rsidP="003949F8">
            <w:pPr>
              <w:spacing w:line="252" w:lineRule="auto"/>
              <w:jc w:val="center"/>
              <w:rPr>
                <w:lang w:val="ky-KG"/>
              </w:rPr>
            </w:pPr>
            <w:r w:rsidRPr="003949F8">
              <w:rPr>
                <w:lang w:val="ky-KG"/>
              </w:rPr>
              <w:t>101,1</w:t>
            </w:r>
          </w:p>
        </w:tc>
        <w:tc>
          <w:tcPr>
            <w:tcW w:w="1559" w:type="dxa"/>
            <w:hideMark/>
          </w:tcPr>
          <w:p w14:paraId="007AD194" w14:textId="77777777" w:rsidR="003949F8" w:rsidRPr="003949F8" w:rsidRDefault="003949F8" w:rsidP="003949F8">
            <w:pPr>
              <w:spacing w:line="252" w:lineRule="auto"/>
              <w:jc w:val="center"/>
              <w:rPr>
                <w:lang w:val="ky-KG"/>
              </w:rPr>
            </w:pPr>
            <w:r w:rsidRPr="003949F8">
              <w:rPr>
                <w:lang w:val="ky-KG"/>
              </w:rPr>
              <w:t>100,2</w:t>
            </w:r>
          </w:p>
        </w:tc>
      </w:tr>
      <w:tr w:rsidR="003949F8" w:rsidRPr="003949F8" w14:paraId="0B4D691A" w14:textId="77777777">
        <w:tc>
          <w:tcPr>
            <w:tcW w:w="4219" w:type="dxa"/>
            <w:vAlign w:val="bottom"/>
            <w:hideMark/>
          </w:tcPr>
          <w:p w14:paraId="1E228660" w14:textId="77777777" w:rsidR="003949F8" w:rsidRPr="003949F8" w:rsidRDefault="003949F8" w:rsidP="003949F8">
            <w:r w:rsidRPr="003949F8">
              <w:t xml:space="preserve">Май </w:t>
            </w:r>
            <w:proofErr w:type="spellStart"/>
            <w:r w:rsidRPr="003949F8">
              <w:t>жана</w:t>
            </w:r>
            <w:proofErr w:type="spellEnd"/>
            <w:r w:rsidRPr="003949F8">
              <w:t xml:space="preserve"> то</w:t>
            </w:r>
            <w:r w:rsidRPr="003949F8">
              <w:rPr>
                <w:lang w:val="ky-KG"/>
              </w:rPr>
              <w:t>ң</w:t>
            </w:r>
            <w:r w:rsidRPr="003949F8">
              <w:t xml:space="preserve"> май</w:t>
            </w:r>
          </w:p>
        </w:tc>
        <w:tc>
          <w:tcPr>
            <w:tcW w:w="1276" w:type="dxa"/>
            <w:hideMark/>
          </w:tcPr>
          <w:p w14:paraId="2D89C61C" w14:textId="77777777" w:rsidR="003949F8" w:rsidRPr="003949F8" w:rsidRDefault="003949F8" w:rsidP="003949F8">
            <w:pPr>
              <w:spacing w:line="252" w:lineRule="auto"/>
              <w:jc w:val="center"/>
              <w:rPr>
                <w:lang w:val="ky-KG"/>
              </w:rPr>
            </w:pPr>
            <w:r w:rsidRPr="003949F8">
              <w:rPr>
                <w:lang w:val="ky-KG"/>
              </w:rPr>
              <w:t>100,7</w:t>
            </w:r>
          </w:p>
        </w:tc>
        <w:tc>
          <w:tcPr>
            <w:tcW w:w="1276" w:type="dxa"/>
            <w:hideMark/>
          </w:tcPr>
          <w:p w14:paraId="1981F854" w14:textId="77777777" w:rsidR="003949F8" w:rsidRPr="003949F8" w:rsidRDefault="003949F8" w:rsidP="003949F8">
            <w:pPr>
              <w:spacing w:line="252" w:lineRule="auto"/>
              <w:jc w:val="center"/>
              <w:rPr>
                <w:lang w:val="ky-KG"/>
              </w:rPr>
            </w:pPr>
            <w:r w:rsidRPr="003949F8">
              <w:rPr>
                <w:lang w:val="ky-KG"/>
              </w:rPr>
              <w:t>109,8</w:t>
            </w:r>
          </w:p>
        </w:tc>
        <w:tc>
          <w:tcPr>
            <w:tcW w:w="1417" w:type="dxa"/>
            <w:hideMark/>
          </w:tcPr>
          <w:p w14:paraId="2A2069AC" w14:textId="77777777" w:rsidR="003949F8" w:rsidRPr="003949F8" w:rsidRDefault="003949F8" w:rsidP="003949F8">
            <w:pPr>
              <w:spacing w:line="252" w:lineRule="auto"/>
              <w:jc w:val="center"/>
              <w:rPr>
                <w:lang w:val="ky-KG"/>
              </w:rPr>
            </w:pPr>
            <w:r w:rsidRPr="003949F8">
              <w:rPr>
                <w:lang w:val="ky-KG"/>
              </w:rPr>
              <w:t>120,0</w:t>
            </w:r>
          </w:p>
        </w:tc>
        <w:tc>
          <w:tcPr>
            <w:tcW w:w="1559" w:type="dxa"/>
            <w:hideMark/>
          </w:tcPr>
          <w:p w14:paraId="3882C1B1" w14:textId="77777777" w:rsidR="003949F8" w:rsidRPr="003949F8" w:rsidRDefault="003949F8" w:rsidP="003949F8">
            <w:pPr>
              <w:spacing w:line="252" w:lineRule="auto"/>
              <w:jc w:val="center"/>
            </w:pPr>
            <w:r w:rsidRPr="003949F8">
              <w:rPr>
                <w:lang w:val="ky-KG"/>
              </w:rPr>
              <w:t>114,1</w:t>
            </w:r>
          </w:p>
        </w:tc>
      </w:tr>
      <w:tr w:rsidR="003949F8" w:rsidRPr="003949F8" w14:paraId="2F6395FE" w14:textId="77777777">
        <w:tc>
          <w:tcPr>
            <w:tcW w:w="4219" w:type="dxa"/>
            <w:vAlign w:val="bottom"/>
            <w:hideMark/>
          </w:tcPr>
          <w:p w14:paraId="33C5B24F" w14:textId="77777777" w:rsidR="003949F8" w:rsidRPr="003949F8" w:rsidRDefault="003949F8" w:rsidP="003949F8">
            <w:proofErr w:type="spellStart"/>
            <w:r w:rsidRPr="003949F8">
              <w:t>Жемиштер</w:t>
            </w:r>
            <w:proofErr w:type="spellEnd"/>
            <w:r w:rsidRPr="003949F8">
              <w:rPr>
                <w:lang w:val="ky-KG"/>
              </w:rPr>
              <w:t xml:space="preserve"> </w:t>
            </w:r>
            <w:proofErr w:type="spellStart"/>
            <w:r w:rsidRPr="003949F8">
              <w:t>жана</w:t>
            </w:r>
            <w:proofErr w:type="spellEnd"/>
            <w:r w:rsidRPr="003949F8">
              <w:rPr>
                <w:lang w:val="ky-KG"/>
              </w:rPr>
              <w:t xml:space="preserve"> </w:t>
            </w:r>
            <w:proofErr w:type="spellStart"/>
            <w:r w:rsidRPr="003949F8">
              <w:t>жашылчалар</w:t>
            </w:r>
            <w:proofErr w:type="spellEnd"/>
          </w:p>
        </w:tc>
        <w:tc>
          <w:tcPr>
            <w:tcW w:w="1276" w:type="dxa"/>
            <w:hideMark/>
          </w:tcPr>
          <w:p w14:paraId="42564C74" w14:textId="77777777" w:rsidR="003949F8" w:rsidRPr="003949F8" w:rsidRDefault="003949F8" w:rsidP="003949F8">
            <w:pPr>
              <w:spacing w:line="252" w:lineRule="auto"/>
              <w:jc w:val="center"/>
            </w:pPr>
            <w:r w:rsidRPr="003949F8">
              <w:rPr>
                <w:lang w:val="ky-KG"/>
              </w:rPr>
              <w:t>96,8</w:t>
            </w:r>
          </w:p>
        </w:tc>
        <w:tc>
          <w:tcPr>
            <w:tcW w:w="1276" w:type="dxa"/>
            <w:hideMark/>
          </w:tcPr>
          <w:p w14:paraId="03BFCA1F" w14:textId="77777777" w:rsidR="003949F8" w:rsidRPr="003949F8" w:rsidRDefault="003949F8" w:rsidP="003949F8">
            <w:pPr>
              <w:spacing w:line="252" w:lineRule="auto"/>
              <w:jc w:val="center"/>
              <w:rPr>
                <w:lang w:val="ky-KG"/>
              </w:rPr>
            </w:pPr>
            <w:r w:rsidRPr="003949F8">
              <w:rPr>
                <w:lang w:val="ky-KG"/>
              </w:rPr>
              <w:t>123,9</w:t>
            </w:r>
          </w:p>
        </w:tc>
        <w:tc>
          <w:tcPr>
            <w:tcW w:w="1417" w:type="dxa"/>
            <w:hideMark/>
          </w:tcPr>
          <w:p w14:paraId="6FB9C1C7" w14:textId="77777777" w:rsidR="003949F8" w:rsidRPr="003949F8" w:rsidRDefault="003949F8" w:rsidP="003949F8">
            <w:pPr>
              <w:spacing w:line="252" w:lineRule="auto"/>
              <w:jc w:val="center"/>
              <w:rPr>
                <w:lang w:val="ky-KG"/>
              </w:rPr>
            </w:pPr>
            <w:r w:rsidRPr="003949F8">
              <w:rPr>
                <w:lang w:val="ky-KG"/>
              </w:rPr>
              <w:t>128,8</w:t>
            </w:r>
          </w:p>
        </w:tc>
        <w:tc>
          <w:tcPr>
            <w:tcW w:w="1559" w:type="dxa"/>
            <w:hideMark/>
          </w:tcPr>
          <w:p w14:paraId="444BEA2D" w14:textId="77777777" w:rsidR="003949F8" w:rsidRPr="003949F8" w:rsidRDefault="003949F8" w:rsidP="003949F8">
            <w:pPr>
              <w:spacing w:line="252" w:lineRule="auto"/>
              <w:jc w:val="center"/>
              <w:rPr>
                <w:lang w:val="ky-KG"/>
              </w:rPr>
            </w:pPr>
            <w:r w:rsidRPr="003949F8">
              <w:rPr>
                <w:lang w:val="ky-KG"/>
              </w:rPr>
              <w:t>121,0</w:t>
            </w:r>
          </w:p>
        </w:tc>
      </w:tr>
      <w:tr w:rsidR="003949F8" w:rsidRPr="003949F8" w14:paraId="283A0E49" w14:textId="77777777">
        <w:tc>
          <w:tcPr>
            <w:tcW w:w="4219" w:type="dxa"/>
            <w:vAlign w:val="bottom"/>
            <w:hideMark/>
          </w:tcPr>
          <w:p w14:paraId="1A7DFC5B" w14:textId="77777777" w:rsidR="003949F8" w:rsidRPr="003949F8" w:rsidRDefault="003949F8" w:rsidP="003949F8">
            <w:r w:rsidRPr="003949F8">
              <w:t xml:space="preserve">Кант, джем, бал, шоколад </w:t>
            </w:r>
            <w:proofErr w:type="spellStart"/>
            <w:r w:rsidRPr="003949F8">
              <w:t>жана</w:t>
            </w:r>
            <w:proofErr w:type="spellEnd"/>
            <w:r w:rsidRPr="003949F8">
              <w:rPr>
                <w:lang w:val="ky-KG"/>
              </w:rPr>
              <w:t xml:space="preserve"> </w:t>
            </w:r>
            <w:proofErr w:type="spellStart"/>
            <w:r w:rsidRPr="003949F8">
              <w:t>момпосуйлар</w:t>
            </w:r>
            <w:proofErr w:type="spellEnd"/>
          </w:p>
        </w:tc>
        <w:tc>
          <w:tcPr>
            <w:tcW w:w="1276" w:type="dxa"/>
            <w:vAlign w:val="bottom"/>
            <w:hideMark/>
          </w:tcPr>
          <w:p w14:paraId="6E46E2AF" w14:textId="77777777" w:rsidR="003949F8" w:rsidRPr="003949F8" w:rsidRDefault="003949F8" w:rsidP="003949F8">
            <w:pPr>
              <w:spacing w:line="252" w:lineRule="auto"/>
              <w:jc w:val="center"/>
              <w:rPr>
                <w:lang w:val="ky-KG"/>
              </w:rPr>
            </w:pPr>
            <w:r w:rsidRPr="003949F8">
              <w:rPr>
                <w:lang w:val="ky-KG"/>
              </w:rPr>
              <w:t>103,5</w:t>
            </w:r>
          </w:p>
        </w:tc>
        <w:tc>
          <w:tcPr>
            <w:tcW w:w="1276" w:type="dxa"/>
            <w:vAlign w:val="bottom"/>
            <w:hideMark/>
          </w:tcPr>
          <w:p w14:paraId="3073332F" w14:textId="77777777" w:rsidR="003949F8" w:rsidRPr="003949F8" w:rsidRDefault="003949F8" w:rsidP="003949F8">
            <w:pPr>
              <w:spacing w:line="252" w:lineRule="auto"/>
              <w:jc w:val="center"/>
              <w:rPr>
                <w:lang w:val="ky-KG"/>
              </w:rPr>
            </w:pPr>
            <w:r w:rsidRPr="003949F8">
              <w:rPr>
                <w:lang w:val="ky-KG"/>
              </w:rPr>
              <w:t>102,8</w:t>
            </w:r>
          </w:p>
        </w:tc>
        <w:tc>
          <w:tcPr>
            <w:tcW w:w="1417" w:type="dxa"/>
            <w:vAlign w:val="bottom"/>
            <w:hideMark/>
          </w:tcPr>
          <w:p w14:paraId="4E7F6339" w14:textId="77777777" w:rsidR="003949F8" w:rsidRPr="003949F8" w:rsidRDefault="003949F8" w:rsidP="003949F8">
            <w:pPr>
              <w:spacing w:line="252" w:lineRule="auto"/>
              <w:jc w:val="center"/>
              <w:rPr>
                <w:lang w:val="ky-KG"/>
              </w:rPr>
            </w:pPr>
            <w:r w:rsidRPr="003949F8">
              <w:rPr>
                <w:lang w:val="ky-KG"/>
              </w:rPr>
              <w:t>101,9</w:t>
            </w:r>
          </w:p>
        </w:tc>
        <w:tc>
          <w:tcPr>
            <w:tcW w:w="1559" w:type="dxa"/>
            <w:vAlign w:val="bottom"/>
            <w:hideMark/>
          </w:tcPr>
          <w:p w14:paraId="080E50AF" w14:textId="77777777" w:rsidR="003949F8" w:rsidRPr="003949F8" w:rsidRDefault="003949F8" w:rsidP="003949F8">
            <w:pPr>
              <w:spacing w:line="252" w:lineRule="auto"/>
              <w:jc w:val="center"/>
              <w:rPr>
                <w:lang w:val="ky-KG"/>
              </w:rPr>
            </w:pPr>
            <w:r w:rsidRPr="003949F8">
              <w:rPr>
                <w:lang w:val="ky-KG"/>
              </w:rPr>
              <w:t>100,6</w:t>
            </w:r>
          </w:p>
        </w:tc>
      </w:tr>
      <w:tr w:rsidR="003949F8" w:rsidRPr="003949F8" w14:paraId="1F7CF20B" w14:textId="77777777">
        <w:tc>
          <w:tcPr>
            <w:tcW w:w="4219" w:type="dxa"/>
            <w:vAlign w:val="bottom"/>
            <w:hideMark/>
          </w:tcPr>
          <w:p w14:paraId="5642CFA6" w14:textId="77777777" w:rsidR="003949F8" w:rsidRPr="003949F8" w:rsidRDefault="003949F8" w:rsidP="003949F8">
            <w:proofErr w:type="spellStart"/>
            <w:r w:rsidRPr="003949F8">
              <w:t>Алкоголсуз</w:t>
            </w:r>
            <w:proofErr w:type="spellEnd"/>
            <w:r w:rsidRPr="003949F8">
              <w:rPr>
                <w:lang w:val="ky-KG"/>
              </w:rPr>
              <w:t xml:space="preserve"> </w:t>
            </w:r>
            <w:proofErr w:type="spellStart"/>
            <w:r w:rsidRPr="003949F8">
              <w:t>суусундуктар</w:t>
            </w:r>
            <w:proofErr w:type="spellEnd"/>
          </w:p>
        </w:tc>
        <w:tc>
          <w:tcPr>
            <w:tcW w:w="1276" w:type="dxa"/>
            <w:hideMark/>
          </w:tcPr>
          <w:p w14:paraId="5C24F7EF" w14:textId="77777777" w:rsidR="003949F8" w:rsidRPr="003949F8" w:rsidRDefault="003949F8" w:rsidP="003949F8">
            <w:pPr>
              <w:spacing w:line="252" w:lineRule="auto"/>
              <w:jc w:val="center"/>
              <w:rPr>
                <w:lang w:val="ky-KG"/>
              </w:rPr>
            </w:pPr>
            <w:r w:rsidRPr="003949F8">
              <w:rPr>
                <w:lang w:val="ky-KG"/>
              </w:rPr>
              <w:t>101,3</w:t>
            </w:r>
          </w:p>
        </w:tc>
        <w:tc>
          <w:tcPr>
            <w:tcW w:w="1276" w:type="dxa"/>
            <w:hideMark/>
          </w:tcPr>
          <w:p w14:paraId="1148637E" w14:textId="77777777" w:rsidR="003949F8" w:rsidRPr="003949F8" w:rsidRDefault="003949F8" w:rsidP="003949F8">
            <w:pPr>
              <w:spacing w:line="252" w:lineRule="auto"/>
              <w:jc w:val="center"/>
              <w:rPr>
                <w:lang w:val="ky-KG"/>
              </w:rPr>
            </w:pPr>
            <w:r w:rsidRPr="003949F8">
              <w:rPr>
                <w:lang w:val="ky-KG"/>
              </w:rPr>
              <w:t>102,6</w:t>
            </w:r>
          </w:p>
        </w:tc>
        <w:tc>
          <w:tcPr>
            <w:tcW w:w="1417" w:type="dxa"/>
            <w:hideMark/>
          </w:tcPr>
          <w:p w14:paraId="211DA02F" w14:textId="77777777" w:rsidR="003949F8" w:rsidRPr="003949F8" w:rsidRDefault="003949F8" w:rsidP="003949F8">
            <w:pPr>
              <w:spacing w:line="252" w:lineRule="auto"/>
              <w:jc w:val="center"/>
              <w:rPr>
                <w:lang w:val="ky-KG"/>
              </w:rPr>
            </w:pPr>
            <w:r w:rsidRPr="003949F8">
              <w:rPr>
                <w:lang w:val="ky-KG"/>
              </w:rPr>
              <w:t>104,7</w:t>
            </w:r>
          </w:p>
        </w:tc>
        <w:tc>
          <w:tcPr>
            <w:tcW w:w="1559" w:type="dxa"/>
            <w:hideMark/>
          </w:tcPr>
          <w:p w14:paraId="0896E286" w14:textId="77777777" w:rsidR="003949F8" w:rsidRPr="003949F8" w:rsidRDefault="003949F8" w:rsidP="003949F8">
            <w:pPr>
              <w:spacing w:line="252" w:lineRule="auto"/>
              <w:jc w:val="center"/>
            </w:pPr>
            <w:r w:rsidRPr="003949F8">
              <w:rPr>
                <w:lang w:val="ky-KG"/>
              </w:rPr>
              <w:t>104,7</w:t>
            </w:r>
          </w:p>
        </w:tc>
      </w:tr>
      <w:tr w:rsidR="003949F8" w:rsidRPr="003949F8" w14:paraId="02BCBEE7" w14:textId="77777777">
        <w:tc>
          <w:tcPr>
            <w:tcW w:w="4219" w:type="dxa"/>
            <w:vAlign w:val="bottom"/>
            <w:hideMark/>
          </w:tcPr>
          <w:p w14:paraId="175E4ECA" w14:textId="77777777" w:rsidR="003949F8" w:rsidRPr="003949F8" w:rsidRDefault="003949F8" w:rsidP="003949F8">
            <w:proofErr w:type="spellStart"/>
            <w:r w:rsidRPr="003949F8">
              <w:t>Алкоголдук</w:t>
            </w:r>
            <w:proofErr w:type="spellEnd"/>
            <w:r w:rsidRPr="003949F8">
              <w:rPr>
                <w:lang w:val="ky-KG"/>
              </w:rPr>
              <w:t xml:space="preserve"> </w:t>
            </w:r>
            <w:proofErr w:type="spellStart"/>
            <w:r w:rsidRPr="003949F8">
              <w:t>ичимдиктер</w:t>
            </w:r>
            <w:proofErr w:type="spellEnd"/>
          </w:p>
        </w:tc>
        <w:tc>
          <w:tcPr>
            <w:tcW w:w="1276" w:type="dxa"/>
            <w:hideMark/>
          </w:tcPr>
          <w:p w14:paraId="1801571A" w14:textId="77777777" w:rsidR="003949F8" w:rsidRPr="003949F8" w:rsidRDefault="003949F8" w:rsidP="003949F8">
            <w:pPr>
              <w:spacing w:line="252" w:lineRule="auto"/>
              <w:jc w:val="center"/>
              <w:rPr>
                <w:lang w:val="ky-KG"/>
              </w:rPr>
            </w:pPr>
            <w:r w:rsidRPr="003949F8">
              <w:rPr>
                <w:lang w:val="ky-KG"/>
              </w:rPr>
              <w:t>100,9</w:t>
            </w:r>
          </w:p>
        </w:tc>
        <w:tc>
          <w:tcPr>
            <w:tcW w:w="1276" w:type="dxa"/>
            <w:hideMark/>
          </w:tcPr>
          <w:p w14:paraId="0677515F" w14:textId="77777777" w:rsidR="003949F8" w:rsidRPr="003949F8" w:rsidRDefault="003949F8" w:rsidP="003949F8">
            <w:pPr>
              <w:spacing w:line="252" w:lineRule="auto"/>
              <w:jc w:val="center"/>
              <w:rPr>
                <w:lang w:val="ky-KG"/>
              </w:rPr>
            </w:pPr>
            <w:r w:rsidRPr="003949F8">
              <w:rPr>
                <w:lang w:val="ky-KG"/>
              </w:rPr>
              <w:t>101,4</w:t>
            </w:r>
          </w:p>
        </w:tc>
        <w:tc>
          <w:tcPr>
            <w:tcW w:w="1417" w:type="dxa"/>
            <w:hideMark/>
          </w:tcPr>
          <w:p w14:paraId="2A796395" w14:textId="77777777" w:rsidR="003949F8" w:rsidRPr="003949F8" w:rsidRDefault="003949F8" w:rsidP="003949F8">
            <w:pPr>
              <w:spacing w:line="252" w:lineRule="auto"/>
              <w:jc w:val="center"/>
              <w:rPr>
                <w:lang w:val="ky-KG"/>
              </w:rPr>
            </w:pPr>
            <w:r w:rsidRPr="003949F8">
              <w:rPr>
                <w:lang w:val="ky-KG"/>
              </w:rPr>
              <w:t>104,0</w:t>
            </w:r>
          </w:p>
        </w:tc>
        <w:tc>
          <w:tcPr>
            <w:tcW w:w="1559" w:type="dxa"/>
            <w:hideMark/>
          </w:tcPr>
          <w:p w14:paraId="0DEE1C34" w14:textId="77777777" w:rsidR="003949F8" w:rsidRPr="003949F8" w:rsidRDefault="003949F8" w:rsidP="003949F8">
            <w:pPr>
              <w:spacing w:line="252" w:lineRule="auto"/>
              <w:jc w:val="center"/>
              <w:rPr>
                <w:lang w:val="ky-KG"/>
              </w:rPr>
            </w:pPr>
            <w:r w:rsidRPr="003949F8">
              <w:rPr>
                <w:lang w:val="ky-KG"/>
              </w:rPr>
              <w:t>108,7</w:t>
            </w:r>
          </w:p>
        </w:tc>
      </w:tr>
      <w:tr w:rsidR="003949F8" w:rsidRPr="003949F8" w14:paraId="563BE3FF" w14:textId="77777777">
        <w:tc>
          <w:tcPr>
            <w:tcW w:w="4219" w:type="dxa"/>
            <w:tcBorders>
              <w:top w:val="nil"/>
              <w:left w:val="nil"/>
              <w:bottom w:val="single" w:sz="12" w:space="0" w:color="auto"/>
              <w:right w:val="nil"/>
            </w:tcBorders>
            <w:vAlign w:val="bottom"/>
            <w:hideMark/>
          </w:tcPr>
          <w:p w14:paraId="1DF44663" w14:textId="77777777" w:rsidR="003949F8" w:rsidRPr="003949F8" w:rsidRDefault="003949F8" w:rsidP="003949F8">
            <w:proofErr w:type="spellStart"/>
            <w:r w:rsidRPr="003949F8">
              <w:t>Тамеки</w:t>
            </w:r>
            <w:proofErr w:type="spellEnd"/>
          </w:p>
        </w:tc>
        <w:tc>
          <w:tcPr>
            <w:tcW w:w="1276" w:type="dxa"/>
            <w:tcBorders>
              <w:top w:val="nil"/>
              <w:left w:val="nil"/>
              <w:bottom w:val="single" w:sz="12" w:space="0" w:color="auto"/>
              <w:right w:val="nil"/>
            </w:tcBorders>
            <w:hideMark/>
          </w:tcPr>
          <w:p w14:paraId="3F3D0CB9" w14:textId="77777777" w:rsidR="003949F8" w:rsidRPr="003949F8" w:rsidRDefault="003949F8" w:rsidP="003949F8">
            <w:pPr>
              <w:spacing w:line="252" w:lineRule="auto"/>
              <w:jc w:val="center"/>
              <w:rPr>
                <w:lang w:val="ky-KG"/>
              </w:rPr>
            </w:pPr>
            <w:r w:rsidRPr="003949F8">
              <w:rPr>
                <w:lang w:val="ky-KG"/>
              </w:rPr>
              <w:t>100,0</w:t>
            </w:r>
          </w:p>
        </w:tc>
        <w:tc>
          <w:tcPr>
            <w:tcW w:w="1276" w:type="dxa"/>
            <w:tcBorders>
              <w:top w:val="nil"/>
              <w:left w:val="nil"/>
              <w:bottom w:val="single" w:sz="12" w:space="0" w:color="auto"/>
              <w:right w:val="nil"/>
            </w:tcBorders>
            <w:hideMark/>
          </w:tcPr>
          <w:p w14:paraId="241DEE00" w14:textId="77777777" w:rsidR="003949F8" w:rsidRPr="003949F8" w:rsidRDefault="003949F8" w:rsidP="003949F8">
            <w:pPr>
              <w:spacing w:line="252" w:lineRule="auto"/>
              <w:jc w:val="center"/>
              <w:rPr>
                <w:lang w:val="ky-KG"/>
              </w:rPr>
            </w:pPr>
            <w:r w:rsidRPr="003949F8">
              <w:rPr>
                <w:lang w:val="ky-KG"/>
              </w:rPr>
              <w:t>105,3</w:t>
            </w:r>
          </w:p>
        </w:tc>
        <w:tc>
          <w:tcPr>
            <w:tcW w:w="1417" w:type="dxa"/>
            <w:tcBorders>
              <w:top w:val="nil"/>
              <w:left w:val="nil"/>
              <w:bottom w:val="single" w:sz="12" w:space="0" w:color="auto"/>
              <w:right w:val="nil"/>
            </w:tcBorders>
            <w:hideMark/>
          </w:tcPr>
          <w:p w14:paraId="2B4032D8" w14:textId="77777777" w:rsidR="003949F8" w:rsidRPr="003949F8" w:rsidRDefault="003949F8" w:rsidP="003949F8">
            <w:pPr>
              <w:spacing w:line="252" w:lineRule="auto"/>
              <w:jc w:val="center"/>
              <w:rPr>
                <w:lang w:val="ky-KG"/>
              </w:rPr>
            </w:pPr>
            <w:r w:rsidRPr="003949F8">
              <w:rPr>
                <w:lang w:val="ky-KG"/>
              </w:rPr>
              <w:t>109,5</w:t>
            </w:r>
          </w:p>
        </w:tc>
        <w:tc>
          <w:tcPr>
            <w:tcW w:w="1559" w:type="dxa"/>
            <w:tcBorders>
              <w:top w:val="nil"/>
              <w:left w:val="nil"/>
              <w:bottom w:val="single" w:sz="12" w:space="0" w:color="auto"/>
              <w:right w:val="nil"/>
            </w:tcBorders>
            <w:hideMark/>
          </w:tcPr>
          <w:p w14:paraId="58EB4ED3" w14:textId="77777777" w:rsidR="003949F8" w:rsidRPr="003949F8" w:rsidRDefault="003949F8" w:rsidP="003949F8">
            <w:pPr>
              <w:spacing w:line="252" w:lineRule="auto"/>
              <w:jc w:val="center"/>
              <w:rPr>
                <w:lang w:val="ky-KG"/>
              </w:rPr>
            </w:pPr>
            <w:r w:rsidRPr="003949F8">
              <w:rPr>
                <w:lang w:val="ky-KG"/>
              </w:rPr>
              <w:t>108,7</w:t>
            </w:r>
          </w:p>
        </w:tc>
      </w:tr>
    </w:tbl>
    <w:p w14:paraId="52A68454" w14:textId="77777777" w:rsidR="003949F8" w:rsidRPr="003949F8" w:rsidRDefault="003949F8" w:rsidP="003949F8">
      <w:pPr>
        <w:spacing w:after="0" w:line="240" w:lineRule="auto"/>
        <w:ind w:left="2832" w:firstLine="708"/>
        <w:rPr>
          <w:rFonts w:ascii="Times New Roman" w:eastAsia="Times New Roman" w:hAnsi="Times New Roman" w:cs="Times New Roman"/>
          <w:kern w:val="0"/>
          <w:sz w:val="20"/>
          <w:szCs w:val="20"/>
          <w:lang w:val="en-US" w:eastAsia="ru-RU"/>
          <w14:ligatures w14:val="none"/>
        </w:rPr>
      </w:pPr>
    </w:p>
    <w:p w14:paraId="592F6A6C" w14:textId="77777777" w:rsidR="003949F8" w:rsidRDefault="003949F8" w:rsidP="003949F8">
      <w:pPr>
        <w:spacing w:after="0" w:line="240" w:lineRule="auto"/>
        <w:rPr>
          <w:rFonts w:ascii="Times New Roman" w:eastAsia="Times New Roman" w:hAnsi="Times New Roman" w:cs="Times New Roman"/>
          <w:b/>
          <w:kern w:val="0"/>
          <w:sz w:val="10"/>
          <w:szCs w:val="10"/>
          <w:lang w:val="ky-KG" w:eastAsia="ru-RU"/>
          <w14:ligatures w14:val="none"/>
        </w:rPr>
      </w:pPr>
    </w:p>
    <w:p w14:paraId="4E7D9F24" w14:textId="77777777" w:rsidR="00B32F7C" w:rsidRDefault="00B32F7C" w:rsidP="003949F8">
      <w:pPr>
        <w:spacing w:after="0" w:line="240" w:lineRule="auto"/>
        <w:rPr>
          <w:rFonts w:ascii="Times New Roman" w:eastAsia="Times New Roman" w:hAnsi="Times New Roman" w:cs="Times New Roman"/>
          <w:b/>
          <w:kern w:val="0"/>
          <w:sz w:val="10"/>
          <w:szCs w:val="10"/>
          <w:lang w:val="ky-KG" w:eastAsia="ru-RU"/>
          <w14:ligatures w14:val="none"/>
        </w:rPr>
      </w:pPr>
    </w:p>
    <w:p w14:paraId="267C60DF" w14:textId="77777777" w:rsidR="00B32F7C" w:rsidRDefault="00B32F7C" w:rsidP="003949F8">
      <w:pPr>
        <w:spacing w:after="0" w:line="240" w:lineRule="auto"/>
        <w:rPr>
          <w:rFonts w:ascii="Times New Roman" w:eastAsia="Times New Roman" w:hAnsi="Times New Roman" w:cs="Times New Roman"/>
          <w:b/>
          <w:kern w:val="0"/>
          <w:sz w:val="10"/>
          <w:szCs w:val="10"/>
          <w:lang w:val="ky-KG" w:eastAsia="ru-RU"/>
          <w14:ligatures w14:val="none"/>
        </w:rPr>
      </w:pPr>
    </w:p>
    <w:p w14:paraId="01D5654E" w14:textId="77777777" w:rsidR="00B32F7C" w:rsidRDefault="00B32F7C" w:rsidP="003949F8">
      <w:pPr>
        <w:spacing w:after="0" w:line="240" w:lineRule="auto"/>
        <w:rPr>
          <w:rFonts w:ascii="Times New Roman" w:eastAsia="Times New Roman" w:hAnsi="Times New Roman" w:cs="Times New Roman"/>
          <w:b/>
          <w:kern w:val="0"/>
          <w:sz w:val="10"/>
          <w:szCs w:val="10"/>
          <w:lang w:val="ky-KG" w:eastAsia="ru-RU"/>
          <w14:ligatures w14:val="none"/>
        </w:rPr>
      </w:pPr>
    </w:p>
    <w:p w14:paraId="689DC3D2" w14:textId="77777777" w:rsidR="00B32F7C" w:rsidRDefault="00B32F7C" w:rsidP="003949F8">
      <w:pPr>
        <w:spacing w:after="0" w:line="240" w:lineRule="auto"/>
        <w:rPr>
          <w:rFonts w:ascii="Times New Roman" w:eastAsia="Times New Roman" w:hAnsi="Times New Roman" w:cs="Times New Roman"/>
          <w:b/>
          <w:kern w:val="0"/>
          <w:sz w:val="10"/>
          <w:szCs w:val="10"/>
          <w:lang w:val="ky-KG" w:eastAsia="ru-RU"/>
          <w14:ligatures w14:val="none"/>
        </w:rPr>
      </w:pPr>
    </w:p>
    <w:p w14:paraId="2C6B37C7" w14:textId="77777777" w:rsidR="00B32F7C" w:rsidRDefault="00B32F7C" w:rsidP="003949F8">
      <w:pPr>
        <w:spacing w:after="0" w:line="240" w:lineRule="auto"/>
        <w:rPr>
          <w:rFonts w:ascii="Times New Roman" w:eastAsia="Times New Roman" w:hAnsi="Times New Roman" w:cs="Times New Roman"/>
          <w:b/>
          <w:kern w:val="0"/>
          <w:sz w:val="10"/>
          <w:szCs w:val="10"/>
          <w:lang w:val="ky-KG" w:eastAsia="ru-RU"/>
          <w14:ligatures w14:val="none"/>
        </w:rPr>
      </w:pPr>
    </w:p>
    <w:p w14:paraId="5C573DE4" w14:textId="77777777" w:rsidR="00B32F7C" w:rsidRDefault="00B32F7C" w:rsidP="003949F8">
      <w:pPr>
        <w:spacing w:after="0" w:line="240" w:lineRule="auto"/>
        <w:rPr>
          <w:rFonts w:ascii="Times New Roman" w:eastAsia="Times New Roman" w:hAnsi="Times New Roman" w:cs="Times New Roman"/>
          <w:b/>
          <w:kern w:val="0"/>
          <w:sz w:val="10"/>
          <w:szCs w:val="10"/>
          <w:lang w:val="ky-KG" w:eastAsia="ru-RU"/>
          <w14:ligatures w14:val="none"/>
        </w:rPr>
      </w:pPr>
    </w:p>
    <w:p w14:paraId="60F90F30" w14:textId="77777777" w:rsidR="00B32F7C" w:rsidRDefault="00B32F7C" w:rsidP="003949F8">
      <w:pPr>
        <w:spacing w:after="0" w:line="240" w:lineRule="auto"/>
        <w:rPr>
          <w:rFonts w:ascii="Times New Roman" w:eastAsia="Times New Roman" w:hAnsi="Times New Roman" w:cs="Times New Roman"/>
          <w:b/>
          <w:kern w:val="0"/>
          <w:sz w:val="10"/>
          <w:szCs w:val="10"/>
          <w:lang w:val="ky-KG" w:eastAsia="ru-RU"/>
          <w14:ligatures w14:val="none"/>
        </w:rPr>
      </w:pPr>
    </w:p>
    <w:p w14:paraId="2350110C" w14:textId="77777777" w:rsidR="00B32F7C" w:rsidRDefault="00B32F7C" w:rsidP="003949F8">
      <w:pPr>
        <w:spacing w:after="0" w:line="240" w:lineRule="auto"/>
        <w:rPr>
          <w:rFonts w:ascii="Times New Roman" w:eastAsia="Times New Roman" w:hAnsi="Times New Roman" w:cs="Times New Roman"/>
          <w:b/>
          <w:kern w:val="0"/>
          <w:sz w:val="10"/>
          <w:szCs w:val="10"/>
          <w:lang w:val="ky-KG" w:eastAsia="ru-RU"/>
          <w14:ligatures w14:val="none"/>
        </w:rPr>
      </w:pPr>
    </w:p>
    <w:p w14:paraId="200AED7F" w14:textId="77777777" w:rsidR="00B32F7C" w:rsidRDefault="00B32F7C" w:rsidP="003949F8">
      <w:pPr>
        <w:spacing w:after="0" w:line="240" w:lineRule="auto"/>
        <w:rPr>
          <w:rFonts w:ascii="Times New Roman" w:eastAsia="Times New Roman" w:hAnsi="Times New Roman" w:cs="Times New Roman"/>
          <w:b/>
          <w:kern w:val="0"/>
          <w:sz w:val="10"/>
          <w:szCs w:val="10"/>
          <w:lang w:val="ky-KG" w:eastAsia="ru-RU"/>
          <w14:ligatures w14:val="none"/>
        </w:rPr>
      </w:pPr>
    </w:p>
    <w:p w14:paraId="78E4FE62" w14:textId="77777777" w:rsidR="00B32F7C" w:rsidRDefault="00B32F7C" w:rsidP="003949F8">
      <w:pPr>
        <w:spacing w:after="0" w:line="240" w:lineRule="auto"/>
        <w:rPr>
          <w:rFonts w:ascii="Times New Roman" w:eastAsia="Times New Roman" w:hAnsi="Times New Roman" w:cs="Times New Roman"/>
          <w:b/>
          <w:kern w:val="0"/>
          <w:sz w:val="10"/>
          <w:szCs w:val="10"/>
          <w:lang w:val="ky-KG" w:eastAsia="ru-RU"/>
          <w14:ligatures w14:val="none"/>
        </w:rPr>
      </w:pPr>
    </w:p>
    <w:p w14:paraId="3AFCBA0C" w14:textId="77777777" w:rsidR="00B32F7C" w:rsidRDefault="00B32F7C" w:rsidP="003949F8">
      <w:pPr>
        <w:spacing w:after="0" w:line="240" w:lineRule="auto"/>
        <w:rPr>
          <w:rFonts w:ascii="Times New Roman" w:eastAsia="Times New Roman" w:hAnsi="Times New Roman" w:cs="Times New Roman"/>
          <w:b/>
          <w:kern w:val="0"/>
          <w:sz w:val="10"/>
          <w:szCs w:val="10"/>
          <w:lang w:val="ky-KG" w:eastAsia="ru-RU"/>
          <w14:ligatures w14:val="none"/>
        </w:rPr>
      </w:pPr>
    </w:p>
    <w:p w14:paraId="48F00102" w14:textId="77777777" w:rsidR="00B32F7C" w:rsidRDefault="00B32F7C" w:rsidP="003949F8">
      <w:pPr>
        <w:spacing w:after="0" w:line="240" w:lineRule="auto"/>
        <w:rPr>
          <w:rFonts w:ascii="Times New Roman" w:eastAsia="Times New Roman" w:hAnsi="Times New Roman" w:cs="Times New Roman"/>
          <w:b/>
          <w:kern w:val="0"/>
          <w:sz w:val="10"/>
          <w:szCs w:val="10"/>
          <w:lang w:val="ky-KG" w:eastAsia="ru-RU"/>
          <w14:ligatures w14:val="none"/>
        </w:rPr>
      </w:pPr>
    </w:p>
    <w:p w14:paraId="16E92148" w14:textId="77777777" w:rsidR="00B32F7C" w:rsidRDefault="00B32F7C" w:rsidP="003949F8">
      <w:pPr>
        <w:spacing w:after="0" w:line="240" w:lineRule="auto"/>
        <w:rPr>
          <w:rFonts w:ascii="Times New Roman" w:eastAsia="Times New Roman" w:hAnsi="Times New Roman" w:cs="Times New Roman"/>
          <w:b/>
          <w:kern w:val="0"/>
          <w:sz w:val="10"/>
          <w:szCs w:val="10"/>
          <w:lang w:val="ky-KG" w:eastAsia="ru-RU"/>
          <w14:ligatures w14:val="none"/>
        </w:rPr>
      </w:pPr>
    </w:p>
    <w:p w14:paraId="2A3018AE" w14:textId="77777777" w:rsidR="00B32F7C" w:rsidRDefault="00B32F7C" w:rsidP="003949F8">
      <w:pPr>
        <w:spacing w:after="0" w:line="240" w:lineRule="auto"/>
        <w:rPr>
          <w:rFonts w:ascii="Times New Roman" w:eastAsia="Times New Roman" w:hAnsi="Times New Roman" w:cs="Times New Roman"/>
          <w:b/>
          <w:kern w:val="0"/>
          <w:sz w:val="10"/>
          <w:szCs w:val="10"/>
          <w:lang w:val="ky-KG" w:eastAsia="ru-RU"/>
          <w14:ligatures w14:val="none"/>
        </w:rPr>
      </w:pPr>
    </w:p>
    <w:p w14:paraId="440D6CBF" w14:textId="77777777" w:rsidR="00B32F7C" w:rsidRPr="003949F8" w:rsidRDefault="00B32F7C" w:rsidP="003949F8">
      <w:pPr>
        <w:spacing w:after="0" w:line="240" w:lineRule="auto"/>
        <w:rPr>
          <w:rFonts w:ascii="Times New Roman" w:eastAsia="Times New Roman" w:hAnsi="Times New Roman" w:cs="Times New Roman"/>
          <w:b/>
          <w:kern w:val="0"/>
          <w:sz w:val="10"/>
          <w:szCs w:val="10"/>
          <w:lang w:val="ky-KG" w:eastAsia="ru-RU"/>
          <w14:ligatures w14:val="none"/>
        </w:rPr>
      </w:pPr>
    </w:p>
    <w:p w14:paraId="64F7BF11" w14:textId="77777777" w:rsidR="00B32F7C" w:rsidRDefault="007E5FE1" w:rsidP="00B32F7C">
      <w:pPr>
        <w:spacing w:after="0" w:line="240" w:lineRule="auto"/>
        <w:ind w:left="142"/>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38</w:t>
      </w:r>
      <w:r w:rsidR="003949F8" w:rsidRPr="003949F8">
        <w:rPr>
          <w:rFonts w:ascii="Times New Roman" w:eastAsia="Times New Roman" w:hAnsi="Times New Roman" w:cs="Times New Roman"/>
          <w:b/>
          <w:kern w:val="0"/>
          <w:sz w:val="24"/>
          <w:szCs w:val="24"/>
          <w:lang w:val="ky-KG" w:eastAsia="ru-RU"/>
          <w14:ligatures w14:val="none"/>
        </w:rPr>
        <w:t xml:space="preserve">-таблица: 2025-жылдагы азык-түлүк товарларынын негизги түрлөрүнүн </w:t>
      </w:r>
      <w:r w:rsidR="00B32F7C">
        <w:rPr>
          <w:rFonts w:ascii="Times New Roman" w:eastAsia="Times New Roman" w:hAnsi="Times New Roman" w:cs="Times New Roman"/>
          <w:b/>
          <w:kern w:val="0"/>
          <w:sz w:val="24"/>
          <w:szCs w:val="24"/>
          <w:lang w:val="ky-KG" w:eastAsia="ru-RU"/>
          <w14:ligatures w14:val="none"/>
        </w:rPr>
        <w:t xml:space="preserve"> </w:t>
      </w:r>
    </w:p>
    <w:p w14:paraId="0B129E42" w14:textId="1E0AE241" w:rsidR="003949F8" w:rsidRPr="003949F8" w:rsidRDefault="00B32F7C" w:rsidP="00B32F7C">
      <w:pPr>
        <w:spacing w:after="0" w:line="240" w:lineRule="auto"/>
        <w:ind w:left="142"/>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3949F8" w:rsidRPr="003949F8">
        <w:rPr>
          <w:rFonts w:ascii="Times New Roman" w:eastAsia="Times New Roman" w:hAnsi="Times New Roman" w:cs="Times New Roman"/>
          <w:b/>
          <w:kern w:val="0"/>
          <w:sz w:val="24"/>
          <w:szCs w:val="24"/>
          <w:lang w:val="ky-KG" w:eastAsia="ru-RU"/>
          <w14:ligatures w14:val="none"/>
        </w:rPr>
        <w:t xml:space="preserve">керектөө </w:t>
      </w:r>
      <w:r w:rsidR="007E5FE1">
        <w:rPr>
          <w:rFonts w:ascii="Times New Roman" w:eastAsia="Times New Roman" w:hAnsi="Times New Roman" w:cs="Times New Roman"/>
          <w:b/>
          <w:kern w:val="0"/>
          <w:sz w:val="24"/>
          <w:szCs w:val="24"/>
          <w:lang w:val="ky-KG" w:eastAsia="ru-RU"/>
          <w14:ligatures w14:val="none"/>
        </w:rPr>
        <w:t>бааларынын индекстери</w:t>
      </w:r>
      <w:r w:rsidR="003949F8" w:rsidRPr="003949F8">
        <w:rPr>
          <w:rFonts w:ascii="Times New Roman" w:eastAsia="Times New Roman" w:hAnsi="Times New Roman" w:cs="Times New Roman"/>
          <w:b/>
          <w:kern w:val="0"/>
          <w:sz w:val="24"/>
          <w:szCs w:val="24"/>
          <w:lang w:val="ky-KG" w:eastAsia="ru-RU"/>
          <w14:ligatures w14:val="none"/>
        </w:rPr>
        <w:t xml:space="preserve">                                                                                                                                                            </w:t>
      </w:r>
    </w:p>
    <w:p w14:paraId="644E0877" w14:textId="3DE40FD9" w:rsidR="003949F8" w:rsidRPr="003949F8" w:rsidRDefault="003949F8" w:rsidP="003949F8">
      <w:pPr>
        <w:spacing w:after="0" w:line="240" w:lineRule="auto"/>
        <w:ind w:left="142"/>
        <w:rPr>
          <w:rFonts w:ascii="Times New Roman" w:eastAsia="Times New Roman" w:hAnsi="Times New Roman" w:cs="Times New Roman"/>
          <w:i/>
          <w:kern w:val="0"/>
          <w:sz w:val="20"/>
          <w:szCs w:val="20"/>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w:t>
      </w:r>
      <w:r w:rsidRPr="003949F8">
        <w:rPr>
          <w:rFonts w:ascii="Times New Roman" w:eastAsia="Times New Roman" w:hAnsi="Times New Roman" w:cs="Times New Roman"/>
          <w:i/>
          <w:kern w:val="0"/>
          <w:sz w:val="20"/>
          <w:szCs w:val="20"/>
          <w:lang w:val="ky-KG" w:eastAsia="ru-RU"/>
          <w14:ligatures w14:val="none"/>
        </w:rPr>
        <w:t xml:space="preserve">                                                                                        </w:t>
      </w:r>
    </w:p>
    <w:p w14:paraId="20A7A9CE" w14:textId="77777777" w:rsidR="003949F8" w:rsidRPr="003949F8" w:rsidRDefault="003949F8" w:rsidP="003949F8">
      <w:pPr>
        <w:spacing w:after="0" w:line="240" w:lineRule="auto"/>
        <w:ind w:left="142"/>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i/>
          <w:kern w:val="0"/>
          <w:sz w:val="20"/>
          <w:szCs w:val="20"/>
          <w:lang w:val="ky-KG" w:eastAsia="ru-RU"/>
          <w14:ligatures w14:val="none"/>
        </w:rPr>
        <w:t xml:space="preserve">                          (мурунку айга карата пайыз менен)</w:t>
      </w:r>
    </w:p>
    <w:p w14:paraId="5B29FEE1" w14:textId="77777777" w:rsidR="003949F8" w:rsidRPr="003949F8" w:rsidRDefault="003949F8" w:rsidP="003949F8">
      <w:pPr>
        <w:spacing w:after="0" w:line="252" w:lineRule="auto"/>
        <w:rPr>
          <w:rFonts w:ascii="Times New Roman" w:eastAsia="Times New Roman" w:hAnsi="Times New Roman" w:cs="Times New Roman"/>
          <w:kern w:val="0"/>
          <w:sz w:val="10"/>
          <w:szCs w:val="10"/>
          <w:lang w:val="ky-KG" w:eastAsia="ru-RU"/>
          <w14:ligatures w14:val="none"/>
        </w:rPr>
      </w:pPr>
    </w:p>
    <w:tbl>
      <w:tblPr>
        <w:tblW w:w="9825" w:type="dxa"/>
        <w:tblInd w:w="-34" w:type="dxa"/>
        <w:tblLayout w:type="fixed"/>
        <w:tblLook w:val="01E0" w:firstRow="1" w:lastRow="1" w:firstColumn="1" w:lastColumn="1" w:noHBand="0" w:noVBand="0"/>
      </w:tblPr>
      <w:tblGrid>
        <w:gridCol w:w="1107"/>
        <w:gridCol w:w="1017"/>
        <w:gridCol w:w="970"/>
        <w:gridCol w:w="831"/>
        <w:gridCol w:w="830"/>
        <w:gridCol w:w="831"/>
        <w:gridCol w:w="830"/>
        <w:gridCol w:w="969"/>
        <w:gridCol w:w="692"/>
        <w:gridCol w:w="831"/>
        <w:gridCol w:w="917"/>
      </w:tblGrid>
      <w:tr w:rsidR="003949F8" w:rsidRPr="003949F8" w14:paraId="4458E002" w14:textId="77777777">
        <w:trPr>
          <w:trHeight w:val="226"/>
          <w:tblHeader/>
        </w:trPr>
        <w:tc>
          <w:tcPr>
            <w:tcW w:w="1109" w:type="dxa"/>
            <w:vMerge w:val="restart"/>
            <w:tcBorders>
              <w:top w:val="single" w:sz="12" w:space="0" w:color="auto"/>
              <w:left w:val="nil"/>
              <w:bottom w:val="nil"/>
              <w:right w:val="nil"/>
            </w:tcBorders>
            <w:vAlign w:val="center"/>
          </w:tcPr>
          <w:p w14:paraId="7523DCAB"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89" w:type="dxa"/>
            <w:gridSpan w:val="2"/>
            <w:tcBorders>
              <w:top w:val="single" w:sz="12" w:space="0" w:color="auto"/>
              <w:left w:val="nil"/>
              <w:bottom w:val="single" w:sz="8" w:space="0" w:color="auto"/>
              <w:right w:val="nil"/>
            </w:tcBorders>
            <w:vAlign w:val="center"/>
            <w:hideMark/>
          </w:tcPr>
          <w:p w14:paraId="7BD591A4"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Буудай уну</w:t>
            </w:r>
          </w:p>
        </w:tc>
        <w:tc>
          <w:tcPr>
            <w:tcW w:w="831" w:type="dxa"/>
            <w:vMerge w:val="restart"/>
            <w:tcBorders>
              <w:top w:val="single" w:sz="12" w:space="0" w:color="auto"/>
              <w:left w:val="nil"/>
              <w:bottom w:val="nil"/>
              <w:right w:val="nil"/>
            </w:tcBorders>
            <w:vAlign w:val="center"/>
            <w:hideMark/>
          </w:tcPr>
          <w:p w14:paraId="4B4134CB"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Нан</w:t>
            </w:r>
          </w:p>
        </w:tc>
        <w:tc>
          <w:tcPr>
            <w:tcW w:w="830" w:type="dxa"/>
            <w:vMerge w:val="restart"/>
            <w:tcBorders>
              <w:top w:val="single" w:sz="12" w:space="0" w:color="auto"/>
              <w:left w:val="nil"/>
              <w:bottom w:val="nil"/>
              <w:right w:val="nil"/>
            </w:tcBorders>
            <w:vAlign w:val="center"/>
            <w:hideMark/>
          </w:tcPr>
          <w:p w14:paraId="1F931F19"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Тан-дыр нан</w:t>
            </w:r>
          </w:p>
        </w:tc>
        <w:tc>
          <w:tcPr>
            <w:tcW w:w="831" w:type="dxa"/>
            <w:vMerge w:val="restart"/>
            <w:tcBorders>
              <w:top w:val="single" w:sz="12" w:space="0" w:color="auto"/>
              <w:left w:val="nil"/>
              <w:bottom w:val="nil"/>
              <w:right w:val="nil"/>
            </w:tcBorders>
            <w:vAlign w:val="center"/>
            <w:hideMark/>
          </w:tcPr>
          <w:p w14:paraId="6A1CC344"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Уйдун</w:t>
            </w:r>
          </w:p>
          <w:p w14:paraId="6C7C08F4"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эти</w:t>
            </w:r>
          </w:p>
        </w:tc>
        <w:tc>
          <w:tcPr>
            <w:tcW w:w="830" w:type="dxa"/>
            <w:vMerge w:val="restart"/>
            <w:tcBorders>
              <w:top w:val="single" w:sz="12" w:space="0" w:color="auto"/>
              <w:left w:val="nil"/>
              <w:bottom w:val="nil"/>
              <w:right w:val="nil"/>
            </w:tcBorders>
            <w:vAlign w:val="center"/>
            <w:hideMark/>
          </w:tcPr>
          <w:p w14:paraId="6D705F24"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Кой-</w:t>
            </w:r>
            <w:proofErr w:type="spellStart"/>
            <w:r w:rsidRPr="003949F8">
              <w:rPr>
                <w:rFonts w:ascii="Times New Roman" w:eastAsia="Times New Roman" w:hAnsi="Times New Roman" w:cs="Times New Roman"/>
                <w:b/>
                <w:kern w:val="0"/>
                <w:sz w:val="20"/>
                <w:szCs w:val="20"/>
                <w:lang w:val="ky-KG" w:eastAsia="ru-RU"/>
                <w14:ligatures w14:val="none"/>
              </w:rPr>
              <w:t>дун</w:t>
            </w:r>
            <w:proofErr w:type="spellEnd"/>
            <w:r w:rsidRPr="003949F8">
              <w:rPr>
                <w:rFonts w:ascii="Times New Roman" w:eastAsia="Times New Roman" w:hAnsi="Times New Roman" w:cs="Times New Roman"/>
                <w:b/>
                <w:kern w:val="0"/>
                <w:sz w:val="20"/>
                <w:szCs w:val="20"/>
                <w:lang w:val="ky-KG" w:eastAsia="ru-RU"/>
                <w14:ligatures w14:val="none"/>
              </w:rPr>
              <w:t xml:space="preserve"> эти</w:t>
            </w:r>
          </w:p>
        </w:tc>
        <w:tc>
          <w:tcPr>
            <w:tcW w:w="970" w:type="dxa"/>
            <w:vMerge w:val="restart"/>
            <w:tcBorders>
              <w:top w:val="single" w:sz="12" w:space="0" w:color="auto"/>
              <w:left w:val="nil"/>
              <w:bottom w:val="nil"/>
              <w:right w:val="nil"/>
            </w:tcBorders>
            <w:vAlign w:val="center"/>
            <w:hideMark/>
          </w:tcPr>
          <w:p w14:paraId="0AFED481"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Куюп сатылуучу сүт</w:t>
            </w:r>
          </w:p>
        </w:tc>
        <w:tc>
          <w:tcPr>
            <w:tcW w:w="692" w:type="dxa"/>
            <w:vMerge w:val="restart"/>
            <w:tcBorders>
              <w:top w:val="single" w:sz="12" w:space="0" w:color="auto"/>
              <w:left w:val="nil"/>
              <w:bottom w:val="nil"/>
              <w:right w:val="nil"/>
            </w:tcBorders>
            <w:vAlign w:val="center"/>
            <w:hideMark/>
          </w:tcPr>
          <w:p w14:paraId="6D2B060B"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Жу-муртка</w:t>
            </w:r>
          </w:p>
        </w:tc>
        <w:tc>
          <w:tcPr>
            <w:tcW w:w="831" w:type="dxa"/>
            <w:vMerge w:val="restart"/>
            <w:tcBorders>
              <w:top w:val="single" w:sz="12" w:space="0" w:color="auto"/>
              <w:left w:val="nil"/>
              <w:bottom w:val="nil"/>
              <w:right w:val="nil"/>
            </w:tcBorders>
            <w:vAlign w:val="center"/>
            <w:hideMark/>
          </w:tcPr>
          <w:p w14:paraId="2693C224"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Кум-шекер</w:t>
            </w:r>
          </w:p>
        </w:tc>
        <w:tc>
          <w:tcPr>
            <w:tcW w:w="918" w:type="dxa"/>
            <w:vMerge w:val="restart"/>
            <w:tcBorders>
              <w:top w:val="single" w:sz="12" w:space="0" w:color="auto"/>
              <w:left w:val="nil"/>
              <w:bottom w:val="nil"/>
              <w:right w:val="nil"/>
            </w:tcBorders>
            <w:vAlign w:val="center"/>
            <w:hideMark/>
          </w:tcPr>
          <w:p w14:paraId="0D8BB985"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Күн карама майы</w:t>
            </w:r>
          </w:p>
        </w:tc>
      </w:tr>
      <w:tr w:rsidR="003949F8" w:rsidRPr="003949F8" w14:paraId="40C1703F" w14:textId="77777777">
        <w:trPr>
          <w:trHeight w:val="226"/>
          <w:tblHeader/>
        </w:trPr>
        <w:tc>
          <w:tcPr>
            <w:tcW w:w="1109" w:type="dxa"/>
            <w:vMerge/>
            <w:tcBorders>
              <w:top w:val="single" w:sz="12" w:space="0" w:color="auto"/>
              <w:left w:val="nil"/>
              <w:bottom w:val="nil"/>
              <w:right w:val="nil"/>
            </w:tcBorders>
            <w:vAlign w:val="center"/>
            <w:hideMark/>
          </w:tcPr>
          <w:p w14:paraId="20968B83"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p>
        </w:tc>
        <w:tc>
          <w:tcPr>
            <w:tcW w:w="1018" w:type="dxa"/>
            <w:tcBorders>
              <w:top w:val="single" w:sz="8" w:space="0" w:color="auto"/>
              <w:left w:val="nil"/>
              <w:bottom w:val="nil"/>
              <w:right w:val="nil"/>
            </w:tcBorders>
            <w:hideMark/>
          </w:tcPr>
          <w:p w14:paraId="4A72F1D0" w14:textId="77777777" w:rsidR="003949F8" w:rsidRPr="003949F8" w:rsidRDefault="003949F8" w:rsidP="003949F8">
            <w:pPr>
              <w:tabs>
                <w:tab w:val="left" w:pos="750"/>
              </w:tabs>
              <w:spacing w:after="0" w:line="276" w:lineRule="auto"/>
              <w:ind w:left="-229" w:firstLine="229"/>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жогорку</w:t>
            </w:r>
            <w:r w:rsidRPr="003949F8">
              <w:rPr>
                <w:rFonts w:ascii="Times New Roman" w:eastAsia="Times New Roman" w:hAnsi="Times New Roman" w:cs="Times New Roman"/>
                <w:b/>
                <w:kern w:val="0"/>
                <w:sz w:val="20"/>
                <w:szCs w:val="20"/>
                <w:lang w:val="ru-RU" w:eastAsia="ru-RU"/>
                <w14:ligatures w14:val="none"/>
              </w:rPr>
              <w:t xml:space="preserve"> сорт</w:t>
            </w:r>
          </w:p>
        </w:tc>
        <w:tc>
          <w:tcPr>
            <w:tcW w:w="971" w:type="dxa"/>
            <w:tcBorders>
              <w:top w:val="single" w:sz="8" w:space="0" w:color="auto"/>
              <w:left w:val="nil"/>
              <w:bottom w:val="nil"/>
              <w:right w:val="nil"/>
            </w:tcBorders>
            <w:hideMark/>
          </w:tcPr>
          <w:p w14:paraId="36B38E82"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бирин-чи</w:t>
            </w:r>
            <w:r w:rsidRPr="003949F8">
              <w:rPr>
                <w:rFonts w:ascii="Times New Roman" w:eastAsia="Times New Roman" w:hAnsi="Times New Roman" w:cs="Times New Roman"/>
                <w:b/>
                <w:kern w:val="0"/>
                <w:sz w:val="20"/>
                <w:szCs w:val="20"/>
                <w:lang w:val="ru-RU" w:eastAsia="ru-RU"/>
                <w14:ligatures w14:val="none"/>
              </w:rPr>
              <w:t xml:space="preserve"> сорт</w:t>
            </w:r>
          </w:p>
        </w:tc>
        <w:tc>
          <w:tcPr>
            <w:tcW w:w="831" w:type="dxa"/>
            <w:vMerge/>
            <w:tcBorders>
              <w:top w:val="single" w:sz="12" w:space="0" w:color="auto"/>
              <w:left w:val="nil"/>
              <w:bottom w:val="nil"/>
              <w:right w:val="nil"/>
            </w:tcBorders>
            <w:vAlign w:val="center"/>
            <w:hideMark/>
          </w:tcPr>
          <w:p w14:paraId="216ED1D1"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3374086E"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05744512"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588A8699"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ky-KG" w:eastAsia="ru-RU"/>
                <w14:ligatures w14:val="none"/>
              </w:rPr>
            </w:pPr>
          </w:p>
        </w:tc>
        <w:tc>
          <w:tcPr>
            <w:tcW w:w="970" w:type="dxa"/>
            <w:vMerge/>
            <w:tcBorders>
              <w:top w:val="single" w:sz="12" w:space="0" w:color="auto"/>
              <w:left w:val="nil"/>
              <w:bottom w:val="nil"/>
              <w:right w:val="nil"/>
            </w:tcBorders>
            <w:vAlign w:val="center"/>
            <w:hideMark/>
          </w:tcPr>
          <w:p w14:paraId="555A8B39"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ky-KG" w:eastAsia="ru-RU"/>
                <w14:ligatures w14:val="none"/>
              </w:rPr>
            </w:pPr>
          </w:p>
        </w:tc>
        <w:tc>
          <w:tcPr>
            <w:tcW w:w="692" w:type="dxa"/>
            <w:vMerge/>
            <w:tcBorders>
              <w:top w:val="single" w:sz="12" w:space="0" w:color="auto"/>
              <w:left w:val="nil"/>
              <w:bottom w:val="nil"/>
              <w:right w:val="nil"/>
            </w:tcBorders>
            <w:vAlign w:val="center"/>
            <w:hideMark/>
          </w:tcPr>
          <w:p w14:paraId="0D9BFC47"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3429D8DB"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ky-KG" w:eastAsia="ru-RU"/>
                <w14:ligatures w14:val="none"/>
              </w:rPr>
            </w:pPr>
          </w:p>
        </w:tc>
        <w:tc>
          <w:tcPr>
            <w:tcW w:w="918" w:type="dxa"/>
            <w:vMerge/>
            <w:tcBorders>
              <w:top w:val="single" w:sz="12" w:space="0" w:color="auto"/>
              <w:left w:val="nil"/>
              <w:bottom w:val="nil"/>
              <w:right w:val="nil"/>
            </w:tcBorders>
            <w:vAlign w:val="center"/>
            <w:hideMark/>
          </w:tcPr>
          <w:p w14:paraId="447111B7"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ky-KG" w:eastAsia="ru-RU"/>
                <w14:ligatures w14:val="none"/>
              </w:rPr>
            </w:pPr>
          </w:p>
        </w:tc>
      </w:tr>
      <w:tr w:rsidR="003949F8" w:rsidRPr="003949F8" w14:paraId="1B862C25" w14:textId="77777777">
        <w:trPr>
          <w:trHeight w:hRule="exact" w:val="113"/>
        </w:trPr>
        <w:tc>
          <w:tcPr>
            <w:tcW w:w="1109" w:type="dxa"/>
            <w:tcBorders>
              <w:top w:val="nil"/>
              <w:left w:val="nil"/>
              <w:bottom w:val="single" w:sz="12" w:space="0" w:color="auto"/>
              <w:right w:val="nil"/>
            </w:tcBorders>
          </w:tcPr>
          <w:p w14:paraId="57FC07C3" w14:textId="77777777" w:rsidR="003949F8" w:rsidRPr="003949F8" w:rsidRDefault="003949F8" w:rsidP="003949F8">
            <w:pPr>
              <w:spacing w:after="0" w:line="276" w:lineRule="auto"/>
              <w:rPr>
                <w:rFonts w:ascii="Times New Roman" w:eastAsia="Times New Roman" w:hAnsi="Times New Roman" w:cs="Times New Roman"/>
                <w:kern w:val="0"/>
                <w:sz w:val="16"/>
                <w:szCs w:val="16"/>
                <w:lang w:val="ru-RU" w:eastAsia="ru-RU"/>
                <w14:ligatures w14:val="none"/>
              </w:rPr>
            </w:pPr>
          </w:p>
        </w:tc>
        <w:tc>
          <w:tcPr>
            <w:tcW w:w="1018" w:type="dxa"/>
            <w:tcBorders>
              <w:top w:val="nil"/>
              <w:left w:val="nil"/>
              <w:bottom w:val="single" w:sz="12" w:space="0" w:color="auto"/>
              <w:right w:val="nil"/>
            </w:tcBorders>
          </w:tcPr>
          <w:p w14:paraId="7AC2ACBC"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71" w:type="dxa"/>
            <w:tcBorders>
              <w:top w:val="nil"/>
              <w:left w:val="nil"/>
              <w:bottom w:val="single" w:sz="12" w:space="0" w:color="auto"/>
              <w:right w:val="nil"/>
            </w:tcBorders>
          </w:tcPr>
          <w:p w14:paraId="1969B3E4"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0726F498"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0" w:type="dxa"/>
            <w:tcBorders>
              <w:top w:val="nil"/>
              <w:left w:val="nil"/>
              <w:bottom w:val="single" w:sz="12" w:space="0" w:color="auto"/>
              <w:right w:val="nil"/>
            </w:tcBorders>
          </w:tcPr>
          <w:p w14:paraId="7C82189F"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25F78ED0"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0" w:type="dxa"/>
            <w:tcBorders>
              <w:top w:val="nil"/>
              <w:left w:val="nil"/>
              <w:bottom w:val="single" w:sz="12" w:space="0" w:color="auto"/>
              <w:right w:val="nil"/>
            </w:tcBorders>
          </w:tcPr>
          <w:p w14:paraId="252E8F91"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70" w:type="dxa"/>
            <w:tcBorders>
              <w:top w:val="nil"/>
              <w:left w:val="nil"/>
              <w:bottom w:val="single" w:sz="12" w:space="0" w:color="auto"/>
              <w:right w:val="nil"/>
            </w:tcBorders>
          </w:tcPr>
          <w:p w14:paraId="06466487"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692" w:type="dxa"/>
            <w:tcBorders>
              <w:top w:val="nil"/>
              <w:left w:val="nil"/>
              <w:bottom w:val="single" w:sz="12" w:space="0" w:color="auto"/>
              <w:right w:val="nil"/>
            </w:tcBorders>
          </w:tcPr>
          <w:p w14:paraId="558B4105"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5A4A3C93"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18" w:type="dxa"/>
            <w:tcBorders>
              <w:top w:val="nil"/>
              <w:left w:val="nil"/>
              <w:bottom w:val="single" w:sz="12" w:space="0" w:color="auto"/>
              <w:right w:val="nil"/>
            </w:tcBorders>
          </w:tcPr>
          <w:p w14:paraId="6D02B27C"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r>
      <w:tr w:rsidR="003949F8" w:rsidRPr="003949F8" w14:paraId="6550BE59" w14:textId="77777777">
        <w:trPr>
          <w:trHeight w:hRule="exact" w:val="285"/>
        </w:trPr>
        <w:tc>
          <w:tcPr>
            <w:tcW w:w="1109" w:type="dxa"/>
            <w:tcBorders>
              <w:top w:val="single" w:sz="12" w:space="0" w:color="auto"/>
              <w:left w:val="nil"/>
              <w:bottom w:val="nil"/>
              <w:right w:val="nil"/>
            </w:tcBorders>
            <w:vAlign w:val="bottom"/>
            <w:hideMark/>
          </w:tcPr>
          <w:p w14:paraId="05584CE7"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ru-RU" w:eastAsia="ru-RU"/>
                <w14:ligatures w14:val="none"/>
              </w:rPr>
              <w:t>Январь</w:t>
            </w:r>
          </w:p>
        </w:tc>
        <w:tc>
          <w:tcPr>
            <w:tcW w:w="1018" w:type="dxa"/>
            <w:tcBorders>
              <w:top w:val="single" w:sz="12" w:space="0" w:color="auto"/>
              <w:left w:val="nil"/>
              <w:bottom w:val="nil"/>
              <w:right w:val="nil"/>
            </w:tcBorders>
            <w:vAlign w:val="center"/>
            <w:hideMark/>
          </w:tcPr>
          <w:p w14:paraId="278AFC02"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99,0</w:t>
            </w:r>
          </w:p>
        </w:tc>
        <w:tc>
          <w:tcPr>
            <w:tcW w:w="971" w:type="dxa"/>
            <w:tcBorders>
              <w:top w:val="single" w:sz="12" w:space="0" w:color="auto"/>
              <w:left w:val="nil"/>
              <w:bottom w:val="nil"/>
              <w:right w:val="nil"/>
            </w:tcBorders>
            <w:vAlign w:val="bottom"/>
            <w:hideMark/>
          </w:tcPr>
          <w:p w14:paraId="19F29426" w14:textId="77777777" w:rsidR="003949F8" w:rsidRPr="003949F8" w:rsidRDefault="003949F8" w:rsidP="003949F8">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98,8</w:t>
            </w:r>
          </w:p>
        </w:tc>
        <w:tc>
          <w:tcPr>
            <w:tcW w:w="831" w:type="dxa"/>
            <w:tcBorders>
              <w:top w:val="single" w:sz="12" w:space="0" w:color="auto"/>
              <w:left w:val="nil"/>
              <w:bottom w:val="nil"/>
              <w:right w:val="nil"/>
            </w:tcBorders>
            <w:vAlign w:val="center"/>
            <w:hideMark/>
          </w:tcPr>
          <w:p w14:paraId="0A2A2ADC"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center"/>
            <w:hideMark/>
          </w:tcPr>
          <w:p w14:paraId="0EBADE1E"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831" w:type="dxa"/>
            <w:tcBorders>
              <w:top w:val="single" w:sz="12" w:space="0" w:color="auto"/>
              <w:left w:val="nil"/>
              <w:bottom w:val="nil"/>
              <w:right w:val="nil"/>
            </w:tcBorders>
            <w:vAlign w:val="center"/>
            <w:hideMark/>
          </w:tcPr>
          <w:p w14:paraId="31E7CE1C" w14:textId="77777777" w:rsidR="003949F8" w:rsidRPr="003949F8" w:rsidRDefault="003949F8" w:rsidP="003949F8">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center"/>
            <w:hideMark/>
          </w:tcPr>
          <w:p w14:paraId="24DADE44"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100,1</w:t>
            </w:r>
          </w:p>
        </w:tc>
        <w:tc>
          <w:tcPr>
            <w:tcW w:w="970" w:type="dxa"/>
            <w:tcBorders>
              <w:top w:val="single" w:sz="12" w:space="0" w:color="auto"/>
              <w:left w:val="nil"/>
              <w:bottom w:val="nil"/>
              <w:right w:val="nil"/>
            </w:tcBorders>
            <w:vAlign w:val="center"/>
            <w:hideMark/>
          </w:tcPr>
          <w:p w14:paraId="7B8DA53A" w14:textId="77777777" w:rsidR="003949F8" w:rsidRPr="003949F8" w:rsidRDefault="003949F8" w:rsidP="003949F8">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100,2</w:t>
            </w:r>
          </w:p>
        </w:tc>
        <w:tc>
          <w:tcPr>
            <w:tcW w:w="692" w:type="dxa"/>
            <w:tcBorders>
              <w:top w:val="single" w:sz="12" w:space="0" w:color="auto"/>
              <w:left w:val="nil"/>
              <w:bottom w:val="nil"/>
              <w:right w:val="nil"/>
            </w:tcBorders>
            <w:vAlign w:val="center"/>
            <w:hideMark/>
          </w:tcPr>
          <w:p w14:paraId="040889B3"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100,7</w:t>
            </w:r>
          </w:p>
        </w:tc>
        <w:tc>
          <w:tcPr>
            <w:tcW w:w="831" w:type="dxa"/>
            <w:tcBorders>
              <w:top w:val="single" w:sz="12" w:space="0" w:color="auto"/>
              <w:left w:val="nil"/>
              <w:bottom w:val="nil"/>
              <w:right w:val="nil"/>
            </w:tcBorders>
            <w:vAlign w:val="center"/>
            <w:hideMark/>
          </w:tcPr>
          <w:p w14:paraId="56975398"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98,5</w:t>
            </w:r>
          </w:p>
        </w:tc>
        <w:tc>
          <w:tcPr>
            <w:tcW w:w="918" w:type="dxa"/>
            <w:tcBorders>
              <w:top w:val="single" w:sz="12" w:space="0" w:color="auto"/>
              <w:left w:val="nil"/>
              <w:bottom w:val="nil"/>
              <w:right w:val="nil"/>
            </w:tcBorders>
            <w:vAlign w:val="center"/>
            <w:hideMark/>
          </w:tcPr>
          <w:p w14:paraId="066ED792" w14:textId="77777777" w:rsidR="003949F8" w:rsidRPr="003949F8" w:rsidRDefault="003949F8" w:rsidP="003949F8">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100,6</w:t>
            </w:r>
          </w:p>
        </w:tc>
      </w:tr>
      <w:tr w:rsidR="003949F8" w:rsidRPr="003949F8" w14:paraId="3AA1B38B" w14:textId="77777777">
        <w:trPr>
          <w:trHeight w:hRule="exact" w:val="285"/>
        </w:trPr>
        <w:tc>
          <w:tcPr>
            <w:tcW w:w="1109" w:type="dxa"/>
            <w:vAlign w:val="bottom"/>
            <w:hideMark/>
          </w:tcPr>
          <w:p w14:paraId="65A35304"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Февраль</w:t>
            </w:r>
          </w:p>
        </w:tc>
        <w:tc>
          <w:tcPr>
            <w:tcW w:w="1018" w:type="dxa"/>
            <w:vAlign w:val="center"/>
            <w:hideMark/>
          </w:tcPr>
          <w:p w14:paraId="45B4B5DE"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99,6</w:t>
            </w:r>
          </w:p>
        </w:tc>
        <w:tc>
          <w:tcPr>
            <w:tcW w:w="971" w:type="dxa"/>
            <w:vAlign w:val="bottom"/>
            <w:hideMark/>
          </w:tcPr>
          <w:p w14:paraId="40B1D154" w14:textId="77777777" w:rsidR="003949F8" w:rsidRPr="003949F8" w:rsidRDefault="003949F8" w:rsidP="003949F8">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98,6</w:t>
            </w:r>
          </w:p>
        </w:tc>
        <w:tc>
          <w:tcPr>
            <w:tcW w:w="831" w:type="dxa"/>
            <w:vAlign w:val="center"/>
            <w:hideMark/>
          </w:tcPr>
          <w:p w14:paraId="00B84887"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38C321AF"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30F00AB9" w14:textId="77777777" w:rsidR="003949F8" w:rsidRPr="003949F8" w:rsidRDefault="003949F8" w:rsidP="003949F8">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101,9</w:t>
            </w:r>
          </w:p>
        </w:tc>
        <w:tc>
          <w:tcPr>
            <w:tcW w:w="830" w:type="dxa"/>
            <w:vAlign w:val="center"/>
            <w:hideMark/>
          </w:tcPr>
          <w:p w14:paraId="03D8197A"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102,5</w:t>
            </w:r>
          </w:p>
        </w:tc>
        <w:tc>
          <w:tcPr>
            <w:tcW w:w="970" w:type="dxa"/>
            <w:vAlign w:val="center"/>
            <w:hideMark/>
          </w:tcPr>
          <w:p w14:paraId="14560EA0" w14:textId="77777777" w:rsidR="003949F8" w:rsidRPr="003949F8" w:rsidRDefault="003949F8" w:rsidP="003949F8">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692" w:type="dxa"/>
            <w:vAlign w:val="center"/>
            <w:hideMark/>
          </w:tcPr>
          <w:p w14:paraId="447BD788"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100,3</w:t>
            </w:r>
          </w:p>
        </w:tc>
        <w:tc>
          <w:tcPr>
            <w:tcW w:w="831" w:type="dxa"/>
            <w:vAlign w:val="center"/>
            <w:hideMark/>
          </w:tcPr>
          <w:p w14:paraId="5E085A37"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99,0</w:t>
            </w:r>
          </w:p>
        </w:tc>
        <w:tc>
          <w:tcPr>
            <w:tcW w:w="918" w:type="dxa"/>
            <w:vAlign w:val="center"/>
            <w:hideMark/>
          </w:tcPr>
          <w:p w14:paraId="0179D9B5" w14:textId="77777777" w:rsidR="003949F8" w:rsidRPr="003949F8" w:rsidRDefault="003949F8" w:rsidP="003949F8">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102,0</w:t>
            </w:r>
          </w:p>
        </w:tc>
      </w:tr>
      <w:tr w:rsidR="003949F8" w:rsidRPr="003949F8" w14:paraId="1BBAAD9F" w14:textId="77777777">
        <w:trPr>
          <w:trHeight w:hRule="exact" w:val="267"/>
        </w:trPr>
        <w:tc>
          <w:tcPr>
            <w:tcW w:w="1109" w:type="dxa"/>
            <w:hideMark/>
          </w:tcPr>
          <w:p w14:paraId="6871BD94"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Март</w:t>
            </w:r>
          </w:p>
        </w:tc>
        <w:tc>
          <w:tcPr>
            <w:tcW w:w="1018" w:type="dxa"/>
            <w:vAlign w:val="center"/>
            <w:hideMark/>
          </w:tcPr>
          <w:p w14:paraId="6E82B326"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99,2</w:t>
            </w:r>
          </w:p>
        </w:tc>
        <w:tc>
          <w:tcPr>
            <w:tcW w:w="971" w:type="dxa"/>
            <w:hideMark/>
          </w:tcPr>
          <w:p w14:paraId="271FB796" w14:textId="77777777" w:rsidR="003949F8" w:rsidRPr="003949F8" w:rsidRDefault="003949F8" w:rsidP="003949F8">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99,5</w:t>
            </w:r>
          </w:p>
        </w:tc>
        <w:tc>
          <w:tcPr>
            <w:tcW w:w="831" w:type="dxa"/>
            <w:vAlign w:val="center"/>
            <w:hideMark/>
          </w:tcPr>
          <w:p w14:paraId="06D2B5DC"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5C976D85"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385174CA" w14:textId="77777777" w:rsidR="003949F8" w:rsidRPr="003949F8" w:rsidRDefault="003949F8" w:rsidP="003949F8">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100,9</w:t>
            </w:r>
          </w:p>
        </w:tc>
        <w:tc>
          <w:tcPr>
            <w:tcW w:w="830" w:type="dxa"/>
            <w:vAlign w:val="center"/>
            <w:hideMark/>
          </w:tcPr>
          <w:p w14:paraId="27FA2B52"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104,1</w:t>
            </w:r>
          </w:p>
        </w:tc>
        <w:tc>
          <w:tcPr>
            <w:tcW w:w="970" w:type="dxa"/>
            <w:vAlign w:val="center"/>
            <w:hideMark/>
          </w:tcPr>
          <w:p w14:paraId="435CBCA2" w14:textId="77777777" w:rsidR="003949F8" w:rsidRPr="003949F8" w:rsidRDefault="003949F8" w:rsidP="003949F8">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98,8</w:t>
            </w:r>
          </w:p>
        </w:tc>
        <w:tc>
          <w:tcPr>
            <w:tcW w:w="692" w:type="dxa"/>
            <w:vAlign w:val="center"/>
            <w:hideMark/>
          </w:tcPr>
          <w:p w14:paraId="57BD7681"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98,7</w:t>
            </w:r>
          </w:p>
        </w:tc>
        <w:tc>
          <w:tcPr>
            <w:tcW w:w="831" w:type="dxa"/>
            <w:vAlign w:val="center"/>
            <w:hideMark/>
          </w:tcPr>
          <w:p w14:paraId="1A782309"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97,0</w:t>
            </w:r>
          </w:p>
        </w:tc>
        <w:tc>
          <w:tcPr>
            <w:tcW w:w="918" w:type="dxa"/>
            <w:vAlign w:val="center"/>
            <w:hideMark/>
          </w:tcPr>
          <w:p w14:paraId="0DE4C087" w14:textId="77777777" w:rsidR="003949F8" w:rsidRPr="003949F8" w:rsidRDefault="003949F8" w:rsidP="003949F8">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r>
      <w:tr w:rsidR="003949F8" w:rsidRPr="003949F8" w14:paraId="59CDFCD6" w14:textId="77777777">
        <w:trPr>
          <w:trHeight w:hRule="exact" w:val="267"/>
        </w:trPr>
        <w:tc>
          <w:tcPr>
            <w:tcW w:w="1109" w:type="dxa"/>
            <w:hideMark/>
          </w:tcPr>
          <w:p w14:paraId="63A3778A"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Апрель</w:t>
            </w:r>
          </w:p>
        </w:tc>
        <w:tc>
          <w:tcPr>
            <w:tcW w:w="1018" w:type="dxa"/>
            <w:vAlign w:val="center"/>
            <w:hideMark/>
          </w:tcPr>
          <w:p w14:paraId="112DCD9D"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99,9</w:t>
            </w:r>
          </w:p>
        </w:tc>
        <w:tc>
          <w:tcPr>
            <w:tcW w:w="971" w:type="dxa"/>
            <w:hideMark/>
          </w:tcPr>
          <w:p w14:paraId="2535C9C4" w14:textId="77777777" w:rsidR="003949F8" w:rsidRPr="003949F8" w:rsidRDefault="003949F8" w:rsidP="003949F8">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99,3</w:t>
            </w:r>
          </w:p>
        </w:tc>
        <w:tc>
          <w:tcPr>
            <w:tcW w:w="831" w:type="dxa"/>
            <w:vAlign w:val="center"/>
            <w:hideMark/>
          </w:tcPr>
          <w:p w14:paraId="1B8A33DB"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1FF40F42"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70FA2161" w14:textId="77777777" w:rsidR="003949F8" w:rsidRPr="003949F8" w:rsidRDefault="003949F8" w:rsidP="003949F8">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101,5</w:t>
            </w:r>
          </w:p>
        </w:tc>
        <w:tc>
          <w:tcPr>
            <w:tcW w:w="830" w:type="dxa"/>
            <w:vAlign w:val="center"/>
            <w:hideMark/>
          </w:tcPr>
          <w:p w14:paraId="46DF6E3D"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105,7</w:t>
            </w:r>
          </w:p>
        </w:tc>
        <w:tc>
          <w:tcPr>
            <w:tcW w:w="970" w:type="dxa"/>
            <w:vAlign w:val="center"/>
            <w:hideMark/>
          </w:tcPr>
          <w:p w14:paraId="0494F880" w14:textId="77777777" w:rsidR="003949F8" w:rsidRPr="003949F8" w:rsidRDefault="003949F8" w:rsidP="003949F8">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98,3</w:t>
            </w:r>
          </w:p>
        </w:tc>
        <w:tc>
          <w:tcPr>
            <w:tcW w:w="692" w:type="dxa"/>
            <w:vAlign w:val="center"/>
            <w:hideMark/>
          </w:tcPr>
          <w:p w14:paraId="620DEDE9"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97,3</w:t>
            </w:r>
          </w:p>
        </w:tc>
        <w:tc>
          <w:tcPr>
            <w:tcW w:w="831" w:type="dxa"/>
            <w:vAlign w:val="center"/>
            <w:hideMark/>
          </w:tcPr>
          <w:p w14:paraId="4B6CF250"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99,0</w:t>
            </w:r>
          </w:p>
        </w:tc>
        <w:tc>
          <w:tcPr>
            <w:tcW w:w="918" w:type="dxa"/>
            <w:vAlign w:val="center"/>
            <w:hideMark/>
          </w:tcPr>
          <w:p w14:paraId="2D98CBC4" w14:textId="77777777" w:rsidR="003949F8" w:rsidRPr="003949F8" w:rsidRDefault="003949F8" w:rsidP="003949F8">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99,9</w:t>
            </w:r>
          </w:p>
        </w:tc>
      </w:tr>
      <w:tr w:rsidR="003949F8" w:rsidRPr="003949F8" w14:paraId="1F5B80B4" w14:textId="77777777">
        <w:trPr>
          <w:trHeight w:hRule="exact" w:val="267"/>
        </w:trPr>
        <w:tc>
          <w:tcPr>
            <w:tcW w:w="1109" w:type="dxa"/>
            <w:hideMark/>
          </w:tcPr>
          <w:p w14:paraId="4E698764"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Май</w:t>
            </w:r>
          </w:p>
        </w:tc>
        <w:tc>
          <w:tcPr>
            <w:tcW w:w="1018" w:type="dxa"/>
            <w:vAlign w:val="center"/>
            <w:hideMark/>
          </w:tcPr>
          <w:p w14:paraId="417BE583"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104,4</w:t>
            </w:r>
          </w:p>
        </w:tc>
        <w:tc>
          <w:tcPr>
            <w:tcW w:w="971" w:type="dxa"/>
            <w:hideMark/>
          </w:tcPr>
          <w:p w14:paraId="4920B8CB" w14:textId="77777777" w:rsidR="003949F8" w:rsidRPr="003949F8" w:rsidRDefault="003949F8" w:rsidP="003949F8">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106,0</w:t>
            </w:r>
          </w:p>
        </w:tc>
        <w:tc>
          <w:tcPr>
            <w:tcW w:w="831" w:type="dxa"/>
            <w:vAlign w:val="center"/>
            <w:hideMark/>
          </w:tcPr>
          <w:p w14:paraId="075E144C"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3F3D6533"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31603B35" w14:textId="77777777" w:rsidR="003949F8" w:rsidRPr="003949F8" w:rsidRDefault="003949F8" w:rsidP="003949F8">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100,2</w:t>
            </w:r>
          </w:p>
        </w:tc>
        <w:tc>
          <w:tcPr>
            <w:tcW w:w="830" w:type="dxa"/>
            <w:vAlign w:val="center"/>
            <w:hideMark/>
          </w:tcPr>
          <w:p w14:paraId="53CC2663"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102,5</w:t>
            </w:r>
          </w:p>
        </w:tc>
        <w:tc>
          <w:tcPr>
            <w:tcW w:w="970" w:type="dxa"/>
            <w:vAlign w:val="center"/>
            <w:hideMark/>
          </w:tcPr>
          <w:p w14:paraId="59E97E67" w14:textId="77777777" w:rsidR="003949F8" w:rsidRPr="003949F8" w:rsidRDefault="003949F8" w:rsidP="003949F8">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95,4</w:t>
            </w:r>
          </w:p>
        </w:tc>
        <w:tc>
          <w:tcPr>
            <w:tcW w:w="692" w:type="dxa"/>
            <w:vAlign w:val="center"/>
            <w:hideMark/>
          </w:tcPr>
          <w:p w14:paraId="6DA31879"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98,2</w:t>
            </w:r>
          </w:p>
        </w:tc>
        <w:tc>
          <w:tcPr>
            <w:tcW w:w="831" w:type="dxa"/>
            <w:vAlign w:val="center"/>
            <w:hideMark/>
          </w:tcPr>
          <w:p w14:paraId="24EEB8BE"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100,8</w:t>
            </w:r>
          </w:p>
        </w:tc>
        <w:tc>
          <w:tcPr>
            <w:tcW w:w="918" w:type="dxa"/>
            <w:vAlign w:val="center"/>
            <w:hideMark/>
          </w:tcPr>
          <w:p w14:paraId="75322251" w14:textId="77777777" w:rsidR="003949F8" w:rsidRPr="003949F8" w:rsidRDefault="003949F8" w:rsidP="003949F8">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100,5</w:t>
            </w:r>
          </w:p>
        </w:tc>
      </w:tr>
      <w:tr w:rsidR="003949F8" w:rsidRPr="003949F8" w14:paraId="4EEBF736" w14:textId="77777777">
        <w:trPr>
          <w:trHeight w:hRule="exact" w:val="267"/>
        </w:trPr>
        <w:tc>
          <w:tcPr>
            <w:tcW w:w="1109" w:type="dxa"/>
            <w:hideMark/>
          </w:tcPr>
          <w:p w14:paraId="146535DC"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Июнь</w:t>
            </w:r>
          </w:p>
        </w:tc>
        <w:tc>
          <w:tcPr>
            <w:tcW w:w="1018" w:type="dxa"/>
            <w:vAlign w:val="center"/>
            <w:hideMark/>
          </w:tcPr>
          <w:p w14:paraId="09D002CE"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101,7</w:t>
            </w:r>
          </w:p>
        </w:tc>
        <w:tc>
          <w:tcPr>
            <w:tcW w:w="971" w:type="dxa"/>
            <w:hideMark/>
          </w:tcPr>
          <w:p w14:paraId="0C085010" w14:textId="77777777" w:rsidR="003949F8" w:rsidRPr="003949F8" w:rsidRDefault="003949F8" w:rsidP="003949F8">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102,4</w:t>
            </w:r>
          </w:p>
        </w:tc>
        <w:tc>
          <w:tcPr>
            <w:tcW w:w="831" w:type="dxa"/>
            <w:vAlign w:val="center"/>
            <w:hideMark/>
          </w:tcPr>
          <w:p w14:paraId="35F42445"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72203637"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58CCE34D" w14:textId="77777777" w:rsidR="003949F8" w:rsidRPr="003949F8" w:rsidRDefault="003949F8" w:rsidP="003949F8">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100,2</w:t>
            </w:r>
          </w:p>
        </w:tc>
        <w:tc>
          <w:tcPr>
            <w:tcW w:w="830" w:type="dxa"/>
            <w:vAlign w:val="center"/>
            <w:hideMark/>
          </w:tcPr>
          <w:p w14:paraId="4738DC9C"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101,1</w:t>
            </w:r>
          </w:p>
        </w:tc>
        <w:tc>
          <w:tcPr>
            <w:tcW w:w="970" w:type="dxa"/>
            <w:vAlign w:val="center"/>
            <w:hideMark/>
          </w:tcPr>
          <w:p w14:paraId="6B742C21" w14:textId="77777777" w:rsidR="003949F8" w:rsidRPr="003949F8" w:rsidRDefault="003949F8" w:rsidP="003949F8">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98,9</w:t>
            </w:r>
          </w:p>
        </w:tc>
        <w:tc>
          <w:tcPr>
            <w:tcW w:w="692" w:type="dxa"/>
            <w:vAlign w:val="center"/>
            <w:hideMark/>
          </w:tcPr>
          <w:p w14:paraId="62CDD78F"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97,4</w:t>
            </w:r>
          </w:p>
        </w:tc>
        <w:tc>
          <w:tcPr>
            <w:tcW w:w="831" w:type="dxa"/>
            <w:vAlign w:val="center"/>
            <w:hideMark/>
          </w:tcPr>
          <w:p w14:paraId="0DD3869B"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101,1</w:t>
            </w:r>
          </w:p>
        </w:tc>
        <w:tc>
          <w:tcPr>
            <w:tcW w:w="918" w:type="dxa"/>
            <w:vAlign w:val="center"/>
            <w:hideMark/>
          </w:tcPr>
          <w:p w14:paraId="06DFB33E" w14:textId="77777777" w:rsidR="003949F8" w:rsidRPr="003949F8" w:rsidRDefault="003949F8" w:rsidP="003949F8">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101,7</w:t>
            </w:r>
          </w:p>
        </w:tc>
      </w:tr>
      <w:tr w:rsidR="003949F8" w:rsidRPr="003949F8" w14:paraId="528C195F" w14:textId="77777777">
        <w:trPr>
          <w:trHeight w:hRule="exact" w:val="267"/>
        </w:trPr>
        <w:tc>
          <w:tcPr>
            <w:tcW w:w="1109" w:type="dxa"/>
            <w:tcBorders>
              <w:top w:val="nil"/>
              <w:left w:val="nil"/>
              <w:bottom w:val="single" w:sz="12" w:space="0" w:color="auto"/>
              <w:right w:val="nil"/>
            </w:tcBorders>
            <w:hideMark/>
          </w:tcPr>
          <w:p w14:paraId="4D77BA78"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Июль</w:t>
            </w:r>
          </w:p>
        </w:tc>
        <w:tc>
          <w:tcPr>
            <w:tcW w:w="1018" w:type="dxa"/>
            <w:tcBorders>
              <w:top w:val="nil"/>
              <w:left w:val="nil"/>
              <w:bottom w:val="single" w:sz="12" w:space="0" w:color="auto"/>
              <w:right w:val="nil"/>
            </w:tcBorders>
            <w:vAlign w:val="center"/>
            <w:hideMark/>
          </w:tcPr>
          <w:p w14:paraId="05395DFF"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101,5</w:t>
            </w:r>
          </w:p>
        </w:tc>
        <w:tc>
          <w:tcPr>
            <w:tcW w:w="971" w:type="dxa"/>
            <w:tcBorders>
              <w:top w:val="nil"/>
              <w:left w:val="nil"/>
              <w:bottom w:val="single" w:sz="12" w:space="0" w:color="auto"/>
              <w:right w:val="nil"/>
            </w:tcBorders>
            <w:hideMark/>
          </w:tcPr>
          <w:p w14:paraId="04D7AF4C" w14:textId="77777777" w:rsidR="003949F8" w:rsidRPr="003949F8" w:rsidRDefault="003949F8" w:rsidP="003949F8">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102,1</w:t>
            </w:r>
          </w:p>
        </w:tc>
        <w:tc>
          <w:tcPr>
            <w:tcW w:w="831" w:type="dxa"/>
            <w:tcBorders>
              <w:top w:val="nil"/>
              <w:left w:val="nil"/>
              <w:bottom w:val="single" w:sz="12" w:space="0" w:color="auto"/>
              <w:right w:val="nil"/>
            </w:tcBorders>
            <w:vAlign w:val="center"/>
            <w:hideMark/>
          </w:tcPr>
          <w:p w14:paraId="616C97CD"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100,0 </w:t>
            </w:r>
          </w:p>
        </w:tc>
        <w:tc>
          <w:tcPr>
            <w:tcW w:w="830" w:type="dxa"/>
            <w:tcBorders>
              <w:top w:val="nil"/>
              <w:left w:val="nil"/>
              <w:bottom w:val="single" w:sz="12" w:space="0" w:color="auto"/>
              <w:right w:val="nil"/>
            </w:tcBorders>
            <w:vAlign w:val="center"/>
            <w:hideMark/>
          </w:tcPr>
          <w:p w14:paraId="1E087F39"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831" w:type="dxa"/>
            <w:tcBorders>
              <w:top w:val="nil"/>
              <w:left w:val="nil"/>
              <w:bottom w:val="single" w:sz="12" w:space="0" w:color="auto"/>
              <w:right w:val="nil"/>
            </w:tcBorders>
            <w:vAlign w:val="center"/>
            <w:hideMark/>
          </w:tcPr>
          <w:p w14:paraId="470568D3" w14:textId="77777777" w:rsidR="003949F8" w:rsidRPr="003949F8" w:rsidRDefault="003949F8" w:rsidP="003949F8">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100,8</w:t>
            </w:r>
          </w:p>
        </w:tc>
        <w:tc>
          <w:tcPr>
            <w:tcW w:w="830" w:type="dxa"/>
            <w:tcBorders>
              <w:top w:val="nil"/>
              <w:left w:val="nil"/>
              <w:bottom w:val="single" w:sz="12" w:space="0" w:color="auto"/>
              <w:right w:val="nil"/>
            </w:tcBorders>
            <w:vAlign w:val="center"/>
            <w:hideMark/>
          </w:tcPr>
          <w:p w14:paraId="35934C8E"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103,2</w:t>
            </w:r>
          </w:p>
        </w:tc>
        <w:tc>
          <w:tcPr>
            <w:tcW w:w="970" w:type="dxa"/>
            <w:tcBorders>
              <w:top w:val="nil"/>
              <w:left w:val="nil"/>
              <w:bottom w:val="single" w:sz="12" w:space="0" w:color="auto"/>
              <w:right w:val="nil"/>
            </w:tcBorders>
            <w:vAlign w:val="center"/>
            <w:hideMark/>
          </w:tcPr>
          <w:p w14:paraId="6EECBE9F" w14:textId="77777777" w:rsidR="003949F8" w:rsidRPr="003949F8" w:rsidRDefault="003949F8" w:rsidP="003949F8">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95,8</w:t>
            </w:r>
          </w:p>
        </w:tc>
        <w:tc>
          <w:tcPr>
            <w:tcW w:w="692" w:type="dxa"/>
            <w:tcBorders>
              <w:top w:val="nil"/>
              <w:left w:val="nil"/>
              <w:bottom w:val="single" w:sz="12" w:space="0" w:color="auto"/>
              <w:right w:val="nil"/>
            </w:tcBorders>
            <w:vAlign w:val="center"/>
            <w:hideMark/>
          </w:tcPr>
          <w:p w14:paraId="0B59CE34"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99,0</w:t>
            </w:r>
          </w:p>
        </w:tc>
        <w:tc>
          <w:tcPr>
            <w:tcW w:w="831" w:type="dxa"/>
            <w:tcBorders>
              <w:top w:val="nil"/>
              <w:left w:val="nil"/>
              <w:bottom w:val="single" w:sz="12" w:space="0" w:color="auto"/>
              <w:right w:val="nil"/>
            </w:tcBorders>
            <w:vAlign w:val="center"/>
            <w:hideMark/>
          </w:tcPr>
          <w:p w14:paraId="0F485EDC"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105,7</w:t>
            </w:r>
          </w:p>
        </w:tc>
        <w:tc>
          <w:tcPr>
            <w:tcW w:w="918" w:type="dxa"/>
            <w:tcBorders>
              <w:top w:val="nil"/>
              <w:left w:val="nil"/>
              <w:bottom w:val="single" w:sz="12" w:space="0" w:color="auto"/>
              <w:right w:val="nil"/>
            </w:tcBorders>
            <w:vAlign w:val="center"/>
            <w:hideMark/>
          </w:tcPr>
          <w:p w14:paraId="666BD9B6" w14:textId="77777777" w:rsidR="003949F8" w:rsidRPr="003949F8" w:rsidRDefault="003949F8" w:rsidP="003949F8">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102,1</w:t>
            </w:r>
          </w:p>
        </w:tc>
      </w:tr>
    </w:tbl>
    <w:p w14:paraId="63B62DD2" w14:textId="77777777" w:rsidR="003949F8" w:rsidRPr="003949F8" w:rsidRDefault="003949F8" w:rsidP="003949F8">
      <w:pPr>
        <w:spacing w:after="0" w:line="240" w:lineRule="auto"/>
        <w:jc w:val="both"/>
        <w:rPr>
          <w:rFonts w:ascii="Times New Roman" w:eastAsia="Times New Roman" w:hAnsi="Times New Roman" w:cs="Times New Roman"/>
          <w:kern w:val="0"/>
          <w:sz w:val="24"/>
          <w:szCs w:val="24"/>
          <w:lang w:val="ru-RU" w:eastAsia="ru-RU"/>
          <w14:ligatures w14:val="none"/>
        </w:rPr>
      </w:pPr>
    </w:p>
    <w:p w14:paraId="5F08C919"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ru-RU" w:eastAsia="ru-RU"/>
          <w14:ligatures w14:val="none"/>
        </w:rPr>
        <w:t>202</w:t>
      </w:r>
      <w:r w:rsidRPr="003949F8">
        <w:rPr>
          <w:rFonts w:ascii="Times New Roman" w:eastAsia="Times New Roman" w:hAnsi="Times New Roman" w:cs="Times New Roman"/>
          <w:kern w:val="0"/>
          <w:sz w:val="24"/>
          <w:szCs w:val="24"/>
          <w:lang w:val="ky-KG" w:eastAsia="ru-RU"/>
          <w14:ligatures w14:val="none"/>
        </w:rPr>
        <w:t>5–</w:t>
      </w:r>
      <w:proofErr w:type="spellStart"/>
      <w:r w:rsidRPr="003949F8">
        <w:rPr>
          <w:rFonts w:ascii="Times New Roman" w:eastAsia="Times New Roman" w:hAnsi="Times New Roman" w:cs="Times New Roman"/>
          <w:kern w:val="0"/>
          <w:sz w:val="24"/>
          <w:szCs w:val="24"/>
          <w:lang w:val="ru-RU" w:eastAsia="ru-RU"/>
          <w14:ligatures w14:val="none"/>
        </w:rPr>
        <w:t>жылдын</w:t>
      </w:r>
      <w:proofErr w:type="spellEnd"/>
      <w:r w:rsidRPr="003949F8">
        <w:rPr>
          <w:rFonts w:ascii="Times New Roman" w:eastAsia="Times New Roman" w:hAnsi="Times New Roman" w:cs="Times New Roman"/>
          <w:kern w:val="0"/>
          <w:sz w:val="24"/>
          <w:szCs w:val="24"/>
          <w:lang w:val="ky-KG" w:eastAsia="ru-RU"/>
          <w14:ligatures w14:val="none"/>
        </w:rPr>
        <w:t xml:space="preserve"> июлунда мурунку </w:t>
      </w:r>
      <w:proofErr w:type="spellStart"/>
      <w:r w:rsidRPr="003949F8">
        <w:rPr>
          <w:rFonts w:ascii="Times New Roman" w:eastAsia="Times New Roman" w:hAnsi="Times New Roman" w:cs="Times New Roman"/>
          <w:kern w:val="0"/>
          <w:sz w:val="24"/>
          <w:szCs w:val="24"/>
          <w:lang w:val="ru-RU" w:eastAsia="ru-RU"/>
          <w14:ligatures w14:val="none"/>
        </w:rPr>
        <w:t>айга</w:t>
      </w:r>
      <w:proofErr w:type="spellEnd"/>
      <w:r w:rsidRPr="003949F8">
        <w:rPr>
          <w:rFonts w:ascii="Times New Roman" w:eastAsia="Times New Roman" w:hAnsi="Times New Roman" w:cs="Times New Roman"/>
          <w:kern w:val="0"/>
          <w:sz w:val="24"/>
          <w:szCs w:val="24"/>
          <w:lang w:val="ky-KG" w:eastAsia="ru-RU"/>
          <w14:ligatures w14:val="none"/>
        </w:rPr>
        <w:t xml:space="preserve"> </w:t>
      </w:r>
      <w:proofErr w:type="spellStart"/>
      <w:r w:rsidRPr="003949F8">
        <w:rPr>
          <w:rFonts w:ascii="Times New Roman" w:eastAsia="Times New Roman" w:hAnsi="Times New Roman" w:cs="Times New Roman"/>
          <w:kern w:val="0"/>
          <w:sz w:val="24"/>
          <w:szCs w:val="24"/>
          <w:lang w:val="ru-RU" w:eastAsia="ru-RU"/>
          <w14:ligatures w14:val="none"/>
        </w:rPr>
        <w:t>салыштырмалуу</w:t>
      </w:r>
      <w:proofErr w:type="spellEnd"/>
      <w:r w:rsidRPr="003949F8">
        <w:rPr>
          <w:rFonts w:ascii="Times New Roman" w:eastAsia="Times New Roman" w:hAnsi="Times New Roman" w:cs="Times New Roman"/>
          <w:kern w:val="0"/>
          <w:sz w:val="24"/>
          <w:szCs w:val="24"/>
          <w:lang w:val="ky-KG" w:eastAsia="ru-RU"/>
          <w14:ligatures w14:val="none"/>
        </w:rPr>
        <w:t xml:space="preserve"> жемиштердин </w:t>
      </w:r>
      <w:proofErr w:type="spellStart"/>
      <w:r w:rsidRPr="003949F8">
        <w:rPr>
          <w:rFonts w:ascii="Times New Roman" w:eastAsia="Times New Roman" w:hAnsi="Times New Roman" w:cs="Times New Roman"/>
          <w:kern w:val="0"/>
          <w:sz w:val="24"/>
          <w:szCs w:val="24"/>
          <w:lang w:val="ru-RU" w:eastAsia="ru-RU"/>
          <w14:ligatures w14:val="none"/>
        </w:rPr>
        <w:t>баа</w:t>
      </w:r>
      <w:proofErr w:type="spellEnd"/>
      <w:r w:rsidRPr="003949F8">
        <w:rPr>
          <w:rFonts w:ascii="Times New Roman" w:eastAsia="Times New Roman" w:hAnsi="Times New Roman" w:cs="Times New Roman"/>
          <w:kern w:val="0"/>
          <w:sz w:val="24"/>
          <w:szCs w:val="24"/>
          <w:lang w:val="ky-KG" w:eastAsia="ru-RU"/>
          <w14:ligatures w14:val="none"/>
        </w:rPr>
        <w:t>лар</w:t>
      </w:r>
      <w:r w:rsidRPr="003949F8">
        <w:rPr>
          <w:rFonts w:ascii="Times New Roman" w:eastAsia="Times New Roman" w:hAnsi="Times New Roman" w:cs="Times New Roman"/>
          <w:kern w:val="0"/>
          <w:sz w:val="24"/>
          <w:szCs w:val="24"/>
          <w:lang w:val="ru-RU" w:eastAsia="ru-RU"/>
          <w14:ligatures w14:val="none"/>
        </w:rPr>
        <w:t xml:space="preserve">ы </w:t>
      </w:r>
      <w:r w:rsidRPr="003949F8">
        <w:rPr>
          <w:rFonts w:ascii="Times New Roman" w:eastAsia="Times New Roman" w:hAnsi="Times New Roman" w:cs="Times New Roman"/>
          <w:kern w:val="0"/>
          <w:sz w:val="24"/>
          <w:szCs w:val="24"/>
          <w:lang w:val="ky-KG" w:eastAsia="ru-RU"/>
          <w14:ligatures w14:val="none"/>
        </w:rPr>
        <w:t xml:space="preserve">10,8 пайызга жогорулады. Баалар дарбызга – 38,2 пайызга, коонго – 36,5 пайызга, </w:t>
      </w:r>
      <w:proofErr w:type="spellStart"/>
      <w:r w:rsidRPr="003949F8">
        <w:rPr>
          <w:rFonts w:ascii="Times New Roman" w:eastAsia="Times New Roman" w:hAnsi="Times New Roman" w:cs="Times New Roman"/>
          <w:kern w:val="0"/>
          <w:sz w:val="24"/>
          <w:szCs w:val="24"/>
          <w:lang w:val="ky-KG" w:eastAsia="ru-RU"/>
          <w14:ligatures w14:val="none"/>
        </w:rPr>
        <w:t>лимонго</w:t>
      </w:r>
      <w:proofErr w:type="spellEnd"/>
      <w:r w:rsidRPr="003949F8">
        <w:rPr>
          <w:rFonts w:ascii="Times New Roman" w:eastAsia="Times New Roman" w:hAnsi="Times New Roman" w:cs="Times New Roman"/>
          <w:kern w:val="0"/>
          <w:sz w:val="24"/>
          <w:szCs w:val="24"/>
          <w:lang w:val="ky-KG" w:eastAsia="ru-RU"/>
          <w14:ligatures w14:val="none"/>
        </w:rPr>
        <w:t xml:space="preserve"> – 14,2 пайызга, кулпунай, дан куурайга – 13,1 пайызга, </w:t>
      </w:r>
      <w:proofErr w:type="spellStart"/>
      <w:r w:rsidRPr="003949F8">
        <w:rPr>
          <w:rFonts w:ascii="Times New Roman" w:eastAsia="Times New Roman" w:hAnsi="Times New Roman" w:cs="Times New Roman"/>
          <w:kern w:val="0"/>
          <w:sz w:val="24"/>
          <w:szCs w:val="24"/>
          <w:lang w:val="ky-KG" w:eastAsia="ru-RU"/>
          <w14:ligatures w14:val="none"/>
        </w:rPr>
        <w:t>апелсинге</w:t>
      </w:r>
      <w:proofErr w:type="spellEnd"/>
      <w:r w:rsidRPr="003949F8">
        <w:rPr>
          <w:rFonts w:ascii="Times New Roman" w:eastAsia="Times New Roman" w:hAnsi="Times New Roman" w:cs="Times New Roman"/>
          <w:kern w:val="0"/>
          <w:sz w:val="24"/>
          <w:szCs w:val="24"/>
          <w:lang w:val="ky-KG" w:eastAsia="ru-RU"/>
          <w14:ligatures w14:val="none"/>
        </w:rPr>
        <w:t xml:space="preserve"> – 2 пайызга жогорулады. Өрүккө – 7,7 пайызга, алмага – 3,4 пайызга баалар арзандады. </w:t>
      </w:r>
    </w:p>
    <w:p w14:paraId="6F17AEED"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Жашылчалардын баалары 6,5 пайызга төмөндөдү (помидор – 30,7 пайызга, капустага – 25,3 пайызга, картошка – 16,3 пайызга, кызылча – 10,9 пайызга, пияз – 9,3 пайызга, чамгыр, </w:t>
      </w:r>
      <w:proofErr w:type="spellStart"/>
      <w:r w:rsidRPr="003949F8">
        <w:rPr>
          <w:rFonts w:ascii="Times New Roman" w:eastAsia="Times New Roman" w:hAnsi="Times New Roman" w:cs="Times New Roman"/>
          <w:kern w:val="0"/>
          <w:sz w:val="24"/>
          <w:szCs w:val="24"/>
          <w:lang w:val="ky-KG" w:eastAsia="ru-RU"/>
          <w14:ligatures w14:val="none"/>
        </w:rPr>
        <w:t>турупка</w:t>
      </w:r>
      <w:proofErr w:type="spellEnd"/>
      <w:r w:rsidRPr="003949F8">
        <w:rPr>
          <w:rFonts w:ascii="Times New Roman" w:eastAsia="Times New Roman" w:hAnsi="Times New Roman" w:cs="Times New Roman"/>
          <w:kern w:val="0"/>
          <w:sz w:val="24"/>
          <w:szCs w:val="24"/>
          <w:lang w:val="ky-KG" w:eastAsia="ru-RU"/>
          <w14:ligatures w14:val="none"/>
        </w:rPr>
        <w:t xml:space="preserve"> – 4 пайызга, көк пияз – 3,2 пайызга). Муну менен катар баалар сабизге – 34,5 пайызга, бадыраңга – 5,8 пайызга жогорулады.</w:t>
      </w:r>
    </w:p>
    <w:p w14:paraId="7A9EBB0C"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367AAC6D" w14:textId="157B0F54" w:rsidR="003949F8" w:rsidRPr="003949F8" w:rsidRDefault="00B445E7"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39</w:t>
      </w:r>
      <w:r w:rsidR="003949F8" w:rsidRPr="003949F8">
        <w:rPr>
          <w:rFonts w:ascii="Times New Roman" w:eastAsia="Times New Roman" w:hAnsi="Times New Roman" w:cs="Times New Roman"/>
          <w:b/>
          <w:kern w:val="0"/>
          <w:sz w:val="24"/>
          <w:szCs w:val="24"/>
          <w:lang w:val="ky-KG" w:eastAsia="ru-RU"/>
          <w14:ligatures w14:val="none"/>
        </w:rPr>
        <w:t>-таблица: 2025-жылдагы жашылча-жемиш азыктарынын айрым түрлөрүнүн</w:t>
      </w:r>
    </w:p>
    <w:p w14:paraId="1B35AF30"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758E72E4" w14:textId="77777777" w:rsidR="003949F8" w:rsidRDefault="003949F8" w:rsidP="003949F8">
      <w:pPr>
        <w:spacing w:after="0" w:line="240" w:lineRule="auto"/>
        <w:rPr>
          <w:rFonts w:ascii="Times New Roman" w:eastAsia="Times New Roman" w:hAnsi="Times New Roman" w:cs="Times New Roman"/>
          <w:i/>
          <w:kern w:val="0"/>
          <w:sz w:val="20"/>
          <w:szCs w:val="20"/>
          <w:lang w:val="ru-RU" w:eastAsia="ru-RU"/>
          <w14:ligatures w14:val="none"/>
        </w:rPr>
      </w:pPr>
      <w:r w:rsidRPr="003949F8">
        <w:rPr>
          <w:rFonts w:ascii="Times New Roman" w:eastAsia="Times New Roman" w:hAnsi="Times New Roman" w:cs="Times New Roman"/>
          <w:i/>
          <w:kern w:val="0"/>
          <w:sz w:val="20"/>
          <w:szCs w:val="20"/>
          <w:lang w:val="ky-KG" w:eastAsia="ru-RU"/>
          <w14:ligatures w14:val="none"/>
        </w:rPr>
        <w:t xml:space="preserve">                         </w:t>
      </w:r>
      <w:r w:rsidRPr="003949F8">
        <w:rPr>
          <w:rFonts w:ascii="Times New Roman" w:eastAsia="Times New Roman" w:hAnsi="Times New Roman" w:cs="Times New Roman"/>
          <w:i/>
          <w:kern w:val="0"/>
          <w:sz w:val="20"/>
          <w:szCs w:val="20"/>
          <w:lang w:val="ru-RU" w:eastAsia="ru-RU"/>
          <w14:ligatures w14:val="none"/>
        </w:rPr>
        <w:t>(</w:t>
      </w:r>
      <w:r w:rsidRPr="003949F8">
        <w:rPr>
          <w:rFonts w:ascii="Times New Roman" w:eastAsia="Times New Roman" w:hAnsi="Times New Roman" w:cs="Times New Roman"/>
          <w:i/>
          <w:kern w:val="0"/>
          <w:sz w:val="20"/>
          <w:szCs w:val="20"/>
          <w:lang w:val="ky-KG" w:eastAsia="ru-RU"/>
          <w14:ligatures w14:val="none"/>
        </w:rPr>
        <w:t>мурунку айга карата пайыз менен</w:t>
      </w:r>
      <w:r w:rsidRPr="003949F8">
        <w:rPr>
          <w:rFonts w:ascii="Times New Roman" w:eastAsia="Times New Roman" w:hAnsi="Times New Roman" w:cs="Times New Roman"/>
          <w:i/>
          <w:kern w:val="0"/>
          <w:sz w:val="20"/>
          <w:szCs w:val="20"/>
          <w:lang w:val="ru-RU" w:eastAsia="ru-RU"/>
          <w14:ligatures w14:val="none"/>
        </w:rPr>
        <w:t>)</w:t>
      </w:r>
    </w:p>
    <w:p w14:paraId="6B89C629" w14:textId="77777777" w:rsidR="007E5FE1" w:rsidRDefault="007E5FE1" w:rsidP="003949F8">
      <w:pPr>
        <w:spacing w:after="0" w:line="240" w:lineRule="auto"/>
        <w:rPr>
          <w:rFonts w:ascii="Times New Roman" w:eastAsia="Times New Roman" w:hAnsi="Times New Roman" w:cs="Times New Roman"/>
          <w:i/>
          <w:kern w:val="0"/>
          <w:sz w:val="20"/>
          <w:szCs w:val="20"/>
          <w:lang w:val="ru-RU" w:eastAsia="ru-RU"/>
          <w14:ligatures w14:val="none"/>
        </w:rPr>
      </w:pPr>
    </w:p>
    <w:tbl>
      <w:tblPr>
        <w:tblW w:w="8931" w:type="dxa"/>
        <w:tblLayout w:type="fixed"/>
        <w:tblLook w:val="04A0" w:firstRow="1" w:lastRow="0" w:firstColumn="1" w:lastColumn="0" w:noHBand="0" w:noVBand="1"/>
      </w:tblPr>
      <w:tblGrid>
        <w:gridCol w:w="946"/>
        <w:gridCol w:w="835"/>
        <w:gridCol w:w="786"/>
        <w:gridCol w:w="964"/>
        <w:gridCol w:w="1079"/>
        <w:gridCol w:w="1033"/>
        <w:gridCol w:w="1036"/>
        <w:gridCol w:w="976"/>
        <w:gridCol w:w="1276"/>
      </w:tblGrid>
      <w:tr w:rsidR="007E5FE1" w:rsidRPr="007E5FE1" w14:paraId="7FA4ACE4" w14:textId="77777777" w:rsidTr="007E5FE1">
        <w:trPr>
          <w:trHeight w:val="315"/>
        </w:trPr>
        <w:tc>
          <w:tcPr>
            <w:tcW w:w="946" w:type="dxa"/>
            <w:tcBorders>
              <w:top w:val="single" w:sz="8" w:space="0" w:color="auto"/>
              <w:left w:val="nil"/>
              <w:bottom w:val="single" w:sz="8" w:space="0" w:color="auto"/>
              <w:right w:val="nil"/>
            </w:tcBorders>
            <w:hideMark/>
          </w:tcPr>
          <w:p w14:paraId="3EDD84D7" w14:textId="68FB01B9" w:rsidR="007E5FE1" w:rsidRPr="007E5FE1" w:rsidRDefault="007E5FE1" w:rsidP="007E5FE1">
            <w:pPr>
              <w:spacing w:after="0" w:line="240" w:lineRule="auto"/>
              <w:jc w:val="right"/>
              <w:rPr>
                <w:rFonts w:ascii="Times New Roman" w:eastAsia="Times New Roman" w:hAnsi="Times New Roman" w:cs="Times New Roman"/>
                <w:color w:val="000000"/>
                <w:kern w:val="0"/>
                <w:sz w:val="16"/>
                <w:szCs w:val="16"/>
                <w14:ligatures w14:val="none"/>
              </w:rPr>
            </w:pPr>
          </w:p>
        </w:tc>
        <w:tc>
          <w:tcPr>
            <w:tcW w:w="835" w:type="dxa"/>
            <w:tcBorders>
              <w:top w:val="single" w:sz="8" w:space="0" w:color="auto"/>
              <w:left w:val="nil"/>
              <w:bottom w:val="single" w:sz="8" w:space="0" w:color="auto"/>
              <w:right w:val="nil"/>
            </w:tcBorders>
            <w:hideMark/>
          </w:tcPr>
          <w:p w14:paraId="533DFC5A" w14:textId="7FF50E66" w:rsidR="007E5FE1" w:rsidRPr="007E5FE1" w:rsidRDefault="007E5FE1" w:rsidP="007E5FE1">
            <w:pPr>
              <w:spacing w:after="0" w:line="240" w:lineRule="auto"/>
              <w:jc w:val="right"/>
              <w:rPr>
                <w:rFonts w:ascii="Times New Roman" w:eastAsia="Times New Roman" w:hAnsi="Times New Roman" w:cs="Times New Roman"/>
                <w:color w:val="000000"/>
                <w:kern w:val="0"/>
                <w:sz w:val="16"/>
                <w:szCs w:val="16"/>
                <w14:ligatures w14:val="none"/>
              </w:rPr>
            </w:pPr>
            <w:r w:rsidRPr="003949F8">
              <w:rPr>
                <w:rFonts w:ascii="Times New Roman" w:eastAsia="Times New Roman" w:hAnsi="Times New Roman" w:cs="Times New Roman"/>
                <w:b/>
                <w:kern w:val="0"/>
                <w:sz w:val="20"/>
                <w:szCs w:val="20"/>
                <w:lang w:val="ky-KG" w:eastAsia="ru-RU"/>
                <w14:ligatures w14:val="none"/>
              </w:rPr>
              <w:t>Сабиз</w:t>
            </w:r>
          </w:p>
        </w:tc>
        <w:tc>
          <w:tcPr>
            <w:tcW w:w="786" w:type="dxa"/>
            <w:tcBorders>
              <w:top w:val="single" w:sz="8" w:space="0" w:color="auto"/>
              <w:left w:val="nil"/>
              <w:bottom w:val="single" w:sz="8" w:space="0" w:color="auto"/>
              <w:right w:val="nil"/>
            </w:tcBorders>
            <w:hideMark/>
          </w:tcPr>
          <w:p w14:paraId="0C06F725" w14:textId="7CBA7B35" w:rsidR="007E5FE1" w:rsidRPr="007E5FE1" w:rsidRDefault="007E5FE1" w:rsidP="007E5FE1">
            <w:pPr>
              <w:spacing w:after="0" w:line="240" w:lineRule="auto"/>
              <w:jc w:val="right"/>
              <w:rPr>
                <w:rFonts w:ascii="Times New Roman" w:eastAsia="Times New Roman" w:hAnsi="Times New Roman" w:cs="Times New Roman"/>
                <w:color w:val="000000"/>
                <w:kern w:val="0"/>
                <w:sz w:val="16"/>
                <w:szCs w:val="16"/>
                <w14:ligatures w14:val="none"/>
              </w:rPr>
            </w:pPr>
            <w:r w:rsidRPr="003949F8">
              <w:rPr>
                <w:rFonts w:ascii="Times New Roman" w:eastAsia="Times New Roman" w:hAnsi="Times New Roman" w:cs="Times New Roman"/>
                <w:b/>
                <w:kern w:val="0"/>
                <w:sz w:val="20"/>
                <w:szCs w:val="20"/>
                <w:lang w:val="ky-KG" w:eastAsia="ru-RU"/>
                <w14:ligatures w14:val="none"/>
              </w:rPr>
              <w:t>Пияз</w:t>
            </w:r>
          </w:p>
        </w:tc>
        <w:tc>
          <w:tcPr>
            <w:tcW w:w="964" w:type="dxa"/>
            <w:tcBorders>
              <w:top w:val="single" w:sz="8" w:space="0" w:color="auto"/>
              <w:left w:val="nil"/>
              <w:bottom w:val="single" w:sz="8" w:space="0" w:color="auto"/>
              <w:right w:val="nil"/>
            </w:tcBorders>
            <w:hideMark/>
          </w:tcPr>
          <w:p w14:paraId="0243EFE1" w14:textId="6B919314" w:rsidR="007E5FE1" w:rsidRPr="007E5FE1" w:rsidRDefault="007E5FE1" w:rsidP="007E5FE1">
            <w:pPr>
              <w:spacing w:after="0" w:line="240" w:lineRule="auto"/>
              <w:jc w:val="right"/>
              <w:rPr>
                <w:rFonts w:ascii="Times New Roman" w:eastAsia="Times New Roman" w:hAnsi="Times New Roman" w:cs="Times New Roman"/>
                <w:color w:val="000000"/>
                <w:kern w:val="0"/>
                <w:sz w:val="16"/>
                <w:szCs w:val="16"/>
                <w14:ligatures w14:val="none"/>
              </w:rPr>
            </w:pPr>
            <w:r w:rsidRPr="003949F8">
              <w:rPr>
                <w:rFonts w:ascii="Times New Roman" w:eastAsia="Times New Roman" w:hAnsi="Times New Roman" w:cs="Times New Roman"/>
                <w:b/>
                <w:kern w:val="0"/>
                <w:sz w:val="20"/>
                <w:szCs w:val="20"/>
                <w:lang w:val="ru-RU" w:eastAsia="ru-RU"/>
                <w14:ligatures w14:val="none"/>
              </w:rPr>
              <w:t>Капуста</w:t>
            </w:r>
          </w:p>
        </w:tc>
        <w:tc>
          <w:tcPr>
            <w:tcW w:w="1079" w:type="dxa"/>
            <w:tcBorders>
              <w:top w:val="single" w:sz="8" w:space="0" w:color="auto"/>
              <w:left w:val="nil"/>
              <w:bottom w:val="single" w:sz="8" w:space="0" w:color="auto"/>
              <w:right w:val="nil"/>
            </w:tcBorders>
            <w:hideMark/>
          </w:tcPr>
          <w:p w14:paraId="03564F60" w14:textId="6A6E08FE" w:rsidR="007E5FE1" w:rsidRPr="007E5FE1" w:rsidRDefault="007E5FE1" w:rsidP="007E5FE1">
            <w:pPr>
              <w:spacing w:after="0" w:line="240" w:lineRule="auto"/>
              <w:jc w:val="right"/>
              <w:rPr>
                <w:rFonts w:ascii="Times New Roman" w:eastAsia="Times New Roman" w:hAnsi="Times New Roman" w:cs="Times New Roman"/>
                <w:color w:val="000000"/>
                <w:kern w:val="0"/>
                <w:sz w:val="16"/>
                <w:szCs w:val="16"/>
                <w14:ligatures w14:val="none"/>
              </w:rPr>
            </w:pPr>
            <w:proofErr w:type="spellStart"/>
            <w:r w:rsidRPr="003949F8">
              <w:rPr>
                <w:rFonts w:ascii="Times New Roman" w:eastAsia="Times New Roman" w:hAnsi="Times New Roman" w:cs="Times New Roman"/>
                <w:b/>
                <w:kern w:val="0"/>
                <w:sz w:val="20"/>
                <w:szCs w:val="20"/>
                <w:lang w:val="ky-KG" w:eastAsia="ru-RU"/>
                <w14:ligatures w14:val="none"/>
              </w:rPr>
              <w:t>Кызылч</w:t>
            </w:r>
            <w:proofErr w:type="spellEnd"/>
            <w:r w:rsidRPr="003949F8">
              <w:rPr>
                <w:rFonts w:ascii="Times New Roman" w:eastAsia="Times New Roman" w:hAnsi="Times New Roman" w:cs="Times New Roman"/>
                <w:b/>
                <w:kern w:val="0"/>
                <w:sz w:val="20"/>
                <w:szCs w:val="20"/>
                <w:lang w:val="ru-RU" w:eastAsia="ru-RU"/>
                <w14:ligatures w14:val="none"/>
              </w:rPr>
              <w:t>а</w:t>
            </w:r>
          </w:p>
        </w:tc>
        <w:tc>
          <w:tcPr>
            <w:tcW w:w="1033" w:type="dxa"/>
            <w:tcBorders>
              <w:top w:val="single" w:sz="8" w:space="0" w:color="auto"/>
              <w:left w:val="nil"/>
              <w:bottom w:val="single" w:sz="8" w:space="0" w:color="auto"/>
              <w:right w:val="nil"/>
            </w:tcBorders>
            <w:hideMark/>
          </w:tcPr>
          <w:p w14:paraId="212FD80B" w14:textId="5338EA6F" w:rsidR="007E5FE1" w:rsidRPr="007E5FE1" w:rsidRDefault="007E5FE1" w:rsidP="007E5FE1">
            <w:pPr>
              <w:spacing w:after="0" w:line="240" w:lineRule="auto"/>
              <w:jc w:val="right"/>
              <w:rPr>
                <w:rFonts w:ascii="Times New Roman" w:eastAsia="Times New Roman" w:hAnsi="Times New Roman" w:cs="Times New Roman"/>
                <w:color w:val="000000"/>
                <w:kern w:val="0"/>
                <w:sz w:val="16"/>
                <w:szCs w:val="16"/>
                <w14:ligatures w14:val="none"/>
              </w:rPr>
            </w:pPr>
            <w:r w:rsidRPr="003949F8">
              <w:rPr>
                <w:rFonts w:ascii="Times New Roman" w:eastAsia="Times New Roman" w:hAnsi="Times New Roman" w:cs="Times New Roman"/>
                <w:b/>
                <w:kern w:val="0"/>
                <w:sz w:val="20"/>
                <w:szCs w:val="20"/>
                <w:lang w:val="ky-KG" w:eastAsia="ru-RU"/>
                <w14:ligatures w14:val="none"/>
              </w:rPr>
              <w:t>Бадыраң</w:t>
            </w:r>
          </w:p>
        </w:tc>
        <w:tc>
          <w:tcPr>
            <w:tcW w:w="1036" w:type="dxa"/>
            <w:tcBorders>
              <w:top w:val="single" w:sz="8" w:space="0" w:color="auto"/>
              <w:left w:val="nil"/>
              <w:bottom w:val="single" w:sz="8" w:space="0" w:color="auto"/>
              <w:right w:val="nil"/>
            </w:tcBorders>
            <w:hideMark/>
          </w:tcPr>
          <w:p w14:paraId="437FD103" w14:textId="494F2FA9" w:rsidR="007E5FE1" w:rsidRPr="007E5FE1" w:rsidRDefault="007E5FE1" w:rsidP="007E5FE1">
            <w:pPr>
              <w:spacing w:after="0" w:line="240" w:lineRule="auto"/>
              <w:jc w:val="right"/>
              <w:rPr>
                <w:rFonts w:ascii="Times New Roman" w:eastAsia="Times New Roman" w:hAnsi="Times New Roman" w:cs="Times New Roman"/>
                <w:color w:val="000000"/>
                <w:kern w:val="0"/>
                <w:sz w:val="16"/>
                <w:szCs w:val="16"/>
                <w14:ligatures w14:val="none"/>
              </w:rPr>
            </w:pPr>
            <w:r w:rsidRPr="003949F8">
              <w:rPr>
                <w:rFonts w:ascii="Times New Roman" w:eastAsia="Times New Roman" w:hAnsi="Times New Roman" w:cs="Times New Roman"/>
                <w:b/>
                <w:kern w:val="0"/>
                <w:sz w:val="20"/>
                <w:szCs w:val="20"/>
                <w:lang w:val="ru-RU" w:eastAsia="ru-RU"/>
                <w14:ligatures w14:val="none"/>
              </w:rPr>
              <w:t>Помидор</w:t>
            </w:r>
          </w:p>
        </w:tc>
        <w:tc>
          <w:tcPr>
            <w:tcW w:w="976" w:type="dxa"/>
            <w:tcBorders>
              <w:top w:val="single" w:sz="8" w:space="0" w:color="auto"/>
              <w:left w:val="nil"/>
              <w:bottom w:val="single" w:sz="8" w:space="0" w:color="auto"/>
              <w:right w:val="nil"/>
            </w:tcBorders>
            <w:hideMark/>
          </w:tcPr>
          <w:p w14:paraId="1982456F" w14:textId="386730A2" w:rsidR="007E5FE1" w:rsidRPr="007E5FE1" w:rsidRDefault="007E5FE1" w:rsidP="007E5FE1">
            <w:pPr>
              <w:spacing w:after="0" w:line="240" w:lineRule="auto"/>
              <w:jc w:val="right"/>
              <w:rPr>
                <w:rFonts w:ascii="Times New Roman" w:eastAsia="Times New Roman" w:hAnsi="Times New Roman" w:cs="Times New Roman"/>
                <w:color w:val="000000"/>
                <w:kern w:val="0"/>
                <w:sz w:val="16"/>
                <w:szCs w:val="16"/>
                <w14:ligatures w14:val="none"/>
              </w:rPr>
            </w:pPr>
            <w:r w:rsidRPr="003949F8">
              <w:rPr>
                <w:rFonts w:ascii="Times New Roman" w:eastAsia="Times New Roman" w:hAnsi="Times New Roman" w:cs="Times New Roman"/>
                <w:b/>
                <w:kern w:val="0"/>
                <w:sz w:val="20"/>
                <w:szCs w:val="20"/>
                <w:lang w:val="ky-KG" w:eastAsia="ru-RU"/>
                <w14:ligatures w14:val="none"/>
              </w:rPr>
              <w:t>Алма</w:t>
            </w:r>
          </w:p>
        </w:tc>
        <w:tc>
          <w:tcPr>
            <w:tcW w:w="1276" w:type="dxa"/>
            <w:tcBorders>
              <w:top w:val="single" w:sz="8" w:space="0" w:color="auto"/>
              <w:left w:val="nil"/>
              <w:bottom w:val="single" w:sz="8" w:space="0" w:color="auto"/>
              <w:right w:val="nil"/>
            </w:tcBorders>
            <w:hideMark/>
          </w:tcPr>
          <w:p w14:paraId="35AE6D52" w14:textId="41996AD1" w:rsidR="007E5FE1" w:rsidRPr="007E5FE1" w:rsidRDefault="007E5FE1" w:rsidP="007E5FE1">
            <w:pPr>
              <w:spacing w:after="0" w:line="240" w:lineRule="auto"/>
              <w:jc w:val="right"/>
              <w:rPr>
                <w:rFonts w:ascii="Times New Roman" w:eastAsia="Times New Roman" w:hAnsi="Times New Roman" w:cs="Times New Roman"/>
                <w:color w:val="000000"/>
                <w:kern w:val="0"/>
                <w:sz w:val="16"/>
                <w:szCs w:val="16"/>
                <w14:ligatures w14:val="none"/>
              </w:rPr>
            </w:pPr>
            <w:proofErr w:type="spellStart"/>
            <w:r w:rsidRPr="003949F8">
              <w:rPr>
                <w:rFonts w:ascii="Times New Roman" w:eastAsia="Times New Roman" w:hAnsi="Times New Roman" w:cs="Times New Roman"/>
                <w:b/>
                <w:kern w:val="0"/>
                <w:sz w:val="20"/>
                <w:szCs w:val="20"/>
                <w:lang w:val="ru-RU" w:eastAsia="ru-RU"/>
                <w14:ligatures w14:val="none"/>
              </w:rPr>
              <w:t>Карто</w:t>
            </w:r>
            <w:r w:rsidRPr="003949F8">
              <w:rPr>
                <w:rFonts w:ascii="Times New Roman" w:eastAsia="Times New Roman" w:hAnsi="Times New Roman" w:cs="Times New Roman"/>
                <w:b/>
                <w:kern w:val="0"/>
                <w:sz w:val="20"/>
                <w:szCs w:val="20"/>
                <w:lang w:val="ky-KG" w:eastAsia="ru-RU"/>
                <w14:ligatures w14:val="none"/>
              </w:rPr>
              <w:t>шка</w:t>
            </w:r>
            <w:proofErr w:type="spellEnd"/>
          </w:p>
        </w:tc>
      </w:tr>
      <w:tr w:rsidR="007E5FE1" w:rsidRPr="007E5FE1" w14:paraId="4FCA2581" w14:textId="77777777" w:rsidTr="007E5FE1">
        <w:trPr>
          <w:trHeight w:val="213"/>
        </w:trPr>
        <w:tc>
          <w:tcPr>
            <w:tcW w:w="946" w:type="dxa"/>
            <w:tcBorders>
              <w:top w:val="single" w:sz="8" w:space="0" w:color="auto"/>
              <w:left w:val="nil"/>
              <w:bottom w:val="nil"/>
              <w:right w:val="nil"/>
            </w:tcBorders>
            <w:vAlign w:val="center"/>
            <w:hideMark/>
          </w:tcPr>
          <w:p w14:paraId="6B899951"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16"/>
                <w:szCs w:val="16"/>
                <w14:ligatures w14:val="none"/>
              </w:rPr>
            </w:pPr>
          </w:p>
        </w:tc>
        <w:tc>
          <w:tcPr>
            <w:tcW w:w="835" w:type="dxa"/>
            <w:tcBorders>
              <w:top w:val="single" w:sz="8" w:space="0" w:color="auto"/>
              <w:left w:val="nil"/>
              <w:bottom w:val="nil"/>
              <w:right w:val="nil"/>
            </w:tcBorders>
            <w:vAlign w:val="center"/>
            <w:hideMark/>
          </w:tcPr>
          <w:p w14:paraId="18CBA73F" w14:textId="77777777" w:rsidR="007E5FE1" w:rsidRPr="007E5FE1" w:rsidRDefault="007E5FE1" w:rsidP="007E5FE1">
            <w:pPr>
              <w:spacing w:after="0" w:line="240" w:lineRule="auto"/>
              <w:jc w:val="right"/>
              <w:rPr>
                <w:rFonts w:ascii="Times New Roman" w:eastAsia="Times New Roman" w:hAnsi="Times New Roman" w:cs="Times New Roman"/>
                <w:kern w:val="0"/>
                <w:sz w:val="20"/>
                <w:szCs w:val="20"/>
                <w14:ligatures w14:val="none"/>
              </w:rPr>
            </w:pPr>
          </w:p>
        </w:tc>
        <w:tc>
          <w:tcPr>
            <w:tcW w:w="786" w:type="dxa"/>
            <w:tcBorders>
              <w:top w:val="single" w:sz="8" w:space="0" w:color="auto"/>
              <w:left w:val="nil"/>
              <w:bottom w:val="nil"/>
              <w:right w:val="nil"/>
            </w:tcBorders>
            <w:vAlign w:val="center"/>
            <w:hideMark/>
          </w:tcPr>
          <w:p w14:paraId="57DBE83D" w14:textId="77777777" w:rsidR="007E5FE1" w:rsidRPr="007E5FE1" w:rsidRDefault="007E5FE1" w:rsidP="007E5FE1">
            <w:pPr>
              <w:spacing w:after="0" w:line="240" w:lineRule="auto"/>
              <w:jc w:val="right"/>
              <w:rPr>
                <w:rFonts w:ascii="Times New Roman" w:eastAsia="Times New Roman" w:hAnsi="Times New Roman" w:cs="Times New Roman"/>
                <w:kern w:val="0"/>
                <w:sz w:val="20"/>
                <w:szCs w:val="20"/>
                <w14:ligatures w14:val="none"/>
              </w:rPr>
            </w:pPr>
          </w:p>
        </w:tc>
        <w:tc>
          <w:tcPr>
            <w:tcW w:w="964" w:type="dxa"/>
            <w:tcBorders>
              <w:top w:val="single" w:sz="8" w:space="0" w:color="auto"/>
              <w:left w:val="nil"/>
              <w:bottom w:val="nil"/>
              <w:right w:val="nil"/>
            </w:tcBorders>
            <w:vAlign w:val="center"/>
            <w:hideMark/>
          </w:tcPr>
          <w:p w14:paraId="2A694986" w14:textId="77777777" w:rsidR="007E5FE1" w:rsidRPr="007E5FE1" w:rsidRDefault="007E5FE1" w:rsidP="007E5FE1">
            <w:pPr>
              <w:spacing w:after="0" w:line="240" w:lineRule="auto"/>
              <w:jc w:val="right"/>
              <w:rPr>
                <w:rFonts w:ascii="Times New Roman" w:eastAsia="Times New Roman" w:hAnsi="Times New Roman" w:cs="Times New Roman"/>
                <w:kern w:val="0"/>
                <w:sz w:val="20"/>
                <w:szCs w:val="20"/>
                <w14:ligatures w14:val="none"/>
              </w:rPr>
            </w:pPr>
          </w:p>
        </w:tc>
        <w:tc>
          <w:tcPr>
            <w:tcW w:w="1079" w:type="dxa"/>
            <w:tcBorders>
              <w:top w:val="single" w:sz="8" w:space="0" w:color="auto"/>
              <w:left w:val="nil"/>
              <w:bottom w:val="nil"/>
              <w:right w:val="nil"/>
            </w:tcBorders>
            <w:vAlign w:val="center"/>
            <w:hideMark/>
          </w:tcPr>
          <w:p w14:paraId="24365998" w14:textId="77777777" w:rsidR="007E5FE1" w:rsidRPr="007E5FE1" w:rsidRDefault="007E5FE1" w:rsidP="007E5FE1">
            <w:pPr>
              <w:spacing w:after="0" w:line="240" w:lineRule="auto"/>
              <w:jc w:val="right"/>
              <w:rPr>
                <w:rFonts w:ascii="Times New Roman" w:eastAsia="Times New Roman" w:hAnsi="Times New Roman" w:cs="Times New Roman"/>
                <w:kern w:val="0"/>
                <w:sz w:val="20"/>
                <w:szCs w:val="20"/>
                <w14:ligatures w14:val="none"/>
              </w:rPr>
            </w:pPr>
          </w:p>
        </w:tc>
        <w:tc>
          <w:tcPr>
            <w:tcW w:w="1033" w:type="dxa"/>
            <w:tcBorders>
              <w:top w:val="single" w:sz="8" w:space="0" w:color="auto"/>
              <w:left w:val="nil"/>
              <w:bottom w:val="nil"/>
              <w:right w:val="nil"/>
            </w:tcBorders>
            <w:vAlign w:val="center"/>
            <w:hideMark/>
          </w:tcPr>
          <w:p w14:paraId="5417F3BC" w14:textId="77777777" w:rsidR="007E5FE1" w:rsidRPr="007E5FE1" w:rsidRDefault="007E5FE1" w:rsidP="007E5FE1">
            <w:pPr>
              <w:spacing w:after="0" w:line="240" w:lineRule="auto"/>
              <w:jc w:val="right"/>
              <w:rPr>
                <w:rFonts w:ascii="Times New Roman" w:eastAsia="Times New Roman" w:hAnsi="Times New Roman" w:cs="Times New Roman"/>
                <w:kern w:val="0"/>
                <w:sz w:val="20"/>
                <w:szCs w:val="20"/>
                <w14:ligatures w14:val="none"/>
              </w:rPr>
            </w:pPr>
          </w:p>
        </w:tc>
        <w:tc>
          <w:tcPr>
            <w:tcW w:w="1036" w:type="dxa"/>
            <w:tcBorders>
              <w:top w:val="single" w:sz="8" w:space="0" w:color="auto"/>
              <w:left w:val="nil"/>
              <w:bottom w:val="nil"/>
              <w:right w:val="nil"/>
            </w:tcBorders>
            <w:vAlign w:val="center"/>
            <w:hideMark/>
          </w:tcPr>
          <w:p w14:paraId="35EE5322" w14:textId="77777777" w:rsidR="007E5FE1" w:rsidRPr="007E5FE1" w:rsidRDefault="007E5FE1" w:rsidP="007E5FE1">
            <w:pPr>
              <w:spacing w:after="0" w:line="240" w:lineRule="auto"/>
              <w:jc w:val="right"/>
              <w:rPr>
                <w:rFonts w:ascii="Times New Roman" w:eastAsia="Times New Roman" w:hAnsi="Times New Roman" w:cs="Times New Roman"/>
                <w:kern w:val="0"/>
                <w:sz w:val="20"/>
                <w:szCs w:val="20"/>
                <w14:ligatures w14:val="none"/>
              </w:rPr>
            </w:pPr>
          </w:p>
        </w:tc>
        <w:tc>
          <w:tcPr>
            <w:tcW w:w="976" w:type="dxa"/>
            <w:tcBorders>
              <w:top w:val="single" w:sz="8" w:space="0" w:color="auto"/>
              <w:left w:val="nil"/>
              <w:bottom w:val="nil"/>
              <w:right w:val="nil"/>
            </w:tcBorders>
            <w:vAlign w:val="center"/>
            <w:hideMark/>
          </w:tcPr>
          <w:p w14:paraId="12F7FF0B" w14:textId="77777777" w:rsidR="007E5FE1" w:rsidRPr="007E5FE1" w:rsidRDefault="007E5FE1" w:rsidP="007E5FE1">
            <w:pPr>
              <w:spacing w:after="0" w:line="240" w:lineRule="auto"/>
              <w:jc w:val="right"/>
              <w:rPr>
                <w:rFonts w:ascii="Times New Roman" w:eastAsia="Times New Roman" w:hAnsi="Times New Roman" w:cs="Times New Roman"/>
                <w:kern w:val="0"/>
                <w:sz w:val="20"/>
                <w:szCs w:val="20"/>
                <w14:ligatures w14:val="none"/>
              </w:rPr>
            </w:pPr>
          </w:p>
        </w:tc>
        <w:tc>
          <w:tcPr>
            <w:tcW w:w="1276" w:type="dxa"/>
            <w:tcBorders>
              <w:top w:val="single" w:sz="8" w:space="0" w:color="auto"/>
              <w:left w:val="nil"/>
              <w:bottom w:val="nil"/>
              <w:right w:val="nil"/>
            </w:tcBorders>
            <w:vAlign w:val="center"/>
            <w:hideMark/>
          </w:tcPr>
          <w:p w14:paraId="4F000B9B" w14:textId="77777777" w:rsidR="007E5FE1" w:rsidRPr="007E5FE1" w:rsidRDefault="007E5FE1" w:rsidP="007E5FE1">
            <w:pPr>
              <w:spacing w:after="0" w:line="240" w:lineRule="auto"/>
              <w:jc w:val="right"/>
              <w:rPr>
                <w:rFonts w:ascii="Times New Roman" w:eastAsia="Times New Roman" w:hAnsi="Times New Roman" w:cs="Times New Roman"/>
                <w:kern w:val="0"/>
                <w:sz w:val="20"/>
                <w:szCs w:val="20"/>
                <w14:ligatures w14:val="none"/>
              </w:rPr>
            </w:pPr>
          </w:p>
        </w:tc>
      </w:tr>
      <w:tr w:rsidR="007E5FE1" w:rsidRPr="007E5FE1" w14:paraId="7A073D4B" w14:textId="77777777" w:rsidTr="007E5FE1">
        <w:trPr>
          <w:trHeight w:val="300"/>
        </w:trPr>
        <w:tc>
          <w:tcPr>
            <w:tcW w:w="946" w:type="dxa"/>
            <w:tcBorders>
              <w:top w:val="nil"/>
              <w:left w:val="nil"/>
              <w:bottom w:val="nil"/>
              <w:right w:val="nil"/>
            </w:tcBorders>
            <w:vAlign w:val="center"/>
            <w:hideMark/>
          </w:tcPr>
          <w:p w14:paraId="190DAACB"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ru-RU"/>
                <w14:ligatures w14:val="none"/>
              </w:rPr>
              <w:t>Январь</w:t>
            </w:r>
          </w:p>
        </w:tc>
        <w:tc>
          <w:tcPr>
            <w:tcW w:w="835" w:type="dxa"/>
            <w:tcBorders>
              <w:top w:val="nil"/>
              <w:left w:val="nil"/>
              <w:bottom w:val="nil"/>
              <w:right w:val="nil"/>
            </w:tcBorders>
            <w:vAlign w:val="center"/>
            <w:hideMark/>
          </w:tcPr>
          <w:p w14:paraId="3C5DFAEC"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106</w:t>
            </w:r>
          </w:p>
        </w:tc>
        <w:tc>
          <w:tcPr>
            <w:tcW w:w="786" w:type="dxa"/>
            <w:tcBorders>
              <w:top w:val="nil"/>
              <w:left w:val="nil"/>
              <w:bottom w:val="nil"/>
              <w:right w:val="nil"/>
            </w:tcBorders>
            <w:vAlign w:val="center"/>
            <w:hideMark/>
          </w:tcPr>
          <w:p w14:paraId="7C700D04"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106,8</w:t>
            </w:r>
          </w:p>
        </w:tc>
        <w:tc>
          <w:tcPr>
            <w:tcW w:w="964" w:type="dxa"/>
            <w:tcBorders>
              <w:top w:val="nil"/>
              <w:left w:val="nil"/>
              <w:bottom w:val="nil"/>
              <w:right w:val="nil"/>
            </w:tcBorders>
            <w:vAlign w:val="center"/>
            <w:hideMark/>
          </w:tcPr>
          <w:p w14:paraId="71B0581F"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126,4</w:t>
            </w:r>
          </w:p>
        </w:tc>
        <w:tc>
          <w:tcPr>
            <w:tcW w:w="1079" w:type="dxa"/>
            <w:tcBorders>
              <w:top w:val="nil"/>
              <w:left w:val="nil"/>
              <w:bottom w:val="nil"/>
              <w:right w:val="nil"/>
            </w:tcBorders>
            <w:vAlign w:val="center"/>
            <w:hideMark/>
          </w:tcPr>
          <w:p w14:paraId="15319F44"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102,8</w:t>
            </w:r>
          </w:p>
        </w:tc>
        <w:tc>
          <w:tcPr>
            <w:tcW w:w="1033" w:type="dxa"/>
            <w:tcBorders>
              <w:top w:val="nil"/>
              <w:left w:val="nil"/>
              <w:bottom w:val="nil"/>
              <w:right w:val="nil"/>
            </w:tcBorders>
            <w:vAlign w:val="center"/>
            <w:hideMark/>
          </w:tcPr>
          <w:p w14:paraId="2BB7ACE0"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122,8</w:t>
            </w:r>
          </w:p>
        </w:tc>
        <w:tc>
          <w:tcPr>
            <w:tcW w:w="1036" w:type="dxa"/>
            <w:tcBorders>
              <w:top w:val="nil"/>
              <w:left w:val="nil"/>
              <w:bottom w:val="nil"/>
              <w:right w:val="nil"/>
            </w:tcBorders>
            <w:vAlign w:val="center"/>
            <w:hideMark/>
          </w:tcPr>
          <w:p w14:paraId="406FD78E"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106,1</w:t>
            </w:r>
          </w:p>
        </w:tc>
        <w:tc>
          <w:tcPr>
            <w:tcW w:w="976" w:type="dxa"/>
            <w:tcBorders>
              <w:top w:val="nil"/>
              <w:left w:val="nil"/>
              <w:bottom w:val="nil"/>
              <w:right w:val="nil"/>
            </w:tcBorders>
            <w:vAlign w:val="center"/>
            <w:hideMark/>
          </w:tcPr>
          <w:p w14:paraId="1DAD35AF"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100,2</w:t>
            </w:r>
          </w:p>
        </w:tc>
        <w:tc>
          <w:tcPr>
            <w:tcW w:w="1276" w:type="dxa"/>
            <w:tcBorders>
              <w:top w:val="nil"/>
              <w:left w:val="nil"/>
              <w:bottom w:val="nil"/>
              <w:right w:val="nil"/>
            </w:tcBorders>
            <w:vAlign w:val="center"/>
            <w:hideMark/>
          </w:tcPr>
          <w:p w14:paraId="18F13EE9" w14:textId="77777777" w:rsidR="007E5FE1" w:rsidRPr="007E5FE1" w:rsidRDefault="007E5FE1" w:rsidP="00B445E7">
            <w:pPr>
              <w:spacing w:after="0" w:line="240" w:lineRule="auto"/>
              <w:ind w:right="173"/>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111,1</w:t>
            </w:r>
          </w:p>
        </w:tc>
      </w:tr>
      <w:tr w:rsidR="007E5FE1" w:rsidRPr="007E5FE1" w14:paraId="0A4395A2" w14:textId="77777777" w:rsidTr="007E5FE1">
        <w:trPr>
          <w:trHeight w:val="300"/>
        </w:trPr>
        <w:tc>
          <w:tcPr>
            <w:tcW w:w="946" w:type="dxa"/>
            <w:tcBorders>
              <w:top w:val="nil"/>
              <w:left w:val="nil"/>
              <w:bottom w:val="nil"/>
              <w:right w:val="nil"/>
            </w:tcBorders>
            <w:vAlign w:val="center"/>
            <w:hideMark/>
          </w:tcPr>
          <w:p w14:paraId="02C75F7C"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 xml:space="preserve">Февраль </w:t>
            </w:r>
          </w:p>
        </w:tc>
        <w:tc>
          <w:tcPr>
            <w:tcW w:w="835" w:type="dxa"/>
            <w:tcBorders>
              <w:top w:val="nil"/>
              <w:left w:val="nil"/>
              <w:bottom w:val="nil"/>
              <w:right w:val="nil"/>
            </w:tcBorders>
            <w:vAlign w:val="center"/>
            <w:hideMark/>
          </w:tcPr>
          <w:p w14:paraId="35A6C7A1"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100,7</w:t>
            </w:r>
          </w:p>
        </w:tc>
        <w:tc>
          <w:tcPr>
            <w:tcW w:w="786" w:type="dxa"/>
            <w:tcBorders>
              <w:top w:val="nil"/>
              <w:left w:val="nil"/>
              <w:bottom w:val="nil"/>
              <w:right w:val="nil"/>
            </w:tcBorders>
            <w:vAlign w:val="center"/>
            <w:hideMark/>
          </w:tcPr>
          <w:p w14:paraId="5A452C14"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101</w:t>
            </w:r>
          </w:p>
        </w:tc>
        <w:tc>
          <w:tcPr>
            <w:tcW w:w="964" w:type="dxa"/>
            <w:tcBorders>
              <w:top w:val="nil"/>
              <w:left w:val="nil"/>
              <w:bottom w:val="nil"/>
              <w:right w:val="nil"/>
            </w:tcBorders>
            <w:vAlign w:val="center"/>
            <w:hideMark/>
          </w:tcPr>
          <w:p w14:paraId="2AB8DBC6"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121</w:t>
            </w:r>
          </w:p>
        </w:tc>
        <w:tc>
          <w:tcPr>
            <w:tcW w:w="1079" w:type="dxa"/>
            <w:tcBorders>
              <w:top w:val="nil"/>
              <w:left w:val="nil"/>
              <w:bottom w:val="nil"/>
              <w:right w:val="nil"/>
            </w:tcBorders>
            <w:vAlign w:val="center"/>
            <w:hideMark/>
          </w:tcPr>
          <w:p w14:paraId="10D412F9"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106,4</w:t>
            </w:r>
          </w:p>
        </w:tc>
        <w:tc>
          <w:tcPr>
            <w:tcW w:w="1033" w:type="dxa"/>
            <w:tcBorders>
              <w:top w:val="nil"/>
              <w:left w:val="nil"/>
              <w:bottom w:val="nil"/>
              <w:right w:val="nil"/>
            </w:tcBorders>
            <w:vAlign w:val="center"/>
            <w:hideMark/>
          </w:tcPr>
          <w:p w14:paraId="32E89E58"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109,6</w:t>
            </w:r>
          </w:p>
        </w:tc>
        <w:tc>
          <w:tcPr>
            <w:tcW w:w="1036" w:type="dxa"/>
            <w:tcBorders>
              <w:top w:val="nil"/>
              <w:left w:val="nil"/>
              <w:bottom w:val="nil"/>
              <w:right w:val="nil"/>
            </w:tcBorders>
            <w:vAlign w:val="center"/>
            <w:hideMark/>
          </w:tcPr>
          <w:p w14:paraId="210F5F2D"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108,7</w:t>
            </w:r>
          </w:p>
        </w:tc>
        <w:tc>
          <w:tcPr>
            <w:tcW w:w="976" w:type="dxa"/>
            <w:tcBorders>
              <w:top w:val="nil"/>
              <w:left w:val="nil"/>
              <w:bottom w:val="nil"/>
              <w:right w:val="nil"/>
            </w:tcBorders>
            <w:vAlign w:val="center"/>
            <w:hideMark/>
          </w:tcPr>
          <w:p w14:paraId="65C30694"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98,5</w:t>
            </w:r>
          </w:p>
        </w:tc>
        <w:tc>
          <w:tcPr>
            <w:tcW w:w="1276" w:type="dxa"/>
            <w:tcBorders>
              <w:top w:val="nil"/>
              <w:left w:val="nil"/>
              <w:bottom w:val="nil"/>
              <w:right w:val="nil"/>
            </w:tcBorders>
            <w:vAlign w:val="center"/>
            <w:hideMark/>
          </w:tcPr>
          <w:p w14:paraId="05E055AE" w14:textId="77777777" w:rsidR="007E5FE1" w:rsidRPr="007E5FE1" w:rsidRDefault="007E5FE1" w:rsidP="00B445E7">
            <w:pPr>
              <w:spacing w:after="0" w:line="240" w:lineRule="auto"/>
              <w:ind w:right="173"/>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121,9</w:t>
            </w:r>
          </w:p>
        </w:tc>
      </w:tr>
      <w:tr w:rsidR="007E5FE1" w:rsidRPr="007E5FE1" w14:paraId="43BE1749" w14:textId="77777777" w:rsidTr="007E5FE1">
        <w:trPr>
          <w:trHeight w:val="300"/>
        </w:trPr>
        <w:tc>
          <w:tcPr>
            <w:tcW w:w="946" w:type="dxa"/>
            <w:tcBorders>
              <w:top w:val="nil"/>
              <w:left w:val="nil"/>
              <w:bottom w:val="nil"/>
              <w:right w:val="nil"/>
            </w:tcBorders>
            <w:vAlign w:val="center"/>
            <w:hideMark/>
          </w:tcPr>
          <w:p w14:paraId="5DD01BC6"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Март</w:t>
            </w:r>
          </w:p>
        </w:tc>
        <w:tc>
          <w:tcPr>
            <w:tcW w:w="835" w:type="dxa"/>
            <w:tcBorders>
              <w:top w:val="nil"/>
              <w:left w:val="nil"/>
              <w:bottom w:val="nil"/>
              <w:right w:val="nil"/>
            </w:tcBorders>
            <w:vAlign w:val="center"/>
            <w:hideMark/>
          </w:tcPr>
          <w:p w14:paraId="13C6766A"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98,2</w:t>
            </w:r>
          </w:p>
        </w:tc>
        <w:tc>
          <w:tcPr>
            <w:tcW w:w="786" w:type="dxa"/>
            <w:tcBorders>
              <w:top w:val="nil"/>
              <w:left w:val="nil"/>
              <w:bottom w:val="nil"/>
              <w:right w:val="nil"/>
            </w:tcBorders>
            <w:vAlign w:val="center"/>
            <w:hideMark/>
          </w:tcPr>
          <w:p w14:paraId="3FB9812C"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97,2</w:t>
            </w:r>
          </w:p>
        </w:tc>
        <w:tc>
          <w:tcPr>
            <w:tcW w:w="964" w:type="dxa"/>
            <w:tcBorders>
              <w:top w:val="nil"/>
              <w:left w:val="nil"/>
              <w:bottom w:val="nil"/>
              <w:right w:val="nil"/>
            </w:tcBorders>
            <w:vAlign w:val="center"/>
            <w:hideMark/>
          </w:tcPr>
          <w:p w14:paraId="4A9D4575"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101,8</w:t>
            </w:r>
          </w:p>
        </w:tc>
        <w:tc>
          <w:tcPr>
            <w:tcW w:w="1079" w:type="dxa"/>
            <w:tcBorders>
              <w:top w:val="nil"/>
              <w:left w:val="nil"/>
              <w:bottom w:val="nil"/>
              <w:right w:val="nil"/>
            </w:tcBorders>
            <w:vAlign w:val="center"/>
            <w:hideMark/>
          </w:tcPr>
          <w:p w14:paraId="0E7E767E"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101,7</w:t>
            </w:r>
          </w:p>
        </w:tc>
        <w:tc>
          <w:tcPr>
            <w:tcW w:w="1033" w:type="dxa"/>
            <w:tcBorders>
              <w:top w:val="nil"/>
              <w:left w:val="nil"/>
              <w:bottom w:val="nil"/>
              <w:right w:val="nil"/>
            </w:tcBorders>
            <w:vAlign w:val="center"/>
            <w:hideMark/>
          </w:tcPr>
          <w:p w14:paraId="24948336"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93,4</w:t>
            </w:r>
          </w:p>
        </w:tc>
        <w:tc>
          <w:tcPr>
            <w:tcW w:w="1036" w:type="dxa"/>
            <w:tcBorders>
              <w:top w:val="nil"/>
              <w:left w:val="nil"/>
              <w:bottom w:val="nil"/>
              <w:right w:val="nil"/>
            </w:tcBorders>
            <w:vAlign w:val="center"/>
            <w:hideMark/>
          </w:tcPr>
          <w:p w14:paraId="707A745F"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109,2</w:t>
            </w:r>
          </w:p>
        </w:tc>
        <w:tc>
          <w:tcPr>
            <w:tcW w:w="976" w:type="dxa"/>
            <w:tcBorders>
              <w:top w:val="nil"/>
              <w:left w:val="nil"/>
              <w:bottom w:val="nil"/>
              <w:right w:val="nil"/>
            </w:tcBorders>
            <w:vAlign w:val="center"/>
            <w:hideMark/>
          </w:tcPr>
          <w:p w14:paraId="24CF64D6"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99,1</w:t>
            </w:r>
          </w:p>
        </w:tc>
        <w:tc>
          <w:tcPr>
            <w:tcW w:w="1276" w:type="dxa"/>
            <w:tcBorders>
              <w:top w:val="nil"/>
              <w:left w:val="nil"/>
              <w:bottom w:val="nil"/>
              <w:right w:val="nil"/>
            </w:tcBorders>
            <w:vAlign w:val="center"/>
            <w:hideMark/>
          </w:tcPr>
          <w:p w14:paraId="435C3730" w14:textId="77777777" w:rsidR="007E5FE1" w:rsidRPr="007E5FE1" w:rsidRDefault="007E5FE1" w:rsidP="00B445E7">
            <w:pPr>
              <w:spacing w:after="0" w:line="240" w:lineRule="auto"/>
              <w:ind w:right="173"/>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98</w:t>
            </w:r>
          </w:p>
        </w:tc>
      </w:tr>
      <w:tr w:rsidR="007E5FE1" w:rsidRPr="007E5FE1" w14:paraId="43392F5A" w14:textId="77777777" w:rsidTr="007E5FE1">
        <w:trPr>
          <w:trHeight w:val="300"/>
        </w:trPr>
        <w:tc>
          <w:tcPr>
            <w:tcW w:w="946" w:type="dxa"/>
            <w:tcBorders>
              <w:top w:val="nil"/>
              <w:left w:val="nil"/>
              <w:bottom w:val="nil"/>
              <w:right w:val="nil"/>
            </w:tcBorders>
            <w:vAlign w:val="center"/>
            <w:hideMark/>
          </w:tcPr>
          <w:p w14:paraId="6E90261B"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Апрель</w:t>
            </w:r>
          </w:p>
        </w:tc>
        <w:tc>
          <w:tcPr>
            <w:tcW w:w="835" w:type="dxa"/>
            <w:tcBorders>
              <w:top w:val="nil"/>
              <w:left w:val="nil"/>
              <w:bottom w:val="nil"/>
              <w:right w:val="nil"/>
            </w:tcBorders>
            <w:vAlign w:val="center"/>
            <w:hideMark/>
          </w:tcPr>
          <w:p w14:paraId="2B12CACD"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102,3</w:t>
            </w:r>
          </w:p>
        </w:tc>
        <w:tc>
          <w:tcPr>
            <w:tcW w:w="786" w:type="dxa"/>
            <w:tcBorders>
              <w:top w:val="nil"/>
              <w:left w:val="nil"/>
              <w:bottom w:val="nil"/>
              <w:right w:val="nil"/>
            </w:tcBorders>
            <w:vAlign w:val="center"/>
            <w:hideMark/>
          </w:tcPr>
          <w:p w14:paraId="0AFAF105"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110,2</w:t>
            </w:r>
          </w:p>
        </w:tc>
        <w:tc>
          <w:tcPr>
            <w:tcW w:w="964" w:type="dxa"/>
            <w:tcBorders>
              <w:top w:val="nil"/>
              <w:left w:val="nil"/>
              <w:bottom w:val="nil"/>
              <w:right w:val="nil"/>
            </w:tcBorders>
            <w:vAlign w:val="center"/>
            <w:hideMark/>
          </w:tcPr>
          <w:p w14:paraId="57FCF86C"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115,4</w:t>
            </w:r>
          </w:p>
        </w:tc>
        <w:tc>
          <w:tcPr>
            <w:tcW w:w="1079" w:type="dxa"/>
            <w:tcBorders>
              <w:top w:val="nil"/>
              <w:left w:val="nil"/>
              <w:bottom w:val="nil"/>
              <w:right w:val="nil"/>
            </w:tcBorders>
            <w:vAlign w:val="center"/>
            <w:hideMark/>
          </w:tcPr>
          <w:p w14:paraId="1ED33C80"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107,4</w:t>
            </w:r>
          </w:p>
        </w:tc>
        <w:tc>
          <w:tcPr>
            <w:tcW w:w="1033" w:type="dxa"/>
            <w:tcBorders>
              <w:top w:val="nil"/>
              <w:left w:val="nil"/>
              <w:bottom w:val="nil"/>
              <w:right w:val="nil"/>
            </w:tcBorders>
            <w:vAlign w:val="center"/>
            <w:hideMark/>
          </w:tcPr>
          <w:p w14:paraId="28C4B83E"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66,9</w:t>
            </w:r>
          </w:p>
        </w:tc>
        <w:tc>
          <w:tcPr>
            <w:tcW w:w="1036" w:type="dxa"/>
            <w:tcBorders>
              <w:top w:val="nil"/>
              <w:left w:val="nil"/>
              <w:bottom w:val="nil"/>
              <w:right w:val="nil"/>
            </w:tcBorders>
            <w:vAlign w:val="center"/>
            <w:hideMark/>
          </w:tcPr>
          <w:p w14:paraId="1DDCEFC7"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111,7</w:t>
            </w:r>
          </w:p>
        </w:tc>
        <w:tc>
          <w:tcPr>
            <w:tcW w:w="976" w:type="dxa"/>
            <w:tcBorders>
              <w:top w:val="nil"/>
              <w:left w:val="nil"/>
              <w:bottom w:val="nil"/>
              <w:right w:val="nil"/>
            </w:tcBorders>
            <w:vAlign w:val="center"/>
            <w:hideMark/>
          </w:tcPr>
          <w:p w14:paraId="3FE7632F"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126,2</w:t>
            </w:r>
          </w:p>
        </w:tc>
        <w:tc>
          <w:tcPr>
            <w:tcW w:w="1276" w:type="dxa"/>
            <w:tcBorders>
              <w:top w:val="nil"/>
              <w:left w:val="nil"/>
              <w:bottom w:val="nil"/>
              <w:right w:val="nil"/>
            </w:tcBorders>
            <w:vAlign w:val="center"/>
            <w:hideMark/>
          </w:tcPr>
          <w:p w14:paraId="2AD4DD43" w14:textId="77777777" w:rsidR="007E5FE1" w:rsidRPr="007E5FE1" w:rsidRDefault="007E5FE1" w:rsidP="00B445E7">
            <w:pPr>
              <w:spacing w:after="0" w:line="240" w:lineRule="auto"/>
              <w:ind w:right="173"/>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100,1</w:t>
            </w:r>
          </w:p>
        </w:tc>
      </w:tr>
      <w:tr w:rsidR="007E5FE1" w:rsidRPr="007E5FE1" w14:paraId="563231E9" w14:textId="77777777" w:rsidTr="007E5FE1">
        <w:trPr>
          <w:trHeight w:val="300"/>
        </w:trPr>
        <w:tc>
          <w:tcPr>
            <w:tcW w:w="946" w:type="dxa"/>
            <w:tcBorders>
              <w:top w:val="nil"/>
              <w:left w:val="nil"/>
              <w:bottom w:val="nil"/>
              <w:right w:val="nil"/>
            </w:tcBorders>
            <w:vAlign w:val="center"/>
            <w:hideMark/>
          </w:tcPr>
          <w:p w14:paraId="03DA6BA3"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 xml:space="preserve"> Май</w:t>
            </w:r>
          </w:p>
        </w:tc>
        <w:tc>
          <w:tcPr>
            <w:tcW w:w="835" w:type="dxa"/>
            <w:tcBorders>
              <w:top w:val="nil"/>
              <w:left w:val="nil"/>
              <w:bottom w:val="nil"/>
              <w:right w:val="nil"/>
            </w:tcBorders>
            <w:vAlign w:val="center"/>
            <w:hideMark/>
          </w:tcPr>
          <w:p w14:paraId="6D5FFAD1"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115</w:t>
            </w:r>
          </w:p>
        </w:tc>
        <w:tc>
          <w:tcPr>
            <w:tcW w:w="786" w:type="dxa"/>
            <w:tcBorders>
              <w:top w:val="nil"/>
              <w:left w:val="nil"/>
              <w:bottom w:val="nil"/>
              <w:right w:val="nil"/>
            </w:tcBorders>
            <w:vAlign w:val="center"/>
            <w:hideMark/>
          </w:tcPr>
          <w:p w14:paraId="16262362"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121,7</w:t>
            </w:r>
          </w:p>
        </w:tc>
        <w:tc>
          <w:tcPr>
            <w:tcW w:w="964" w:type="dxa"/>
            <w:tcBorders>
              <w:top w:val="nil"/>
              <w:left w:val="nil"/>
              <w:bottom w:val="nil"/>
              <w:right w:val="nil"/>
            </w:tcBorders>
            <w:vAlign w:val="center"/>
            <w:hideMark/>
          </w:tcPr>
          <w:p w14:paraId="50281907"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104,5</w:t>
            </w:r>
          </w:p>
        </w:tc>
        <w:tc>
          <w:tcPr>
            <w:tcW w:w="1079" w:type="dxa"/>
            <w:tcBorders>
              <w:top w:val="nil"/>
              <w:left w:val="nil"/>
              <w:bottom w:val="nil"/>
              <w:right w:val="nil"/>
            </w:tcBorders>
            <w:vAlign w:val="center"/>
            <w:hideMark/>
          </w:tcPr>
          <w:p w14:paraId="2D5504C0"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105,4</w:t>
            </w:r>
          </w:p>
        </w:tc>
        <w:tc>
          <w:tcPr>
            <w:tcW w:w="1033" w:type="dxa"/>
            <w:tcBorders>
              <w:top w:val="nil"/>
              <w:left w:val="nil"/>
              <w:bottom w:val="nil"/>
              <w:right w:val="nil"/>
            </w:tcBorders>
            <w:vAlign w:val="center"/>
            <w:hideMark/>
          </w:tcPr>
          <w:p w14:paraId="31A4001C"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50</w:t>
            </w:r>
          </w:p>
        </w:tc>
        <w:tc>
          <w:tcPr>
            <w:tcW w:w="1036" w:type="dxa"/>
            <w:tcBorders>
              <w:top w:val="nil"/>
              <w:left w:val="nil"/>
              <w:bottom w:val="nil"/>
              <w:right w:val="nil"/>
            </w:tcBorders>
            <w:vAlign w:val="center"/>
            <w:hideMark/>
          </w:tcPr>
          <w:p w14:paraId="7BA4FB26"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93,3</w:t>
            </w:r>
          </w:p>
        </w:tc>
        <w:tc>
          <w:tcPr>
            <w:tcW w:w="976" w:type="dxa"/>
            <w:tcBorders>
              <w:top w:val="nil"/>
              <w:left w:val="nil"/>
              <w:bottom w:val="nil"/>
              <w:right w:val="nil"/>
            </w:tcBorders>
            <w:vAlign w:val="center"/>
            <w:hideMark/>
          </w:tcPr>
          <w:p w14:paraId="0343DDDD"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127,9</w:t>
            </w:r>
          </w:p>
        </w:tc>
        <w:tc>
          <w:tcPr>
            <w:tcW w:w="1276" w:type="dxa"/>
            <w:tcBorders>
              <w:top w:val="nil"/>
              <w:left w:val="nil"/>
              <w:bottom w:val="nil"/>
              <w:right w:val="nil"/>
            </w:tcBorders>
            <w:vAlign w:val="center"/>
            <w:hideMark/>
          </w:tcPr>
          <w:p w14:paraId="5DA320E7" w14:textId="77777777" w:rsidR="007E5FE1" w:rsidRPr="007E5FE1" w:rsidRDefault="007E5FE1" w:rsidP="00B445E7">
            <w:pPr>
              <w:spacing w:after="0" w:line="240" w:lineRule="auto"/>
              <w:ind w:right="173"/>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102,3</w:t>
            </w:r>
          </w:p>
        </w:tc>
      </w:tr>
      <w:tr w:rsidR="007E5FE1" w:rsidRPr="007E5FE1" w14:paraId="669805C5" w14:textId="77777777" w:rsidTr="007E5FE1">
        <w:trPr>
          <w:trHeight w:val="300"/>
        </w:trPr>
        <w:tc>
          <w:tcPr>
            <w:tcW w:w="946" w:type="dxa"/>
            <w:tcBorders>
              <w:top w:val="nil"/>
              <w:left w:val="nil"/>
              <w:bottom w:val="nil"/>
              <w:right w:val="nil"/>
            </w:tcBorders>
            <w:vAlign w:val="center"/>
            <w:hideMark/>
          </w:tcPr>
          <w:p w14:paraId="5EB18904"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 xml:space="preserve"> Июнь</w:t>
            </w:r>
          </w:p>
        </w:tc>
        <w:tc>
          <w:tcPr>
            <w:tcW w:w="835" w:type="dxa"/>
            <w:tcBorders>
              <w:top w:val="nil"/>
              <w:left w:val="nil"/>
              <w:bottom w:val="nil"/>
              <w:right w:val="nil"/>
            </w:tcBorders>
            <w:vAlign w:val="center"/>
            <w:hideMark/>
          </w:tcPr>
          <w:p w14:paraId="5BE24255"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112,7</w:t>
            </w:r>
          </w:p>
        </w:tc>
        <w:tc>
          <w:tcPr>
            <w:tcW w:w="786" w:type="dxa"/>
            <w:tcBorders>
              <w:top w:val="nil"/>
              <w:left w:val="nil"/>
              <w:bottom w:val="nil"/>
              <w:right w:val="nil"/>
            </w:tcBorders>
            <w:vAlign w:val="center"/>
            <w:hideMark/>
          </w:tcPr>
          <w:p w14:paraId="12179597"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116,8</w:t>
            </w:r>
          </w:p>
        </w:tc>
        <w:tc>
          <w:tcPr>
            <w:tcW w:w="964" w:type="dxa"/>
            <w:tcBorders>
              <w:top w:val="nil"/>
              <w:left w:val="nil"/>
              <w:bottom w:val="nil"/>
              <w:right w:val="nil"/>
            </w:tcBorders>
            <w:vAlign w:val="center"/>
            <w:hideMark/>
          </w:tcPr>
          <w:p w14:paraId="2DD28C1C"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95,4</w:t>
            </w:r>
          </w:p>
        </w:tc>
        <w:tc>
          <w:tcPr>
            <w:tcW w:w="1079" w:type="dxa"/>
            <w:tcBorders>
              <w:top w:val="nil"/>
              <w:left w:val="nil"/>
              <w:bottom w:val="nil"/>
              <w:right w:val="nil"/>
            </w:tcBorders>
            <w:vAlign w:val="center"/>
            <w:hideMark/>
          </w:tcPr>
          <w:p w14:paraId="0155E83D"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125,8</w:t>
            </w:r>
          </w:p>
        </w:tc>
        <w:tc>
          <w:tcPr>
            <w:tcW w:w="1033" w:type="dxa"/>
            <w:tcBorders>
              <w:top w:val="nil"/>
              <w:left w:val="nil"/>
              <w:bottom w:val="nil"/>
              <w:right w:val="nil"/>
            </w:tcBorders>
            <w:vAlign w:val="center"/>
            <w:hideMark/>
          </w:tcPr>
          <w:p w14:paraId="57BB2C5F"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49,6</w:t>
            </w:r>
          </w:p>
        </w:tc>
        <w:tc>
          <w:tcPr>
            <w:tcW w:w="1036" w:type="dxa"/>
            <w:tcBorders>
              <w:top w:val="nil"/>
              <w:left w:val="nil"/>
              <w:bottom w:val="nil"/>
              <w:right w:val="nil"/>
            </w:tcBorders>
            <w:vAlign w:val="center"/>
            <w:hideMark/>
          </w:tcPr>
          <w:p w14:paraId="42A22BE7"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87,7</w:t>
            </w:r>
          </w:p>
        </w:tc>
        <w:tc>
          <w:tcPr>
            <w:tcW w:w="976" w:type="dxa"/>
            <w:tcBorders>
              <w:top w:val="nil"/>
              <w:left w:val="nil"/>
              <w:bottom w:val="nil"/>
              <w:right w:val="nil"/>
            </w:tcBorders>
            <w:vAlign w:val="center"/>
            <w:hideMark/>
          </w:tcPr>
          <w:p w14:paraId="627B17BB"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139,8</w:t>
            </w:r>
          </w:p>
        </w:tc>
        <w:tc>
          <w:tcPr>
            <w:tcW w:w="1276" w:type="dxa"/>
            <w:tcBorders>
              <w:top w:val="nil"/>
              <w:left w:val="nil"/>
              <w:bottom w:val="nil"/>
              <w:right w:val="nil"/>
            </w:tcBorders>
            <w:vAlign w:val="center"/>
            <w:hideMark/>
          </w:tcPr>
          <w:p w14:paraId="274A4078" w14:textId="77777777" w:rsidR="007E5FE1" w:rsidRPr="007E5FE1" w:rsidRDefault="007E5FE1" w:rsidP="00B445E7">
            <w:pPr>
              <w:spacing w:after="0" w:line="240" w:lineRule="auto"/>
              <w:ind w:right="173"/>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110,2</w:t>
            </w:r>
          </w:p>
        </w:tc>
      </w:tr>
      <w:tr w:rsidR="007E5FE1" w:rsidRPr="007E5FE1" w14:paraId="65F99F73" w14:textId="77777777" w:rsidTr="007E5FE1">
        <w:trPr>
          <w:trHeight w:val="315"/>
        </w:trPr>
        <w:tc>
          <w:tcPr>
            <w:tcW w:w="946" w:type="dxa"/>
            <w:tcBorders>
              <w:top w:val="nil"/>
              <w:left w:val="nil"/>
              <w:bottom w:val="single" w:sz="12" w:space="0" w:color="auto"/>
              <w:right w:val="nil"/>
            </w:tcBorders>
            <w:vAlign w:val="center"/>
            <w:hideMark/>
          </w:tcPr>
          <w:p w14:paraId="71225006"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 xml:space="preserve"> Июль</w:t>
            </w:r>
          </w:p>
        </w:tc>
        <w:tc>
          <w:tcPr>
            <w:tcW w:w="835" w:type="dxa"/>
            <w:tcBorders>
              <w:top w:val="nil"/>
              <w:left w:val="nil"/>
              <w:bottom w:val="single" w:sz="12" w:space="0" w:color="auto"/>
              <w:right w:val="nil"/>
            </w:tcBorders>
            <w:vAlign w:val="center"/>
            <w:hideMark/>
          </w:tcPr>
          <w:p w14:paraId="4C64E0E1"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134,5</w:t>
            </w:r>
          </w:p>
        </w:tc>
        <w:tc>
          <w:tcPr>
            <w:tcW w:w="786" w:type="dxa"/>
            <w:tcBorders>
              <w:top w:val="nil"/>
              <w:left w:val="nil"/>
              <w:bottom w:val="single" w:sz="12" w:space="0" w:color="auto"/>
              <w:right w:val="nil"/>
            </w:tcBorders>
            <w:vAlign w:val="center"/>
            <w:hideMark/>
          </w:tcPr>
          <w:p w14:paraId="5513E464"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90,7</w:t>
            </w:r>
          </w:p>
        </w:tc>
        <w:tc>
          <w:tcPr>
            <w:tcW w:w="964" w:type="dxa"/>
            <w:tcBorders>
              <w:top w:val="nil"/>
              <w:left w:val="nil"/>
              <w:bottom w:val="single" w:sz="12" w:space="0" w:color="auto"/>
              <w:right w:val="nil"/>
            </w:tcBorders>
            <w:vAlign w:val="center"/>
            <w:hideMark/>
          </w:tcPr>
          <w:p w14:paraId="772DA332"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74,7</w:t>
            </w:r>
          </w:p>
        </w:tc>
        <w:tc>
          <w:tcPr>
            <w:tcW w:w="1079" w:type="dxa"/>
            <w:tcBorders>
              <w:top w:val="nil"/>
              <w:left w:val="nil"/>
              <w:bottom w:val="single" w:sz="12" w:space="0" w:color="auto"/>
              <w:right w:val="nil"/>
            </w:tcBorders>
            <w:vAlign w:val="center"/>
            <w:hideMark/>
          </w:tcPr>
          <w:p w14:paraId="2CDAB152"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89,1</w:t>
            </w:r>
          </w:p>
        </w:tc>
        <w:tc>
          <w:tcPr>
            <w:tcW w:w="1033" w:type="dxa"/>
            <w:tcBorders>
              <w:top w:val="nil"/>
              <w:left w:val="nil"/>
              <w:bottom w:val="single" w:sz="12" w:space="0" w:color="auto"/>
              <w:right w:val="nil"/>
            </w:tcBorders>
            <w:vAlign w:val="center"/>
            <w:hideMark/>
          </w:tcPr>
          <w:p w14:paraId="5CD16FE1"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105,8</w:t>
            </w:r>
          </w:p>
        </w:tc>
        <w:tc>
          <w:tcPr>
            <w:tcW w:w="1036" w:type="dxa"/>
            <w:tcBorders>
              <w:top w:val="nil"/>
              <w:left w:val="nil"/>
              <w:bottom w:val="single" w:sz="12" w:space="0" w:color="auto"/>
              <w:right w:val="nil"/>
            </w:tcBorders>
            <w:vAlign w:val="center"/>
            <w:hideMark/>
          </w:tcPr>
          <w:p w14:paraId="69BDE373"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69,3</w:t>
            </w:r>
          </w:p>
        </w:tc>
        <w:tc>
          <w:tcPr>
            <w:tcW w:w="976" w:type="dxa"/>
            <w:tcBorders>
              <w:top w:val="nil"/>
              <w:left w:val="nil"/>
              <w:bottom w:val="single" w:sz="12" w:space="0" w:color="auto"/>
              <w:right w:val="nil"/>
            </w:tcBorders>
            <w:vAlign w:val="center"/>
            <w:hideMark/>
          </w:tcPr>
          <w:p w14:paraId="34CBB561" w14:textId="77777777" w:rsidR="007E5FE1" w:rsidRPr="007E5FE1" w:rsidRDefault="007E5FE1" w:rsidP="007E5FE1">
            <w:pPr>
              <w:spacing w:after="0" w:line="240" w:lineRule="auto"/>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96,6</w:t>
            </w:r>
          </w:p>
        </w:tc>
        <w:tc>
          <w:tcPr>
            <w:tcW w:w="1276" w:type="dxa"/>
            <w:tcBorders>
              <w:top w:val="nil"/>
              <w:left w:val="nil"/>
              <w:bottom w:val="single" w:sz="12" w:space="0" w:color="auto"/>
              <w:right w:val="nil"/>
            </w:tcBorders>
            <w:vAlign w:val="center"/>
            <w:hideMark/>
          </w:tcPr>
          <w:p w14:paraId="05FA14B9" w14:textId="77777777" w:rsidR="007E5FE1" w:rsidRPr="007E5FE1" w:rsidRDefault="007E5FE1" w:rsidP="00B445E7">
            <w:pPr>
              <w:spacing w:after="0" w:line="240" w:lineRule="auto"/>
              <w:ind w:right="173"/>
              <w:jc w:val="right"/>
              <w:rPr>
                <w:rFonts w:ascii="Times New Roman" w:eastAsia="Times New Roman" w:hAnsi="Times New Roman" w:cs="Times New Roman"/>
                <w:color w:val="000000"/>
                <w:kern w:val="0"/>
                <w:sz w:val="20"/>
                <w:szCs w:val="20"/>
                <w14:ligatures w14:val="none"/>
              </w:rPr>
            </w:pPr>
            <w:r w:rsidRPr="007E5FE1">
              <w:rPr>
                <w:rFonts w:ascii="Times New Roman" w:eastAsia="Times New Roman" w:hAnsi="Times New Roman" w:cs="Times New Roman"/>
                <w:color w:val="000000"/>
                <w:kern w:val="0"/>
                <w:sz w:val="20"/>
                <w:szCs w:val="20"/>
                <w:lang w:val="ky-KG"/>
                <w14:ligatures w14:val="none"/>
              </w:rPr>
              <w:t>83,7</w:t>
            </w:r>
          </w:p>
        </w:tc>
      </w:tr>
    </w:tbl>
    <w:p w14:paraId="506A2BC6" w14:textId="77777777" w:rsidR="007E5FE1" w:rsidRPr="003949F8" w:rsidRDefault="007E5FE1" w:rsidP="003949F8">
      <w:pPr>
        <w:spacing w:after="0" w:line="240" w:lineRule="auto"/>
        <w:rPr>
          <w:rFonts w:ascii="Times New Roman" w:eastAsia="Times New Roman" w:hAnsi="Times New Roman" w:cs="Times New Roman"/>
          <w:i/>
          <w:kern w:val="0"/>
          <w:sz w:val="20"/>
          <w:szCs w:val="20"/>
          <w:lang w:val="ru-RU" w:eastAsia="ru-RU"/>
          <w14:ligatures w14:val="none"/>
        </w:rPr>
      </w:pPr>
    </w:p>
    <w:p w14:paraId="74DA8657" w14:textId="77777777" w:rsidR="003949F8" w:rsidRPr="003949F8" w:rsidRDefault="003949F8" w:rsidP="003949F8">
      <w:pPr>
        <w:spacing w:after="0" w:line="240" w:lineRule="auto"/>
        <w:jc w:val="both"/>
        <w:rPr>
          <w:rFonts w:ascii="Times New Roman" w:eastAsia="Times New Roman" w:hAnsi="Times New Roman" w:cs="Times New Roman"/>
          <w:kern w:val="0"/>
          <w:sz w:val="10"/>
          <w:szCs w:val="10"/>
          <w:lang w:val="ru-RU" w:eastAsia="ru-RU"/>
          <w14:ligatures w14:val="none"/>
        </w:rPr>
      </w:pPr>
    </w:p>
    <w:p w14:paraId="4C1543C2" w14:textId="77777777" w:rsidR="003949F8" w:rsidRPr="003949F8" w:rsidRDefault="003949F8" w:rsidP="003949F8">
      <w:pPr>
        <w:spacing w:after="0" w:line="240" w:lineRule="auto"/>
        <w:jc w:val="both"/>
        <w:rPr>
          <w:rFonts w:ascii="Times New Roman" w:eastAsia="Times New Roman" w:hAnsi="Times New Roman" w:cs="Times New Roman"/>
          <w:kern w:val="0"/>
          <w:sz w:val="10"/>
          <w:szCs w:val="10"/>
          <w:lang w:val="ky-KG" w:eastAsia="ru-RU"/>
          <w14:ligatures w14:val="none"/>
        </w:rPr>
      </w:pPr>
      <w:r w:rsidRPr="003949F8">
        <w:rPr>
          <w:rFonts w:ascii="Times New Roman" w:eastAsia="Times New Roman" w:hAnsi="Times New Roman" w:cs="Times New Roman"/>
          <w:kern w:val="0"/>
          <w:sz w:val="10"/>
          <w:szCs w:val="10"/>
          <w:lang w:val="ky-KG" w:eastAsia="ru-RU"/>
          <w14:ligatures w14:val="none"/>
        </w:rPr>
        <w:tab/>
      </w:r>
    </w:p>
    <w:p w14:paraId="66D55080"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2025-жылдын июлунда мурунку айга салыштырмалуу орточо керектөө баалар бензинге 1,8 пайызга, дизель майына – 2 пайызга жогорулады.</w:t>
      </w:r>
    </w:p>
    <w:p w14:paraId="207E3557" w14:textId="77777777" w:rsidR="003949F8" w:rsidRPr="003949F8" w:rsidRDefault="003949F8" w:rsidP="003949F8">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2025-жылдын январь-июль айларында мурунку жылдын тиешелүү мезгилине салыштырмалуу бензинге баалар 0,2 пайызга жогорулады, дизель майына баалар – 0,1 пайызга төмөндөдү. </w:t>
      </w:r>
    </w:p>
    <w:p w14:paraId="24D1013B" w14:textId="77777777" w:rsid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05993510" w14:textId="77777777" w:rsidR="00B32F7C" w:rsidRDefault="00B32F7C"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3BEEC0F3" w14:textId="77777777" w:rsidR="00B32F7C" w:rsidRDefault="00B32F7C"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5CA5D731" w14:textId="77777777" w:rsidR="00B32F7C" w:rsidRDefault="00B32F7C"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0A52A2FE" w14:textId="77777777" w:rsidR="00B32F7C" w:rsidRDefault="00B32F7C"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7F2D2A3F" w14:textId="77777777" w:rsidR="00B32F7C" w:rsidRPr="003949F8" w:rsidRDefault="00B32F7C"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0128F7E0" w14:textId="6448CB2C" w:rsidR="003949F8" w:rsidRPr="003949F8" w:rsidRDefault="00B445E7" w:rsidP="003949F8">
      <w:pPr>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40</w:t>
      </w:r>
      <w:r w:rsidR="003949F8" w:rsidRPr="003949F8">
        <w:rPr>
          <w:rFonts w:ascii="Times New Roman" w:eastAsia="Times New Roman" w:hAnsi="Times New Roman" w:cs="Times New Roman"/>
          <w:b/>
          <w:kern w:val="0"/>
          <w:sz w:val="24"/>
          <w:szCs w:val="24"/>
          <w:lang w:val="ky-KG" w:eastAsia="ru-RU"/>
          <w14:ligatures w14:val="none"/>
        </w:rPr>
        <w:t>-таблица: 2025-жылдагы айрым өкүл-товарлардын орточо керектөө баалары</w:t>
      </w:r>
    </w:p>
    <w:p w14:paraId="1BB9EBC6" w14:textId="77777777" w:rsidR="003949F8" w:rsidRPr="003949F8" w:rsidRDefault="003949F8" w:rsidP="003949F8">
      <w:pPr>
        <w:spacing w:after="0" w:line="240" w:lineRule="auto"/>
        <w:rPr>
          <w:rFonts w:ascii="Times New Roman" w:eastAsia="Times New Roman" w:hAnsi="Times New Roman" w:cs="Times New Roman"/>
          <w:i/>
          <w:kern w:val="0"/>
          <w:sz w:val="20"/>
          <w:szCs w:val="20"/>
          <w:lang w:val="ky-KG" w:eastAsia="ru-RU"/>
          <w14:ligatures w14:val="none"/>
        </w:rPr>
      </w:pPr>
      <w:r w:rsidRPr="003949F8">
        <w:rPr>
          <w:rFonts w:ascii="Times New Roman" w:eastAsia="Times New Roman" w:hAnsi="Times New Roman" w:cs="Times New Roman"/>
          <w:i/>
          <w:kern w:val="0"/>
          <w:sz w:val="20"/>
          <w:szCs w:val="20"/>
          <w:lang w:val="ky-KG" w:eastAsia="ru-RU"/>
          <w14:ligatures w14:val="none"/>
        </w:rPr>
        <w:t xml:space="preserve">                           </w:t>
      </w:r>
      <w:r w:rsidRPr="003949F8">
        <w:rPr>
          <w:rFonts w:ascii="Times New Roman" w:eastAsia="Times New Roman" w:hAnsi="Times New Roman" w:cs="Times New Roman"/>
          <w:i/>
          <w:kern w:val="0"/>
          <w:sz w:val="20"/>
          <w:szCs w:val="20"/>
          <w:lang w:val="ru-RU" w:eastAsia="ru-RU"/>
          <w14:ligatures w14:val="none"/>
        </w:rPr>
        <w:t>(</w:t>
      </w:r>
      <w:r w:rsidRPr="003949F8">
        <w:rPr>
          <w:rFonts w:ascii="Times New Roman" w:eastAsia="Times New Roman" w:hAnsi="Times New Roman" w:cs="Times New Roman"/>
          <w:i/>
          <w:kern w:val="0"/>
          <w:sz w:val="20"/>
          <w:szCs w:val="20"/>
          <w:lang w:val="ky-KG" w:eastAsia="ru-RU"/>
          <w14:ligatures w14:val="none"/>
        </w:rPr>
        <w:t>бир</w:t>
      </w:r>
      <w:r w:rsidRPr="003949F8">
        <w:rPr>
          <w:rFonts w:ascii="Times New Roman" w:eastAsia="Times New Roman" w:hAnsi="Times New Roman" w:cs="Times New Roman"/>
          <w:i/>
          <w:kern w:val="0"/>
          <w:sz w:val="20"/>
          <w:szCs w:val="20"/>
          <w:lang w:val="ru-RU" w:eastAsia="ru-RU"/>
          <w14:ligatures w14:val="none"/>
        </w:rPr>
        <w:t xml:space="preserve"> килограмм,</w:t>
      </w:r>
      <w:r w:rsidRPr="003949F8">
        <w:rPr>
          <w:rFonts w:ascii="Times New Roman" w:eastAsia="Times New Roman" w:hAnsi="Times New Roman" w:cs="Times New Roman"/>
          <w:i/>
          <w:kern w:val="0"/>
          <w:sz w:val="20"/>
          <w:szCs w:val="20"/>
          <w:lang w:val="ky-KG" w:eastAsia="ru-RU"/>
          <w14:ligatures w14:val="none"/>
        </w:rPr>
        <w:t xml:space="preserve"> бир</w:t>
      </w:r>
      <w:r w:rsidRPr="003949F8">
        <w:rPr>
          <w:rFonts w:ascii="Times New Roman" w:eastAsia="Times New Roman" w:hAnsi="Times New Roman" w:cs="Times New Roman"/>
          <w:i/>
          <w:kern w:val="0"/>
          <w:sz w:val="20"/>
          <w:szCs w:val="20"/>
          <w:lang w:val="ru-RU" w:eastAsia="ru-RU"/>
          <w14:ligatures w14:val="none"/>
        </w:rPr>
        <w:t xml:space="preserve"> литр</w:t>
      </w:r>
      <w:r w:rsidRPr="003949F8">
        <w:rPr>
          <w:rFonts w:ascii="Times New Roman" w:eastAsia="Times New Roman" w:hAnsi="Times New Roman" w:cs="Times New Roman"/>
          <w:i/>
          <w:kern w:val="0"/>
          <w:sz w:val="20"/>
          <w:szCs w:val="20"/>
          <w:lang w:val="ky-KG" w:eastAsia="ru-RU"/>
          <w14:ligatures w14:val="none"/>
        </w:rPr>
        <w:t xml:space="preserve"> сом менен</w:t>
      </w:r>
      <w:r w:rsidRPr="003949F8">
        <w:rPr>
          <w:rFonts w:ascii="Times New Roman" w:eastAsia="Times New Roman" w:hAnsi="Times New Roman" w:cs="Times New Roman"/>
          <w:i/>
          <w:kern w:val="0"/>
          <w:sz w:val="20"/>
          <w:szCs w:val="20"/>
          <w:lang w:val="ru-RU" w:eastAsia="ru-RU"/>
          <w14:ligatures w14:val="none"/>
        </w:rPr>
        <w:t>)</w:t>
      </w:r>
    </w:p>
    <w:p w14:paraId="4696C287" w14:textId="77777777" w:rsidR="003949F8" w:rsidRPr="003949F8" w:rsidRDefault="003949F8" w:rsidP="003949F8">
      <w:pPr>
        <w:spacing w:after="0" w:line="240" w:lineRule="auto"/>
        <w:rPr>
          <w:rFonts w:ascii="Times New Roman" w:eastAsia="Times New Roman" w:hAnsi="Times New Roman" w:cs="Times New Roman"/>
          <w:kern w:val="0"/>
          <w:sz w:val="10"/>
          <w:szCs w:val="10"/>
          <w:lang w:val="ky-KG" w:eastAsia="ru-RU"/>
          <w14:ligatures w14:val="none"/>
        </w:rPr>
      </w:pPr>
    </w:p>
    <w:tbl>
      <w:tblPr>
        <w:tblW w:w="9705" w:type="dxa"/>
        <w:tblInd w:w="-34" w:type="dxa"/>
        <w:tblBorders>
          <w:top w:val="single" w:sz="12" w:space="0" w:color="auto"/>
          <w:insideH w:val="single" w:sz="4" w:space="0" w:color="auto"/>
        </w:tblBorders>
        <w:tblLayout w:type="fixed"/>
        <w:tblLook w:val="01E0" w:firstRow="1" w:lastRow="1" w:firstColumn="1" w:lastColumn="1" w:noHBand="0" w:noVBand="0"/>
      </w:tblPr>
      <w:tblGrid>
        <w:gridCol w:w="1076"/>
        <w:gridCol w:w="1264"/>
        <w:gridCol w:w="949"/>
        <w:gridCol w:w="741"/>
        <w:gridCol w:w="959"/>
        <w:gridCol w:w="880"/>
        <w:gridCol w:w="864"/>
        <w:gridCol w:w="1031"/>
        <w:gridCol w:w="713"/>
        <w:gridCol w:w="1228"/>
      </w:tblGrid>
      <w:tr w:rsidR="003949F8" w:rsidRPr="003949F8" w14:paraId="6373D8AE" w14:textId="77777777">
        <w:trPr>
          <w:trHeight w:val="244"/>
          <w:tblHeader/>
        </w:trPr>
        <w:tc>
          <w:tcPr>
            <w:tcW w:w="1075" w:type="dxa"/>
            <w:vMerge w:val="restart"/>
            <w:tcBorders>
              <w:top w:val="single" w:sz="12" w:space="0" w:color="auto"/>
              <w:left w:val="nil"/>
              <w:bottom w:val="single" w:sz="12" w:space="0" w:color="auto"/>
              <w:right w:val="nil"/>
            </w:tcBorders>
          </w:tcPr>
          <w:p w14:paraId="20B191D8"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ru-RU" w:eastAsia="ru-RU"/>
                <w14:ligatures w14:val="none"/>
              </w:rPr>
            </w:pPr>
          </w:p>
        </w:tc>
        <w:tc>
          <w:tcPr>
            <w:tcW w:w="2211" w:type="dxa"/>
            <w:gridSpan w:val="2"/>
            <w:tcBorders>
              <w:top w:val="single" w:sz="12" w:space="0" w:color="auto"/>
              <w:left w:val="nil"/>
              <w:bottom w:val="single" w:sz="4" w:space="0" w:color="auto"/>
              <w:right w:val="nil"/>
            </w:tcBorders>
            <w:hideMark/>
          </w:tcPr>
          <w:p w14:paraId="5734D0B4"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Буудай уну</w:t>
            </w:r>
          </w:p>
        </w:tc>
        <w:tc>
          <w:tcPr>
            <w:tcW w:w="741" w:type="dxa"/>
            <w:vMerge w:val="restart"/>
            <w:tcBorders>
              <w:top w:val="single" w:sz="12" w:space="0" w:color="auto"/>
              <w:left w:val="nil"/>
              <w:bottom w:val="single" w:sz="12" w:space="0" w:color="auto"/>
              <w:right w:val="nil"/>
            </w:tcBorders>
            <w:vAlign w:val="center"/>
            <w:hideMark/>
          </w:tcPr>
          <w:p w14:paraId="20375CF0"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Нан</w:t>
            </w:r>
          </w:p>
        </w:tc>
        <w:tc>
          <w:tcPr>
            <w:tcW w:w="959" w:type="dxa"/>
            <w:vMerge w:val="restart"/>
            <w:tcBorders>
              <w:top w:val="single" w:sz="12" w:space="0" w:color="auto"/>
              <w:left w:val="nil"/>
              <w:bottom w:val="single" w:sz="12" w:space="0" w:color="auto"/>
              <w:right w:val="nil"/>
            </w:tcBorders>
            <w:vAlign w:val="center"/>
            <w:hideMark/>
          </w:tcPr>
          <w:p w14:paraId="06F52AF9"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Тандыр нан</w:t>
            </w:r>
          </w:p>
        </w:tc>
        <w:tc>
          <w:tcPr>
            <w:tcW w:w="880" w:type="dxa"/>
            <w:vMerge w:val="restart"/>
            <w:tcBorders>
              <w:top w:val="single" w:sz="12" w:space="0" w:color="auto"/>
              <w:left w:val="nil"/>
              <w:bottom w:val="single" w:sz="12" w:space="0" w:color="auto"/>
              <w:right w:val="nil"/>
            </w:tcBorders>
            <w:vAlign w:val="center"/>
            <w:hideMark/>
          </w:tcPr>
          <w:p w14:paraId="067E4663"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Кой</w:t>
            </w:r>
          </w:p>
          <w:p w14:paraId="355EF2B9"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эти</w:t>
            </w:r>
          </w:p>
        </w:tc>
        <w:tc>
          <w:tcPr>
            <w:tcW w:w="864" w:type="dxa"/>
            <w:vMerge w:val="restart"/>
            <w:tcBorders>
              <w:top w:val="single" w:sz="12" w:space="0" w:color="auto"/>
              <w:left w:val="nil"/>
              <w:bottom w:val="single" w:sz="12" w:space="0" w:color="auto"/>
              <w:right w:val="nil"/>
            </w:tcBorders>
            <w:vAlign w:val="center"/>
            <w:hideMark/>
          </w:tcPr>
          <w:p w14:paraId="169263DF"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Уй</w:t>
            </w:r>
          </w:p>
          <w:p w14:paraId="090E327D"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эти</w:t>
            </w:r>
          </w:p>
        </w:tc>
        <w:tc>
          <w:tcPr>
            <w:tcW w:w="1031" w:type="dxa"/>
            <w:vMerge w:val="restart"/>
            <w:tcBorders>
              <w:top w:val="single" w:sz="12" w:space="0" w:color="auto"/>
              <w:left w:val="nil"/>
              <w:bottom w:val="single" w:sz="12" w:space="0" w:color="auto"/>
              <w:right w:val="nil"/>
            </w:tcBorders>
            <w:vAlign w:val="center"/>
            <w:hideMark/>
          </w:tcPr>
          <w:p w14:paraId="00B39C09"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proofErr w:type="gramStart"/>
            <w:r w:rsidRPr="003949F8">
              <w:rPr>
                <w:rFonts w:ascii="Times New Roman" w:eastAsia="Times New Roman" w:hAnsi="Times New Roman" w:cs="Times New Roman"/>
                <w:b/>
                <w:kern w:val="0"/>
                <w:sz w:val="20"/>
                <w:szCs w:val="20"/>
                <w:lang w:val="ru-RU" w:eastAsia="ru-RU"/>
                <w14:ligatures w14:val="none"/>
              </w:rPr>
              <w:t>Карто</w:t>
            </w:r>
            <w:proofErr w:type="spellEnd"/>
            <w:r w:rsidRPr="003949F8">
              <w:rPr>
                <w:rFonts w:ascii="Times New Roman" w:eastAsia="Times New Roman" w:hAnsi="Times New Roman" w:cs="Times New Roman"/>
                <w:b/>
                <w:kern w:val="0"/>
                <w:sz w:val="20"/>
                <w:szCs w:val="20"/>
                <w:lang w:val="ky-KG" w:eastAsia="ru-RU"/>
                <w14:ligatures w14:val="none"/>
              </w:rPr>
              <w:t>ш-ка</w:t>
            </w:r>
            <w:proofErr w:type="gramEnd"/>
          </w:p>
        </w:tc>
        <w:tc>
          <w:tcPr>
            <w:tcW w:w="713" w:type="dxa"/>
            <w:vMerge w:val="restart"/>
            <w:tcBorders>
              <w:top w:val="single" w:sz="12" w:space="0" w:color="auto"/>
              <w:left w:val="nil"/>
              <w:bottom w:val="single" w:sz="12" w:space="0" w:color="auto"/>
              <w:right w:val="nil"/>
            </w:tcBorders>
            <w:vAlign w:val="center"/>
            <w:hideMark/>
          </w:tcPr>
          <w:p w14:paraId="0575C8B5"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А-92 б</w:t>
            </w:r>
            <w:proofErr w:type="spellStart"/>
            <w:r w:rsidRPr="003949F8">
              <w:rPr>
                <w:rFonts w:ascii="Times New Roman" w:eastAsia="Times New Roman" w:hAnsi="Times New Roman" w:cs="Times New Roman"/>
                <w:b/>
                <w:kern w:val="0"/>
                <w:sz w:val="20"/>
                <w:szCs w:val="20"/>
                <w:lang w:val="ru-RU" w:eastAsia="ru-RU"/>
                <w14:ligatures w14:val="none"/>
              </w:rPr>
              <w:t>ен</w:t>
            </w:r>
            <w:proofErr w:type="spellEnd"/>
            <w:r w:rsidRPr="003949F8">
              <w:rPr>
                <w:rFonts w:ascii="Times New Roman" w:eastAsia="Times New Roman" w:hAnsi="Times New Roman" w:cs="Times New Roman"/>
                <w:b/>
                <w:kern w:val="0"/>
                <w:sz w:val="20"/>
                <w:szCs w:val="20"/>
                <w:lang w:val="ky-KG" w:eastAsia="ru-RU"/>
                <w14:ligatures w14:val="none"/>
              </w:rPr>
              <w:t>-</w:t>
            </w:r>
            <w:proofErr w:type="spellStart"/>
            <w:r w:rsidRPr="003949F8">
              <w:rPr>
                <w:rFonts w:ascii="Times New Roman" w:eastAsia="Times New Roman" w:hAnsi="Times New Roman" w:cs="Times New Roman"/>
                <w:b/>
                <w:kern w:val="0"/>
                <w:sz w:val="20"/>
                <w:szCs w:val="20"/>
                <w:lang w:val="ru-RU" w:eastAsia="ru-RU"/>
                <w14:ligatures w14:val="none"/>
              </w:rPr>
              <w:t>зин</w:t>
            </w:r>
            <w:proofErr w:type="spellEnd"/>
          </w:p>
        </w:tc>
        <w:tc>
          <w:tcPr>
            <w:tcW w:w="1227" w:type="dxa"/>
            <w:vMerge w:val="restart"/>
            <w:tcBorders>
              <w:top w:val="single" w:sz="12" w:space="0" w:color="auto"/>
              <w:left w:val="nil"/>
              <w:bottom w:val="single" w:sz="12" w:space="0" w:color="auto"/>
              <w:right w:val="nil"/>
            </w:tcBorders>
            <w:vAlign w:val="center"/>
            <w:hideMark/>
          </w:tcPr>
          <w:p w14:paraId="12A18D84"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3949F8">
              <w:rPr>
                <w:rFonts w:ascii="Times New Roman" w:eastAsia="Times New Roman" w:hAnsi="Times New Roman" w:cs="Times New Roman"/>
                <w:b/>
                <w:kern w:val="0"/>
                <w:sz w:val="20"/>
                <w:szCs w:val="20"/>
                <w:lang w:val="ru-RU" w:eastAsia="ru-RU"/>
                <w14:ligatures w14:val="none"/>
              </w:rPr>
              <w:t>Дизел</w:t>
            </w:r>
            <w:proofErr w:type="spellEnd"/>
            <w:r w:rsidRPr="003949F8">
              <w:rPr>
                <w:rFonts w:ascii="Times New Roman" w:eastAsia="Times New Roman" w:hAnsi="Times New Roman" w:cs="Times New Roman"/>
                <w:b/>
                <w:kern w:val="0"/>
                <w:sz w:val="20"/>
                <w:szCs w:val="20"/>
                <w:lang w:val="ky-KG" w:eastAsia="ru-RU"/>
                <w14:ligatures w14:val="none"/>
              </w:rPr>
              <w:t>ь</w:t>
            </w:r>
          </w:p>
          <w:p w14:paraId="5ABEC40C"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майы</w:t>
            </w:r>
          </w:p>
        </w:tc>
      </w:tr>
      <w:tr w:rsidR="003949F8" w:rsidRPr="003949F8" w14:paraId="48CE4095" w14:textId="77777777">
        <w:trPr>
          <w:trHeight w:val="474"/>
          <w:tblHeader/>
        </w:trPr>
        <w:tc>
          <w:tcPr>
            <w:tcW w:w="1075" w:type="dxa"/>
            <w:vMerge/>
            <w:tcBorders>
              <w:top w:val="single" w:sz="12" w:space="0" w:color="auto"/>
              <w:left w:val="nil"/>
              <w:bottom w:val="single" w:sz="12" w:space="0" w:color="auto"/>
              <w:right w:val="nil"/>
            </w:tcBorders>
            <w:vAlign w:val="center"/>
            <w:hideMark/>
          </w:tcPr>
          <w:p w14:paraId="6E4C72D6"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ru-RU" w:eastAsia="ru-RU"/>
                <w14:ligatures w14:val="none"/>
              </w:rPr>
            </w:pPr>
          </w:p>
        </w:tc>
        <w:tc>
          <w:tcPr>
            <w:tcW w:w="1262" w:type="dxa"/>
            <w:tcBorders>
              <w:top w:val="single" w:sz="4" w:space="0" w:color="auto"/>
              <w:left w:val="nil"/>
              <w:bottom w:val="single" w:sz="12" w:space="0" w:color="auto"/>
              <w:right w:val="nil"/>
            </w:tcBorders>
            <w:hideMark/>
          </w:tcPr>
          <w:p w14:paraId="05DE5D9A"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жогорку</w:t>
            </w:r>
          </w:p>
          <w:p w14:paraId="3EB9991D"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ru-RU" w:eastAsia="ru-RU"/>
                <w14:ligatures w14:val="none"/>
              </w:rPr>
              <w:t>сорт</w:t>
            </w:r>
          </w:p>
        </w:tc>
        <w:tc>
          <w:tcPr>
            <w:tcW w:w="949" w:type="dxa"/>
            <w:tcBorders>
              <w:top w:val="single" w:sz="4" w:space="0" w:color="auto"/>
              <w:left w:val="nil"/>
              <w:bottom w:val="single" w:sz="12" w:space="0" w:color="auto"/>
              <w:right w:val="nil"/>
            </w:tcBorders>
            <w:hideMark/>
          </w:tcPr>
          <w:p w14:paraId="7133C1E7"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биринчи</w:t>
            </w:r>
            <w:r w:rsidRPr="003949F8">
              <w:rPr>
                <w:rFonts w:ascii="Times New Roman" w:eastAsia="Times New Roman" w:hAnsi="Times New Roman" w:cs="Times New Roman"/>
                <w:b/>
                <w:kern w:val="0"/>
                <w:sz w:val="20"/>
                <w:szCs w:val="20"/>
                <w:lang w:val="ru-RU" w:eastAsia="ru-RU"/>
                <w14:ligatures w14:val="none"/>
              </w:rPr>
              <w:t xml:space="preserve"> сорт</w:t>
            </w:r>
          </w:p>
        </w:tc>
        <w:tc>
          <w:tcPr>
            <w:tcW w:w="741" w:type="dxa"/>
            <w:vMerge/>
            <w:tcBorders>
              <w:top w:val="single" w:sz="12" w:space="0" w:color="auto"/>
              <w:left w:val="nil"/>
              <w:bottom w:val="single" w:sz="12" w:space="0" w:color="auto"/>
              <w:right w:val="nil"/>
            </w:tcBorders>
            <w:vAlign w:val="center"/>
            <w:hideMark/>
          </w:tcPr>
          <w:p w14:paraId="69A2A8FC"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ky-KG" w:eastAsia="ru-RU"/>
                <w14:ligatures w14:val="none"/>
              </w:rPr>
            </w:pPr>
          </w:p>
        </w:tc>
        <w:tc>
          <w:tcPr>
            <w:tcW w:w="959" w:type="dxa"/>
            <w:vMerge/>
            <w:tcBorders>
              <w:top w:val="single" w:sz="12" w:space="0" w:color="auto"/>
              <w:left w:val="nil"/>
              <w:bottom w:val="single" w:sz="12" w:space="0" w:color="auto"/>
              <w:right w:val="nil"/>
            </w:tcBorders>
            <w:vAlign w:val="center"/>
            <w:hideMark/>
          </w:tcPr>
          <w:p w14:paraId="2039C54F"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ru-RU" w:eastAsia="ru-RU"/>
                <w14:ligatures w14:val="none"/>
              </w:rPr>
            </w:pPr>
          </w:p>
        </w:tc>
        <w:tc>
          <w:tcPr>
            <w:tcW w:w="880" w:type="dxa"/>
            <w:vMerge/>
            <w:tcBorders>
              <w:top w:val="single" w:sz="12" w:space="0" w:color="auto"/>
              <w:left w:val="nil"/>
              <w:bottom w:val="single" w:sz="12" w:space="0" w:color="auto"/>
              <w:right w:val="nil"/>
            </w:tcBorders>
            <w:vAlign w:val="center"/>
            <w:hideMark/>
          </w:tcPr>
          <w:p w14:paraId="6353218B"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ky-KG" w:eastAsia="ru-RU"/>
                <w14:ligatures w14:val="none"/>
              </w:rPr>
            </w:pPr>
          </w:p>
        </w:tc>
        <w:tc>
          <w:tcPr>
            <w:tcW w:w="864" w:type="dxa"/>
            <w:vMerge/>
            <w:tcBorders>
              <w:top w:val="single" w:sz="12" w:space="0" w:color="auto"/>
              <w:left w:val="nil"/>
              <w:bottom w:val="single" w:sz="12" w:space="0" w:color="auto"/>
              <w:right w:val="nil"/>
            </w:tcBorders>
            <w:vAlign w:val="center"/>
            <w:hideMark/>
          </w:tcPr>
          <w:p w14:paraId="073AB408"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ky-KG" w:eastAsia="ru-RU"/>
                <w14:ligatures w14:val="none"/>
              </w:rPr>
            </w:pPr>
          </w:p>
        </w:tc>
        <w:tc>
          <w:tcPr>
            <w:tcW w:w="1031" w:type="dxa"/>
            <w:vMerge/>
            <w:tcBorders>
              <w:top w:val="single" w:sz="12" w:space="0" w:color="auto"/>
              <w:left w:val="nil"/>
              <w:bottom w:val="single" w:sz="12" w:space="0" w:color="auto"/>
              <w:right w:val="nil"/>
            </w:tcBorders>
            <w:vAlign w:val="center"/>
            <w:hideMark/>
          </w:tcPr>
          <w:p w14:paraId="721944E9"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ky-KG" w:eastAsia="ru-RU"/>
                <w14:ligatures w14:val="none"/>
              </w:rPr>
            </w:pPr>
          </w:p>
        </w:tc>
        <w:tc>
          <w:tcPr>
            <w:tcW w:w="713" w:type="dxa"/>
            <w:vMerge/>
            <w:tcBorders>
              <w:top w:val="single" w:sz="12" w:space="0" w:color="auto"/>
              <w:left w:val="nil"/>
              <w:bottom w:val="single" w:sz="12" w:space="0" w:color="auto"/>
              <w:right w:val="nil"/>
            </w:tcBorders>
            <w:vAlign w:val="center"/>
            <w:hideMark/>
          </w:tcPr>
          <w:p w14:paraId="4E758CB7"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ru-RU" w:eastAsia="ru-RU"/>
                <w14:ligatures w14:val="none"/>
              </w:rPr>
            </w:pPr>
          </w:p>
        </w:tc>
        <w:tc>
          <w:tcPr>
            <w:tcW w:w="1227" w:type="dxa"/>
            <w:vMerge/>
            <w:tcBorders>
              <w:top w:val="single" w:sz="12" w:space="0" w:color="auto"/>
              <w:left w:val="nil"/>
              <w:bottom w:val="single" w:sz="12" w:space="0" w:color="auto"/>
              <w:right w:val="nil"/>
            </w:tcBorders>
            <w:vAlign w:val="center"/>
            <w:hideMark/>
          </w:tcPr>
          <w:p w14:paraId="0EA41BE1"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ky-KG" w:eastAsia="ru-RU"/>
                <w14:ligatures w14:val="none"/>
              </w:rPr>
            </w:pPr>
          </w:p>
        </w:tc>
      </w:tr>
      <w:tr w:rsidR="003949F8" w:rsidRPr="003949F8" w14:paraId="29C7226B" w14:textId="77777777">
        <w:trPr>
          <w:trHeight w:hRule="exact" w:val="115"/>
        </w:trPr>
        <w:tc>
          <w:tcPr>
            <w:tcW w:w="1075" w:type="dxa"/>
            <w:tcBorders>
              <w:top w:val="single" w:sz="12" w:space="0" w:color="auto"/>
              <w:left w:val="nil"/>
              <w:bottom w:val="nil"/>
              <w:right w:val="nil"/>
            </w:tcBorders>
          </w:tcPr>
          <w:p w14:paraId="2B9076A9" w14:textId="77777777" w:rsidR="003949F8" w:rsidRPr="003949F8" w:rsidRDefault="003949F8" w:rsidP="003949F8">
            <w:pPr>
              <w:spacing w:after="0" w:line="276" w:lineRule="auto"/>
              <w:rPr>
                <w:rFonts w:ascii="Times New Roman" w:eastAsia="Times New Roman" w:hAnsi="Times New Roman" w:cs="Times New Roman"/>
                <w:kern w:val="0"/>
                <w:sz w:val="16"/>
                <w:szCs w:val="16"/>
                <w:lang w:val="ru-RU" w:eastAsia="ru-RU"/>
                <w14:ligatures w14:val="none"/>
              </w:rPr>
            </w:pPr>
          </w:p>
        </w:tc>
        <w:tc>
          <w:tcPr>
            <w:tcW w:w="1262" w:type="dxa"/>
            <w:tcBorders>
              <w:top w:val="single" w:sz="12" w:space="0" w:color="auto"/>
              <w:left w:val="nil"/>
              <w:bottom w:val="nil"/>
              <w:right w:val="nil"/>
            </w:tcBorders>
          </w:tcPr>
          <w:p w14:paraId="602505C3"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49" w:type="dxa"/>
            <w:tcBorders>
              <w:top w:val="single" w:sz="12" w:space="0" w:color="auto"/>
              <w:left w:val="nil"/>
              <w:bottom w:val="nil"/>
              <w:right w:val="nil"/>
            </w:tcBorders>
          </w:tcPr>
          <w:p w14:paraId="075AF7EA"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741" w:type="dxa"/>
            <w:tcBorders>
              <w:top w:val="single" w:sz="12" w:space="0" w:color="auto"/>
              <w:left w:val="nil"/>
              <w:bottom w:val="nil"/>
              <w:right w:val="nil"/>
            </w:tcBorders>
          </w:tcPr>
          <w:p w14:paraId="47E578F7"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59" w:type="dxa"/>
            <w:tcBorders>
              <w:top w:val="single" w:sz="12" w:space="0" w:color="auto"/>
              <w:left w:val="nil"/>
              <w:bottom w:val="nil"/>
              <w:right w:val="nil"/>
            </w:tcBorders>
          </w:tcPr>
          <w:p w14:paraId="495E74F8"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80" w:type="dxa"/>
            <w:tcBorders>
              <w:top w:val="single" w:sz="12" w:space="0" w:color="auto"/>
              <w:left w:val="nil"/>
              <w:bottom w:val="nil"/>
              <w:right w:val="nil"/>
            </w:tcBorders>
          </w:tcPr>
          <w:p w14:paraId="47BA34BF"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64" w:type="dxa"/>
            <w:tcBorders>
              <w:top w:val="single" w:sz="12" w:space="0" w:color="auto"/>
              <w:left w:val="nil"/>
              <w:bottom w:val="nil"/>
              <w:right w:val="nil"/>
            </w:tcBorders>
          </w:tcPr>
          <w:p w14:paraId="4D865761"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031" w:type="dxa"/>
            <w:tcBorders>
              <w:top w:val="single" w:sz="12" w:space="0" w:color="auto"/>
              <w:left w:val="nil"/>
              <w:bottom w:val="nil"/>
              <w:right w:val="nil"/>
            </w:tcBorders>
          </w:tcPr>
          <w:p w14:paraId="35D315D5" w14:textId="77777777" w:rsidR="003949F8" w:rsidRPr="003949F8" w:rsidRDefault="003949F8" w:rsidP="003949F8">
            <w:pPr>
              <w:spacing w:after="0" w:line="276" w:lineRule="auto"/>
              <w:ind w:right="132"/>
              <w:jc w:val="center"/>
              <w:rPr>
                <w:rFonts w:ascii="Times New Roman" w:eastAsia="Times New Roman" w:hAnsi="Times New Roman" w:cs="Times New Roman"/>
                <w:kern w:val="0"/>
                <w:sz w:val="16"/>
                <w:szCs w:val="16"/>
                <w:lang w:val="ru-RU" w:eastAsia="ru-RU"/>
                <w14:ligatures w14:val="none"/>
              </w:rPr>
            </w:pPr>
          </w:p>
        </w:tc>
        <w:tc>
          <w:tcPr>
            <w:tcW w:w="713" w:type="dxa"/>
            <w:tcBorders>
              <w:top w:val="single" w:sz="12" w:space="0" w:color="auto"/>
              <w:left w:val="nil"/>
              <w:bottom w:val="nil"/>
              <w:right w:val="nil"/>
            </w:tcBorders>
          </w:tcPr>
          <w:p w14:paraId="7DF94DF0"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227" w:type="dxa"/>
            <w:tcBorders>
              <w:top w:val="single" w:sz="12" w:space="0" w:color="auto"/>
              <w:left w:val="nil"/>
              <w:bottom w:val="nil"/>
              <w:right w:val="nil"/>
            </w:tcBorders>
          </w:tcPr>
          <w:p w14:paraId="602FEDEA" w14:textId="77777777" w:rsidR="003949F8" w:rsidRPr="003949F8" w:rsidRDefault="003949F8" w:rsidP="003949F8">
            <w:pPr>
              <w:spacing w:after="0" w:line="276" w:lineRule="auto"/>
              <w:jc w:val="center"/>
              <w:rPr>
                <w:rFonts w:ascii="Times New Roman" w:eastAsia="Times New Roman" w:hAnsi="Times New Roman" w:cs="Times New Roman"/>
                <w:kern w:val="0"/>
                <w:sz w:val="16"/>
                <w:szCs w:val="16"/>
                <w:lang w:val="ru-RU" w:eastAsia="ru-RU"/>
                <w14:ligatures w14:val="none"/>
              </w:rPr>
            </w:pPr>
          </w:p>
        </w:tc>
      </w:tr>
      <w:tr w:rsidR="003949F8" w:rsidRPr="003949F8" w14:paraId="7091F00C" w14:textId="77777777">
        <w:trPr>
          <w:trHeight w:val="281"/>
        </w:trPr>
        <w:tc>
          <w:tcPr>
            <w:tcW w:w="1075" w:type="dxa"/>
            <w:tcBorders>
              <w:top w:val="nil"/>
              <w:left w:val="nil"/>
              <w:bottom w:val="nil"/>
              <w:right w:val="nil"/>
            </w:tcBorders>
            <w:vAlign w:val="bottom"/>
            <w:hideMark/>
          </w:tcPr>
          <w:p w14:paraId="578038BD"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r w:rsidRPr="003949F8">
              <w:rPr>
                <w:rFonts w:ascii="Times New Roman" w:eastAsia="Times New Roman" w:hAnsi="Times New Roman" w:cs="Times New Roman"/>
                <w:kern w:val="0"/>
                <w:sz w:val="20"/>
                <w:szCs w:val="20"/>
                <w:lang w:val="ru-RU" w:eastAsia="ru-RU"/>
                <w14:ligatures w14:val="none"/>
              </w:rPr>
              <w:t>Январь</w:t>
            </w:r>
          </w:p>
        </w:tc>
        <w:tc>
          <w:tcPr>
            <w:tcW w:w="1262" w:type="dxa"/>
            <w:tcBorders>
              <w:top w:val="nil"/>
              <w:left w:val="nil"/>
              <w:bottom w:val="nil"/>
              <w:right w:val="nil"/>
            </w:tcBorders>
            <w:vAlign w:val="bottom"/>
            <w:hideMark/>
          </w:tcPr>
          <w:p w14:paraId="6D0D8AA4"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67,6</w:t>
            </w:r>
          </w:p>
        </w:tc>
        <w:tc>
          <w:tcPr>
            <w:tcW w:w="949" w:type="dxa"/>
            <w:tcBorders>
              <w:top w:val="nil"/>
              <w:left w:val="nil"/>
              <w:bottom w:val="nil"/>
              <w:right w:val="nil"/>
            </w:tcBorders>
            <w:vAlign w:val="bottom"/>
            <w:hideMark/>
          </w:tcPr>
          <w:p w14:paraId="3B8CA991"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51,0</w:t>
            </w:r>
          </w:p>
        </w:tc>
        <w:tc>
          <w:tcPr>
            <w:tcW w:w="741" w:type="dxa"/>
            <w:tcBorders>
              <w:top w:val="nil"/>
              <w:left w:val="nil"/>
              <w:bottom w:val="nil"/>
              <w:right w:val="nil"/>
            </w:tcBorders>
            <w:vAlign w:val="bottom"/>
            <w:hideMark/>
          </w:tcPr>
          <w:p w14:paraId="1E520069"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hideMark/>
          </w:tcPr>
          <w:p w14:paraId="4AE682BA"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hideMark/>
          </w:tcPr>
          <w:p w14:paraId="0831F776"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574,3</w:t>
            </w:r>
          </w:p>
        </w:tc>
        <w:tc>
          <w:tcPr>
            <w:tcW w:w="864" w:type="dxa"/>
            <w:tcBorders>
              <w:top w:val="nil"/>
              <w:left w:val="nil"/>
              <w:bottom w:val="nil"/>
              <w:right w:val="nil"/>
            </w:tcBorders>
            <w:vAlign w:val="bottom"/>
            <w:hideMark/>
          </w:tcPr>
          <w:p w14:paraId="7FEF0DD4"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658,5</w:t>
            </w:r>
          </w:p>
        </w:tc>
        <w:tc>
          <w:tcPr>
            <w:tcW w:w="1031" w:type="dxa"/>
            <w:tcBorders>
              <w:top w:val="nil"/>
              <w:left w:val="nil"/>
              <w:bottom w:val="nil"/>
              <w:right w:val="nil"/>
            </w:tcBorders>
            <w:vAlign w:val="bottom"/>
            <w:hideMark/>
          </w:tcPr>
          <w:p w14:paraId="10F2856A" w14:textId="77777777" w:rsidR="003949F8" w:rsidRPr="003949F8" w:rsidRDefault="003949F8" w:rsidP="003949F8">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53,4</w:t>
            </w:r>
          </w:p>
        </w:tc>
        <w:tc>
          <w:tcPr>
            <w:tcW w:w="713" w:type="dxa"/>
            <w:tcBorders>
              <w:top w:val="nil"/>
              <w:left w:val="nil"/>
              <w:bottom w:val="nil"/>
              <w:right w:val="nil"/>
            </w:tcBorders>
            <w:vAlign w:val="bottom"/>
            <w:hideMark/>
          </w:tcPr>
          <w:p w14:paraId="42F4EFAD"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62,8</w:t>
            </w:r>
          </w:p>
        </w:tc>
        <w:tc>
          <w:tcPr>
            <w:tcW w:w="1227" w:type="dxa"/>
            <w:tcBorders>
              <w:top w:val="nil"/>
              <w:left w:val="nil"/>
              <w:bottom w:val="nil"/>
              <w:right w:val="nil"/>
            </w:tcBorders>
            <w:vAlign w:val="bottom"/>
            <w:hideMark/>
          </w:tcPr>
          <w:p w14:paraId="499B9437"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70,8</w:t>
            </w:r>
          </w:p>
        </w:tc>
      </w:tr>
      <w:tr w:rsidR="003949F8" w:rsidRPr="003949F8" w14:paraId="6AEB1284" w14:textId="77777777">
        <w:trPr>
          <w:trHeight w:val="281"/>
        </w:trPr>
        <w:tc>
          <w:tcPr>
            <w:tcW w:w="1075" w:type="dxa"/>
            <w:tcBorders>
              <w:top w:val="nil"/>
              <w:left w:val="nil"/>
              <w:bottom w:val="nil"/>
              <w:right w:val="nil"/>
            </w:tcBorders>
            <w:vAlign w:val="bottom"/>
            <w:hideMark/>
          </w:tcPr>
          <w:p w14:paraId="29B2F60B"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Февраль </w:t>
            </w:r>
          </w:p>
        </w:tc>
        <w:tc>
          <w:tcPr>
            <w:tcW w:w="1262" w:type="dxa"/>
            <w:tcBorders>
              <w:top w:val="nil"/>
              <w:left w:val="nil"/>
              <w:bottom w:val="nil"/>
              <w:right w:val="nil"/>
            </w:tcBorders>
            <w:vAlign w:val="bottom"/>
            <w:hideMark/>
          </w:tcPr>
          <w:p w14:paraId="5195DD3C"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67,3</w:t>
            </w:r>
          </w:p>
        </w:tc>
        <w:tc>
          <w:tcPr>
            <w:tcW w:w="949" w:type="dxa"/>
            <w:tcBorders>
              <w:top w:val="nil"/>
              <w:left w:val="nil"/>
              <w:bottom w:val="nil"/>
              <w:right w:val="nil"/>
            </w:tcBorders>
            <w:vAlign w:val="bottom"/>
            <w:hideMark/>
          </w:tcPr>
          <w:p w14:paraId="7D552D72"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50,2</w:t>
            </w:r>
          </w:p>
        </w:tc>
        <w:tc>
          <w:tcPr>
            <w:tcW w:w="741" w:type="dxa"/>
            <w:tcBorders>
              <w:top w:val="nil"/>
              <w:left w:val="nil"/>
              <w:bottom w:val="nil"/>
              <w:right w:val="nil"/>
            </w:tcBorders>
            <w:vAlign w:val="bottom"/>
            <w:hideMark/>
          </w:tcPr>
          <w:p w14:paraId="47BD68C6"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hideMark/>
          </w:tcPr>
          <w:p w14:paraId="48693F3C"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hideMark/>
          </w:tcPr>
          <w:p w14:paraId="08ABA955"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588,8</w:t>
            </w:r>
          </w:p>
        </w:tc>
        <w:tc>
          <w:tcPr>
            <w:tcW w:w="864" w:type="dxa"/>
            <w:tcBorders>
              <w:top w:val="nil"/>
              <w:left w:val="nil"/>
              <w:bottom w:val="nil"/>
              <w:right w:val="nil"/>
            </w:tcBorders>
            <w:vAlign w:val="bottom"/>
            <w:hideMark/>
          </w:tcPr>
          <w:p w14:paraId="3C8BCEC3"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671,4</w:t>
            </w:r>
          </w:p>
        </w:tc>
        <w:tc>
          <w:tcPr>
            <w:tcW w:w="1031" w:type="dxa"/>
            <w:tcBorders>
              <w:top w:val="nil"/>
              <w:left w:val="nil"/>
              <w:bottom w:val="nil"/>
              <w:right w:val="nil"/>
            </w:tcBorders>
            <w:vAlign w:val="bottom"/>
            <w:hideMark/>
          </w:tcPr>
          <w:p w14:paraId="5A87E11C" w14:textId="77777777" w:rsidR="003949F8" w:rsidRPr="003949F8" w:rsidRDefault="003949F8" w:rsidP="003949F8">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65,6</w:t>
            </w:r>
          </w:p>
        </w:tc>
        <w:tc>
          <w:tcPr>
            <w:tcW w:w="713" w:type="dxa"/>
            <w:tcBorders>
              <w:top w:val="nil"/>
              <w:left w:val="nil"/>
              <w:bottom w:val="nil"/>
              <w:right w:val="nil"/>
            </w:tcBorders>
            <w:vAlign w:val="bottom"/>
            <w:hideMark/>
          </w:tcPr>
          <w:p w14:paraId="29D3D9F2"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63,0</w:t>
            </w:r>
          </w:p>
        </w:tc>
        <w:tc>
          <w:tcPr>
            <w:tcW w:w="1227" w:type="dxa"/>
            <w:tcBorders>
              <w:top w:val="nil"/>
              <w:left w:val="nil"/>
              <w:bottom w:val="nil"/>
              <w:right w:val="nil"/>
            </w:tcBorders>
            <w:vAlign w:val="bottom"/>
            <w:hideMark/>
          </w:tcPr>
          <w:p w14:paraId="3F5CEC89"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70,9</w:t>
            </w:r>
          </w:p>
        </w:tc>
      </w:tr>
      <w:tr w:rsidR="003949F8" w:rsidRPr="003949F8" w14:paraId="05FB450D" w14:textId="77777777">
        <w:trPr>
          <w:trHeight w:val="281"/>
        </w:trPr>
        <w:tc>
          <w:tcPr>
            <w:tcW w:w="1075" w:type="dxa"/>
            <w:tcBorders>
              <w:top w:val="nil"/>
              <w:left w:val="nil"/>
              <w:bottom w:val="nil"/>
              <w:right w:val="nil"/>
            </w:tcBorders>
            <w:hideMark/>
          </w:tcPr>
          <w:p w14:paraId="57324E7C"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Март</w:t>
            </w:r>
          </w:p>
        </w:tc>
        <w:tc>
          <w:tcPr>
            <w:tcW w:w="1262" w:type="dxa"/>
            <w:tcBorders>
              <w:top w:val="nil"/>
              <w:left w:val="nil"/>
              <w:bottom w:val="nil"/>
              <w:right w:val="nil"/>
            </w:tcBorders>
            <w:hideMark/>
          </w:tcPr>
          <w:p w14:paraId="3FF9C0B1"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66,7</w:t>
            </w:r>
          </w:p>
        </w:tc>
        <w:tc>
          <w:tcPr>
            <w:tcW w:w="949" w:type="dxa"/>
            <w:tcBorders>
              <w:top w:val="nil"/>
              <w:left w:val="nil"/>
              <w:bottom w:val="nil"/>
              <w:right w:val="nil"/>
            </w:tcBorders>
            <w:hideMark/>
          </w:tcPr>
          <w:p w14:paraId="6B621160"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50,0</w:t>
            </w:r>
          </w:p>
        </w:tc>
        <w:tc>
          <w:tcPr>
            <w:tcW w:w="741" w:type="dxa"/>
            <w:tcBorders>
              <w:top w:val="nil"/>
              <w:left w:val="nil"/>
              <w:bottom w:val="nil"/>
              <w:right w:val="nil"/>
            </w:tcBorders>
            <w:hideMark/>
          </w:tcPr>
          <w:p w14:paraId="2C41903B"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hideMark/>
          </w:tcPr>
          <w:p w14:paraId="6A46E0C0"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3C29243B"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613,2</w:t>
            </w:r>
          </w:p>
        </w:tc>
        <w:tc>
          <w:tcPr>
            <w:tcW w:w="864" w:type="dxa"/>
            <w:tcBorders>
              <w:top w:val="nil"/>
              <w:left w:val="nil"/>
              <w:bottom w:val="nil"/>
              <w:right w:val="nil"/>
            </w:tcBorders>
            <w:hideMark/>
          </w:tcPr>
          <w:p w14:paraId="115FB64A"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677,5</w:t>
            </w:r>
          </w:p>
        </w:tc>
        <w:tc>
          <w:tcPr>
            <w:tcW w:w="1031" w:type="dxa"/>
            <w:tcBorders>
              <w:top w:val="nil"/>
              <w:left w:val="nil"/>
              <w:bottom w:val="nil"/>
              <w:right w:val="nil"/>
            </w:tcBorders>
            <w:hideMark/>
          </w:tcPr>
          <w:p w14:paraId="1FE0F9F8" w14:textId="77777777" w:rsidR="003949F8" w:rsidRPr="003949F8" w:rsidRDefault="003949F8" w:rsidP="003949F8">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64,3</w:t>
            </w:r>
          </w:p>
        </w:tc>
        <w:tc>
          <w:tcPr>
            <w:tcW w:w="713" w:type="dxa"/>
            <w:tcBorders>
              <w:top w:val="nil"/>
              <w:left w:val="nil"/>
              <w:bottom w:val="nil"/>
              <w:right w:val="nil"/>
            </w:tcBorders>
            <w:hideMark/>
          </w:tcPr>
          <w:p w14:paraId="14E264B5"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64,1</w:t>
            </w:r>
          </w:p>
        </w:tc>
        <w:tc>
          <w:tcPr>
            <w:tcW w:w="1227" w:type="dxa"/>
            <w:tcBorders>
              <w:top w:val="nil"/>
              <w:left w:val="nil"/>
              <w:bottom w:val="nil"/>
              <w:right w:val="nil"/>
            </w:tcBorders>
            <w:hideMark/>
          </w:tcPr>
          <w:p w14:paraId="4C3E1D6A"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72,0</w:t>
            </w:r>
          </w:p>
        </w:tc>
      </w:tr>
      <w:tr w:rsidR="003949F8" w:rsidRPr="003949F8" w14:paraId="09079EF3" w14:textId="77777777">
        <w:trPr>
          <w:trHeight w:val="281"/>
        </w:trPr>
        <w:tc>
          <w:tcPr>
            <w:tcW w:w="1075" w:type="dxa"/>
            <w:tcBorders>
              <w:top w:val="nil"/>
              <w:left w:val="nil"/>
              <w:bottom w:val="nil"/>
              <w:right w:val="nil"/>
            </w:tcBorders>
            <w:hideMark/>
          </w:tcPr>
          <w:p w14:paraId="1394B986"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Апрель</w:t>
            </w:r>
          </w:p>
        </w:tc>
        <w:tc>
          <w:tcPr>
            <w:tcW w:w="1262" w:type="dxa"/>
            <w:tcBorders>
              <w:top w:val="nil"/>
              <w:left w:val="nil"/>
              <w:bottom w:val="nil"/>
              <w:right w:val="nil"/>
            </w:tcBorders>
            <w:hideMark/>
          </w:tcPr>
          <w:p w14:paraId="4B9E0D31"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66,7</w:t>
            </w:r>
          </w:p>
        </w:tc>
        <w:tc>
          <w:tcPr>
            <w:tcW w:w="949" w:type="dxa"/>
            <w:tcBorders>
              <w:top w:val="nil"/>
              <w:left w:val="nil"/>
              <w:bottom w:val="nil"/>
              <w:right w:val="nil"/>
            </w:tcBorders>
            <w:hideMark/>
          </w:tcPr>
          <w:p w14:paraId="096CDD88"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49,6</w:t>
            </w:r>
          </w:p>
        </w:tc>
        <w:tc>
          <w:tcPr>
            <w:tcW w:w="741" w:type="dxa"/>
            <w:tcBorders>
              <w:top w:val="nil"/>
              <w:left w:val="nil"/>
              <w:bottom w:val="nil"/>
              <w:right w:val="nil"/>
            </w:tcBorders>
            <w:hideMark/>
          </w:tcPr>
          <w:p w14:paraId="307B5DE2"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hideMark/>
          </w:tcPr>
          <w:p w14:paraId="07CD78C7"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709F1D51"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647,2</w:t>
            </w:r>
          </w:p>
        </w:tc>
        <w:tc>
          <w:tcPr>
            <w:tcW w:w="864" w:type="dxa"/>
            <w:tcBorders>
              <w:top w:val="nil"/>
              <w:left w:val="nil"/>
              <w:bottom w:val="nil"/>
              <w:right w:val="nil"/>
            </w:tcBorders>
            <w:hideMark/>
          </w:tcPr>
          <w:p w14:paraId="2334A104"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687,5</w:t>
            </w:r>
          </w:p>
        </w:tc>
        <w:tc>
          <w:tcPr>
            <w:tcW w:w="1031" w:type="dxa"/>
            <w:tcBorders>
              <w:top w:val="nil"/>
              <w:left w:val="nil"/>
              <w:bottom w:val="nil"/>
              <w:right w:val="nil"/>
            </w:tcBorders>
            <w:hideMark/>
          </w:tcPr>
          <w:p w14:paraId="3511E235" w14:textId="77777777" w:rsidR="003949F8" w:rsidRPr="003949F8" w:rsidRDefault="003949F8" w:rsidP="003949F8">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64,4</w:t>
            </w:r>
          </w:p>
        </w:tc>
        <w:tc>
          <w:tcPr>
            <w:tcW w:w="713" w:type="dxa"/>
            <w:tcBorders>
              <w:top w:val="nil"/>
              <w:left w:val="nil"/>
              <w:bottom w:val="nil"/>
              <w:right w:val="nil"/>
            </w:tcBorders>
            <w:hideMark/>
          </w:tcPr>
          <w:p w14:paraId="0A1FD73C"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64,9</w:t>
            </w:r>
          </w:p>
        </w:tc>
        <w:tc>
          <w:tcPr>
            <w:tcW w:w="1227" w:type="dxa"/>
            <w:tcBorders>
              <w:top w:val="nil"/>
              <w:left w:val="nil"/>
              <w:bottom w:val="nil"/>
              <w:right w:val="nil"/>
            </w:tcBorders>
            <w:hideMark/>
          </w:tcPr>
          <w:p w14:paraId="0290D352"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72,5</w:t>
            </w:r>
          </w:p>
        </w:tc>
      </w:tr>
      <w:tr w:rsidR="003949F8" w:rsidRPr="003949F8" w14:paraId="403A0491" w14:textId="77777777">
        <w:trPr>
          <w:trHeight w:val="281"/>
        </w:trPr>
        <w:tc>
          <w:tcPr>
            <w:tcW w:w="1075" w:type="dxa"/>
            <w:tcBorders>
              <w:top w:val="nil"/>
              <w:left w:val="nil"/>
              <w:bottom w:val="nil"/>
              <w:right w:val="nil"/>
            </w:tcBorders>
            <w:hideMark/>
          </w:tcPr>
          <w:p w14:paraId="04697F90"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Май</w:t>
            </w:r>
          </w:p>
        </w:tc>
        <w:tc>
          <w:tcPr>
            <w:tcW w:w="1262" w:type="dxa"/>
            <w:tcBorders>
              <w:top w:val="nil"/>
              <w:left w:val="nil"/>
              <w:bottom w:val="nil"/>
              <w:right w:val="nil"/>
            </w:tcBorders>
            <w:hideMark/>
          </w:tcPr>
          <w:p w14:paraId="5E4F7305"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69,6</w:t>
            </w:r>
          </w:p>
        </w:tc>
        <w:tc>
          <w:tcPr>
            <w:tcW w:w="949" w:type="dxa"/>
            <w:tcBorders>
              <w:top w:val="nil"/>
              <w:left w:val="nil"/>
              <w:bottom w:val="nil"/>
              <w:right w:val="nil"/>
            </w:tcBorders>
            <w:hideMark/>
          </w:tcPr>
          <w:p w14:paraId="28FC6ED9"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52,6</w:t>
            </w:r>
          </w:p>
        </w:tc>
        <w:tc>
          <w:tcPr>
            <w:tcW w:w="741" w:type="dxa"/>
            <w:tcBorders>
              <w:top w:val="nil"/>
              <w:left w:val="nil"/>
              <w:bottom w:val="nil"/>
              <w:right w:val="nil"/>
            </w:tcBorders>
            <w:hideMark/>
          </w:tcPr>
          <w:p w14:paraId="77353A38"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hideMark/>
          </w:tcPr>
          <w:p w14:paraId="500769CF"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47730097"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662,9</w:t>
            </w:r>
          </w:p>
        </w:tc>
        <w:tc>
          <w:tcPr>
            <w:tcW w:w="864" w:type="dxa"/>
            <w:tcBorders>
              <w:top w:val="nil"/>
              <w:left w:val="nil"/>
              <w:bottom w:val="nil"/>
              <w:right w:val="nil"/>
            </w:tcBorders>
            <w:hideMark/>
          </w:tcPr>
          <w:p w14:paraId="21EA8B41"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688,7</w:t>
            </w:r>
          </w:p>
        </w:tc>
        <w:tc>
          <w:tcPr>
            <w:tcW w:w="1031" w:type="dxa"/>
            <w:tcBorders>
              <w:top w:val="nil"/>
              <w:left w:val="nil"/>
              <w:bottom w:val="nil"/>
              <w:right w:val="nil"/>
            </w:tcBorders>
            <w:hideMark/>
          </w:tcPr>
          <w:p w14:paraId="3DED13C1" w14:textId="77777777" w:rsidR="003949F8" w:rsidRPr="003949F8" w:rsidRDefault="003949F8" w:rsidP="003949F8">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66,0</w:t>
            </w:r>
          </w:p>
        </w:tc>
        <w:tc>
          <w:tcPr>
            <w:tcW w:w="713" w:type="dxa"/>
            <w:tcBorders>
              <w:top w:val="nil"/>
              <w:left w:val="nil"/>
              <w:bottom w:val="nil"/>
              <w:right w:val="nil"/>
            </w:tcBorders>
            <w:hideMark/>
          </w:tcPr>
          <w:p w14:paraId="4B1BB678"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65,4</w:t>
            </w:r>
          </w:p>
        </w:tc>
        <w:tc>
          <w:tcPr>
            <w:tcW w:w="1227" w:type="dxa"/>
            <w:tcBorders>
              <w:top w:val="nil"/>
              <w:left w:val="nil"/>
              <w:bottom w:val="nil"/>
              <w:right w:val="nil"/>
            </w:tcBorders>
            <w:hideMark/>
          </w:tcPr>
          <w:p w14:paraId="0133EDE4"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73,1</w:t>
            </w:r>
          </w:p>
        </w:tc>
      </w:tr>
      <w:tr w:rsidR="003949F8" w:rsidRPr="003949F8" w14:paraId="218C2985" w14:textId="77777777">
        <w:trPr>
          <w:trHeight w:val="281"/>
        </w:trPr>
        <w:tc>
          <w:tcPr>
            <w:tcW w:w="1075" w:type="dxa"/>
            <w:tcBorders>
              <w:top w:val="nil"/>
              <w:left w:val="nil"/>
              <w:bottom w:val="nil"/>
              <w:right w:val="nil"/>
            </w:tcBorders>
            <w:hideMark/>
          </w:tcPr>
          <w:p w14:paraId="0CCE061F"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Июнь</w:t>
            </w:r>
          </w:p>
        </w:tc>
        <w:tc>
          <w:tcPr>
            <w:tcW w:w="1262" w:type="dxa"/>
            <w:tcBorders>
              <w:top w:val="nil"/>
              <w:left w:val="nil"/>
              <w:bottom w:val="nil"/>
              <w:right w:val="nil"/>
            </w:tcBorders>
            <w:hideMark/>
          </w:tcPr>
          <w:p w14:paraId="56CD913A"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70,8</w:t>
            </w:r>
          </w:p>
        </w:tc>
        <w:tc>
          <w:tcPr>
            <w:tcW w:w="949" w:type="dxa"/>
            <w:tcBorders>
              <w:top w:val="nil"/>
              <w:left w:val="nil"/>
              <w:bottom w:val="nil"/>
              <w:right w:val="nil"/>
            </w:tcBorders>
            <w:hideMark/>
          </w:tcPr>
          <w:p w14:paraId="2749403A"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53,9</w:t>
            </w:r>
          </w:p>
        </w:tc>
        <w:tc>
          <w:tcPr>
            <w:tcW w:w="741" w:type="dxa"/>
            <w:tcBorders>
              <w:top w:val="nil"/>
              <w:left w:val="nil"/>
              <w:bottom w:val="nil"/>
              <w:right w:val="nil"/>
            </w:tcBorders>
            <w:hideMark/>
          </w:tcPr>
          <w:p w14:paraId="4031C8F6"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hideMark/>
          </w:tcPr>
          <w:p w14:paraId="50F761AE"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3D6B21A9"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670,4</w:t>
            </w:r>
          </w:p>
        </w:tc>
        <w:tc>
          <w:tcPr>
            <w:tcW w:w="864" w:type="dxa"/>
            <w:tcBorders>
              <w:top w:val="nil"/>
              <w:left w:val="nil"/>
              <w:bottom w:val="nil"/>
              <w:right w:val="nil"/>
            </w:tcBorders>
            <w:hideMark/>
          </w:tcPr>
          <w:p w14:paraId="51F714E1"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689,9</w:t>
            </w:r>
          </w:p>
        </w:tc>
        <w:tc>
          <w:tcPr>
            <w:tcW w:w="1031" w:type="dxa"/>
            <w:tcBorders>
              <w:top w:val="nil"/>
              <w:left w:val="nil"/>
              <w:bottom w:val="nil"/>
              <w:right w:val="nil"/>
            </w:tcBorders>
            <w:hideMark/>
          </w:tcPr>
          <w:p w14:paraId="0EE8D654" w14:textId="77777777" w:rsidR="003949F8" w:rsidRPr="003949F8" w:rsidRDefault="003949F8" w:rsidP="003949F8">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72,8</w:t>
            </w:r>
          </w:p>
        </w:tc>
        <w:tc>
          <w:tcPr>
            <w:tcW w:w="713" w:type="dxa"/>
            <w:tcBorders>
              <w:top w:val="nil"/>
              <w:left w:val="nil"/>
              <w:bottom w:val="nil"/>
              <w:right w:val="nil"/>
            </w:tcBorders>
            <w:hideMark/>
          </w:tcPr>
          <w:p w14:paraId="15731F26"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66,0</w:t>
            </w:r>
          </w:p>
        </w:tc>
        <w:tc>
          <w:tcPr>
            <w:tcW w:w="1227" w:type="dxa"/>
            <w:tcBorders>
              <w:top w:val="nil"/>
              <w:left w:val="nil"/>
              <w:bottom w:val="nil"/>
              <w:right w:val="nil"/>
            </w:tcBorders>
            <w:hideMark/>
          </w:tcPr>
          <w:p w14:paraId="7C7EA4FB"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73,5</w:t>
            </w:r>
          </w:p>
        </w:tc>
      </w:tr>
      <w:tr w:rsidR="003949F8" w:rsidRPr="003949F8" w14:paraId="0E3C364D" w14:textId="77777777">
        <w:trPr>
          <w:trHeight w:val="281"/>
        </w:trPr>
        <w:tc>
          <w:tcPr>
            <w:tcW w:w="1075" w:type="dxa"/>
            <w:tcBorders>
              <w:top w:val="nil"/>
              <w:left w:val="nil"/>
              <w:bottom w:val="single" w:sz="12" w:space="0" w:color="auto"/>
              <w:right w:val="nil"/>
            </w:tcBorders>
            <w:hideMark/>
          </w:tcPr>
          <w:p w14:paraId="1921A25E"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Июль</w:t>
            </w:r>
          </w:p>
        </w:tc>
        <w:tc>
          <w:tcPr>
            <w:tcW w:w="1262" w:type="dxa"/>
            <w:tcBorders>
              <w:top w:val="nil"/>
              <w:left w:val="nil"/>
              <w:bottom w:val="single" w:sz="12" w:space="0" w:color="auto"/>
              <w:right w:val="nil"/>
            </w:tcBorders>
            <w:hideMark/>
          </w:tcPr>
          <w:p w14:paraId="3A5EBBD4"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71,9</w:t>
            </w:r>
          </w:p>
        </w:tc>
        <w:tc>
          <w:tcPr>
            <w:tcW w:w="949" w:type="dxa"/>
            <w:tcBorders>
              <w:top w:val="nil"/>
              <w:left w:val="nil"/>
              <w:bottom w:val="single" w:sz="12" w:space="0" w:color="auto"/>
              <w:right w:val="nil"/>
            </w:tcBorders>
            <w:hideMark/>
          </w:tcPr>
          <w:p w14:paraId="5F587906"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55,1</w:t>
            </w:r>
          </w:p>
        </w:tc>
        <w:tc>
          <w:tcPr>
            <w:tcW w:w="741" w:type="dxa"/>
            <w:tcBorders>
              <w:top w:val="nil"/>
              <w:left w:val="nil"/>
              <w:bottom w:val="single" w:sz="12" w:space="0" w:color="auto"/>
              <w:right w:val="nil"/>
            </w:tcBorders>
            <w:hideMark/>
          </w:tcPr>
          <w:p w14:paraId="6027C02E"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single" w:sz="12" w:space="0" w:color="auto"/>
              <w:right w:val="nil"/>
            </w:tcBorders>
            <w:hideMark/>
          </w:tcPr>
          <w:p w14:paraId="70049F37"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single" w:sz="12" w:space="0" w:color="auto"/>
              <w:right w:val="nil"/>
            </w:tcBorders>
            <w:hideMark/>
          </w:tcPr>
          <w:p w14:paraId="7C5D0081"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691,7</w:t>
            </w:r>
          </w:p>
        </w:tc>
        <w:tc>
          <w:tcPr>
            <w:tcW w:w="864" w:type="dxa"/>
            <w:tcBorders>
              <w:top w:val="nil"/>
              <w:left w:val="nil"/>
              <w:bottom w:val="single" w:sz="12" w:space="0" w:color="auto"/>
              <w:right w:val="nil"/>
            </w:tcBorders>
            <w:hideMark/>
          </w:tcPr>
          <w:p w14:paraId="16E95B10"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695,3</w:t>
            </w:r>
          </w:p>
        </w:tc>
        <w:tc>
          <w:tcPr>
            <w:tcW w:w="1031" w:type="dxa"/>
            <w:tcBorders>
              <w:top w:val="nil"/>
              <w:left w:val="nil"/>
              <w:bottom w:val="single" w:sz="12" w:space="0" w:color="auto"/>
              <w:right w:val="nil"/>
            </w:tcBorders>
            <w:hideMark/>
          </w:tcPr>
          <w:p w14:paraId="11573494" w14:textId="77777777" w:rsidR="003949F8" w:rsidRPr="003949F8" w:rsidRDefault="003949F8" w:rsidP="003949F8">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60,9</w:t>
            </w:r>
          </w:p>
        </w:tc>
        <w:tc>
          <w:tcPr>
            <w:tcW w:w="713" w:type="dxa"/>
            <w:tcBorders>
              <w:top w:val="nil"/>
              <w:left w:val="nil"/>
              <w:bottom w:val="single" w:sz="12" w:space="0" w:color="auto"/>
              <w:right w:val="nil"/>
            </w:tcBorders>
            <w:hideMark/>
          </w:tcPr>
          <w:p w14:paraId="5988DB58"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67,6</w:t>
            </w:r>
          </w:p>
        </w:tc>
        <w:tc>
          <w:tcPr>
            <w:tcW w:w="1227" w:type="dxa"/>
            <w:tcBorders>
              <w:top w:val="nil"/>
              <w:left w:val="nil"/>
              <w:bottom w:val="single" w:sz="12" w:space="0" w:color="auto"/>
              <w:right w:val="nil"/>
            </w:tcBorders>
            <w:hideMark/>
          </w:tcPr>
          <w:p w14:paraId="7253A70B" w14:textId="77777777" w:rsidR="003949F8" w:rsidRPr="003949F8" w:rsidRDefault="003949F8" w:rsidP="003949F8">
            <w:pPr>
              <w:spacing w:after="0" w:line="276"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74,9</w:t>
            </w:r>
          </w:p>
        </w:tc>
      </w:tr>
    </w:tbl>
    <w:p w14:paraId="36FBF1A1" w14:textId="77777777" w:rsidR="003949F8" w:rsidRPr="003949F8" w:rsidRDefault="003949F8" w:rsidP="003949F8">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p>
    <w:p w14:paraId="7A71762A" w14:textId="77777777" w:rsidR="003949F8" w:rsidRPr="003949F8" w:rsidRDefault="003949F8" w:rsidP="003949F8">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2025-жылдын июлунда мурунку айга салыштырмалуу Бишкек шаары боюнча </w:t>
      </w:r>
      <w:r w:rsidRPr="003949F8">
        <w:rPr>
          <w:rFonts w:ascii="Times New Roman" w:eastAsia="Times New Roman" w:hAnsi="Times New Roman" w:cs="Times New Roman"/>
          <w:i/>
          <w:kern w:val="0"/>
          <w:sz w:val="24"/>
          <w:szCs w:val="24"/>
          <w:lang w:val="ky-KG" w:eastAsia="ru-RU"/>
          <w14:ligatures w14:val="none"/>
        </w:rPr>
        <w:t>азык-түлүк эмес товарлардын</w:t>
      </w:r>
      <w:r w:rsidRPr="003949F8">
        <w:rPr>
          <w:rFonts w:ascii="Times New Roman" w:eastAsia="Times New Roman" w:hAnsi="Times New Roman" w:cs="Times New Roman"/>
          <w:kern w:val="0"/>
          <w:sz w:val="24"/>
          <w:szCs w:val="24"/>
          <w:lang w:val="ky-KG" w:eastAsia="ru-RU"/>
          <w14:ligatures w14:val="none"/>
        </w:rPr>
        <w:t xml:space="preserve"> баалары 0,1 пайызга жогорулады. Баалар электр энергиясына, газ жана башка отундардын түрлөрүнө – 0,3 пайызга, фармацевтикалык продукцияларга – 0,1 пайызга жогорулады. Турак жайларды күтүү жана оңдоо үчүн керектелген материалдарга – 2,5 пайызга, бут кийимге – 0,2 пайызга, кийимге жана үй-тиричилик буюмдары тиричилик техникасына – 0,1 пайызга баалар төмөндөдү. </w:t>
      </w:r>
    </w:p>
    <w:p w14:paraId="7372BBF0" w14:textId="3E5B4E23" w:rsidR="00B445E7" w:rsidRDefault="003949F8" w:rsidP="00B32F7C">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2025-жылдын январь-июлунда мурунку жылдын тиешелүү мезгилине салыштырмалуу азык-түлүк эмес товарлардын баалары 4,7 пайызга жогорулады</w:t>
      </w:r>
      <w:bookmarkStart w:id="20" w:name="_Hlk184912861"/>
      <w:r w:rsidRPr="003949F8">
        <w:rPr>
          <w:rFonts w:ascii="Times New Roman" w:eastAsia="Times New Roman" w:hAnsi="Times New Roman" w:cs="Times New Roman"/>
          <w:kern w:val="0"/>
          <w:sz w:val="24"/>
          <w:szCs w:val="24"/>
          <w:lang w:val="ky-KG" w:eastAsia="ru-RU"/>
          <w14:ligatures w14:val="none"/>
        </w:rPr>
        <w:t>. Электр энергиясына, газ жана башка отундардын түрлөрүнө – 12,4 пайызга, турак жайларды күтүү жана оңдоо үчүн керектелген материалдарга – 9,9 пайызга, кийим тигүү үчүн керектелген материалдарга – 9,4 пайызга</w:t>
      </w:r>
      <w:bookmarkEnd w:id="20"/>
      <w:r w:rsidRPr="003949F8">
        <w:rPr>
          <w:rFonts w:ascii="Times New Roman" w:eastAsia="Times New Roman" w:hAnsi="Times New Roman" w:cs="Times New Roman"/>
          <w:kern w:val="0"/>
          <w:sz w:val="24"/>
          <w:szCs w:val="24"/>
          <w:lang w:val="ky-KG" w:eastAsia="ru-RU"/>
          <w14:ligatures w14:val="none"/>
        </w:rPr>
        <w:t xml:space="preserve">, </w:t>
      </w:r>
      <w:bookmarkStart w:id="21" w:name="_Hlk184913058"/>
      <w:r w:rsidRPr="003949F8">
        <w:rPr>
          <w:rFonts w:ascii="Times New Roman" w:eastAsia="Times New Roman" w:hAnsi="Times New Roman" w:cs="Times New Roman"/>
          <w:kern w:val="0"/>
          <w:sz w:val="24"/>
          <w:szCs w:val="24"/>
          <w:lang w:val="ky-KG" w:eastAsia="ru-RU"/>
          <w14:ligatures w14:val="none"/>
        </w:rPr>
        <w:t>фармацевтикалык продукцияларга – 6,9 пайызга,</w:t>
      </w:r>
      <w:bookmarkStart w:id="22" w:name="_Hlk184913227"/>
      <w:bookmarkEnd w:id="21"/>
      <w:r w:rsidRPr="003949F8">
        <w:rPr>
          <w:rFonts w:ascii="Times New Roman" w:eastAsia="Times New Roman" w:hAnsi="Times New Roman" w:cs="Times New Roman"/>
          <w:kern w:val="0"/>
          <w:sz w:val="24"/>
          <w:szCs w:val="24"/>
          <w:lang w:val="ky-KG" w:eastAsia="ru-RU"/>
          <w14:ligatures w14:val="none"/>
        </w:rPr>
        <w:t xml:space="preserve"> </w:t>
      </w:r>
      <w:bookmarkStart w:id="23" w:name="_Hlk192695997"/>
      <w:bookmarkEnd w:id="22"/>
      <w:r w:rsidRPr="003949F8">
        <w:rPr>
          <w:rFonts w:ascii="Times New Roman" w:eastAsia="Times New Roman" w:hAnsi="Times New Roman" w:cs="Times New Roman"/>
          <w:kern w:val="0"/>
          <w:sz w:val="24"/>
          <w:szCs w:val="24"/>
          <w:lang w:val="ky-KG" w:eastAsia="ru-RU"/>
          <w14:ligatures w14:val="none"/>
        </w:rPr>
        <w:t xml:space="preserve">гезиттер жана мезгилдүү </w:t>
      </w:r>
      <w:proofErr w:type="spellStart"/>
      <w:r w:rsidRPr="003949F8">
        <w:rPr>
          <w:rFonts w:ascii="Times New Roman" w:eastAsia="Times New Roman" w:hAnsi="Times New Roman" w:cs="Times New Roman"/>
          <w:kern w:val="0"/>
          <w:sz w:val="24"/>
          <w:szCs w:val="24"/>
          <w:lang w:val="ky-KG" w:eastAsia="ru-RU"/>
          <w14:ligatures w14:val="none"/>
        </w:rPr>
        <w:t>басылмалар</w:t>
      </w:r>
      <w:proofErr w:type="spellEnd"/>
      <w:r w:rsidRPr="003949F8">
        <w:rPr>
          <w:rFonts w:ascii="Times New Roman" w:eastAsia="Times New Roman" w:hAnsi="Times New Roman" w:cs="Times New Roman"/>
          <w:kern w:val="0"/>
          <w:sz w:val="24"/>
          <w:szCs w:val="24"/>
          <w:lang w:val="ky-KG" w:eastAsia="ru-RU"/>
          <w14:ligatures w14:val="none"/>
        </w:rPr>
        <w:t xml:space="preserve"> </w:t>
      </w:r>
      <w:bookmarkEnd w:id="23"/>
      <w:r w:rsidRPr="003949F8">
        <w:rPr>
          <w:rFonts w:ascii="Times New Roman" w:eastAsia="Times New Roman" w:hAnsi="Times New Roman" w:cs="Times New Roman"/>
          <w:kern w:val="0"/>
          <w:sz w:val="24"/>
          <w:szCs w:val="24"/>
          <w:lang w:val="ky-KG" w:eastAsia="ru-RU"/>
          <w14:ligatures w14:val="none"/>
        </w:rPr>
        <w:t xml:space="preserve">– 2,4 пайызга, </w:t>
      </w:r>
      <w:bookmarkStart w:id="24" w:name="_Hlk203397143"/>
      <w:r w:rsidRPr="003949F8">
        <w:rPr>
          <w:rFonts w:ascii="Times New Roman" w:eastAsia="Times New Roman" w:hAnsi="Times New Roman" w:cs="Times New Roman"/>
          <w:kern w:val="0"/>
          <w:sz w:val="24"/>
          <w:szCs w:val="24"/>
          <w:lang w:val="ky-KG" w:eastAsia="ru-RU"/>
          <w14:ligatures w14:val="none"/>
        </w:rPr>
        <w:t>бут кийимге – 2,1 пайызга</w:t>
      </w:r>
      <w:bookmarkEnd w:id="24"/>
      <w:r w:rsidRPr="003949F8">
        <w:rPr>
          <w:rFonts w:ascii="Times New Roman" w:eastAsia="Times New Roman" w:hAnsi="Times New Roman" w:cs="Times New Roman"/>
          <w:kern w:val="0"/>
          <w:sz w:val="24"/>
          <w:szCs w:val="24"/>
          <w:lang w:val="ky-KG" w:eastAsia="ru-RU"/>
          <w14:ligatures w14:val="none"/>
        </w:rPr>
        <w:t>, кийимге – 1,9 пайызга, үй-тиричилик буюмдары тиричилик техникасына – 0,9 пайызга баалар жогорулады.</w:t>
      </w:r>
    </w:p>
    <w:p w14:paraId="409018F1" w14:textId="77777777" w:rsidR="003949F8" w:rsidRPr="003949F8" w:rsidRDefault="003949F8" w:rsidP="00B445E7">
      <w:pPr>
        <w:spacing w:after="0" w:line="240" w:lineRule="auto"/>
        <w:jc w:val="both"/>
        <w:rPr>
          <w:rFonts w:ascii="Times New Roman" w:eastAsia="Times New Roman" w:hAnsi="Times New Roman" w:cs="Times New Roman"/>
          <w:kern w:val="0"/>
          <w:sz w:val="24"/>
          <w:szCs w:val="24"/>
          <w:lang w:val="ky-KG" w:eastAsia="ru-RU"/>
          <w14:ligatures w14:val="none"/>
        </w:rPr>
      </w:pPr>
    </w:p>
    <w:p w14:paraId="7319A1C0" w14:textId="5FFDA4CE" w:rsidR="003949F8" w:rsidRPr="003949F8" w:rsidRDefault="00B445E7"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41</w:t>
      </w:r>
      <w:r w:rsidR="003949F8" w:rsidRPr="003949F8">
        <w:rPr>
          <w:rFonts w:ascii="Times New Roman" w:eastAsia="Times New Roman" w:hAnsi="Times New Roman" w:cs="Times New Roman"/>
          <w:b/>
          <w:kern w:val="0"/>
          <w:sz w:val="24"/>
          <w:szCs w:val="24"/>
          <w:lang w:val="ky-KG" w:eastAsia="ru-RU"/>
          <w14:ligatures w14:val="none"/>
        </w:rPr>
        <w:t xml:space="preserve">-таблица: Азык-түлүк эмес товарлардын айрым топторунун жана түрлөрүнүн </w:t>
      </w:r>
    </w:p>
    <w:p w14:paraId="395F388A"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1508CE4B" w14:textId="77777777" w:rsidR="003949F8" w:rsidRPr="003949F8" w:rsidRDefault="003949F8" w:rsidP="003949F8">
      <w:pPr>
        <w:spacing w:after="0" w:line="240" w:lineRule="auto"/>
        <w:rPr>
          <w:rFonts w:ascii="Times New Roman" w:eastAsia="Times New Roman" w:hAnsi="Times New Roman" w:cs="Times New Roman"/>
          <w:i/>
          <w:kern w:val="0"/>
          <w:sz w:val="20"/>
          <w:szCs w:val="20"/>
          <w:lang w:val="ky-KG" w:eastAsia="ru-RU"/>
          <w14:ligatures w14:val="none"/>
        </w:rPr>
      </w:pPr>
      <w:r w:rsidRPr="003949F8">
        <w:rPr>
          <w:rFonts w:ascii="Times New Roman" w:eastAsia="Times New Roman" w:hAnsi="Times New Roman" w:cs="Times New Roman"/>
          <w:i/>
          <w:kern w:val="0"/>
          <w:sz w:val="20"/>
          <w:szCs w:val="20"/>
          <w:lang w:val="ru-RU" w:eastAsia="ru-RU"/>
          <w14:ligatures w14:val="none"/>
        </w:rPr>
        <w:t xml:space="preserve">    </w:t>
      </w:r>
      <w:r w:rsidRPr="003949F8">
        <w:rPr>
          <w:rFonts w:ascii="Times New Roman" w:eastAsia="Times New Roman" w:hAnsi="Times New Roman" w:cs="Times New Roman"/>
          <w:i/>
          <w:kern w:val="0"/>
          <w:sz w:val="20"/>
          <w:szCs w:val="20"/>
          <w:lang w:val="ky-KG" w:eastAsia="ru-RU"/>
          <w14:ligatures w14:val="none"/>
        </w:rPr>
        <w:t xml:space="preserve">                      </w:t>
      </w:r>
      <w:r w:rsidRPr="003949F8">
        <w:rPr>
          <w:rFonts w:ascii="Times New Roman" w:eastAsia="Times New Roman" w:hAnsi="Times New Roman" w:cs="Times New Roman"/>
          <w:i/>
          <w:kern w:val="0"/>
          <w:sz w:val="20"/>
          <w:szCs w:val="20"/>
          <w:lang w:val="ru-RU" w:eastAsia="ru-RU"/>
          <w14:ligatures w14:val="none"/>
        </w:rPr>
        <w:t>(</w:t>
      </w:r>
      <w:r w:rsidRPr="003949F8">
        <w:rPr>
          <w:rFonts w:ascii="Times New Roman" w:eastAsia="Times New Roman" w:hAnsi="Times New Roman" w:cs="Times New Roman"/>
          <w:i/>
          <w:kern w:val="0"/>
          <w:sz w:val="20"/>
          <w:szCs w:val="20"/>
          <w:lang w:val="ky-KG" w:eastAsia="ru-RU"/>
          <w14:ligatures w14:val="none"/>
        </w:rPr>
        <w:t>пайыз менен</w:t>
      </w:r>
      <w:r w:rsidRPr="003949F8">
        <w:rPr>
          <w:rFonts w:ascii="Times New Roman" w:eastAsia="Times New Roman" w:hAnsi="Times New Roman" w:cs="Times New Roman"/>
          <w:i/>
          <w:kern w:val="0"/>
          <w:sz w:val="20"/>
          <w:szCs w:val="20"/>
          <w:lang w:val="ru-RU" w:eastAsia="ru-RU"/>
          <w14:ligatures w14:val="none"/>
        </w:rPr>
        <w:t>)</w:t>
      </w:r>
    </w:p>
    <w:p w14:paraId="0DDEC3A7" w14:textId="77777777" w:rsidR="003949F8" w:rsidRPr="003949F8" w:rsidRDefault="003949F8" w:rsidP="003949F8">
      <w:pPr>
        <w:spacing w:after="0" w:line="252" w:lineRule="auto"/>
        <w:ind w:right="-142"/>
        <w:rPr>
          <w:rFonts w:ascii="Times New Roman" w:eastAsia="Times New Roman" w:hAnsi="Times New Roman" w:cs="Times New Roman"/>
          <w:i/>
          <w:kern w:val="0"/>
          <w:sz w:val="10"/>
          <w:szCs w:val="10"/>
          <w:lang w:val="ru-RU" w:eastAsia="ru-RU"/>
          <w14:ligatures w14:val="none"/>
        </w:rPr>
      </w:pPr>
    </w:p>
    <w:tbl>
      <w:tblPr>
        <w:tblW w:w="9750" w:type="dxa"/>
        <w:tblLayout w:type="fixed"/>
        <w:tblLook w:val="04A0" w:firstRow="1" w:lastRow="0" w:firstColumn="1" w:lastColumn="0" w:noHBand="0" w:noVBand="1"/>
      </w:tblPr>
      <w:tblGrid>
        <w:gridCol w:w="4069"/>
        <w:gridCol w:w="1566"/>
        <w:gridCol w:w="1275"/>
        <w:gridCol w:w="1417"/>
        <w:gridCol w:w="1423"/>
      </w:tblGrid>
      <w:tr w:rsidR="003949F8" w:rsidRPr="003949F8" w14:paraId="11067C9B" w14:textId="77777777" w:rsidTr="00B32F7C">
        <w:trPr>
          <w:trHeight w:val="255"/>
          <w:tblHeader/>
        </w:trPr>
        <w:tc>
          <w:tcPr>
            <w:tcW w:w="4070" w:type="dxa"/>
            <w:vMerge w:val="restart"/>
            <w:tcBorders>
              <w:top w:val="single" w:sz="12" w:space="0" w:color="auto"/>
              <w:left w:val="nil"/>
              <w:bottom w:val="single" w:sz="12" w:space="0" w:color="auto"/>
              <w:right w:val="nil"/>
            </w:tcBorders>
          </w:tcPr>
          <w:p w14:paraId="36049E2F" w14:textId="77777777" w:rsidR="003949F8" w:rsidRPr="003949F8" w:rsidRDefault="003949F8" w:rsidP="003949F8">
            <w:pPr>
              <w:spacing w:after="0" w:line="252" w:lineRule="auto"/>
              <w:rPr>
                <w:rFonts w:ascii="Times New Roman" w:eastAsia="Times New Roman" w:hAnsi="Times New Roman" w:cs="Times New Roman"/>
                <w:kern w:val="0"/>
                <w:sz w:val="20"/>
                <w:szCs w:val="20"/>
                <w:lang w:val="ru-RU" w:eastAsia="ru-RU"/>
                <w14:ligatures w14:val="none"/>
              </w:rPr>
            </w:pPr>
          </w:p>
        </w:tc>
        <w:tc>
          <w:tcPr>
            <w:tcW w:w="4260" w:type="dxa"/>
            <w:gridSpan w:val="3"/>
            <w:tcBorders>
              <w:top w:val="single" w:sz="12" w:space="0" w:color="auto"/>
              <w:left w:val="nil"/>
              <w:bottom w:val="single" w:sz="4" w:space="0" w:color="auto"/>
              <w:right w:val="nil"/>
            </w:tcBorders>
            <w:hideMark/>
          </w:tcPr>
          <w:p w14:paraId="6A35339C" w14:textId="77777777" w:rsidR="003949F8" w:rsidRPr="003949F8" w:rsidRDefault="003949F8" w:rsidP="003949F8">
            <w:pPr>
              <w:spacing w:after="0" w:line="252" w:lineRule="auto"/>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ru-RU" w:eastAsia="ru-RU"/>
                <w14:ligatures w14:val="none"/>
              </w:rPr>
              <w:t>202</w:t>
            </w:r>
            <w:r w:rsidRPr="003949F8">
              <w:rPr>
                <w:rFonts w:ascii="Times New Roman" w:eastAsia="Times New Roman" w:hAnsi="Times New Roman" w:cs="Times New Roman"/>
                <w:b/>
                <w:kern w:val="0"/>
                <w:sz w:val="20"/>
                <w:szCs w:val="20"/>
                <w:lang w:val="ky-KG" w:eastAsia="ru-RU"/>
                <w14:ligatures w14:val="none"/>
              </w:rPr>
              <w:t>5 Июль</w:t>
            </w:r>
          </w:p>
        </w:tc>
        <w:tc>
          <w:tcPr>
            <w:tcW w:w="1424" w:type="dxa"/>
            <w:vMerge w:val="restart"/>
            <w:tcBorders>
              <w:top w:val="single" w:sz="12" w:space="0" w:color="auto"/>
              <w:left w:val="nil"/>
              <w:bottom w:val="single" w:sz="12" w:space="0" w:color="auto"/>
              <w:right w:val="nil"/>
            </w:tcBorders>
            <w:hideMark/>
          </w:tcPr>
          <w:p w14:paraId="1609CCE7" w14:textId="77777777" w:rsidR="003949F8" w:rsidRPr="003949F8" w:rsidRDefault="003949F8" w:rsidP="003949F8">
            <w:pPr>
              <w:spacing w:after="0" w:line="252"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202</w:t>
            </w:r>
            <w:r w:rsidRPr="003949F8">
              <w:rPr>
                <w:rFonts w:ascii="Times New Roman" w:eastAsia="Times New Roman" w:hAnsi="Times New Roman" w:cs="Times New Roman"/>
                <w:b/>
                <w:kern w:val="0"/>
                <w:sz w:val="20"/>
                <w:szCs w:val="20"/>
                <w:lang w:val="ky-KG" w:eastAsia="ru-RU"/>
                <w14:ligatures w14:val="none"/>
              </w:rPr>
              <w:t xml:space="preserve">5 </w:t>
            </w:r>
            <w:r w:rsidRPr="003949F8">
              <w:rPr>
                <w:rFonts w:ascii="Times New Roman" w:eastAsia="Times New Roman" w:hAnsi="Times New Roman" w:cs="Times New Roman"/>
                <w:b/>
                <w:kern w:val="0"/>
                <w:sz w:val="20"/>
                <w:szCs w:val="20"/>
                <w:lang w:val="ru-RU" w:eastAsia="ru-RU"/>
                <w14:ligatures w14:val="none"/>
              </w:rPr>
              <w:t>январь-</w:t>
            </w:r>
            <w:r w:rsidRPr="003949F8">
              <w:rPr>
                <w:rFonts w:ascii="Times New Roman" w:eastAsia="Times New Roman" w:hAnsi="Times New Roman" w:cs="Times New Roman"/>
                <w:b/>
                <w:kern w:val="0"/>
                <w:sz w:val="20"/>
                <w:szCs w:val="20"/>
                <w:lang w:val="ky-KG" w:eastAsia="ru-RU"/>
                <w14:ligatures w14:val="none"/>
              </w:rPr>
              <w:t>июль</w:t>
            </w:r>
            <w:r w:rsidRPr="003949F8">
              <w:rPr>
                <w:rFonts w:ascii="Times New Roman" w:eastAsia="Times New Roman" w:hAnsi="Times New Roman" w:cs="Times New Roman"/>
                <w:b/>
                <w:kern w:val="0"/>
                <w:sz w:val="20"/>
                <w:szCs w:val="20"/>
                <w:lang w:val="ru-RU" w:eastAsia="ru-RU"/>
                <w14:ligatures w14:val="none"/>
              </w:rPr>
              <w:t xml:space="preserve"> 202</w:t>
            </w:r>
            <w:r w:rsidRPr="003949F8">
              <w:rPr>
                <w:rFonts w:ascii="Times New Roman" w:eastAsia="Times New Roman" w:hAnsi="Times New Roman" w:cs="Times New Roman"/>
                <w:b/>
                <w:kern w:val="0"/>
                <w:sz w:val="20"/>
                <w:szCs w:val="20"/>
                <w:lang w:val="ky-KG" w:eastAsia="ru-RU"/>
                <w14:ligatures w14:val="none"/>
              </w:rPr>
              <w:t>4 я</w:t>
            </w:r>
            <w:proofErr w:type="spellStart"/>
            <w:r w:rsidRPr="003949F8">
              <w:rPr>
                <w:rFonts w:ascii="Times New Roman" w:eastAsia="Times New Roman" w:hAnsi="Times New Roman" w:cs="Times New Roman"/>
                <w:b/>
                <w:kern w:val="0"/>
                <w:sz w:val="20"/>
                <w:szCs w:val="20"/>
                <w:lang w:val="ru-RU" w:eastAsia="ru-RU"/>
                <w14:ligatures w14:val="none"/>
              </w:rPr>
              <w:t>нвар</w:t>
            </w:r>
            <w:proofErr w:type="spellEnd"/>
            <w:r w:rsidRPr="003949F8">
              <w:rPr>
                <w:rFonts w:ascii="Times New Roman" w:eastAsia="Times New Roman" w:hAnsi="Times New Roman" w:cs="Times New Roman"/>
                <w:b/>
                <w:kern w:val="0"/>
                <w:sz w:val="20"/>
                <w:szCs w:val="20"/>
                <w:lang w:val="ky-KG" w:eastAsia="ru-RU"/>
                <w14:ligatures w14:val="none"/>
              </w:rPr>
              <w:t>ь</w:t>
            </w:r>
            <w:r w:rsidRPr="003949F8">
              <w:rPr>
                <w:rFonts w:ascii="Times New Roman" w:eastAsia="Times New Roman" w:hAnsi="Times New Roman" w:cs="Times New Roman"/>
                <w:b/>
                <w:kern w:val="0"/>
                <w:sz w:val="20"/>
                <w:szCs w:val="20"/>
                <w:lang w:val="ru-RU" w:eastAsia="ru-RU"/>
                <w14:ligatures w14:val="none"/>
              </w:rPr>
              <w:t>-</w:t>
            </w:r>
            <w:r w:rsidRPr="003949F8">
              <w:rPr>
                <w:rFonts w:ascii="Times New Roman" w:eastAsia="Times New Roman" w:hAnsi="Times New Roman" w:cs="Times New Roman"/>
                <w:b/>
                <w:kern w:val="0"/>
                <w:sz w:val="20"/>
                <w:szCs w:val="20"/>
                <w:lang w:val="ky-KG" w:eastAsia="ru-RU"/>
                <w14:ligatures w14:val="none"/>
              </w:rPr>
              <w:t>июлуна карата</w:t>
            </w:r>
          </w:p>
        </w:tc>
      </w:tr>
      <w:tr w:rsidR="003949F8" w:rsidRPr="003949F8" w14:paraId="42FE1E68" w14:textId="77777777">
        <w:trPr>
          <w:trHeight w:val="601"/>
        </w:trPr>
        <w:tc>
          <w:tcPr>
            <w:tcW w:w="4070" w:type="dxa"/>
            <w:vMerge/>
            <w:tcBorders>
              <w:top w:val="single" w:sz="12" w:space="0" w:color="auto"/>
              <w:left w:val="nil"/>
              <w:bottom w:val="single" w:sz="12" w:space="0" w:color="auto"/>
              <w:right w:val="nil"/>
            </w:tcBorders>
            <w:vAlign w:val="center"/>
            <w:hideMark/>
          </w:tcPr>
          <w:p w14:paraId="40E7131C"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ru-RU" w:eastAsia="ru-RU"/>
                <w14:ligatures w14:val="none"/>
              </w:rPr>
            </w:pPr>
          </w:p>
        </w:tc>
        <w:tc>
          <w:tcPr>
            <w:tcW w:w="1567" w:type="dxa"/>
            <w:tcBorders>
              <w:top w:val="single" w:sz="4" w:space="0" w:color="auto"/>
              <w:left w:val="nil"/>
              <w:bottom w:val="single" w:sz="12" w:space="0" w:color="auto"/>
              <w:right w:val="nil"/>
            </w:tcBorders>
            <w:hideMark/>
          </w:tcPr>
          <w:p w14:paraId="7BD4F9FA" w14:textId="77777777" w:rsidR="003949F8" w:rsidRPr="003949F8" w:rsidRDefault="003949F8" w:rsidP="003949F8">
            <w:pPr>
              <w:spacing w:after="0" w:line="252" w:lineRule="auto"/>
              <w:ind w:left="175"/>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202</w:t>
            </w:r>
            <w:r w:rsidRPr="003949F8">
              <w:rPr>
                <w:rFonts w:ascii="Times New Roman" w:eastAsia="Times New Roman" w:hAnsi="Times New Roman" w:cs="Times New Roman"/>
                <w:b/>
                <w:kern w:val="0"/>
                <w:sz w:val="20"/>
                <w:szCs w:val="20"/>
                <w:lang w:val="ky-KG" w:eastAsia="ru-RU"/>
                <w14:ligatures w14:val="none"/>
              </w:rPr>
              <w:t xml:space="preserve">5 </w:t>
            </w:r>
          </w:p>
          <w:p w14:paraId="3486DFBC" w14:textId="77777777" w:rsidR="003949F8" w:rsidRPr="003949F8" w:rsidRDefault="003949F8" w:rsidP="003949F8">
            <w:pPr>
              <w:spacing w:after="0" w:line="252" w:lineRule="auto"/>
              <w:ind w:left="175"/>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июнуна карата</w:t>
            </w:r>
          </w:p>
        </w:tc>
        <w:tc>
          <w:tcPr>
            <w:tcW w:w="1275" w:type="dxa"/>
            <w:tcBorders>
              <w:top w:val="single" w:sz="4" w:space="0" w:color="auto"/>
              <w:left w:val="nil"/>
              <w:bottom w:val="single" w:sz="12" w:space="0" w:color="auto"/>
              <w:right w:val="nil"/>
            </w:tcBorders>
            <w:hideMark/>
          </w:tcPr>
          <w:p w14:paraId="35420923"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b/>
                <w:kern w:val="0"/>
                <w:sz w:val="20"/>
                <w:szCs w:val="20"/>
                <w:lang w:val="ru-RU" w:eastAsia="ru-RU"/>
                <w14:ligatures w14:val="none"/>
              </w:rPr>
              <w:t>202</w:t>
            </w:r>
            <w:r w:rsidRPr="003949F8">
              <w:rPr>
                <w:rFonts w:ascii="Times New Roman" w:eastAsia="Times New Roman" w:hAnsi="Times New Roman" w:cs="Times New Roman"/>
                <w:b/>
                <w:kern w:val="0"/>
                <w:sz w:val="20"/>
                <w:szCs w:val="20"/>
                <w:lang w:val="ky-KG" w:eastAsia="ru-RU"/>
                <w14:ligatures w14:val="none"/>
              </w:rPr>
              <w:t>4 декабрына карата</w:t>
            </w:r>
          </w:p>
        </w:tc>
        <w:tc>
          <w:tcPr>
            <w:tcW w:w="1418" w:type="dxa"/>
            <w:tcBorders>
              <w:top w:val="single" w:sz="4" w:space="0" w:color="auto"/>
              <w:left w:val="nil"/>
              <w:bottom w:val="single" w:sz="12" w:space="0" w:color="auto"/>
              <w:right w:val="nil"/>
            </w:tcBorders>
            <w:hideMark/>
          </w:tcPr>
          <w:p w14:paraId="41655563" w14:textId="77777777" w:rsidR="003949F8" w:rsidRPr="003949F8" w:rsidRDefault="003949F8" w:rsidP="003949F8">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2024</w:t>
            </w:r>
          </w:p>
          <w:p w14:paraId="6789905A" w14:textId="77777777" w:rsidR="003949F8" w:rsidRPr="003949F8" w:rsidRDefault="003949F8" w:rsidP="003949F8">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июлуна</w:t>
            </w:r>
          </w:p>
          <w:p w14:paraId="2373C149" w14:textId="77777777" w:rsidR="003949F8" w:rsidRPr="003949F8" w:rsidRDefault="003949F8" w:rsidP="003949F8">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карата</w:t>
            </w:r>
          </w:p>
        </w:tc>
        <w:tc>
          <w:tcPr>
            <w:tcW w:w="1424" w:type="dxa"/>
            <w:vMerge/>
            <w:tcBorders>
              <w:top w:val="single" w:sz="12" w:space="0" w:color="auto"/>
              <w:left w:val="nil"/>
              <w:bottom w:val="single" w:sz="12" w:space="0" w:color="auto"/>
              <w:right w:val="nil"/>
            </w:tcBorders>
            <w:vAlign w:val="center"/>
            <w:hideMark/>
          </w:tcPr>
          <w:p w14:paraId="2ACAD946"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ky-KG" w:eastAsia="ru-RU"/>
                <w14:ligatures w14:val="none"/>
              </w:rPr>
            </w:pPr>
          </w:p>
        </w:tc>
      </w:tr>
      <w:tr w:rsidR="003949F8" w:rsidRPr="003949F8" w14:paraId="44778E7C" w14:textId="77777777">
        <w:trPr>
          <w:trHeight w:val="301"/>
        </w:trPr>
        <w:tc>
          <w:tcPr>
            <w:tcW w:w="4070" w:type="dxa"/>
            <w:tcBorders>
              <w:top w:val="single" w:sz="12" w:space="0" w:color="auto"/>
              <w:left w:val="nil"/>
              <w:bottom w:val="nil"/>
              <w:right w:val="nil"/>
            </w:tcBorders>
            <w:hideMark/>
          </w:tcPr>
          <w:p w14:paraId="29E15CAA" w14:textId="77777777" w:rsidR="003949F8" w:rsidRPr="003949F8" w:rsidRDefault="003949F8" w:rsidP="003949F8">
            <w:pPr>
              <w:spacing w:after="0" w:line="276" w:lineRule="auto"/>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Кийим</w:t>
            </w:r>
          </w:p>
        </w:tc>
        <w:tc>
          <w:tcPr>
            <w:tcW w:w="1567" w:type="dxa"/>
            <w:tcBorders>
              <w:top w:val="single" w:sz="12" w:space="0" w:color="auto"/>
              <w:left w:val="nil"/>
              <w:bottom w:val="nil"/>
              <w:right w:val="nil"/>
            </w:tcBorders>
            <w:vAlign w:val="bottom"/>
            <w:hideMark/>
          </w:tcPr>
          <w:p w14:paraId="45ACBA47"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99,9</w:t>
            </w:r>
          </w:p>
        </w:tc>
        <w:tc>
          <w:tcPr>
            <w:tcW w:w="1275" w:type="dxa"/>
            <w:tcBorders>
              <w:top w:val="single" w:sz="12" w:space="0" w:color="auto"/>
              <w:left w:val="nil"/>
              <w:bottom w:val="nil"/>
              <w:right w:val="nil"/>
            </w:tcBorders>
            <w:vAlign w:val="bottom"/>
            <w:hideMark/>
          </w:tcPr>
          <w:p w14:paraId="0E730B70" w14:textId="77777777" w:rsidR="003949F8" w:rsidRPr="003949F8" w:rsidRDefault="003949F8" w:rsidP="003949F8">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99,6</w:t>
            </w:r>
          </w:p>
        </w:tc>
        <w:tc>
          <w:tcPr>
            <w:tcW w:w="1418" w:type="dxa"/>
            <w:tcBorders>
              <w:top w:val="single" w:sz="12" w:space="0" w:color="auto"/>
              <w:left w:val="nil"/>
              <w:bottom w:val="nil"/>
              <w:right w:val="nil"/>
            </w:tcBorders>
            <w:vAlign w:val="bottom"/>
            <w:hideMark/>
          </w:tcPr>
          <w:p w14:paraId="6E8A92C3"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101,4</w:t>
            </w:r>
          </w:p>
        </w:tc>
        <w:tc>
          <w:tcPr>
            <w:tcW w:w="1424" w:type="dxa"/>
            <w:tcBorders>
              <w:top w:val="single" w:sz="12" w:space="0" w:color="auto"/>
              <w:left w:val="nil"/>
              <w:bottom w:val="nil"/>
              <w:right w:val="nil"/>
            </w:tcBorders>
            <w:vAlign w:val="bottom"/>
            <w:hideMark/>
          </w:tcPr>
          <w:p w14:paraId="552D4331"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101,9</w:t>
            </w:r>
          </w:p>
        </w:tc>
      </w:tr>
      <w:tr w:rsidR="003949F8" w:rsidRPr="003949F8" w14:paraId="280B2C50" w14:textId="77777777">
        <w:trPr>
          <w:trHeight w:val="301"/>
        </w:trPr>
        <w:tc>
          <w:tcPr>
            <w:tcW w:w="4070" w:type="dxa"/>
            <w:hideMark/>
          </w:tcPr>
          <w:p w14:paraId="39A2032A" w14:textId="77777777" w:rsidR="003949F8" w:rsidRPr="003949F8" w:rsidRDefault="003949F8" w:rsidP="003949F8">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3949F8">
              <w:rPr>
                <w:rFonts w:ascii="Times New Roman" w:eastAsia="Times New Roman" w:hAnsi="Times New Roman" w:cs="Times New Roman"/>
                <w:i/>
                <w:kern w:val="0"/>
                <w:sz w:val="20"/>
                <w:szCs w:val="20"/>
                <w:lang w:val="ru-RU" w:eastAsia="ru-RU"/>
                <w14:ligatures w14:val="none"/>
              </w:rPr>
              <w:t>аныничинен</w:t>
            </w:r>
            <w:proofErr w:type="spellEnd"/>
            <w:r w:rsidRPr="003949F8">
              <w:rPr>
                <w:rFonts w:ascii="Times New Roman" w:eastAsia="Times New Roman" w:hAnsi="Times New Roman" w:cs="Times New Roman"/>
                <w:i/>
                <w:kern w:val="0"/>
                <w:sz w:val="20"/>
                <w:szCs w:val="20"/>
                <w:lang w:val="ru-RU" w:eastAsia="ru-RU"/>
                <w14:ligatures w14:val="none"/>
              </w:rPr>
              <w:t>:</w:t>
            </w:r>
          </w:p>
        </w:tc>
        <w:tc>
          <w:tcPr>
            <w:tcW w:w="1567" w:type="dxa"/>
            <w:vAlign w:val="bottom"/>
          </w:tcPr>
          <w:p w14:paraId="17602D1D"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bottom"/>
          </w:tcPr>
          <w:p w14:paraId="5FAF769E" w14:textId="77777777" w:rsidR="003949F8" w:rsidRPr="003949F8" w:rsidRDefault="003949F8" w:rsidP="003949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6966775E"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424" w:type="dxa"/>
          </w:tcPr>
          <w:p w14:paraId="1AFE478A"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3949F8" w:rsidRPr="003949F8" w14:paraId="39E222DD" w14:textId="77777777">
        <w:trPr>
          <w:trHeight w:val="301"/>
        </w:trPr>
        <w:tc>
          <w:tcPr>
            <w:tcW w:w="4070" w:type="dxa"/>
            <w:hideMark/>
          </w:tcPr>
          <w:p w14:paraId="4FAFAEDC" w14:textId="77777777" w:rsidR="003949F8" w:rsidRPr="003949F8" w:rsidRDefault="003949F8" w:rsidP="003949F8">
            <w:pPr>
              <w:spacing w:after="0" w:line="276" w:lineRule="auto"/>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кийим тигүү үчүн керектелген материалдар</w:t>
            </w:r>
          </w:p>
        </w:tc>
        <w:tc>
          <w:tcPr>
            <w:tcW w:w="1567" w:type="dxa"/>
            <w:vAlign w:val="center"/>
            <w:hideMark/>
          </w:tcPr>
          <w:p w14:paraId="21D417CC"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60A1B9D6" w14:textId="77777777" w:rsidR="003949F8" w:rsidRPr="003949F8" w:rsidRDefault="003949F8" w:rsidP="003949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37632095"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105,2</w:t>
            </w:r>
          </w:p>
        </w:tc>
        <w:tc>
          <w:tcPr>
            <w:tcW w:w="1424" w:type="dxa"/>
            <w:vAlign w:val="center"/>
            <w:hideMark/>
          </w:tcPr>
          <w:p w14:paraId="70E5C5CC"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109,4</w:t>
            </w:r>
          </w:p>
        </w:tc>
      </w:tr>
      <w:tr w:rsidR="003949F8" w:rsidRPr="003949F8" w14:paraId="0E133D0B" w14:textId="77777777">
        <w:trPr>
          <w:trHeight w:val="301"/>
        </w:trPr>
        <w:tc>
          <w:tcPr>
            <w:tcW w:w="4070" w:type="dxa"/>
            <w:hideMark/>
          </w:tcPr>
          <w:p w14:paraId="33604696" w14:textId="77777777" w:rsidR="003949F8" w:rsidRPr="003949F8" w:rsidRDefault="003949F8" w:rsidP="003949F8">
            <w:pPr>
              <w:spacing w:after="0" w:line="276" w:lineRule="auto"/>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Бут кийим</w:t>
            </w:r>
          </w:p>
        </w:tc>
        <w:tc>
          <w:tcPr>
            <w:tcW w:w="1567" w:type="dxa"/>
            <w:vAlign w:val="center"/>
            <w:hideMark/>
          </w:tcPr>
          <w:p w14:paraId="0F80BB37"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99,8</w:t>
            </w:r>
          </w:p>
        </w:tc>
        <w:tc>
          <w:tcPr>
            <w:tcW w:w="1275" w:type="dxa"/>
            <w:vAlign w:val="center"/>
            <w:hideMark/>
          </w:tcPr>
          <w:p w14:paraId="589AF4D6" w14:textId="77777777" w:rsidR="003949F8" w:rsidRPr="003949F8" w:rsidRDefault="003949F8" w:rsidP="003949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99,0</w:t>
            </w:r>
          </w:p>
        </w:tc>
        <w:tc>
          <w:tcPr>
            <w:tcW w:w="1418" w:type="dxa"/>
            <w:vAlign w:val="center"/>
            <w:hideMark/>
          </w:tcPr>
          <w:p w14:paraId="4BAF9700"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101,4</w:t>
            </w:r>
          </w:p>
        </w:tc>
        <w:tc>
          <w:tcPr>
            <w:tcW w:w="1424" w:type="dxa"/>
            <w:vAlign w:val="center"/>
            <w:hideMark/>
          </w:tcPr>
          <w:p w14:paraId="2A40AC00"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102,1</w:t>
            </w:r>
          </w:p>
        </w:tc>
      </w:tr>
      <w:tr w:rsidR="003949F8" w:rsidRPr="003949F8" w14:paraId="0A53A71F" w14:textId="77777777">
        <w:trPr>
          <w:trHeight w:val="326"/>
        </w:trPr>
        <w:tc>
          <w:tcPr>
            <w:tcW w:w="4070" w:type="dxa"/>
            <w:hideMark/>
          </w:tcPr>
          <w:p w14:paraId="13197596" w14:textId="77777777" w:rsidR="003949F8" w:rsidRPr="003949F8" w:rsidRDefault="003949F8" w:rsidP="003949F8">
            <w:pPr>
              <w:spacing w:after="0" w:line="276" w:lineRule="auto"/>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Турак жайларды күтүү жана оңдоо үчүн керектелген материалдар</w:t>
            </w:r>
          </w:p>
        </w:tc>
        <w:tc>
          <w:tcPr>
            <w:tcW w:w="1567" w:type="dxa"/>
            <w:vAlign w:val="center"/>
            <w:hideMark/>
          </w:tcPr>
          <w:p w14:paraId="52C0C3DF"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97,5</w:t>
            </w:r>
          </w:p>
        </w:tc>
        <w:tc>
          <w:tcPr>
            <w:tcW w:w="1275" w:type="dxa"/>
            <w:vAlign w:val="center"/>
            <w:hideMark/>
          </w:tcPr>
          <w:p w14:paraId="48272DAF" w14:textId="77777777" w:rsidR="003949F8" w:rsidRPr="003949F8" w:rsidRDefault="003949F8" w:rsidP="003949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108,7</w:t>
            </w:r>
          </w:p>
        </w:tc>
        <w:tc>
          <w:tcPr>
            <w:tcW w:w="1418" w:type="dxa"/>
            <w:vAlign w:val="center"/>
            <w:hideMark/>
          </w:tcPr>
          <w:p w14:paraId="22106D17"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111,4</w:t>
            </w:r>
          </w:p>
        </w:tc>
        <w:tc>
          <w:tcPr>
            <w:tcW w:w="1424" w:type="dxa"/>
            <w:vAlign w:val="center"/>
            <w:hideMark/>
          </w:tcPr>
          <w:p w14:paraId="6B35CF03"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109,9</w:t>
            </w:r>
          </w:p>
        </w:tc>
      </w:tr>
      <w:tr w:rsidR="003949F8" w:rsidRPr="003949F8" w14:paraId="170C46EC" w14:textId="77777777">
        <w:trPr>
          <w:trHeight w:val="301"/>
        </w:trPr>
        <w:tc>
          <w:tcPr>
            <w:tcW w:w="4070" w:type="dxa"/>
            <w:hideMark/>
          </w:tcPr>
          <w:p w14:paraId="463EFBA5" w14:textId="77777777" w:rsidR="003949F8" w:rsidRPr="003949F8" w:rsidRDefault="003949F8" w:rsidP="003949F8">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3949F8">
              <w:rPr>
                <w:rFonts w:ascii="Times New Roman" w:eastAsia="Times New Roman" w:hAnsi="Times New Roman" w:cs="Times New Roman"/>
                <w:kern w:val="0"/>
                <w:sz w:val="20"/>
                <w:szCs w:val="20"/>
                <w:lang w:val="ru-RU" w:eastAsia="ru-RU"/>
                <w14:ligatures w14:val="none"/>
              </w:rPr>
              <w:t>Сууменен</w:t>
            </w:r>
            <w:proofErr w:type="spellEnd"/>
            <w:r w:rsidRPr="003949F8">
              <w:rPr>
                <w:rFonts w:ascii="Times New Roman" w:eastAsia="Times New Roman" w:hAnsi="Times New Roman" w:cs="Times New Roman"/>
                <w:kern w:val="0"/>
                <w:sz w:val="20"/>
                <w:szCs w:val="20"/>
                <w:lang w:val="ky-KG" w:eastAsia="ru-RU"/>
                <w14:ligatures w14:val="none"/>
              </w:rPr>
              <w:t>камсыздоо</w:t>
            </w:r>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муздаксуу</w:t>
            </w:r>
            <w:proofErr w:type="spellEnd"/>
            <w:r w:rsidRPr="003949F8">
              <w:rPr>
                <w:rFonts w:ascii="Times New Roman" w:eastAsia="Times New Roman" w:hAnsi="Times New Roman" w:cs="Times New Roman"/>
                <w:kern w:val="0"/>
                <w:sz w:val="20"/>
                <w:szCs w:val="20"/>
                <w:lang w:val="ru-RU" w:eastAsia="ru-RU"/>
                <w14:ligatures w14:val="none"/>
              </w:rPr>
              <w:t>)</w:t>
            </w:r>
          </w:p>
        </w:tc>
        <w:tc>
          <w:tcPr>
            <w:tcW w:w="1567" w:type="dxa"/>
            <w:vAlign w:val="center"/>
            <w:hideMark/>
          </w:tcPr>
          <w:p w14:paraId="7948C94C"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785F5913" w14:textId="77777777" w:rsidR="003949F8" w:rsidRPr="003949F8" w:rsidRDefault="003949F8" w:rsidP="003949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7CE92077"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1424" w:type="dxa"/>
            <w:vAlign w:val="center"/>
            <w:hideMark/>
          </w:tcPr>
          <w:p w14:paraId="168F6B18"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r>
      <w:tr w:rsidR="003949F8" w:rsidRPr="003949F8" w14:paraId="7E3B0D77" w14:textId="77777777">
        <w:trPr>
          <w:trHeight w:val="301"/>
        </w:trPr>
        <w:tc>
          <w:tcPr>
            <w:tcW w:w="4070" w:type="dxa"/>
            <w:hideMark/>
          </w:tcPr>
          <w:p w14:paraId="4D097EFC" w14:textId="77777777" w:rsidR="003949F8" w:rsidRPr="003949F8" w:rsidRDefault="003949F8" w:rsidP="003949F8">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3949F8">
              <w:rPr>
                <w:rFonts w:ascii="Times New Roman" w:eastAsia="Times New Roman" w:hAnsi="Times New Roman" w:cs="Times New Roman"/>
                <w:kern w:val="0"/>
                <w:sz w:val="20"/>
                <w:szCs w:val="20"/>
                <w:lang w:val="ru-RU" w:eastAsia="ru-RU"/>
                <w14:ligatures w14:val="none"/>
              </w:rPr>
              <w:t>Электрэнергия</w:t>
            </w:r>
            <w:proofErr w:type="spellEnd"/>
            <w:r w:rsidRPr="003949F8">
              <w:rPr>
                <w:rFonts w:ascii="Times New Roman" w:eastAsia="Times New Roman" w:hAnsi="Times New Roman" w:cs="Times New Roman"/>
                <w:kern w:val="0"/>
                <w:sz w:val="20"/>
                <w:szCs w:val="20"/>
                <w:lang w:val="ky-KG" w:eastAsia="ru-RU"/>
                <w14:ligatures w14:val="none"/>
              </w:rPr>
              <w:t>сы</w:t>
            </w:r>
          </w:p>
        </w:tc>
        <w:tc>
          <w:tcPr>
            <w:tcW w:w="1567" w:type="dxa"/>
            <w:vAlign w:val="center"/>
            <w:hideMark/>
          </w:tcPr>
          <w:p w14:paraId="00596CAE"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01AB0E9B" w14:textId="77777777" w:rsidR="003949F8" w:rsidRPr="003949F8" w:rsidRDefault="003949F8" w:rsidP="003949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120,0</w:t>
            </w:r>
          </w:p>
        </w:tc>
        <w:tc>
          <w:tcPr>
            <w:tcW w:w="1418" w:type="dxa"/>
            <w:vAlign w:val="center"/>
            <w:hideMark/>
          </w:tcPr>
          <w:p w14:paraId="1A5BF70D"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120,0</w:t>
            </w:r>
          </w:p>
        </w:tc>
        <w:tc>
          <w:tcPr>
            <w:tcW w:w="1424" w:type="dxa"/>
            <w:vAlign w:val="center"/>
            <w:hideMark/>
          </w:tcPr>
          <w:p w14:paraId="55216C0D"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115,0</w:t>
            </w:r>
          </w:p>
        </w:tc>
      </w:tr>
      <w:tr w:rsidR="003949F8" w:rsidRPr="003949F8" w14:paraId="352CAC66" w14:textId="77777777">
        <w:trPr>
          <w:trHeight w:val="301"/>
        </w:trPr>
        <w:tc>
          <w:tcPr>
            <w:tcW w:w="4070" w:type="dxa"/>
            <w:hideMark/>
          </w:tcPr>
          <w:p w14:paraId="3A80958D" w14:textId="77777777" w:rsidR="003949F8" w:rsidRPr="003949F8" w:rsidRDefault="003949F8" w:rsidP="003949F8">
            <w:pPr>
              <w:spacing w:after="0" w:line="276" w:lineRule="auto"/>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Газ</w:t>
            </w:r>
          </w:p>
        </w:tc>
        <w:tc>
          <w:tcPr>
            <w:tcW w:w="1567" w:type="dxa"/>
            <w:vAlign w:val="center"/>
            <w:hideMark/>
          </w:tcPr>
          <w:p w14:paraId="71F61DDB"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101,6</w:t>
            </w:r>
          </w:p>
        </w:tc>
        <w:tc>
          <w:tcPr>
            <w:tcW w:w="1275" w:type="dxa"/>
            <w:vAlign w:val="center"/>
            <w:hideMark/>
          </w:tcPr>
          <w:p w14:paraId="09E46062" w14:textId="77777777" w:rsidR="003949F8" w:rsidRPr="003949F8" w:rsidRDefault="003949F8" w:rsidP="003949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106,1</w:t>
            </w:r>
          </w:p>
        </w:tc>
        <w:tc>
          <w:tcPr>
            <w:tcW w:w="1418" w:type="dxa"/>
            <w:vAlign w:val="center"/>
            <w:hideMark/>
          </w:tcPr>
          <w:p w14:paraId="195252F7"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109,1</w:t>
            </w:r>
          </w:p>
        </w:tc>
        <w:tc>
          <w:tcPr>
            <w:tcW w:w="1424" w:type="dxa"/>
            <w:vAlign w:val="center"/>
            <w:hideMark/>
          </w:tcPr>
          <w:p w14:paraId="06458C86"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108,5</w:t>
            </w:r>
          </w:p>
        </w:tc>
      </w:tr>
      <w:tr w:rsidR="003949F8" w:rsidRPr="003949F8" w14:paraId="2E422125" w14:textId="77777777">
        <w:trPr>
          <w:trHeight w:val="301"/>
        </w:trPr>
        <w:tc>
          <w:tcPr>
            <w:tcW w:w="4070" w:type="dxa"/>
            <w:hideMark/>
          </w:tcPr>
          <w:p w14:paraId="0DDE95FB" w14:textId="77777777" w:rsidR="003949F8" w:rsidRPr="003949F8" w:rsidRDefault="003949F8" w:rsidP="003949F8">
            <w:pPr>
              <w:spacing w:after="0" w:line="276" w:lineRule="auto"/>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Катуу отун (көмүр жана жыгач </w:t>
            </w:r>
            <w:proofErr w:type="spellStart"/>
            <w:r w:rsidRPr="003949F8">
              <w:rPr>
                <w:rFonts w:ascii="Times New Roman" w:eastAsia="Times New Roman" w:hAnsi="Times New Roman" w:cs="Times New Roman"/>
                <w:kern w:val="0"/>
                <w:sz w:val="20"/>
                <w:szCs w:val="20"/>
                <w:lang w:val="ky-KG" w:eastAsia="ru-RU"/>
                <w14:ligatures w14:val="none"/>
              </w:rPr>
              <w:t>отундар</w:t>
            </w:r>
            <w:proofErr w:type="spellEnd"/>
            <w:r w:rsidRPr="003949F8">
              <w:rPr>
                <w:rFonts w:ascii="Times New Roman" w:eastAsia="Times New Roman" w:hAnsi="Times New Roman" w:cs="Times New Roman"/>
                <w:kern w:val="0"/>
                <w:sz w:val="20"/>
                <w:szCs w:val="20"/>
                <w:lang w:val="ky-KG" w:eastAsia="ru-RU"/>
                <w14:ligatures w14:val="none"/>
              </w:rPr>
              <w:t>)</w:t>
            </w:r>
          </w:p>
        </w:tc>
        <w:tc>
          <w:tcPr>
            <w:tcW w:w="1567" w:type="dxa"/>
            <w:vAlign w:val="center"/>
            <w:hideMark/>
          </w:tcPr>
          <w:p w14:paraId="2F2C7841"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100,3</w:t>
            </w:r>
          </w:p>
        </w:tc>
        <w:tc>
          <w:tcPr>
            <w:tcW w:w="1275" w:type="dxa"/>
            <w:vAlign w:val="center"/>
            <w:hideMark/>
          </w:tcPr>
          <w:p w14:paraId="580E26AF" w14:textId="77777777" w:rsidR="003949F8" w:rsidRPr="003949F8" w:rsidRDefault="003949F8" w:rsidP="003949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96,9</w:t>
            </w:r>
          </w:p>
        </w:tc>
        <w:tc>
          <w:tcPr>
            <w:tcW w:w="1418" w:type="dxa"/>
            <w:vAlign w:val="center"/>
            <w:hideMark/>
          </w:tcPr>
          <w:p w14:paraId="31EEF5F2"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106,0</w:t>
            </w:r>
          </w:p>
        </w:tc>
        <w:tc>
          <w:tcPr>
            <w:tcW w:w="1424" w:type="dxa"/>
            <w:vAlign w:val="center"/>
            <w:hideMark/>
          </w:tcPr>
          <w:p w14:paraId="375E0DBF"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106,7</w:t>
            </w:r>
          </w:p>
        </w:tc>
      </w:tr>
      <w:tr w:rsidR="003949F8" w:rsidRPr="003949F8" w14:paraId="2ABFECD8" w14:textId="77777777">
        <w:trPr>
          <w:trHeight w:val="301"/>
        </w:trPr>
        <w:tc>
          <w:tcPr>
            <w:tcW w:w="4070" w:type="dxa"/>
            <w:hideMark/>
          </w:tcPr>
          <w:p w14:paraId="39FE4A3B" w14:textId="77777777" w:rsidR="003949F8" w:rsidRPr="003949F8" w:rsidRDefault="003949F8" w:rsidP="003949F8">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3949F8">
              <w:rPr>
                <w:rFonts w:ascii="Times New Roman" w:eastAsia="Times New Roman" w:hAnsi="Times New Roman" w:cs="Times New Roman"/>
                <w:kern w:val="0"/>
                <w:sz w:val="20"/>
                <w:szCs w:val="20"/>
                <w:lang w:val="ru-RU" w:eastAsia="ru-RU"/>
                <w14:ligatures w14:val="none"/>
              </w:rPr>
              <w:t>Жылуулук</w:t>
            </w:r>
            <w:proofErr w:type="spellEnd"/>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энергиясы</w:t>
            </w:r>
            <w:proofErr w:type="spellEnd"/>
          </w:p>
        </w:tc>
        <w:tc>
          <w:tcPr>
            <w:tcW w:w="1567" w:type="dxa"/>
            <w:vAlign w:val="center"/>
            <w:hideMark/>
          </w:tcPr>
          <w:p w14:paraId="6B727F57"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228C1881" w14:textId="77777777" w:rsidR="003949F8" w:rsidRPr="003949F8" w:rsidRDefault="003949F8" w:rsidP="003949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107,6</w:t>
            </w:r>
          </w:p>
        </w:tc>
        <w:tc>
          <w:tcPr>
            <w:tcW w:w="1418" w:type="dxa"/>
            <w:vAlign w:val="center"/>
            <w:hideMark/>
          </w:tcPr>
          <w:p w14:paraId="7394D5EA"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120,8</w:t>
            </w:r>
          </w:p>
        </w:tc>
        <w:tc>
          <w:tcPr>
            <w:tcW w:w="1424" w:type="dxa"/>
            <w:vAlign w:val="center"/>
            <w:hideMark/>
          </w:tcPr>
          <w:p w14:paraId="2FDF7608"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134,3</w:t>
            </w:r>
          </w:p>
        </w:tc>
      </w:tr>
      <w:tr w:rsidR="003949F8" w:rsidRPr="003949F8" w14:paraId="66CC2938" w14:textId="77777777">
        <w:trPr>
          <w:trHeight w:val="301"/>
        </w:trPr>
        <w:tc>
          <w:tcPr>
            <w:tcW w:w="4070" w:type="dxa"/>
            <w:hideMark/>
          </w:tcPr>
          <w:p w14:paraId="1FEDEF71" w14:textId="77777777" w:rsidR="003949F8" w:rsidRPr="003949F8" w:rsidRDefault="003949F8" w:rsidP="003949F8">
            <w:pPr>
              <w:spacing w:after="0" w:line="276" w:lineRule="auto"/>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Бензин</w:t>
            </w:r>
          </w:p>
        </w:tc>
        <w:tc>
          <w:tcPr>
            <w:tcW w:w="1567" w:type="dxa"/>
            <w:vAlign w:val="center"/>
            <w:hideMark/>
          </w:tcPr>
          <w:p w14:paraId="060774C8"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101,8</w:t>
            </w:r>
          </w:p>
        </w:tc>
        <w:tc>
          <w:tcPr>
            <w:tcW w:w="1275" w:type="dxa"/>
            <w:vAlign w:val="center"/>
            <w:hideMark/>
          </w:tcPr>
          <w:p w14:paraId="6717CF02" w14:textId="77777777" w:rsidR="003949F8" w:rsidRPr="003949F8" w:rsidRDefault="003949F8" w:rsidP="003949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104,1</w:t>
            </w:r>
          </w:p>
        </w:tc>
        <w:tc>
          <w:tcPr>
            <w:tcW w:w="1418" w:type="dxa"/>
            <w:vAlign w:val="center"/>
            <w:hideMark/>
          </w:tcPr>
          <w:p w14:paraId="176D5BF7"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101,4</w:t>
            </w:r>
          </w:p>
        </w:tc>
        <w:tc>
          <w:tcPr>
            <w:tcW w:w="1424" w:type="dxa"/>
            <w:vAlign w:val="center"/>
            <w:hideMark/>
          </w:tcPr>
          <w:p w14:paraId="596DDD35"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100,2</w:t>
            </w:r>
          </w:p>
        </w:tc>
      </w:tr>
      <w:tr w:rsidR="003949F8" w:rsidRPr="003949F8" w14:paraId="2B682A26" w14:textId="77777777">
        <w:trPr>
          <w:trHeight w:val="301"/>
        </w:trPr>
        <w:tc>
          <w:tcPr>
            <w:tcW w:w="4070" w:type="dxa"/>
            <w:hideMark/>
          </w:tcPr>
          <w:p w14:paraId="415649EC" w14:textId="77777777" w:rsidR="003949F8" w:rsidRPr="003949F8" w:rsidRDefault="003949F8" w:rsidP="003949F8">
            <w:pPr>
              <w:spacing w:after="0" w:line="276" w:lineRule="auto"/>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Дизель </w:t>
            </w:r>
            <w:proofErr w:type="spellStart"/>
            <w:r w:rsidRPr="003949F8">
              <w:rPr>
                <w:rFonts w:ascii="Times New Roman" w:eastAsia="Times New Roman" w:hAnsi="Times New Roman" w:cs="Times New Roman"/>
                <w:kern w:val="0"/>
                <w:sz w:val="20"/>
                <w:szCs w:val="20"/>
                <w:lang w:val="ru-RU" w:eastAsia="ru-RU"/>
                <w14:ligatures w14:val="none"/>
              </w:rPr>
              <w:t>майы</w:t>
            </w:r>
            <w:proofErr w:type="spellEnd"/>
          </w:p>
        </w:tc>
        <w:tc>
          <w:tcPr>
            <w:tcW w:w="1567" w:type="dxa"/>
            <w:vAlign w:val="center"/>
            <w:hideMark/>
          </w:tcPr>
          <w:p w14:paraId="265EB0E3"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102,0</w:t>
            </w:r>
          </w:p>
        </w:tc>
        <w:tc>
          <w:tcPr>
            <w:tcW w:w="1275" w:type="dxa"/>
            <w:vAlign w:val="center"/>
            <w:hideMark/>
          </w:tcPr>
          <w:p w14:paraId="19B4B940" w14:textId="77777777" w:rsidR="003949F8" w:rsidRPr="003949F8" w:rsidRDefault="003949F8" w:rsidP="003949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103,7</w:t>
            </w:r>
          </w:p>
        </w:tc>
        <w:tc>
          <w:tcPr>
            <w:tcW w:w="1418" w:type="dxa"/>
            <w:vAlign w:val="center"/>
            <w:hideMark/>
          </w:tcPr>
          <w:p w14:paraId="45339C59"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101,1</w:t>
            </w:r>
          </w:p>
        </w:tc>
        <w:tc>
          <w:tcPr>
            <w:tcW w:w="1424" w:type="dxa"/>
            <w:vAlign w:val="center"/>
            <w:hideMark/>
          </w:tcPr>
          <w:p w14:paraId="6801E2D6"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99,9</w:t>
            </w:r>
          </w:p>
        </w:tc>
      </w:tr>
      <w:tr w:rsidR="003949F8" w:rsidRPr="003949F8" w14:paraId="318FB740" w14:textId="77777777">
        <w:trPr>
          <w:trHeight w:val="301"/>
        </w:trPr>
        <w:tc>
          <w:tcPr>
            <w:tcW w:w="4070" w:type="dxa"/>
            <w:hideMark/>
          </w:tcPr>
          <w:p w14:paraId="5625B7B0" w14:textId="77777777" w:rsidR="003949F8" w:rsidRPr="003949F8" w:rsidRDefault="003949F8" w:rsidP="003949F8">
            <w:pPr>
              <w:spacing w:after="0" w:line="276" w:lineRule="auto"/>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lastRenderedPageBreak/>
              <w:t>Ү</w:t>
            </w:r>
            <w:r w:rsidRPr="003949F8">
              <w:rPr>
                <w:rFonts w:ascii="Times New Roman" w:eastAsia="Times New Roman" w:hAnsi="Times New Roman" w:cs="Times New Roman"/>
                <w:kern w:val="0"/>
                <w:sz w:val="20"/>
                <w:szCs w:val="20"/>
                <w:lang w:val="ru-RU" w:eastAsia="ru-RU"/>
                <w14:ligatures w14:val="none"/>
              </w:rPr>
              <w:t xml:space="preserve">й </w:t>
            </w:r>
            <w:proofErr w:type="spellStart"/>
            <w:r w:rsidRPr="003949F8">
              <w:rPr>
                <w:rFonts w:ascii="Times New Roman" w:eastAsia="Times New Roman" w:hAnsi="Times New Roman" w:cs="Times New Roman"/>
                <w:kern w:val="0"/>
                <w:sz w:val="20"/>
                <w:szCs w:val="20"/>
                <w:lang w:val="ru-RU" w:eastAsia="ru-RU"/>
                <w14:ligatures w14:val="none"/>
              </w:rPr>
              <w:t>тиричилик</w:t>
            </w:r>
            <w:proofErr w:type="spellEnd"/>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буюмдары</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тиричилик</w:t>
            </w:r>
            <w:proofErr w:type="spellEnd"/>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техникасы</w:t>
            </w:r>
            <w:proofErr w:type="spellEnd"/>
          </w:p>
        </w:tc>
        <w:tc>
          <w:tcPr>
            <w:tcW w:w="1567" w:type="dxa"/>
            <w:vAlign w:val="center"/>
            <w:hideMark/>
          </w:tcPr>
          <w:p w14:paraId="0004CA83"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99,9</w:t>
            </w:r>
          </w:p>
        </w:tc>
        <w:tc>
          <w:tcPr>
            <w:tcW w:w="1275" w:type="dxa"/>
            <w:vAlign w:val="center"/>
            <w:hideMark/>
          </w:tcPr>
          <w:p w14:paraId="52D9A276" w14:textId="77777777" w:rsidR="003949F8" w:rsidRPr="003949F8" w:rsidRDefault="003949F8" w:rsidP="003949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100,1</w:t>
            </w:r>
          </w:p>
        </w:tc>
        <w:tc>
          <w:tcPr>
            <w:tcW w:w="1418" w:type="dxa"/>
            <w:vAlign w:val="center"/>
            <w:hideMark/>
          </w:tcPr>
          <w:p w14:paraId="023A5C6B"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100,7</w:t>
            </w:r>
          </w:p>
        </w:tc>
        <w:tc>
          <w:tcPr>
            <w:tcW w:w="1424" w:type="dxa"/>
            <w:vAlign w:val="center"/>
            <w:hideMark/>
          </w:tcPr>
          <w:p w14:paraId="13F82427"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100,9</w:t>
            </w:r>
          </w:p>
        </w:tc>
      </w:tr>
      <w:tr w:rsidR="003949F8" w:rsidRPr="003949F8" w14:paraId="69BFAC7E" w14:textId="77777777">
        <w:trPr>
          <w:trHeight w:val="301"/>
        </w:trPr>
        <w:tc>
          <w:tcPr>
            <w:tcW w:w="4070" w:type="dxa"/>
            <w:hideMark/>
          </w:tcPr>
          <w:p w14:paraId="7175DCE0" w14:textId="77777777" w:rsidR="003949F8" w:rsidRPr="003949F8" w:rsidRDefault="003949F8" w:rsidP="003949F8">
            <w:pPr>
              <w:spacing w:after="0" w:line="276" w:lineRule="auto"/>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Фармацевтика </w:t>
            </w:r>
            <w:proofErr w:type="spellStart"/>
            <w:r w:rsidRPr="003949F8">
              <w:rPr>
                <w:rFonts w:ascii="Times New Roman" w:eastAsia="Times New Roman" w:hAnsi="Times New Roman" w:cs="Times New Roman"/>
                <w:kern w:val="0"/>
                <w:sz w:val="20"/>
                <w:szCs w:val="20"/>
                <w:lang w:val="ru-RU" w:eastAsia="ru-RU"/>
                <w14:ligatures w14:val="none"/>
              </w:rPr>
              <w:t>продук</w:t>
            </w:r>
            <w:r w:rsidRPr="003949F8">
              <w:rPr>
                <w:rFonts w:ascii="Times New Roman" w:eastAsia="Times New Roman" w:hAnsi="Times New Roman" w:cs="Times New Roman"/>
                <w:kern w:val="0"/>
                <w:sz w:val="20"/>
                <w:szCs w:val="20"/>
                <w:lang w:val="ky-KG" w:eastAsia="ru-RU"/>
                <w14:ligatures w14:val="none"/>
              </w:rPr>
              <w:t>тылар</w:t>
            </w:r>
            <w:proofErr w:type="spellEnd"/>
            <w:r w:rsidRPr="003949F8">
              <w:rPr>
                <w:rFonts w:ascii="Times New Roman" w:eastAsia="Times New Roman" w:hAnsi="Times New Roman" w:cs="Times New Roman"/>
                <w:kern w:val="0"/>
                <w:sz w:val="20"/>
                <w:szCs w:val="20"/>
                <w:lang w:val="ru-RU" w:eastAsia="ru-RU"/>
                <w14:ligatures w14:val="none"/>
              </w:rPr>
              <w:t>ы</w:t>
            </w:r>
          </w:p>
        </w:tc>
        <w:tc>
          <w:tcPr>
            <w:tcW w:w="1567" w:type="dxa"/>
            <w:vAlign w:val="bottom"/>
            <w:hideMark/>
          </w:tcPr>
          <w:p w14:paraId="51A77A48"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100,1</w:t>
            </w:r>
          </w:p>
        </w:tc>
        <w:tc>
          <w:tcPr>
            <w:tcW w:w="1275" w:type="dxa"/>
            <w:vAlign w:val="bottom"/>
            <w:hideMark/>
          </w:tcPr>
          <w:p w14:paraId="210AEE34" w14:textId="77777777" w:rsidR="003949F8" w:rsidRPr="003949F8" w:rsidRDefault="003949F8" w:rsidP="003949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101,5</w:t>
            </w:r>
          </w:p>
        </w:tc>
        <w:tc>
          <w:tcPr>
            <w:tcW w:w="1418" w:type="dxa"/>
            <w:vAlign w:val="bottom"/>
            <w:hideMark/>
          </w:tcPr>
          <w:p w14:paraId="3B6116C2"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106,6</w:t>
            </w:r>
          </w:p>
        </w:tc>
        <w:tc>
          <w:tcPr>
            <w:tcW w:w="1424" w:type="dxa"/>
            <w:vAlign w:val="bottom"/>
            <w:hideMark/>
          </w:tcPr>
          <w:p w14:paraId="16B2F076"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106,9</w:t>
            </w:r>
          </w:p>
        </w:tc>
      </w:tr>
      <w:tr w:rsidR="003949F8" w:rsidRPr="003949F8" w14:paraId="200A6927" w14:textId="77777777">
        <w:trPr>
          <w:trHeight w:val="301"/>
        </w:trPr>
        <w:tc>
          <w:tcPr>
            <w:tcW w:w="4070" w:type="dxa"/>
            <w:tcBorders>
              <w:top w:val="nil"/>
              <w:left w:val="nil"/>
              <w:bottom w:val="single" w:sz="12" w:space="0" w:color="auto"/>
              <w:right w:val="nil"/>
            </w:tcBorders>
            <w:hideMark/>
          </w:tcPr>
          <w:p w14:paraId="79493E81" w14:textId="77777777" w:rsidR="003949F8" w:rsidRPr="003949F8" w:rsidRDefault="003949F8" w:rsidP="003949F8">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3949F8">
              <w:rPr>
                <w:rFonts w:ascii="Times New Roman" w:eastAsia="Times New Roman" w:hAnsi="Times New Roman" w:cs="Times New Roman"/>
                <w:kern w:val="0"/>
                <w:sz w:val="20"/>
                <w:szCs w:val="20"/>
                <w:lang w:val="ru-RU" w:eastAsia="ru-RU"/>
                <w14:ligatures w14:val="none"/>
              </w:rPr>
              <w:t>Гезиттер</w:t>
            </w:r>
            <w:proofErr w:type="spellEnd"/>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жана</w:t>
            </w:r>
            <w:proofErr w:type="spellEnd"/>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мезгилд</w:t>
            </w:r>
            <w:proofErr w:type="spellEnd"/>
            <w:r w:rsidRPr="003949F8">
              <w:rPr>
                <w:rFonts w:ascii="Times New Roman" w:eastAsia="Times New Roman" w:hAnsi="Times New Roman" w:cs="Times New Roman"/>
                <w:kern w:val="0"/>
                <w:sz w:val="20"/>
                <w:szCs w:val="20"/>
                <w:lang w:val="ky-KG" w:eastAsia="ru-RU"/>
                <w14:ligatures w14:val="none"/>
              </w:rPr>
              <w:t xml:space="preserve">үү </w:t>
            </w:r>
            <w:proofErr w:type="spellStart"/>
            <w:r w:rsidRPr="003949F8">
              <w:rPr>
                <w:rFonts w:ascii="Times New Roman" w:eastAsia="Times New Roman" w:hAnsi="Times New Roman" w:cs="Times New Roman"/>
                <w:kern w:val="0"/>
                <w:sz w:val="20"/>
                <w:szCs w:val="20"/>
                <w:lang w:val="ru-RU" w:eastAsia="ru-RU"/>
                <w14:ligatures w14:val="none"/>
              </w:rPr>
              <w:t>басылмалар</w:t>
            </w:r>
            <w:proofErr w:type="spellEnd"/>
          </w:p>
        </w:tc>
        <w:tc>
          <w:tcPr>
            <w:tcW w:w="1567" w:type="dxa"/>
            <w:tcBorders>
              <w:top w:val="nil"/>
              <w:left w:val="nil"/>
              <w:bottom w:val="single" w:sz="12" w:space="0" w:color="auto"/>
              <w:right w:val="nil"/>
            </w:tcBorders>
            <w:vAlign w:val="bottom"/>
            <w:hideMark/>
          </w:tcPr>
          <w:p w14:paraId="09EFC7D0"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1275" w:type="dxa"/>
            <w:tcBorders>
              <w:top w:val="nil"/>
              <w:left w:val="nil"/>
              <w:bottom w:val="single" w:sz="12" w:space="0" w:color="auto"/>
              <w:right w:val="nil"/>
            </w:tcBorders>
            <w:vAlign w:val="bottom"/>
            <w:hideMark/>
          </w:tcPr>
          <w:p w14:paraId="4ED12E3C" w14:textId="77777777" w:rsidR="003949F8" w:rsidRPr="003949F8" w:rsidRDefault="003949F8" w:rsidP="003949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100,5</w:t>
            </w:r>
          </w:p>
        </w:tc>
        <w:tc>
          <w:tcPr>
            <w:tcW w:w="1418" w:type="dxa"/>
            <w:tcBorders>
              <w:top w:val="nil"/>
              <w:left w:val="nil"/>
              <w:bottom w:val="single" w:sz="12" w:space="0" w:color="auto"/>
              <w:right w:val="nil"/>
            </w:tcBorders>
            <w:vAlign w:val="bottom"/>
            <w:hideMark/>
          </w:tcPr>
          <w:p w14:paraId="49E78C10"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100,7</w:t>
            </w:r>
          </w:p>
        </w:tc>
        <w:tc>
          <w:tcPr>
            <w:tcW w:w="1424" w:type="dxa"/>
            <w:tcBorders>
              <w:top w:val="nil"/>
              <w:left w:val="nil"/>
              <w:bottom w:val="single" w:sz="12" w:space="0" w:color="auto"/>
              <w:right w:val="nil"/>
            </w:tcBorders>
            <w:vAlign w:val="bottom"/>
            <w:hideMark/>
          </w:tcPr>
          <w:p w14:paraId="52F51A9A" w14:textId="77777777" w:rsidR="003949F8" w:rsidRPr="003949F8" w:rsidRDefault="003949F8" w:rsidP="003949F8">
            <w:pPr>
              <w:spacing w:after="0" w:line="252" w:lineRule="auto"/>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102,4</w:t>
            </w:r>
          </w:p>
        </w:tc>
      </w:tr>
    </w:tbl>
    <w:p w14:paraId="4A70C386"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10"/>
          <w:szCs w:val="10"/>
          <w:lang w:val="ru-RU" w:eastAsia="ru-RU"/>
          <w14:ligatures w14:val="none"/>
        </w:rPr>
      </w:pPr>
    </w:p>
    <w:p w14:paraId="6309DB05" w14:textId="77777777" w:rsidR="003949F8" w:rsidRPr="003949F8" w:rsidRDefault="003949F8" w:rsidP="003949F8">
      <w:pPr>
        <w:spacing w:after="0" w:line="240" w:lineRule="auto"/>
        <w:rPr>
          <w:rFonts w:ascii="Times New Roman" w:eastAsia="Times New Roman" w:hAnsi="Times New Roman" w:cs="Times New Roman"/>
          <w:i/>
          <w:kern w:val="0"/>
          <w:sz w:val="20"/>
          <w:szCs w:val="20"/>
          <w:lang w:val="ky-KG" w:eastAsia="ru-RU"/>
          <w14:ligatures w14:val="none"/>
        </w:rPr>
      </w:pPr>
    </w:p>
    <w:p w14:paraId="0C244BE0"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2025-жылдын июлунда мурунку айга салыштырмалуу жалпысынан Бишкек шаары боюнча калкка кызмат көрсөтүү тарифтери 0,5 пайызга жогорулады. Тарифтер маданий иш-чараларды уюштуруу боюнча кызмат көрсөтүүлөрдө – 7,1 пайызга, турак жайларды </w:t>
      </w:r>
      <w:r w:rsidRPr="003949F8">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3949F8">
        <w:rPr>
          <w:rFonts w:ascii="Times New Roman" w:eastAsia="Times New Roman" w:hAnsi="Times New Roman" w:cs="Times New Roman"/>
          <w:kern w:val="0"/>
          <w:sz w:val="24"/>
          <w:szCs w:val="24"/>
          <w:lang w:val="ky-KG" w:eastAsia="ru-RU"/>
          <w14:ligatures w14:val="none"/>
        </w:rPr>
        <w:t xml:space="preserve">кызмат көрсөтүүлөрдө – 6,8 пайызга, билим берүү, саламаттыкты сактоо кызмат </w:t>
      </w:r>
      <w:proofErr w:type="spellStart"/>
      <w:r w:rsidRPr="003949F8">
        <w:rPr>
          <w:rFonts w:ascii="Times New Roman" w:eastAsia="Times New Roman" w:hAnsi="Times New Roman" w:cs="Times New Roman"/>
          <w:kern w:val="0"/>
          <w:sz w:val="24"/>
          <w:szCs w:val="24"/>
          <w:lang w:val="ky-KG" w:eastAsia="ru-RU"/>
          <w14:ligatures w14:val="none"/>
        </w:rPr>
        <w:t>көрсөтүүлөрүндө</w:t>
      </w:r>
      <w:proofErr w:type="spellEnd"/>
      <w:r w:rsidRPr="003949F8">
        <w:rPr>
          <w:rFonts w:ascii="Times New Roman" w:eastAsia="Times New Roman" w:hAnsi="Times New Roman" w:cs="Times New Roman"/>
          <w:kern w:val="0"/>
          <w:sz w:val="24"/>
          <w:szCs w:val="24"/>
          <w:lang w:val="ky-KG" w:eastAsia="ru-RU"/>
          <w14:ligatures w14:val="none"/>
        </w:rPr>
        <w:t xml:space="preserve"> – 0,1 пайызга жогорулаган. </w:t>
      </w:r>
    </w:p>
    <w:p w14:paraId="4DA5B37A" w14:textId="4FD16A0F" w:rsidR="00B445E7" w:rsidRPr="003949F8" w:rsidRDefault="003949F8" w:rsidP="00B32F7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2025-жылдын январь-июлунда мурунку жылдын тиешелүү мезгилине салыштырмалуу калкка кызмат көрсөтүү тарифтери 5,1 пайызга жогорулаган. </w:t>
      </w:r>
      <w:bookmarkStart w:id="25" w:name="_Hlk198058320"/>
      <w:r w:rsidRPr="003949F8">
        <w:rPr>
          <w:rFonts w:ascii="Times New Roman" w:eastAsia="Times New Roman" w:hAnsi="Times New Roman" w:cs="Times New Roman"/>
          <w:kern w:val="0"/>
          <w:sz w:val="24"/>
          <w:szCs w:val="24"/>
          <w:lang w:val="ky-KG" w:eastAsia="ru-RU"/>
          <w14:ligatures w14:val="none"/>
        </w:rPr>
        <w:t>Маданий иш-чараларды уюштуруу боюнча кызмат көрсөтүүлөрдө – 33,7 пайызга</w:t>
      </w:r>
      <w:bookmarkEnd w:id="25"/>
      <w:r w:rsidRPr="003949F8">
        <w:rPr>
          <w:rFonts w:ascii="Times New Roman" w:eastAsia="Times New Roman" w:hAnsi="Times New Roman" w:cs="Times New Roman"/>
          <w:kern w:val="0"/>
          <w:sz w:val="24"/>
          <w:szCs w:val="24"/>
          <w:lang w:val="ky-KG" w:eastAsia="ru-RU"/>
          <w14:ligatures w14:val="none"/>
        </w:rPr>
        <w:t xml:space="preserve">, турак жайларды </w:t>
      </w:r>
      <w:r w:rsidRPr="003949F8">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3949F8">
        <w:rPr>
          <w:rFonts w:ascii="Times New Roman" w:eastAsia="Times New Roman" w:hAnsi="Times New Roman" w:cs="Times New Roman"/>
          <w:kern w:val="0"/>
          <w:sz w:val="24"/>
          <w:szCs w:val="24"/>
          <w:lang w:val="ky-KG" w:eastAsia="ru-RU"/>
          <w14:ligatures w14:val="none"/>
        </w:rPr>
        <w:t xml:space="preserve">кызмат көрсөтүүлөрдө – 24,8 пайызга, билим берүү кызмат </w:t>
      </w:r>
      <w:proofErr w:type="spellStart"/>
      <w:r w:rsidRPr="003949F8">
        <w:rPr>
          <w:rFonts w:ascii="Times New Roman" w:eastAsia="Times New Roman" w:hAnsi="Times New Roman" w:cs="Times New Roman"/>
          <w:kern w:val="0"/>
          <w:sz w:val="24"/>
          <w:szCs w:val="24"/>
          <w:lang w:val="ky-KG" w:eastAsia="ru-RU"/>
          <w14:ligatures w14:val="none"/>
        </w:rPr>
        <w:t>көрсөтүүлөрүндө</w:t>
      </w:r>
      <w:proofErr w:type="spellEnd"/>
      <w:r w:rsidRPr="003949F8">
        <w:rPr>
          <w:rFonts w:ascii="Times New Roman" w:eastAsia="Times New Roman" w:hAnsi="Times New Roman" w:cs="Times New Roman"/>
          <w:kern w:val="0"/>
          <w:sz w:val="24"/>
          <w:szCs w:val="24"/>
          <w:lang w:val="ky-KG" w:eastAsia="ru-RU"/>
          <w14:ligatures w14:val="none"/>
        </w:rPr>
        <w:t xml:space="preserve"> – 16,5 пайызга, </w:t>
      </w:r>
      <w:proofErr w:type="spellStart"/>
      <w:r w:rsidRPr="003949F8">
        <w:rPr>
          <w:rFonts w:ascii="Times New Roman" w:eastAsia="Times New Roman" w:hAnsi="Times New Roman" w:cs="Times New Roman"/>
          <w:kern w:val="0"/>
          <w:sz w:val="24"/>
          <w:szCs w:val="24"/>
          <w:lang w:val="ky-KG" w:eastAsia="ru-RU"/>
          <w14:ligatures w14:val="none"/>
        </w:rPr>
        <w:t>амбулатордук</w:t>
      </w:r>
      <w:proofErr w:type="spellEnd"/>
      <w:r w:rsidRPr="003949F8">
        <w:rPr>
          <w:rFonts w:ascii="Times New Roman" w:eastAsia="Times New Roman" w:hAnsi="Times New Roman" w:cs="Times New Roman"/>
          <w:kern w:val="0"/>
          <w:sz w:val="24"/>
          <w:szCs w:val="24"/>
          <w:lang w:val="ky-KG" w:eastAsia="ru-RU"/>
          <w14:ligatures w14:val="none"/>
        </w:rPr>
        <w:t xml:space="preserve"> кызмат көрсөтүүлөрдө – 6,8 пайызга, </w:t>
      </w:r>
      <w:bookmarkStart w:id="26" w:name="_Hlk184915018"/>
      <w:r w:rsidRPr="003949F8">
        <w:rPr>
          <w:rFonts w:ascii="Times New Roman" w:eastAsia="Times New Roman" w:hAnsi="Times New Roman" w:cs="Times New Roman"/>
          <w:kern w:val="0"/>
          <w:sz w:val="24"/>
          <w:szCs w:val="24"/>
          <w:lang w:val="ky-KG" w:eastAsia="ru-RU"/>
          <w14:ligatures w14:val="none"/>
        </w:rPr>
        <w:t xml:space="preserve">мейманканалардын жана ресторандардын кызмат </w:t>
      </w:r>
      <w:proofErr w:type="spellStart"/>
      <w:r w:rsidRPr="003949F8">
        <w:rPr>
          <w:rFonts w:ascii="Times New Roman" w:eastAsia="Times New Roman" w:hAnsi="Times New Roman" w:cs="Times New Roman"/>
          <w:kern w:val="0"/>
          <w:sz w:val="24"/>
          <w:szCs w:val="24"/>
          <w:lang w:val="ky-KG" w:eastAsia="ru-RU"/>
          <w14:ligatures w14:val="none"/>
        </w:rPr>
        <w:t>көрсөтүүлөрүндө</w:t>
      </w:r>
      <w:proofErr w:type="spellEnd"/>
      <w:r w:rsidRPr="003949F8">
        <w:rPr>
          <w:rFonts w:ascii="Times New Roman" w:eastAsia="Times New Roman" w:hAnsi="Times New Roman" w:cs="Times New Roman"/>
          <w:kern w:val="0"/>
          <w:sz w:val="24"/>
          <w:szCs w:val="24"/>
          <w:lang w:val="ky-KG" w:eastAsia="ru-RU"/>
          <w14:ligatures w14:val="none"/>
        </w:rPr>
        <w:t xml:space="preserve"> – 0,4 пайызга</w:t>
      </w:r>
      <w:bookmarkEnd w:id="26"/>
      <w:r w:rsidRPr="003949F8">
        <w:rPr>
          <w:rFonts w:ascii="Times New Roman" w:eastAsia="Times New Roman" w:hAnsi="Times New Roman" w:cs="Times New Roman"/>
          <w:kern w:val="0"/>
          <w:sz w:val="24"/>
          <w:szCs w:val="24"/>
          <w:lang w:val="ky-KG" w:eastAsia="ru-RU"/>
          <w14:ligatures w14:val="none"/>
        </w:rPr>
        <w:t xml:space="preserve"> тарифтери жогорулады.</w:t>
      </w:r>
    </w:p>
    <w:p w14:paraId="22DAE965"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p w14:paraId="4338862F"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p w14:paraId="6A807F48" w14:textId="05DD8E57" w:rsidR="003949F8" w:rsidRPr="003949F8" w:rsidRDefault="00B445E7"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42</w:t>
      </w:r>
      <w:r w:rsidR="003949F8" w:rsidRPr="003949F8">
        <w:rPr>
          <w:rFonts w:ascii="Times New Roman" w:eastAsia="Times New Roman" w:hAnsi="Times New Roman" w:cs="Times New Roman"/>
          <w:b/>
          <w:kern w:val="0"/>
          <w:sz w:val="24"/>
          <w:szCs w:val="24"/>
          <w:lang w:val="ky-KG" w:eastAsia="ru-RU"/>
          <w14:ligatures w14:val="none"/>
        </w:rPr>
        <w:t xml:space="preserve">-таблица: Кызмат көрсөтүүлөрдүн айрым топторунун жана түрлөрүнүн керектөө  </w:t>
      </w:r>
    </w:p>
    <w:p w14:paraId="5E9FCE90"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тарифтеринин индекстери </w:t>
      </w:r>
    </w:p>
    <w:p w14:paraId="33C4493F" w14:textId="77777777" w:rsidR="003949F8" w:rsidRPr="003949F8" w:rsidRDefault="003949F8" w:rsidP="003949F8">
      <w:pPr>
        <w:spacing w:after="0" w:line="240" w:lineRule="auto"/>
        <w:rPr>
          <w:rFonts w:ascii="Times New Roman" w:eastAsia="Times New Roman" w:hAnsi="Times New Roman" w:cs="Times New Roman"/>
          <w:i/>
          <w:kern w:val="0"/>
          <w:sz w:val="20"/>
          <w:szCs w:val="20"/>
          <w:lang w:val="ky-KG" w:eastAsia="ru-RU"/>
          <w14:ligatures w14:val="none"/>
        </w:rPr>
      </w:pPr>
      <w:r w:rsidRPr="003949F8">
        <w:rPr>
          <w:rFonts w:ascii="Times New Roman" w:eastAsia="Times New Roman" w:hAnsi="Times New Roman" w:cs="Times New Roman"/>
          <w:i/>
          <w:kern w:val="0"/>
          <w:sz w:val="20"/>
          <w:szCs w:val="20"/>
          <w:lang w:val="ky-KG" w:eastAsia="ru-RU"/>
          <w14:ligatures w14:val="none"/>
        </w:rPr>
        <w:t xml:space="preserve">                          (пайыз менен)</w:t>
      </w:r>
    </w:p>
    <w:p w14:paraId="0C3AD50D" w14:textId="77777777" w:rsidR="003949F8" w:rsidRPr="003949F8" w:rsidRDefault="003949F8" w:rsidP="003949F8">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10035" w:type="dxa"/>
        <w:tblLayout w:type="fixed"/>
        <w:tblLook w:val="04A0" w:firstRow="1" w:lastRow="0" w:firstColumn="1" w:lastColumn="0" w:noHBand="0" w:noVBand="1"/>
      </w:tblPr>
      <w:tblGrid>
        <w:gridCol w:w="4504"/>
        <w:gridCol w:w="1276"/>
        <w:gridCol w:w="1277"/>
        <w:gridCol w:w="1276"/>
        <w:gridCol w:w="1702"/>
      </w:tblGrid>
      <w:tr w:rsidR="003949F8" w:rsidRPr="003949F8" w14:paraId="60C776BF" w14:textId="77777777">
        <w:trPr>
          <w:trHeight w:val="240"/>
        </w:trPr>
        <w:tc>
          <w:tcPr>
            <w:tcW w:w="4503" w:type="dxa"/>
            <w:tcBorders>
              <w:top w:val="single" w:sz="12" w:space="0" w:color="auto"/>
              <w:left w:val="nil"/>
              <w:bottom w:val="nil"/>
              <w:right w:val="nil"/>
            </w:tcBorders>
          </w:tcPr>
          <w:p w14:paraId="480BFB0F" w14:textId="77777777" w:rsidR="003949F8" w:rsidRPr="003949F8" w:rsidRDefault="003949F8" w:rsidP="003949F8">
            <w:pPr>
              <w:spacing w:after="0" w:line="252" w:lineRule="auto"/>
              <w:rPr>
                <w:rFonts w:ascii="Times New Roman" w:eastAsia="Times New Roman" w:hAnsi="Times New Roman" w:cs="Times New Roman"/>
                <w:kern w:val="0"/>
                <w:sz w:val="20"/>
                <w:szCs w:val="20"/>
                <w:lang w:val="ru-RU" w:eastAsia="ru-RU"/>
                <w14:ligatures w14:val="none"/>
              </w:rPr>
            </w:pPr>
          </w:p>
        </w:tc>
        <w:tc>
          <w:tcPr>
            <w:tcW w:w="3826" w:type="dxa"/>
            <w:gridSpan w:val="3"/>
            <w:tcBorders>
              <w:top w:val="single" w:sz="12" w:space="0" w:color="auto"/>
              <w:left w:val="nil"/>
              <w:bottom w:val="single" w:sz="4" w:space="0" w:color="auto"/>
              <w:right w:val="nil"/>
            </w:tcBorders>
            <w:hideMark/>
          </w:tcPr>
          <w:p w14:paraId="0EAB5627" w14:textId="77777777" w:rsidR="003949F8" w:rsidRPr="003949F8" w:rsidRDefault="003949F8" w:rsidP="003949F8">
            <w:pPr>
              <w:spacing w:after="0" w:line="252" w:lineRule="auto"/>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2</w:t>
            </w:r>
            <w:r w:rsidRPr="003949F8">
              <w:rPr>
                <w:rFonts w:ascii="Times New Roman" w:eastAsia="Times New Roman" w:hAnsi="Times New Roman" w:cs="Times New Roman"/>
                <w:b/>
                <w:kern w:val="0"/>
                <w:sz w:val="20"/>
                <w:szCs w:val="20"/>
                <w:lang w:val="ru-RU" w:eastAsia="ru-RU"/>
                <w14:ligatures w14:val="none"/>
              </w:rPr>
              <w:t>02</w:t>
            </w:r>
            <w:r w:rsidRPr="003949F8">
              <w:rPr>
                <w:rFonts w:ascii="Times New Roman" w:eastAsia="Times New Roman" w:hAnsi="Times New Roman" w:cs="Times New Roman"/>
                <w:b/>
                <w:kern w:val="0"/>
                <w:sz w:val="20"/>
                <w:szCs w:val="20"/>
                <w:lang w:val="ky-KG" w:eastAsia="ru-RU"/>
                <w14:ligatures w14:val="none"/>
              </w:rPr>
              <w:t>5 Июль</w:t>
            </w:r>
          </w:p>
        </w:tc>
        <w:tc>
          <w:tcPr>
            <w:tcW w:w="1701" w:type="dxa"/>
            <w:vMerge w:val="restart"/>
            <w:tcBorders>
              <w:top w:val="single" w:sz="12" w:space="0" w:color="auto"/>
              <w:left w:val="nil"/>
              <w:bottom w:val="single" w:sz="12" w:space="0" w:color="auto"/>
              <w:right w:val="nil"/>
            </w:tcBorders>
            <w:hideMark/>
          </w:tcPr>
          <w:p w14:paraId="5E14D8A1" w14:textId="77777777" w:rsidR="003949F8" w:rsidRPr="003949F8" w:rsidRDefault="003949F8" w:rsidP="003949F8">
            <w:pPr>
              <w:spacing w:after="0" w:line="252" w:lineRule="auto"/>
              <w:ind w:left="175"/>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202</w:t>
            </w:r>
            <w:r w:rsidRPr="003949F8">
              <w:rPr>
                <w:rFonts w:ascii="Times New Roman" w:eastAsia="Times New Roman" w:hAnsi="Times New Roman" w:cs="Times New Roman"/>
                <w:b/>
                <w:kern w:val="0"/>
                <w:sz w:val="20"/>
                <w:szCs w:val="20"/>
                <w:lang w:val="ky-KG" w:eastAsia="ru-RU"/>
                <w14:ligatures w14:val="none"/>
              </w:rPr>
              <w:t>5 я</w:t>
            </w:r>
            <w:proofErr w:type="spellStart"/>
            <w:r w:rsidRPr="003949F8">
              <w:rPr>
                <w:rFonts w:ascii="Times New Roman" w:eastAsia="Times New Roman" w:hAnsi="Times New Roman" w:cs="Times New Roman"/>
                <w:b/>
                <w:kern w:val="0"/>
                <w:sz w:val="20"/>
                <w:szCs w:val="20"/>
                <w:lang w:val="ru-RU" w:eastAsia="ru-RU"/>
                <w14:ligatures w14:val="none"/>
              </w:rPr>
              <w:t>нварь</w:t>
            </w:r>
            <w:proofErr w:type="spellEnd"/>
            <w:r w:rsidRPr="003949F8">
              <w:rPr>
                <w:rFonts w:ascii="Times New Roman" w:eastAsia="Times New Roman" w:hAnsi="Times New Roman" w:cs="Times New Roman"/>
                <w:b/>
                <w:kern w:val="0"/>
                <w:sz w:val="20"/>
                <w:szCs w:val="20"/>
                <w:lang w:val="ru-RU" w:eastAsia="ru-RU"/>
                <w14:ligatures w14:val="none"/>
              </w:rPr>
              <w:t>-</w:t>
            </w:r>
            <w:r w:rsidRPr="003949F8">
              <w:rPr>
                <w:rFonts w:ascii="Times New Roman" w:eastAsia="Times New Roman" w:hAnsi="Times New Roman" w:cs="Times New Roman"/>
                <w:b/>
                <w:kern w:val="0"/>
                <w:sz w:val="20"/>
                <w:szCs w:val="20"/>
                <w:lang w:val="ky-KG" w:eastAsia="ru-RU"/>
                <w14:ligatures w14:val="none"/>
              </w:rPr>
              <w:t>июль</w:t>
            </w:r>
            <w:r w:rsidRPr="003949F8">
              <w:rPr>
                <w:rFonts w:ascii="Times New Roman" w:eastAsia="Times New Roman" w:hAnsi="Times New Roman" w:cs="Times New Roman"/>
                <w:b/>
                <w:kern w:val="0"/>
                <w:sz w:val="20"/>
                <w:szCs w:val="20"/>
                <w:lang w:val="ru-RU" w:eastAsia="ru-RU"/>
                <w14:ligatures w14:val="none"/>
              </w:rPr>
              <w:t xml:space="preserve"> 202</w:t>
            </w:r>
            <w:r w:rsidRPr="003949F8">
              <w:rPr>
                <w:rFonts w:ascii="Times New Roman" w:eastAsia="Times New Roman" w:hAnsi="Times New Roman" w:cs="Times New Roman"/>
                <w:b/>
                <w:kern w:val="0"/>
                <w:sz w:val="20"/>
                <w:szCs w:val="20"/>
                <w:lang w:val="ky-KG" w:eastAsia="ru-RU"/>
                <w14:ligatures w14:val="none"/>
              </w:rPr>
              <w:t>4 я</w:t>
            </w:r>
            <w:proofErr w:type="spellStart"/>
            <w:r w:rsidRPr="003949F8">
              <w:rPr>
                <w:rFonts w:ascii="Times New Roman" w:eastAsia="Times New Roman" w:hAnsi="Times New Roman" w:cs="Times New Roman"/>
                <w:b/>
                <w:kern w:val="0"/>
                <w:sz w:val="20"/>
                <w:szCs w:val="20"/>
                <w:lang w:val="ru-RU" w:eastAsia="ru-RU"/>
                <w14:ligatures w14:val="none"/>
              </w:rPr>
              <w:t>нвар</w:t>
            </w:r>
            <w:proofErr w:type="spellEnd"/>
            <w:r w:rsidRPr="003949F8">
              <w:rPr>
                <w:rFonts w:ascii="Times New Roman" w:eastAsia="Times New Roman" w:hAnsi="Times New Roman" w:cs="Times New Roman"/>
                <w:b/>
                <w:kern w:val="0"/>
                <w:sz w:val="20"/>
                <w:szCs w:val="20"/>
                <w:lang w:val="ky-KG" w:eastAsia="ru-RU"/>
                <w14:ligatures w14:val="none"/>
              </w:rPr>
              <w:t>ь</w:t>
            </w:r>
            <w:r w:rsidRPr="003949F8">
              <w:rPr>
                <w:rFonts w:ascii="Times New Roman" w:eastAsia="Times New Roman" w:hAnsi="Times New Roman" w:cs="Times New Roman"/>
                <w:b/>
                <w:kern w:val="0"/>
                <w:sz w:val="20"/>
                <w:szCs w:val="20"/>
                <w:lang w:val="ru-RU" w:eastAsia="ru-RU"/>
                <w14:ligatures w14:val="none"/>
              </w:rPr>
              <w:t>-</w:t>
            </w:r>
            <w:r w:rsidRPr="003949F8">
              <w:rPr>
                <w:rFonts w:ascii="Times New Roman" w:eastAsia="Times New Roman" w:hAnsi="Times New Roman" w:cs="Times New Roman"/>
                <w:b/>
                <w:kern w:val="0"/>
                <w:sz w:val="20"/>
                <w:szCs w:val="20"/>
                <w:lang w:val="ky-KG" w:eastAsia="ru-RU"/>
                <w14:ligatures w14:val="none"/>
              </w:rPr>
              <w:t>июлуна       карата</w:t>
            </w:r>
          </w:p>
        </w:tc>
      </w:tr>
      <w:tr w:rsidR="003949F8" w:rsidRPr="003949F8" w14:paraId="267AA8E6" w14:textId="77777777">
        <w:trPr>
          <w:trHeight w:val="573"/>
        </w:trPr>
        <w:tc>
          <w:tcPr>
            <w:tcW w:w="4503" w:type="dxa"/>
            <w:tcBorders>
              <w:top w:val="nil"/>
              <w:left w:val="nil"/>
              <w:bottom w:val="single" w:sz="12" w:space="0" w:color="auto"/>
              <w:right w:val="nil"/>
            </w:tcBorders>
          </w:tcPr>
          <w:p w14:paraId="5F236A8E" w14:textId="77777777" w:rsidR="003949F8" w:rsidRPr="003949F8" w:rsidRDefault="003949F8" w:rsidP="003949F8">
            <w:pPr>
              <w:spacing w:after="0" w:line="252" w:lineRule="auto"/>
              <w:rPr>
                <w:rFonts w:ascii="Times New Roman" w:eastAsia="Times New Roman" w:hAnsi="Times New Roman" w:cs="Times New Roman"/>
                <w:kern w:val="0"/>
                <w:sz w:val="20"/>
                <w:szCs w:val="20"/>
                <w:lang w:val="ru-RU" w:eastAsia="ru-RU"/>
                <w14:ligatures w14:val="none"/>
              </w:rPr>
            </w:pPr>
          </w:p>
        </w:tc>
        <w:tc>
          <w:tcPr>
            <w:tcW w:w="1275" w:type="dxa"/>
            <w:tcBorders>
              <w:top w:val="single" w:sz="4" w:space="0" w:color="auto"/>
              <w:left w:val="nil"/>
              <w:bottom w:val="single" w:sz="12" w:space="0" w:color="auto"/>
              <w:right w:val="nil"/>
            </w:tcBorders>
            <w:hideMark/>
          </w:tcPr>
          <w:p w14:paraId="6CBBBC60" w14:textId="77777777" w:rsidR="003949F8" w:rsidRPr="003949F8" w:rsidRDefault="003949F8" w:rsidP="003949F8">
            <w:pPr>
              <w:spacing w:after="0" w:line="252" w:lineRule="auto"/>
              <w:ind w:left="-108"/>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202</w:t>
            </w:r>
            <w:r w:rsidRPr="003949F8">
              <w:rPr>
                <w:rFonts w:ascii="Times New Roman" w:eastAsia="Times New Roman" w:hAnsi="Times New Roman" w:cs="Times New Roman"/>
                <w:b/>
                <w:kern w:val="0"/>
                <w:sz w:val="20"/>
                <w:szCs w:val="20"/>
                <w:lang w:val="ky-KG" w:eastAsia="ru-RU"/>
                <w14:ligatures w14:val="none"/>
              </w:rPr>
              <w:t>5</w:t>
            </w:r>
          </w:p>
          <w:p w14:paraId="79369333" w14:textId="77777777" w:rsidR="003949F8" w:rsidRPr="003949F8" w:rsidRDefault="003949F8" w:rsidP="003949F8">
            <w:pPr>
              <w:spacing w:after="0" w:line="252" w:lineRule="auto"/>
              <w:ind w:left="-108"/>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июнуна</w:t>
            </w:r>
          </w:p>
          <w:p w14:paraId="3DBA141F" w14:textId="77777777" w:rsidR="003949F8" w:rsidRPr="003949F8" w:rsidRDefault="003949F8" w:rsidP="003949F8">
            <w:pPr>
              <w:spacing w:after="0" w:line="252" w:lineRule="auto"/>
              <w:ind w:left="-108"/>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 xml:space="preserve"> карата</w:t>
            </w:r>
          </w:p>
        </w:tc>
        <w:tc>
          <w:tcPr>
            <w:tcW w:w="1276" w:type="dxa"/>
            <w:tcBorders>
              <w:top w:val="single" w:sz="4" w:space="0" w:color="auto"/>
              <w:left w:val="nil"/>
              <w:bottom w:val="single" w:sz="12" w:space="0" w:color="auto"/>
              <w:right w:val="nil"/>
            </w:tcBorders>
            <w:hideMark/>
          </w:tcPr>
          <w:p w14:paraId="26A2C833" w14:textId="77777777" w:rsidR="003949F8" w:rsidRPr="003949F8" w:rsidRDefault="003949F8" w:rsidP="003949F8">
            <w:pPr>
              <w:spacing w:after="0" w:line="252" w:lineRule="auto"/>
              <w:jc w:val="center"/>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ru-RU" w:eastAsia="ru-RU"/>
                <w14:ligatures w14:val="none"/>
              </w:rPr>
              <w:t>202</w:t>
            </w:r>
            <w:r w:rsidRPr="003949F8">
              <w:rPr>
                <w:rFonts w:ascii="Times New Roman" w:eastAsia="Times New Roman" w:hAnsi="Times New Roman" w:cs="Times New Roman"/>
                <w:b/>
                <w:kern w:val="0"/>
                <w:sz w:val="20"/>
                <w:szCs w:val="20"/>
                <w:lang w:val="ky-KG" w:eastAsia="ru-RU"/>
                <w14:ligatures w14:val="none"/>
              </w:rPr>
              <w:t>4 декабрына карата</w:t>
            </w:r>
          </w:p>
        </w:tc>
        <w:tc>
          <w:tcPr>
            <w:tcW w:w="1275" w:type="dxa"/>
            <w:tcBorders>
              <w:top w:val="single" w:sz="4" w:space="0" w:color="auto"/>
              <w:left w:val="nil"/>
              <w:bottom w:val="single" w:sz="12" w:space="0" w:color="auto"/>
              <w:right w:val="nil"/>
            </w:tcBorders>
            <w:hideMark/>
          </w:tcPr>
          <w:p w14:paraId="4DE70553" w14:textId="77777777" w:rsidR="003949F8" w:rsidRPr="003949F8" w:rsidRDefault="003949F8" w:rsidP="003949F8">
            <w:pPr>
              <w:spacing w:after="0" w:line="252"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2024 июлуна карата</w:t>
            </w:r>
          </w:p>
        </w:tc>
        <w:tc>
          <w:tcPr>
            <w:tcW w:w="1701" w:type="dxa"/>
            <w:vMerge/>
            <w:tcBorders>
              <w:top w:val="single" w:sz="12" w:space="0" w:color="auto"/>
              <w:left w:val="nil"/>
              <w:bottom w:val="single" w:sz="12" w:space="0" w:color="auto"/>
              <w:right w:val="nil"/>
            </w:tcBorders>
            <w:vAlign w:val="center"/>
            <w:hideMark/>
          </w:tcPr>
          <w:p w14:paraId="32C40EDB" w14:textId="77777777" w:rsidR="003949F8" w:rsidRPr="003949F8" w:rsidRDefault="003949F8" w:rsidP="003949F8">
            <w:pPr>
              <w:spacing w:after="0" w:line="276" w:lineRule="auto"/>
              <w:rPr>
                <w:rFonts w:ascii="Times New Roman" w:eastAsia="Times New Roman" w:hAnsi="Times New Roman" w:cs="Times New Roman"/>
                <w:b/>
                <w:kern w:val="0"/>
                <w:sz w:val="20"/>
                <w:szCs w:val="20"/>
                <w:lang w:val="ky-KG" w:eastAsia="ru-RU"/>
                <w14:ligatures w14:val="none"/>
              </w:rPr>
            </w:pPr>
          </w:p>
        </w:tc>
      </w:tr>
      <w:tr w:rsidR="003949F8" w:rsidRPr="003949F8" w14:paraId="356F58B3" w14:textId="77777777">
        <w:trPr>
          <w:trHeight w:val="282"/>
        </w:trPr>
        <w:tc>
          <w:tcPr>
            <w:tcW w:w="4503" w:type="dxa"/>
            <w:tcBorders>
              <w:top w:val="single" w:sz="12" w:space="0" w:color="auto"/>
              <w:left w:val="nil"/>
              <w:bottom w:val="nil"/>
              <w:right w:val="nil"/>
            </w:tcBorders>
            <w:hideMark/>
          </w:tcPr>
          <w:p w14:paraId="4AAE4204"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Ж</w:t>
            </w:r>
            <w:r w:rsidRPr="003949F8">
              <w:rPr>
                <w:rFonts w:ascii="Times New Roman" w:eastAsia="Times New Roman" w:hAnsi="Times New Roman" w:cs="Times New Roman"/>
                <w:kern w:val="0"/>
                <w:sz w:val="20"/>
                <w:szCs w:val="20"/>
                <w:lang w:val="ky-KG" w:eastAsia="ru-RU"/>
                <w14:ligatures w14:val="none"/>
              </w:rPr>
              <w:t>ү</w:t>
            </w:r>
            <w:proofErr w:type="spellStart"/>
            <w:r w:rsidRPr="003949F8">
              <w:rPr>
                <w:rFonts w:ascii="Times New Roman" w:eastAsia="Times New Roman" w:hAnsi="Times New Roman" w:cs="Times New Roman"/>
                <w:kern w:val="0"/>
                <w:sz w:val="20"/>
                <w:szCs w:val="20"/>
                <w:lang w:val="ru-RU" w:eastAsia="ru-RU"/>
                <w14:ligatures w14:val="none"/>
              </w:rPr>
              <w:t>рг</w:t>
            </w:r>
            <w:proofErr w:type="spellEnd"/>
            <w:r w:rsidRPr="003949F8">
              <w:rPr>
                <w:rFonts w:ascii="Times New Roman" w:eastAsia="Times New Roman" w:hAnsi="Times New Roman" w:cs="Times New Roman"/>
                <w:kern w:val="0"/>
                <w:sz w:val="20"/>
                <w:szCs w:val="20"/>
                <w:lang w:val="ky-KG" w:eastAsia="ru-RU"/>
                <w14:ligatures w14:val="none"/>
              </w:rPr>
              <w:t>ү</w:t>
            </w:r>
            <w:proofErr w:type="spellStart"/>
            <w:r w:rsidRPr="003949F8">
              <w:rPr>
                <w:rFonts w:ascii="Times New Roman" w:eastAsia="Times New Roman" w:hAnsi="Times New Roman" w:cs="Times New Roman"/>
                <w:kern w:val="0"/>
                <w:sz w:val="20"/>
                <w:szCs w:val="20"/>
                <w:lang w:val="ru-RU" w:eastAsia="ru-RU"/>
                <w14:ligatures w14:val="none"/>
              </w:rPr>
              <w:t>нч</w:t>
            </w:r>
            <w:proofErr w:type="spellEnd"/>
            <w:r w:rsidRPr="003949F8">
              <w:rPr>
                <w:rFonts w:ascii="Times New Roman" w:eastAsia="Times New Roman" w:hAnsi="Times New Roman" w:cs="Times New Roman"/>
                <w:kern w:val="0"/>
                <w:sz w:val="20"/>
                <w:szCs w:val="20"/>
                <w:lang w:val="ky-KG" w:eastAsia="ru-RU"/>
                <w14:ligatures w14:val="none"/>
              </w:rPr>
              <w:t xml:space="preserve">ү </w:t>
            </w:r>
            <w:proofErr w:type="spellStart"/>
            <w:r w:rsidRPr="003949F8">
              <w:rPr>
                <w:rFonts w:ascii="Times New Roman" w:eastAsia="Times New Roman" w:hAnsi="Times New Roman" w:cs="Times New Roman"/>
                <w:kern w:val="0"/>
                <w:sz w:val="20"/>
                <w:szCs w:val="20"/>
                <w:lang w:val="ru-RU" w:eastAsia="ru-RU"/>
                <w14:ligatures w14:val="none"/>
              </w:rPr>
              <w:t>транспортунун</w:t>
            </w:r>
            <w:proofErr w:type="spellEnd"/>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кызмат</w:t>
            </w:r>
            <w:proofErr w:type="spellEnd"/>
            <w:r w:rsidRPr="003949F8">
              <w:rPr>
                <w:rFonts w:ascii="Times New Roman" w:eastAsia="Times New Roman" w:hAnsi="Times New Roman" w:cs="Times New Roman"/>
                <w:kern w:val="0"/>
                <w:sz w:val="20"/>
                <w:szCs w:val="20"/>
                <w:lang w:val="ru-RU" w:eastAsia="ru-RU"/>
                <w14:ligatures w14:val="none"/>
              </w:rPr>
              <w:t xml:space="preserve"> к</w:t>
            </w:r>
            <w:r w:rsidRPr="003949F8">
              <w:rPr>
                <w:rFonts w:ascii="Times New Roman" w:eastAsia="Times New Roman" w:hAnsi="Times New Roman" w:cs="Times New Roman"/>
                <w:kern w:val="0"/>
                <w:sz w:val="20"/>
                <w:szCs w:val="20"/>
                <w:lang w:val="ky-KG" w:eastAsia="ru-RU"/>
                <w14:ligatures w14:val="none"/>
              </w:rPr>
              <w:t>ө</w:t>
            </w:r>
            <w:proofErr w:type="spellStart"/>
            <w:r w:rsidRPr="003949F8">
              <w:rPr>
                <w:rFonts w:ascii="Times New Roman" w:eastAsia="Times New Roman" w:hAnsi="Times New Roman" w:cs="Times New Roman"/>
                <w:kern w:val="0"/>
                <w:sz w:val="20"/>
                <w:szCs w:val="20"/>
                <w:lang w:val="ru-RU" w:eastAsia="ru-RU"/>
                <w14:ligatures w14:val="none"/>
              </w:rPr>
              <w:t>рс</w:t>
            </w:r>
            <w:proofErr w:type="spellEnd"/>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т</w:t>
            </w:r>
            <w:r w:rsidRPr="003949F8">
              <w:rPr>
                <w:rFonts w:ascii="Times New Roman" w:eastAsia="Times New Roman" w:hAnsi="Times New Roman" w:cs="Times New Roman"/>
                <w:kern w:val="0"/>
                <w:sz w:val="20"/>
                <w:szCs w:val="20"/>
                <w:lang w:val="ky-KG" w:eastAsia="ru-RU"/>
                <w14:ligatures w14:val="none"/>
              </w:rPr>
              <w:t>үү</w:t>
            </w:r>
            <w:r w:rsidRPr="003949F8">
              <w:rPr>
                <w:rFonts w:ascii="Times New Roman" w:eastAsia="Times New Roman" w:hAnsi="Times New Roman" w:cs="Times New Roman"/>
                <w:kern w:val="0"/>
                <w:sz w:val="20"/>
                <w:szCs w:val="20"/>
                <w:lang w:val="ru-RU" w:eastAsia="ru-RU"/>
                <w14:ligatures w14:val="none"/>
              </w:rPr>
              <w:t>л</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р</w:t>
            </w:r>
            <w:r w:rsidRPr="003949F8">
              <w:rPr>
                <w:rFonts w:ascii="Times New Roman" w:eastAsia="Times New Roman" w:hAnsi="Times New Roman" w:cs="Times New Roman"/>
                <w:kern w:val="0"/>
                <w:sz w:val="20"/>
                <w:szCs w:val="20"/>
                <w:lang w:val="ky-KG" w:eastAsia="ru-RU"/>
                <w14:ligatures w14:val="none"/>
              </w:rPr>
              <w:t>ү</w:t>
            </w:r>
          </w:p>
        </w:tc>
        <w:tc>
          <w:tcPr>
            <w:tcW w:w="1275" w:type="dxa"/>
            <w:tcBorders>
              <w:top w:val="single" w:sz="12" w:space="0" w:color="auto"/>
              <w:left w:val="nil"/>
              <w:bottom w:val="nil"/>
              <w:right w:val="nil"/>
            </w:tcBorders>
            <w:vAlign w:val="bottom"/>
            <w:hideMark/>
          </w:tcPr>
          <w:p w14:paraId="1A2771B7" w14:textId="77777777" w:rsidR="003949F8" w:rsidRPr="003949F8" w:rsidRDefault="003949F8" w:rsidP="003949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100,9</w:t>
            </w:r>
          </w:p>
        </w:tc>
        <w:tc>
          <w:tcPr>
            <w:tcW w:w="1276" w:type="dxa"/>
            <w:tcBorders>
              <w:top w:val="single" w:sz="12" w:space="0" w:color="auto"/>
              <w:left w:val="nil"/>
              <w:bottom w:val="nil"/>
              <w:right w:val="nil"/>
            </w:tcBorders>
            <w:vAlign w:val="bottom"/>
            <w:hideMark/>
          </w:tcPr>
          <w:p w14:paraId="76424049" w14:textId="77777777" w:rsidR="003949F8" w:rsidRPr="003949F8" w:rsidRDefault="003949F8" w:rsidP="003949F8">
            <w:pPr>
              <w:tabs>
                <w:tab w:val="left" w:pos="601"/>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103,5</w:t>
            </w:r>
          </w:p>
        </w:tc>
        <w:tc>
          <w:tcPr>
            <w:tcW w:w="1275" w:type="dxa"/>
            <w:tcBorders>
              <w:top w:val="single" w:sz="12" w:space="0" w:color="auto"/>
              <w:left w:val="nil"/>
              <w:bottom w:val="nil"/>
              <w:right w:val="nil"/>
            </w:tcBorders>
            <w:vAlign w:val="bottom"/>
            <w:hideMark/>
          </w:tcPr>
          <w:p w14:paraId="66A9234F" w14:textId="77777777" w:rsidR="003949F8" w:rsidRPr="003949F8" w:rsidRDefault="003949F8" w:rsidP="003949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104,3</w:t>
            </w:r>
          </w:p>
        </w:tc>
        <w:tc>
          <w:tcPr>
            <w:tcW w:w="1701" w:type="dxa"/>
            <w:tcBorders>
              <w:top w:val="single" w:sz="12" w:space="0" w:color="auto"/>
              <w:left w:val="nil"/>
              <w:bottom w:val="nil"/>
              <w:right w:val="nil"/>
            </w:tcBorders>
            <w:vAlign w:val="bottom"/>
            <w:hideMark/>
          </w:tcPr>
          <w:p w14:paraId="01BC7208" w14:textId="77777777" w:rsidR="003949F8" w:rsidRPr="003949F8" w:rsidRDefault="003949F8" w:rsidP="003949F8">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105,6</w:t>
            </w:r>
          </w:p>
        </w:tc>
      </w:tr>
      <w:tr w:rsidR="003949F8" w:rsidRPr="003949F8" w14:paraId="00CD193F" w14:textId="77777777">
        <w:trPr>
          <w:trHeight w:val="282"/>
        </w:trPr>
        <w:tc>
          <w:tcPr>
            <w:tcW w:w="4503" w:type="dxa"/>
            <w:hideMark/>
          </w:tcPr>
          <w:p w14:paraId="0BAAA2ED"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3949F8">
              <w:rPr>
                <w:rFonts w:ascii="Times New Roman" w:eastAsia="Times New Roman" w:hAnsi="Times New Roman" w:cs="Times New Roman"/>
                <w:kern w:val="0"/>
                <w:sz w:val="20"/>
                <w:szCs w:val="20"/>
                <w:lang w:val="ru-RU" w:eastAsia="ru-RU"/>
                <w14:ligatures w14:val="none"/>
              </w:rPr>
              <w:t>Байланышкызмат</w:t>
            </w:r>
            <w:proofErr w:type="spellEnd"/>
            <w:r w:rsidRPr="003949F8">
              <w:rPr>
                <w:rFonts w:ascii="Times New Roman" w:eastAsia="Times New Roman" w:hAnsi="Times New Roman" w:cs="Times New Roman"/>
                <w:kern w:val="0"/>
                <w:sz w:val="20"/>
                <w:szCs w:val="20"/>
                <w:lang w:val="ru-RU" w:eastAsia="ru-RU"/>
                <w14:ligatures w14:val="none"/>
              </w:rPr>
              <w:t xml:space="preserve"> к</w:t>
            </w:r>
            <w:r w:rsidRPr="003949F8">
              <w:rPr>
                <w:rFonts w:ascii="Times New Roman" w:eastAsia="Times New Roman" w:hAnsi="Times New Roman" w:cs="Times New Roman"/>
                <w:kern w:val="0"/>
                <w:sz w:val="20"/>
                <w:szCs w:val="20"/>
                <w:lang w:val="ky-KG" w:eastAsia="ru-RU"/>
                <w14:ligatures w14:val="none"/>
              </w:rPr>
              <w:t>ө</w:t>
            </w:r>
            <w:proofErr w:type="spellStart"/>
            <w:r w:rsidRPr="003949F8">
              <w:rPr>
                <w:rFonts w:ascii="Times New Roman" w:eastAsia="Times New Roman" w:hAnsi="Times New Roman" w:cs="Times New Roman"/>
                <w:kern w:val="0"/>
                <w:sz w:val="20"/>
                <w:szCs w:val="20"/>
                <w:lang w:val="ru-RU" w:eastAsia="ru-RU"/>
                <w14:ligatures w14:val="none"/>
              </w:rPr>
              <w:t>рс</w:t>
            </w:r>
            <w:proofErr w:type="spellEnd"/>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т</w:t>
            </w:r>
            <w:r w:rsidRPr="003949F8">
              <w:rPr>
                <w:rFonts w:ascii="Times New Roman" w:eastAsia="Times New Roman" w:hAnsi="Times New Roman" w:cs="Times New Roman"/>
                <w:kern w:val="0"/>
                <w:sz w:val="20"/>
                <w:szCs w:val="20"/>
                <w:lang w:val="ky-KG" w:eastAsia="ru-RU"/>
                <w14:ligatures w14:val="none"/>
              </w:rPr>
              <w:t>үү</w:t>
            </w:r>
            <w:r w:rsidRPr="003949F8">
              <w:rPr>
                <w:rFonts w:ascii="Times New Roman" w:eastAsia="Times New Roman" w:hAnsi="Times New Roman" w:cs="Times New Roman"/>
                <w:kern w:val="0"/>
                <w:sz w:val="20"/>
                <w:szCs w:val="20"/>
                <w:lang w:val="ru-RU" w:eastAsia="ru-RU"/>
                <w14:ligatures w14:val="none"/>
              </w:rPr>
              <w:t>л</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р</w:t>
            </w:r>
            <w:r w:rsidRPr="003949F8">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2C3904B0" w14:textId="77777777" w:rsidR="003949F8" w:rsidRPr="003949F8" w:rsidRDefault="003949F8" w:rsidP="003949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22759C52" w14:textId="77777777" w:rsidR="003949F8" w:rsidRPr="003949F8" w:rsidRDefault="003949F8" w:rsidP="003949F8">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99,9</w:t>
            </w:r>
          </w:p>
        </w:tc>
        <w:tc>
          <w:tcPr>
            <w:tcW w:w="1275" w:type="dxa"/>
            <w:vAlign w:val="bottom"/>
            <w:hideMark/>
          </w:tcPr>
          <w:p w14:paraId="14FABB1A" w14:textId="77777777" w:rsidR="003949F8" w:rsidRPr="003949F8" w:rsidRDefault="003949F8" w:rsidP="003949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99,9</w:t>
            </w:r>
          </w:p>
        </w:tc>
        <w:tc>
          <w:tcPr>
            <w:tcW w:w="1701" w:type="dxa"/>
            <w:vAlign w:val="bottom"/>
            <w:hideMark/>
          </w:tcPr>
          <w:p w14:paraId="71E88898" w14:textId="77777777" w:rsidR="003949F8" w:rsidRPr="003949F8" w:rsidRDefault="003949F8" w:rsidP="003949F8">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r>
      <w:tr w:rsidR="003949F8" w:rsidRPr="003949F8" w14:paraId="771421BA" w14:textId="77777777">
        <w:trPr>
          <w:trHeight w:val="219"/>
        </w:trPr>
        <w:tc>
          <w:tcPr>
            <w:tcW w:w="4503" w:type="dxa"/>
            <w:hideMark/>
          </w:tcPr>
          <w:p w14:paraId="574E3A43"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Маданий иш-чараларды уюштуруу боюнча кызмат көрсөтүүлөр </w:t>
            </w:r>
          </w:p>
        </w:tc>
        <w:tc>
          <w:tcPr>
            <w:tcW w:w="1275" w:type="dxa"/>
            <w:vAlign w:val="bottom"/>
            <w:hideMark/>
          </w:tcPr>
          <w:p w14:paraId="6F1DF4E7" w14:textId="77777777" w:rsidR="003949F8" w:rsidRPr="003949F8" w:rsidRDefault="003949F8" w:rsidP="003949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107,1</w:t>
            </w:r>
          </w:p>
        </w:tc>
        <w:tc>
          <w:tcPr>
            <w:tcW w:w="1276" w:type="dxa"/>
            <w:vAlign w:val="bottom"/>
            <w:hideMark/>
          </w:tcPr>
          <w:p w14:paraId="6B49420B" w14:textId="77777777" w:rsidR="003949F8" w:rsidRPr="003949F8" w:rsidRDefault="003949F8" w:rsidP="003949F8">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112,5</w:t>
            </w:r>
          </w:p>
        </w:tc>
        <w:tc>
          <w:tcPr>
            <w:tcW w:w="1275" w:type="dxa"/>
            <w:vAlign w:val="bottom"/>
            <w:hideMark/>
          </w:tcPr>
          <w:p w14:paraId="74779136" w14:textId="77777777" w:rsidR="003949F8" w:rsidRPr="003949F8" w:rsidRDefault="003949F8" w:rsidP="003949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128,9</w:t>
            </w:r>
          </w:p>
        </w:tc>
        <w:tc>
          <w:tcPr>
            <w:tcW w:w="1701" w:type="dxa"/>
            <w:vAlign w:val="bottom"/>
            <w:hideMark/>
          </w:tcPr>
          <w:p w14:paraId="2A0AB024" w14:textId="77777777" w:rsidR="003949F8" w:rsidRPr="003949F8" w:rsidRDefault="003949F8" w:rsidP="003949F8">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133,7</w:t>
            </w:r>
          </w:p>
        </w:tc>
      </w:tr>
      <w:tr w:rsidR="003949F8" w:rsidRPr="003949F8" w14:paraId="4971990C" w14:textId="77777777">
        <w:trPr>
          <w:trHeight w:val="223"/>
        </w:trPr>
        <w:tc>
          <w:tcPr>
            <w:tcW w:w="4503" w:type="dxa"/>
            <w:hideMark/>
          </w:tcPr>
          <w:p w14:paraId="5A5ED5CE"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3949F8">
              <w:rPr>
                <w:rFonts w:ascii="Times New Roman" w:eastAsia="Times New Roman" w:hAnsi="Times New Roman" w:cs="Times New Roman"/>
                <w:kern w:val="0"/>
                <w:sz w:val="20"/>
                <w:szCs w:val="20"/>
                <w:lang w:val="ru-RU" w:eastAsia="ru-RU"/>
                <w14:ligatures w14:val="none"/>
              </w:rPr>
              <w:t>Билим</w:t>
            </w:r>
            <w:proofErr w:type="spellEnd"/>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бер</w:t>
            </w:r>
            <w:proofErr w:type="spellEnd"/>
            <w:r w:rsidRPr="003949F8">
              <w:rPr>
                <w:rFonts w:ascii="Times New Roman" w:eastAsia="Times New Roman" w:hAnsi="Times New Roman" w:cs="Times New Roman"/>
                <w:kern w:val="0"/>
                <w:sz w:val="20"/>
                <w:szCs w:val="20"/>
                <w:lang w:val="ky-KG" w:eastAsia="ru-RU"/>
                <w14:ligatures w14:val="none"/>
              </w:rPr>
              <w:t xml:space="preserve">үү </w:t>
            </w:r>
            <w:proofErr w:type="spellStart"/>
            <w:r w:rsidRPr="003949F8">
              <w:rPr>
                <w:rFonts w:ascii="Times New Roman" w:eastAsia="Times New Roman" w:hAnsi="Times New Roman" w:cs="Times New Roman"/>
                <w:kern w:val="0"/>
                <w:sz w:val="20"/>
                <w:szCs w:val="20"/>
                <w:lang w:val="ru-RU" w:eastAsia="ru-RU"/>
                <w14:ligatures w14:val="none"/>
              </w:rPr>
              <w:t>кызмат</w:t>
            </w:r>
            <w:proofErr w:type="spellEnd"/>
            <w:r w:rsidRPr="003949F8">
              <w:rPr>
                <w:rFonts w:ascii="Times New Roman" w:eastAsia="Times New Roman" w:hAnsi="Times New Roman" w:cs="Times New Roman"/>
                <w:kern w:val="0"/>
                <w:sz w:val="20"/>
                <w:szCs w:val="20"/>
                <w:lang w:val="ru-RU" w:eastAsia="ru-RU"/>
                <w14:ligatures w14:val="none"/>
              </w:rPr>
              <w:t xml:space="preserve"> к</w:t>
            </w:r>
            <w:r w:rsidRPr="003949F8">
              <w:rPr>
                <w:rFonts w:ascii="Times New Roman" w:eastAsia="Times New Roman" w:hAnsi="Times New Roman" w:cs="Times New Roman"/>
                <w:kern w:val="0"/>
                <w:sz w:val="20"/>
                <w:szCs w:val="20"/>
                <w:lang w:val="ky-KG" w:eastAsia="ru-RU"/>
                <w14:ligatures w14:val="none"/>
              </w:rPr>
              <w:t>ө</w:t>
            </w:r>
            <w:proofErr w:type="spellStart"/>
            <w:r w:rsidRPr="003949F8">
              <w:rPr>
                <w:rFonts w:ascii="Times New Roman" w:eastAsia="Times New Roman" w:hAnsi="Times New Roman" w:cs="Times New Roman"/>
                <w:kern w:val="0"/>
                <w:sz w:val="20"/>
                <w:szCs w:val="20"/>
                <w:lang w:val="ru-RU" w:eastAsia="ru-RU"/>
                <w14:ligatures w14:val="none"/>
              </w:rPr>
              <w:t>рс</w:t>
            </w:r>
            <w:proofErr w:type="spellEnd"/>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т</w:t>
            </w:r>
            <w:r w:rsidRPr="003949F8">
              <w:rPr>
                <w:rFonts w:ascii="Times New Roman" w:eastAsia="Times New Roman" w:hAnsi="Times New Roman" w:cs="Times New Roman"/>
                <w:kern w:val="0"/>
                <w:sz w:val="20"/>
                <w:szCs w:val="20"/>
                <w:lang w:val="ky-KG" w:eastAsia="ru-RU"/>
                <w14:ligatures w14:val="none"/>
              </w:rPr>
              <w:t>үү</w:t>
            </w:r>
            <w:r w:rsidRPr="003949F8">
              <w:rPr>
                <w:rFonts w:ascii="Times New Roman" w:eastAsia="Times New Roman" w:hAnsi="Times New Roman" w:cs="Times New Roman"/>
                <w:kern w:val="0"/>
                <w:sz w:val="20"/>
                <w:szCs w:val="20"/>
                <w:lang w:val="ru-RU" w:eastAsia="ru-RU"/>
                <w14:ligatures w14:val="none"/>
              </w:rPr>
              <w:t>л</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р</w:t>
            </w:r>
            <w:r w:rsidRPr="003949F8">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033D15C8" w14:textId="77777777" w:rsidR="003949F8" w:rsidRPr="003949F8" w:rsidRDefault="003949F8" w:rsidP="003949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100,1</w:t>
            </w:r>
          </w:p>
        </w:tc>
        <w:tc>
          <w:tcPr>
            <w:tcW w:w="1276" w:type="dxa"/>
            <w:vAlign w:val="bottom"/>
            <w:hideMark/>
          </w:tcPr>
          <w:p w14:paraId="59795A3E" w14:textId="77777777" w:rsidR="003949F8" w:rsidRPr="003949F8" w:rsidRDefault="003949F8" w:rsidP="003949F8">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99,5</w:t>
            </w:r>
          </w:p>
        </w:tc>
        <w:tc>
          <w:tcPr>
            <w:tcW w:w="1275" w:type="dxa"/>
            <w:vAlign w:val="bottom"/>
            <w:hideMark/>
          </w:tcPr>
          <w:p w14:paraId="1F87EC65" w14:textId="77777777" w:rsidR="003949F8" w:rsidRPr="003949F8" w:rsidRDefault="003949F8" w:rsidP="003949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115,8</w:t>
            </w:r>
          </w:p>
        </w:tc>
        <w:tc>
          <w:tcPr>
            <w:tcW w:w="1701" w:type="dxa"/>
            <w:vAlign w:val="bottom"/>
            <w:hideMark/>
          </w:tcPr>
          <w:p w14:paraId="3C84B070" w14:textId="77777777" w:rsidR="003949F8" w:rsidRPr="003949F8" w:rsidRDefault="003949F8" w:rsidP="003949F8">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116,5</w:t>
            </w:r>
          </w:p>
        </w:tc>
      </w:tr>
      <w:tr w:rsidR="003949F8" w:rsidRPr="003949F8" w14:paraId="272854DE" w14:textId="77777777">
        <w:trPr>
          <w:trHeight w:val="226"/>
        </w:trPr>
        <w:tc>
          <w:tcPr>
            <w:tcW w:w="4503" w:type="dxa"/>
            <w:hideMark/>
          </w:tcPr>
          <w:p w14:paraId="26092B77"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3949F8">
              <w:rPr>
                <w:rFonts w:ascii="Times New Roman" w:eastAsia="Times New Roman" w:hAnsi="Times New Roman" w:cs="Times New Roman"/>
                <w:kern w:val="0"/>
                <w:sz w:val="20"/>
                <w:szCs w:val="20"/>
                <w:lang w:val="ru-RU" w:eastAsia="ru-RU"/>
                <w14:ligatures w14:val="none"/>
              </w:rPr>
              <w:t>Амбулатордук</w:t>
            </w:r>
            <w:proofErr w:type="spellEnd"/>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кызмат</w:t>
            </w:r>
            <w:proofErr w:type="spellEnd"/>
            <w:r w:rsidRPr="003949F8">
              <w:rPr>
                <w:rFonts w:ascii="Times New Roman" w:eastAsia="Times New Roman" w:hAnsi="Times New Roman" w:cs="Times New Roman"/>
                <w:kern w:val="0"/>
                <w:sz w:val="20"/>
                <w:szCs w:val="20"/>
                <w:lang w:val="ru-RU" w:eastAsia="ru-RU"/>
                <w14:ligatures w14:val="none"/>
              </w:rPr>
              <w:t xml:space="preserve"> к</w:t>
            </w:r>
            <w:r w:rsidRPr="003949F8">
              <w:rPr>
                <w:rFonts w:ascii="Times New Roman" w:eastAsia="Times New Roman" w:hAnsi="Times New Roman" w:cs="Times New Roman"/>
                <w:kern w:val="0"/>
                <w:sz w:val="20"/>
                <w:szCs w:val="20"/>
                <w:lang w:val="ky-KG" w:eastAsia="ru-RU"/>
                <w14:ligatures w14:val="none"/>
              </w:rPr>
              <w:t>ө</w:t>
            </w:r>
            <w:proofErr w:type="spellStart"/>
            <w:r w:rsidRPr="003949F8">
              <w:rPr>
                <w:rFonts w:ascii="Times New Roman" w:eastAsia="Times New Roman" w:hAnsi="Times New Roman" w:cs="Times New Roman"/>
                <w:kern w:val="0"/>
                <w:sz w:val="20"/>
                <w:szCs w:val="20"/>
                <w:lang w:val="ru-RU" w:eastAsia="ru-RU"/>
                <w14:ligatures w14:val="none"/>
              </w:rPr>
              <w:t>рс</w:t>
            </w:r>
            <w:proofErr w:type="spellEnd"/>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т</w:t>
            </w:r>
            <w:r w:rsidRPr="003949F8">
              <w:rPr>
                <w:rFonts w:ascii="Times New Roman" w:eastAsia="Times New Roman" w:hAnsi="Times New Roman" w:cs="Times New Roman"/>
                <w:kern w:val="0"/>
                <w:sz w:val="20"/>
                <w:szCs w:val="20"/>
                <w:lang w:val="ky-KG" w:eastAsia="ru-RU"/>
                <w14:ligatures w14:val="none"/>
              </w:rPr>
              <w:t>үү</w:t>
            </w:r>
            <w:r w:rsidRPr="003949F8">
              <w:rPr>
                <w:rFonts w:ascii="Times New Roman" w:eastAsia="Times New Roman" w:hAnsi="Times New Roman" w:cs="Times New Roman"/>
                <w:kern w:val="0"/>
                <w:sz w:val="20"/>
                <w:szCs w:val="20"/>
                <w:lang w:val="ru-RU" w:eastAsia="ru-RU"/>
                <w14:ligatures w14:val="none"/>
              </w:rPr>
              <w:t>л</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р</w:t>
            </w:r>
          </w:p>
        </w:tc>
        <w:tc>
          <w:tcPr>
            <w:tcW w:w="1275" w:type="dxa"/>
            <w:vAlign w:val="bottom"/>
            <w:hideMark/>
          </w:tcPr>
          <w:p w14:paraId="48D5405B" w14:textId="77777777" w:rsidR="003949F8" w:rsidRPr="003949F8" w:rsidRDefault="003949F8" w:rsidP="003949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3812D1E1" w14:textId="77777777" w:rsidR="003949F8" w:rsidRPr="003949F8" w:rsidRDefault="003949F8" w:rsidP="003949F8">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102,7</w:t>
            </w:r>
          </w:p>
        </w:tc>
        <w:tc>
          <w:tcPr>
            <w:tcW w:w="1275" w:type="dxa"/>
            <w:vAlign w:val="bottom"/>
            <w:hideMark/>
          </w:tcPr>
          <w:p w14:paraId="450A7104" w14:textId="77777777" w:rsidR="003949F8" w:rsidRPr="003949F8" w:rsidRDefault="003949F8" w:rsidP="003949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105,7</w:t>
            </w:r>
          </w:p>
        </w:tc>
        <w:tc>
          <w:tcPr>
            <w:tcW w:w="1701" w:type="dxa"/>
            <w:vAlign w:val="bottom"/>
            <w:hideMark/>
          </w:tcPr>
          <w:p w14:paraId="3C9E7CD9" w14:textId="77777777" w:rsidR="003949F8" w:rsidRPr="003949F8" w:rsidRDefault="003949F8" w:rsidP="003949F8">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106,8</w:t>
            </w:r>
          </w:p>
        </w:tc>
      </w:tr>
      <w:tr w:rsidR="003949F8" w:rsidRPr="003949F8" w14:paraId="6836C618" w14:textId="77777777">
        <w:trPr>
          <w:trHeight w:val="217"/>
        </w:trPr>
        <w:tc>
          <w:tcPr>
            <w:tcW w:w="4503" w:type="dxa"/>
            <w:hideMark/>
          </w:tcPr>
          <w:p w14:paraId="514C9FCA"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3949F8">
              <w:rPr>
                <w:rFonts w:ascii="Times New Roman" w:eastAsia="Times New Roman" w:hAnsi="Times New Roman" w:cs="Times New Roman"/>
                <w:kern w:val="0"/>
                <w:sz w:val="20"/>
                <w:szCs w:val="20"/>
                <w:lang w:val="ru-RU" w:eastAsia="ru-RU"/>
                <w14:ligatures w14:val="none"/>
              </w:rPr>
              <w:t>Мейманкана</w:t>
            </w:r>
            <w:proofErr w:type="spellEnd"/>
            <w:r w:rsidRPr="003949F8">
              <w:rPr>
                <w:rFonts w:ascii="Times New Roman" w:eastAsia="Times New Roman" w:hAnsi="Times New Roman" w:cs="Times New Roman"/>
                <w:kern w:val="0"/>
                <w:sz w:val="20"/>
                <w:szCs w:val="20"/>
                <w:lang w:val="ky-KG" w:eastAsia="ru-RU"/>
                <w14:ligatures w14:val="none"/>
              </w:rPr>
              <w:t xml:space="preserve">лардын </w:t>
            </w:r>
            <w:proofErr w:type="spellStart"/>
            <w:r w:rsidRPr="003949F8">
              <w:rPr>
                <w:rFonts w:ascii="Times New Roman" w:eastAsia="Times New Roman" w:hAnsi="Times New Roman" w:cs="Times New Roman"/>
                <w:kern w:val="0"/>
                <w:sz w:val="20"/>
                <w:szCs w:val="20"/>
                <w:lang w:val="ru-RU" w:eastAsia="ru-RU"/>
                <w14:ligatures w14:val="none"/>
              </w:rPr>
              <w:t>жана</w:t>
            </w:r>
            <w:proofErr w:type="spellEnd"/>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ресторандардын</w:t>
            </w:r>
            <w:proofErr w:type="spellEnd"/>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кызмат</w:t>
            </w:r>
            <w:proofErr w:type="spellEnd"/>
            <w:r w:rsidRPr="003949F8">
              <w:rPr>
                <w:rFonts w:ascii="Times New Roman" w:eastAsia="Times New Roman" w:hAnsi="Times New Roman" w:cs="Times New Roman"/>
                <w:kern w:val="0"/>
                <w:sz w:val="20"/>
                <w:szCs w:val="20"/>
                <w:lang w:val="ru-RU" w:eastAsia="ru-RU"/>
                <w14:ligatures w14:val="none"/>
              </w:rPr>
              <w:t xml:space="preserve"> к</w:t>
            </w:r>
            <w:r w:rsidRPr="003949F8">
              <w:rPr>
                <w:rFonts w:ascii="Times New Roman" w:eastAsia="Times New Roman" w:hAnsi="Times New Roman" w:cs="Times New Roman"/>
                <w:kern w:val="0"/>
                <w:sz w:val="20"/>
                <w:szCs w:val="20"/>
                <w:lang w:val="ky-KG" w:eastAsia="ru-RU"/>
                <w14:ligatures w14:val="none"/>
              </w:rPr>
              <w:t>ө</w:t>
            </w:r>
            <w:proofErr w:type="spellStart"/>
            <w:r w:rsidRPr="003949F8">
              <w:rPr>
                <w:rFonts w:ascii="Times New Roman" w:eastAsia="Times New Roman" w:hAnsi="Times New Roman" w:cs="Times New Roman"/>
                <w:kern w:val="0"/>
                <w:sz w:val="20"/>
                <w:szCs w:val="20"/>
                <w:lang w:val="ru-RU" w:eastAsia="ru-RU"/>
                <w14:ligatures w14:val="none"/>
              </w:rPr>
              <w:t>рс</w:t>
            </w:r>
            <w:proofErr w:type="spellEnd"/>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т</w:t>
            </w:r>
            <w:r w:rsidRPr="003949F8">
              <w:rPr>
                <w:rFonts w:ascii="Times New Roman" w:eastAsia="Times New Roman" w:hAnsi="Times New Roman" w:cs="Times New Roman"/>
                <w:kern w:val="0"/>
                <w:sz w:val="20"/>
                <w:szCs w:val="20"/>
                <w:lang w:val="ky-KG" w:eastAsia="ru-RU"/>
                <w14:ligatures w14:val="none"/>
              </w:rPr>
              <w:t>үү</w:t>
            </w:r>
            <w:r w:rsidRPr="003949F8">
              <w:rPr>
                <w:rFonts w:ascii="Times New Roman" w:eastAsia="Times New Roman" w:hAnsi="Times New Roman" w:cs="Times New Roman"/>
                <w:kern w:val="0"/>
                <w:sz w:val="20"/>
                <w:szCs w:val="20"/>
                <w:lang w:val="ru-RU" w:eastAsia="ru-RU"/>
                <w14:ligatures w14:val="none"/>
              </w:rPr>
              <w:t>л</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р</w:t>
            </w:r>
            <w:r w:rsidRPr="003949F8">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039AEBBE" w14:textId="77777777" w:rsidR="003949F8" w:rsidRPr="003949F8" w:rsidRDefault="003949F8" w:rsidP="003949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695285F4" w14:textId="77777777" w:rsidR="003949F8" w:rsidRPr="003949F8" w:rsidRDefault="003949F8" w:rsidP="003949F8">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1DE9C8BF" w14:textId="77777777" w:rsidR="003949F8" w:rsidRPr="003949F8" w:rsidRDefault="003949F8" w:rsidP="003949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2CC6F877" w14:textId="77777777" w:rsidR="003949F8" w:rsidRPr="003949F8" w:rsidRDefault="003949F8" w:rsidP="003949F8">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100,4</w:t>
            </w:r>
          </w:p>
        </w:tc>
      </w:tr>
      <w:tr w:rsidR="003949F8" w:rsidRPr="003949F8" w14:paraId="5F3D16BC" w14:textId="77777777">
        <w:trPr>
          <w:trHeight w:val="221"/>
        </w:trPr>
        <w:tc>
          <w:tcPr>
            <w:tcW w:w="4503" w:type="dxa"/>
            <w:hideMark/>
          </w:tcPr>
          <w:p w14:paraId="185A70E5"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3949F8">
              <w:rPr>
                <w:rFonts w:ascii="Times New Roman" w:eastAsia="Times New Roman" w:hAnsi="Times New Roman" w:cs="Times New Roman"/>
                <w:kern w:val="0"/>
                <w:sz w:val="20"/>
                <w:szCs w:val="20"/>
                <w:lang w:val="ru-RU" w:eastAsia="ru-RU"/>
                <w14:ligatures w14:val="none"/>
              </w:rPr>
              <w:t>Чачтарач</w:t>
            </w:r>
            <w:proofErr w:type="spellEnd"/>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кызмат</w:t>
            </w:r>
            <w:proofErr w:type="spellEnd"/>
            <w:r w:rsidRPr="003949F8">
              <w:rPr>
                <w:rFonts w:ascii="Times New Roman" w:eastAsia="Times New Roman" w:hAnsi="Times New Roman" w:cs="Times New Roman"/>
                <w:kern w:val="0"/>
                <w:sz w:val="20"/>
                <w:szCs w:val="20"/>
                <w:lang w:val="ru-RU" w:eastAsia="ru-RU"/>
                <w14:ligatures w14:val="none"/>
              </w:rPr>
              <w:t xml:space="preserve"> к</w:t>
            </w:r>
            <w:r w:rsidRPr="003949F8">
              <w:rPr>
                <w:rFonts w:ascii="Times New Roman" w:eastAsia="Times New Roman" w:hAnsi="Times New Roman" w:cs="Times New Roman"/>
                <w:kern w:val="0"/>
                <w:sz w:val="20"/>
                <w:szCs w:val="20"/>
                <w:lang w:val="ky-KG" w:eastAsia="ru-RU"/>
                <w14:ligatures w14:val="none"/>
              </w:rPr>
              <w:t>ө</w:t>
            </w:r>
            <w:proofErr w:type="spellStart"/>
            <w:r w:rsidRPr="003949F8">
              <w:rPr>
                <w:rFonts w:ascii="Times New Roman" w:eastAsia="Times New Roman" w:hAnsi="Times New Roman" w:cs="Times New Roman"/>
                <w:kern w:val="0"/>
                <w:sz w:val="20"/>
                <w:szCs w:val="20"/>
                <w:lang w:val="ru-RU" w:eastAsia="ru-RU"/>
                <w14:ligatures w14:val="none"/>
              </w:rPr>
              <w:t>рс</w:t>
            </w:r>
            <w:proofErr w:type="spellEnd"/>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т</w:t>
            </w:r>
            <w:r w:rsidRPr="003949F8">
              <w:rPr>
                <w:rFonts w:ascii="Times New Roman" w:eastAsia="Times New Roman" w:hAnsi="Times New Roman" w:cs="Times New Roman"/>
                <w:kern w:val="0"/>
                <w:sz w:val="20"/>
                <w:szCs w:val="20"/>
                <w:lang w:val="ky-KG" w:eastAsia="ru-RU"/>
                <w14:ligatures w14:val="none"/>
              </w:rPr>
              <w:t>үү</w:t>
            </w:r>
            <w:r w:rsidRPr="003949F8">
              <w:rPr>
                <w:rFonts w:ascii="Times New Roman" w:eastAsia="Times New Roman" w:hAnsi="Times New Roman" w:cs="Times New Roman"/>
                <w:kern w:val="0"/>
                <w:sz w:val="20"/>
                <w:szCs w:val="20"/>
                <w:lang w:val="ru-RU" w:eastAsia="ru-RU"/>
                <w14:ligatures w14:val="none"/>
              </w:rPr>
              <w:t>л</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р</w:t>
            </w:r>
            <w:r w:rsidRPr="003949F8">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60A9C36D" w14:textId="77777777" w:rsidR="003949F8" w:rsidRPr="003949F8" w:rsidRDefault="003949F8" w:rsidP="003949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6BBB1C50" w14:textId="77777777" w:rsidR="003949F8" w:rsidRPr="003949F8" w:rsidRDefault="003949F8" w:rsidP="003949F8">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043A229A" w14:textId="77777777" w:rsidR="003949F8" w:rsidRPr="003949F8" w:rsidRDefault="003949F8" w:rsidP="003949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454E1309" w14:textId="77777777" w:rsidR="003949F8" w:rsidRPr="003949F8" w:rsidRDefault="003949F8" w:rsidP="003949F8">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100,0</w:t>
            </w:r>
          </w:p>
        </w:tc>
      </w:tr>
      <w:tr w:rsidR="003949F8" w:rsidRPr="003949F8" w14:paraId="5BE78E07" w14:textId="77777777">
        <w:trPr>
          <w:trHeight w:val="282"/>
        </w:trPr>
        <w:tc>
          <w:tcPr>
            <w:tcW w:w="4503" w:type="dxa"/>
            <w:tcBorders>
              <w:top w:val="nil"/>
              <w:left w:val="nil"/>
              <w:bottom w:val="single" w:sz="12" w:space="0" w:color="auto"/>
              <w:right w:val="nil"/>
            </w:tcBorders>
            <w:hideMark/>
          </w:tcPr>
          <w:p w14:paraId="459E1BAA"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Турак жайларды </w:t>
            </w:r>
            <w:r w:rsidRPr="003949F8">
              <w:rPr>
                <w:rFonts w:ascii="Times New Roman" w:eastAsia="Times New Roman" w:hAnsi="Times New Roman" w:cs="Times New Roman"/>
                <w:iCs/>
                <w:kern w:val="0"/>
                <w:sz w:val="20"/>
                <w:szCs w:val="20"/>
                <w:lang w:val="ky-KG" w:eastAsia="ru-RU"/>
                <w14:ligatures w14:val="none"/>
              </w:rPr>
              <w:t xml:space="preserve">күнүмдүк күтүү жана оңдоо боюнча </w:t>
            </w:r>
            <w:r w:rsidRPr="003949F8">
              <w:rPr>
                <w:rFonts w:ascii="Times New Roman" w:eastAsia="Times New Roman" w:hAnsi="Times New Roman" w:cs="Times New Roman"/>
                <w:kern w:val="0"/>
                <w:sz w:val="20"/>
                <w:szCs w:val="20"/>
                <w:lang w:val="ky-KG" w:eastAsia="ru-RU"/>
                <w14:ligatures w14:val="none"/>
              </w:rPr>
              <w:t xml:space="preserve">кызмат көрсөтүүлөрү </w:t>
            </w:r>
          </w:p>
        </w:tc>
        <w:tc>
          <w:tcPr>
            <w:tcW w:w="1275" w:type="dxa"/>
            <w:tcBorders>
              <w:top w:val="nil"/>
              <w:left w:val="nil"/>
              <w:bottom w:val="single" w:sz="12" w:space="0" w:color="auto"/>
              <w:right w:val="nil"/>
            </w:tcBorders>
            <w:vAlign w:val="bottom"/>
            <w:hideMark/>
          </w:tcPr>
          <w:p w14:paraId="5D981BC7" w14:textId="77777777" w:rsidR="003949F8" w:rsidRPr="003949F8" w:rsidRDefault="003949F8" w:rsidP="003949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106,8</w:t>
            </w:r>
          </w:p>
        </w:tc>
        <w:tc>
          <w:tcPr>
            <w:tcW w:w="1276" w:type="dxa"/>
            <w:tcBorders>
              <w:top w:val="nil"/>
              <w:left w:val="nil"/>
              <w:bottom w:val="single" w:sz="12" w:space="0" w:color="auto"/>
              <w:right w:val="nil"/>
            </w:tcBorders>
            <w:vAlign w:val="bottom"/>
            <w:hideMark/>
          </w:tcPr>
          <w:p w14:paraId="2F6E8506" w14:textId="77777777" w:rsidR="003949F8" w:rsidRPr="003949F8" w:rsidRDefault="003949F8" w:rsidP="003949F8">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109,3</w:t>
            </w:r>
          </w:p>
        </w:tc>
        <w:tc>
          <w:tcPr>
            <w:tcW w:w="1275" w:type="dxa"/>
            <w:tcBorders>
              <w:top w:val="nil"/>
              <w:left w:val="nil"/>
              <w:bottom w:val="single" w:sz="12" w:space="0" w:color="auto"/>
              <w:right w:val="nil"/>
            </w:tcBorders>
            <w:vAlign w:val="bottom"/>
            <w:hideMark/>
          </w:tcPr>
          <w:p w14:paraId="3DF207F4" w14:textId="77777777" w:rsidR="003949F8" w:rsidRPr="003949F8" w:rsidRDefault="003949F8" w:rsidP="003949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132,7</w:t>
            </w:r>
          </w:p>
        </w:tc>
        <w:tc>
          <w:tcPr>
            <w:tcW w:w="1701" w:type="dxa"/>
            <w:tcBorders>
              <w:top w:val="nil"/>
              <w:left w:val="nil"/>
              <w:bottom w:val="single" w:sz="12" w:space="0" w:color="auto"/>
              <w:right w:val="nil"/>
            </w:tcBorders>
            <w:vAlign w:val="bottom"/>
            <w:hideMark/>
          </w:tcPr>
          <w:p w14:paraId="0927EE24" w14:textId="77777777" w:rsidR="003949F8" w:rsidRPr="003949F8" w:rsidRDefault="003949F8" w:rsidP="003949F8">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124,8</w:t>
            </w:r>
          </w:p>
        </w:tc>
      </w:tr>
    </w:tbl>
    <w:p w14:paraId="5D409029" w14:textId="77777777" w:rsidR="003949F8" w:rsidRPr="003949F8" w:rsidRDefault="003949F8" w:rsidP="003949F8">
      <w:pPr>
        <w:spacing w:after="0" w:line="252" w:lineRule="auto"/>
        <w:ind w:left="1418" w:hanging="1418"/>
        <w:rPr>
          <w:rFonts w:ascii="Times New Roman" w:eastAsia="Times New Roman" w:hAnsi="Times New Roman" w:cs="Times New Roman"/>
          <w:kern w:val="0"/>
          <w:sz w:val="16"/>
          <w:szCs w:val="16"/>
          <w:lang w:val="ru-RU" w:eastAsia="ru-RU"/>
          <w14:ligatures w14:val="none"/>
        </w:rPr>
      </w:pPr>
    </w:p>
    <w:p w14:paraId="10E76B22" w14:textId="77777777" w:rsidR="003949F8" w:rsidRPr="003949F8" w:rsidRDefault="003949F8" w:rsidP="003949F8">
      <w:pPr>
        <w:spacing w:after="0" w:line="240" w:lineRule="auto"/>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ab/>
        <w:t xml:space="preserve">2025-жылдын июлунда мурунку айга салыштырмалуу мекемелердин, ишканалардын жана уюмдардын байланыш кызмат көрсөтүүлөрүнүн тарифтери </w:t>
      </w:r>
      <w:bookmarkStart w:id="27" w:name="_Hlk192698141"/>
      <w:r w:rsidRPr="003949F8">
        <w:rPr>
          <w:rFonts w:ascii="Times New Roman" w:eastAsia="Times New Roman" w:hAnsi="Times New Roman" w:cs="Times New Roman"/>
          <w:kern w:val="0"/>
          <w:sz w:val="24"/>
          <w:szCs w:val="24"/>
          <w:lang w:val="ky-KG" w:eastAsia="ru-RU"/>
          <w14:ligatures w14:val="none"/>
        </w:rPr>
        <w:t>мурунку деңгээлинде калды.</w:t>
      </w:r>
      <w:bookmarkEnd w:id="27"/>
    </w:p>
    <w:p w14:paraId="1905C2F5" w14:textId="77777777" w:rsidR="003949F8" w:rsidRPr="003949F8" w:rsidRDefault="003949F8" w:rsidP="003949F8">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Үстүбүздөгү жылдын январь-июлунда мурунку жылдын тиешелүү мезгилине салыштырмалуу мекемелердин, ишканалардын жана уюмдардын байланыш кызмат көрсөтүүлөрүнүн тарифтери  </w:t>
      </w:r>
      <w:bookmarkStart w:id="28" w:name="_Hlk195282609"/>
      <w:r w:rsidRPr="003949F8">
        <w:rPr>
          <w:rFonts w:ascii="Times New Roman" w:eastAsia="Times New Roman" w:hAnsi="Times New Roman" w:cs="Times New Roman"/>
          <w:kern w:val="0"/>
          <w:sz w:val="24"/>
          <w:szCs w:val="24"/>
          <w:lang w:val="ky-KG" w:eastAsia="ru-RU"/>
          <w14:ligatures w14:val="none"/>
        </w:rPr>
        <w:t>мурунку деңгээлинде калды</w:t>
      </w:r>
      <w:bookmarkEnd w:id="28"/>
      <w:r w:rsidRPr="003949F8">
        <w:rPr>
          <w:rFonts w:ascii="Times New Roman" w:eastAsia="Times New Roman" w:hAnsi="Times New Roman" w:cs="Times New Roman"/>
          <w:kern w:val="0"/>
          <w:sz w:val="24"/>
          <w:szCs w:val="24"/>
          <w:lang w:val="ky-KG" w:eastAsia="ru-RU"/>
          <w14:ligatures w14:val="none"/>
        </w:rPr>
        <w:t>.</w:t>
      </w:r>
    </w:p>
    <w:p w14:paraId="0D14EF0C" w14:textId="77777777" w:rsidR="003949F8" w:rsidRDefault="003949F8" w:rsidP="003949F8">
      <w:pPr>
        <w:spacing w:after="0" w:line="240" w:lineRule="auto"/>
        <w:jc w:val="both"/>
        <w:rPr>
          <w:rFonts w:ascii="Times New Roman" w:eastAsia="Times New Roman" w:hAnsi="Times New Roman" w:cs="Times New Roman"/>
          <w:kern w:val="0"/>
          <w:sz w:val="24"/>
          <w:szCs w:val="24"/>
          <w:lang w:val="ky-KG" w:eastAsia="ru-RU"/>
          <w14:ligatures w14:val="none"/>
        </w:rPr>
      </w:pPr>
    </w:p>
    <w:p w14:paraId="09545EEE" w14:textId="77777777" w:rsidR="00B32F7C" w:rsidRDefault="00B32F7C" w:rsidP="003949F8">
      <w:pPr>
        <w:spacing w:after="0" w:line="240" w:lineRule="auto"/>
        <w:jc w:val="both"/>
        <w:rPr>
          <w:rFonts w:ascii="Times New Roman" w:eastAsia="Times New Roman" w:hAnsi="Times New Roman" w:cs="Times New Roman"/>
          <w:kern w:val="0"/>
          <w:sz w:val="24"/>
          <w:szCs w:val="24"/>
          <w:lang w:val="ky-KG" w:eastAsia="ru-RU"/>
          <w14:ligatures w14:val="none"/>
        </w:rPr>
      </w:pPr>
    </w:p>
    <w:p w14:paraId="68D8387C" w14:textId="77777777" w:rsidR="00B32F7C" w:rsidRPr="003949F8" w:rsidRDefault="00B32F7C" w:rsidP="003949F8">
      <w:pPr>
        <w:spacing w:after="0" w:line="240" w:lineRule="auto"/>
        <w:jc w:val="both"/>
        <w:rPr>
          <w:rFonts w:ascii="Times New Roman" w:eastAsia="Times New Roman" w:hAnsi="Times New Roman" w:cs="Times New Roman"/>
          <w:kern w:val="0"/>
          <w:sz w:val="24"/>
          <w:szCs w:val="24"/>
          <w:lang w:val="ky-KG" w:eastAsia="ru-RU"/>
          <w14:ligatures w14:val="none"/>
        </w:rPr>
      </w:pPr>
    </w:p>
    <w:p w14:paraId="7723621E" w14:textId="4E96C27C" w:rsidR="003949F8" w:rsidRPr="003949F8" w:rsidRDefault="00B445E7" w:rsidP="003949F8">
      <w:pPr>
        <w:spacing w:after="0" w:line="240" w:lineRule="auto"/>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lastRenderedPageBreak/>
        <w:t>43</w:t>
      </w:r>
      <w:r w:rsidR="003949F8" w:rsidRPr="003949F8">
        <w:rPr>
          <w:rFonts w:ascii="Times New Roman" w:eastAsia="Times New Roman" w:hAnsi="Times New Roman" w:cs="Times New Roman"/>
          <w:b/>
          <w:kern w:val="0"/>
          <w:sz w:val="23"/>
          <w:szCs w:val="23"/>
          <w:lang w:val="ky-KG" w:eastAsia="ru-RU"/>
          <w14:ligatures w14:val="none"/>
        </w:rPr>
        <w:t>-таблица: Январь-июлдагы ишканаларга, мекемелерге жана уюмдарга көрсөтүлгөн</w:t>
      </w:r>
    </w:p>
    <w:p w14:paraId="23781309" w14:textId="77777777" w:rsidR="003949F8" w:rsidRPr="003949F8" w:rsidRDefault="003949F8" w:rsidP="003949F8">
      <w:pPr>
        <w:spacing w:after="0" w:line="240" w:lineRule="auto"/>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b/>
          <w:kern w:val="0"/>
          <w:sz w:val="23"/>
          <w:szCs w:val="23"/>
          <w:lang w:val="ky-KG" w:eastAsia="ru-RU"/>
          <w14:ligatures w14:val="none"/>
        </w:rPr>
        <w:t xml:space="preserve">                     байланыш кызмат көрсөтүүлөрүнүн керектөө тарифтеринин индекстери</w:t>
      </w:r>
    </w:p>
    <w:p w14:paraId="507EF6BE" w14:textId="77777777" w:rsidR="003949F8" w:rsidRPr="003949F8" w:rsidRDefault="003949F8" w:rsidP="003949F8">
      <w:pPr>
        <w:spacing w:after="0" w:line="240" w:lineRule="auto"/>
        <w:rPr>
          <w:rFonts w:ascii="Times New Roman" w:eastAsia="Times New Roman" w:hAnsi="Times New Roman" w:cs="Times New Roman"/>
          <w:i/>
          <w:kern w:val="0"/>
          <w:sz w:val="20"/>
          <w:szCs w:val="20"/>
          <w:lang w:val="ky-KG" w:eastAsia="ru-RU"/>
          <w14:ligatures w14:val="none"/>
        </w:rPr>
      </w:pPr>
      <w:r w:rsidRPr="003949F8">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3949F8" w:rsidRPr="003949F8" w14:paraId="348CCD64" w14:textId="77777777">
        <w:trPr>
          <w:trHeight w:hRule="exact" w:val="113"/>
        </w:trPr>
        <w:tc>
          <w:tcPr>
            <w:tcW w:w="5495" w:type="dxa"/>
            <w:tcBorders>
              <w:top w:val="nil"/>
              <w:left w:val="nil"/>
              <w:bottom w:val="single" w:sz="12" w:space="0" w:color="auto"/>
              <w:right w:val="nil"/>
            </w:tcBorders>
          </w:tcPr>
          <w:p w14:paraId="31CCB2E3" w14:textId="77777777" w:rsidR="003949F8" w:rsidRPr="003949F8" w:rsidRDefault="003949F8" w:rsidP="003949F8">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14F77C78" w14:textId="77777777" w:rsidR="003949F8" w:rsidRPr="003949F8" w:rsidRDefault="003949F8" w:rsidP="003949F8">
            <w:pPr>
              <w:spacing w:after="0" w:line="252" w:lineRule="auto"/>
              <w:jc w:val="center"/>
              <w:rPr>
                <w:rFonts w:ascii="Times New Roman" w:eastAsia="Times New Roman" w:hAnsi="Times New Roman" w:cs="Times New Roman"/>
                <w:b/>
                <w:kern w:val="0"/>
                <w:sz w:val="20"/>
                <w:szCs w:val="20"/>
                <w:lang w:val="ky-KG" w:eastAsia="ru-RU"/>
                <w14:ligatures w14:val="none"/>
              </w:rPr>
            </w:pPr>
          </w:p>
        </w:tc>
        <w:tc>
          <w:tcPr>
            <w:tcW w:w="1984" w:type="dxa"/>
            <w:tcBorders>
              <w:top w:val="nil"/>
              <w:left w:val="nil"/>
              <w:bottom w:val="single" w:sz="12" w:space="0" w:color="auto"/>
              <w:right w:val="nil"/>
            </w:tcBorders>
          </w:tcPr>
          <w:p w14:paraId="756EBE70" w14:textId="77777777" w:rsidR="003949F8" w:rsidRPr="003949F8" w:rsidRDefault="003949F8" w:rsidP="003949F8">
            <w:pPr>
              <w:spacing w:after="0" w:line="252" w:lineRule="auto"/>
              <w:jc w:val="center"/>
              <w:rPr>
                <w:rFonts w:ascii="Times New Roman" w:eastAsia="Times New Roman" w:hAnsi="Times New Roman" w:cs="Times New Roman"/>
                <w:b/>
                <w:kern w:val="0"/>
                <w:sz w:val="20"/>
                <w:szCs w:val="20"/>
                <w:lang w:val="ky-KG" w:eastAsia="ru-RU"/>
                <w14:ligatures w14:val="none"/>
              </w:rPr>
            </w:pPr>
          </w:p>
        </w:tc>
      </w:tr>
      <w:tr w:rsidR="003949F8" w:rsidRPr="003949F8" w14:paraId="5BC26FA9" w14:textId="77777777">
        <w:tc>
          <w:tcPr>
            <w:tcW w:w="5495" w:type="dxa"/>
            <w:tcBorders>
              <w:top w:val="single" w:sz="12" w:space="0" w:color="auto"/>
              <w:left w:val="nil"/>
              <w:bottom w:val="single" w:sz="12" w:space="0" w:color="auto"/>
              <w:right w:val="nil"/>
            </w:tcBorders>
          </w:tcPr>
          <w:p w14:paraId="18B0552A" w14:textId="77777777" w:rsidR="003949F8" w:rsidRPr="003949F8" w:rsidRDefault="003949F8" w:rsidP="003949F8">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single" w:sz="12" w:space="0" w:color="auto"/>
              <w:left w:val="nil"/>
              <w:bottom w:val="single" w:sz="12" w:space="0" w:color="auto"/>
              <w:right w:val="nil"/>
            </w:tcBorders>
            <w:hideMark/>
          </w:tcPr>
          <w:p w14:paraId="3FBFEBF2" w14:textId="77777777" w:rsidR="003949F8" w:rsidRPr="003949F8" w:rsidRDefault="003949F8" w:rsidP="003949F8">
            <w:pPr>
              <w:spacing w:after="0" w:line="252"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20</w:t>
            </w:r>
            <w:r w:rsidRPr="003949F8">
              <w:rPr>
                <w:rFonts w:ascii="Times New Roman" w:eastAsia="Times New Roman" w:hAnsi="Times New Roman" w:cs="Times New Roman"/>
                <w:b/>
                <w:kern w:val="0"/>
                <w:sz w:val="20"/>
                <w:szCs w:val="20"/>
                <w:lang w:val="ky-KG" w:eastAsia="ru-RU"/>
                <w14:ligatures w14:val="none"/>
              </w:rPr>
              <w:t>24</w:t>
            </w:r>
          </w:p>
        </w:tc>
        <w:tc>
          <w:tcPr>
            <w:tcW w:w="1984" w:type="dxa"/>
            <w:tcBorders>
              <w:top w:val="single" w:sz="12" w:space="0" w:color="auto"/>
              <w:left w:val="nil"/>
              <w:bottom w:val="single" w:sz="12" w:space="0" w:color="auto"/>
              <w:right w:val="nil"/>
            </w:tcBorders>
            <w:hideMark/>
          </w:tcPr>
          <w:p w14:paraId="40CB8BE4" w14:textId="77777777" w:rsidR="003949F8" w:rsidRPr="003949F8" w:rsidRDefault="003949F8" w:rsidP="003949F8">
            <w:pPr>
              <w:spacing w:after="0" w:line="252"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20</w:t>
            </w:r>
            <w:r w:rsidRPr="003949F8">
              <w:rPr>
                <w:rFonts w:ascii="Times New Roman" w:eastAsia="Times New Roman" w:hAnsi="Times New Roman" w:cs="Times New Roman"/>
                <w:b/>
                <w:kern w:val="0"/>
                <w:sz w:val="20"/>
                <w:szCs w:val="20"/>
                <w:lang w:val="ky-KG" w:eastAsia="ru-RU"/>
                <w14:ligatures w14:val="none"/>
              </w:rPr>
              <w:t>25</w:t>
            </w:r>
          </w:p>
        </w:tc>
      </w:tr>
      <w:tr w:rsidR="003949F8" w:rsidRPr="003949F8" w14:paraId="0FB3A64C" w14:textId="77777777">
        <w:trPr>
          <w:trHeight w:hRule="exact" w:val="113"/>
        </w:trPr>
        <w:tc>
          <w:tcPr>
            <w:tcW w:w="5495" w:type="dxa"/>
            <w:tcBorders>
              <w:top w:val="single" w:sz="12" w:space="0" w:color="auto"/>
              <w:left w:val="nil"/>
              <w:bottom w:val="nil"/>
              <w:right w:val="nil"/>
            </w:tcBorders>
            <w:vAlign w:val="center"/>
          </w:tcPr>
          <w:p w14:paraId="4D428B53" w14:textId="77777777" w:rsidR="003949F8" w:rsidRPr="003949F8" w:rsidRDefault="003949F8" w:rsidP="003949F8">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268" w:type="dxa"/>
            <w:tcBorders>
              <w:top w:val="single" w:sz="12" w:space="0" w:color="auto"/>
              <w:left w:val="nil"/>
              <w:bottom w:val="nil"/>
              <w:right w:val="nil"/>
            </w:tcBorders>
          </w:tcPr>
          <w:p w14:paraId="0CE7BC55" w14:textId="77777777" w:rsidR="003949F8" w:rsidRPr="003949F8" w:rsidRDefault="003949F8" w:rsidP="003949F8">
            <w:pPr>
              <w:spacing w:after="0" w:line="252" w:lineRule="auto"/>
              <w:ind w:right="743"/>
              <w:jc w:val="right"/>
              <w:rPr>
                <w:rFonts w:ascii="Times New Roman" w:eastAsia="Times New Roman" w:hAnsi="Times New Roman" w:cs="Times New Roman"/>
                <w:b/>
                <w:kern w:val="0"/>
                <w:sz w:val="20"/>
                <w:szCs w:val="20"/>
                <w:lang w:val="ky-KG" w:eastAsia="ru-RU"/>
                <w14:ligatures w14:val="none"/>
              </w:rPr>
            </w:pPr>
          </w:p>
        </w:tc>
        <w:tc>
          <w:tcPr>
            <w:tcW w:w="1984" w:type="dxa"/>
            <w:tcBorders>
              <w:top w:val="single" w:sz="12" w:space="0" w:color="auto"/>
              <w:left w:val="nil"/>
              <w:bottom w:val="nil"/>
              <w:right w:val="nil"/>
            </w:tcBorders>
          </w:tcPr>
          <w:p w14:paraId="3130BFCD" w14:textId="77777777" w:rsidR="003949F8" w:rsidRPr="003949F8" w:rsidRDefault="003949F8" w:rsidP="003949F8">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p w14:paraId="363AFAC8" w14:textId="77777777" w:rsidR="003949F8" w:rsidRPr="003949F8" w:rsidRDefault="003949F8" w:rsidP="003949F8">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tc>
      </w:tr>
      <w:tr w:rsidR="003949F8" w:rsidRPr="003949F8" w14:paraId="0FA3C41C" w14:textId="77777777">
        <w:tc>
          <w:tcPr>
            <w:tcW w:w="5495" w:type="dxa"/>
            <w:vAlign w:val="center"/>
            <w:hideMark/>
          </w:tcPr>
          <w:p w14:paraId="79FF6AB4" w14:textId="77777777" w:rsidR="003949F8" w:rsidRPr="003949F8" w:rsidRDefault="003949F8" w:rsidP="003949F8">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Бардыгы</w:t>
            </w:r>
          </w:p>
        </w:tc>
        <w:tc>
          <w:tcPr>
            <w:tcW w:w="2268" w:type="dxa"/>
            <w:vAlign w:val="bottom"/>
            <w:hideMark/>
          </w:tcPr>
          <w:p w14:paraId="56AD64F7" w14:textId="77777777" w:rsidR="003949F8" w:rsidRPr="003949F8" w:rsidRDefault="003949F8" w:rsidP="003949F8">
            <w:pPr>
              <w:spacing w:after="0" w:line="252" w:lineRule="auto"/>
              <w:ind w:right="743"/>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 xml:space="preserve">               104,0</w:t>
            </w:r>
          </w:p>
        </w:tc>
        <w:tc>
          <w:tcPr>
            <w:tcW w:w="1984" w:type="dxa"/>
            <w:vAlign w:val="bottom"/>
            <w:hideMark/>
          </w:tcPr>
          <w:p w14:paraId="55072F05" w14:textId="77777777" w:rsidR="003949F8" w:rsidRPr="003949F8" w:rsidRDefault="003949F8" w:rsidP="003949F8">
            <w:pPr>
              <w:spacing w:after="0" w:line="252" w:lineRule="auto"/>
              <w:ind w:right="600"/>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 xml:space="preserve">           100,0</w:t>
            </w:r>
          </w:p>
        </w:tc>
      </w:tr>
      <w:tr w:rsidR="003949F8" w:rsidRPr="003949F8" w14:paraId="03132E5B" w14:textId="77777777">
        <w:tc>
          <w:tcPr>
            <w:tcW w:w="5495" w:type="dxa"/>
            <w:hideMark/>
          </w:tcPr>
          <w:p w14:paraId="18A7323A" w14:textId="77777777" w:rsidR="003949F8" w:rsidRPr="003949F8" w:rsidRDefault="003949F8" w:rsidP="003949F8">
            <w:pPr>
              <w:spacing w:after="0" w:line="252"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Почт</w:t>
            </w:r>
            <w:r w:rsidRPr="003949F8">
              <w:rPr>
                <w:rFonts w:ascii="Times New Roman" w:eastAsia="Times New Roman" w:hAnsi="Times New Roman" w:cs="Times New Roman"/>
                <w:kern w:val="0"/>
                <w:sz w:val="20"/>
                <w:szCs w:val="20"/>
                <w:lang w:val="ky-KG" w:eastAsia="ru-RU"/>
                <w14:ligatures w14:val="none"/>
              </w:rPr>
              <w:t xml:space="preserve">а </w:t>
            </w:r>
            <w:proofErr w:type="spellStart"/>
            <w:r w:rsidRPr="003949F8">
              <w:rPr>
                <w:rFonts w:ascii="Times New Roman" w:eastAsia="Times New Roman" w:hAnsi="Times New Roman" w:cs="Times New Roman"/>
                <w:kern w:val="0"/>
                <w:sz w:val="20"/>
                <w:szCs w:val="20"/>
                <w:lang w:val="ru-RU" w:eastAsia="ru-RU"/>
                <w14:ligatures w14:val="none"/>
              </w:rPr>
              <w:t>кызмат</w:t>
            </w:r>
            <w:proofErr w:type="spellEnd"/>
            <w:r w:rsidRPr="003949F8">
              <w:rPr>
                <w:rFonts w:ascii="Times New Roman" w:eastAsia="Times New Roman" w:hAnsi="Times New Roman" w:cs="Times New Roman"/>
                <w:kern w:val="0"/>
                <w:sz w:val="20"/>
                <w:szCs w:val="20"/>
                <w:lang w:val="ru-RU" w:eastAsia="ru-RU"/>
                <w14:ligatures w14:val="none"/>
              </w:rPr>
              <w:t xml:space="preserve"> к</w:t>
            </w:r>
            <w:r w:rsidRPr="003949F8">
              <w:rPr>
                <w:rFonts w:ascii="Times New Roman" w:eastAsia="Times New Roman" w:hAnsi="Times New Roman" w:cs="Times New Roman"/>
                <w:kern w:val="0"/>
                <w:sz w:val="20"/>
                <w:szCs w:val="20"/>
                <w:lang w:val="ky-KG" w:eastAsia="ru-RU"/>
                <w14:ligatures w14:val="none"/>
              </w:rPr>
              <w:t>ө</w:t>
            </w:r>
            <w:proofErr w:type="spellStart"/>
            <w:r w:rsidRPr="003949F8">
              <w:rPr>
                <w:rFonts w:ascii="Times New Roman" w:eastAsia="Times New Roman" w:hAnsi="Times New Roman" w:cs="Times New Roman"/>
                <w:kern w:val="0"/>
                <w:sz w:val="20"/>
                <w:szCs w:val="20"/>
                <w:lang w:val="ru-RU" w:eastAsia="ru-RU"/>
                <w14:ligatures w14:val="none"/>
              </w:rPr>
              <w:t>рс</w:t>
            </w:r>
            <w:proofErr w:type="spellEnd"/>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т</w:t>
            </w:r>
            <w:r w:rsidRPr="003949F8">
              <w:rPr>
                <w:rFonts w:ascii="Times New Roman" w:eastAsia="Times New Roman" w:hAnsi="Times New Roman" w:cs="Times New Roman"/>
                <w:kern w:val="0"/>
                <w:sz w:val="20"/>
                <w:szCs w:val="20"/>
                <w:lang w:val="ky-KG" w:eastAsia="ru-RU"/>
                <w14:ligatures w14:val="none"/>
              </w:rPr>
              <w:t>үү</w:t>
            </w:r>
            <w:r w:rsidRPr="003949F8">
              <w:rPr>
                <w:rFonts w:ascii="Times New Roman" w:eastAsia="Times New Roman" w:hAnsi="Times New Roman" w:cs="Times New Roman"/>
                <w:kern w:val="0"/>
                <w:sz w:val="20"/>
                <w:szCs w:val="20"/>
                <w:lang w:val="ru-RU" w:eastAsia="ru-RU"/>
                <w14:ligatures w14:val="none"/>
              </w:rPr>
              <w:t>л</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val="ru-RU" w:eastAsia="ru-RU"/>
                <w14:ligatures w14:val="none"/>
              </w:rPr>
              <w:t>р</w:t>
            </w:r>
            <w:r w:rsidRPr="003949F8">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613E9C8E" w14:textId="77777777" w:rsidR="003949F8" w:rsidRPr="003949F8" w:rsidRDefault="003949F8" w:rsidP="003949F8">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158,7</w:t>
            </w:r>
          </w:p>
        </w:tc>
        <w:tc>
          <w:tcPr>
            <w:tcW w:w="1984" w:type="dxa"/>
            <w:vAlign w:val="bottom"/>
            <w:hideMark/>
          </w:tcPr>
          <w:p w14:paraId="3A08EA59" w14:textId="77777777" w:rsidR="003949F8" w:rsidRPr="003949F8" w:rsidRDefault="003949F8" w:rsidP="003949F8">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99,4</w:t>
            </w:r>
          </w:p>
        </w:tc>
      </w:tr>
      <w:tr w:rsidR="003949F8" w:rsidRPr="003949F8" w14:paraId="66F35FF1" w14:textId="77777777">
        <w:tc>
          <w:tcPr>
            <w:tcW w:w="5495" w:type="dxa"/>
            <w:hideMark/>
          </w:tcPr>
          <w:p w14:paraId="11E5FA41" w14:textId="77777777" w:rsidR="003949F8" w:rsidRPr="003949F8" w:rsidRDefault="003949F8" w:rsidP="003949F8">
            <w:pPr>
              <w:spacing w:after="0" w:line="252"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Т</w:t>
            </w:r>
            <w:r w:rsidRPr="003949F8">
              <w:rPr>
                <w:rFonts w:ascii="Times New Roman" w:eastAsia="Times New Roman" w:hAnsi="Times New Roman" w:cs="Times New Roman"/>
                <w:kern w:val="0"/>
                <w:sz w:val="20"/>
                <w:szCs w:val="20"/>
                <w:lang w:eastAsia="ru-RU"/>
                <w14:ligatures w14:val="none"/>
              </w:rPr>
              <w:t>елефон</w:t>
            </w:r>
            <w:r w:rsidRPr="003949F8">
              <w:rPr>
                <w:rFonts w:ascii="Times New Roman" w:eastAsia="Times New Roman" w:hAnsi="Times New Roman" w:cs="Times New Roman"/>
                <w:kern w:val="0"/>
                <w:sz w:val="20"/>
                <w:szCs w:val="20"/>
                <w:lang w:val="ky-KG" w:eastAsia="ru-RU"/>
                <w14:ligatures w14:val="none"/>
              </w:rPr>
              <w:t xml:space="preserve"> жана </w:t>
            </w:r>
            <w:r w:rsidRPr="003949F8">
              <w:rPr>
                <w:rFonts w:ascii="Times New Roman" w:eastAsia="Times New Roman" w:hAnsi="Times New Roman" w:cs="Times New Roman"/>
                <w:kern w:val="0"/>
                <w:sz w:val="20"/>
                <w:szCs w:val="20"/>
                <w:lang w:eastAsia="ru-RU"/>
                <w14:ligatures w14:val="none"/>
              </w:rPr>
              <w:t>факс</w:t>
            </w:r>
            <w:r w:rsidRPr="003949F8">
              <w:rPr>
                <w:rFonts w:ascii="Times New Roman" w:eastAsia="Times New Roman" w:hAnsi="Times New Roman" w:cs="Times New Roman"/>
                <w:kern w:val="0"/>
                <w:sz w:val="20"/>
                <w:szCs w:val="20"/>
                <w:lang w:val="ky-KG" w:eastAsia="ru-RU"/>
                <w14:ligatures w14:val="none"/>
              </w:rPr>
              <w:t xml:space="preserve"> </w:t>
            </w:r>
            <w:r w:rsidRPr="003949F8">
              <w:rPr>
                <w:rFonts w:ascii="Times New Roman" w:eastAsia="Times New Roman" w:hAnsi="Times New Roman" w:cs="Times New Roman"/>
                <w:kern w:val="0"/>
                <w:sz w:val="20"/>
                <w:szCs w:val="20"/>
                <w:lang w:eastAsia="ru-RU"/>
                <w14:ligatures w14:val="none"/>
              </w:rPr>
              <w:t>имил</w:t>
            </w:r>
            <w:r w:rsidRPr="003949F8">
              <w:rPr>
                <w:rFonts w:ascii="Times New Roman" w:eastAsia="Times New Roman" w:hAnsi="Times New Roman" w:cs="Times New Roman"/>
                <w:kern w:val="0"/>
                <w:sz w:val="20"/>
                <w:szCs w:val="20"/>
                <w:lang w:val="ky-KG" w:eastAsia="ru-RU"/>
                <w14:ligatures w14:val="none"/>
              </w:rPr>
              <w:t>дик байланыш</w:t>
            </w:r>
          </w:p>
          <w:p w14:paraId="3EBE5500" w14:textId="77777777" w:rsidR="003949F8" w:rsidRPr="003949F8" w:rsidRDefault="003949F8" w:rsidP="003949F8">
            <w:pPr>
              <w:spacing w:after="0" w:line="252" w:lineRule="auto"/>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eastAsia="ru-RU"/>
                <w14:ligatures w14:val="none"/>
              </w:rPr>
              <w:t>кызмат к</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eastAsia="ru-RU"/>
                <w14:ligatures w14:val="none"/>
              </w:rPr>
              <w:t>рс</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eastAsia="ru-RU"/>
                <w14:ligatures w14:val="none"/>
              </w:rPr>
              <w:t>т</w:t>
            </w:r>
            <w:r w:rsidRPr="003949F8">
              <w:rPr>
                <w:rFonts w:ascii="Times New Roman" w:eastAsia="Times New Roman" w:hAnsi="Times New Roman" w:cs="Times New Roman"/>
                <w:kern w:val="0"/>
                <w:sz w:val="20"/>
                <w:szCs w:val="20"/>
                <w:lang w:val="ky-KG" w:eastAsia="ru-RU"/>
                <w14:ligatures w14:val="none"/>
              </w:rPr>
              <w:t>үү</w:t>
            </w:r>
            <w:r w:rsidRPr="003949F8">
              <w:rPr>
                <w:rFonts w:ascii="Times New Roman" w:eastAsia="Times New Roman" w:hAnsi="Times New Roman" w:cs="Times New Roman"/>
                <w:kern w:val="0"/>
                <w:sz w:val="20"/>
                <w:szCs w:val="20"/>
                <w:lang w:eastAsia="ru-RU"/>
                <w14:ligatures w14:val="none"/>
              </w:rPr>
              <w:t>л</w:t>
            </w:r>
            <w:r w:rsidRPr="003949F8">
              <w:rPr>
                <w:rFonts w:ascii="Times New Roman" w:eastAsia="Times New Roman" w:hAnsi="Times New Roman" w:cs="Times New Roman"/>
                <w:kern w:val="0"/>
                <w:sz w:val="20"/>
                <w:szCs w:val="20"/>
                <w:lang w:val="ky-KG" w:eastAsia="ru-RU"/>
                <w14:ligatures w14:val="none"/>
              </w:rPr>
              <w:t>ө</w:t>
            </w:r>
            <w:r w:rsidRPr="003949F8">
              <w:rPr>
                <w:rFonts w:ascii="Times New Roman" w:eastAsia="Times New Roman" w:hAnsi="Times New Roman" w:cs="Times New Roman"/>
                <w:kern w:val="0"/>
                <w:sz w:val="20"/>
                <w:szCs w:val="20"/>
                <w:lang w:eastAsia="ru-RU"/>
                <w14:ligatures w14:val="none"/>
              </w:rPr>
              <w:t>р</w:t>
            </w:r>
            <w:r w:rsidRPr="003949F8">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26CFB320" w14:textId="77777777" w:rsidR="003949F8" w:rsidRPr="003949F8" w:rsidRDefault="003949F8" w:rsidP="003949F8">
            <w:pPr>
              <w:spacing w:after="0" w:line="252" w:lineRule="auto"/>
              <w:ind w:right="743"/>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102,5</w:t>
            </w:r>
          </w:p>
        </w:tc>
        <w:tc>
          <w:tcPr>
            <w:tcW w:w="1984" w:type="dxa"/>
            <w:vAlign w:val="bottom"/>
            <w:hideMark/>
          </w:tcPr>
          <w:p w14:paraId="0917891A" w14:textId="77777777" w:rsidR="003949F8" w:rsidRPr="003949F8" w:rsidRDefault="003949F8" w:rsidP="003949F8">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100,0</w:t>
            </w:r>
          </w:p>
        </w:tc>
      </w:tr>
      <w:tr w:rsidR="003949F8" w:rsidRPr="003949F8" w14:paraId="1E44A756" w14:textId="77777777">
        <w:tc>
          <w:tcPr>
            <w:tcW w:w="5495" w:type="dxa"/>
            <w:hideMark/>
          </w:tcPr>
          <w:p w14:paraId="21B494EB" w14:textId="77777777" w:rsidR="003949F8" w:rsidRPr="003949F8" w:rsidRDefault="003949F8" w:rsidP="003949F8">
            <w:pPr>
              <w:spacing w:after="0" w:line="252"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Ш</w:t>
            </w:r>
            <w:proofErr w:type="spellStart"/>
            <w:r w:rsidRPr="003949F8">
              <w:rPr>
                <w:rFonts w:ascii="Times New Roman" w:eastAsia="Times New Roman" w:hAnsi="Times New Roman" w:cs="Times New Roman"/>
                <w:kern w:val="0"/>
                <w:sz w:val="20"/>
                <w:szCs w:val="20"/>
                <w:lang w:val="ru-RU" w:eastAsia="ru-RU"/>
                <w14:ligatures w14:val="none"/>
              </w:rPr>
              <w:t>аар</w:t>
            </w:r>
            <w:proofErr w:type="spellEnd"/>
            <w:r w:rsidRPr="003949F8">
              <w:rPr>
                <w:rFonts w:ascii="Times New Roman" w:eastAsia="Times New Roman" w:hAnsi="Times New Roman" w:cs="Times New Roman"/>
                <w:kern w:val="0"/>
                <w:sz w:val="20"/>
                <w:szCs w:val="20"/>
                <w:lang w:val="ky-KG" w:eastAsia="ru-RU"/>
                <w14:ligatures w14:val="none"/>
              </w:rPr>
              <w:t xml:space="preserve"> </w:t>
            </w:r>
            <w:proofErr w:type="spellStart"/>
            <w:r w:rsidRPr="003949F8">
              <w:rPr>
                <w:rFonts w:ascii="Times New Roman" w:eastAsia="Times New Roman" w:hAnsi="Times New Roman" w:cs="Times New Roman"/>
                <w:kern w:val="0"/>
                <w:sz w:val="20"/>
                <w:szCs w:val="20"/>
                <w:lang w:val="ru-RU" w:eastAsia="ru-RU"/>
                <w14:ligatures w14:val="none"/>
              </w:rPr>
              <w:t>аралык</w:t>
            </w:r>
            <w:proofErr w:type="spellEnd"/>
            <w:r w:rsidRPr="003949F8">
              <w:rPr>
                <w:rFonts w:ascii="Times New Roman" w:eastAsia="Times New Roman" w:hAnsi="Times New Roman" w:cs="Times New Roman"/>
                <w:kern w:val="0"/>
                <w:sz w:val="20"/>
                <w:szCs w:val="20"/>
                <w:lang w:val="ru-RU" w:eastAsia="ru-RU"/>
                <w14:ligatures w14:val="none"/>
              </w:rPr>
              <w:t xml:space="preserve"> телефон</w:t>
            </w:r>
            <w:r w:rsidRPr="003949F8">
              <w:rPr>
                <w:rFonts w:ascii="Times New Roman" w:eastAsia="Times New Roman" w:hAnsi="Times New Roman" w:cs="Times New Roman"/>
                <w:kern w:val="0"/>
                <w:sz w:val="20"/>
                <w:szCs w:val="20"/>
                <w:lang w:val="ky-KG" w:eastAsia="ru-RU"/>
                <w14:ligatures w14:val="none"/>
              </w:rPr>
              <w:t xml:space="preserve"> менен сүйлөшүүлөр</w:t>
            </w:r>
          </w:p>
        </w:tc>
        <w:tc>
          <w:tcPr>
            <w:tcW w:w="2268" w:type="dxa"/>
            <w:vAlign w:val="bottom"/>
            <w:hideMark/>
          </w:tcPr>
          <w:p w14:paraId="27C1B238" w14:textId="77777777" w:rsidR="003949F8" w:rsidRPr="003949F8" w:rsidRDefault="003949F8" w:rsidP="003949F8">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100,0</w:t>
            </w:r>
          </w:p>
        </w:tc>
        <w:tc>
          <w:tcPr>
            <w:tcW w:w="1984" w:type="dxa"/>
            <w:vAlign w:val="bottom"/>
            <w:hideMark/>
          </w:tcPr>
          <w:p w14:paraId="4CDEE6AF" w14:textId="77777777" w:rsidR="003949F8" w:rsidRPr="003949F8" w:rsidRDefault="003949F8" w:rsidP="003949F8">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100,0</w:t>
            </w:r>
          </w:p>
        </w:tc>
      </w:tr>
      <w:tr w:rsidR="003949F8" w:rsidRPr="003949F8" w14:paraId="51303263" w14:textId="77777777">
        <w:trPr>
          <w:trHeight w:hRule="exact" w:val="113"/>
        </w:trPr>
        <w:tc>
          <w:tcPr>
            <w:tcW w:w="5495" w:type="dxa"/>
            <w:tcBorders>
              <w:top w:val="nil"/>
              <w:left w:val="nil"/>
              <w:bottom w:val="single" w:sz="12" w:space="0" w:color="auto"/>
              <w:right w:val="nil"/>
            </w:tcBorders>
          </w:tcPr>
          <w:p w14:paraId="4AD446F6" w14:textId="77777777" w:rsidR="003949F8" w:rsidRPr="003949F8" w:rsidRDefault="003949F8" w:rsidP="003949F8">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4CB33876" w14:textId="77777777" w:rsidR="003949F8" w:rsidRPr="003949F8" w:rsidRDefault="003949F8" w:rsidP="003949F8">
            <w:pPr>
              <w:spacing w:after="0" w:line="252" w:lineRule="auto"/>
              <w:ind w:right="743"/>
              <w:jc w:val="right"/>
              <w:rPr>
                <w:rFonts w:ascii="Times New Roman" w:eastAsia="Times New Roman" w:hAnsi="Times New Roman" w:cs="Times New Roman"/>
                <w:kern w:val="0"/>
                <w:sz w:val="20"/>
                <w:szCs w:val="20"/>
                <w:lang w:val="ky-KG" w:eastAsia="ru-RU"/>
                <w14:ligatures w14:val="none"/>
              </w:rPr>
            </w:pPr>
          </w:p>
        </w:tc>
        <w:tc>
          <w:tcPr>
            <w:tcW w:w="1984" w:type="dxa"/>
            <w:tcBorders>
              <w:top w:val="nil"/>
              <w:left w:val="nil"/>
              <w:bottom w:val="single" w:sz="12" w:space="0" w:color="auto"/>
              <w:right w:val="nil"/>
            </w:tcBorders>
          </w:tcPr>
          <w:p w14:paraId="1289F2B1" w14:textId="77777777" w:rsidR="003949F8" w:rsidRPr="003949F8" w:rsidRDefault="003949F8" w:rsidP="003949F8">
            <w:pPr>
              <w:spacing w:after="0" w:line="252" w:lineRule="auto"/>
              <w:ind w:right="600"/>
              <w:jc w:val="right"/>
              <w:rPr>
                <w:rFonts w:ascii="Times New Roman" w:eastAsia="Times New Roman" w:hAnsi="Times New Roman" w:cs="Times New Roman"/>
                <w:kern w:val="0"/>
                <w:sz w:val="20"/>
                <w:szCs w:val="20"/>
                <w:lang w:val="ky-KG" w:eastAsia="ru-RU"/>
                <w14:ligatures w14:val="none"/>
              </w:rPr>
            </w:pPr>
          </w:p>
        </w:tc>
      </w:tr>
    </w:tbl>
    <w:p w14:paraId="4109E1BF" w14:textId="77777777" w:rsidR="003949F8" w:rsidRPr="003949F8" w:rsidRDefault="003949F8" w:rsidP="003949F8">
      <w:pPr>
        <w:spacing w:after="0" w:line="252" w:lineRule="auto"/>
        <w:rPr>
          <w:rFonts w:ascii="Times New Roman" w:eastAsia="Times New Roman" w:hAnsi="Times New Roman" w:cs="Times New Roman"/>
          <w:kern w:val="0"/>
          <w:sz w:val="24"/>
          <w:szCs w:val="24"/>
          <w:lang w:val="ru-RU" w:eastAsia="ru-RU"/>
          <w14:ligatures w14:val="none"/>
        </w:rPr>
      </w:pPr>
    </w:p>
    <w:p w14:paraId="332637CD"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ru-RU" w:eastAsia="ru-RU"/>
          <w14:ligatures w14:val="none"/>
        </w:rPr>
        <w:t>Ү</w:t>
      </w:r>
      <w:proofErr w:type="spellStart"/>
      <w:r w:rsidRPr="003949F8">
        <w:rPr>
          <w:rFonts w:ascii="Times New Roman" w:eastAsia="Times New Roman" w:hAnsi="Times New Roman" w:cs="Times New Roman"/>
          <w:kern w:val="0"/>
          <w:sz w:val="24"/>
          <w:szCs w:val="24"/>
          <w:lang w:val="ky-KG" w:eastAsia="ru-RU"/>
          <w14:ligatures w14:val="none"/>
        </w:rPr>
        <w:t>стүбүздөгү</w:t>
      </w:r>
      <w:proofErr w:type="spellEnd"/>
      <w:r w:rsidRPr="003949F8">
        <w:rPr>
          <w:rFonts w:ascii="Times New Roman" w:eastAsia="Times New Roman" w:hAnsi="Times New Roman" w:cs="Times New Roman"/>
          <w:kern w:val="0"/>
          <w:sz w:val="24"/>
          <w:szCs w:val="24"/>
          <w:lang w:val="ky-KG" w:eastAsia="ru-RU"/>
          <w14:ligatures w14:val="none"/>
        </w:rPr>
        <w:t xml:space="preserve"> </w:t>
      </w:r>
      <w:r w:rsidRPr="003949F8">
        <w:rPr>
          <w:rFonts w:ascii="Times New Roman" w:eastAsia="Times New Roman" w:hAnsi="Times New Roman" w:cs="Times New Roman"/>
          <w:kern w:val="0"/>
          <w:sz w:val="24"/>
          <w:szCs w:val="24"/>
          <w:lang w:val="ru-RU" w:eastAsia="ru-RU"/>
          <w14:ligatures w14:val="none"/>
        </w:rPr>
        <w:t>ж</w:t>
      </w:r>
      <w:r w:rsidRPr="003949F8">
        <w:rPr>
          <w:rFonts w:ascii="Times New Roman" w:eastAsia="Times New Roman" w:hAnsi="Times New Roman" w:cs="Times New Roman"/>
          <w:kern w:val="0"/>
          <w:sz w:val="24"/>
          <w:szCs w:val="24"/>
          <w:lang w:val="ky-KG" w:eastAsia="ru-RU"/>
          <w14:ligatures w14:val="none"/>
        </w:rPr>
        <w:t xml:space="preserve">ылдын июлунда мурунку айга </w:t>
      </w:r>
      <w:proofErr w:type="spellStart"/>
      <w:r w:rsidRPr="003949F8">
        <w:rPr>
          <w:rFonts w:ascii="Times New Roman" w:eastAsia="Times New Roman" w:hAnsi="Times New Roman" w:cs="Times New Roman"/>
          <w:kern w:val="0"/>
          <w:sz w:val="24"/>
          <w:szCs w:val="24"/>
          <w:lang w:val="ky-KG" w:eastAsia="ru-RU"/>
          <w14:ligatures w14:val="none"/>
        </w:rPr>
        <w:t>салыштырмалу</w:t>
      </w:r>
      <w:proofErr w:type="spellEnd"/>
      <w:r w:rsidRPr="003949F8">
        <w:rPr>
          <w:rFonts w:ascii="Times New Roman" w:eastAsia="Times New Roman" w:hAnsi="Times New Roman" w:cs="Times New Roman"/>
          <w:kern w:val="0"/>
          <w:sz w:val="24"/>
          <w:szCs w:val="24"/>
          <w:lang w:val="ky-KG" w:eastAsia="ru-RU"/>
          <w14:ligatures w14:val="none"/>
        </w:rPr>
        <w:t xml:space="preserve"> </w:t>
      </w:r>
      <w:proofErr w:type="spellStart"/>
      <w:r w:rsidRPr="003949F8">
        <w:rPr>
          <w:rFonts w:ascii="Times New Roman" w:eastAsia="Times New Roman" w:hAnsi="Times New Roman" w:cs="Times New Roman"/>
          <w:kern w:val="0"/>
          <w:sz w:val="24"/>
          <w:szCs w:val="24"/>
          <w:lang w:val="ky-KG" w:eastAsia="ru-RU"/>
          <w14:ligatures w14:val="none"/>
        </w:rPr>
        <w:t>жү</w:t>
      </w:r>
      <w:r w:rsidRPr="003949F8">
        <w:rPr>
          <w:rFonts w:ascii="Times New Roman" w:eastAsia="Times New Roman" w:hAnsi="Times New Roman" w:cs="Times New Roman"/>
          <w:kern w:val="0"/>
          <w:sz w:val="24"/>
          <w:szCs w:val="24"/>
          <w:lang w:val="ru-RU" w:eastAsia="ru-RU"/>
          <w14:ligatures w14:val="none"/>
        </w:rPr>
        <w:t>рг</w:t>
      </w:r>
      <w:proofErr w:type="spellEnd"/>
      <w:r w:rsidRPr="003949F8">
        <w:rPr>
          <w:rFonts w:ascii="Times New Roman" w:eastAsia="Times New Roman" w:hAnsi="Times New Roman" w:cs="Times New Roman"/>
          <w:kern w:val="0"/>
          <w:sz w:val="24"/>
          <w:szCs w:val="24"/>
          <w:lang w:val="ky-KG" w:eastAsia="ru-RU"/>
          <w14:ligatures w14:val="none"/>
        </w:rPr>
        <w:t>ү</w:t>
      </w:r>
      <w:proofErr w:type="spellStart"/>
      <w:r w:rsidRPr="003949F8">
        <w:rPr>
          <w:rFonts w:ascii="Times New Roman" w:eastAsia="Times New Roman" w:hAnsi="Times New Roman" w:cs="Times New Roman"/>
          <w:kern w:val="0"/>
          <w:sz w:val="24"/>
          <w:szCs w:val="24"/>
          <w:lang w:val="ru-RU" w:eastAsia="ru-RU"/>
          <w14:ligatures w14:val="none"/>
        </w:rPr>
        <w:t>нч</w:t>
      </w:r>
      <w:proofErr w:type="spellEnd"/>
      <w:r w:rsidRPr="003949F8">
        <w:rPr>
          <w:rFonts w:ascii="Times New Roman" w:eastAsia="Times New Roman" w:hAnsi="Times New Roman" w:cs="Times New Roman"/>
          <w:kern w:val="0"/>
          <w:sz w:val="24"/>
          <w:szCs w:val="24"/>
          <w:lang w:val="ky-KG" w:eastAsia="ru-RU"/>
          <w14:ligatures w14:val="none"/>
        </w:rPr>
        <w:t xml:space="preserve">ү </w:t>
      </w:r>
      <w:proofErr w:type="spellStart"/>
      <w:r w:rsidRPr="003949F8">
        <w:rPr>
          <w:rFonts w:ascii="Times New Roman" w:eastAsia="Times New Roman" w:hAnsi="Times New Roman" w:cs="Times New Roman"/>
          <w:kern w:val="0"/>
          <w:sz w:val="24"/>
          <w:szCs w:val="24"/>
          <w:lang w:val="ru-RU" w:eastAsia="ru-RU"/>
          <w14:ligatures w14:val="none"/>
        </w:rPr>
        <w:t>транспортунун</w:t>
      </w:r>
      <w:proofErr w:type="spellEnd"/>
      <w:r w:rsidRPr="003949F8">
        <w:rPr>
          <w:rFonts w:ascii="Times New Roman" w:eastAsia="Times New Roman" w:hAnsi="Times New Roman" w:cs="Times New Roman"/>
          <w:kern w:val="0"/>
          <w:sz w:val="24"/>
          <w:szCs w:val="24"/>
          <w:lang w:val="ky-KG" w:eastAsia="ru-RU"/>
          <w14:ligatures w14:val="none"/>
        </w:rPr>
        <w:t xml:space="preserve"> </w:t>
      </w:r>
      <w:proofErr w:type="spellStart"/>
      <w:r w:rsidRPr="003949F8">
        <w:rPr>
          <w:rFonts w:ascii="Times New Roman" w:eastAsia="Times New Roman" w:hAnsi="Times New Roman" w:cs="Times New Roman"/>
          <w:kern w:val="0"/>
          <w:sz w:val="24"/>
          <w:szCs w:val="24"/>
          <w:lang w:val="ru-RU" w:eastAsia="ru-RU"/>
          <w14:ligatures w14:val="none"/>
        </w:rPr>
        <w:t>кызмат</w:t>
      </w:r>
      <w:proofErr w:type="spellEnd"/>
      <w:r w:rsidRPr="003949F8">
        <w:rPr>
          <w:rFonts w:ascii="Times New Roman" w:eastAsia="Times New Roman" w:hAnsi="Times New Roman" w:cs="Times New Roman"/>
          <w:kern w:val="0"/>
          <w:sz w:val="24"/>
          <w:szCs w:val="24"/>
          <w:lang w:val="ru-RU" w:eastAsia="ru-RU"/>
          <w14:ligatures w14:val="none"/>
        </w:rPr>
        <w:t xml:space="preserve"> к</w:t>
      </w:r>
      <w:r w:rsidRPr="003949F8">
        <w:rPr>
          <w:rFonts w:ascii="Times New Roman" w:eastAsia="Times New Roman" w:hAnsi="Times New Roman" w:cs="Times New Roman"/>
          <w:kern w:val="0"/>
          <w:sz w:val="24"/>
          <w:szCs w:val="24"/>
          <w:lang w:val="ky-KG" w:eastAsia="ru-RU"/>
          <w14:ligatures w14:val="none"/>
        </w:rPr>
        <w:t>ө</w:t>
      </w:r>
      <w:proofErr w:type="spellStart"/>
      <w:r w:rsidRPr="003949F8">
        <w:rPr>
          <w:rFonts w:ascii="Times New Roman" w:eastAsia="Times New Roman" w:hAnsi="Times New Roman" w:cs="Times New Roman"/>
          <w:kern w:val="0"/>
          <w:sz w:val="24"/>
          <w:szCs w:val="24"/>
          <w:lang w:val="ru-RU" w:eastAsia="ru-RU"/>
          <w14:ligatures w14:val="none"/>
        </w:rPr>
        <w:t>рс</w:t>
      </w:r>
      <w:proofErr w:type="spellEnd"/>
      <w:r w:rsidRPr="003949F8">
        <w:rPr>
          <w:rFonts w:ascii="Times New Roman" w:eastAsia="Times New Roman" w:hAnsi="Times New Roman" w:cs="Times New Roman"/>
          <w:kern w:val="0"/>
          <w:sz w:val="24"/>
          <w:szCs w:val="24"/>
          <w:lang w:val="ky-KG" w:eastAsia="ru-RU"/>
          <w14:ligatures w14:val="none"/>
        </w:rPr>
        <w:t>ө</w:t>
      </w:r>
      <w:r w:rsidRPr="003949F8">
        <w:rPr>
          <w:rFonts w:ascii="Times New Roman" w:eastAsia="Times New Roman" w:hAnsi="Times New Roman" w:cs="Times New Roman"/>
          <w:kern w:val="0"/>
          <w:sz w:val="24"/>
          <w:szCs w:val="24"/>
          <w:lang w:val="ru-RU" w:eastAsia="ru-RU"/>
          <w14:ligatures w14:val="none"/>
        </w:rPr>
        <w:t>т</w:t>
      </w:r>
      <w:r w:rsidRPr="003949F8">
        <w:rPr>
          <w:rFonts w:ascii="Times New Roman" w:eastAsia="Times New Roman" w:hAnsi="Times New Roman" w:cs="Times New Roman"/>
          <w:kern w:val="0"/>
          <w:sz w:val="24"/>
          <w:szCs w:val="24"/>
          <w:lang w:val="ky-KG" w:eastAsia="ru-RU"/>
          <w14:ligatures w14:val="none"/>
        </w:rPr>
        <w:t>үү</w:t>
      </w:r>
      <w:r w:rsidRPr="003949F8">
        <w:rPr>
          <w:rFonts w:ascii="Times New Roman" w:eastAsia="Times New Roman" w:hAnsi="Times New Roman" w:cs="Times New Roman"/>
          <w:kern w:val="0"/>
          <w:sz w:val="24"/>
          <w:szCs w:val="24"/>
          <w:lang w:val="ru-RU" w:eastAsia="ru-RU"/>
          <w14:ligatures w14:val="none"/>
        </w:rPr>
        <w:t>л</w:t>
      </w:r>
      <w:r w:rsidRPr="003949F8">
        <w:rPr>
          <w:rFonts w:ascii="Times New Roman" w:eastAsia="Times New Roman" w:hAnsi="Times New Roman" w:cs="Times New Roman"/>
          <w:kern w:val="0"/>
          <w:sz w:val="24"/>
          <w:szCs w:val="24"/>
          <w:lang w:val="ky-KG" w:eastAsia="ru-RU"/>
          <w14:ligatures w14:val="none"/>
        </w:rPr>
        <w:t>ө</w:t>
      </w:r>
      <w:r w:rsidRPr="003949F8">
        <w:rPr>
          <w:rFonts w:ascii="Times New Roman" w:eastAsia="Times New Roman" w:hAnsi="Times New Roman" w:cs="Times New Roman"/>
          <w:kern w:val="0"/>
          <w:sz w:val="24"/>
          <w:szCs w:val="24"/>
          <w:lang w:val="ru-RU" w:eastAsia="ru-RU"/>
          <w14:ligatures w14:val="none"/>
        </w:rPr>
        <w:t>р</w:t>
      </w:r>
      <w:r w:rsidRPr="003949F8">
        <w:rPr>
          <w:rFonts w:ascii="Times New Roman" w:eastAsia="Times New Roman" w:hAnsi="Times New Roman" w:cs="Times New Roman"/>
          <w:kern w:val="0"/>
          <w:sz w:val="24"/>
          <w:szCs w:val="24"/>
          <w:lang w:val="ky-KG" w:eastAsia="ru-RU"/>
          <w14:ligatures w14:val="none"/>
        </w:rPr>
        <w:t xml:space="preserve">үндө тарифтер 0,9 пайызга жогорулады. Тарифтер темир жол жүргүнчү транспортунда – 6,8 пайызга, аба жүргүнчү транспортунда – 6,3 пайызга тарифтер жогорулады. </w:t>
      </w:r>
    </w:p>
    <w:p w14:paraId="5C377E06" w14:textId="77777777" w:rsidR="003949F8" w:rsidRPr="003949F8" w:rsidRDefault="003949F8" w:rsidP="003949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2025-жылдын январь-июлунда мурунку жылдын тиешелүү мезгилине салыштырмалуу жүргүнчү транспортунун кызмат көрсөтүүлөрүнүн тарифтери 5,6 пайызга жогорулады. Тарифтер аба жүргүнчү транспортунда (29,4 пайызга), автожол жүргүнчү транспортунда (2,7 пайызга), темир жол жүргүнчү транспортунда (2,5 пайызга) тарифтер  жогорулаган. </w:t>
      </w:r>
    </w:p>
    <w:p w14:paraId="57EAA21E" w14:textId="77777777" w:rsidR="003949F8" w:rsidRPr="003949F8" w:rsidRDefault="003949F8" w:rsidP="003949F8">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5F5A2EFD" w14:textId="7F8FC62D" w:rsidR="003949F8" w:rsidRPr="003949F8" w:rsidRDefault="00B445E7"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44</w:t>
      </w:r>
      <w:r w:rsidR="003949F8" w:rsidRPr="003949F8">
        <w:rPr>
          <w:rFonts w:ascii="Times New Roman" w:eastAsia="Times New Roman" w:hAnsi="Times New Roman" w:cs="Times New Roman"/>
          <w:b/>
          <w:kern w:val="0"/>
          <w:sz w:val="24"/>
          <w:szCs w:val="24"/>
          <w:lang w:val="ky-KG" w:eastAsia="ru-RU"/>
          <w14:ligatures w14:val="none"/>
        </w:rPr>
        <w:t xml:space="preserve">-таблица: Январь-июлдагы жүргүнчүлөрдү ташуучу транспортунун кызмат  </w:t>
      </w:r>
    </w:p>
    <w:p w14:paraId="21C994CD"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көрсөтүүлөрүнүн керектөө тарифтеринин индекстери </w:t>
      </w:r>
    </w:p>
    <w:p w14:paraId="4D5E3DBC" w14:textId="77777777" w:rsidR="003949F8" w:rsidRPr="003949F8" w:rsidRDefault="003949F8" w:rsidP="003949F8">
      <w:pPr>
        <w:spacing w:after="0" w:line="240" w:lineRule="auto"/>
        <w:rPr>
          <w:rFonts w:ascii="Times New Roman" w:eastAsia="Times New Roman" w:hAnsi="Times New Roman" w:cs="Times New Roman"/>
          <w:i/>
          <w:kern w:val="0"/>
          <w:sz w:val="20"/>
          <w:szCs w:val="20"/>
          <w:lang w:val="ky-KG" w:eastAsia="ru-RU"/>
          <w14:ligatures w14:val="none"/>
        </w:rPr>
      </w:pPr>
      <w:r w:rsidRPr="003949F8">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0" w:type="auto"/>
        <w:tblLook w:val="04A0" w:firstRow="1" w:lastRow="0" w:firstColumn="1" w:lastColumn="0" w:noHBand="0" w:noVBand="1"/>
      </w:tblPr>
      <w:tblGrid>
        <w:gridCol w:w="5076"/>
        <w:gridCol w:w="1934"/>
        <w:gridCol w:w="2345"/>
      </w:tblGrid>
      <w:tr w:rsidR="003949F8" w:rsidRPr="003949F8" w14:paraId="32FF04FB" w14:textId="77777777">
        <w:trPr>
          <w:trHeight w:hRule="exact" w:val="113"/>
        </w:trPr>
        <w:tc>
          <w:tcPr>
            <w:tcW w:w="5353" w:type="dxa"/>
            <w:tcBorders>
              <w:top w:val="nil"/>
              <w:left w:val="nil"/>
              <w:bottom w:val="single" w:sz="12" w:space="0" w:color="auto"/>
              <w:right w:val="nil"/>
            </w:tcBorders>
          </w:tcPr>
          <w:p w14:paraId="33733728"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6617B58C"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23" w:type="dxa"/>
            <w:tcBorders>
              <w:top w:val="nil"/>
              <w:left w:val="nil"/>
              <w:bottom w:val="single" w:sz="12" w:space="0" w:color="auto"/>
              <w:right w:val="nil"/>
            </w:tcBorders>
          </w:tcPr>
          <w:p w14:paraId="369CA8A8"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p>
        </w:tc>
      </w:tr>
      <w:tr w:rsidR="003949F8" w:rsidRPr="003949F8" w14:paraId="29FEFEEC" w14:textId="77777777">
        <w:tc>
          <w:tcPr>
            <w:tcW w:w="5353" w:type="dxa"/>
            <w:tcBorders>
              <w:top w:val="single" w:sz="12" w:space="0" w:color="auto"/>
              <w:left w:val="nil"/>
              <w:bottom w:val="single" w:sz="12" w:space="0" w:color="auto"/>
              <w:right w:val="nil"/>
            </w:tcBorders>
          </w:tcPr>
          <w:p w14:paraId="7C6EE3C0"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single" w:sz="12" w:space="0" w:color="auto"/>
              <w:left w:val="nil"/>
              <w:bottom w:val="single" w:sz="12" w:space="0" w:color="auto"/>
              <w:right w:val="nil"/>
            </w:tcBorders>
            <w:hideMark/>
          </w:tcPr>
          <w:p w14:paraId="45244365" w14:textId="77777777" w:rsidR="003949F8" w:rsidRPr="003949F8" w:rsidRDefault="003949F8" w:rsidP="003949F8">
            <w:pPr>
              <w:spacing w:after="0" w:line="276" w:lineRule="auto"/>
              <w:ind w:right="162"/>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ru-RU" w:eastAsia="ru-RU"/>
                <w14:ligatures w14:val="none"/>
              </w:rPr>
              <w:t>20</w:t>
            </w:r>
            <w:r w:rsidRPr="003949F8">
              <w:rPr>
                <w:rFonts w:ascii="Times New Roman" w:eastAsia="Times New Roman" w:hAnsi="Times New Roman" w:cs="Times New Roman"/>
                <w:b/>
                <w:kern w:val="0"/>
                <w:sz w:val="20"/>
                <w:szCs w:val="20"/>
                <w:lang w:val="ky-KG" w:eastAsia="ru-RU"/>
                <w14:ligatures w14:val="none"/>
              </w:rPr>
              <w:t>24</w:t>
            </w:r>
          </w:p>
        </w:tc>
        <w:tc>
          <w:tcPr>
            <w:tcW w:w="2423" w:type="dxa"/>
            <w:tcBorders>
              <w:top w:val="single" w:sz="12" w:space="0" w:color="auto"/>
              <w:left w:val="nil"/>
              <w:bottom w:val="single" w:sz="12" w:space="0" w:color="auto"/>
              <w:right w:val="nil"/>
            </w:tcBorders>
            <w:hideMark/>
          </w:tcPr>
          <w:p w14:paraId="1B3A6345" w14:textId="77777777" w:rsidR="003949F8" w:rsidRPr="003949F8" w:rsidRDefault="003949F8" w:rsidP="003949F8">
            <w:pPr>
              <w:spacing w:after="0" w:line="276" w:lineRule="auto"/>
              <w:jc w:val="center"/>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 xml:space="preserve">           </w:t>
            </w:r>
            <w:r w:rsidRPr="003949F8">
              <w:rPr>
                <w:rFonts w:ascii="Times New Roman" w:eastAsia="Times New Roman" w:hAnsi="Times New Roman" w:cs="Times New Roman"/>
                <w:b/>
                <w:kern w:val="0"/>
                <w:sz w:val="20"/>
                <w:szCs w:val="20"/>
                <w:lang w:val="ru-RU" w:eastAsia="ru-RU"/>
                <w14:ligatures w14:val="none"/>
              </w:rPr>
              <w:t>202</w:t>
            </w:r>
            <w:r w:rsidRPr="003949F8">
              <w:rPr>
                <w:rFonts w:ascii="Times New Roman" w:eastAsia="Times New Roman" w:hAnsi="Times New Roman" w:cs="Times New Roman"/>
                <w:b/>
                <w:kern w:val="0"/>
                <w:sz w:val="20"/>
                <w:szCs w:val="20"/>
                <w:lang w:val="ky-KG" w:eastAsia="ru-RU"/>
                <w14:ligatures w14:val="none"/>
              </w:rPr>
              <w:t>5</w:t>
            </w:r>
          </w:p>
        </w:tc>
      </w:tr>
      <w:tr w:rsidR="003949F8" w:rsidRPr="003949F8" w14:paraId="1A060C44" w14:textId="77777777">
        <w:trPr>
          <w:trHeight w:hRule="exact" w:val="113"/>
        </w:trPr>
        <w:tc>
          <w:tcPr>
            <w:tcW w:w="5353" w:type="dxa"/>
            <w:tcBorders>
              <w:top w:val="single" w:sz="12" w:space="0" w:color="auto"/>
              <w:left w:val="nil"/>
              <w:bottom w:val="nil"/>
              <w:right w:val="nil"/>
            </w:tcBorders>
            <w:vAlign w:val="center"/>
          </w:tcPr>
          <w:p w14:paraId="368667B2" w14:textId="77777777" w:rsidR="003949F8" w:rsidRPr="003949F8" w:rsidRDefault="003949F8" w:rsidP="003949F8">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971" w:type="dxa"/>
            <w:tcBorders>
              <w:top w:val="single" w:sz="12" w:space="0" w:color="auto"/>
              <w:left w:val="nil"/>
              <w:bottom w:val="nil"/>
              <w:right w:val="nil"/>
            </w:tcBorders>
          </w:tcPr>
          <w:p w14:paraId="5D44E7D6" w14:textId="77777777" w:rsidR="003949F8" w:rsidRPr="003949F8" w:rsidRDefault="003949F8" w:rsidP="003949F8">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c>
          <w:tcPr>
            <w:tcW w:w="2423" w:type="dxa"/>
            <w:tcBorders>
              <w:top w:val="single" w:sz="12" w:space="0" w:color="auto"/>
              <w:left w:val="nil"/>
              <w:bottom w:val="nil"/>
              <w:right w:val="nil"/>
            </w:tcBorders>
          </w:tcPr>
          <w:p w14:paraId="377EE438" w14:textId="77777777" w:rsidR="003949F8" w:rsidRPr="003949F8" w:rsidRDefault="003949F8" w:rsidP="003949F8">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r>
      <w:tr w:rsidR="003949F8" w:rsidRPr="003949F8" w14:paraId="0A5D59AA" w14:textId="77777777">
        <w:tc>
          <w:tcPr>
            <w:tcW w:w="5353" w:type="dxa"/>
            <w:vAlign w:val="center"/>
            <w:hideMark/>
          </w:tcPr>
          <w:p w14:paraId="751150F6" w14:textId="77777777" w:rsidR="003949F8" w:rsidRPr="003949F8" w:rsidRDefault="003949F8" w:rsidP="003949F8">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ky-KG" w:eastAsia="ru-RU"/>
                <w14:ligatures w14:val="none"/>
              </w:rPr>
              <w:t>Бардыгы</w:t>
            </w:r>
          </w:p>
        </w:tc>
        <w:tc>
          <w:tcPr>
            <w:tcW w:w="1971" w:type="dxa"/>
            <w:vAlign w:val="bottom"/>
            <w:hideMark/>
          </w:tcPr>
          <w:p w14:paraId="345BD96A" w14:textId="77777777" w:rsidR="003949F8" w:rsidRPr="003949F8" w:rsidRDefault="003949F8" w:rsidP="003949F8">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112,8</w:t>
            </w:r>
          </w:p>
        </w:tc>
        <w:tc>
          <w:tcPr>
            <w:tcW w:w="2423" w:type="dxa"/>
            <w:vAlign w:val="bottom"/>
            <w:hideMark/>
          </w:tcPr>
          <w:p w14:paraId="42B08EA6" w14:textId="77777777" w:rsidR="003949F8" w:rsidRPr="003949F8" w:rsidRDefault="003949F8" w:rsidP="003949F8">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105,6</w:t>
            </w:r>
          </w:p>
        </w:tc>
      </w:tr>
      <w:tr w:rsidR="003949F8" w:rsidRPr="003949F8" w14:paraId="7AAC77C4" w14:textId="77777777">
        <w:tc>
          <w:tcPr>
            <w:tcW w:w="5353" w:type="dxa"/>
            <w:hideMark/>
          </w:tcPr>
          <w:p w14:paraId="3A457CB1"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Т</w:t>
            </w:r>
            <w:proofErr w:type="spellStart"/>
            <w:r w:rsidRPr="003949F8">
              <w:rPr>
                <w:rFonts w:ascii="Times New Roman" w:eastAsia="Times New Roman" w:hAnsi="Times New Roman" w:cs="Times New Roman"/>
                <w:kern w:val="0"/>
                <w:sz w:val="20"/>
                <w:szCs w:val="20"/>
                <w:lang w:val="ru-RU" w:eastAsia="ru-RU"/>
                <w14:ligatures w14:val="none"/>
              </w:rPr>
              <w:t>емиржол</w:t>
            </w:r>
            <w:proofErr w:type="spellEnd"/>
            <w:r w:rsidRPr="003949F8">
              <w:rPr>
                <w:rFonts w:ascii="Times New Roman" w:eastAsia="Times New Roman" w:hAnsi="Times New Roman" w:cs="Times New Roman"/>
                <w:kern w:val="0"/>
                <w:sz w:val="20"/>
                <w:szCs w:val="20"/>
                <w:lang w:val="ky-KG" w:eastAsia="ru-RU"/>
                <w14:ligatures w14:val="none"/>
              </w:rPr>
              <w:t xml:space="preserve"> жүргүнчү </w:t>
            </w:r>
            <w:proofErr w:type="spellStart"/>
            <w:r w:rsidRPr="003949F8">
              <w:rPr>
                <w:rFonts w:ascii="Times New Roman" w:eastAsia="Times New Roman" w:hAnsi="Times New Roman" w:cs="Times New Roman"/>
                <w:kern w:val="0"/>
                <w:sz w:val="20"/>
                <w:szCs w:val="20"/>
                <w:lang w:val="ru-RU" w:eastAsia="ru-RU"/>
                <w14:ligatures w14:val="none"/>
              </w:rPr>
              <w:t>траспорту</w:t>
            </w:r>
            <w:proofErr w:type="spellEnd"/>
          </w:p>
        </w:tc>
        <w:tc>
          <w:tcPr>
            <w:tcW w:w="1971" w:type="dxa"/>
            <w:vAlign w:val="bottom"/>
            <w:hideMark/>
          </w:tcPr>
          <w:p w14:paraId="16CD530B" w14:textId="77777777" w:rsidR="003949F8" w:rsidRPr="003949F8" w:rsidRDefault="003949F8" w:rsidP="003949F8">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100,4</w:t>
            </w:r>
          </w:p>
        </w:tc>
        <w:tc>
          <w:tcPr>
            <w:tcW w:w="2423" w:type="dxa"/>
            <w:vAlign w:val="bottom"/>
            <w:hideMark/>
          </w:tcPr>
          <w:p w14:paraId="5DF77E13" w14:textId="77777777" w:rsidR="003949F8" w:rsidRPr="003949F8" w:rsidRDefault="003949F8" w:rsidP="003949F8">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102,5</w:t>
            </w:r>
          </w:p>
        </w:tc>
      </w:tr>
      <w:tr w:rsidR="003949F8" w:rsidRPr="003949F8" w14:paraId="3CF22F53" w14:textId="77777777">
        <w:tc>
          <w:tcPr>
            <w:tcW w:w="5353" w:type="dxa"/>
            <w:hideMark/>
          </w:tcPr>
          <w:p w14:paraId="457B8460"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Автожол жүргүнчү</w:t>
            </w:r>
            <w:r w:rsidRPr="003949F8">
              <w:rPr>
                <w:rFonts w:ascii="Times New Roman" w:eastAsia="Times New Roman" w:hAnsi="Times New Roman" w:cs="Times New Roman"/>
                <w:kern w:val="0"/>
                <w:sz w:val="20"/>
                <w:szCs w:val="20"/>
                <w:lang w:val="ru-RU" w:eastAsia="ru-RU"/>
                <w14:ligatures w14:val="none"/>
              </w:rPr>
              <w:t xml:space="preserve"> транспорту</w:t>
            </w:r>
          </w:p>
          <w:p w14:paraId="2E923F8D"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i/>
                <w:kern w:val="0"/>
                <w:sz w:val="20"/>
                <w:szCs w:val="20"/>
                <w:lang w:val="ky-KG" w:eastAsia="ru-RU"/>
                <w14:ligatures w14:val="none"/>
              </w:rPr>
              <w:t>анын ичинен</w:t>
            </w:r>
            <w:r w:rsidRPr="003949F8">
              <w:rPr>
                <w:rFonts w:ascii="Times New Roman" w:eastAsia="Times New Roman" w:hAnsi="Times New Roman" w:cs="Times New Roman"/>
                <w:kern w:val="0"/>
                <w:sz w:val="20"/>
                <w:szCs w:val="20"/>
                <w:lang w:val="ru-RU" w:eastAsia="ru-RU"/>
                <w14:ligatures w14:val="none"/>
              </w:rPr>
              <w:t>:</w:t>
            </w:r>
          </w:p>
        </w:tc>
        <w:tc>
          <w:tcPr>
            <w:tcW w:w="1971" w:type="dxa"/>
            <w:hideMark/>
          </w:tcPr>
          <w:p w14:paraId="3B9CD48C" w14:textId="77777777" w:rsidR="003949F8" w:rsidRPr="003949F8" w:rsidRDefault="003949F8" w:rsidP="003949F8">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118,6</w:t>
            </w:r>
          </w:p>
        </w:tc>
        <w:tc>
          <w:tcPr>
            <w:tcW w:w="2423" w:type="dxa"/>
            <w:hideMark/>
          </w:tcPr>
          <w:p w14:paraId="0A92CDEA" w14:textId="77777777" w:rsidR="003949F8" w:rsidRPr="003949F8" w:rsidRDefault="003949F8" w:rsidP="003949F8">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102,7</w:t>
            </w:r>
          </w:p>
        </w:tc>
      </w:tr>
      <w:tr w:rsidR="003949F8" w:rsidRPr="003949F8" w14:paraId="01966432" w14:textId="77777777">
        <w:tc>
          <w:tcPr>
            <w:tcW w:w="5353" w:type="dxa"/>
            <w:hideMark/>
          </w:tcPr>
          <w:p w14:paraId="320E482A" w14:textId="77777777" w:rsidR="003949F8" w:rsidRPr="003949F8" w:rsidRDefault="003949F8" w:rsidP="003949F8">
            <w:pPr>
              <w:spacing w:after="0" w:line="276" w:lineRule="auto"/>
              <w:rPr>
                <w:rFonts w:ascii="Times New Roman" w:eastAsia="Times New Roman" w:hAnsi="Times New Roman" w:cs="Times New Roman"/>
                <w:i/>
                <w:kern w:val="0"/>
                <w:sz w:val="20"/>
                <w:szCs w:val="20"/>
                <w:lang w:val="ru-RU" w:eastAsia="ru-RU"/>
                <w14:ligatures w14:val="none"/>
              </w:rPr>
            </w:pPr>
            <w:r w:rsidRPr="003949F8">
              <w:rPr>
                <w:rFonts w:ascii="Times New Roman" w:eastAsia="Times New Roman" w:hAnsi="Times New Roman" w:cs="Times New Roman"/>
                <w:i/>
                <w:kern w:val="0"/>
                <w:sz w:val="20"/>
                <w:szCs w:val="20"/>
                <w:lang w:val="ru-RU" w:eastAsia="ru-RU"/>
                <w14:ligatures w14:val="none"/>
              </w:rPr>
              <w:t xml:space="preserve">           Шаар </w:t>
            </w:r>
            <w:proofErr w:type="spellStart"/>
            <w:r w:rsidRPr="003949F8">
              <w:rPr>
                <w:rFonts w:ascii="Times New Roman" w:eastAsia="Times New Roman" w:hAnsi="Times New Roman" w:cs="Times New Roman"/>
                <w:i/>
                <w:kern w:val="0"/>
                <w:sz w:val="20"/>
                <w:szCs w:val="20"/>
                <w:lang w:val="ru-RU" w:eastAsia="ru-RU"/>
                <w14:ligatures w14:val="none"/>
              </w:rPr>
              <w:t>аралык</w:t>
            </w:r>
            <w:proofErr w:type="spellEnd"/>
            <w:r w:rsidRPr="003949F8">
              <w:rPr>
                <w:rFonts w:ascii="Times New Roman" w:eastAsia="Times New Roman" w:hAnsi="Times New Roman" w:cs="Times New Roman"/>
                <w:i/>
                <w:kern w:val="0"/>
                <w:sz w:val="20"/>
                <w:szCs w:val="20"/>
                <w:lang w:val="ru-RU" w:eastAsia="ru-RU"/>
                <w14:ligatures w14:val="none"/>
              </w:rPr>
              <w:t xml:space="preserve"> автобус</w:t>
            </w:r>
          </w:p>
        </w:tc>
        <w:tc>
          <w:tcPr>
            <w:tcW w:w="1971" w:type="dxa"/>
            <w:vAlign w:val="bottom"/>
            <w:hideMark/>
          </w:tcPr>
          <w:p w14:paraId="68F331E5" w14:textId="77777777" w:rsidR="003949F8" w:rsidRPr="003949F8" w:rsidRDefault="003949F8" w:rsidP="003949F8">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101,2</w:t>
            </w:r>
          </w:p>
        </w:tc>
        <w:tc>
          <w:tcPr>
            <w:tcW w:w="2423" w:type="dxa"/>
            <w:vAlign w:val="bottom"/>
            <w:hideMark/>
          </w:tcPr>
          <w:p w14:paraId="54CE18B3" w14:textId="77777777" w:rsidR="003949F8" w:rsidRPr="003949F8" w:rsidRDefault="003949F8" w:rsidP="003949F8">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100,7</w:t>
            </w:r>
          </w:p>
        </w:tc>
      </w:tr>
      <w:tr w:rsidR="003949F8" w:rsidRPr="003949F8" w14:paraId="0F838CCE" w14:textId="77777777">
        <w:tc>
          <w:tcPr>
            <w:tcW w:w="5353" w:type="dxa"/>
            <w:hideMark/>
          </w:tcPr>
          <w:p w14:paraId="018E8B7D" w14:textId="77777777" w:rsidR="003949F8" w:rsidRPr="003949F8" w:rsidRDefault="003949F8" w:rsidP="003949F8">
            <w:pPr>
              <w:spacing w:after="0" w:line="276" w:lineRule="auto"/>
              <w:rPr>
                <w:rFonts w:ascii="Times New Roman" w:eastAsia="Times New Roman" w:hAnsi="Times New Roman" w:cs="Times New Roman"/>
                <w:i/>
                <w:kern w:val="0"/>
                <w:sz w:val="20"/>
                <w:szCs w:val="20"/>
                <w:lang w:val="ru-RU" w:eastAsia="ru-RU"/>
                <w14:ligatures w14:val="none"/>
              </w:rPr>
            </w:pPr>
            <w:r w:rsidRPr="003949F8">
              <w:rPr>
                <w:rFonts w:ascii="Times New Roman" w:eastAsia="Times New Roman" w:hAnsi="Times New Roman" w:cs="Times New Roman"/>
                <w:i/>
                <w:kern w:val="0"/>
                <w:sz w:val="20"/>
                <w:szCs w:val="20"/>
                <w:lang w:val="ru-RU" w:eastAsia="ru-RU"/>
                <w14:ligatures w14:val="none"/>
              </w:rPr>
              <w:t xml:space="preserve">           Эл </w:t>
            </w:r>
            <w:proofErr w:type="spellStart"/>
            <w:r w:rsidRPr="003949F8">
              <w:rPr>
                <w:rFonts w:ascii="Times New Roman" w:eastAsia="Times New Roman" w:hAnsi="Times New Roman" w:cs="Times New Roman"/>
                <w:i/>
                <w:kern w:val="0"/>
                <w:sz w:val="20"/>
                <w:szCs w:val="20"/>
                <w:lang w:val="ru-RU" w:eastAsia="ru-RU"/>
                <w14:ligatures w14:val="none"/>
              </w:rPr>
              <w:t>аралык</w:t>
            </w:r>
            <w:proofErr w:type="spellEnd"/>
            <w:r w:rsidRPr="003949F8">
              <w:rPr>
                <w:rFonts w:ascii="Times New Roman" w:eastAsia="Times New Roman" w:hAnsi="Times New Roman" w:cs="Times New Roman"/>
                <w:i/>
                <w:kern w:val="0"/>
                <w:sz w:val="20"/>
                <w:szCs w:val="20"/>
                <w:lang w:val="ru-RU" w:eastAsia="ru-RU"/>
                <w14:ligatures w14:val="none"/>
              </w:rPr>
              <w:t xml:space="preserve"> автобус</w:t>
            </w:r>
          </w:p>
        </w:tc>
        <w:tc>
          <w:tcPr>
            <w:tcW w:w="1971" w:type="dxa"/>
            <w:vAlign w:val="bottom"/>
            <w:hideMark/>
          </w:tcPr>
          <w:p w14:paraId="5489EC2A" w14:textId="77777777" w:rsidR="003949F8" w:rsidRPr="003949F8" w:rsidRDefault="003949F8" w:rsidP="003949F8">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113,7</w:t>
            </w:r>
          </w:p>
        </w:tc>
        <w:tc>
          <w:tcPr>
            <w:tcW w:w="2423" w:type="dxa"/>
            <w:vAlign w:val="bottom"/>
            <w:hideMark/>
          </w:tcPr>
          <w:p w14:paraId="4A35DD9C" w14:textId="77777777" w:rsidR="003949F8" w:rsidRPr="003949F8" w:rsidRDefault="003949F8" w:rsidP="003949F8">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93,8</w:t>
            </w:r>
          </w:p>
        </w:tc>
      </w:tr>
      <w:tr w:rsidR="003949F8" w:rsidRPr="003949F8" w14:paraId="6464B367" w14:textId="77777777">
        <w:tc>
          <w:tcPr>
            <w:tcW w:w="5353" w:type="dxa"/>
            <w:hideMark/>
          </w:tcPr>
          <w:p w14:paraId="44BD7A3A"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Аба жүргүнчү </w:t>
            </w:r>
            <w:proofErr w:type="spellStart"/>
            <w:r w:rsidRPr="003949F8">
              <w:rPr>
                <w:rFonts w:ascii="Times New Roman" w:eastAsia="Times New Roman" w:hAnsi="Times New Roman" w:cs="Times New Roman"/>
                <w:kern w:val="0"/>
                <w:sz w:val="20"/>
                <w:szCs w:val="20"/>
                <w:lang w:val="ru-RU" w:eastAsia="ru-RU"/>
                <w14:ligatures w14:val="none"/>
              </w:rPr>
              <w:t>тра</w:t>
            </w:r>
            <w:proofErr w:type="spellEnd"/>
            <w:r w:rsidRPr="003949F8">
              <w:rPr>
                <w:rFonts w:ascii="Times New Roman" w:eastAsia="Times New Roman" w:hAnsi="Times New Roman" w:cs="Times New Roman"/>
                <w:kern w:val="0"/>
                <w:sz w:val="20"/>
                <w:szCs w:val="20"/>
                <w:lang w:val="ky-KG" w:eastAsia="ru-RU"/>
                <w14:ligatures w14:val="none"/>
              </w:rPr>
              <w:t>н</w:t>
            </w:r>
            <w:r w:rsidRPr="003949F8">
              <w:rPr>
                <w:rFonts w:ascii="Times New Roman" w:eastAsia="Times New Roman" w:hAnsi="Times New Roman" w:cs="Times New Roman"/>
                <w:kern w:val="0"/>
                <w:sz w:val="20"/>
                <w:szCs w:val="20"/>
                <w:lang w:val="ru-RU" w:eastAsia="ru-RU"/>
                <w14:ligatures w14:val="none"/>
              </w:rPr>
              <w:t xml:space="preserve">спорту </w:t>
            </w:r>
          </w:p>
        </w:tc>
        <w:tc>
          <w:tcPr>
            <w:tcW w:w="1971" w:type="dxa"/>
            <w:vAlign w:val="bottom"/>
            <w:hideMark/>
          </w:tcPr>
          <w:p w14:paraId="3406D02C" w14:textId="77777777" w:rsidR="003949F8" w:rsidRPr="003949F8" w:rsidRDefault="003949F8" w:rsidP="003949F8">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80,9</w:t>
            </w:r>
          </w:p>
        </w:tc>
        <w:tc>
          <w:tcPr>
            <w:tcW w:w="2423" w:type="dxa"/>
            <w:vAlign w:val="bottom"/>
            <w:hideMark/>
          </w:tcPr>
          <w:p w14:paraId="046CFE4E" w14:textId="77777777" w:rsidR="003949F8" w:rsidRPr="003949F8" w:rsidRDefault="003949F8" w:rsidP="003949F8">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129,4</w:t>
            </w:r>
          </w:p>
        </w:tc>
      </w:tr>
      <w:tr w:rsidR="003949F8" w:rsidRPr="003949F8" w14:paraId="094150BF" w14:textId="77777777">
        <w:trPr>
          <w:trHeight w:hRule="exact" w:val="113"/>
        </w:trPr>
        <w:tc>
          <w:tcPr>
            <w:tcW w:w="5353" w:type="dxa"/>
            <w:tcBorders>
              <w:top w:val="nil"/>
              <w:left w:val="nil"/>
              <w:bottom w:val="single" w:sz="12" w:space="0" w:color="auto"/>
              <w:right w:val="nil"/>
            </w:tcBorders>
          </w:tcPr>
          <w:p w14:paraId="064351AF" w14:textId="77777777" w:rsidR="003949F8" w:rsidRPr="003949F8" w:rsidRDefault="003949F8" w:rsidP="003949F8">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5FA16331" w14:textId="77777777" w:rsidR="003949F8" w:rsidRPr="003949F8" w:rsidRDefault="003949F8" w:rsidP="003949F8">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c>
          <w:tcPr>
            <w:tcW w:w="2423" w:type="dxa"/>
            <w:tcBorders>
              <w:top w:val="nil"/>
              <w:left w:val="nil"/>
              <w:bottom w:val="single" w:sz="12" w:space="0" w:color="auto"/>
              <w:right w:val="nil"/>
            </w:tcBorders>
          </w:tcPr>
          <w:p w14:paraId="4D67269E" w14:textId="77777777" w:rsidR="003949F8" w:rsidRPr="003949F8" w:rsidRDefault="003949F8" w:rsidP="003949F8">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r>
    </w:tbl>
    <w:p w14:paraId="29C35E98" w14:textId="77777777" w:rsidR="003949F8" w:rsidRPr="003949F8" w:rsidRDefault="003949F8" w:rsidP="003949F8">
      <w:pPr>
        <w:spacing w:after="0" w:line="240" w:lineRule="auto"/>
        <w:rPr>
          <w:rFonts w:ascii="Times New Roman" w:eastAsia="Times New Roman" w:hAnsi="Times New Roman" w:cs="Times New Roman"/>
          <w:kern w:val="0"/>
          <w:sz w:val="20"/>
          <w:szCs w:val="20"/>
          <w:lang w:val="ru-RU" w:eastAsia="ru-RU"/>
          <w14:ligatures w14:val="none"/>
        </w:rPr>
      </w:pPr>
    </w:p>
    <w:p w14:paraId="666FC1A0" w14:textId="77777777" w:rsidR="003949F8" w:rsidRPr="003949F8" w:rsidRDefault="003949F8" w:rsidP="003949F8">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p>
    <w:p w14:paraId="709DFF33" w14:textId="77777777" w:rsidR="003949F8" w:rsidRPr="003949F8" w:rsidRDefault="003949F8" w:rsidP="003949F8">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r w:rsidRPr="003949F8">
        <w:rPr>
          <w:rFonts w:ascii="Times New Roman" w:eastAsia="Times New Roman" w:hAnsi="Times New Roman" w:cs="Times New Roman"/>
          <w:b/>
          <w:spacing w:val="-4"/>
          <w:kern w:val="0"/>
          <w:sz w:val="24"/>
          <w:szCs w:val="24"/>
          <w:lang w:val="ky-KG" w:eastAsia="ru-RU"/>
          <w14:ligatures w14:val="none"/>
        </w:rPr>
        <w:t xml:space="preserve">Өнөр жай товарларын жана кызмат </w:t>
      </w:r>
      <w:proofErr w:type="spellStart"/>
      <w:r w:rsidRPr="003949F8">
        <w:rPr>
          <w:rFonts w:ascii="Times New Roman" w:eastAsia="Times New Roman" w:hAnsi="Times New Roman" w:cs="Times New Roman"/>
          <w:b/>
          <w:spacing w:val="-4"/>
          <w:kern w:val="0"/>
          <w:sz w:val="24"/>
          <w:szCs w:val="24"/>
          <w:lang w:val="ky-KG" w:eastAsia="ru-RU"/>
          <w14:ligatures w14:val="none"/>
        </w:rPr>
        <w:t>көрсөтүүлөрүн</w:t>
      </w:r>
      <w:proofErr w:type="spellEnd"/>
      <w:r w:rsidRPr="003949F8">
        <w:rPr>
          <w:rFonts w:ascii="Times New Roman" w:eastAsia="Times New Roman" w:hAnsi="Times New Roman" w:cs="Times New Roman"/>
          <w:b/>
          <w:spacing w:val="-4"/>
          <w:kern w:val="0"/>
          <w:sz w:val="24"/>
          <w:szCs w:val="24"/>
          <w:lang w:val="ky-KG" w:eastAsia="ru-RU"/>
          <w14:ligatures w14:val="none"/>
        </w:rPr>
        <w:t xml:space="preserve"> өндүрүүчүлөрдүн бааларынын индекстери.</w:t>
      </w:r>
    </w:p>
    <w:p w14:paraId="78544926" w14:textId="77777777" w:rsidR="003949F8" w:rsidRPr="003949F8" w:rsidRDefault="003949F8" w:rsidP="003949F8">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ab/>
        <w:t xml:space="preserve">2025-жылдын </w:t>
      </w:r>
      <w:proofErr w:type="spellStart"/>
      <w:r w:rsidRPr="003949F8">
        <w:rPr>
          <w:rFonts w:ascii="Times New Roman" w:eastAsia="Times New Roman" w:hAnsi="Times New Roman" w:cs="Times New Roman"/>
          <w:kern w:val="0"/>
          <w:sz w:val="24"/>
          <w:szCs w:val="24"/>
          <w:lang w:val="ky-KG" w:eastAsia="ru-RU"/>
          <w14:ligatures w14:val="none"/>
        </w:rPr>
        <w:t>июлундамурунку</w:t>
      </w:r>
      <w:proofErr w:type="spellEnd"/>
      <w:r w:rsidRPr="003949F8">
        <w:rPr>
          <w:rFonts w:ascii="Times New Roman" w:eastAsia="Times New Roman" w:hAnsi="Times New Roman" w:cs="Times New Roman"/>
          <w:kern w:val="0"/>
          <w:sz w:val="24"/>
          <w:szCs w:val="24"/>
          <w:lang w:val="ky-KG" w:eastAsia="ru-RU"/>
          <w14:ligatures w14:val="none"/>
        </w:rPr>
        <w:t xml:space="preserve"> айга салыштырмалуу өнөр жай товарларын жана </w:t>
      </w:r>
      <w:proofErr w:type="spellStart"/>
      <w:r w:rsidRPr="003949F8">
        <w:rPr>
          <w:rFonts w:ascii="Times New Roman" w:eastAsia="Times New Roman" w:hAnsi="Times New Roman" w:cs="Times New Roman"/>
          <w:kern w:val="0"/>
          <w:sz w:val="24"/>
          <w:szCs w:val="24"/>
          <w:lang w:val="ky-KG" w:eastAsia="ru-RU"/>
          <w14:ligatures w14:val="none"/>
        </w:rPr>
        <w:t>кызматкөрсөтүүлөрдү</w:t>
      </w:r>
      <w:proofErr w:type="spellEnd"/>
      <w:r w:rsidRPr="003949F8">
        <w:rPr>
          <w:rFonts w:ascii="Times New Roman" w:eastAsia="Times New Roman" w:hAnsi="Times New Roman" w:cs="Times New Roman"/>
          <w:kern w:val="0"/>
          <w:sz w:val="24"/>
          <w:szCs w:val="24"/>
          <w:lang w:val="ky-KG" w:eastAsia="ru-RU"/>
          <w14:ligatures w14:val="none"/>
        </w:rPr>
        <w:t xml:space="preserve"> өндүрүүчүлөрдүн бааларынын индекси 0,3 пайызга жогорулады.</w:t>
      </w:r>
    </w:p>
    <w:p w14:paraId="5487404C" w14:textId="77777777" w:rsidR="003949F8" w:rsidRPr="003949F8" w:rsidRDefault="003949F8" w:rsidP="003949F8">
      <w:pPr>
        <w:spacing w:after="0" w:line="240" w:lineRule="auto"/>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ab/>
        <w:t xml:space="preserve">Иштетүү өндүрүшүндө индекси 0,3 пайызга </w:t>
      </w:r>
      <w:proofErr w:type="spellStart"/>
      <w:r w:rsidRPr="003949F8">
        <w:rPr>
          <w:rFonts w:ascii="Times New Roman" w:eastAsia="Times New Roman" w:hAnsi="Times New Roman" w:cs="Times New Roman"/>
          <w:kern w:val="0"/>
          <w:sz w:val="24"/>
          <w:szCs w:val="24"/>
          <w:lang w:val="ky-KG" w:eastAsia="ru-RU"/>
          <w14:ligatures w14:val="none"/>
        </w:rPr>
        <w:t>жогорулады,башка</w:t>
      </w:r>
      <w:proofErr w:type="spellEnd"/>
      <w:r w:rsidRPr="003949F8">
        <w:rPr>
          <w:rFonts w:ascii="Times New Roman" w:eastAsia="Times New Roman" w:hAnsi="Times New Roman" w:cs="Times New Roman"/>
          <w:kern w:val="0"/>
          <w:sz w:val="24"/>
          <w:szCs w:val="24"/>
          <w:lang w:val="ky-KG" w:eastAsia="ru-RU"/>
          <w14:ligatures w14:val="none"/>
        </w:rPr>
        <w:t xml:space="preserve"> тармактарда, машиналар менен жабдууларды ондоо жана орнотуу иштери боюнча  3,6 пайызга, электр энергиясы, газ, буу жана </w:t>
      </w:r>
      <w:proofErr w:type="spellStart"/>
      <w:r w:rsidRPr="003949F8">
        <w:rPr>
          <w:rFonts w:ascii="Times New Roman" w:eastAsia="Times New Roman" w:hAnsi="Times New Roman" w:cs="Times New Roman"/>
          <w:kern w:val="0"/>
          <w:sz w:val="24"/>
          <w:szCs w:val="24"/>
          <w:lang w:val="ky-KG" w:eastAsia="ru-RU"/>
          <w14:ligatures w14:val="none"/>
        </w:rPr>
        <w:t>кондицияланган</w:t>
      </w:r>
      <w:proofErr w:type="spellEnd"/>
      <w:r w:rsidRPr="003949F8">
        <w:rPr>
          <w:rFonts w:ascii="Times New Roman" w:eastAsia="Times New Roman" w:hAnsi="Times New Roman" w:cs="Times New Roman"/>
          <w:kern w:val="0"/>
          <w:sz w:val="24"/>
          <w:szCs w:val="24"/>
          <w:lang w:val="ky-KG" w:eastAsia="ru-RU"/>
          <w14:ligatures w14:val="none"/>
        </w:rPr>
        <w:t xml:space="preserve"> аба менен камсыздоочу ишканалар боюнча өндүрүүчүлөрдүн баа индекси  0,3 </w:t>
      </w:r>
      <w:proofErr w:type="spellStart"/>
      <w:r w:rsidRPr="003949F8">
        <w:rPr>
          <w:rFonts w:ascii="Times New Roman" w:eastAsia="Times New Roman" w:hAnsi="Times New Roman" w:cs="Times New Roman"/>
          <w:kern w:val="0"/>
          <w:sz w:val="24"/>
          <w:szCs w:val="24"/>
          <w:lang w:val="ky-KG" w:eastAsia="ru-RU"/>
          <w14:ligatures w14:val="none"/>
        </w:rPr>
        <w:t>пайызга,машина</w:t>
      </w:r>
      <w:proofErr w:type="spellEnd"/>
      <w:r w:rsidRPr="003949F8">
        <w:rPr>
          <w:rFonts w:ascii="Times New Roman" w:eastAsia="Times New Roman" w:hAnsi="Times New Roman" w:cs="Times New Roman"/>
          <w:kern w:val="0"/>
          <w:sz w:val="24"/>
          <w:szCs w:val="24"/>
          <w:lang w:val="ky-KG" w:eastAsia="ru-RU"/>
          <w14:ligatures w14:val="none"/>
        </w:rPr>
        <w:t xml:space="preserve"> жана жабдуулардан башка, негизги металлдар жана даяр металл буюмдарды өндүрүүдө 0,1 пайызга жогорулады.</w:t>
      </w:r>
    </w:p>
    <w:p w14:paraId="63BA896F" w14:textId="77777777" w:rsidR="003949F8" w:rsidRPr="003949F8" w:rsidRDefault="003949F8" w:rsidP="003949F8">
      <w:pPr>
        <w:spacing w:after="0" w:line="240" w:lineRule="auto"/>
        <w:jc w:val="both"/>
        <w:rPr>
          <w:rFonts w:ascii="Times New Roman" w:eastAsia="Times New Roman" w:hAnsi="Times New Roman" w:cs="Times New Roman"/>
          <w:kern w:val="0"/>
          <w:sz w:val="24"/>
          <w:szCs w:val="24"/>
          <w:lang w:val="ky-KG" w:eastAsia="ru-RU"/>
          <w14:ligatures w14:val="none"/>
        </w:rPr>
      </w:pPr>
    </w:p>
    <w:p w14:paraId="063761C3" w14:textId="192B93D7" w:rsidR="003949F8" w:rsidRPr="003949F8" w:rsidRDefault="00B445E7"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45</w:t>
      </w:r>
      <w:r w:rsidR="003949F8" w:rsidRPr="003949F8">
        <w:rPr>
          <w:rFonts w:ascii="Times New Roman" w:eastAsia="Times New Roman" w:hAnsi="Times New Roman" w:cs="Times New Roman"/>
          <w:b/>
          <w:kern w:val="0"/>
          <w:sz w:val="24"/>
          <w:szCs w:val="24"/>
          <w:lang w:val="ky-KG" w:eastAsia="ru-RU"/>
          <w14:ligatures w14:val="none"/>
        </w:rPr>
        <w:t xml:space="preserve">-таблица: 2025-жылдагы өнөр жай товарларын жана кызмат </w:t>
      </w:r>
      <w:proofErr w:type="spellStart"/>
      <w:r w:rsidR="003949F8" w:rsidRPr="003949F8">
        <w:rPr>
          <w:rFonts w:ascii="Times New Roman" w:eastAsia="Times New Roman" w:hAnsi="Times New Roman" w:cs="Times New Roman"/>
          <w:b/>
          <w:kern w:val="0"/>
          <w:sz w:val="24"/>
          <w:szCs w:val="24"/>
          <w:lang w:val="ky-KG" w:eastAsia="ru-RU"/>
          <w14:ligatures w14:val="none"/>
        </w:rPr>
        <w:t>көрсөтүүлөрүн</w:t>
      </w:r>
      <w:proofErr w:type="spellEnd"/>
      <w:r w:rsidR="003949F8" w:rsidRPr="003949F8">
        <w:rPr>
          <w:rFonts w:ascii="Times New Roman" w:eastAsia="Times New Roman" w:hAnsi="Times New Roman" w:cs="Times New Roman"/>
          <w:b/>
          <w:kern w:val="0"/>
          <w:sz w:val="24"/>
          <w:szCs w:val="24"/>
          <w:lang w:val="ky-KG" w:eastAsia="ru-RU"/>
          <w14:ligatures w14:val="none"/>
        </w:rPr>
        <w:t xml:space="preserve"> </w:t>
      </w:r>
    </w:p>
    <w:p w14:paraId="15AE21AD"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өндүрүүчүлөрдүн бааларынын индекстери</w:t>
      </w:r>
    </w:p>
    <w:p w14:paraId="544EA74A" w14:textId="77777777" w:rsidR="003949F8" w:rsidRPr="003949F8" w:rsidRDefault="003949F8" w:rsidP="003949F8">
      <w:pPr>
        <w:spacing w:after="0" w:line="240" w:lineRule="auto"/>
        <w:jc w:val="both"/>
        <w:rPr>
          <w:rFonts w:ascii="Times New Roman" w:eastAsia="Times New Roman" w:hAnsi="Times New Roman" w:cs="Times New Roman"/>
          <w:i/>
          <w:kern w:val="0"/>
          <w:sz w:val="20"/>
          <w:szCs w:val="20"/>
          <w:lang w:val="ky-KG" w:eastAsia="ru-RU"/>
          <w14:ligatures w14:val="none"/>
        </w:rPr>
      </w:pPr>
      <w:r w:rsidRPr="003949F8">
        <w:rPr>
          <w:rFonts w:ascii="Times New Roman" w:eastAsia="Times New Roman" w:hAnsi="Times New Roman" w:cs="Times New Roman"/>
          <w:i/>
          <w:kern w:val="0"/>
          <w:sz w:val="20"/>
          <w:szCs w:val="20"/>
          <w:lang w:val="ky-KG" w:eastAsia="ru-RU"/>
          <w14:ligatures w14:val="none"/>
        </w:rPr>
        <w:t xml:space="preserve">                            (пайыз менен)</w:t>
      </w:r>
    </w:p>
    <w:p w14:paraId="6874999F" w14:textId="77777777" w:rsidR="003949F8" w:rsidRPr="003949F8" w:rsidRDefault="003949F8" w:rsidP="003949F8">
      <w:pPr>
        <w:spacing w:after="0" w:line="240" w:lineRule="auto"/>
        <w:jc w:val="both"/>
        <w:rPr>
          <w:rFonts w:ascii="Times New Roman" w:eastAsia="Times New Roman" w:hAnsi="Times New Roman" w:cs="Times New Roman"/>
          <w:i/>
          <w:kern w:val="0"/>
          <w:sz w:val="20"/>
          <w:szCs w:val="20"/>
          <w:lang w:val="ky-KG" w:eastAsia="ru-RU"/>
          <w14:ligatures w14:val="none"/>
        </w:rPr>
      </w:pPr>
    </w:p>
    <w:tbl>
      <w:tblPr>
        <w:tblStyle w:val="8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1907"/>
        <w:gridCol w:w="1517"/>
        <w:gridCol w:w="2501"/>
        <w:gridCol w:w="2015"/>
      </w:tblGrid>
      <w:tr w:rsidR="003949F8" w:rsidRPr="003949F8" w14:paraId="2F5820BC" w14:textId="77777777">
        <w:tc>
          <w:tcPr>
            <w:tcW w:w="1522" w:type="dxa"/>
            <w:tcBorders>
              <w:top w:val="single" w:sz="12" w:space="0" w:color="auto"/>
              <w:left w:val="nil"/>
              <w:bottom w:val="single" w:sz="12" w:space="0" w:color="auto"/>
              <w:right w:val="nil"/>
            </w:tcBorders>
          </w:tcPr>
          <w:p w14:paraId="5C365D80" w14:textId="77777777" w:rsidR="003949F8" w:rsidRPr="003949F8" w:rsidRDefault="003949F8" w:rsidP="003949F8">
            <w:pPr>
              <w:jc w:val="both"/>
              <w:rPr>
                <w:rFonts w:ascii="Times New Roman" w:eastAsia="Times New Roman" w:hAnsi="Times New Roman"/>
                <w:sz w:val="20"/>
                <w:szCs w:val="20"/>
                <w:lang w:val="ky-KG" w:eastAsia="ru-RU"/>
              </w:rPr>
            </w:pPr>
          </w:p>
        </w:tc>
        <w:tc>
          <w:tcPr>
            <w:tcW w:w="1919" w:type="dxa"/>
            <w:tcBorders>
              <w:top w:val="single" w:sz="12" w:space="0" w:color="auto"/>
              <w:left w:val="nil"/>
              <w:bottom w:val="single" w:sz="12" w:space="0" w:color="auto"/>
              <w:right w:val="nil"/>
            </w:tcBorders>
            <w:hideMark/>
          </w:tcPr>
          <w:p w14:paraId="2CADD131"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b/>
                <w:sz w:val="20"/>
                <w:szCs w:val="20"/>
                <w:lang w:val="ky-KG" w:eastAsia="ru-RU"/>
              </w:rPr>
              <w:t xml:space="preserve">Өндүрүүчүлөрдүн бааларынын </w:t>
            </w:r>
            <w:r w:rsidRPr="003949F8">
              <w:rPr>
                <w:rFonts w:ascii="Times New Roman" w:eastAsia="Times New Roman" w:hAnsi="Times New Roman"/>
                <w:b/>
                <w:sz w:val="20"/>
                <w:szCs w:val="20"/>
                <w:lang w:val="ky-KG" w:eastAsia="ru-RU"/>
              </w:rPr>
              <w:lastRenderedPageBreak/>
              <w:t>жалпы индекстери</w:t>
            </w:r>
          </w:p>
        </w:tc>
        <w:tc>
          <w:tcPr>
            <w:tcW w:w="1608" w:type="dxa"/>
            <w:tcBorders>
              <w:top w:val="single" w:sz="12" w:space="0" w:color="auto"/>
              <w:left w:val="nil"/>
              <w:bottom w:val="single" w:sz="12" w:space="0" w:color="auto"/>
              <w:right w:val="nil"/>
            </w:tcBorders>
            <w:hideMark/>
          </w:tcPr>
          <w:p w14:paraId="233F088A" w14:textId="77777777" w:rsidR="003949F8" w:rsidRPr="003949F8" w:rsidRDefault="003949F8" w:rsidP="003949F8">
            <w:pPr>
              <w:jc w:val="center"/>
              <w:rPr>
                <w:rFonts w:ascii="Times New Roman" w:eastAsia="Times New Roman" w:hAnsi="Times New Roman"/>
                <w:b/>
                <w:sz w:val="20"/>
                <w:szCs w:val="20"/>
                <w:lang w:eastAsia="ru-RU"/>
              </w:rPr>
            </w:pPr>
            <w:r w:rsidRPr="003949F8">
              <w:rPr>
                <w:rFonts w:ascii="Times New Roman" w:eastAsia="Times New Roman" w:hAnsi="Times New Roman"/>
                <w:b/>
                <w:sz w:val="20"/>
                <w:szCs w:val="20"/>
                <w:lang w:val="ky-KG" w:eastAsia="ru-RU"/>
              </w:rPr>
              <w:lastRenderedPageBreak/>
              <w:t>Иштетүү</w:t>
            </w:r>
          </w:p>
          <w:p w14:paraId="44375167"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b/>
                <w:sz w:val="20"/>
                <w:szCs w:val="20"/>
                <w:lang w:val="ky-KG" w:eastAsia="ru-RU"/>
              </w:rPr>
              <w:t>өндүрүшү</w:t>
            </w:r>
          </w:p>
        </w:tc>
        <w:tc>
          <w:tcPr>
            <w:tcW w:w="2672" w:type="dxa"/>
            <w:tcBorders>
              <w:top w:val="single" w:sz="12" w:space="0" w:color="auto"/>
              <w:left w:val="nil"/>
              <w:bottom w:val="single" w:sz="12" w:space="0" w:color="auto"/>
              <w:right w:val="nil"/>
            </w:tcBorders>
            <w:hideMark/>
          </w:tcPr>
          <w:p w14:paraId="193AA9E6"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b/>
                <w:sz w:val="20"/>
                <w:szCs w:val="20"/>
                <w:lang w:eastAsia="ru-RU"/>
              </w:rPr>
              <w:t xml:space="preserve">Электр </w:t>
            </w:r>
            <w:proofErr w:type="spellStart"/>
            <w:r w:rsidRPr="003949F8">
              <w:rPr>
                <w:rFonts w:ascii="Times New Roman" w:eastAsia="Times New Roman" w:hAnsi="Times New Roman"/>
                <w:b/>
                <w:sz w:val="20"/>
                <w:szCs w:val="20"/>
                <w:lang w:eastAsia="ru-RU"/>
              </w:rPr>
              <w:t>энергиясы</w:t>
            </w:r>
            <w:proofErr w:type="spellEnd"/>
            <w:r w:rsidRPr="003949F8">
              <w:rPr>
                <w:rFonts w:ascii="Times New Roman" w:eastAsia="Times New Roman" w:hAnsi="Times New Roman"/>
                <w:b/>
                <w:sz w:val="20"/>
                <w:szCs w:val="20"/>
                <w:lang w:eastAsia="ru-RU"/>
              </w:rPr>
              <w:t>, газ, буу</w:t>
            </w:r>
            <w:r w:rsidRPr="003949F8">
              <w:rPr>
                <w:rFonts w:ascii="Times New Roman" w:eastAsia="Times New Roman" w:hAnsi="Times New Roman"/>
                <w:b/>
                <w:sz w:val="20"/>
                <w:szCs w:val="20"/>
                <w:lang w:val="ky-KG" w:eastAsia="ru-RU"/>
              </w:rPr>
              <w:t xml:space="preserve"> жана </w:t>
            </w:r>
            <w:proofErr w:type="spellStart"/>
            <w:r w:rsidRPr="003949F8">
              <w:rPr>
                <w:rFonts w:ascii="Times New Roman" w:eastAsia="Times New Roman" w:hAnsi="Times New Roman"/>
                <w:b/>
                <w:sz w:val="20"/>
                <w:szCs w:val="20"/>
                <w:lang w:eastAsia="ru-RU"/>
              </w:rPr>
              <w:t>кондици</w:t>
            </w:r>
            <w:proofErr w:type="spellEnd"/>
            <w:r w:rsidRPr="003949F8">
              <w:rPr>
                <w:rFonts w:ascii="Times New Roman" w:eastAsia="Times New Roman" w:hAnsi="Times New Roman"/>
                <w:b/>
                <w:sz w:val="20"/>
                <w:szCs w:val="20"/>
                <w:lang w:val="ky-KG" w:eastAsia="ru-RU"/>
              </w:rPr>
              <w:t>я</w:t>
            </w:r>
            <w:r w:rsidRPr="003949F8">
              <w:rPr>
                <w:rFonts w:ascii="Times New Roman" w:eastAsia="Times New Roman" w:hAnsi="Times New Roman"/>
                <w:b/>
                <w:sz w:val="20"/>
                <w:szCs w:val="20"/>
                <w:lang w:eastAsia="ru-RU"/>
              </w:rPr>
              <w:t>л</w:t>
            </w:r>
            <w:r w:rsidRPr="003949F8">
              <w:rPr>
                <w:rFonts w:ascii="Times New Roman" w:eastAsia="Times New Roman" w:hAnsi="Times New Roman"/>
                <w:b/>
                <w:sz w:val="20"/>
                <w:szCs w:val="20"/>
                <w:lang w:val="ky-KG" w:eastAsia="ru-RU"/>
              </w:rPr>
              <w:t>ан</w:t>
            </w:r>
            <w:proofErr w:type="spellStart"/>
            <w:r w:rsidRPr="003949F8">
              <w:rPr>
                <w:rFonts w:ascii="Times New Roman" w:eastAsia="Times New Roman" w:hAnsi="Times New Roman"/>
                <w:b/>
                <w:sz w:val="20"/>
                <w:szCs w:val="20"/>
                <w:lang w:eastAsia="ru-RU"/>
              </w:rPr>
              <w:t>ган</w:t>
            </w:r>
            <w:proofErr w:type="spellEnd"/>
            <w:r w:rsidRPr="003949F8">
              <w:rPr>
                <w:rFonts w:ascii="Times New Roman" w:eastAsia="Times New Roman" w:hAnsi="Times New Roman"/>
                <w:b/>
                <w:sz w:val="20"/>
                <w:szCs w:val="20"/>
                <w:lang w:val="ky-KG" w:eastAsia="ru-RU"/>
              </w:rPr>
              <w:t xml:space="preserve"> </w:t>
            </w:r>
            <w:proofErr w:type="spellStart"/>
            <w:r w:rsidRPr="003949F8">
              <w:rPr>
                <w:rFonts w:ascii="Times New Roman" w:eastAsia="Times New Roman" w:hAnsi="Times New Roman"/>
                <w:b/>
                <w:sz w:val="20"/>
                <w:szCs w:val="20"/>
                <w:lang w:eastAsia="ru-RU"/>
              </w:rPr>
              <w:t>аба</w:t>
            </w:r>
            <w:proofErr w:type="spellEnd"/>
            <w:r w:rsidRPr="003949F8">
              <w:rPr>
                <w:rFonts w:ascii="Times New Roman" w:eastAsia="Times New Roman" w:hAnsi="Times New Roman"/>
                <w:b/>
                <w:sz w:val="20"/>
                <w:szCs w:val="20"/>
                <w:lang w:val="ky-KG" w:eastAsia="ru-RU"/>
              </w:rPr>
              <w:t xml:space="preserve"> </w:t>
            </w:r>
            <w:proofErr w:type="spellStart"/>
            <w:r w:rsidRPr="003949F8">
              <w:rPr>
                <w:rFonts w:ascii="Times New Roman" w:eastAsia="Times New Roman" w:hAnsi="Times New Roman"/>
                <w:b/>
                <w:sz w:val="20"/>
                <w:szCs w:val="20"/>
                <w:lang w:eastAsia="ru-RU"/>
              </w:rPr>
              <w:lastRenderedPageBreak/>
              <w:t>менен</w:t>
            </w:r>
            <w:proofErr w:type="spellEnd"/>
            <w:r w:rsidRPr="003949F8">
              <w:rPr>
                <w:rFonts w:ascii="Times New Roman" w:eastAsia="Times New Roman" w:hAnsi="Times New Roman"/>
                <w:b/>
                <w:sz w:val="20"/>
                <w:szCs w:val="20"/>
                <w:lang w:val="ky-KG" w:eastAsia="ru-RU"/>
              </w:rPr>
              <w:t xml:space="preserve"> </w:t>
            </w:r>
            <w:proofErr w:type="spellStart"/>
            <w:r w:rsidRPr="003949F8">
              <w:rPr>
                <w:rFonts w:ascii="Times New Roman" w:eastAsia="Times New Roman" w:hAnsi="Times New Roman"/>
                <w:b/>
                <w:sz w:val="20"/>
                <w:szCs w:val="20"/>
                <w:lang w:eastAsia="ru-RU"/>
              </w:rPr>
              <w:t>камсыздоо</w:t>
            </w:r>
            <w:proofErr w:type="spellEnd"/>
            <w:r w:rsidRPr="003949F8">
              <w:rPr>
                <w:rFonts w:ascii="Times New Roman" w:eastAsia="Times New Roman" w:hAnsi="Times New Roman"/>
                <w:b/>
                <w:sz w:val="20"/>
                <w:szCs w:val="20"/>
                <w:lang w:eastAsia="ru-RU"/>
              </w:rPr>
              <w:t xml:space="preserve"> (</w:t>
            </w:r>
            <w:proofErr w:type="spellStart"/>
            <w:r w:rsidRPr="003949F8">
              <w:rPr>
                <w:rFonts w:ascii="Times New Roman" w:eastAsia="Times New Roman" w:hAnsi="Times New Roman"/>
                <w:b/>
                <w:sz w:val="20"/>
                <w:szCs w:val="20"/>
                <w:lang w:eastAsia="ru-RU"/>
              </w:rPr>
              <w:t>жабд</w:t>
            </w:r>
            <w:proofErr w:type="spellEnd"/>
            <w:r w:rsidRPr="003949F8">
              <w:rPr>
                <w:rFonts w:ascii="Times New Roman" w:eastAsia="Times New Roman" w:hAnsi="Times New Roman"/>
                <w:b/>
                <w:sz w:val="20"/>
                <w:szCs w:val="20"/>
                <w:lang w:val="ky-KG" w:eastAsia="ru-RU"/>
              </w:rPr>
              <w:t>уу</w:t>
            </w:r>
            <w:r w:rsidRPr="003949F8">
              <w:rPr>
                <w:rFonts w:ascii="Times New Roman" w:eastAsia="Times New Roman" w:hAnsi="Times New Roman"/>
                <w:b/>
                <w:sz w:val="20"/>
                <w:szCs w:val="20"/>
                <w:lang w:eastAsia="ru-RU"/>
              </w:rPr>
              <w:t>)</w:t>
            </w:r>
          </w:p>
        </w:tc>
        <w:tc>
          <w:tcPr>
            <w:tcW w:w="2133" w:type="dxa"/>
            <w:tcBorders>
              <w:top w:val="single" w:sz="12" w:space="0" w:color="auto"/>
              <w:left w:val="nil"/>
              <w:bottom w:val="single" w:sz="12" w:space="0" w:color="auto"/>
              <w:right w:val="nil"/>
            </w:tcBorders>
            <w:hideMark/>
          </w:tcPr>
          <w:p w14:paraId="7A9488FC"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b/>
                <w:bCs/>
                <w:sz w:val="20"/>
                <w:szCs w:val="20"/>
                <w:lang w:val="ky-KG" w:eastAsia="ru-RU"/>
              </w:rPr>
              <w:lastRenderedPageBreak/>
              <w:t xml:space="preserve">Суу менен камсыздоо, тазалоо, </w:t>
            </w:r>
            <w:r w:rsidRPr="003949F8">
              <w:rPr>
                <w:rFonts w:ascii="Times New Roman" w:eastAsia="Times New Roman" w:hAnsi="Times New Roman"/>
                <w:b/>
                <w:bCs/>
                <w:sz w:val="20"/>
                <w:szCs w:val="20"/>
                <w:lang w:val="ky-KG" w:eastAsia="ru-RU"/>
              </w:rPr>
              <w:lastRenderedPageBreak/>
              <w:t>калдыктарды иштетүү жана кайра пайдалануучу чийки затты алуу</w:t>
            </w:r>
          </w:p>
        </w:tc>
      </w:tr>
      <w:tr w:rsidR="003949F8" w:rsidRPr="003949F8" w14:paraId="5BE50A82" w14:textId="77777777">
        <w:tc>
          <w:tcPr>
            <w:tcW w:w="1522" w:type="dxa"/>
            <w:tcBorders>
              <w:top w:val="single" w:sz="12" w:space="0" w:color="auto"/>
              <w:left w:val="nil"/>
              <w:bottom w:val="nil"/>
              <w:right w:val="nil"/>
            </w:tcBorders>
          </w:tcPr>
          <w:p w14:paraId="62ECA96E" w14:textId="77777777" w:rsidR="003949F8" w:rsidRPr="003949F8" w:rsidRDefault="003949F8" w:rsidP="003949F8">
            <w:pPr>
              <w:jc w:val="both"/>
              <w:rPr>
                <w:rFonts w:ascii="Times New Roman" w:eastAsia="Times New Roman" w:hAnsi="Times New Roman"/>
                <w:sz w:val="20"/>
                <w:szCs w:val="20"/>
                <w:lang w:val="ky-KG" w:eastAsia="ru-RU"/>
              </w:rPr>
            </w:pPr>
          </w:p>
        </w:tc>
        <w:tc>
          <w:tcPr>
            <w:tcW w:w="6199" w:type="dxa"/>
            <w:gridSpan w:val="3"/>
            <w:tcBorders>
              <w:top w:val="single" w:sz="12" w:space="0" w:color="auto"/>
              <w:left w:val="nil"/>
              <w:bottom w:val="nil"/>
              <w:right w:val="nil"/>
            </w:tcBorders>
            <w:vAlign w:val="center"/>
          </w:tcPr>
          <w:p w14:paraId="2C2CD8B3" w14:textId="77777777" w:rsidR="003949F8" w:rsidRPr="003949F8" w:rsidRDefault="003949F8" w:rsidP="003949F8">
            <w:pPr>
              <w:jc w:val="center"/>
              <w:rPr>
                <w:rFonts w:ascii="Times New Roman" w:eastAsia="Times New Roman" w:hAnsi="Times New Roman"/>
                <w:i/>
                <w:sz w:val="20"/>
                <w:szCs w:val="20"/>
                <w:lang w:val="ky-KG" w:eastAsia="ru-RU"/>
              </w:rPr>
            </w:pPr>
            <w:r w:rsidRPr="003949F8">
              <w:rPr>
                <w:rFonts w:ascii="Times New Roman" w:eastAsia="Times New Roman" w:hAnsi="Times New Roman"/>
                <w:i/>
                <w:sz w:val="20"/>
                <w:szCs w:val="20"/>
                <w:lang w:val="ky-KG" w:eastAsia="ru-RU"/>
              </w:rPr>
              <w:t>мурунку айга карата</w:t>
            </w:r>
          </w:p>
          <w:p w14:paraId="4F82088B" w14:textId="77777777" w:rsidR="003949F8" w:rsidRPr="003949F8" w:rsidRDefault="003949F8" w:rsidP="003949F8">
            <w:pPr>
              <w:jc w:val="center"/>
              <w:rPr>
                <w:rFonts w:ascii="Times New Roman" w:eastAsia="Times New Roman" w:hAnsi="Times New Roman"/>
                <w:sz w:val="20"/>
                <w:szCs w:val="20"/>
                <w:lang w:val="ky-KG" w:eastAsia="ru-RU"/>
              </w:rPr>
            </w:pPr>
          </w:p>
        </w:tc>
        <w:tc>
          <w:tcPr>
            <w:tcW w:w="2133" w:type="dxa"/>
            <w:tcBorders>
              <w:top w:val="single" w:sz="12" w:space="0" w:color="auto"/>
              <w:left w:val="nil"/>
              <w:bottom w:val="nil"/>
              <w:right w:val="nil"/>
            </w:tcBorders>
          </w:tcPr>
          <w:p w14:paraId="4A8E9B35" w14:textId="77777777" w:rsidR="003949F8" w:rsidRPr="003949F8" w:rsidRDefault="003949F8" w:rsidP="003949F8">
            <w:pPr>
              <w:jc w:val="both"/>
              <w:rPr>
                <w:rFonts w:ascii="Times New Roman" w:eastAsia="Times New Roman" w:hAnsi="Times New Roman"/>
                <w:sz w:val="20"/>
                <w:szCs w:val="20"/>
                <w:lang w:val="ky-KG" w:eastAsia="ru-RU"/>
              </w:rPr>
            </w:pPr>
          </w:p>
        </w:tc>
      </w:tr>
      <w:tr w:rsidR="003949F8" w:rsidRPr="003949F8" w14:paraId="6994AE8E" w14:textId="77777777">
        <w:tc>
          <w:tcPr>
            <w:tcW w:w="1522" w:type="dxa"/>
            <w:hideMark/>
          </w:tcPr>
          <w:p w14:paraId="7CD0F749" w14:textId="77777777" w:rsidR="003949F8" w:rsidRPr="003949F8" w:rsidRDefault="003949F8" w:rsidP="003949F8">
            <w:pPr>
              <w:jc w:val="both"/>
              <w:rPr>
                <w:rFonts w:ascii="Times New Roman" w:eastAsia="Times New Roman" w:hAnsi="Times New Roman"/>
                <w:sz w:val="20"/>
                <w:szCs w:val="20"/>
                <w:lang w:val="ky-KG" w:eastAsia="ru-RU"/>
              </w:rPr>
            </w:pPr>
            <w:r w:rsidRPr="003949F8">
              <w:rPr>
                <w:rFonts w:ascii="Times New Roman" w:eastAsia="Times New Roman" w:hAnsi="Times New Roman"/>
                <w:sz w:val="20"/>
                <w:szCs w:val="20"/>
                <w:lang w:eastAsia="ru-RU"/>
              </w:rPr>
              <w:t>Январь</w:t>
            </w:r>
          </w:p>
        </w:tc>
        <w:tc>
          <w:tcPr>
            <w:tcW w:w="1919" w:type="dxa"/>
            <w:hideMark/>
          </w:tcPr>
          <w:p w14:paraId="77ABB875"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104,5</w:t>
            </w:r>
          </w:p>
        </w:tc>
        <w:tc>
          <w:tcPr>
            <w:tcW w:w="1608" w:type="dxa"/>
            <w:hideMark/>
          </w:tcPr>
          <w:p w14:paraId="11D053F9" w14:textId="77777777" w:rsidR="003949F8" w:rsidRPr="003949F8" w:rsidRDefault="003949F8" w:rsidP="003949F8">
            <w:pPr>
              <w:ind w:right="438"/>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100,0</w:t>
            </w:r>
          </w:p>
        </w:tc>
        <w:tc>
          <w:tcPr>
            <w:tcW w:w="2672" w:type="dxa"/>
            <w:hideMark/>
          </w:tcPr>
          <w:p w14:paraId="0032277E" w14:textId="77777777" w:rsidR="003949F8" w:rsidRPr="003949F8" w:rsidRDefault="003949F8" w:rsidP="003949F8">
            <w:pPr>
              <w:ind w:right="984"/>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eastAsia="ru-RU"/>
              </w:rPr>
              <w:t>114</w:t>
            </w:r>
            <w:r w:rsidRPr="003949F8">
              <w:rPr>
                <w:rFonts w:ascii="Times New Roman" w:eastAsia="Times New Roman" w:hAnsi="Times New Roman"/>
                <w:sz w:val="20"/>
                <w:szCs w:val="20"/>
                <w:lang w:val="ky-KG" w:eastAsia="ru-RU"/>
              </w:rPr>
              <w:t>,9</w:t>
            </w:r>
          </w:p>
        </w:tc>
        <w:tc>
          <w:tcPr>
            <w:tcW w:w="2133" w:type="dxa"/>
            <w:hideMark/>
          </w:tcPr>
          <w:p w14:paraId="1F21AA73"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100,0</w:t>
            </w:r>
          </w:p>
        </w:tc>
      </w:tr>
      <w:tr w:rsidR="003949F8" w:rsidRPr="003949F8" w14:paraId="2BEC2FF1" w14:textId="77777777">
        <w:tc>
          <w:tcPr>
            <w:tcW w:w="1522" w:type="dxa"/>
            <w:hideMark/>
          </w:tcPr>
          <w:p w14:paraId="07F96F55" w14:textId="77777777" w:rsidR="003949F8" w:rsidRPr="003949F8" w:rsidRDefault="003949F8" w:rsidP="003949F8">
            <w:pPr>
              <w:jc w:val="both"/>
              <w:rPr>
                <w:rFonts w:ascii="Times New Roman" w:eastAsia="Times New Roman" w:hAnsi="Times New Roman"/>
                <w:sz w:val="20"/>
                <w:szCs w:val="20"/>
                <w:lang w:val="ky-KG" w:eastAsia="ru-RU"/>
              </w:rPr>
            </w:pPr>
            <w:r w:rsidRPr="003949F8">
              <w:rPr>
                <w:rFonts w:ascii="Times New Roman" w:eastAsia="Times New Roman" w:hAnsi="Times New Roman"/>
                <w:sz w:val="20"/>
                <w:szCs w:val="20"/>
                <w:lang w:eastAsia="ru-RU"/>
              </w:rPr>
              <w:t>Февраль</w:t>
            </w:r>
          </w:p>
        </w:tc>
        <w:tc>
          <w:tcPr>
            <w:tcW w:w="1919" w:type="dxa"/>
            <w:hideMark/>
          </w:tcPr>
          <w:p w14:paraId="0730B905"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iCs/>
                <w:sz w:val="20"/>
                <w:szCs w:val="20"/>
                <w:lang w:val="ky-KG" w:eastAsia="ru-RU"/>
              </w:rPr>
              <w:t>100,3</w:t>
            </w:r>
          </w:p>
        </w:tc>
        <w:tc>
          <w:tcPr>
            <w:tcW w:w="1608" w:type="dxa"/>
            <w:hideMark/>
          </w:tcPr>
          <w:p w14:paraId="73369D93" w14:textId="77777777" w:rsidR="003949F8" w:rsidRPr="003949F8" w:rsidRDefault="003949F8" w:rsidP="003949F8">
            <w:pPr>
              <w:ind w:right="438"/>
              <w:jc w:val="right"/>
              <w:rPr>
                <w:rFonts w:ascii="Times New Roman" w:eastAsia="Times New Roman" w:hAnsi="Times New Roman"/>
                <w:sz w:val="20"/>
                <w:szCs w:val="20"/>
                <w:lang w:val="ky-KG" w:eastAsia="ru-RU"/>
              </w:rPr>
            </w:pPr>
            <w:r w:rsidRPr="003949F8">
              <w:rPr>
                <w:rFonts w:ascii="Times New Roman" w:eastAsia="Times New Roman" w:hAnsi="Times New Roman"/>
                <w:iCs/>
                <w:sz w:val="20"/>
                <w:szCs w:val="20"/>
                <w:lang w:val="ky-KG" w:eastAsia="ru-RU"/>
              </w:rPr>
              <w:t>100,4</w:t>
            </w:r>
          </w:p>
        </w:tc>
        <w:tc>
          <w:tcPr>
            <w:tcW w:w="2672" w:type="dxa"/>
            <w:hideMark/>
          </w:tcPr>
          <w:p w14:paraId="1148096A" w14:textId="77777777" w:rsidR="003949F8" w:rsidRPr="003949F8" w:rsidRDefault="003949F8" w:rsidP="003949F8">
            <w:pPr>
              <w:ind w:right="984"/>
              <w:jc w:val="right"/>
              <w:rPr>
                <w:rFonts w:ascii="Times New Roman" w:eastAsia="Times New Roman" w:hAnsi="Times New Roman"/>
                <w:sz w:val="20"/>
                <w:szCs w:val="20"/>
                <w:lang w:val="ky-KG" w:eastAsia="ru-RU"/>
              </w:rPr>
            </w:pPr>
            <w:r w:rsidRPr="003949F8">
              <w:rPr>
                <w:rFonts w:ascii="Times New Roman" w:eastAsia="Times New Roman" w:hAnsi="Times New Roman"/>
                <w:iCs/>
                <w:sz w:val="20"/>
                <w:szCs w:val="20"/>
                <w:lang w:val="ky-KG" w:eastAsia="ru-RU"/>
              </w:rPr>
              <w:t>100,1</w:t>
            </w:r>
          </w:p>
        </w:tc>
        <w:tc>
          <w:tcPr>
            <w:tcW w:w="2133" w:type="dxa"/>
            <w:hideMark/>
          </w:tcPr>
          <w:p w14:paraId="139DE879"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iCs/>
                <w:sz w:val="20"/>
                <w:szCs w:val="20"/>
                <w:lang w:val="ky-KG" w:eastAsia="ru-RU"/>
              </w:rPr>
              <w:t>100,0</w:t>
            </w:r>
          </w:p>
        </w:tc>
      </w:tr>
      <w:tr w:rsidR="003949F8" w:rsidRPr="003949F8" w14:paraId="4D7C7E3C" w14:textId="77777777">
        <w:tc>
          <w:tcPr>
            <w:tcW w:w="1522" w:type="dxa"/>
            <w:hideMark/>
          </w:tcPr>
          <w:p w14:paraId="1EF7FD0E" w14:textId="77777777" w:rsidR="003949F8" w:rsidRPr="003949F8" w:rsidRDefault="003949F8" w:rsidP="003949F8">
            <w:pPr>
              <w:jc w:val="both"/>
              <w:rPr>
                <w:rFonts w:ascii="Times New Roman" w:eastAsia="Times New Roman" w:hAnsi="Times New Roman"/>
                <w:sz w:val="20"/>
                <w:szCs w:val="20"/>
                <w:lang w:val="ky-KG" w:eastAsia="ru-RU"/>
              </w:rPr>
            </w:pPr>
            <w:r w:rsidRPr="003949F8">
              <w:rPr>
                <w:rFonts w:ascii="Times New Roman" w:eastAsia="Times New Roman" w:hAnsi="Times New Roman"/>
                <w:sz w:val="20"/>
                <w:szCs w:val="20"/>
                <w:lang w:eastAsia="ru-RU"/>
              </w:rPr>
              <w:t>Март</w:t>
            </w:r>
          </w:p>
        </w:tc>
        <w:tc>
          <w:tcPr>
            <w:tcW w:w="1919" w:type="dxa"/>
            <w:hideMark/>
          </w:tcPr>
          <w:p w14:paraId="2AB3C706"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100,1</w:t>
            </w:r>
          </w:p>
        </w:tc>
        <w:tc>
          <w:tcPr>
            <w:tcW w:w="1608" w:type="dxa"/>
            <w:hideMark/>
          </w:tcPr>
          <w:p w14:paraId="4DE6E8DA" w14:textId="77777777" w:rsidR="003949F8" w:rsidRPr="003949F8" w:rsidRDefault="003949F8" w:rsidP="003949F8">
            <w:pPr>
              <w:ind w:right="438"/>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100,2</w:t>
            </w:r>
          </w:p>
        </w:tc>
        <w:tc>
          <w:tcPr>
            <w:tcW w:w="2672" w:type="dxa"/>
            <w:hideMark/>
          </w:tcPr>
          <w:p w14:paraId="2E7FCB76" w14:textId="77777777" w:rsidR="003949F8" w:rsidRPr="003949F8" w:rsidRDefault="003949F8" w:rsidP="003949F8">
            <w:pPr>
              <w:ind w:right="984"/>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99,7</w:t>
            </w:r>
          </w:p>
        </w:tc>
        <w:tc>
          <w:tcPr>
            <w:tcW w:w="2133" w:type="dxa"/>
            <w:hideMark/>
          </w:tcPr>
          <w:p w14:paraId="77AD46A7"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100,0</w:t>
            </w:r>
          </w:p>
        </w:tc>
      </w:tr>
      <w:tr w:rsidR="003949F8" w:rsidRPr="003949F8" w14:paraId="4F35BF17" w14:textId="77777777">
        <w:tc>
          <w:tcPr>
            <w:tcW w:w="1522" w:type="dxa"/>
            <w:hideMark/>
          </w:tcPr>
          <w:p w14:paraId="3C03B085" w14:textId="77777777" w:rsidR="003949F8" w:rsidRPr="003949F8" w:rsidRDefault="003949F8" w:rsidP="003949F8">
            <w:pPr>
              <w:jc w:val="both"/>
              <w:rPr>
                <w:rFonts w:ascii="Times New Roman" w:eastAsia="Times New Roman" w:hAnsi="Times New Roman"/>
                <w:sz w:val="20"/>
                <w:szCs w:val="20"/>
                <w:lang w:val="ky-KG" w:eastAsia="ru-RU"/>
              </w:rPr>
            </w:pPr>
            <w:r w:rsidRPr="003949F8">
              <w:rPr>
                <w:rFonts w:ascii="Times New Roman" w:eastAsia="Times New Roman" w:hAnsi="Times New Roman"/>
                <w:sz w:val="20"/>
                <w:szCs w:val="20"/>
                <w:lang w:eastAsia="ru-RU"/>
              </w:rPr>
              <w:t>Апрель</w:t>
            </w:r>
          </w:p>
        </w:tc>
        <w:tc>
          <w:tcPr>
            <w:tcW w:w="1919" w:type="dxa"/>
            <w:hideMark/>
          </w:tcPr>
          <w:p w14:paraId="7497A74B"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100,0</w:t>
            </w:r>
          </w:p>
        </w:tc>
        <w:tc>
          <w:tcPr>
            <w:tcW w:w="1608" w:type="dxa"/>
            <w:hideMark/>
          </w:tcPr>
          <w:p w14:paraId="78F9E54C" w14:textId="77777777" w:rsidR="003949F8" w:rsidRPr="003949F8" w:rsidRDefault="003949F8" w:rsidP="003949F8">
            <w:pPr>
              <w:ind w:right="438"/>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99,8</w:t>
            </w:r>
          </w:p>
        </w:tc>
        <w:tc>
          <w:tcPr>
            <w:tcW w:w="2672" w:type="dxa"/>
            <w:hideMark/>
          </w:tcPr>
          <w:p w14:paraId="25DE9AF5" w14:textId="77777777" w:rsidR="003949F8" w:rsidRPr="003949F8" w:rsidRDefault="003949F8" w:rsidP="003949F8">
            <w:pPr>
              <w:ind w:right="984"/>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100,1</w:t>
            </w:r>
          </w:p>
        </w:tc>
        <w:tc>
          <w:tcPr>
            <w:tcW w:w="2133" w:type="dxa"/>
            <w:hideMark/>
          </w:tcPr>
          <w:p w14:paraId="67EB76B4"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100,0</w:t>
            </w:r>
          </w:p>
        </w:tc>
      </w:tr>
      <w:tr w:rsidR="003949F8" w:rsidRPr="003949F8" w14:paraId="11B723A9" w14:textId="77777777">
        <w:tc>
          <w:tcPr>
            <w:tcW w:w="1522" w:type="dxa"/>
            <w:hideMark/>
          </w:tcPr>
          <w:p w14:paraId="5BF0BE2E" w14:textId="77777777" w:rsidR="003949F8" w:rsidRPr="003949F8" w:rsidRDefault="003949F8" w:rsidP="003949F8">
            <w:pPr>
              <w:jc w:val="both"/>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Май</w:t>
            </w:r>
          </w:p>
        </w:tc>
        <w:tc>
          <w:tcPr>
            <w:tcW w:w="1919" w:type="dxa"/>
            <w:hideMark/>
          </w:tcPr>
          <w:p w14:paraId="3DBCC8F9"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100,2</w:t>
            </w:r>
          </w:p>
        </w:tc>
        <w:tc>
          <w:tcPr>
            <w:tcW w:w="1608" w:type="dxa"/>
            <w:hideMark/>
          </w:tcPr>
          <w:p w14:paraId="0E76BF45" w14:textId="77777777" w:rsidR="003949F8" w:rsidRPr="003949F8" w:rsidRDefault="003949F8" w:rsidP="003949F8">
            <w:pPr>
              <w:ind w:right="438"/>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100,1</w:t>
            </w:r>
          </w:p>
        </w:tc>
        <w:tc>
          <w:tcPr>
            <w:tcW w:w="2672" w:type="dxa"/>
            <w:hideMark/>
          </w:tcPr>
          <w:p w14:paraId="7C946020" w14:textId="77777777" w:rsidR="003949F8" w:rsidRPr="003949F8" w:rsidRDefault="003949F8" w:rsidP="003949F8">
            <w:pPr>
              <w:ind w:right="984"/>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100,4</w:t>
            </w:r>
          </w:p>
        </w:tc>
        <w:tc>
          <w:tcPr>
            <w:tcW w:w="2133" w:type="dxa"/>
            <w:hideMark/>
          </w:tcPr>
          <w:p w14:paraId="6338B651"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100,0</w:t>
            </w:r>
          </w:p>
        </w:tc>
      </w:tr>
      <w:tr w:rsidR="003949F8" w:rsidRPr="003949F8" w14:paraId="6044032F" w14:textId="77777777">
        <w:tc>
          <w:tcPr>
            <w:tcW w:w="1522" w:type="dxa"/>
            <w:hideMark/>
          </w:tcPr>
          <w:p w14:paraId="39DFC2E4" w14:textId="77777777" w:rsidR="003949F8" w:rsidRPr="003949F8" w:rsidRDefault="003949F8" w:rsidP="003949F8">
            <w:pPr>
              <w:jc w:val="both"/>
              <w:rPr>
                <w:rFonts w:ascii="Times New Roman" w:eastAsia="Times New Roman" w:hAnsi="Times New Roman"/>
                <w:sz w:val="20"/>
                <w:szCs w:val="20"/>
                <w:lang w:val="ky-KG" w:eastAsia="ru-RU"/>
              </w:rPr>
            </w:pPr>
            <w:r w:rsidRPr="003949F8">
              <w:rPr>
                <w:rFonts w:ascii="Times New Roman" w:eastAsia="Times New Roman" w:hAnsi="Times New Roman"/>
                <w:sz w:val="20"/>
                <w:szCs w:val="20"/>
                <w:lang w:eastAsia="ru-RU"/>
              </w:rPr>
              <w:t>Июнь</w:t>
            </w:r>
          </w:p>
        </w:tc>
        <w:tc>
          <w:tcPr>
            <w:tcW w:w="1919" w:type="dxa"/>
            <w:hideMark/>
          </w:tcPr>
          <w:p w14:paraId="58447D04"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101,8</w:t>
            </w:r>
          </w:p>
        </w:tc>
        <w:tc>
          <w:tcPr>
            <w:tcW w:w="1608" w:type="dxa"/>
            <w:hideMark/>
          </w:tcPr>
          <w:p w14:paraId="567CFAA3" w14:textId="77777777" w:rsidR="003949F8" w:rsidRPr="003949F8" w:rsidRDefault="003949F8" w:rsidP="003949F8">
            <w:pPr>
              <w:ind w:right="438"/>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100,2</w:t>
            </w:r>
          </w:p>
        </w:tc>
        <w:tc>
          <w:tcPr>
            <w:tcW w:w="2672" w:type="dxa"/>
            <w:hideMark/>
          </w:tcPr>
          <w:p w14:paraId="13A8268B" w14:textId="77777777" w:rsidR="003949F8" w:rsidRPr="003949F8" w:rsidRDefault="003949F8" w:rsidP="003949F8">
            <w:pPr>
              <w:ind w:right="984"/>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105,4</w:t>
            </w:r>
          </w:p>
        </w:tc>
        <w:tc>
          <w:tcPr>
            <w:tcW w:w="2133" w:type="dxa"/>
            <w:hideMark/>
          </w:tcPr>
          <w:p w14:paraId="34DB687B"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100,0</w:t>
            </w:r>
          </w:p>
        </w:tc>
      </w:tr>
      <w:tr w:rsidR="003949F8" w:rsidRPr="003949F8" w14:paraId="05A59D7E" w14:textId="77777777">
        <w:tc>
          <w:tcPr>
            <w:tcW w:w="1522" w:type="dxa"/>
            <w:hideMark/>
          </w:tcPr>
          <w:p w14:paraId="2C3B0D60" w14:textId="77777777" w:rsidR="003949F8" w:rsidRPr="003949F8" w:rsidRDefault="003949F8" w:rsidP="003949F8">
            <w:pPr>
              <w:jc w:val="both"/>
              <w:rPr>
                <w:rFonts w:ascii="Times New Roman" w:eastAsia="Times New Roman" w:hAnsi="Times New Roman"/>
                <w:sz w:val="20"/>
                <w:szCs w:val="20"/>
                <w:lang w:eastAsia="ru-RU"/>
              </w:rPr>
            </w:pPr>
            <w:r w:rsidRPr="003949F8">
              <w:rPr>
                <w:rFonts w:ascii="Times New Roman" w:eastAsia="Times New Roman" w:hAnsi="Times New Roman"/>
                <w:sz w:val="20"/>
                <w:szCs w:val="20"/>
                <w:lang w:eastAsia="ru-RU"/>
              </w:rPr>
              <w:t>Июль</w:t>
            </w:r>
          </w:p>
        </w:tc>
        <w:tc>
          <w:tcPr>
            <w:tcW w:w="1919" w:type="dxa"/>
            <w:hideMark/>
          </w:tcPr>
          <w:p w14:paraId="707CD38B"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100,3</w:t>
            </w:r>
          </w:p>
        </w:tc>
        <w:tc>
          <w:tcPr>
            <w:tcW w:w="1608" w:type="dxa"/>
            <w:hideMark/>
          </w:tcPr>
          <w:p w14:paraId="7FCC7A1F" w14:textId="77777777" w:rsidR="003949F8" w:rsidRPr="003949F8" w:rsidRDefault="003949F8" w:rsidP="003949F8">
            <w:pPr>
              <w:ind w:right="438"/>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100,3</w:t>
            </w:r>
          </w:p>
        </w:tc>
        <w:tc>
          <w:tcPr>
            <w:tcW w:w="2672" w:type="dxa"/>
            <w:hideMark/>
          </w:tcPr>
          <w:p w14:paraId="6275F690" w14:textId="77777777" w:rsidR="003949F8" w:rsidRPr="003949F8" w:rsidRDefault="003949F8" w:rsidP="003949F8">
            <w:pPr>
              <w:ind w:right="984"/>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100,3</w:t>
            </w:r>
          </w:p>
        </w:tc>
        <w:tc>
          <w:tcPr>
            <w:tcW w:w="2133" w:type="dxa"/>
            <w:hideMark/>
          </w:tcPr>
          <w:p w14:paraId="6280E387"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100,0</w:t>
            </w:r>
          </w:p>
        </w:tc>
      </w:tr>
      <w:tr w:rsidR="003949F8" w:rsidRPr="003949F8" w14:paraId="15D6B81E" w14:textId="77777777">
        <w:tc>
          <w:tcPr>
            <w:tcW w:w="1522" w:type="dxa"/>
          </w:tcPr>
          <w:p w14:paraId="3D97B062" w14:textId="77777777" w:rsidR="003949F8" w:rsidRPr="003949F8" w:rsidRDefault="003949F8" w:rsidP="003949F8">
            <w:pPr>
              <w:jc w:val="both"/>
              <w:rPr>
                <w:rFonts w:ascii="Times New Roman" w:eastAsia="Times New Roman" w:hAnsi="Times New Roman"/>
                <w:sz w:val="20"/>
                <w:szCs w:val="20"/>
                <w:lang w:eastAsia="ru-RU"/>
              </w:rPr>
            </w:pPr>
          </w:p>
        </w:tc>
        <w:tc>
          <w:tcPr>
            <w:tcW w:w="6199" w:type="dxa"/>
            <w:gridSpan w:val="3"/>
            <w:vAlign w:val="center"/>
          </w:tcPr>
          <w:p w14:paraId="7F566F9F" w14:textId="77777777" w:rsidR="003949F8" w:rsidRPr="003949F8" w:rsidRDefault="003949F8" w:rsidP="003949F8">
            <w:pPr>
              <w:jc w:val="center"/>
              <w:rPr>
                <w:rFonts w:ascii="Times New Roman" w:eastAsia="Times New Roman" w:hAnsi="Times New Roman"/>
                <w:i/>
                <w:sz w:val="20"/>
                <w:szCs w:val="20"/>
                <w:lang w:val="ky-KG" w:eastAsia="ru-RU"/>
              </w:rPr>
            </w:pPr>
            <w:r w:rsidRPr="003949F8">
              <w:rPr>
                <w:rFonts w:ascii="Times New Roman" w:eastAsia="Times New Roman" w:hAnsi="Times New Roman"/>
                <w:i/>
                <w:sz w:val="20"/>
                <w:szCs w:val="20"/>
                <w:lang w:val="ky-KG" w:eastAsia="ru-RU"/>
              </w:rPr>
              <w:t>мурунку жылдын декабрына карата</w:t>
            </w:r>
          </w:p>
          <w:p w14:paraId="320526AA" w14:textId="77777777" w:rsidR="003949F8" w:rsidRPr="003949F8" w:rsidRDefault="003949F8" w:rsidP="003949F8">
            <w:pPr>
              <w:jc w:val="center"/>
              <w:rPr>
                <w:rFonts w:ascii="Times New Roman" w:eastAsia="Times New Roman" w:hAnsi="Times New Roman"/>
                <w:sz w:val="20"/>
                <w:szCs w:val="20"/>
                <w:lang w:val="ky-KG" w:eastAsia="ru-RU"/>
              </w:rPr>
            </w:pPr>
          </w:p>
        </w:tc>
        <w:tc>
          <w:tcPr>
            <w:tcW w:w="2133" w:type="dxa"/>
          </w:tcPr>
          <w:p w14:paraId="0AA92400" w14:textId="77777777" w:rsidR="003949F8" w:rsidRPr="003949F8" w:rsidRDefault="003949F8" w:rsidP="003949F8">
            <w:pPr>
              <w:jc w:val="both"/>
              <w:rPr>
                <w:rFonts w:ascii="Times New Roman" w:eastAsia="Times New Roman" w:hAnsi="Times New Roman"/>
                <w:sz w:val="20"/>
                <w:szCs w:val="20"/>
                <w:lang w:val="ky-KG" w:eastAsia="ru-RU"/>
              </w:rPr>
            </w:pPr>
          </w:p>
        </w:tc>
      </w:tr>
      <w:tr w:rsidR="003949F8" w:rsidRPr="003949F8" w14:paraId="08EA2D64" w14:textId="77777777">
        <w:tc>
          <w:tcPr>
            <w:tcW w:w="1522" w:type="dxa"/>
            <w:hideMark/>
          </w:tcPr>
          <w:p w14:paraId="69621F80" w14:textId="77777777" w:rsidR="003949F8" w:rsidRPr="003949F8" w:rsidRDefault="003949F8" w:rsidP="003949F8">
            <w:pPr>
              <w:jc w:val="both"/>
              <w:rPr>
                <w:rFonts w:ascii="Times New Roman" w:eastAsia="Times New Roman" w:hAnsi="Times New Roman"/>
                <w:sz w:val="20"/>
                <w:szCs w:val="20"/>
                <w:lang w:eastAsia="ru-RU"/>
              </w:rPr>
            </w:pPr>
            <w:r w:rsidRPr="003949F8">
              <w:rPr>
                <w:rFonts w:ascii="Times New Roman" w:eastAsia="Times New Roman" w:hAnsi="Times New Roman"/>
                <w:sz w:val="20"/>
                <w:szCs w:val="20"/>
                <w:lang w:eastAsia="ru-RU"/>
              </w:rPr>
              <w:t>Январь</w:t>
            </w:r>
          </w:p>
        </w:tc>
        <w:tc>
          <w:tcPr>
            <w:tcW w:w="1919" w:type="dxa"/>
            <w:hideMark/>
          </w:tcPr>
          <w:p w14:paraId="745F7213" w14:textId="77777777" w:rsidR="003949F8" w:rsidRPr="003949F8" w:rsidRDefault="003949F8" w:rsidP="003949F8">
            <w:pPr>
              <w:ind w:right="673"/>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104,5</w:t>
            </w:r>
          </w:p>
        </w:tc>
        <w:tc>
          <w:tcPr>
            <w:tcW w:w="1608" w:type="dxa"/>
            <w:hideMark/>
          </w:tcPr>
          <w:p w14:paraId="0CA8376B"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100,0</w:t>
            </w:r>
          </w:p>
        </w:tc>
        <w:tc>
          <w:tcPr>
            <w:tcW w:w="2672" w:type="dxa"/>
            <w:hideMark/>
          </w:tcPr>
          <w:p w14:paraId="2C62C8BB" w14:textId="77777777" w:rsidR="003949F8" w:rsidRPr="003949F8" w:rsidRDefault="003949F8" w:rsidP="003949F8">
            <w:pPr>
              <w:ind w:right="984"/>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114,9</w:t>
            </w:r>
          </w:p>
        </w:tc>
        <w:tc>
          <w:tcPr>
            <w:tcW w:w="2133" w:type="dxa"/>
            <w:hideMark/>
          </w:tcPr>
          <w:p w14:paraId="64BB8500"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100,0</w:t>
            </w:r>
          </w:p>
        </w:tc>
      </w:tr>
      <w:tr w:rsidR="003949F8" w:rsidRPr="003949F8" w14:paraId="3BF46C7E" w14:textId="77777777">
        <w:tc>
          <w:tcPr>
            <w:tcW w:w="1522" w:type="dxa"/>
            <w:hideMark/>
          </w:tcPr>
          <w:p w14:paraId="1ADC0762" w14:textId="77777777" w:rsidR="003949F8" w:rsidRPr="003949F8" w:rsidRDefault="003949F8" w:rsidP="003949F8">
            <w:pPr>
              <w:jc w:val="both"/>
              <w:rPr>
                <w:rFonts w:ascii="Times New Roman" w:eastAsia="Times New Roman" w:hAnsi="Times New Roman"/>
                <w:sz w:val="20"/>
                <w:szCs w:val="20"/>
                <w:lang w:eastAsia="ru-RU"/>
              </w:rPr>
            </w:pPr>
            <w:r w:rsidRPr="003949F8">
              <w:rPr>
                <w:rFonts w:ascii="Times New Roman" w:eastAsia="Times New Roman" w:hAnsi="Times New Roman"/>
                <w:sz w:val="20"/>
                <w:szCs w:val="20"/>
                <w:lang w:eastAsia="ru-RU"/>
              </w:rPr>
              <w:t>Февраль</w:t>
            </w:r>
          </w:p>
        </w:tc>
        <w:tc>
          <w:tcPr>
            <w:tcW w:w="1919" w:type="dxa"/>
            <w:hideMark/>
          </w:tcPr>
          <w:p w14:paraId="0613FAF8" w14:textId="77777777" w:rsidR="003949F8" w:rsidRPr="003949F8" w:rsidRDefault="003949F8" w:rsidP="003949F8">
            <w:pPr>
              <w:ind w:right="673"/>
              <w:jc w:val="right"/>
              <w:rPr>
                <w:rFonts w:ascii="Times New Roman" w:eastAsia="Times New Roman" w:hAnsi="Times New Roman"/>
                <w:sz w:val="20"/>
                <w:szCs w:val="20"/>
                <w:lang w:val="ky-KG" w:eastAsia="ru-RU"/>
              </w:rPr>
            </w:pPr>
            <w:r w:rsidRPr="003949F8">
              <w:rPr>
                <w:rFonts w:ascii="Times New Roman" w:eastAsia="Times New Roman" w:hAnsi="Times New Roman"/>
                <w:iCs/>
                <w:sz w:val="20"/>
                <w:szCs w:val="20"/>
                <w:lang w:val="ky-KG" w:eastAsia="ru-RU"/>
              </w:rPr>
              <w:t>98,5</w:t>
            </w:r>
          </w:p>
        </w:tc>
        <w:tc>
          <w:tcPr>
            <w:tcW w:w="1608" w:type="dxa"/>
            <w:hideMark/>
          </w:tcPr>
          <w:p w14:paraId="478FB0B1"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100,4</w:t>
            </w:r>
          </w:p>
        </w:tc>
        <w:tc>
          <w:tcPr>
            <w:tcW w:w="2672" w:type="dxa"/>
            <w:hideMark/>
          </w:tcPr>
          <w:p w14:paraId="6E7A63C5" w14:textId="77777777" w:rsidR="003949F8" w:rsidRPr="003949F8" w:rsidRDefault="003949F8" w:rsidP="003949F8">
            <w:pPr>
              <w:ind w:right="984"/>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94,6</w:t>
            </w:r>
          </w:p>
        </w:tc>
        <w:tc>
          <w:tcPr>
            <w:tcW w:w="2133" w:type="dxa"/>
            <w:hideMark/>
          </w:tcPr>
          <w:p w14:paraId="685264DD"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100,0</w:t>
            </w:r>
          </w:p>
        </w:tc>
      </w:tr>
      <w:tr w:rsidR="003949F8" w:rsidRPr="003949F8" w14:paraId="442CBA19" w14:textId="77777777">
        <w:tc>
          <w:tcPr>
            <w:tcW w:w="1522" w:type="dxa"/>
            <w:hideMark/>
          </w:tcPr>
          <w:p w14:paraId="2AF3016E" w14:textId="77777777" w:rsidR="003949F8" w:rsidRPr="003949F8" w:rsidRDefault="003949F8" w:rsidP="003949F8">
            <w:pPr>
              <w:jc w:val="both"/>
              <w:rPr>
                <w:rFonts w:ascii="Times New Roman" w:eastAsia="Times New Roman" w:hAnsi="Times New Roman"/>
                <w:sz w:val="20"/>
                <w:szCs w:val="20"/>
                <w:lang w:eastAsia="ru-RU"/>
              </w:rPr>
            </w:pPr>
            <w:r w:rsidRPr="003949F8">
              <w:rPr>
                <w:rFonts w:ascii="Times New Roman" w:eastAsia="Times New Roman" w:hAnsi="Times New Roman"/>
                <w:sz w:val="20"/>
                <w:szCs w:val="20"/>
                <w:lang w:eastAsia="ru-RU"/>
              </w:rPr>
              <w:t>Март</w:t>
            </w:r>
          </w:p>
        </w:tc>
        <w:tc>
          <w:tcPr>
            <w:tcW w:w="1919" w:type="dxa"/>
            <w:hideMark/>
          </w:tcPr>
          <w:p w14:paraId="478AA2C4" w14:textId="77777777" w:rsidR="003949F8" w:rsidRPr="003949F8" w:rsidRDefault="003949F8" w:rsidP="003949F8">
            <w:pPr>
              <w:ind w:right="673"/>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98,5</w:t>
            </w:r>
          </w:p>
        </w:tc>
        <w:tc>
          <w:tcPr>
            <w:tcW w:w="1608" w:type="dxa"/>
            <w:hideMark/>
          </w:tcPr>
          <w:p w14:paraId="2C930FD2"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100,5</w:t>
            </w:r>
          </w:p>
        </w:tc>
        <w:tc>
          <w:tcPr>
            <w:tcW w:w="2672" w:type="dxa"/>
            <w:hideMark/>
          </w:tcPr>
          <w:p w14:paraId="20D2C43B" w14:textId="77777777" w:rsidR="003949F8" w:rsidRPr="003949F8" w:rsidRDefault="003949F8" w:rsidP="003949F8">
            <w:pPr>
              <w:ind w:right="984"/>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94,3</w:t>
            </w:r>
          </w:p>
        </w:tc>
        <w:tc>
          <w:tcPr>
            <w:tcW w:w="2133" w:type="dxa"/>
            <w:hideMark/>
          </w:tcPr>
          <w:p w14:paraId="50BED636"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100,0</w:t>
            </w:r>
          </w:p>
        </w:tc>
      </w:tr>
      <w:tr w:rsidR="003949F8" w:rsidRPr="003949F8" w14:paraId="0A7BE40B" w14:textId="77777777">
        <w:tc>
          <w:tcPr>
            <w:tcW w:w="1522" w:type="dxa"/>
            <w:hideMark/>
          </w:tcPr>
          <w:p w14:paraId="02EC1AD1" w14:textId="77777777" w:rsidR="003949F8" w:rsidRPr="003949F8" w:rsidRDefault="003949F8" w:rsidP="003949F8">
            <w:pPr>
              <w:jc w:val="both"/>
              <w:rPr>
                <w:rFonts w:ascii="Times New Roman" w:eastAsia="Times New Roman" w:hAnsi="Times New Roman"/>
                <w:sz w:val="20"/>
                <w:szCs w:val="20"/>
                <w:lang w:eastAsia="ru-RU"/>
              </w:rPr>
            </w:pPr>
            <w:r w:rsidRPr="003949F8">
              <w:rPr>
                <w:rFonts w:ascii="Times New Roman" w:eastAsia="Times New Roman" w:hAnsi="Times New Roman"/>
                <w:sz w:val="20"/>
                <w:szCs w:val="20"/>
                <w:lang w:val="ky-KG" w:eastAsia="ru-RU"/>
              </w:rPr>
              <w:t>Апрель</w:t>
            </w:r>
          </w:p>
        </w:tc>
        <w:tc>
          <w:tcPr>
            <w:tcW w:w="1919" w:type="dxa"/>
            <w:hideMark/>
          </w:tcPr>
          <w:p w14:paraId="36CD6D36" w14:textId="77777777" w:rsidR="003949F8" w:rsidRPr="003949F8" w:rsidRDefault="003949F8" w:rsidP="003949F8">
            <w:pPr>
              <w:ind w:right="673"/>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98,4</w:t>
            </w:r>
          </w:p>
        </w:tc>
        <w:tc>
          <w:tcPr>
            <w:tcW w:w="1608" w:type="dxa"/>
            <w:hideMark/>
          </w:tcPr>
          <w:p w14:paraId="01E38DAF"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100,3</w:t>
            </w:r>
          </w:p>
        </w:tc>
        <w:tc>
          <w:tcPr>
            <w:tcW w:w="2672" w:type="dxa"/>
            <w:hideMark/>
          </w:tcPr>
          <w:p w14:paraId="11BF2D9F" w14:textId="77777777" w:rsidR="003949F8" w:rsidRPr="003949F8" w:rsidRDefault="003949F8" w:rsidP="003949F8">
            <w:pPr>
              <w:ind w:right="984"/>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94,4</w:t>
            </w:r>
          </w:p>
        </w:tc>
        <w:tc>
          <w:tcPr>
            <w:tcW w:w="2133" w:type="dxa"/>
            <w:hideMark/>
          </w:tcPr>
          <w:p w14:paraId="6E45E555"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100,0</w:t>
            </w:r>
          </w:p>
        </w:tc>
      </w:tr>
      <w:tr w:rsidR="003949F8" w:rsidRPr="003949F8" w14:paraId="2BD10682" w14:textId="77777777">
        <w:tc>
          <w:tcPr>
            <w:tcW w:w="1522" w:type="dxa"/>
            <w:hideMark/>
          </w:tcPr>
          <w:p w14:paraId="4DE83EB4" w14:textId="77777777" w:rsidR="003949F8" w:rsidRPr="003949F8" w:rsidRDefault="003949F8" w:rsidP="003949F8">
            <w:pPr>
              <w:jc w:val="both"/>
              <w:rPr>
                <w:rFonts w:ascii="Times New Roman" w:eastAsia="Times New Roman" w:hAnsi="Times New Roman"/>
                <w:sz w:val="20"/>
                <w:szCs w:val="20"/>
                <w:lang w:eastAsia="ru-RU"/>
              </w:rPr>
            </w:pPr>
            <w:r w:rsidRPr="003949F8">
              <w:rPr>
                <w:rFonts w:ascii="Times New Roman" w:eastAsia="Times New Roman" w:hAnsi="Times New Roman"/>
                <w:sz w:val="20"/>
                <w:szCs w:val="20"/>
                <w:lang w:val="ky-KG" w:eastAsia="ru-RU"/>
              </w:rPr>
              <w:t>Май</w:t>
            </w:r>
          </w:p>
        </w:tc>
        <w:tc>
          <w:tcPr>
            <w:tcW w:w="1919" w:type="dxa"/>
            <w:hideMark/>
          </w:tcPr>
          <w:p w14:paraId="61BA6EE2" w14:textId="77777777" w:rsidR="003949F8" w:rsidRPr="003949F8" w:rsidRDefault="003949F8" w:rsidP="003949F8">
            <w:pPr>
              <w:ind w:right="673"/>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98,6</w:t>
            </w:r>
          </w:p>
        </w:tc>
        <w:tc>
          <w:tcPr>
            <w:tcW w:w="1608" w:type="dxa"/>
            <w:hideMark/>
          </w:tcPr>
          <w:p w14:paraId="483CB8BB"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100,4</w:t>
            </w:r>
          </w:p>
        </w:tc>
        <w:tc>
          <w:tcPr>
            <w:tcW w:w="2672" w:type="dxa"/>
            <w:hideMark/>
          </w:tcPr>
          <w:p w14:paraId="5C87B599" w14:textId="77777777" w:rsidR="003949F8" w:rsidRPr="003949F8" w:rsidRDefault="003949F8" w:rsidP="003949F8">
            <w:pPr>
              <w:ind w:right="984"/>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94,7</w:t>
            </w:r>
          </w:p>
        </w:tc>
        <w:tc>
          <w:tcPr>
            <w:tcW w:w="2133" w:type="dxa"/>
            <w:hideMark/>
          </w:tcPr>
          <w:p w14:paraId="5D4E9C5A"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100,0</w:t>
            </w:r>
          </w:p>
        </w:tc>
      </w:tr>
      <w:tr w:rsidR="003949F8" w:rsidRPr="003949F8" w14:paraId="2C0AC9B4" w14:textId="77777777">
        <w:tc>
          <w:tcPr>
            <w:tcW w:w="1522" w:type="dxa"/>
            <w:hideMark/>
          </w:tcPr>
          <w:p w14:paraId="0CF36C97" w14:textId="77777777" w:rsidR="003949F8" w:rsidRPr="003949F8" w:rsidRDefault="003949F8" w:rsidP="003949F8">
            <w:pPr>
              <w:jc w:val="both"/>
              <w:rPr>
                <w:rFonts w:ascii="Times New Roman" w:eastAsia="Times New Roman" w:hAnsi="Times New Roman"/>
                <w:sz w:val="20"/>
                <w:szCs w:val="20"/>
                <w:lang w:eastAsia="ru-RU"/>
              </w:rPr>
            </w:pPr>
            <w:r w:rsidRPr="003949F8">
              <w:rPr>
                <w:rFonts w:ascii="Times New Roman" w:eastAsia="Times New Roman" w:hAnsi="Times New Roman"/>
                <w:sz w:val="20"/>
                <w:szCs w:val="20"/>
                <w:lang w:val="ky-KG" w:eastAsia="ru-RU"/>
              </w:rPr>
              <w:t>Июнь</w:t>
            </w:r>
          </w:p>
        </w:tc>
        <w:tc>
          <w:tcPr>
            <w:tcW w:w="1919" w:type="dxa"/>
            <w:hideMark/>
          </w:tcPr>
          <w:p w14:paraId="71999BA5" w14:textId="77777777" w:rsidR="003949F8" w:rsidRPr="003949F8" w:rsidRDefault="003949F8" w:rsidP="003949F8">
            <w:pPr>
              <w:ind w:right="673"/>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100,3</w:t>
            </w:r>
          </w:p>
        </w:tc>
        <w:tc>
          <w:tcPr>
            <w:tcW w:w="1608" w:type="dxa"/>
            <w:hideMark/>
          </w:tcPr>
          <w:p w14:paraId="2CF4EB06"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100,6</w:t>
            </w:r>
          </w:p>
        </w:tc>
        <w:tc>
          <w:tcPr>
            <w:tcW w:w="2672" w:type="dxa"/>
            <w:hideMark/>
          </w:tcPr>
          <w:p w14:paraId="4AE9162D" w14:textId="77777777" w:rsidR="003949F8" w:rsidRPr="003949F8" w:rsidRDefault="003949F8" w:rsidP="003949F8">
            <w:pPr>
              <w:ind w:right="984"/>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99,9</w:t>
            </w:r>
          </w:p>
        </w:tc>
        <w:tc>
          <w:tcPr>
            <w:tcW w:w="2133" w:type="dxa"/>
            <w:hideMark/>
          </w:tcPr>
          <w:p w14:paraId="6B04A3BF"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100,0</w:t>
            </w:r>
          </w:p>
        </w:tc>
      </w:tr>
      <w:tr w:rsidR="003949F8" w:rsidRPr="003949F8" w14:paraId="2E24D555" w14:textId="77777777">
        <w:tc>
          <w:tcPr>
            <w:tcW w:w="1522" w:type="dxa"/>
            <w:hideMark/>
          </w:tcPr>
          <w:p w14:paraId="34E8C6D9" w14:textId="77777777" w:rsidR="003949F8" w:rsidRPr="003949F8" w:rsidRDefault="003949F8" w:rsidP="003949F8">
            <w:pPr>
              <w:jc w:val="both"/>
              <w:rPr>
                <w:rFonts w:ascii="Times New Roman" w:eastAsia="Times New Roman" w:hAnsi="Times New Roman"/>
                <w:sz w:val="20"/>
                <w:szCs w:val="20"/>
                <w:lang w:eastAsia="ru-RU"/>
              </w:rPr>
            </w:pPr>
            <w:r w:rsidRPr="003949F8">
              <w:rPr>
                <w:rFonts w:ascii="Times New Roman" w:eastAsia="Times New Roman" w:hAnsi="Times New Roman"/>
                <w:spacing w:val="-4"/>
                <w:sz w:val="20"/>
                <w:szCs w:val="20"/>
                <w:lang w:eastAsia="ru-RU"/>
              </w:rPr>
              <w:t>Июль</w:t>
            </w:r>
          </w:p>
        </w:tc>
        <w:tc>
          <w:tcPr>
            <w:tcW w:w="1919" w:type="dxa"/>
            <w:hideMark/>
          </w:tcPr>
          <w:p w14:paraId="61213F1B" w14:textId="77777777" w:rsidR="003949F8" w:rsidRPr="003949F8" w:rsidRDefault="003949F8" w:rsidP="003949F8">
            <w:pPr>
              <w:ind w:right="673"/>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100,6</w:t>
            </w:r>
          </w:p>
        </w:tc>
        <w:tc>
          <w:tcPr>
            <w:tcW w:w="1608" w:type="dxa"/>
            <w:hideMark/>
          </w:tcPr>
          <w:p w14:paraId="537EEB90"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100,8</w:t>
            </w:r>
          </w:p>
        </w:tc>
        <w:tc>
          <w:tcPr>
            <w:tcW w:w="2672" w:type="dxa"/>
            <w:hideMark/>
          </w:tcPr>
          <w:p w14:paraId="471FDDB6" w14:textId="77777777" w:rsidR="003949F8" w:rsidRPr="003949F8" w:rsidRDefault="003949F8" w:rsidP="003949F8">
            <w:pPr>
              <w:ind w:right="984"/>
              <w:jc w:val="right"/>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100,2</w:t>
            </w:r>
          </w:p>
        </w:tc>
        <w:tc>
          <w:tcPr>
            <w:tcW w:w="2133" w:type="dxa"/>
            <w:hideMark/>
          </w:tcPr>
          <w:p w14:paraId="2C896643" w14:textId="77777777" w:rsidR="003949F8" w:rsidRPr="003949F8" w:rsidRDefault="003949F8" w:rsidP="003949F8">
            <w:pPr>
              <w:jc w:val="center"/>
              <w:rPr>
                <w:rFonts w:ascii="Times New Roman" w:eastAsia="Times New Roman" w:hAnsi="Times New Roman"/>
                <w:sz w:val="20"/>
                <w:szCs w:val="20"/>
                <w:lang w:val="ky-KG" w:eastAsia="ru-RU"/>
              </w:rPr>
            </w:pPr>
            <w:r w:rsidRPr="003949F8">
              <w:rPr>
                <w:rFonts w:ascii="Times New Roman" w:eastAsia="Times New Roman" w:hAnsi="Times New Roman"/>
                <w:sz w:val="20"/>
                <w:szCs w:val="20"/>
                <w:lang w:val="ky-KG" w:eastAsia="ru-RU"/>
              </w:rPr>
              <w:t>100,0</w:t>
            </w:r>
          </w:p>
        </w:tc>
      </w:tr>
      <w:tr w:rsidR="003949F8" w:rsidRPr="003949F8" w14:paraId="11E51346" w14:textId="77777777">
        <w:tc>
          <w:tcPr>
            <w:tcW w:w="1522" w:type="dxa"/>
            <w:tcBorders>
              <w:top w:val="nil"/>
              <w:left w:val="nil"/>
              <w:bottom w:val="single" w:sz="12" w:space="0" w:color="auto"/>
              <w:right w:val="nil"/>
            </w:tcBorders>
          </w:tcPr>
          <w:p w14:paraId="5618F22C" w14:textId="77777777" w:rsidR="003949F8" w:rsidRPr="003949F8" w:rsidRDefault="003949F8" w:rsidP="003949F8">
            <w:pPr>
              <w:jc w:val="both"/>
              <w:rPr>
                <w:rFonts w:ascii="Times New Roman" w:eastAsia="Times New Roman" w:hAnsi="Times New Roman"/>
                <w:sz w:val="20"/>
                <w:szCs w:val="20"/>
                <w:lang w:eastAsia="ru-RU"/>
              </w:rPr>
            </w:pPr>
          </w:p>
        </w:tc>
        <w:tc>
          <w:tcPr>
            <w:tcW w:w="1919" w:type="dxa"/>
            <w:tcBorders>
              <w:top w:val="nil"/>
              <w:left w:val="nil"/>
              <w:bottom w:val="single" w:sz="12" w:space="0" w:color="auto"/>
              <w:right w:val="nil"/>
            </w:tcBorders>
          </w:tcPr>
          <w:p w14:paraId="160F6917" w14:textId="77777777" w:rsidR="003949F8" w:rsidRPr="003949F8" w:rsidRDefault="003949F8" w:rsidP="003949F8">
            <w:pPr>
              <w:jc w:val="both"/>
              <w:rPr>
                <w:rFonts w:ascii="Times New Roman" w:eastAsia="Times New Roman" w:hAnsi="Times New Roman"/>
                <w:sz w:val="20"/>
                <w:szCs w:val="20"/>
                <w:lang w:val="ky-KG" w:eastAsia="ru-RU"/>
              </w:rPr>
            </w:pPr>
          </w:p>
        </w:tc>
        <w:tc>
          <w:tcPr>
            <w:tcW w:w="1608" w:type="dxa"/>
            <w:tcBorders>
              <w:top w:val="nil"/>
              <w:left w:val="nil"/>
              <w:bottom w:val="single" w:sz="12" w:space="0" w:color="auto"/>
              <w:right w:val="nil"/>
            </w:tcBorders>
          </w:tcPr>
          <w:p w14:paraId="683F486E" w14:textId="77777777" w:rsidR="003949F8" w:rsidRPr="003949F8" w:rsidRDefault="003949F8" w:rsidP="003949F8">
            <w:pPr>
              <w:jc w:val="both"/>
              <w:rPr>
                <w:rFonts w:ascii="Times New Roman" w:eastAsia="Times New Roman" w:hAnsi="Times New Roman"/>
                <w:i/>
                <w:sz w:val="20"/>
                <w:szCs w:val="20"/>
                <w:lang w:val="ky-KG" w:eastAsia="ru-RU"/>
              </w:rPr>
            </w:pPr>
          </w:p>
        </w:tc>
        <w:tc>
          <w:tcPr>
            <w:tcW w:w="2672" w:type="dxa"/>
            <w:tcBorders>
              <w:top w:val="nil"/>
              <w:left w:val="nil"/>
              <w:bottom w:val="single" w:sz="12" w:space="0" w:color="auto"/>
              <w:right w:val="nil"/>
            </w:tcBorders>
          </w:tcPr>
          <w:p w14:paraId="5ECAA330" w14:textId="77777777" w:rsidR="003949F8" w:rsidRPr="003949F8" w:rsidRDefault="003949F8" w:rsidP="003949F8">
            <w:pPr>
              <w:jc w:val="both"/>
              <w:rPr>
                <w:rFonts w:ascii="Times New Roman" w:eastAsia="Times New Roman" w:hAnsi="Times New Roman"/>
                <w:sz w:val="20"/>
                <w:szCs w:val="20"/>
                <w:lang w:val="ky-KG" w:eastAsia="ru-RU"/>
              </w:rPr>
            </w:pPr>
          </w:p>
        </w:tc>
        <w:tc>
          <w:tcPr>
            <w:tcW w:w="2133" w:type="dxa"/>
            <w:tcBorders>
              <w:top w:val="nil"/>
              <w:left w:val="nil"/>
              <w:bottom w:val="single" w:sz="12" w:space="0" w:color="auto"/>
              <w:right w:val="nil"/>
            </w:tcBorders>
          </w:tcPr>
          <w:p w14:paraId="1EE3529D" w14:textId="77777777" w:rsidR="003949F8" w:rsidRPr="003949F8" w:rsidRDefault="003949F8" w:rsidP="003949F8">
            <w:pPr>
              <w:jc w:val="both"/>
              <w:rPr>
                <w:rFonts w:ascii="Times New Roman" w:eastAsia="Times New Roman" w:hAnsi="Times New Roman"/>
                <w:sz w:val="20"/>
                <w:szCs w:val="20"/>
                <w:lang w:val="ky-KG" w:eastAsia="ru-RU"/>
              </w:rPr>
            </w:pPr>
          </w:p>
        </w:tc>
      </w:tr>
    </w:tbl>
    <w:p w14:paraId="1C212DC9" w14:textId="77777777" w:rsidR="003949F8" w:rsidRPr="003949F8" w:rsidRDefault="003949F8" w:rsidP="003949F8">
      <w:pPr>
        <w:spacing w:after="0" w:line="240" w:lineRule="auto"/>
        <w:jc w:val="both"/>
        <w:rPr>
          <w:rFonts w:ascii="Times New Roman" w:eastAsia="Times New Roman" w:hAnsi="Times New Roman" w:cs="Times New Roman"/>
          <w:kern w:val="0"/>
          <w:sz w:val="20"/>
          <w:szCs w:val="20"/>
          <w:lang w:val="ky-KG" w:eastAsia="ru-RU"/>
          <w14:ligatures w14:val="none"/>
        </w:rPr>
      </w:pPr>
    </w:p>
    <w:p w14:paraId="3FE64B31" w14:textId="77777777" w:rsidR="003949F8" w:rsidRPr="003949F8" w:rsidRDefault="003949F8" w:rsidP="003949F8">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2025-жылдынянварь-июлунда мурунку жылдын тиешелүү мезгилине салыштырмалуу өнөр жай товарларын өндүрүүчүлөрдүн жана кызмат көрсөтүүлөрдүн бааларынын индекси 4,2пайызга төмөндөдү, бул баалардын төмөндөшүнө </w:t>
      </w:r>
      <w:proofErr w:type="spellStart"/>
      <w:r w:rsidRPr="003949F8">
        <w:rPr>
          <w:rFonts w:ascii="Times New Roman" w:eastAsia="Times New Roman" w:hAnsi="Times New Roman" w:cs="Times New Roman"/>
          <w:kern w:val="0"/>
          <w:sz w:val="24"/>
          <w:szCs w:val="24"/>
          <w:lang w:val="ky-KG" w:eastAsia="ru-RU"/>
          <w14:ligatures w14:val="none"/>
        </w:rPr>
        <w:t>байланыштуумашина</w:t>
      </w:r>
      <w:proofErr w:type="spellEnd"/>
      <w:r w:rsidRPr="003949F8">
        <w:rPr>
          <w:rFonts w:ascii="Times New Roman" w:eastAsia="Times New Roman" w:hAnsi="Times New Roman" w:cs="Times New Roman"/>
          <w:kern w:val="0"/>
          <w:sz w:val="24"/>
          <w:szCs w:val="24"/>
          <w:lang w:val="ky-KG" w:eastAsia="ru-RU"/>
          <w14:ligatures w14:val="none"/>
        </w:rPr>
        <w:t xml:space="preserve"> жана жабдууларды орнотуу жана оңдоодо 23 </w:t>
      </w:r>
      <w:proofErr w:type="spellStart"/>
      <w:r w:rsidRPr="003949F8">
        <w:rPr>
          <w:rFonts w:ascii="Times New Roman" w:eastAsia="Times New Roman" w:hAnsi="Times New Roman" w:cs="Times New Roman"/>
          <w:kern w:val="0"/>
          <w:sz w:val="24"/>
          <w:szCs w:val="24"/>
          <w:lang w:val="ky-KG" w:eastAsia="ru-RU"/>
          <w14:ligatures w14:val="none"/>
        </w:rPr>
        <w:t>пайызга,электр</w:t>
      </w:r>
      <w:proofErr w:type="spellEnd"/>
      <w:r w:rsidRPr="003949F8">
        <w:rPr>
          <w:rFonts w:ascii="Times New Roman" w:eastAsia="Times New Roman" w:hAnsi="Times New Roman" w:cs="Times New Roman"/>
          <w:kern w:val="0"/>
          <w:sz w:val="24"/>
          <w:szCs w:val="24"/>
          <w:lang w:val="ky-KG" w:eastAsia="ru-RU"/>
          <w14:ligatures w14:val="none"/>
        </w:rPr>
        <w:t xml:space="preserve"> энергиясы, газ, буу жана </w:t>
      </w:r>
      <w:proofErr w:type="spellStart"/>
      <w:r w:rsidRPr="003949F8">
        <w:rPr>
          <w:rFonts w:ascii="Times New Roman" w:eastAsia="Times New Roman" w:hAnsi="Times New Roman" w:cs="Times New Roman"/>
          <w:kern w:val="0"/>
          <w:sz w:val="24"/>
          <w:szCs w:val="24"/>
          <w:lang w:val="ky-KG" w:eastAsia="ru-RU"/>
          <w14:ligatures w14:val="none"/>
        </w:rPr>
        <w:t>кондицияланган</w:t>
      </w:r>
      <w:proofErr w:type="spellEnd"/>
      <w:r w:rsidRPr="003949F8">
        <w:rPr>
          <w:rFonts w:ascii="Times New Roman" w:eastAsia="Times New Roman" w:hAnsi="Times New Roman" w:cs="Times New Roman"/>
          <w:kern w:val="0"/>
          <w:sz w:val="24"/>
          <w:szCs w:val="24"/>
          <w:lang w:val="ky-KG" w:eastAsia="ru-RU"/>
          <w14:ligatures w14:val="none"/>
        </w:rPr>
        <w:t xml:space="preserve"> аба менен камсыздоо (жабдуу) 17,9 </w:t>
      </w:r>
      <w:proofErr w:type="spellStart"/>
      <w:r w:rsidRPr="003949F8">
        <w:rPr>
          <w:rFonts w:ascii="Times New Roman" w:eastAsia="Times New Roman" w:hAnsi="Times New Roman" w:cs="Times New Roman"/>
          <w:kern w:val="0"/>
          <w:sz w:val="24"/>
          <w:szCs w:val="24"/>
          <w:lang w:val="ky-KG" w:eastAsia="ru-RU"/>
          <w14:ligatures w14:val="none"/>
        </w:rPr>
        <w:t>пайызга,жыгач</w:t>
      </w:r>
      <w:proofErr w:type="spellEnd"/>
      <w:r w:rsidRPr="003949F8">
        <w:rPr>
          <w:rFonts w:ascii="Times New Roman" w:eastAsia="Times New Roman" w:hAnsi="Times New Roman" w:cs="Times New Roman"/>
          <w:kern w:val="0"/>
          <w:sz w:val="24"/>
          <w:szCs w:val="24"/>
          <w:lang w:val="ky-KG" w:eastAsia="ru-RU"/>
          <w14:ligatures w14:val="none"/>
        </w:rPr>
        <w:t xml:space="preserve"> жана кагаз буюмдар өндүрүшү; басмакана ишмердиги 11,6 </w:t>
      </w:r>
      <w:proofErr w:type="spellStart"/>
      <w:r w:rsidRPr="003949F8">
        <w:rPr>
          <w:rFonts w:ascii="Times New Roman" w:eastAsia="Times New Roman" w:hAnsi="Times New Roman" w:cs="Times New Roman"/>
          <w:kern w:val="0"/>
          <w:sz w:val="24"/>
          <w:szCs w:val="24"/>
          <w:lang w:val="ky-KG" w:eastAsia="ru-RU"/>
          <w14:ligatures w14:val="none"/>
        </w:rPr>
        <w:t>пайызга,текстиль</w:t>
      </w:r>
      <w:proofErr w:type="spellEnd"/>
      <w:r w:rsidRPr="003949F8">
        <w:rPr>
          <w:rFonts w:ascii="Times New Roman" w:eastAsia="Times New Roman" w:hAnsi="Times New Roman" w:cs="Times New Roman"/>
          <w:kern w:val="0"/>
          <w:sz w:val="24"/>
          <w:szCs w:val="24"/>
          <w:lang w:val="ky-KG" w:eastAsia="ru-RU"/>
          <w14:ligatures w14:val="none"/>
        </w:rPr>
        <w:t xml:space="preserve"> </w:t>
      </w:r>
      <w:proofErr w:type="spellStart"/>
      <w:r w:rsidRPr="003949F8">
        <w:rPr>
          <w:rFonts w:ascii="Times New Roman" w:eastAsia="Times New Roman" w:hAnsi="Times New Roman" w:cs="Times New Roman"/>
          <w:kern w:val="0"/>
          <w:sz w:val="24"/>
          <w:szCs w:val="24"/>
          <w:lang w:val="ky-KG" w:eastAsia="ru-RU"/>
          <w14:ligatures w14:val="none"/>
        </w:rPr>
        <w:t>өндүрүшү;кийим</w:t>
      </w:r>
      <w:proofErr w:type="spellEnd"/>
      <w:r w:rsidRPr="003949F8">
        <w:rPr>
          <w:rFonts w:ascii="Times New Roman" w:eastAsia="Times New Roman" w:hAnsi="Times New Roman" w:cs="Times New Roman"/>
          <w:kern w:val="0"/>
          <w:sz w:val="24"/>
          <w:szCs w:val="24"/>
          <w:lang w:val="ky-KG" w:eastAsia="ru-RU"/>
          <w14:ligatures w14:val="none"/>
        </w:rPr>
        <w:t xml:space="preserve"> жана бут кийимдерди, булгаары жана булгаарыдан жасалган башка буюмдарды өндүрүү 6,6 пайызга, фармацевтикалык продукцияларды өндүрүү 5,3 пайызга, резина жана пластмасса буюмдар, башка металл эмес минералдык </w:t>
      </w:r>
      <w:proofErr w:type="spellStart"/>
      <w:r w:rsidRPr="003949F8">
        <w:rPr>
          <w:rFonts w:ascii="Times New Roman" w:eastAsia="Times New Roman" w:hAnsi="Times New Roman" w:cs="Times New Roman"/>
          <w:kern w:val="0"/>
          <w:sz w:val="24"/>
          <w:szCs w:val="24"/>
          <w:lang w:val="ky-KG" w:eastAsia="ru-RU"/>
          <w14:ligatures w14:val="none"/>
        </w:rPr>
        <w:t>продуктуларды</w:t>
      </w:r>
      <w:proofErr w:type="spellEnd"/>
      <w:r w:rsidRPr="003949F8">
        <w:rPr>
          <w:rFonts w:ascii="Times New Roman" w:eastAsia="Times New Roman" w:hAnsi="Times New Roman" w:cs="Times New Roman"/>
          <w:kern w:val="0"/>
          <w:sz w:val="24"/>
          <w:szCs w:val="24"/>
          <w:lang w:val="ky-KG" w:eastAsia="ru-RU"/>
          <w14:ligatures w14:val="none"/>
        </w:rPr>
        <w:t xml:space="preserve"> өндүрүү 1,1 </w:t>
      </w:r>
      <w:proofErr w:type="spellStart"/>
      <w:r w:rsidRPr="003949F8">
        <w:rPr>
          <w:rFonts w:ascii="Times New Roman" w:eastAsia="Times New Roman" w:hAnsi="Times New Roman" w:cs="Times New Roman"/>
          <w:kern w:val="0"/>
          <w:sz w:val="24"/>
          <w:szCs w:val="24"/>
          <w:lang w:val="ky-KG" w:eastAsia="ru-RU"/>
          <w14:ligatures w14:val="none"/>
        </w:rPr>
        <w:t>пайызга,химиялык</w:t>
      </w:r>
      <w:proofErr w:type="spellEnd"/>
      <w:r w:rsidRPr="003949F8">
        <w:rPr>
          <w:rFonts w:ascii="Times New Roman" w:eastAsia="Times New Roman" w:hAnsi="Times New Roman" w:cs="Times New Roman"/>
          <w:kern w:val="0"/>
          <w:sz w:val="24"/>
          <w:szCs w:val="24"/>
          <w:lang w:val="ky-KG" w:eastAsia="ru-RU"/>
          <w14:ligatures w14:val="none"/>
        </w:rPr>
        <w:t xml:space="preserve"> өндүрүшүндө 0,2 пайызга төмөндөдү. </w:t>
      </w:r>
    </w:p>
    <w:p w14:paraId="00DF621C" w14:textId="77777777" w:rsidR="003949F8" w:rsidRPr="003949F8" w:rsidRDefault="003949F8" w:rsidP="003949F8">
      <w:pPr>
        <w:spacing w:after="0" w:line="240" w:lineRule="auto"/>
        <w:jc w:val="both"/>
        <w:rPr>
          <w:rFonts w:ascii="Times New Roman" w:eastAsia="Times New Roman" w:hAnsi="Times New Roman" w:cs="Times New Roman"/>
          <w:kern w:val="0"/>
          <w:sz w:val="24"/>
          <w:szCs w:val="24"/>
          <w:lang w:val="ky-KG" w:eastAsia="ru-RU"/>
          <w14:ligatures w14:val="none"/>
        </w:rPr>
      </w:pPr>
      <w:r w:rsidRPr="003949F8">
        <w:rPr>
          <w:rFonts w:ascii="Times New Roman" w:eastAsia="Times New Roman" w:hAnsi="Times New Roman" w:cs="Times New Roman"/>
          <w:kern w:val="0"/>
          <w:sz w:val="24"/>
          <w:szCs w:val="24"/>
          <w:lang w:val="ky-KG" w:eastAsia="ru-RU"/>
          <w14:ligatures w14:val="none"/>
        </w:rPr>
        <w:t xml:space="preserve"> Иштетүү өндүрүшүндө 1,1 пайызга жогорулады, транспорт каражаттарын өндүрүүдө 11,8 </w:t>
      </w:r>
      <w:proofErr w:type="spellStart"/>
      <w:r w:rsidRPr="003949F8">
        <w:rPr>
          <w:rFonts w:ascii="Times New Roman" w:eastAsia="Times New Roman" w:hAnsi="Times New Roman" w:cs="Times New Roman"/>
          <w:kern w:val="0"/>
          <w:sz w:val="24"/>
          <w:szCs w:val="24"/>
          <w:lang w:val="ky-KG" w:eastAsia="ru-RU"/>
          <w14:ligatures w14:val="none"/>
        </w:rPr>
        <w:t>пайызга,электр</w:t>
      </w:r>
      <w:proofErr w:type="spellEnd"/>
      <w:r w:rsidRPr="003949F8">
        <w:rPr>
          <w:rFonts w:ascii="Times New Roman" w:eastAsia="Times New Roman" w:hAnsi="Times New Roman" w:cs="Times New Roman"/>
          <w:kern w:val="0"/>
          <w:sz w:val="24"/>
          <w:szCs w:val="24"/>
          <w:lang w:val="ky-KG" w:eastAsia="ru-RU"/>
          <w14:ligatures w14:val="none"/>
        </w:rPr>
        <w:t xml:space="preserve"> жабдууларын өндүрүүдө 9,4 </w:t>
      </w:r>
      <w:proofErr w:type="spellStart"/>
      <w:r w:rsidRPr="003949F8">
        <w:rPr>
          <w:rFonts w:ascii="Times New Roman" w:eastAsia="Times New Roman" w:hAnsi="Times New Roman" w:cs="Times New Roman"/>
          <w:kern w:val="0"/>
          <w:sz w:val="24"/>
          <w:szCs w:val="24"/>
          <w:lang w:val="ky-KG" w:eastAsia="ru-RU"/>
          <w14:ligatures w14:val="none"/>
        </w:rPr>
        <w:t>пайызга,машина</w:t>
      </w:r>
      <w:proofErr w:type="spellEnd"/>
      <w:r w:rsidRPr="003949F8">
        <w:rPr>
          <w:rFonts w:ascii="Times New Roman" w:eastAsia="Times New Roman" w:hAnsi="Times New Roman" w:cs="Times New Roman"/>
          <w:kern w:val="0"/>
          <w:sz w:val="24"/>
          <w:szCs w:val="24"/>
          <w:lang w:val="ky-KG" w:eastAsia="ru-RU"/>
          <w14:ligatures w14:val="none"/>
        </w:rPr>
        <w:t xml:space="preserve"> жана жабдуулардан башка, негизги металлдар жана даяр металл буюмдарды өндүрүүдө 5,3 </w:t>
      </w:r>
      <w:proofErr w:type="spellStart"/>
      <w:r w:rsidRPr="003949F8">
        <w:rPr>
          <w:rFonts w:ascii="Times New Roman" w:eastAsia="Times New Roman" w:hAnsi="Times New Roman" w:cs="Times New Roman"/>
          <w:kern w:val="0"/>
          <w:sz w:val="24"/>
          <w:szCs w:val="24"/>
          <w:lang w:val="ky-KG" w:eastAsia="ru-RU"/>
          <w14:ligatures w14:val="none"/>
        </w:rPr>
        <w:t>пайызга,тамак</w:t>
      </w:r>
      <w:proofErr w:type="spellEnd"/>
      <w:r w:rsidRPr="003949F8">
        <w:rPr>
          <w:rFonts w:ascii="Times New Roman" w:eastAsia="Times New Roman" w:hAnsi="Times New Roman" w:cs="Times New Roman"/>
          <w:kern w:val="0"/>
          <w:sz w:val="24"/>
          <w:szCs w:val="24"/>
          <w:lang w:val="ky-KG" w:eastAsia="ru-RU"/>
          <w14:ligatures w14:val="none"/>
        </w:rPr>
        <w:t xml:space="preserve">-аш азыктары (суусундуктарды, кошкондо) жана тамеки өндүрүү 3,1 пайызга, суу менен камсыздоо, тазалоо, калдыктарды иштетүү жана кайра пайдалануучу чийки затты алуу 2,2 пайызга, машина жана жабдууларды өндүрүү, </w:t>
      </w:r>
      <w:proofErr w:type="spellStart"/>
      <w:r w:rsidRPr="003949F8">
        <w:rPr>
          <w:rFonts w:ascii="Times New Roman" w:eastAsia="Times New Roman" w:hAnsi="Times New Roman" w:cs="Times New Roman"/>
          <w:kern w:val="0"/>
          <w:sz w:val="24"/>
          <w:szCs w:val="24"/>
          <w:lang w:val="ky-KG" w:eastAsia="ru-RU"/>
          <w14:ligatures w14:val="none"/>
        </w:rPr>
        <w:t>башкатоптошууга</w:t>
      </w:r>
      <w:proofErr w:type="spellEnd"/>
      <w:r w:rsidRPr="003949F8">
        <w:rPr>
          <w:rFonts w:ascii="Times New Roman" w:eastAsia="Times New Roman" w:hAnsi="Times New Roman" w:cs="Times New Roman"/>
          <w:kern w:val="0"/>
          <w:sz w:val="24"/>
          <w:szCs w:val="24"/>
          <w:lang w:val="ky-KG" w:eastAsia="ru-RU"/>
          <w14:ligatures w14:val="none"/>
        </w:rPr>
        <w:t xml:space="preserve"> кирбеген 1,2 пайызга жогорулады.</w:t>
      </w:r>
    </w:p>
    <w:p w14:paraId="14C36E58"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p>
    <w:p w14:paraId="286CD2DB" w14:textId="0F0CE028" w:rsidR="003949F8" w:rsidRPr="003949F8" w:rsidRDefault="00B445E7" w:rsidP="003949F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46</w:t>
      </w:r>
      <w:r w:rsidR="003949F8" w:rsidRPr="003949F8">
        <w:rPr>
          <w:rFonts w:ascii="Times New Roman" w:eastAsia="Times New Roman" w:hAnsi="Times New Roman" w:cs="Times New Roman"/>
          <w:b/>
          <w:kern w:val="0"/>
          <w:sz w:val="24"/>
          <w:szCs w:val="24"/>
          <w:lang w:val="ky-KG" w:eastAsia="ru-RU"/>
          <w14:ligatures w14:val="none"/>
        </w:rPr>
        <w:t xml:space="preserve">-таблица: Январь-июлдагы экономикалык ишмердигинин түрлөрү боюнча </w:t>
      </w:r>
    </w:p>
    <w:p w14:paraId="71E1D2F7"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өнөржай товарларын жана кызмат </w:t>
      </w:r>
      <w:proofErr w:type="spellStart"/>
      <w:r w:rsidRPr="003949F8">
        <w:rPr>
          <w:rFonts w:ascii="Times New Roman" w:eastAsia="Times New Roman" w:hAnsi="Times New Roman" w:cs="Times New Roman"/>
          <w:b/>
          <w:kern w:val="0"/>
          <w:sz w:val="24"/>
          <w:szCs w:val="24"/>
          <w:lang w:val="ky-KG" w:eastAsia="ru-RU"/>
          <w14:ligatures w14:val="none"/>
        </w:rPr>
        <w:t>көрсөтүүлөрүн</w:t>
      </w:r>
      <w:proofErr w:type="spellEnd"/>
      <w:r w:rsidRPr="003949F8">
        <w:rPr>
          <w:rFonts w:ascii="Times New Roman" w:eastAsia="Times New Roman" w:hAnsi="Times New Roman" w:cs="Times New Roman"/>
          <w:b/>
          <w:kern w:val="0"/>
          <w:sz w:val="24"/>
          <w:szCs w:val="24"/>
          <w:lang w:val="ky-KG" w:eastAsia="ru-RU"/>
          <w14:ligatures w14:val="none"/>
        </w:rPr>
        <w:t xml:space="preserve"> өндүрүүчүлөрдүн </w:t>
      </w:r>
    </w:p>
    <w:p w14:paraId="7F674726" w14:textId="77777777" w:rsidR="003949F8" w:rsidRPr="003949F8" w:rsidRDefault="003949F8" w:rsidP="003949F8">
      <w:pPr>
        <w:spacing w:after="0" w:line="240" w:lineRule="auto"/>
        <w:rPr>
          <w:rFonts w:ascii="Times New Roman" w:eastAsia="Times New Roman" w:hAnsi="Times New Roman" w:cs="Times New Roman"/>
          <w:b/>
          <w:kern w:val="0"/>
          <w:sz w:val="24"/>
          <w:szCs w:val="24"/>
          <w:lang w:val="ky-KG" w:eastAsia="ru-RU"/>
          <w14:ligatures w14:val="none"/>
        </w:rPr>
      </w:pPr>
      <w:r w:rsidRPr="003949F8">
        <w:rPr>
          <w:rFonts w:ascii="Times New Roman" w:eastAsia="Times New Roman" w:hAnsi="Times New Roman" w:cs="Times New Roman"/>
          <w:b/>
          <w:kern w:val="0"/>
          <w:sz w:val="24"/>
          <w:szCs w:val="24"/>
          <w:lang w:val="ky-KG" w:eastAsia="ru-RU"/>
          <w14:ligatures w14:val="none"/>
        </w:rPr>
        <w:t xml:space="preserve">                      бааларынын индекстери </w:t>
      </w:r>
    </w:p>
    <w:p w14:paraId="38217750" w14:textId="77777777" w:rsidR="003949F8" w:rsidRPr="003949F8" w:rsidRDefault="003949F8" w:rsidP="003949F8">
      <w:pPr>
        <w:spacing w:after="0" w:line="240" w:lineRule="auto"/>
        <w:ind w:firstLine="567"/>
        <w:jc w:val="both"/>
        <w:rPr>
          <w:rFonts w:ascii="Times New Roman" w:eastAsia="Times New Roman" w:hAnsi="Times New Roman" w:cs="Times New Roman"/>
          <w:i/>
          <w:kern w:val="0"/>
          <w:sz w:val="20"/>
          <w:szCs w:val="20"/>
          <w:lang w:val="ru-RU"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               </w:t>
      </w:r>
      <w:r w:rsidRPr="003949F8">
        <w:rPr>
          <w:rFonts w:ascii="Times New Roman" w:eastAsia="Times New Roman" w:hAnsi="Times New Roman" w:cs="Times New Roman"/>
          <w:kern w:val="0"/>
          <w:sz w:val="20"/>
          <w:szCs w:val="20"/>
          <w:lang w:val="ru-RU" w:eastAsia="ru-RU"/>
          <w14:ligatures w14:val="none"/>
        </w:rPr>
        <w:t>(</w:t>
      </w:r>
      <w:r w:rsidRPr="003949F8">
        <w:rPr>
          <w:rFonts w:ascii="Times New Roman" w:eastAsia="Times New Roman" w:hAnsi="Times New Roman" w:cs="Times New Roman"/>
          <w:kern w:val="0"/>
          <w:sz w:val="20"/>
          <w:szCs w:val="20"/>
          <w:lang w:val="ky-KG" w:eastAsia="ru-RU"/>
          <w14:ligatures w14:val="none"/>
        </w:rPr>
        <w:t>мурунку жылдын тиешелүү мезгилине карата пайыз мене</w:t>
      </w:r>
      <w:r w:rsidRPr="003949F8">
        <w:rPr>
          <w:rFonts w:ascii="Times New Roman" w:eastAsia="Times New Roman" w:hAnsi="Times New Roman" w:cs="Times New Roman"/>
          <w:i/>
          <w:kern w:val="0"/>
          <w:sz w:val="20"/>
          <w:szCs w:val="20"/>
          <w:lang w:val="ky-KG" w:eastAsia="ru-RU"/>
          <w14:ligatures w14:val="none"/>
        </w:rPr>
        <w:t>н</w:t>
      </w:r>
      <w:r w:rsidRPr="003949F8">
        <w:rPr>
          <w:rFonts w:ascii="Times New Roman" w:eastAsia="Times New Roman" w:hAnsi="Times New Roman" w:cs="Times New Roman"/>
          <w:i/>
          <w:kern w:val="0"/>
          <w:sz w:val="20"/>
          <w:szCs w:val="20"/>
          <w:lang w:val="ru-RU" w:eastAsia="ru-RU"/>
          <w14:ligatures w14:val="none"/>
        </w:rPr>
        <w:t>)</w:t>
      </w:r>
    </w:p>
    <w:p w14:paraId="76EB114D" w14:textId="77777777" w:rsidR="003949F8" w:rsidRPr="003949F8" w:rsidRDefault="003949F8" w:rsidP="003949F8">
      <w:pPr>
        <w:spacing w:after="0" w:line="240" w:lineRule="auto"/>
        <w:ind w:firstLine="567"/>
        <w:jc w:val="both"/>
        <w:rPr>
          <w:rFonts w:ascii="Times New Roman" w:eastAsia="Times New Roman" w:hAnsi="Times New Roman" w:cs="Times New Roman"/>
          <w:i/>
          <w:kern w:val="0"/>
          <w:sz w:val="20"/>
          <w:szCs w:val="20"/>
          <w:lang w:val="ru-RU" w:eastAsia="ru-RU"/>
          <w14:ligatures w14:val="none"/>
        </w:rPr>
      </w:pPr>
    </w:p>
    <w:tbl>
      <w:tblPr>
        <w:tblW w:w="9645" w:type="dxa"/>
        <w:tblInd w:w="108" w:type="dxa"/>
        <w:tblLayout w:type="fixed"/>
        <w:tblLook w:val="01E0" w:firstRow="1" w:lastRow="1" w:firstColumn="1" w:lastColumn="1" w:noHBand="0" w:noVBand="0"/>
      </w:tblPr>
      <w:tblGrid>
        <w:gridCol w:w="6808"/>
        <w:gridCol w:w="1418"/>
        <w:gridCol w:w="1419"/>
      </w:tblGrid>
      <w:tr w:rsidR="003949F8" w:rsidRPr="003949F8" w14:paraId="4A57F61E" w14:textId="77777777">
        <w:trPr>
          <w:cantSplit/>
          <w:trHeight w:hRule="exact" w:val="113"/>
          <w:tblHeader/>
        </w:trPr>
        <w:tc>
          <w:tcPr>
            <w:tcW w:w="6804" w:type="dxa"/>
            <w:tcBorders>
              <w:top w:val="nil"/>
              <w:left w:val="nil"/>
              <w:bottom w:val="single" w:sz="8" w:space="0" w:color="auto"/>
              <w:right w:val="nil"/>
            </w:tcBorders>
          </w:tcPr>
          <w:p w14:paraId="33039DA0" w14:textId="77777777" w:rsidR="003949F8" w:rsidRPr="003949F8" w:rsidRDefault="003949F8" w:rsidP="003949F8">
            <w:pPr>
              <w:spacing w:after="0" w:line="25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nil"/>
              <w:left w:val="nil"/>
              <w:bottom w:val="single" w:sz="8" w:space="0" w:color="auto"/>
              <w:right w:val="nil"/>
            </w:tcBorders>
          </w:tcPr>
          <w:p w14:paraId="2CC2D745" w14:textId="77777777" w:rsidR="003949F8" w:rsidRPr="003949F8" w:rsidRDefault="003949F8" w:rsidP="003949F8">
            <w:pPr>
              <w:spacing w:after="0" w:line="256" w:lineRule="auto"/>
              <w:ind w:right="175"/>
              <w:jc w:val="right"/>
              <w:rPr>
                <w:rFonts w:ascii="Times New Roman" w:eastAsia="Times New Roman" w:hAnsi="Times New Roman" w:cs="Times New Roman"/>
                <w:b/>
                <w:bCs/>
                <w:kern w:val="0"/>
                <w:sz w:val="20"/>
                <w:szCs w:val="20"/>
                <w:lang w:val="ru-RU" w:eastAsia="ru-RU"/>
                <w14:ligatures w14:val="none"/>
              </w:rPr>
            </w:pPr>
          </w:p>
        </w:tc>
        <w:tc>
          <w:tcPr>
            <w:tcW w:w="1418" w:type="dxa"/>
            <w:tcBorders>
              <w:top w:val="nil"/>
              <w:left w:val="nil"/>
              <w:bottom w:val="single" w:sz="8" w:space="0" w:color="auto"/>
              <w:right w:val="nil"/>
            </w:tcBorders>
          </w:tcPr>
          <w:p w14:paraId="49C94B3B" w14:textId="77777777" w:rsidR="003949F8" w:rsidRPr="003949F8" w:rsidRDefault="003949F8" w:rsidP="003949F8">
            <w:pPr>
              <w:spacing w:after="0" w:line="256" w:lineRule="auto"/>
              <w:ind w:right="175"/>
              <w:jc w:val="right"/>
              <w:rPr>
                <w:rFonts w:ascii="Times New Roman" w:eastAsia="Times New Roman" w:hAnsi="Times New Roman" w:cs="Times New Roman"/>
                <w:b/>
                <w:bCs/>
                <w:kern w:val="0"/>
                <w:sz w:val="20"/>
                <w:szCs w:val="20"/>
                <w:lang w:val="ru-RU" w:eastAsia="ru-RU"/>
                <w14:ligatures w14:val="none"/>
              </w:rPr>
            </w:pPr>
          </w:p>
        </w:tc>
      </w:tr>
      <w:tr w:rsidR="003949F8" w:rsidRPr="003949F8" w14:paraId="748D40A0" w14:textId="77777777">
        <w:trPr>
          <w:cantSplit/>
          <w:trHeight w:val="243"/>
          <w:tblHeader/>
        </w:trPr>
        <w:tc>
          <w:tcPr>
            <w:tcW w:w="6804" w:type="dxa"/>
            <w:tcBorders>
              <w:top w:val="single" w:sz="8" w:space="0" w:color="auto"/>
              <w:left w:val="nil"/>
              <w:bottom w:val="single" w:sz="8" w:space="0" w:color="auto"/>
              <w:right w:val="nil"/>
            </w:tcBorders>
          </w:tcPr>
          <w:p w14:paraId="2B89B504" w14:textId="77777777" w:rsidR="003949F8" w:rsidRPr="003949F8" w:rsidRDefault="003949F8" w:rsidP="003949F8">
            <w:pPr>
              <w:spacing w:after="0" w:line="25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single" w:sz="8" w:space="0" w:color="auto"/>
              <w:right w:val="nil"/>
            </w:tcBorders>
            <w:hideMark/>
          </w:tcPr>
          <w:p w14:paraId="5CF2254E" w14:textId="77777777" w:rsidR="003949F8" w:rsidRPr="003949F8" w:rsidRDefault="003949F8" w:rsidP="003949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w:t>
            </w:r>
            <w:r w:rsidRPr="003949F8">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8" w:space="0" w:color="auto"/>
              <w:left w:val="nil"/>
              <w:bottom w:val="single" w:sz="8" w:space="0" w:color="auto"/>
              <w:right w:val="nil"/>
            </w:tcBorders>
            <w:hideMark/>
          </w:tcPr>
          <w:p w14:paraId="508E0CC8" w14:textId="77777777" w:rsidR="003949F8" w:rsidRPr="003949F8" w:rsidRDefault="003949F8" w:rsidP="003949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ru-RU" w:eastAsia="ru-RU"/>
                <w14:ligatures w14:val="none"/>
              </w:rPr>
              <w:t>202</w:t>
            </w:r>
            <w:r w:rsidRPr="003949F8">
              <w:rPr>
                <w:rFonts w:ascii="Times New Roman" w:eastAsia="Times New Roman" w:hAnsi="Times New Roman" w:cs="Times New Roman"/>
                <w:b/>
                <w:bCs/>
                <w:kern w:val="0"/>
                <w:sz w:val="20"/>
                <w:szCs w:val="20"/>
                <w:lang w:val="ky-KG" w:eastAsia="ru-RU"/>
                <w14:ligatures w14:val="none"/>
              </w:rPr>
              <w:t>5</w:t>
            </w:r>
          </w:p>
        </w:tc>
      </w:tr>
      <w:tr w:rsidR="003949F8" w:rsidRPr="003949F8" w14:paraId="50B7F4D4" w14:textId="77777777">
        <w:trPr>
          <w:cantSplit/>
          <w:trHeight w:hRule="exact" w:val="113"/>
        </w:trPr>
        <w:tc>
          <w:tcPr>
            <w:tcW w:w="6804" w:type="dxa"/>
            <w:tcBorders>
              <w:top w:val="single" w:sz="8" w:space="0" w:color="auto"/>
              <w:left w:val="nil"/>
              <w:bottom w:val="nil"/>
              <w:right w:val="nil"/>
            </w:tcBorders>
          </w:tcPr>
          <w:p w14:paraId="69F53082" w14:textId="77777777" w:rsidR="003949F8" w:rsidRPr="003949F8" w:rsidRDefault="003949F8" w:rsidP="003949F8">
            <w:pPr>
              <w:spacing w:after="0" w:line="256" w:lineRule="auto"/>
              <w:ind w:right="-108" w:hanging="108"/>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7E52EB20" w14:textId="77777777" w:rsidR="003949F8" w:rsidRPr="003949F8" w:rsidRDefault="003949F8" w:rsidP="003949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single" w:sz="8" w:space="0" w:color="auto"/>
              <w:left w:val="nil"/>
              <w:bottom w:val="nil"/>
              <w:right w:val="nil"/>
            </w:tcBorders>
            <w:vAlign w:val="bottom"/>
          </w:tcPr>
          <w:p w14:paraId="4E132D26" w14:textId="77777777" w:rsidR="003949F8" w:rsidRPr="003949F8" w:rsidRDefault="003949F8" w:rsidP="003949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p>
        </w:tc>
      </w:tr>
      <w:tr w:rsidR="003949F8" w:rsidRPr="003949F8" w14:paraId="7A4A141B" w14:textId="77777777">
        <w:trPr>
          <w:cantSplit/>
        </w:trPr>
        <w:tc>
          <w:tcPr>
            <w:tcW w:w="6804" w:type="dxa"/>
            <w:hideMark/>
          </w:tcPr>
          <w:p w14:paraId="3C3843AE" w14:textId="77777777" w:rsidR="003949F8" w:rsidRPr="003949F8" w:rsidRDefault="003949F8" w:rsidP="003949F8">
            <w:pPr>
              <w:spacing w:after="0" w:line="256" w:lineRule="auto"/>
              <w:ind w:right="-108" w:hanging="108"/>
              <w:jc w:val="both"/>
              <w:rPr>
                <w:rFonts w:ascii="Times New Roman" w:eastAsia="Times New Roman" w:hAnsi="Times New Roman" w:cs="Times New Roman"/>
                <w:b/>
                <w:kern w:val="0"/>
                <w:sz w:val="20"/>
                <w:szCs w:val="20"/>
                <w:lang w:val="ky-KG" w:eastAsia="ru-RU"/>
                <w14:ligatures w14:val="none"/>
              </w:rPr>
            </w:pPr>
            <w:r w:rsidRPr="003949F8">
              <w:rPr>
                <w:rFonts w:ascii="Times New Roman" w:eastAsia="Times New Roman" w:hAnsi="Times New Roman" w:cs="Times New Roman"/>
                <w:b/>
                <w:kern w:val="0"/>
                <w:sz w:val="20"/>
                <w:szCs w:val="20"/>
                <w:lang w:val="ky-KG" w:eastAsia="ru-RU"/>
                <w14:ligatures w14:val="none"/>
              </w:rPr>
              <w:t>Өнөр жай товарларын өндүрүүчүлөрдүн бааларынын жалпы индекстери</w:t>
            </w:r>
          </w:p>
        </w:tc>
        <w:tc>
          <w:tcPr>
            <w:tcW w:w="1417" w:type="dxa"/>
            <w:vAlign w:val="bottom"/>
            <w:hideMark/>
          </w:tcPr>
          <w:p w14:paraId="55893BCF" w14:textId="77777777" w:rsidR="003949F8" w:rsidRPr="003949F8" w:rsidRDefault="003949F8" w:rsidP="003949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115,1</w:t>
            </w:r>
          </w:p>
        </w:tc>
        <w:tc>
          <w:tcPr>
            <w:tcW w:w="1418" w:type="dxa"/>
            <w:vAlign w:val="bottom"/>
            <w:hideMark/>
          </w:tcPr>
          <w:p w14:paraId="0CC846A0" w14:textId="77777777" w:rsidR="003949F8" w:rsidRPr="003949F8" w:rsidRDefault="003949F8" w:rsidP="003949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95,8</w:t>
            </w:r>
          </w:p>
        </w:tc>
      </w:tr>
      <w:tr w:rsidR="003949F8" w:rsidRPr="003949F8" w14:paraId="3DE8804E" w14:textId="77777777">
        <w:trPr>
          <w:cantSplit/>
        </w:trPr>
        <w:tc>
          <w:tcPr>
            <w:tcW w:w="6804" w:type="dxa"/>
            <w:hideMark/>
          </w:tcPr>
          <w:p w14:paraId="06F2418E" w14:textId="77777777" w:rsidR="003949F8" w:rsidRPr="003949F8" w:rsidRDefault="003949F8" w:rsidP="003949F8">
            <w:pPr>
              <w:spacing w:after="0" w:line="256" w:lineRule="auto"/>
              <w:ind w:firstLine="34"/>
              <w:jc w:val="both"/>
              <w:rPr>
                <w:rFonts w:ascii="Times New Roman" w:eastAsia="Times New Roman" w:hAnsi="Times New Roman" w:cs="Times New Roman"/>
                <w:b/>
                <w:kern w:val="0"/>
                <w:sz w:val="20"/>
                <w:szCs w:val="20"/>
                <w:lang w:val="ru-RU" w:eastAsia="ru-RU"/>
                <w14:ligatures w14:val="none"/>
              </w:rPr>
            </w:pPr>
            <w:proofErr w:type="spellStart"/>
            <w:r w:rsidRPr="003949F8">
              <w:rPr>
                <w:rFonts w:ascii="Times New Roman" w:eastAsia="Times New Roman" w:hAnsi="Times New Roman" w:cs="Times New Roman"/>
                <w:b/>
                <w:kern w:val="0"/>
                <w:sz w:val="20"/>
                <w:szCs w:val="20"/>
                <w:lang w:val="ky-KG" w:eastAsia="ru-RU"/>
                <w14:ligatures w14:val="none"/>
              </w:rPr>
              <w:t>Иштетүүөндүрүшү</w:t>
            </w:r>
            <w:proofErr w:type="spellEnd"/>
          </w:p>
        </w:tc>
        <w:tc>
          <w:tcPr>
            <w:tcW w:w="1417" w:type="dxa"/>
            <w:hideMark/>
          </w:tcPr>
          <w:p w14:paraId="16C98DE0" w14:textId="77777777" w:rsidR="003949F8" w:rsidRPr="003949F8" w:rsidRDefault="003949F8" w:rsidP="003949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105,3</w:t>
            </w:r>
          </w:p>
        </w:tc>
        <w:tc>
          <w:tcPr>
            <w:tcW w:w="1418" w:type="dxa"/>
            <w:hideMark/>
          </w:tcPr>
          <w:p w14:paraId="4D548112" w14:textId="77777777" w:rsidR="003949F8" w:rsidRPr="003949F8" w:rsidRDefault="003949F8" w:rsidP="003949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101,1</w:t>
            </w:r>
          </w:p>
        </w:tc>
      </w:tr>
      <w:tr w:rsidR="003949F8" w:rsidRPr="003949F8" w14:paraId="0E59CCCE" w14:textId="77777777">
        <w:trPr>
          <w:cantSplit/>
        </w:trPr>
        <w:tc>
          <w:tcPr>
            <w:tcW w:w="6804" w:type="dxa"/>
            <w:hideMark/>
          </w:tcPr>
          <w:p w14:paraId="1B8F1857" w14:textId="77777777" w:rsidR="003949F8" w:rsidRPr="003949F8" w:rsidRDefault="003949F8" w:rsidP="003949F8">
            <w:pPr>
              <w:spacing w:after="0" w:line="256" w:lineRule="auto"/>
              <w:ind w:firstLine="318"/>
              <w:jc w:val="both"/>
              <w:rPr>
                <w:rFonts w:ascii="Times New Roman" w:eastAsia="Times New Roman" w:hAnsi="Times New Roman" w:cs="Times New Roman"/>
                <w:i/>
                <w:kern w:val="0"/>
                <w:sz w:val="20"/>
                <w:szCs w:val="20"/>
                <w:lang w:val="ru-RU" w:eastAsia="ru-RU"/>
                <w14:ligatures w14:val="none"/>
              </w:rPr>
            </w:pPr>
            <w:r w:rsidRPr="003949F8">
              <w:rPr>
                <w:rFonts w:ascii="Times New Roman" w:eastAsia="Times New Roman" w:hAnsi="Times New Roman" w:cs="Times New Roman"/>
                <w:i/>
                <w:kern w:val="0"/>
                <w:sz w:val="20"/>
                <w:szCs w:val="20"/>
                <w:lang w:val="ky-KG" w:eastAsia="ru-RU"/>
                <w14:ligatures w14:val="none"/>
              </w:rPr>
              <w:t>анын ичинде</w:t>
            </w:r>
            <w:r w:rsidRPr="003949F8">
              <w:rPr>
                <w:rFonts w:ascii="Times New Roman" w:eastAsia="Times New Roman" w:hAnsi="Times New Roman" w:cs="Times New Roman"/>
                <w:i/>
                <w:kern w:val="0"/>
                <w:sz w:val="20"/>
                <w:szCs w:val="20"/>
                <w:lang w:val="ru-RU" w:eastAsia="ru-RU"/>
                <w14:ligatures w14:val="none"/>
              </w:rPr>
              <w:t>:</w:t>
            </w:r>
          </w:p>
        </w:tc>
        <w:tc>
          <w:tcPr>
            <w:tcW w:w="1417" w:type="dxa"/>
            <w:vMerge w:val="restart"/>
            <w:vAlign w:val="bottom"/>
            <w:hideMark/>
          </w:tcPr>
          <w:p w14:paraId="5BA57993"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102,9</w:t>
            </w:r>
          </w:p>
        </w:tc>
        <w:tc>
          <w:tcPr>
            <w:tcW w:w="1418" w:type="dxa"/>
            <w:vMerge w:val="restart"/>
            <w:vAlign w:val="bottom"/>
            <w:hideMark/>
          </w:tcPr>
          <w:p w14:paraId="7635F08A"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103,1</w:t>
            </w:r>
          </w:p>
        </w:tc>
      </w:tr>
      <w:tr w:rsidR="003949F8" w:rsidRPr="003949F8" w14:paraId="7A2EE0C3" w14:textId="77777777">
        <w:trPr>
          <w:cantSplit/>
        </w:trPr>
        <w:tc>
          <w:tcPr>
            <w:tcW w:w="6804" w:type="dxa"/>
            <w:hideMark/>
          </w:tcPr>
          <w:p w14:paraId="2612B941" w14:textId="77777777" w:rsidR="003949F8" w:rsidRPr="003949F8" w:rsidRDefault="003949F8" w:rsidP="003949F8">
            <w:pPr>
              <w:spacing w:after="0" w:line="256" w:lineRule="auto"/>
              <w:jc w:val="both"/>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Тамак-аш азыктарын (суусундуктарды кошкондо) жана тамеки өндүрүү</w:t>
            </w:r>
          </w:p>
        </w:tc>
        <w:tc>
          <w:tcPr>
            <w:tcW w:w="1417" w:type="dxa"/>
            <w:vMerge/>
            <w:vAlign w:val="center"/>
            <w:hideMark/>
          </w:tcPr>
          <w:p w14:paraId="3759B1DB" w14:textId="77777777" w:rsidR="003949F8" w:rsidRPr="003949F8" w:rsidRDefault="003949F8" w:rsidP="003949F8">
            <w:pPr>
              <w:spacing w:after="0" w:line="25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0708DDBA" w14:textId="77777777" w:rsidR="003949F8" w:rsidRPr="003949F8" w:rsidRDefault="003949F8" w:rsidP="003949F8">
            <w:pPr>
              <w:spacing w:after="0" w:line="256" w:lineRule="auto"/>
              <w:rPr>
                <w:rFonts w:ascii="Times New Roman" w:eastAsia="Times New Roman" w:hAnsi="Times New Roman" w:cs="Times New Roman"/>
                <w:bCs/>
                <w:kern w:val="0"/>
                <w:sz w:val="20"/>
                <w:szCs w:val="20"/>
                <w:lang w:val="ky-KG" w:eastAsia="ru-RU"/>
                <w14:ligatures w14:val="none"/>
              </w:rPr>
            </w:pPr>
          </w:p>
        </w:tc>
      </w:tr>
      <w:tr w:rsidR="003949F8" w:rsidRPr="003949F8" w14:paraId="433BAD50" w14:textId="77777777">
        <w:trPr>
          <w:cantSplit/>
        </w:trPr>
        <w:tc>
          <w:tcPr>
            <w:tcW w:w="6804" w:type="dxa"/>
            <w:hideMark/>
          </w:tcPr>
          <w:p w14:paraId="7371A1E2" w14:textId="77777777" w:rsidR="003949F8" w:rsidRPr="003949F8" w:rsidRDefault="003949F8" w:rsidP="003949F8">
            <w:pPr>
              <w:spacing w:after="0" w:line="256" w:lineRule="auto"/>
              <w:jc w:val="both"/>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Текстиль өндүрүшү; кийим жана бут кийимдерди, булгаары жана</w:t>
            </w:r>
          </w:p>
          <w:p w14:paraId="695C3D7B" w14:textId="77777777" w:rsidR="003949F8" w:rsidRPr="003949F8" w:rsidRDefault="003949F8" w:rsidP="003949F8">
            <w:pPr>
              <w:spacing w:after="0" w:line="256" w:lineRule="auto"/>
              <w:jc w:val="both"/>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булгаарыдан жасалган башка </w:t>
            </w:r>
            <w:proofErr w:type="spellStart"/>
            <w:r w:rsidRPr="003949F8">
              <w:rPr>
                <w:rFonts w:ascii="Times New Roman" w:eastAsia="Times New Roman" w:hAnsi="Times New Roman" w:cs="Times New Roman"/>
                <w:kern w:val="0"/>
                <w:sz w:val="20"/>
                <w:szCs w:val="20"/>
                <w:lang w:val="ky-KG" w:eastAsia="ru-RU"/>
                <w14:ligatures w14:val="none"/>
              </w:rPr>
              <w:t>буюмдардыөндүрүү</w:t>
            </w:r>
            <w:proofErr w:type="spellEnd"/>
          </w:p>
        </w:tc>
        <w:tc>
          <w:tcPr>
            <w:tcW w:w="1417" w:type="dxa"/>
            <w:vAlign w:val="bottom"/>
            <w:hideMark/>
          </w:tcPr>
          <w:p w14:paraId="12AF848F"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105,4</w:t>
            </w:r>
          </w:p>
        </w:tc>
        <w:tc>
          <w:tcPr>
            <w:tcW w:w="1418" w:type="dxa"/>
            <w:vAlign w:val="bottom"/>
            <w:hideMark/>
          </w:tcPr>
          <w:p w14:paraId="727D1280"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93,4</w:t>
            </w:r>
          </w:p>
        </w:tc>
      </w:tr>
      <w:tr w:rsidR="003949F8" w:rsidRPr="003949F8" w14:paraId="6FB2F5C4" w14:textId="77777777">
        <w:trPr>
          <w:cantSplit/>
        </w:trPr>
        <w:tc>
          <w:tcPr>
            <w:tcW w:w="6804" w:type="dxa"/>
            <w:hideMark/>
          </w:tcPr>
          <w:p w14:paraId="6374B6CB" w14:textId="77777777" w:rsidR="003949F8" w:rsidRPr="003949F8" w:rsidRDefault="003949F8" w:rsidP="003949F8">
            <w:pPr>
              <w:spacing w:after="0" w:line="256" w:lineRule="auto"/>
              <w:jc w:val="both"/>
              <w:rPr>
                <w:rFonts w:ascii="Times New Roman" w:eastAsia="Times New Roman" w:hAnsi="Times New Roman" w:cs="Times New Roman"/>
                <w:kern w:val="0"/>
                <w:sz w:val="20"/>
                <w:szCs w:val="20"/>
                <w:lang w:val="ru-RU" w:eastAsia="ru-RU"/>
                <w14:ligatures w14:val="none"/>
              </w:rPr>
            </w:pPr>
            <w:proofErr w:type="spellStart"/>
            <w:r w:rsidRPr="003949F8">
              <w:rPr>
                <w:rFonts w:ascii="Times New Roman" w:eastAsia="Times New Roman" w:hAnsi="Times New Roman" w:cs="Times New Roman"/>
                <w:kern w:val="0"/>
                <w:sz w:val="20"/>
                <w:szCs w:val="20"/>
                <w:lang w:val="ru-RU" w:eastAsia="ru-RU"/>
                <w14:ligatures w14:val="none"/>
              </w:rPr>
              <w:t>Фармацевтикалыкпродукцияларды</w:t>
            </w:r>
            <w:proofErr w:type="spellEnd"/>
            <w:r w:rsidRPr="003949F8">
              <w:rPr>
                <w:rFonts w:ascii="Times New Roman" w:eastAsia="Times New Roman" w:hAnsi="Times New Roman" w:cs="Times New Roman"/>
                <w:kern w:val="0"/>
                <w:sz w:val="20"/>
                <w:szCs w:val="20"/>
                <w:lang w:val="ky-KG" w:eastAsia="ru-RU"/>
                <w14:ligatures w14:val="none"/>
              </w:rPr>
              <w:t>ө</w:t>
            </w:r>
            <w:proofErr w:type="spellStart"/>
            <w:r w:rsidRPr="003949F8">
              <w:rPr>
                <w:rFonts w:ascii="Times New Roman" w:eastAsia="Times New Roman" w:hAnsi="Times New Roman" w:cs="Times New Roman"/>
                <w:kern w:val="0"/>
                <w:sz w:val="20"/>
                <w:szCs w:val="20"/>
                <w:lang w:val="ru-RU" w:eastAsia="ru-RU"/>
                <w14:ligatures w14:val="none"/>
              </w:rPr>
              <w:t>нд</w:t>
            </w:r>
            <w:proofErr w:type="spellEnd"/>
            <w:r w:rsidRPr="003949F8">
              <w:rPr>
                <w:rFonts w:ascii="Times New Roman" w:eastAsia="Times New Roman" w:hAnsi="Times New Roman" w:cs="Times New Roman"/>
                <w:kern w:val="0"/>
                <w:sz w:val="20"/>
                <w:szCs w:val="20"/>
                <w:lang w:val="ky-KG" w:eastAsia="ru-RU"/>
                <w14:ligatures w14:val="none"/>
              </w:rPr>
              <w:t>ү</w:t>
            </w:r>
            <w:r w:rsidRPr="003949F8">
              <w:rPr>
                <w:rFonts w:ascii="Times New Roman" w:eastAsia="Times New Roman" w:hAnsi="Times New Roman" w:cs="Times New Roman"/>
                <w:kern w:val="0"/>
                <w:sz w:val="20"/>
                <w:szCs w:val="20"/>
                <w:lang w:val="ru-RU" w:eastAsia="ru-RU"/>
                <w14:ligatures w14:val="none"/>
              </w:rPr>
              <w:t>р</w:t>
            </w:r>
            <w:r w:rsidRPr="003949F8">
              <w:rPr>
                <w:rFonts w:ascii="Times New Roman" w:eastAsia="Times New Roman" w:hAnsi="Times New Roman" w:cs="Times New Roman"/>
                <w:kern w:val="0"/>
                <w:sz w:val="20"/>
                <w:szCs w:val="20"/>
                <w:lang w:val="ky-KG" w:eastAsia="ru-RU"/>
                <w14:ligatures w14:val="none"/>
              </w:rPr>
              <w:t>үү</w:t>
            </w:r>
          </w:p>
        </w:tc>
        <w:tc>
          <w:tcPr>
            <w:tcW w:w="1417" w:type="dxa"/>
            <w:vAlign w:val="bottom"/>
            <w:hideMark/>
          </w:tcPr>
          <w:p w14:paraId="0F9576B2"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104,7</w:t>
            </w:r>
          </w:p>
        </w:tc>
        <w:tc>
          <w:tcPr>
            <w:tcW w:w="1418" w:type="dxa"/>
            <w:vAlign w:val="bottom"/>
            <w:hideMark/>
          </w:tcPr>
          <w:p w14:paraId="73F7422F"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94,7</w:t>
            </w:r>
          </w:p>
        </w:tc>
      </w:tr>
      <w:tr w:rsidR="003949F8" w:rsidRPr="003949F8" w14:paraId="5F33732B" w14:textId="77777777">
        <w:trPr>
          <w:cantSplit/>
        </w:trPr>
        <w:tc>
          <w:tcPr>
            <w:tcW w:w="6804" w:type="dxa"/>
            <w:hideMark/>
          </w:tcPr>
          <w:p w14:paraId="3F8B413C" w14:textId="77777777" w:rsidR="003949F8" w:rsidRPr="003949F8" w:rsidRDefault="003949F8" w:rsidP="003949F8">
            <w:pPr>
              <w:spacing w:after="0" w:line="256" w:lineRule="auto"/>
              <w:jc w:val="both"/>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lastRenderedPageBreak/>
              <w:t>Жыгач жана кагаз буюмдар өндүрүшү; басмакана ишмердиги</w:t>
            </w:r>
          </w:p>
        </w:tc>
        <w:tc>
          <w:tcPr>
            <w:tcW w:w="1417" w:type="dxa"/>
            <w:vAlign w:val="bottom"/>
            <w:hideMark/>
          </w:tcPr>
          <w:p w14:paraId="5C527D54"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106,1</w:t>
            </w:r>
          </w:p>
        </w:tc>
        <w:tc>
          <w:tcPr>
            <w:tcW w:w="1418" w:type="dxa"/>
            <w:vAlign w:val="bottom"/>
            <w:hideMark/>
          </w:tcPr>
          <w:p w14:paraId="639ED3E2"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88,4</w:t>
            </w:r>
          </w:p>
        </w:tc>
      </w:tr>
      <w:tr w:rsidR="003949F8" w:rsidRPr="003949F8" w14:paraId="4E4C66DB" w14:textId="77777777">
        <w:trPr>
          <w:cantSplit/>
        </w:trPr>
        <w:tc>
          <w:tcPr>
            <w:tcW w:w="6804" w:type="dxa"/>
            <w:hideMark/>
          </w:tcPr>
          <w:p w14:paraId="53D6324E" w14:textId="77777777" w:rsidR="003949F8" w:rsidRPr="003949F8" w:rsidRDefault="003949F8" w:rsidP="003949F8">
            <w:pPr>
              <w:spacing w:after="0" w:line="256" w:lineRule="auto"/>
              <w:jc w:val="both"/>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Резина </w:t>
            </w:r>
            <w:proofErr w:type="spellStart"/>
            <w:r w:rsidRPr="003949F8">
              <w:rPr>
                <w:rFonts w:ascii="Times New Roman" w:eastAsia="Times New Roman" w:hAnsi="Times New Roman" w:cs="Times New Roman"/>
                <w:kern w:val="0"/>
                <w:sz w:val="20"/>
                <w:szCs w:val="20"/>
                <w:lang w:val="ru-RU" w:eastAsia="ru-RU"/>
                <w14:ligatures w14:val="none"/>
              </w:rPr>
              <w:t>жана</w:t>
            </w:r>
            <w:proofErr w:type="spellEnd"/>
            <w:r w:rsidRPr="003949F8">
              <w:rPr>
                <w:rFonts w:ascii="Times New Roman" w:eastAsia="Times New Roman" w:hAnsi="Times New Roman" w:cs="Times New Roman"/>
                <w:kern w:val="0"/>
                <w:sz w:val="20"/>
                <w:szCs w:val="20"/>
                <w:lang w:val="ru-RU" w:eastAsia="ru-RU"/>
                <w14:ligatures w14:val="none"/>
              </w:rPr>
              <w:t xml:space="preserve"> пластмасса </w:t>
            </w:r>
            <w:proofErr w:type="spellStart"/>
            <w:r w:rsidRPr="003949F8">
              <w:rPr>
                <w:rFonts w:ascii="Times New Roman" w:eastAsia="Times New Roman" w:hAnsi="Times New Roman" w:cs="Times New Roman"/>
                <w:kern w:val="0"/>
                <w:sz w:val="20"/>
                <w:szCs w:val="20"/>
                <w:lang w:val="ru-RU" w:eastAsia="ru-RU"/>
                <w14:ligatures w14:val="none"/>
              </w:rPr>
              <w:t>буюмдар</w:t>
            </w:r>
            <w:proofErr w:type="spellEnd"/>
            <w:r w:rsidRPr="003949F8">
              <w:rPr>
                <w:rFonts w:ascii="Times New Roman" w:eastAsia="Times New Roman" w:hAnsi="Times New Roman" w:cs="Times New Roman"/>
                <w:kern w:val="0"/>
                <w:sz w:val="20"/>
                <w:szCs w:val="20"/>
                <w:lang w:val="ru-RU" w:eastAsia="ru-RU"/>
                <w14:ligatures w14:val="none"/>
              </w:rPr>
              <w:t xml:space="preserve">, башка металл </w:t>
            </w:r>
            <w:proofErr w:type="spellStart"/>
            <w:r w:rsidRPr="003949F8">
              <w:rPr>
                <w:rFonts w:ascii="Times New Roman" w:eastAsia="Times New Roman" w:hAnsi="Times New Roman" w:cs="Times New Roman"/>
                <w:kern w:val="0"/>
                <w:sz w:val="20"/>
                <w:szCs w:val="20"/>
                <w:lang w:val="ru-RU" w:eastAsia="ru-RU"/>
                <w14:ligatures w14:val="none"/>
              </w:rPr>
              <w:t>эмесминералдык</w:t>
            </w:r>
            <w:proofErr w:type="spellEnd"/>
          </w:p>
          <w:p w14:paraId="5B54B393" w14:textId="77777777" w:rsidR="003949F8" w:rsidRPr="003949F8" w:rsidRDefault="003949F8" w:rsidP="003949F8">
            <w:pPr>
              <w:spacing w:after="0" w:line="256" w:lineRule="auto"/>
              <w:jc w:val="both"/>
              <w:rPr>
                <w:rFonts w:ascii="Times New Roman" w:eastAsia="Times New Roman" w:hAnsi="Times New Roman" w:cs="Times New Roman"/>
                <w:kern w:val="0"/>
                <w:sz w:val="20"/>
                <w:szCs w:val="20"/>
                <w:lang w:val="ru-RU" w:eastAsia="ru-RU"/>
                <w14:ligatures w14:val="none"/>
              </w:rPr>
            </w:pPr>
            <w:proofErr w:type="spellStart"/>
            <w:r w:rsidRPr="003949F8">
              <w:rPr>
                <w:rFonts w:ascii="Times New Roman" w:eastAsia="Times New Roman" w:hAnsi="Times New Roman" w:cs="Times New Roman"/>
                <w:kern w:val="0"/>
                <w:sz w:val="20"/>
                <w:szCs w:val="20"/>
                <w:lang w:val="ru-RU" w:eastAsia="ru-RU"/>
                <w14:ligatures w14:val="none"/>
              </w:rPr>
              <w:t>продуктуларды</w:t>
            </w:r>
            <w:proofErr w:type="spellEnd"/>
            <w:r w:rsidRPr="003949F8">
              <w:rPr>
                <w:rFonts w:ascii="Times New Roman" w:eastAsia="Times New Roman" w:hAnsi="Times New Roman" w:cs="Times New Roman"/>
                <w:kern w:val="0"/>
                <w:sz w:val="20"/>
                <w:szCs w:val="20"/>
                <w:lang w:val="ky-KG" w:eastAsia="ru-RU"/>
                <w14:ligatures w14:val="none"/>
              </w:rPr>
              <w:t>ө</w:t>
            </w:r>
            <w:proofErr w:type="spellStart"/>
            <w:r w:rsidRPr="003949F8">
              <w:rPr>
                <w:rFonts w:ascii="Times New Roman" w:eastAsia="Times New Roman" w:hAnsi="Times New Roman" w:cs="Times New Roman"/>
                <w:kern w:val="0"/>
                <w:sz w:val="20"/>
                <w:szCs w:val="20"/>
                <w:lang w:val="ru-RU" w:eastAsia="ru-RU"/>
                <w14:ligatures w14:val="none"/>
              </w:rPr>
              <w:t>нд</w:t>
            </w:r>
            <w:proofErr w:type="spellEnd"/>
            <w:r w:rsidRPr="003949F8">
              <w:rPr>
                <w:rFonts w:ascii="Times New Roman" w:eastAsia="Times New Roman" w:hAnsi="Times New Roman" w:cs="Times New Roman"/>
                <w:kern w:val="0"/>
                <w:sz w:val="20"/>
                <w:szCs w:val="20"/>
                <w:lang w:val="ky-KG" w:eastAsia="ru-RU"/>
                <w14:ligatures w14:val="none"/>
              </w:rPr>
              <w:t>ү</w:t>
            </w:r>
            <w:r w:rsidRPr="003949F8">
              <w:rPr>
                <w:rFonts w:ascii="Times New Roman" w:eastAsia="Times New Roman" w:hAnsi="Times New Roman" w:cs="Times New Roman"/>
                <w:kern w:val="0"/>
                <w:sz w:val="20"/>
                <w:szCs w:val="20"/>
                <w:lang w:val="ru-RU" w:eastAsia="ru-RU"/>
                <w14:ligatures w14:val="none"/>
              </w:rPr>
              <w:t>р</w:t>
            </w:r>
            <w:r w:rsidRPr="003949F8">
              <w:rPr>
                <w:rFonts w:ascii="Times New Roman" w:eastAsia="Times New Roman" w:hAnsi="Times New Roman" w:cs="Times New Roman"/>
                <w:kern w:val="0"/>
                <w:sz w:val="20"/>
                <w:szCs w:val="20"/>
                <w:lang w:val="ky-KG" w:eastAsia="ru-RU"/>
                <w14:ligatures w14:val="none"/>
              </w:rPr>
              <w:t>үү</w:t>
            </w:r>
          </w:p>
        </w:tc>
        <w:tc>
          <w:tcPr>
            <w:tcW w:w="1417" w:type="dxa"/>
            <w:vAlign w:val="bottom"/>
            <w:hideMark/>
          </w:tcPr>
          <w:p w14:paraId="5B79F50E"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100,5</w:t>
            </w:r>
          </w:p>
        </w:tc>
        <w:tc>
          <w:tcPr>
            <w:tcW w:w="1418" w:type="dxa"/>
            <w:vAlign w:val="bottom"/>
            <w:hideMark/>
          </w:tcPr>
          <w:p w14:paraId="70BAEE14"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98,9</w:t>
            </w:r>
          </w:p>
        </w:tc>
      </w:tr>
      <w:tr w:rsidR="003949F8" w:rsidRPr="003949F8" w14:paraId="2A13DE58" w14:textId="77777777">
        <w:trPr>
          <w:cantSplit/>
        </w:trPr>
        <w:tc>
          <w:tcPr>
            <w:tcW w:w="6804" w:type="dxa"/>
            <w:hideMark/>
          </w:tcPr>
          <w:p w14:paraId="6412C77B" w14:textId="77777777" w:rsidR="003949F8" w:rsidRPr="003949F8" w:rsidRDefault="003949F8" w:rsidP="003949F8">
            <w:pPr>
              <w:spacing w:after="0" w:line="256" w:lineRule="auto"/>
              <w:jc w:val="both"/>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ru-RU" w:eastAsia="ru-RU"/>
                <w14:ligatures w14:val="none"/>
              </w:rPr>
              <w:t xml:space="preserve">Машина </w:t>
            </w:r>
            <w:proofErr w:type="spellStart"/>
            <w:r w:rsidRPr="003949F8">
              <w:rPr>
                <w:rFonts w:ascii="Times New Roman" w:eastAsia="Times New Roman" w:hAnsi="Times New Roman" w:cs="Times New Roman"/>
                <w:kern w:val="0"/>
                <w:sz w:val="20"/>
                <w:szCs w:val="20"/>
                <w:lang w:val="ru-RU" w:eastAsia="ru-RU"/>
                <w14:ligatures w14:val="none"/>
              </w:rPr>
              <w:t>жанажабдуулардан</w:t>
            </w:r>
            <w:proofErr w:type="spellEnd"/>
            <w:r w:rsidRPr="003949F8">
              <w:rPr>
                <w:rFonts w:ascii="Times New Roman" w:eastAsia="Times New Roman" w:hAnsi="Times New Roman" w:cs="Times New Roman"/>
                <w:kern w:val="0"/>
                <w:sz w:val="20"/>
                <w:szCs w:val="20"/>
                <w:lang w:val="ru-RU" w:eastAsia="ru-RU"/>
                <w14:ligatures w14:val="none"/>
              </w:rPr>
              <w:t xml:space="preserve"> </w:t>
            </w:r>
            <w:proofErr w:type="gramStart"/>
            <w:r w:rsidRPr="003949F8">
              <w:rPr>
                <w:rFonts w:ascii="Times New Roman" w:eastAsia="Times New Roman" w:hAnsi="Times New Roman" w:cs="Times New Roman"/>
                <w:kern w:val="0"/>
                <w:sz w:val="20"/>
                <w:szCs w:val="20"/>
                <w:lang w:val="ru-RU" w:eastAsia="ru-RU"/>
                <w14:ligatures w14:val="none"/>
              </w:rPr>
              <w:t>башка</w:t>
            </w:r>
            <w:r w:rsidRPr="003949F8">
              <w:rPr>
                <w:rFonts w:ascii="Times New Roman" w:eastAsia="Times New Roman" w:hAnsi="Times New Roman" w:cs="Times New Roman"/>
                <w:kern w:val="0"/>
                <w:sz w:val="20"/>
                <w:szCs w:val="20"/>
                <w:lang w:val="ky-KG" w:eastAsia="ru-RU"/>
                <w14:ligatures w14:val="none"/>
              </w:rPr>
              <w:t>,</w:t>
            </w:r>
            <w:proofErr w:type="spellStart"/>
            <w:r w:rsidRPr="003949F8">
              <w:rPr>
                <w:rFonts w:ascii="Times New Roman" w:eastAsia="Times New Roman" w:hAnsi="Times New Roman" w:cs="Times New Roman"/>
                <w:kern w:val="0"/>
                <w:sz w:val="20"/>
                <w:szCs w:val="20"/>
                <w:lang w:val="ru-RU" w:eastAsia="ru-RU"/>
                <w14:ligatures w14:val="none"/>
              </w:rPr>
              <w:t>негизгиметаллдаржанадаяр</w:t>
            </w:r>
            <w:proofErr w:type="spellEnd"/>
            <w:proofErr w:type="gramEnd"/>
            <w:r w:rsidRPr="003949F8">
              <w:rPr>
                <w:rFonts w:ascii="Times New Roman" w:eastAsia="Times New Roman" w:hAnsi="Times New Roman" w:cs="Times New Roman"/>
                <w:kern w:val="0"/>
                <w:sz w:val="20"/>
                <w:szCs w:val="20"/>
                <w:lang w:val="ru-RU" w:eastAsia="ru-RU"/>
                <w14:ligatures w14:val="none"/>
              </w:rPr>
              <w:t xml:space="preserve"> металл </w:t>
            </w:r>
          </w:p>
          <w:p w14:paraId="3F7BB76A" w14:textId="77777777" w:rsidR="003949F8" w:rsidRPr="003949F8" w:rsidRDefault="003949F8" w:rsidP="003949F8">
            <w:pPr>
              <w:spacing w:after="0" w:line="256" w:lineRule="auto"/>
              <w:jc w:val="both"/>
              <w:rPr>
                <w:rFonts w:ascii="Times New Roman" w:eastAsia="Times New Roman" w:hAnsi="Times New Roman" w:cs="Times New Roman"/>
                <w:kern w:val="0"/>
                <w:sz w:val="20"/>
                <w:szCs w:val="20"/>
                <w:lang w:val="ky-KG" w:eastAsia="ru-RU"/>
                <w14:ligatures w14:val="none"/>
              </w:rPr>
            </w:pPr>
            <w:proofErr w:type="spellStart"/>
            <w:r w:rsidRPr="003949F8">
              <w:rPr>
                <w:rFonts w:ascii="Times New Roman" w:eastAsia="Times New Roman" w:hAnsi="Times New Roman" w:cs="Times New Roman"/>
                <w:kern w:val="0"/>
                <w:sz w:val="20"/>
                <w:szCs w:val="20"/>
                <w:lang w:val="ru-RU" w:eastAsia="ru-RU"/>
                <w14:ligatures w14:val="none"/>
              </w:rPr>
              <w:t>буюмдарды</w:t>
            </w:r>
            <w:proofErr w:type="spellEnd"/>
            <w:r w:rsidRPr="003949F8">
              <w:rPr>
                <w:rFonts w:ascii="Times New Roman" w:eastAsia="Times New Roman" w:hAnsi="Times New Roman" w:cs="Times New Roman"/>
                <w:kern w:val="0"/>
                <w:sz w:val="20"/>
                <w:szCs w:val="20"/>
                <w:lang w:val="ky-KG" w:eastAsia="ru-RU"/>
                <w14:ligatures w14:val="none"/>
              </w:rPr>
              <w:t>ө</w:t>
            </w:r>
            <w:proofErr w:type="spellStart"/>
            <w:r w:rsidRPr="003949F8">
              <w:rPr>
                <w:rFonts w:ascii="Times New Roman" w:eastAsia="Times New Roman" w:hAnsi="Times New Roman" w:cs="Times New Roman"/>
                <w:kern w:val="0"/>
                <w:sz w:val="20"/>
                <w:szCs w:val="20"/>
                <w:lang w:val="ru-RU" w:eastAsia="ru-RU"/>
                <w14:ligatures w14:val="none"/>
              </w:rPr>
              <w:t>нд</w:t>
            </w:r>
            <w:proofErr w:type="spellEnd"/>
            <w:r w:rsidRPr="003949F8">
              <w:rPr>
                <w:rFonts w:ascii="Times New Roman" w:eastAsia="Times New Roman" w:hAnsi="Times New Roman" w:cs="Times New Roman"/>
                <w:kern w:val="0"/>
                <w:sz w:val="20"/>
                <w:szCs w:val="20"/>
                <w:lang w:val="ky-KG" w:eastAsia="ru-RU"/>
                <w14:ligatures w14:val="none"/>
              </w:rPr>
              <w:t>ү</w:t>
            </w:r>
            <w:r w:rsidRPr="003949F8">
              <w:rPr>
                <w:rFonts w:ascii="Times New Roman" w:eastAsia="Times New Roman" w:hAnsi="Times New Roman" w:cs="Times New Roman"/>
                <w:kern w:val="0"/>
                <w:sz w:val="20"/>
                <w:szCs w:val="20"/>
                <w:lang w:val="ru-RU" w:eastAsia="ru-RU"/>
                <w14:ligatures w14:val="none"/>
              </w:rPr>
              <w:t>р</w:t>
            </w:r>
            <w:r w:rsidRPr="003949F8">
              <w:rPr>
                <w:rFonts w:ascii="Times New Roman" w:eastAsia="Times New Roman" w:hAnsi="Times New Roman" w:cs="Times New Roman"/>
                <w:kern w:val="0"/>
                <w:sz w:val="20"/>
                <w:szCs w:val="20"/>
                <w:lang w:val="ky-KG" w:eastAsia="ru-RU"/>
                <w14:ligatures w14:val="none"/>
              </w:rPr>
              <w:t>үү</w:t>
            </w:r>
          </w:p>
        </w:tc>
        <w:tc>
          <w:tcPr>
            <w:tcW w:w="1417" w:type="dxa"/>
            <w:vAlign w:val="bottom"/>
            <w:hideMark/>
          </w:tcPr>
          <w:p w14:paraId="08382F68"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101,0</w:t>
            </w:r>
          </w:p>
        </w:tc>
        <w:tc>
          <w:tcPr>
            <w:tcW w:w="1418" w:type="dxa"/>
            <w:vAlign w:val="bottom"/>
            <w:hideMark/>
          </w:tcPr>
          <w:p w14:paraId="6E7F70B6"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105,3</w:t>
            </w:r>
          </w:p>
        </w:tc>
      </w:tr>
      <w:tr w:rsidR="003949F8" w:rsidRPr="003949F8" w14:paraId="603A7FC4" w14:textId="77777777">
        <w:trPr>
          <w:cantSplit/>
        </w:trPr>
        <w:tc>
          <w:tcPr>
            <w:tcW w:w="6804" w:type="dxa"/>
            <w:hideMark/>
          </w:tcPr>
          <w:p w14:paraId="5745A2EB" w14:textId="77777777" w:rsidR="003949F8" w:rsidRPr="003949F8" w:rsidRDefault="003949F8" w:rsidP="003949F8">
            <w:pPr>
              <w:spacing w:after="0" w:line="256" w:lineRule="auto"/>
              <w:jc w:val="both"/>
              <w:rPr>
                <w:rFonts w:ascii="Times New Roman" w:eastAsia="Times New Roman" w:hAnsi="Times New Roman" w:cs="Times New Roman"/>
                <w:kern w:val="0"/>
                <w:sz w:val="20"/>
                <w:szCs w:val="20"/>
                <w:lang w:val="ky-KG" w:eastAsia="ru-RU"/>
                <w14:ligatures w14:val="none"/>
              </w:rPr>
            </w:pPr>
            <w:bookmarkStart w:id="29" w:name="_Hlk206080688"/>
            <w:r w:rsidRPr="003949F8">
              <w:rPr>
                <w:rFonts w:ascii="Times New Roman" w:eastAsia="Times New Roman" w:hAnsi="Times New Roman" w:cs="Times New Roman"/>
                <w:kern w:val="0"/>
                <w:sz w:val="20"/>
                <w:szCs w:val="20"/>
                <w:lang w:val="ky-KG" w:eastAsia="ru-RU"/>
                <w14:ligatures w14:val="none"/>
              </w:rPr>
              <w:t>Электр жабдууларын өндүрүү</w:t>
            </w:r>
            <w:bookmarkEnd w:id="29"/>
          </w:p>
        </w:tc>
        <w:tc>
          <w:tcPr>
            <w:tcW w:w="1417" w:type="dxa"/>
            <w:vAlign w:val="bottom"/>
            <w:hideMark/>
          </w:tcPr>
          <w:p w14:paraId="2588001E"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131,8</w:t>
            </w:r>
          </w:p>
        </w:tc>
        <w:tc>
          <w:tcPr>
            <w:tcW w:w="1418" w:type="dxa"/>
            <w:vAlign w:val="bottom"/>
            <w:hideMark/>
          </w:tcPr>
          <w:p w14:paraId="6D794434"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109,4</w:t>
            </w:r>
          </w:p>
        </w:tc>
      </w:tr>
      <w:tr w:rsidR="003949F8" w:rsidRPr="003949F8" w14:paraId="23E04B9D" w14:textId="77777777">
        <w:trPr>
          <w:cantSplit/>
        </w:trPr>
        <w:tc>
          <w:tcPr>
            <w:tcW w:w="6804" w:type="dxa"/>
            <w:hideMark/>
          </w:tcPr>
          <w:p w14:paraId="3F446C3A" w14:textId="77777777" w:rsidR="003949F8" w:rsidRPr="003949F8" w:rsidRDefault="003949F8" w:rsidP="003949F8">
            <w:pPr>
              <w:spacing w:after="0" w:line="256" w:lineRule="auto"/>
              <w:jc w:val="both"/>
              <w:rPr>
                <w:rFonts w:ascii="Times New Roman" w:eastAsia="Times New Roman" w:hAnsi="Times New Roman" w:cs="Times New Roman"/>
                <w:kern w:val="0"/>
                <w:sz w:val="20"/>
                <w:szCs w:val="20"/>
                <w:lang w:val="ky-KG" w:eastAsia="ru-RU"/>
                <w14:ligatures w14:val="none"/>
              </w:rPr>
            </w:pPr>
            <w:bookmarkStart w:id="30" w:name="_Hlk206081013"/>
            <w:bookmarkStart w:id="31" w:name="_Hlk206080952"/>
            <w:r w:rsidRPr="003949F8">
              <w:rPr>
                <w:rFonts w:ascii="Times New Roman" w:eastAsia="Times New Roman" w:hAnsi="Times New Roman" w:cs="Times New Roman"/>
                <w:kern w:val="0"/>
                <w:sz w:val="20"/>
                <w:szCs w:val="20"/>
                <w:lang w:val="ky-KG" w:eastAsia="ru-RU"/>
                <w14:ligatures w14:val="none"/>
              </w:rPr>
              <w:t xml:space="preserve">Машина жана жабдууларды өндүрүү,  башка </w:t>
            </w:r>
            <w:proofErr w:type="spellStart"/>
            <w:r w:rsidRPr="003949F8">
              <w:rPr>
                <w:rFonts w:ascii="Times New Roman" w:eastAsia="Times New Roman" w:hAnsi="Times New Roman" w:cs="Times New Roman"/>
                <w:kern w:val="0"/>
                <w:sz w:val="20"/>
                <w:szCs w:val="20"/>
                <w:lang w:val="ky-KG" w:eastAsia="ru-RU"/>
                <w14:ligatures w14:val="none"/>
              </w:rPr>
              <w:t>топтошууга</w:t>
            </w:r>
            <w:proofErr w:type="spellEnd"/>
            <w:r w:rsidRPr="003949F8">
              <w:rPr>
                <w:rFonts w:ascii="Times New Roman" w:eastAsia="Times New Roman" w:hAnsi="Times New Roman" w:cs="Times New Roman"/>
                <w:kern w:val="0"/>
                <w:sz w:val="20"/>
                <w:szCs w:val="20"/>
                <w:lang w:val="ky-KG" w:eastAsia="ru-RU"/>
                <w14:ligatures w14:val="none"/>
              </w:rPr>
              <w:t xml:space="preserve"> кирбеген</w:t>
            </w:r>
            <w:bookmarkEnd w:id="30"/>
          </w:p>
        </w:tc>
        <w:tc>
          <w:tcPr>
            <w:tcW w:w="1417" w:type="dxa"/>
            <w:vAlign w:val="bottom"/>
            <w:hideMark/>
          </w:tcPr>
          <w:p w14:paraId="3EF8C7BC"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100,4</w:t>
            </w:r>
          </w:p>
        </w:tc>
        <w:tc>
          <w:tcPr>
            <w:tcW w:w="1418" w:type="dxa"/>
            <w:vAlign w:val="bottom"/>
            <w:hideMark/>
          </w:tcPr>
          <w:p w14:paraId="691348E4"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101,2</w:t>
            </w:r>
          </w:p>
        </w:tc>
        <w:bookmarkEnd w:id="31"/>
      </w:tr>
      <w:tr w:rsidR="003949F8" w:rsidRPr="003949F8" w14:paraId="40B2C671" w14:textId="77777777">
        <w:trPr>
          <w:cantSplit/>
        </w:trPr>
        <w:tc>
          <w:tcPr>
            <w:tcW w:w="6804" w:type="dxa"/>
            <w:hideMark/>
          </w:tcPr>
          <w:p w14:paraId="6EC19861" w14:textId="77777777" w:rsidR="003949F8" w:rsidRPr="003949F8" w:rsidRDefault="003949F8" w:rsidP="003949F8">
            <w:pPr>
              <w:spacing w:after="0" w:line="256" w:lineRule="auto"/>
              <w:jc w:val="both"/>
              <w:rPr>
                <w:rFonts w:ascii="Times New Roman" w:eastAsia="Times New Roman" w:hAnsi="Times New Roman" w:cs="Times New Roman"/>
                <w:kern w:val="0"/>
                <w:sz w:val="20"/>
                <w:szCs w:val="20"/>
                <w:lang w:val="ky-KG" w:eastAsia="ru-RU"/>
                <w14:ligatures w14:val="none"/>
              </w:rPr>
            </w:pPr>
            <w:proofErr w:type="spellStart"/>
            <w:r w:rsidRPr="003949F8">
              <w:rPr>
                <w:rFonts w:ascii="Times New Roman" w:eastAsia="Times New Roman" w:hAnsi="Times New Roman" w:cs="Times New Roman"/>
                <w:kern w:val="0"/>
                <w:sz w:val="20"/>
                <w:szCs w:val="20"/>
                <w:lang w:val="ky-KG" w:eastAsia="ru-RU"/>
                <w14:ligatures w14:val="none"/>
              </w:rPr>
              <w:t>Тр</w:t>
            </w:r>
            <w:r w:rsidRPr="003949F8">
              <w:rPr>
                <w:rFonts w:ascii="Times New Roman" w:eastAsia="Times New Roman" w:hAnsi="Times New Roman" w:cs="Times New Roman"/>
                <w:kern w:val="0"/>
                <w:sz w:val="20"/>
                <w:szCs w:val="20"/>
                <w:lang w:val="ru-RU" w:eastAsia="ru-RU"/>
                <w14:ligatures w14:val="none"/>
              </w:rPr>
              <w:t>анспорт</w:t>
            </w:r>
            <w:proofErr w:type="spellEnd"/>
            <w:r w:rsidRPr="003949F8">
              <w:rPr>
                <w:rFonts w:ascii="Times New Roman" w:eastAsia="Times New Roman" w:hAnsi="Times New Roman" w:cs="Times New Roman"/>
                <w:kern w:val="0"/>
                <w:sz w:val="20"/>
                <w:szCs w:val="20"/>
                <w:lang w:val="ky-KG" w:eastAsia="ru-RU"/>
                <w14:ligatures w14:val="none"/>
              </w:rPr>
              <w:t xml:space="preserve"> каражаттарын өндүрүү</w:t>
            </w:r>
          </w:p>
        </w:tc>
        <w:tc>
          <w:tcPr>
            <w:tcW w:w="1417" w:type="dxa"/>
            <w:vAlign w:val="bottom"/>
            <w:hideMark/>
          </w:tcPr>
          <w:p w14:paraId="13FFB2FC"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114,9</w:t>
            </w:r>
          </w:p>
        </w:tc>
        <w:tc>
          <w:tcPr>
            <w:tcW w:w="1418" w:type="dxa"/>
            <w:vAlign w:val="bottom"/>
            <w:hideMark/>
          </w:tcPr>
          <w:p w14:paraId="538216D5"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111,8</w:t>
            </w:r>
          </w:p>
        </w:tc>
      </w:tr>
      <w:tr w:rsidR="003949F8" w:rsidRPr="003949F8" w14:paraId="3ED56449" w14:textId="77777777">
        <w:trPr>
          <w:cantSplit/>
        </w:trPr>
        <w:tc>
          <w:tcPr>
            <w:tcW w:w="6804" w:type="dxa"/>
            <w:hideMark/>
          </w:tcPr>
          <w:p w14:paraId="2573A775" w14:textId="77777777" w:rsidR="003949F8" w:rsidRPr="003949F8" w:rsidRDefault="003949F8" w:rsidP="003949F8">
            <w:pPr>
              <w:spacing w:after="0" w:line="256" w:lineRule="auto"/>
              <w:jc w:val="both"/>
              <w:rPr>
                <w:rFonts w:ascii="Times New Roman" w:eastAsia="Times New Roman" w:hAnsi="Times New Roman" w:cs="Times New Roman"/>
                <w:kern w:val="0"/>
                <w:sz w:val="20"/>
                <w:szCs w:val="20"/>
                <w:lang w:val="ky-KG" w:eastAsia="ru-RU"/>
                <w14:ligatures w14:val="none"/>
              </w:rPr>
            </w:pPr>
            <w:r w:rsidRPr="003949F8">
              <w:rPr>
                <w:rFonts w:ascii="Times New Roman" w:eastAsia="Times New Roman" w:hAnsi="Times New Roman" w:cs="Times New Roman"/>
                <w:kern w:val="0"/>
                <w:sz w:val="20"/>
                <w:szCs w:val="20"/>
                <w:lang w:val="ky-KG" w:eastAsia="ru-RU"/>
                <w14:ligatures w14:val="none"/>
              </w:rPr>
              <w:t xml:space="preserve">Башка </w:t>
            </w:r>
            <w:proofErr w:type="spellStart"/>
            <w:r w:rsidRPr="003949F8">
              <w:rPr>
                <w:rFonts w:ascii="Times New Roman" w:eastAsia="Times New Roman" w:hAnsi="Times New Roman" w:cs="Times New Roman"/>
                <w:kern w:val="0"/>
                <w:sz w:val="20"/>
                <w:szCs w:val="20"/>
                <w:lang w:val="ky-KG" w:eastAsia="ru-RU"/>
                <w14:ligatures w14:val="none"/>
              </w:rPr>
              <w:t>өндүрүштөр</w:t>
            </w:r>
            <w:proofErr w:type="spellEnd"/>
            <w:r w:rsidRPr="003949F8">
              <w:rPr>
                <w:rFonts w:ascii="Times New Roman" w:eastAsia="Times New Roman" w:hAnsi="Times New Roman" w:cs="Times New Roman"/>
                <w:kern w:val="0"/>
                <w:sz w:val="20"/>
                <w:szCs w:val="20"/>
                <w:lang w:val="ky-KG" w:eastAsia="ru-RU"/>
                <w14:ligatures w14:val="none"/>
              </w:rPr>
              <w:t>, машина жана жабдууларды орнотуу жана оңдоо</w:t>
            </w:r>
          </w:p>
        </w:tc>
        <w:tc>
          <w:tcPr>
            <w:tcW w:w="1417" w:type="dxa"/>
            <w:vAlign w:val="bottom"/>
            <w:hideMark/>
          </w:tcPr>
          <w:p w14:paraId="60EBF524"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107,1</w:t>
            </w:r>
          </w:p>
        </w:tc>
        <w:tc>
          <w:tcPr>
            <w:tcW w:w="1418" w:type="dxa"/>
            <w:vAlign w:val="bottom"/>
            <w:hideMark/>
          </w:tcPr>
          <w:p w14:paraId="57284469" w14:textId="77777777" w:rsidR="003949F8" w:rsidRPr="003949F8" w:rsidRDefault="003949F8" w:rsidP="003949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3949F8">
              <w:rPr>
                <w:rFonts w:ascii="Times New Roman" w:eastAsia="Times New Roman" w:hAnsi="Times New Roman" w:cs="Times New Roman"/>
                <w:bCs/>
                <w:kern w:val="0"/>
                <w:sz w:val="20"/>
                <w:szCs w:val="20"/>
                <w:lang w:val="ky-KG" w:eastAsia="ru-RU"/>
                <w14:ligatures w14:val="none"/>
              </w:rPr>
              <w:t>77,0</w:t>
            </w:r>
          </w:p>
        </w:tc>
      </w:tr>
      <w:tr w:rsidR="003949F8" w:rsidRPr="003949F8" w14:paraId="31416407" w14:textId="77777777">
        <w:trPr>
          <w:cantSplit/>
          <w:trHeight w:val="456"/>
        </w:trPr>
        <w:tc>
          <w:tcPr>
            <w:tcW w:w="6804" w:type="dxa"/>
            <w:hideMark/>
          </w:tcPr>
          <w:p w14:paraId="1B750CD4" w14:textId="77777777" w:rsidR="003949F8" w:rsidRPr="003949F8" w:rsidRDefault="003949F8" w:rsidP="003949F8">
            <w:pPr>
              <w:spacing w:after="0" w:line="256" w:lineRule="auto"/>
              <w:ind w:left="34"/>
              <w:jc w:val="both"/>
              <w:rPr>
                <w:rFonts w:ascii="Times New Roman" w:eastAsia="Times New Roman" w:hAnsi="Times New Roman" w:cs="Times New Roman"/>
                <w:b/>
                <w:kern w:val="0"/>
                <w:sz w:val="20"/>
                <w:szCs w:val="20"/>
                <w:lang w:val="ru-RU" w:eastAsia="ru-RU"/>
                <w14:ligatures w14:val="none"/>
              </w:rPr>
            </w:pPr>
            <w:r w:rsidRPr="003949F8">
              <w:rPr>
                <w:rFonts w:ascii="Times New Roman" w:eastAsia="Times New Roman" w:hAnsi="Times New Roman" w:cs="Times New Roman"/>
                <w:b/>
                <w:kern w:val="0"/>
                <w:sz w:val="20"/>
                <w:szCs w:val="20"/>
                <w:lang w:val="ru-RU" w:eastAsia="ru-RU"/>
                <w14:ligatures w14:val="none"/>
              </w:rPr>
              <w:t>Электр энергия</w:t>
            </w:r>
            <w:r w:rsidRPr="003949F8">
              <w:rPr>
                <w:rFonts w:ascii="Times New Roman" w:eastAsia="Times New Roman" w:hAnsi="Times New Roman" w:cs="Times New Roman"/>
                <w:b/>
                <w:kern w:val="0"/>
                <w:sz w:val="20"/>
                <w:szCs w:val="20"/>
                <w:lang w:val="ky-KG" w:eastAsia="ru-RU"/>
                <w14:ligatures w14:val="none"/>
              </w:rPr>
              <w:t>сы</w:t>
            </w:r>
            <w:r w:rsidRPr="003949F8">
              <w:rPr>
                <w:rFonts w:ascii="Times New Roman" w:eastAsia="Times New Roman" w:hAnsi="Times New Roman" w:cs="Times New Roman"/>
                <w:b/>
                <w:kern w:val="0"/>
                <w:sz w:val="20"/>
                <w:szCs w:val="20"/>
                <w:lang w:val="ru-RU" w:eastAsia="ru-RU"/>
                <w14:ligatures w14:val="none"/>
              </w:rPr>
              <w:t>, газ, буу</w:t>
            </w:r>
            <w:r w:rsidRPr="003949F8">
              <w:rPr>
                <w:rFonts w:ascii="Times New Roman" w:eastAsia="Times New Roman" w:hAnsi="Times New Roman" w:cs="Times New Roman"/>
                <w:b/>
                <w:kern w:val="0"/>
                <w:sz w:val="20"/>
                <w:szCs w:val="20"/>
                <w:lang w:val="ky-KG" w:eastAsia="ru-RU"/>
                <w14:ligatures w14:val="none"/>
              </w:rPr>
              <w:t xml:space="preserve"> жана</w:t>
            </w:r>
            <w:proofErr w:type="spellStart"/>
            <w:r w:rsidRPr="003949F8">
              <w:rPr>
                <w:rFonts w:ascii="Times New Roman" w:eastAsia="Times New Roman" w:hAnsi="Times New Roman" w:cs="Times New Roman"/>
                <w:b/>
                <w:kern w:val="0"/>
                <w:sz w:val="20"/>
                <w:szCs w:val="20"/>
                <w:lang w:val="ru-RU" w:eastAsia="ru-RU"/>
                <w14:ligatures w14:val="none"/>
              </w:rPr>
              <w:t>кондици</w:t>
            </w:r>
            <w:proofErr w:type="spellEnd"/>
            <w:r w:rsidRPr="003949F8">
              <w:rPr>
                <w:rFonts w:ascii="Times New Roman" w:eastAsia="Times New Roman" w:hAnsi="Times New Roman" w:cs="Times New Roman"/>
                <w:b/>
                <w:kern w:val="0"/>
                <w:sz w:val="20"/>
                <w:szCs w:val="20"/>
                <w:lang w:val="ky-KG" w:eastAsia="ru-RU"/>
                <w14:ligatures w14:val="none"/>
              </w:rPr>
              <w:t>я</w:t>
            </w:r>
            <w:r w:rsidRPr="003949F8">
              <w:rPr>
                <w:rFonts w:ascii="Times New Roman" w:eastAsia="Times New Roman" w:hAnsi="Times New Roman" w:cs="Times New Roman"/>
                <w:b/>
                <w:kern w:val="0"/>
                <w:sz w:val="20"/>
                <w:szCs w:val="20"/>
                <w:lang w:val="ru-RU" w:eastAsia="ru-RU"/>
                <w14:ligatures w14:val="none"/>
              </w:rPr>
              <w:t>л</w:t>
            </w:r>
            <w:r w:rsidRPr="003949F8">
              <w:rPr>
                <w:rFonts w:ascii="Times New Roman" w:eastAsia="Times New Roman" w:hAnsi="Times New Roman" w:cs="Times New Roman"/>
                <w:b/>
                <w:kern w:val="0"/>
                <w:sz w:val="20"/>
                <w:szCs w:val="20"/>
                <w:lang w:val="ky-KG" w:eastAsia="ru-RU"/>
                <w14:ligatures w14:val="none"/>
              </w:rPr>
              <w:t>ан</w:t>
            </w:r>
            <w:proofErr w:type="spellStart"/>
            <w:r w:rsidRPr="003949F8">
              <w:rPr>
                <w:rFonts w:ascii="Times New Roman" w:eastAsia="Times New Roman" w:hAnsi="Times New Roman" w:cs="Times New Roman"/>
                <w:b/>
                <w:kern w:val="0"/>
                <w:sz w:val="20"/>
                <w:szCs w:val="20"/>
                <w:lang w:val="ru-RU" w:eastAsia="ru-RU"/>
                <w14:ligatures w14:val="none"/>
              </w:rPr>
              <w:t>ганабамененкамсыздоо</w:t>
            </w:r>
            <w:proofErr w:type="spellEnd"/>
            <w:r w:rsidRPr="003949F8">
              <w:rPr>
                <w:rFonts w:ascii="Times New Roman" w:eastAsia="Times New Roman" w:hAnsi="Times New Roman" w:cs="Times New Roman"/>
                <w:b/>
                <w:kern w:val="0"/>
                <w:sz w:val="20"/>
                <w:szCs w:val="20"/>
                <w:lang w:val="ru-RU" w:eastAsia="ru-RU"/>
                <w14:ligatures w14:val="none"/>
              </w:rPr>
              <w:t xml:space="preserve"> (</w:t>
            </w:r>
            <w:proofErr w:type="spellStart"/>
            <w:r w:rsidRPr="003949F8">
              <w:rPr>
                <w:rFonts w:ascii="Times New Roman" w:eastAsia="Times New Roman" w:hAnsi="Times New Roman" w:cs="Times New Roman"/>
                <w:b/>
                <w:kern w:val="0"/>
                <w:sz w:val="20"/>
                <w:szCs w:val="20"/>
                <w:lang w:val="ru-RU" w:eastAsia="ru-RU"/>
                <w14:ligatures w14:val="none"/>
              </w:rPr>
              <w:t>жабд</w:t>
            </w:r>
            <w:proofErr w:type="spellEnd"/>
            <w:r w:rsidRPr="003949F8">
              <w:rPr>
                <w:rFonts w:ascii="Times New Roman" w:eastAsia="Times New Roman" w:hAnsi="Times New Roman" w:cs="Times New Roman"/>
                <w:b/>
                <w:kern w:val="0"/>
                <w:sz w:val="20"/>
                <w:szCs w:val="20"/>
                <w:lang w:val="ky-KG" w:eastAsia="ru-RU"/>
                <w14:ligatures w14:val="none"/>
              </w:rPr>
              <w:t>уу</w:t>
            </w:r>
            <w:r w:rsidRPr="003949F8">
              <w:rPr>
                <w:rFonts w:ascii="Times New Roman" w:eastAsia="Times New Roman" w:hAnsi="Times New Roman" w:cs="Times New Roman"/>
                <w:b/>
                <w:kern w:val="0"/>
                <w:sz w:val="20"/>
                <w:szCs w:val="20"/>
                <w:lang w:val="ru-RU" w:eastAsia="ru-RU"/>
                <w14:ligatures w14:val="none"/>
              </w:rPr>
              <w:t>)</w:t>
            </w:r>
          </w:p>
        </w:tc>
        <w:tc>
          <w:tcPr>
            <w:tcW w:w="1417" w:type="dxa"/>
            <w:vAlign w:val="bottom"/>
            <w:hideMark/>
          </w:tcPr>
          <w:p w14:paraId="7479DF5A" w14:textId="77777777" w:rsidR="003949F8" w:rsidRPr="003949F8" w:rsidRDefault="003949F8" w:rsidP="003949F8">
            <w:pPr>
              <w:spacing w:after="0" w:line="256" w:lineRule="auto"/>
              <w:ind w:right="175"/>
              <w:jc w:val="right"/>
              <w:rPr>
                <w:rFonts w:ascii="Times New Roman" w:eastAsia="Times New Roman" w:hAnsi="Times New Roman" w:cs="Times New Roman"/>
                <w:b/>
                <w:bCs/>
                <w:kern w:val="0"/>
                <w:sz w:val="20"/>
                <w:szCs w:val="20"/>
                <w:lang w:val="ru-RU" w:eastAsia="ru-RU"/>
                <w14:ligatures w14:val="none"/>
              </w:rPr>
            </w:pPr>
            <w:r w:rsidRPr="003949F8">
              <w:rPr>
                <w:rFonts w:ascii="Times New Roman" w:eastAsia="Times New Roman" w:hAnsi="Times New Roman" w:cs="Times New Roman"/>
                <w:b/>
                <w:bCs/>
                <w:kern w:val="0"/>
                <w:sz w:val="20"/>
                <w:szCs w:val="20"/>
                <w:lang w:val="ky-KG" w:eastAsia="ru-RU"/>
                <w14:ligatures w14:val="none"/>
              </w:rPr>
              <w:t>141,8</w:t>
            </w:r>
          </w:p>
        </w:tc>
        <w:tc>
          <w:tcPr>
            <w:tcW w:w="1418" w:type="dxa"/>
            <w:vAlign w:val="bottom"/>
            <w:hideMark/>
          </w:tcPr>
          <w:p w14:paraId="027A84B2" w14:textId="77777777" w:rsidR="003949F8" w:rsidRPr="003949F8" w:rsidRDefault="003949F8" w:rsidP="003949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82,1</w:t>
            </w:r>
          </w:p>
        </w:tc>
      </w:tr>
      <w:tr w:rsidR="003949F8" w:rsidRPr="003949F8" w14:paraId="51A7D2C0" w14:textId="77777777">
        <w:trPr>
          <w:cantSplit/>
        </w:trPr>
        <w:tc>
          <w:tcPr>
            <w:tcW w:w="6804" w:type="dxa"/>
            <w:hideMark/>
          </w:tcPr>
          <w:p w14:paraId="34A71F56" w14:textId="77777777" w:rsidR="003949F8" w:rsidRPr="003949F8" w:rsidRDefault="003949F8" w:rsidP="003949F8">
            <w:pPr>
              <w:spacing w:after="0" w:line="256" w:lineRule="auto"/>
              <w:ind w:left="34"/>
              <w:jc w:val="both"/>
              <w:rPr>
                <w:rFonts w:ascii="Times New Roman" w:eastAsia="Times New Roman" w:hAnsi="Times New Roman" w:cs="Times New Roman"/>
                <w:b/>
                <w:kern w:val="0"/>
                <w:sz w:val="20"/>
                <w:szCs w:val="20"/>
                <w:lang w:eastAsia="ru-RU"/>
                <w14:ligatures w14:val="none"/>
              </w:rPr>
            </w:pPr>
            <w:r w:rsidRPr="003949F8">
              <w:rPr>
                <w:rFonts w:ascii="Times New Roman" w:eastAsia="Times New Roman" w:hAnsi="Times New Roman" w:cs="Times New Roman"/>
                <w:b/>
                <w:bCs/>
                <w:kern w:val="0"/>
                <w:sz w:val="20"/>
                <w:szCs w:val="20"/>
                <w:lang w:eastAsia="ru-RU"/>
                <w14:ligatures w14:val="none"/>
              </w:rPr>
              <w:t>Сууменен</w:t>
            </w:r>
            <w:r w:rsidRPr="003949F8">
              <w:rPr>
                <w:rFonts w:ascii="Times New Roman" w:eastAsia="Times New Roman" w:hAnsi="Times New Roman" w:cs="Times New Roman"/>
                <w:b/>
                <w:bCs/>
                <w:kern w:val="0"/>
                <w:sz w:val="20"/>
                <w:szCs w:val="20"/>
                <w:lang w:val="ky-KG" w:eastAsia="ru-RU"/>
                <w14:ligatures w14:val="none"/>
              </w:rPr>
              <w:t>камсыздоо</w:t>
            </w:r>
            <w:r w:rsidRPr="003949F8">
              <w:rPr>
                <w:rFonts w:ascii="Times New Roman" w:eastAsia="Times New Roman" w:hAnsi="Times New Roman" w:cs="Times New Roman"/>
                <w:b/>
                <w:bCs/>
                <w:kern w:val="0"/>
                <w:sz w:val="20"/>
                <w:szCs w:val="20"/>
                <w:lang w:eastAsia="ru-RU"/>
                <w14:ligatures w14:val="none"/>
              </w:rPr>
              <w:t xml:space="preserve">, тазалоо, </w:t>
            </w:r>
            <w:r w:rsidRPr="003949F8">
              <w:rPr>
                <w:rFonts w:ascii="Times New Roman" w:eastAsia="Times New Roman" w:hAnsi="Times New Roman" w:cs="Times New Roman"/>
                <w:b/>
                <w:bCs/>
                <w:kern w:val="0"/>
                <w:sz w:val="20"/>
                <w:szCs w:val="20"/>
                <w:lang w:val="ky-KG" w:eastAsia="ru-RU"/>
                <w14:ligatures w14:val="none"/>
              </w:rPr>
              <w:t>калдыктарды</w:t>
            </w:r>
            <w:r w:rsidRPr="003949F8">
              <w:rPr>
                <w:rFonts w:ascii="Times New Roman" w:eastAsia="Times New Roman" w:hAnsi="Times New Roman" w:cs="Times New Roman"/>
                <w:b/>
                <w:bCs/>
                <w:kern w:val="0"/>
                <w:sz w:val="20"/>
                <w:szCs w:val="20"/>
                <w:lang w:eastAsia="ru-RU"/>
                <w14:ligatures w14:val="none"/>
              </w:rPr>
              <w:t>иштет</w:t>
            </w:r>
            <w:r w:rsidRPr="003949F8">
              <w:rPr>
                <w:rFonts w:ascii="Times New Roman" w:eastAsia="Times New Roman" w:hAnsi="Times New Roman" w:cs="Times New Roman"/>
                <w:b/>
                <w:bCs/>
                <w:kern w:val="0"/>
                <w:sz w:val="20"/>
                <w:szCs w:val="20"/>
                <w:lang w:val="ky-KG" w:eastAsia="ru-RU"/>
                <w14:ligatures w14:val="none"/>
              </w:rPr>
              <w:t>үү</w:t>
            </w:r>
            <w:r w:rsidRPr="003949F8">
              <w:rPr>
                <w:rFonts w:ascii="Times New Roman" w:eastAsia="Times New Roman" w:hAnsi="Times New Roman" w:cs="Times New Roman"/>
                <w:b/>
                <w:bCs/>
                <w:kern w:val="0"/>
                <w:sz w:val="20"/>
                <w:szCs w:val="20"/>
                <w:lang w:eastAsia="ru-RU"/>
                <w14:ligatures w14:val="none"/>
              </w:rPr>
              <w:t>жана</w:t>
            </w:r>
            <w:r w:rsidRPr="003949F8">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c>
          <w:tcPr>
            <w:tcW w:w="1417" w:type="dxa"/>
            <w:vAlign w:val="bottom"/>
            <w:hideMark/>
          </w:tcPr>
          <w:p w14:paraId="0A69F8F7" w14:textId="77777777" w:rsidR="003949F8" w:rsidRPr="003949F8" w:rsidRDefault="003949F8" w:rsidP="003949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116,2</w:t>
            </w:r>
          </w:p>
        </w:tc>
        <w:tc>
          <w:tcPr>
            <w:tcW w:w="1418" w:type="dxa"/>
            <w:vAlign w:val="bottom"/>
            <w:hideMark/>
          </w:tcPr>
          <w:p w14:paraId="1E80E397" w14:textId="77777777" w:rsidR="003949F8" w:rsidRPr="003949F8" w:rsidRDefault="003949F8" w:rsidP="003949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3949F8">
              <w:rPr>
                <w:rFonts w:ascii="Times New Roman" w:eastAsia="Times New Roman" w:hAnsi="Times New Roman" w:cs="Times New Roman"/>
                <w:b/>
                <w:bCs/>
                <w:kern w:val="0"/>
                <w:sz w:val="20"/>
                <w:szCs w:val="20"/>
                <w:lang w:val="ky-KG" w:eastAsia="ru-RU"/>
                <w14:ligatures w14:val="none"/>
              </w:rPr>
              <w:t>102,2</w:t>
            </w:r>
          </w:p>
        </w:tc>
      </w:tr>
      <w:tr w:rsidR="003949F8" w:rsidRPr="003949F8" w14:paraId="6A73CB9F" w14:textId="77777777">
        <w:trPr>
          <w:cantSplit/>
          <w:trHeight w:hRule="exact" w:val="113"/>
        </w:trPr>
        <w:tc>
          <w:tcPr>
            <w:tcW w:w="6804" w:type="dxa"/>
            <w:tcBorders>
              <w:top w:val="nil"/>
              <w:left w:val="nil"/>
              <w:bottom w:val="single" w:sz="8" w:space="0" w:color="auto"/>
              <w:right w:val="nil"/>
            </w:tcBorders>
          </w:tcPr>
          <w:p w14:paraId="2E4CE0C0" w14:textId="77777777" w:rsidR="003949F8" w:rsidRPr="003949F8" w:rsidRDefault="003949F8" w:rsidP="003949F8">
            <w:pPr>
              <w:spacing w:after="0" w:line="256" w:lineRule="auto"/>
              <w:ind w:left="176" w:hanging="142"/>
              <w:rPr>
                <w:rFonts w:ascii="Times New Roman" w:eastAsia="Times New Roman" w:hAnsi="Times New Roman" w:cs="Times New Roman"/>
                <w:b/>
                <w:bCs/>
                <w:kern w:val="0"/>
                <w:sz w:val="20"/>
                <w:szCs w:val="20"/>
                <w:lang w:val="ru-RU" w:eastAsia="ru-RU"/>
                <w14:ligatures w14:val="none"/>
              </w:rPr>
            </w:pPr>
          </w:p>
        </w:tc>
        <w:tc>
          <w:tcPr>
            <w:tcW w:w="1417" w:type="dxa"/>
            <w:tcBorders>
              <w:top w:val="nil"/>
              <w:left w:val="nil"/>
              <w:bottom w:val="single" w:sz="8" w:space="0" w:color="auto"/>
              <w:right w:val="nil"/>
            </w:tcBorders>
            <w:vAlign w:val="bottom"/>
          </w:tcPr>
          <w:p w14:paraId="5656E6C9" w14:textId="77777777" w:rsidR="003949F8" w:rsidRPr="003949F8" w:rsidRDefault="003949F8" w:rsidP="003949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vAlign w:val="bottom"/>
          </w:tcPr>
          <w:p w14:paraId="5EE0A055" w14:textId="77777777" w:rsidR="003949F8" w:rsidRPr="003949F8" w:rsidRDefault="003949F8" w:rsidP="003949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p>
        </w:tc>
      </w:tr>
    </w:tbl>
    <w:p w14:paraId="77577E6E" w14:textId="77777777" w:rsidR="003949F8" w:rsidRPr="003949F8" w:rsidRDefault="003949F8" w:rsidP="003949F8">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729A42D6" w14:textId="77777777" w:rsidR="003949F8" w:rsidRPr="003949F8" w:rsidRDefault="003949F8" w:rsidP="003949F8">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5219FAD2" w14:textId="77777777" w:rsidR="00A41946" w:rsidRPr="00A41946" w:rsidRDefault="00A41946" w:rsidP="00A41946">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4"/>
          <w:lang w:val="ru-RU" w:eastAsia="ru-RU"/>
          <w14:ligatures w14:val="none"/>
        </w:rPr>
      </w:pPr>
      <w:bookmarkStart w:id="32" w:name="_Hlk203748157"/>
      <w:r w:rsidRPr="00A41946">
        <w:rPr>
          <w:rFonts w:ascii="Times New Roman" w:eastAsia="Times New Roman" w:hAnsi="Times New Roman" w:cs="Times New Roman"/>
          <w:b/>
          <w:spacing w:val="-4"/>
          <w:kern w:val="0"/>
          <w:sz w:val="28"/>
          <w:szCs w:val="24"/>
          <w:lang w:val="ky-KG" w:eastAsia="ru-RU"/>
          <w14:ligatures w14:val="none"/>
        </w:rPr>
        <w:t xml:space="preserve">Мамлекеттик сектор </w:t>
      </w:r>
    </w:p>
    <w:p w14:paraId="49B82ADF" w14:textId="77777777" w:rsidR="00A41946" w:rsidRPr="00A41946" w:rsidRDefault="00A41946" w:rsidP="00A41946">
      <w:pPr>
        <w:spacing w:after="0" w:line="240" w:lineRule="auto"/>
        <w:ind w:firstLine="737"/>
        <w:jc w:val="both"/>
        <w:rPr>
          <w:rFonts w:ascii="Times New Roman" w:eastAsia="Times New Roman" w:hAnsi="Times New Roman" w:cs="Times New Roman"/>
          <w:kern w:val="0"/>
          <w:sz w:val="24"/>
          <w:szCs w:val="24"/>
          <w:lang w:val="ru-RU" w:eastAsia="ru-RU"/>
          <w14:ligatures w14:val="none"/>
        </w:rPr>
      </w:pPr>
      <w:r w:rsidRPr="00A41946">
        <w:rPr>
          <w:rFonts w:ascii="Times New Roman" w:eastAsia="Times New Roman" w:hAnsi="Times New Roman" w:cs="Times New Roman"/>
          <w:b/>
          <w:kern w:val="0"/>
          <w:sz w:val="24"/>
          <w:szCs w:val="24"/>
          <w:lang w:val="ky-KG" w:eastAsia="ru-RU"/>
          <w14:ligatures w14:val="none"/>
        </w:rPr>
        <w:t>Шаардык бюджеттин аткарылышы</w:t>
      </w:r>
      <w:r w:rsidRPr="00A41946">
        <w:rPr>
          <w:rFonts w:ascii="Times New Roman" w:eastAsia="Times New Roman" w:hAnsi="Times New Roman" w:cs="Times New Roman"/>
          <w:kern w:val="0"/>
          <w:sz w:val="24"/>
          <w:szCs w:val="24"/>
          <w:lang w:val="ru-RU" w:eastAsia="ru-RU"/>
          <w14:ligatures w14:val="none"/>
        </w:rPr>
        <w:t>. 20</w:t>
      </w:r>
      <w:r w:rsidRPr="00A41946">
        <w:rPr>
          <w:rFonts w:ascii="Times New Roman" w:eastAsia="Times New Roman" w:hAnsi="Times New Roman" w:cs="Times New Roman"/>
          <w:kern w:val="0"/>
          <w:sz w:val="24"/>
          <w:szCs w:val="24"/>
          <w:lang w:val="ky-KG" w:eastAsia="ru-RU"/>
          <w14:ligatures w14:val="none"/>
        </w:rPr>
        <w:t>25</w:t>
      </w:r>
      <w:r w:rsidRPr="00A41946">
        <w:rPr>
          <w:rFonts w:ascii="Times New Roman" w:eastAsia="Times New Roman" w:hAnsi="Times New Roman" w:cs="Times New Roman"/>
          <w:kern w:val="0"/>
          <w:sz w:val="24"/>
          <w:szCs w:val="24"/>
          <w:lang w:val="ru-RU" w:eastAsia="ru-RU"/>
          <w14:ligatures w14:val="none"/>
        </w:rPr>
        <w:t>-ж.</w:t>
      </w:r>
      <w:r w:rsidRPr="00A41946">
        <w:rPr>
          <w:rFonts w:ascii="Times New Roman" w:eastAsia="Times New Roman" w:hAnsi="Times New Roman" w:cs="Times New Roman"/>
          <w:kern w:val="0"/>
          <w:sz w:val="24"/>
          <w:szCs w:val="24"/>
          <w:lang w:val="ky-KG" w:eastAsia="ru-RU"/>
          <w14:ligatures w14:val="none"/>
        </w:rPr>
        <w:t xml:space="preserve"> январь-</w:t>
      </w:r>
      <w:r w:rsidRPr="00A41946">
        <w:rPr>
          <w:rFonts w:ascii="Times New Roman" w:eastAsia="Times New Roman" w:hAnsi="Times New Roman" w:cs="Times New Roman"/>
          <w:spacing w:val="-4"/>
          <w:kern w:val="0"/>
          <w:sz w:val="24"/>
          <w:szCs w:val="24"/>
          <w:lang w:val="ky-KG" w:eastAsia="ru-RU"/>
          <w14:ligatures w14:val="none"/>
        </w:rPr>
        <w:t>июнунда Кыргыз</w:t>
      </w:r>
      <w:r w:rsidRPr="00A41946">
        <w:rPr>
          <w:rFonts w:ascii="Times New Roman" w:eastAsia="Times New Roman" w:hAnsi="Times New Roman" w:cs="Times New Roman"/>
          <w:kern w:val="0"/>
          <w:sz w:val="24"/>
          <w:szCs w:val="24"/>
          <w:lang w:val="ru-RU"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Республикасынын</w:t>
      </w:r>
      <w:proofErr w:type="spellEnd"/>
      <w:r w:rsidRPr="00A41946">
        <w:rPr>
          <w:rFonts w:ascii="Times New Roman" w:eastAsia="Times New Roman" w:hAnsi="Times New Roman" w:cs="Times New Roman"/>
          <w:kern w:val="0"/>
          <w:sz w:val="24"/>
          <w:szCs w:val="24"/>
          <w:lang w:val="ky-KG" w:eastAsia="ru-RU"/>
          <w14:ligatures w14:val="none"/>
        </w:rPr>
        <w:t xml:space="preserve"> </w:t>
      </w:r>
      <w:r w:rsidRPr="00A41946">
        <w:rPr>
          <w:rFonts w:ascii="Times New Roman" w:eastAsia="Times New Roman" w:hAnsi="Times New Roman" w:cs="Times New Roman"/>
          <w:kern w:val="0"/>
          <w:sz w:val="24"/>
          <w:szCs w:val="24"/>
          <w:lang w:val="ru-RU" w:eastAsia="ru-RU"/>
          <w14:ligatures w14:val="none"/>
        </w:rPr>
        <w:t xml:space="preserve">Финансы </w:t>
      </w:r>
      <w:proofErr w:type="spellStart"/>
      <w:r w:rsidRPr="00A41946">
        <w:rPr>
          <w:rFonts w:ascii="Times New Roman" w:eastAsia="Times New Roman" w:hAnsi="Times New Roman" w:cs="Times New Roman"/>
          <w:kern w:val="0"/>
          <w:sz w:val="24"/>
          <w:szCs w:val="24"/>
          <w:lang w:val="ru-RU" w:eastAsia="ru-RU"/>
          <w14:ligatures w14:val="none"/>
        </w:rPr>
        <w:t>министрлигинин</w:t>
      </w:r>
      <w:proofErr w:type="spellEnd"/>
      <w:r w:rsidRPr="00A41946">
        <w:rPr>
          <w:rFonts w:ascii="Times New Roman" w:eastAsia="Times New Roman" w:hAnsi="Times New Roman" w:cs="Times New Roman"/>
          <w:kern w:val="0"/>
          <w:sz w:val="24"/>
          <w:szCs w:val="24"/>
          <w:lang w:val="ru-RU"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Борбордук</w:t>
      </w:r>
      <w:proofErr w:type="spellEnd"/>
      <w:r w:rsidRPr="00A41946">
        <w:rPr>
          <w:rFonts w:ascii="Times New Roman" w:eastAsia="Times New Roman" w:hAnsi="Times New Roman" w:cs="Times New Roman"/>
          <w:kern w:val="0"/>
          <w:sz w:val="24"/>
          <w:szCs w:val="24"/>
          <w:lang w:val="ru-RU"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казына</w:t>
      </w:r>
      <w:proofErr w:type="spellEnd"/>
      <w:r w:rsidRPr="00A41946">
        <w:rPr>
          <w:rFonts w:ascii="Times New Roman" w:eastAsia="Times New Roman" w:hAnsi="Times New Roman" w:cs="Times New Roman"/>
          <w:kern w:val="0"/>
          <w:sz w:val="24"/>
          <w:szCs w:val="24"/>
          <w:lang w:val="ky-KG" w:eastAsia="ru-RU"/>
          <w14:ligatures w14:val="none"/>
        </w:rPr>
        <w:t>л</w:t>
      </w:r>
      <w:r w:rsidRPr="00A41946">
        <w:rPr>
          <w:rFonts w:ascii="Times New Roman" w:eastAsia="Times New Roman" w:hAnsi="Times New Roman" w:cs="Times New Roman"/>
          <w:kern w:val="0"/>
          <w:sz w:val="24"/>
          <w:szCs w:val="24"/>
          <w:lang w:val="ru-RU" w:eastAsia="ru-RU"/>
          <w14:ligatures w14:val="none"/>
        </w:rPr>
        <w:t>ы</w:t>
      </w:r>
      <w:proofErr w:type="spellStart"/>
      <w:r w:rsidRPr="00A41946">
        <w:rPr>
          <w:rFonts w:ascii="Times New Roman" w:eastAsia="Times New Roman" w:hAnsi="Times New Roman" w:cs="Times New Roman"/>
          <w:kern w:val="0"/>
          <w:sz w:val="24"/>
          <w:szCs w:val="24"/>
          <w:lang w:val="ky-KG" w:eastAsia="ru-RU"/>
          <w14:ligatures w14:val="none"/>
        </w:rPr>
        <w:t>гы</w:t>
      </w:r>
      <w:r w:rsidRPr="00A41946">
        <w:rPr>
          <w:rFonts w:ascii="Times New Roman" w:eastAsia="Times New Roman" w:hAnsi="Times New Roman" w:cs="Times New Roman"/>
          <w:kern w:val="0"/>
          <w:sz w:val="24"/>
          <w:szCs w:val="24"/>
          <w:lang w:val="ru-RU" w:eastAsia="ru-RU"/>
          <w14:ligatures w14:val="none"/>
        </w:rPr>
        <w:t>нын</w:t>
      </w:r>
      <w:proofErr w:type="spellEnd"/>
      <w:r w:rsidRPr="00A41946">
        <w:rPr>
          <w:rFonts w:ascii="Times New Roman" w:eastAsia="Times New Roman" w:hAnsi="Times New Roman" w:cs="Times New Roman"/>
          <w:kern w:val="0"/>
          <w:sz w:val="24"/>
          <w:szCs w:val="24"/>
          <w:lang w:val="ru-RU"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маалымат</w:t>
      </w:r>
      <w:proofErr w:type="spellEnd"/>
      <w:r w:rsidRPr="00A41946">
        <w:rPr>
          <w:rFonts w:ascii="Times New Roman" w:eastAsia="Times New Roman" w:hAnsi="Times New Roman" w:cs="Times New Roman"/>
          <w:kern w:val="0"/>
          <w:sz w:val="24"/>
          <w:szCs w:val="24"/>
          <w:lang w:val="ky-KG" w:eastAsia="ru-RU"/>
          <w14:ligatures w14:val="none"/>
        </w:rPr>
        <w:t>тар</w:t>
      </w:r>
      <w:r w:rsidRPr="00A41946">
        <w:rPr>
          <w:rFonts w:ascii="Times New Roman" w:eastAsia="Times New Roman" w:hAnsi="Times New Roman" w:cs="Times New Roman"/>
          <w:kern w:val="0"/>
          <w:sz w:val="24"/>
          <w:szCs w:val="24"/>
          <w:lang w:val="ru-RU" w:eastAsia="ru-RU"/>
          <w14:ligatures w14:val="none"/>
        </w:rPr>
        <w:t xml:space="preserve">ы </w:t>
      </w:r>
      <w:proofErr w:type="spellStart"/>
      <w:r w:rsidRPr="00A41946">
        <w:rPr>
          <w:rFonts w:ascii="Times New Roman" w:eastAsia="Times New Roman" w:hAnsi="Times New Roman" w:cs="Times New Roman"/>
          <w:kern w:val="0"/>
          <w:sz w:val="24"/>
          <w:szCs w:val="24"/>
          <w:lang w:val="ru-RU" w:eastAsia="ru-RU"/>
          <w14:ligatures w14:val="none"/>
        </w:rPr>
        <w:t>боюнча</w:t>
      </w:r>
      <w:proofErr w:type="spellEnd"/>
      <w:r w:rsidRPr="00A41946">
        <w:rPr>
          <w:rFonts w:ascii="Times New Roman" w:eastAsia="Times New Roman" w:hAnsi="Times New Roman" w:cs="Times New Roman"/>
          <w:kern w:val="0"/>
          <w:sz w:val="24"/>
          <w:szCs w:val="24"/>
          <w:lang w:val="ru-RU" w:eastAsia="ru-RU"/>
          <w14:ligatures w14:val="none"/>
        </w:rPr>
        <w:t xml:space="preserve"> </w:t>
      </w:r>
      <w:proofErr w:type="spellStart"/>
      <w:r w:rsidRPr="00A41946">
        <w:rPr>
          <w:rFonts w:ascii="Times New Roman" w:eastAsia="Times New Roman" w:hAnsi="Times New Roman" w:cs="Times New Roman"/>
          <w:i/>
          <w:kern w:val="0"/>
          <w:sz w:val="24"/>
          <w:szCs w:val="24"/>
          <w:lang w:val="ru-RU" w:eastAsia="ru-RU"/>
          <w14:ligatures w14:val="none"/>
        </w:rPr>
        <w:t>жергиликтүү</w:t>
      </w:r>
      <w:proofErr w:type="spellEnd"/>
      <w:r w:rsidRPr="00A41946">
        <w:rPr>
          <w:rFonts w:ascii="Times New Roman" w:eastAsia="Times New Roman" w:hAnsi="Times New Roman" w:cs="Times New Roman"/>
          <w:i/>
          <w:kern w:val="0"/>
          <w:sz w:val="24"/>
          <w:szCs w:val="24"/>
          <w:lang w:val="ru-RU" w:eastAsia="ru-RU"/>
          <w14:ligatures w14:val="none"/>
        </w:rPr>
        <w:t xml:space="preserve"> </w:t>
      </w:r>
      <w:proofErr w:type="spellStart"/>
      <w:r w:rsidRPr="00A41946">
        <w:rPr>
          <w:rFonts w:ascii="Times New Roman" w:eastAsia="Times New Roman" w:hAnsi="Times New Roman" w:cs="Times New Roman"/>
          <w:i/>
          <w:kern w:val="0"/>
          <w:sz w:val="24"/>
          <w:szCs w:val="24"/>
          <w:lang w:val="ru-RU" w:eastAsia="ru-RU"/>
          <w14:ligatures w14:val="none"/>
        </w:rPr>
        <w:t>бюджеттин</w:t>
      </w:r>
      <w:proofErr w:type="spellEnd"/>
      <w:r w:rsidRPr="00A41946">
        <w:rPr>
          <w:rFonts w:ascii="Times New Roman" w:eastAsia="Times New Roman" w:hAnsi="Times New Roman" w:cs="Times New Roman"/>
          <w:i/>
          <w:kern w:val="0"/>
          <w:sz w:val="24"/>
          <w:szCs w:val="24"/>
          <w:lang w:val="ru-RU" w:eastAsia="ru-RU"/>
          <w14:ligatures w14:val="none"/>
        </w:rPr>
        <w:t xml:space="preserve"> </w:t>
      </w:r>
      <w:proofErr w:type="spellStart"/>
      <w:r w:rsidRPr="00A41946">
        <w:rPr>
          <w:rFonts w:ascii="Times New Roman" w:eastAsia="Times New Roman" w:hAnsi="Times New Roman" w:cs="Times New Roman"/>
          <w:i/>
          <w:kern w:val="0"/>
          <w:sz w:val="24"/>
          <w:szCs w:val="24"/>
          <w:lang w:val="ru-RU" w:eastAsia="ru-RU"/>
          <w14:ligatures w14:val="none"/>
        </w:rPr>
        <w:t>киреше</w:t>
      </w:r>
      <w:proofErr w:type="spellEnd"/>
      <w:r w:rsidRPr="00A41946">
        <w:rPr>
          <w:rFonts w:ascii="Times New Roman" w:eastAsia="Times New Roman" w:hAnsi="Times New Roman" w:cs="Times New Roman"/>
          <w:i/>
          <w:kern w:val="0"/>
          <w:sz w:val="24"/>
          <w:szCs w:val="24"/>
          <w:lang w:val="ky-KG" w:eastAsia="ru-RU"/>
          <w14:ligatures w14:val="none"/>
        </w:rPr>
        <w:t>лер</w:t>
      </w:r>
      <w:r w:rsidRPr="00A41946">
        <w:rPr>
          <w:rFonts w:ascii="Times New Roman" w:eastAsia="Times New Roman" w:hAnsi="Times New Roman" w:cs="Times New Roman"/>
          <w:i/>
          <w:kern w:val="0"/>
          <w:sz w:val="24"/>
          <w:szCs w:val="24"/>
          <w:lang w:val="ru-RU" w:eastAsia="ru-RU"/>
          <w14:ligatures w14:val="none"/>
        </w:rPr>
        <w:t>и</w:t>
      </w:r>
      <w:r w:rsidRPr="00A41946">
        <w:rPr>
          <w:rFonts w:ascii="Times New Roman" w:eastAsia="Times New Roman" w:hAnsi="Times New Roman" w:cs="Times New Roman"/>
          <w:kern w:val="0"/>
          <w:sz w:val="24"/>
          <w:szCs w:val="24"/>
          <w:lang w:val="ru-RU" w:eastAsia="ru-RU"/>
          <w14:ligatures w14:val="none"/>
        </w:rPr>
        <w:t xml:space="preserve"> 12766,5 млн. </w:t>
      </w:r>
      <w:proofErr w:type="spellStart"/>
      <w:r w:rsidRPr="00A41946">
        <w:rPr>
          <w:rFonts w:ascii="Times New Roman" w:eastAsia="Times New Roman" w:hAnsi="Times New Roman" w:cs="Times New Roman"/>
          <w:kern w:val="0"/>
          <w:sz w:val="24"/>
          <w:szCs w:val="24"/>
          <w:lang w:val="ru-RU" w:eastAsia="ru-RU"/>
          <w14:ligatures w14:val="none"/>
        </w:rPr>
        <w:t>сомду</w:t>
      </w:r>
      <w:proofErr w:type="spellEnd"/>
      <w:r w:rsidRPr="00A41946">
        <w:rPr>
          <w:rFonts w:ascii="Times New Roman" w:eastAsia="Times New Roman" w:hAnsi="Times New Roman" w:cs="Times New Roman"/>
          <w:kern w:val="0"/>
          <w:sz w:val="24"/>
          <w:szCs w:val="24"/>
          <w:lang w:val="ru-RU"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түз</w:t>
      </w:r>
      <w:proofErr w:type="spellEnd"/>
      <w:r w:rsidRPr="00A41946">
        <w:rPr>
          <w:rFonts w:ascii="Times New Roman" w:eastAsia="Times New Roman" w:hAnsi="Times New Roman" w:cs="Times New Roman"/>
          <w:kern w:val="0"/>
          <w:sz w:val="24"/>
          <w:szCs w:val="24"/>
          <w:lang w:val="ky-KG" w:eastAsia="ru-RU"/>
          <w14:ligatures w14:val="none"/>
        </w:rPr>
        <w:t>д</w:t>
      </w:r>
      <w:r w:rsidRPr="00A41946">
        <w:rPr>
          <w:rFonts w:ascii="Times New Roman" w:eastAsia="Times New Roman" w:hAnsi="Times New Roman" w:cs="Times New Roman"/>
          <w:kern w:val="0"/>
          <w:sz w:val="24"/>
          <w:szCs w:val="24"/>
          <w:lang w:val="ru-RU" w:eastAsia="ru-RU"/>
          <w14:ligatures w14:val="none"/>
        </w:rPr>
        <w:t>ү</w:t>
      </w:r>
      <w:r w:rsidRPr="00A41946">
        <w:rPr>
          <w:rFonts w:ascii="Times New Roman" w:eastAsia="Times New Roman" w:hAnsi="Times New Roman" w:cs="Times New Roman"/>
          <w:kern w:val="0"/>
          <w:sz w:val="24"/>
          <w:szCs w:val="24"/>
          <w:lang w:val="ky-KG" w:eastAsia="ru-RU"/>
          <w14:ligatures w14:val="none"/>
        </w:rPr>
        <w:t xml:space="preserve"> жана мурунку</w:t>
      </w:r>
      <w:r w:rsidRPr="00A41946">
        <w:rPr>
          <w:rFonts w:ascii="Times New Roman" w:eastAsia="Times New Roman" w:hAnsi="Times New Roman" w:cs="Times New Roman"/>
          <w:kern w:val="0"/>
          <w:sz w:val="24"/>
          <w:szCs w:val="24"/>
          <w:lang w:val="ru-RU"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жылдын</w:t>
      </w:r>
      <w:proofErr w:type="spellEnd"/>
      <w:r w:rsidRPr="00A41946">
        <w:rPr>
          <w:rFonts w:ascii="Times New Roman" w:eastAsia="Times New Roman" w:hAnsi="Times New Roman" w:cs="Times New Roman"/>
          <w:kern w:val="0"/>
          <w:sz w:val="24"/>
          <w:szCs w:val="24"/>
          <w:lang w:val="ru-RU"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 xml:space="preserve">тиешелүү </w:t>
      </w:r>
      <w:proofErr w:type="spellStart"/>
      <w:r w:rsidRPr="00A41946">
        <w:rPr>
          <w:rFonts w:ascii="Times New Roman" w:eastAsia="Times New Roman" w:hAnsi="Times New Roman" w:cs="Times New Roman"/>
          <w:kern w:val="0"/>
          <w:sz w:val="24"/>
          <w:szCs w:val="24"/>
          <w:lang w:val="ru-RU" w:eastAsia="ru-RU"/>
          <w14:ligatures w14:val="none"/>
        </w:rPr>
        <w:t>мезгилине</w:t>
      </w:r>
      <w:proofErr w:type="spellEnd"/>
      <w:r w:rsidRPr="00A41946">
        <w:rPr>
          <w:rFonts w:ascii="Times New Roman" w:eastAsia="Times New Roman" w:hAnsi="Times New Roman" w:cs="Times New Roman"/>
          <w:kern w:val="0"/>
          <w:sz w:val="24"/>
          <w:szCs w:val="24"/>
          <w:lang w:val="ky-KG"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салыштырмалуу</w:t>
      </w:r>
      <w:proofErr w:type="spellEnd"/>
      <w:r w:rsidRPr="00A41946">
        <w:rPr>
          <w:rFonts w:ascii="Times New Roman" w:eastAsia="Times New Roman" w:hAnsi="Times New Roman" w:cs="Times New Roman"/>
          <w:kern w:val="0"/>
          <w:sz w:val="24"/>
          <w:szCs w:val="24"/>
          <w:lang w:val="ru-RU" w:eastAsia="ru-RU"/>
          <w14:ligatures w14:val="none"/>
        </w:rPr>
        <w:t xml:space="preserve">   18,9</w:t>
      </w:r>
      <w:r w:rsidRPr="00A41946">
        <w:rPr>
          <w:rFonts w:ascii="Times New Roman" w:eastAsia="Times New Roman" w:hAnsi="Times New Roman" w:cs="Times New Roman"/>
          <w:kern w:val="0"/>
          <w:sz w:val="24"/>
          <w:szCs w:val="24"/>
          <w:lang w:val="ky-KG" w:eastAsia="ru-RU"/>
          <w14:ligatures w14:val="none"/>
        </w:rPr>
        <w:t xml:space="preserve"> пайызга азайды</w:t>
      </w:r>
      <w:r w:rsidRPr="00A41946">
        <w:rPr>
          <w:rFonts w:ascii="Times New Roman" w:eastAsia="Times New Roman" w:hAnsi="Times New Roman" w:cs="Times New Roman"/>
          <w:kern w:val="0"/>
          <w:sz w:val="24"/>
          <w:szCs w:val="24"/>
          <w:lang w:val="ru-RU" w:eastAsia="ru-RU"/>
          <w14:ligatures w14:val="none"/>
        </w:rPr>
        <w:t>.</w:t>
      </w:r>
    </w:p>
    <w:p w14:paraId="39518C06" w14:textId="77777777" w:rsidR="00A41946" w:rsidRPr="00A41946" w:rsidRDefault="00A41946" w:rsidP="00A41946">
      <w:pPr>
        <w:spacing w:after="0" w:line="240" w:lineRule="auto"/>
        <w:ind w:firstLine="737"/>
        <w:jc w:val="both"/>
        <w:rPr>
          <w:rFonts w:ascii="Times New Roman" w:eastAsia="Times New Roman" w:hAnsi="Times New Roman" w:cs="Times New Roman"/>
          <w:kern w:val="0"/>
          <w:sz w:val="24"/>
          <w:szCs w:val="24"/>
          <w:lang w:val="ru-RU" w:eastAsia="ru-RU"/>
          <w14:ligatures w14:val="none"/>
        </w:rPr>
      </w:pPr>
      <w:proofErr w:type="spellStart"/>
      <w:r w:rsidRPr="00A41946">
        <w:rPr>
          <w:rFonts w:ascii="Times New Roman" w:eastAsia="Times New Roman" w:hAnsi="Times New Roman" w:cs="Times New Roman"/>
          <w:kern w:val="0"/>
          <w:sz w:val="24"/>
          <w:szCs w:val="24"/>
          <w:lang w:val="ru-RU" w:eastAsia="ru-RU"/>
          <w14:ligatures w14:val="none"/>
        </w:rPr>
        <w:t>Ушул</w:t>
      </w:r>
      <w:proofErr w:type="spellEnd"/>
      <w:r w:rsidRPr="00A41946">
        <w:rPr>
          <w:rFonts w:ascii="Times New Roman" w:eastAsia="Times New Roman" w:hAnsi="Times New Roman" w:cs="Times New Roman"/>
          <w:kern w:val="0"/>
          <w:sz w:val="24"/>
          <w:szCs w:val="24"/>
          <w:lang w:val="ru-RU" w:eastAsia="ru-RU"/>
          <w14:ligatures w14:val="none"/>
        </w:rPr>
        <w:t xml:space="preserve"> эле</w:t>
      </w:r>
      <w:r w:rsidRPr="00A41946">
        <w:rPr>
          <w:rFonts w:ascii="Times New Roman" w:eastAsia="Times New Roman" w:hAnsi="Times New Roman" w:cs="Times New Roman"/>
          <w:kern w:val="0"/>
          <w:sz w:val="24"/>
          <w:szCs w:val="24"/>
          <w:lang w:val="ky-KG"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мезгилде</w:t>
      </w:r>
      <w:proofErr w:type="spellEnd"/>
      <w:r w:rsidRPr="00A41946">
        <w:rPr>
          <w:rFonts w:ascii="Times New Roman" w:eastAsia="Times New Roman" w:hAnsi="Times New Roman" w:cs="Times New Roman"/>
          <w:kern w:val="0"/>
          <w:sz w:val="24"/>
          <w:szCs w:val="24"/>
          <w:lang w:val="ky-KG" w:eastAsia="ru-RU"/>
          <w14:ligatures w14:val="none"/>
        </w:rPr>
        <w:t xml:space="preserve"> </w:t>
      </w:r>
      <w:proofErr w:type="spellStart"/>
      <w:r w:rsidRPr="00A41946">
        <w:rPr>
          <w:rFonts w:ascii="Times New Roman" w:eastAsia="Times New Roman" w:hAnsi="Times New Roman" w:cs="Times New Roman"/>
          <w:i/>
          <w:kern w:val="0"/>
          <w:sz w:val="24"/>
          <w:szCs w:val="24"/>
          <w:lang w:val="ru-RU" w:eastAsia="ru-RU"/>
          <w14:ligatures w14:val="none"/>
        </w:rPr>
        <w:t>жергиликтүү</w:t>
      </w:r>
      <w:proofErr w:type="spellEnd"/>
      <w:r w:rsidRPr="00A41946">
        <w:rPr>
          <w:rFonts w:ascii="Times New Roman" w:eastAsia="Times New Roman" w:hAnsi="Times New Roman" w:cs="Times New Roman"/>
          <w:i/>
          <w:kern w:val="0"/>
          <w:sz w:val="24"/>
          <w:szCs w:val="24"/>
          <w:lang w:val="ky-KG" w:eastAsia="ru-RU"/>
          <w14:ligatures w14:val="none"/>
        </w:rPr>
        <w:t xml:space="preserve"> </w:t>
      </w:r>
      <w:proofErr w:type="spellStart"/>
      <w:r w:rsidRPr="00A41946">
        <w:rPr>
          <w:rFonts w:ascii="Times New Roman" w:eastAsia="Times New Roman" w:hAnsi="Times New Roman" w:cs="Times New Roman"/>
          <w:i/>
          <w:kern w:val="0"/>
          <w:sz w:val="24"/>
          <w:szCs w:val="24"/>
          <w:lang w:val="ru-RU" w:eastAsia="ru-RU"/>
          <w14:ligatures w14:val="none"/>
        </w:rPr>
        <w:t>бюджеттин</w:t>
      </w:r>
      <w:proofErr w:type="spellEnd"/>
      <w:r w:rsidRPr="00A41946">
        <w:rPr>
          <w:rFonts w:ascii="Times New Roman" w:eastAsia="Times New Roman" w:hAnsi="Times New Roman" w:cs="Times New Roman"/>
          <w:i/>
          <w:kern w:val="0"/>
          <w:sz w:val="24"/>
          <w:szCs w:val="24"/>
          <w:lang w:val="ky-KG" w:eastAsia="ru-RU"/>
          <w14:ligatures w14:val="none"/>
        </w:rPr>
        <w:t xml:space="preserve"> чыгымдары </w:t>
      </w:r>
      <w:r w:rsidRPr="00A41946">
        <w:rPr>
          <w:rFonts w:ascii="Times New Roman" w:eastAsia="Times New Roman" w:hAnsi="Times New Roman" w:cs="Times New Roman"/>
          <w:kern w:val="0"/>
          <w:sz w:val="24"/>
          <w:szCs w:val="24"/>
          <w:lang w:val="ru-RU" w:eastAsia="ru-RU"/>
          <w14:ligatures w14:val="none"/>
        </w:rPr>
        <w:t>(</w:t>
      </w:r>
      <w:proofErr w:type="spellStart"/>
      <w:r w:rsidRPr="00A41946">
        <w:rPr>
          <w:rFonts w:ascii="Times New Roman" w:eastAsia="Times New Roman" w:hAnsi="Times New Roman" w:cs="Times New Roman"/>
          <w:kern w:val="0"/>
          <w:sz w:val="24"/>
          <w:szCs w:val="24"/>
          <w:lang w:val="ru-RU" w:eastAsia="ru-RU"/>
          <w14:ligatures w14:val="none"/>
        </w:rPr>
        <w:t>финансылык</w:t>
      </w:r>
      <w:proofErr w:type="spellEnd"/>
      <w:r w:rsidRPr="00A41946">
        <w:rPr>
          <w:rFonts w:ascii="Times New Roman" w:eastAsia="Times New Roman" w:hAnsi="Times New Roman" w:cs="Times New Roman"/>
          <w:kern w:val="0"/>
          <w:sz w:val="24"/>
          <w:szCs w:val="24"/>
          <w:lang w:val="ru-RU"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эмес</w:t>
      </w:r>
      <w:proofErr w:type="spellEnd"/>
      <w:r w:rsidRPr="00A41946">
        <w:rPr>
          <w:rFonts w:ascii="Times New Roman" w:eastAsia="Times New Roman" w:hAnsi="Times New Roman" w:cs="Times New Roman"/>
          <w:kern w:val="0"/>
          <w:sz w:val="24"/>
          <w:szCs w:val="24"/>
          <w:lang w:val="ru-RU" w:eastAsia="ru-RU"/>
          <w14:ligatures w14:val="none"/>
        </w:rPr>
        <w:t xml:space="preserve"> актив</w:t>
      </w:r>
      <w:r w:rsidRPr="00A41946">
        <w:rPr>
          <w:rFonts w:ascii="Times New Roman" w:eastAsia="Times New Roman" w:hAnsi="Times New Roman" w:cs="Times New Roman"/>
          <w:kern w:val="0"/>
          <w:sz w:val="24"/>
          <w:szCs w:val="24"/>
          <w:lang w:val="ky-KG" w:eastAsia="ru-RU"/>
          <w14:ligatures w14:val="none"/>
        </w:rPr>
        <w:t>-</w:t>
      </w:r>
      <w:proofErr w:type="spellStart"/>
      <w:r w:rsidRPr="00A41946">
        <w:rPr>
          <w:rFonts w:ascii="Times New Roman" w:eastAsia="Times New Roman" w:hAnsi="Times New Roman" w:cs="Times New Roman"/>
          <w:kern w:val="0"/>
          <w:sz w:val="24"/>
          <w:szCs w:val="24"/>
          <w:lang w:val="ru-RU" w:eastAsia="ru-RU"/>
          <w14:ligatures w14:val="none"/>
        </w:rPr>
        <w:t>дерди</w:t>
      </w:r>
      <w:proofErr w:type="spellEnd"/>
      <w:r w:rsidRPr="00A41946">
        <w:rPr>
          <w:rFonts w:ascii="Times New Roman" w:eastAsia="Times New Roman" w:hAnsi="Times New Roman" w:cs="Times New Roman"/>
          <w:kern w:val="0"/>
          <w:sz w:val="24"/>
          <w:szCs w:val="24"/>
          <w:lang w:val="ky-KG"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сатып</w:t>
      </w:r>
      <w:proofErr w:type="spellEnd"/>
      <w:r w:rsidRPr="00A41946">
        <w:rPr>
          <w:rFonts w:ascii="Times New Roman" w:eastAsia="Times New Roman" w:hAnsi="Times New Roman" w:cs="Times New Roman"/>
          <w:kern w:val="0"/>
          <w:sz w:val="24"/>
          <w:szCs w:val="24"/>
          <w:lang w:val="ky-KG"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алууга</w:t>
      </w:r>
      <w:proofErr w:type="spellEnd"/>
      <w:r w:rsidRPr="00A41946">
        <w:rPr>
          <w:rFonts w:ascii="Times New Roman" w:eastAsia="Times New Roman" w:hAnsi="Times New Roman" w:cs="Times New Roman"/>
          <w:kern w:val="0"/>
          <w:sz w:val="24"/>
          <w:szCs w:val="24"/>
          <w:lang w:val="ru-RU"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кеткен</w:t>
      </w:r>
      <w:proofErr w:type="spellEnd"/>
      <w:r w:rsidRPr="00A41946">
        <w:rPr>
          <w:rFonts w:ascii="Times New Roman" w:eastAsia="Times New Roman" w:hAnsi="Times New Roman" w:cs="Times New Roman"/>
          <w:kern w:val="0"/>
          <w:sz w:val="24"/>
          <w:szCs w:val="24"/>
          <w:lang w:val="ky-KG"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каражаттарды</w:t>
      </w:r>
      <w:proofErr w:type="spellEnd"/>
      <w:r w:rsidRPr="00A41946">
        <w:rPr>
          <w:rFonts w:ascii="Times New Roman" w:eastAsia="Times New Roman" w:hAnsi="Times New Roman" w:cs="Times New Roman"/>
          <w:kern w:val="0"/>
          <w:sz w:val="24"/>
          <w:szCs w:val="24"/>
          <w:lang w:val="ru-RU"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кошкондо</w:t>
      </w:r>
      <w:proofErr w:type="spellEnd"/>
      <w:r w:rsidRPr="00A41946">
        <w:rPr>
          <w:rFonts w:ascii="Times New Roman" w:eastAsia="Times New Roman" w:hAnsi="Times New Roman" w:cs="Times New Roman"/>
          <w:kern w:val="0"/>
          <w:sz w:val="24"/>
          <w:szCs w:val="24"/>
          <w:lang w:val="ru-RU" w:eastAsia="ru-RU"/>
          <w14:ligatures w14:val="none"/>
        </w:rPr>
        <w:t>) 0,2</w:t>
      </w:r>
      <w:r w:rsidRPr="00A41946">
        <w:rPr>
          <w:rFonts w:ascii="Times New Roman" w:eastAsia="Times New Roman" w:hAnsi="Times New Roman" w:cs="Times New Roman"/>
          <w:kern w:val="0"/>
          <w:sz w:val="24"/>
          <w:szCs w:val="24"/>
          <w:lang w:val="ky-KG" w:eastAsia="ru-RU"/>
          <w14:ligatures w14:val="none"/>
        </w:rPr>
        <w:t xml:space="preserve"> пайызга </w:t>
      </w:r>
      <w:proofErr w:type="gramStart"/>
      <w:r w:rsidRPr="00A41946">
        <w:rPr>
          <w:rFonts w:ascii="Times New Roman" w:eastAsia="Times New Roman" w:hAnsi="Times New Roman" w:cs="Times New Roman"/>
          <w:kern w:val="0"/>
          <w:sz w:val="24"/>
          <w:szCs w:val="24"/>
          <w:lang w:val="ky-KG" w:eastAsia="ru-RU"/>
          <w14:ligatures w14:val="none"/>
        </w:rPr>
        <w:t>азайды</w:t>
      </w:r>
      <w:r w:rsidRPr="00A41946">
        <w:rPr>
          <w:rFonts w:ascii="Times New Roman" w:eastAsia="Times New Roman" w:hAnsi="Times New Roman" w:cs="Times New Roman"/>
          <w:kern w:val="0"/>
          <w:sz w:val="24"/>
          <w:szCs w:val="24"/>
          <w:lang w:val="ru-RU"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жана</w:t>
      </w:r>
      <w:proofErr w:type="gramEnd"/>
      <w:r w:rsidRPr="00A41946">
        <w:rPr>
          <w:rFonts w:ascii="Times New Roman" w:eastAsia="Times New Roman" w:hAnsi="Times New Roman" w:cs="Times New Roman"/>
          <w:kern w:val="0"/>
          <w:sz w:val="24"/>
          <w:szCs w:val="24"/>
          <w:lang w:val="ky-KG" w:eastAsia="ru-RU"/>
          <w14:ligatures w14:val="none"/>
        </w:rPr>
        <w:t xml:space="preserve"> </w:t>
      </w:r>
      <w:r w:rsidRPr="00A41946">
        <w:rPr>
          <w:rFonts w:ascii="Times New Roman" w:eastAsia="Times New Roman" w:hAnsi="Times New Roman" w:cs="Times New Roman"/>
          <w:kern w:val="0"/>
          <w:sz w:val="24"/>
          <w:szCs w:val="24"/>
          <w:lang w:val="ru-RU" w:eastAsia="ru-RU"/>
          <w14:ligatures w14:val="none"/>
        </w:rPr>
        <w:t>12688,3 млн.</w:t>
      </w:r>
      <w:r w:rsidRPr="00A41946">
        <w:rPr>
          <w:rFonts w:ascii="Times New Roman" w:eastAsia="Times New Roman" w:hAnsi="Times New Roman" w:cs="Times New Roman"/>
          <w:kern w:val="0"/>
          <w:sz w:val="24"/>
          <w:szCs w:val="24"/>
          <w:lang w:val="ky-KG"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сомду</w:t>
      </w:r>
      <w:proofErr w:type="spellEnd"/>
      <w:r w:rsidRPr="00A41946">
        <w:rPr>
          <w:rFonts w:ascii="Times New Roman" w:eastAsia="Times New Roman" w:hAnsi="Times New Roman" w:cs="Times New Roman"/>
          <w:kern w:val="0"/>
          <w:sz w:val="24"/>
          <w:szCs w:val="24"/>
          <w:lang w:val="ky-KG"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түздү</w:t>
      </w:r>
      <w:proofErr w:type="spellEnd"/>
      <w:r w:rsidRPr="00A41946">
        <w:rPr>
          <w:rFonts w:ascii="Times New Roman" w:eastAsia="Times New Roman" w:hAnsi="Times New Roman" w:cs="Times New Roman"/>
          <w:kern w:val="0"/>
          <w:sz w:val="24"/>
          <w:szCs w:val="24"/>
          <w:lang w:val="ru-RU" w:eastAsia="ru-RU"/>
          <w14:ligatures w14:val="none"/>
        </w:rPr>
        <w:t>.</w:t>
      </w:r>
    </w:p>
    <w:p w14:paraId="087581F3" w14:textId="77777777" w:rsidR="00A41946" w:rsidRDefault="00A41946" w:rsidP="00A41946">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Ошентип, 2025-ж. январь-июнунда</w:t>
      </w:r>
      <w:r w:rsidRPr="00A41946">
        <w:rPr>
          <w:rFonts w:ascii="Times New Roman" w:eastAsia="Times New Roman" w:hAnsi="Times New Roman" w:cs="Times New Roman"/>
          <w:spacing w:val="-4"/>
          <w:kern w:val="0"/>
          <w:sz w:val="24"/>
          <w:szCs w:val="24"/>
          <w:lang w:val="ky-KG"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 xml:space="preserve">жергиликтүү бюджет 78,2 млн. сом өлчөмүндө акча каражаттарынын </w:t>
      </w:r>
      <w:proofErr w:type="spellStart"/>
      <w:r w:rsidRPr="00A41946">
        <w:rPr>
          <w:rFonts w:ascii="Times New Roman" w:eastAsia="Times New Roman" w:hAnsi="Times New Roman" w:cs="Times New Roman"/>
          <w:iCs/>
          <w:kern w:val="0"/>
          <w:sz w:val="24"/>
          <w:szCs w:val="24"/>
          <w:lang w:val="ky-KG" w:eastAsia="ru-RU"/>
          <w14:ligatures w14:val="none"/>
        </w:rPr>
        <w:t>профицити</w:t>
      </w:r>
      <w:proofErr w:type="spellEnd"/>
      <w:r w:rsidRPr="00A41946">
        <w:rPr>
          <w:rFonts w:ascii="Times New Roman" w:eastAsia="Times New Roman" w:hAnsi="Times New Roman" w:cs="Times New Roman"/>
          <w:iCs/>
          <w:kern w:val="0"/>
          <w:sz w:val="24"/>
          <w:szCs w:val="24"/>
          <w:lang w:val="ky-KG"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 xml:space="preserve"> менен аткарылды.</w:t>
      </w:r>
    </w:p>
    <w:p w14:paraId="27D35F87" w14:textId="77777777" w:rsidR="00B445E7" w:rsidRPr="00A41946" w:rsidRDefault="00B445E7" w:rsidP="00A41946">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1F06EA7F" w14:textId="77777777" w:rsidR="00A41946" w:rsidRPr="00A41946" w:rsidRDefault="00A41946" w:rsidP="00A41946">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675ECBD9" w14:textId="1D31E5E1" w:rsidR="00A41946" w:rsidRPr="00A41946" w:rsidRDefault="00B445E7" w:rsidP="00A41946">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47</w:t>
      </w:r>
      <w:r w:rsidR="00A41946" w:rsidRPr="00A41946">
        <w:rPr>
          <w:rFonts w:ascii="Times New Roman" w:eastAsia="Times New Roman" w:hAnsi="Times New Roman" w:cs="Times New Roman"/>
          <w:b/>
          <w:kern w:val="0"/>
          <w:sz w:val="24"/>
          <w:szCs w:val="24"/>
          <w:lang w:val="ky-KG" w:eastAsia="ru-RU"/>
          <w14:ligatures w14:val="none"/>
        </w:rPr>
        <w:t xml:space="preserve">-таблица: Жергиликтүү бюджеттин аткарылышы </w:t>
      </w:r>
      <w:r w:rsidR="00A41946" w:rsidRPr="00A41946">
        <w:rPr>
          <w:rFonts w:ascii="Times New Roman" w:eastAsia="Times New Roman" w:hAnsi="Times New Roman" w:cs="Times New Roman"/>
          <w:i/>
          <w:kern w:val="0"/>
          <w:sz w:val="24"/>
          <w:szCs w:val="24"/>
          <w:lang w:val="ky-KG" w:eastAsia="ru-RU"/>
          <w14:ligatures w14:val="none"/>
        </w:rPr>
        <w:t>(миң сом)</w:t>
      </w:r>
    </w:p>
    <w:tbl>
      <w:tblPr>
        <w:tblW w:w="10065" w:type="dxa"/>
        <w:tblInd w:w="108" w:type="dxa"/>
        <w:tblLayout w:type="fixed"/>
        <w:tblLook w:val="01E0" w:firstRow="1" w:lastRow="1" w:firstColumn="1" w:lastColumn="1" w:noHBand="0" w:noVBand="0"/>
      </w:tblPr>
      <w:tblGrid>
        <w:gridCol w:w="1842"/>
        <w:gridCol w:w="1417"/>
        <w:gridCol w:w="1416"/>
        <w:gridCol w:w="6"/>
        <w:gridCol w:w="1411"/>
        <w:gridCol w:w="1418"/>
        <w:gridCol w:w="6"/>
        <w:gridCol w:w="1269"/>
        <w:gridCol w:w="1274"/>
        <w:gridCol w:w="6"/>
      </w:tblGrid>
      <w:tr w:rsidR="00A41946" w:rsidRPr="00A41946" w14:paraId="361D99CC" w14:textId="77777777">
        <w:trPr>
          <w:trHeight w:val="631"/>
          <w:tblHeader/>
        </w:trPr>
        <w:tc>
          <w:tcPr>
            <w:tcW w:w="1843" w:type="dxa"/>
            <w:vMerge w:val="restart"/>
            <w:tcBorders>
              <w:top w:val="single" w:sz="8" w:space="0" w:color="auto"/>
              <w:left w:val="nil"/>
              <w:bottom w:val="single" w:sz="8" w:space="0" w:color="auto"/>
              <w:right w:val="nil"/>
            </w:tcBorders>
          </w:tcPr>
          <w:p w14:paraId="3ABF2923" w14:textId="77777777" w:rsidR="00A41946" w:rsidRPr="00A41946" w:rsidRDefault="00A41946" w:rsidP="00A41946">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2841" w:type="dxa"/>
            <w:gridSpan w:val="3"/>
            <w:tcBorders>
              <w:top w:val="single" w:sz="8" w:space="0" w:color="auto"/>
              <w:left w:val="nil"/>
              <w:bottom w:val="single" w:sz="4" w:space="0" w:color="auto"/>
              <w:right w:val="nil"/>
            </w:tcBorders>
            <w:vAlign w:val="center"/>
            <w:hideMark/>
          </w:tcPr>
          <w:p w14:paraId="5299ED5E" w14:textId="77777777" w:rsidR="00A41946" w:rsidRPr="00A41946" w:rsidRDefault="00A41946" w:rsidP="00A41946">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iCs/>
                <w:kern w:val="0"/>
                <w:sz w:val="20"/>
                <w:szCs w:val="20"/>
                <w:lang w:val="ky-KG" w:eastAsia="ru-RU"/>
                <w14:ligatures w14:val="none"/>
              </w:rPr>
              <w:t>Кирешелер</w:t>
            </w:r>
          </w:p>
        </w:tc>
        <w:tc>
          <w:tcPr>
            <w:tcW w:w="2837" w:type="dxa"/>
            <w:gridSpan w:val="3"/>
            <w:tcBorders>
              <w:top w:val="single" w:sz="8" w:space="0" w:color="auto"/>
              <w:left w:val="nil"/>
              <w:bottom w:val="single" w:sz="4" w:space="0" w:color="auto"/>
              <w:right w:val="nil"/>
            </w:tcBorders>
            <w:vAlign w:val="center"/>
            <w:hideMark/>
          </w:tcPr>
          <w:p w14:paraId="76341E30" w14:textId="77777777" w:rsidR="00A41946" w:rsidRPr="00A41946" w:rsidRDefault="00A41946" w:rsidP="00A41946">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iCs/>
                <w:kern w:val="0"/>
                <w:sz w:val="20"/>
                <w:szCs w:val="20"/>
                <w:lang w:val="ky-KG" w:eastAsia="ru-RU"/>
                <w14:ligatures w14:val="none"/>
              </w:rPr>
              <w:t>Чыгымдар</w:t>
            </w:r>
          </w:p>
        </w:tc>
        <w:tc>
          <w:tcPr>
            <w:tcW w:w="2551" w:type="dxa"/>
            <w:gridSpan w:val="3"/>
            <w:tcBorders>
              <w:top w:val="single" w:sz="8" w:space="0" w:color="auto"/>
              <w:left w:val="nil"/>
              <w:bottom w:val="single" w:sz="4" w:space="0" w:color="auto"/>
              <w:right w:val="nil"/>
            </w:tcBorders>
            <w:hideMark/>
          </w:tcPr>
          <w:p w14:paraId="48771EFC" w14:textId="77777777" w:rsidR="00A41946" w:rsidRPr="00A41946" w:rsidRDefault="00A41946" w:rsidP="00A41946">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iCs/>
                <w:kern w:val="0"/>
                <w:sz w:val="20"/>
                <w:szCs w:val="20"/>
                <w:lang w:val="ky-KG" w:eastAsia="ru-RU"/>
                <w14:ligatures w14:val="none"/>
              </w:rPr>
              <w:t xml:space="preserve"> Акча каражаттарынын</w:t>
            </w:r>
          </w:p>
          <w:p w14:paraId="1CEC73A7" w14:textId="77777777" w:rsidR="00A41946" w:rsidRPr="00A41946" w:rsidRDefault="00A41946" w:rsidP="00A41946">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iCs/>
                <w:kern w:val="0"/>
                <w:sz w:val="20"/>
                <w:szCs w:val="20"/>
                <w:lang w:val="ky-KG" w:eastAsia="ru-RU"/>
                <w14:ligatures w14:val="none"/>
              </w:rPr>
              <w:t xml:space="preserve">тартыштыгы (-), </w:t>
            </w:r>
            <w:proofErr w:type="spellStart"/>
            <w:r w:rsidRPr="00A41946">
              <w:rPr>
                <w:rFonts w:ascii="Times New Roman" w:eastAsia="Times New Roman" w:hAnsi="Times New Roman" w:cs="Times New Roman"/>
                <w:b/>
                <w:iCs/>
                <w:kern w:val="0"/>
                <w:sz w:val="20"/>
                <w:szCs w:val="20"/>
                <w:lang w:val="ky-KG" w:eastAsia="ru-RU"/>
                <w14:ligatures w14:val="none"/>
              </w:rPr>
              <w:t>профицити</w:t>
            </w:r>
            <w:proofErr w:type="spellEnd"/>
            <w:r w:rsidRPr="00A41946">
              <w:rPr>
                <w:rFonts w:ascii="Times New Roman" w:eastAsia="Times New Roman" w:hAnsi="Times New Roman" w:cs="Times New Roman"/>
                <w:b/>
                <w:iCs/>
                <w:kern w:val="0"/>
                <w:sz w:val="20"/>
                <w:szCs w:val="20"/>
                <w:lang w:val="ky-KG" w:eastAsia="ru-RU"/>
                <w14:ligatures w14:val="none"/>
              </w:rPr>
              <w:t xml:space="preserve"> </w:t>
            </w:r>
          </w:p>
        </w:tc>
      </w:tr>
      <w:tr w:rsidR="00A41946" w:rsidRPr="00A41946" w14:paraId="0BD0882F" w14:textId="77777777">
        <w:trPr>
          <w:gridAfter w:val="1"/>
          <w:wAfter w:w="6" w:type="dxa"/>
          <w:trHeight w:val="162"/>
          <w:tblHeader/>
        </w:trPr>
        <w:tc>
          <w:tcPr>
            <w:tcW w:w="1843" w:type="dxa"/>
            <w:vMerge/>
            <w:tcBorders>
              <w:top w:val="single" w:sz="8" w:space="0" w:color="auto"/>
              <w:left w:val="nil"/>
              <w:bottom w:val="single" w:sz="8" w:space="0" w:color="auto"/>
              <w:right w:val="nil"/>
            </w:tcBorders>
            <w:vAlign w:val="center"/>
            <w:hideMark/>
          </w:tcPr>
          <w:p w14:paraId="28A1EF91" w14:textId="77777777" w:rsidR="00A41946" w:rsidRPr="00A41946" w:rsidRDefault="00A41946" w:rsidP="00A41946">
            <w:pPr>
              <w:spacing w:after="0" w:line="256" w:lineRule="auto"/>
              <w:rPr>
                <w:rFonts w:ascii="Times New Roman" w:eastAsia="Times New Roman" w:hAnsi="Times New Roman" w:cs="Times New Roman"/>
                <w:b/>
                <w:iCs/>
                <w:kern w:val="0"/>
                <w:sz w:val="20"/>
                <w:szCs w:val="20"/>
                <w:lang w:val="ky-KG" w:eastAsia="ru-RU"/>
                <w14:ligatures w14:val="none"/>
              </w:rPr>
            </w:pPr>
          </w:p>
        </w:tc>
        <w:tc>
          <w:tcPr>
            <w:tcW w:w="1418" w:type="dxa"/>
            <w:tcBorders>
              <w:top w:val="single" w:sz="4" w:space="0" w:color="auto"/>
              <w:left w:val="nil"/>
              <w:bottom w:val="single" w:sz="8" w:space="0" w:color="auto"/>
              <w:right w:val="nil"/>
            </w:tcBorders>
            <w:hideMark/>
          </w:tcPr>
          <w:p w14:paraId="677059F3" w14:textId="77777777" w:rsidR="00A41946" w:rsidRPr="00A41946" w:rsidRDefault="00A41946" w:rsidP="00A41946">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A41946">
              <w:rPr>
                <w:rFonts w:ascii="Times New Roman" w:eastAsia="Times New Roman" w:hAnsi="Times New Roman" w:cs="Times New Roman"/>
                <w:b/>
                <w:iCs/>
                <w:kern w:val="0"/>
                <w:sz w:val="20"/>
                <w:szCs w:val="20"/>
                <w:lang w:val="ky-KG" w:eastAsia="ru-RU"/>
                <w14:ligatures w14:val="none"/>
              </w:rPr>
              <w:t>2</w:t>
            </w:r>
            <w:r w:rsidRPr="00A41946">
              <w:rPr>
                <w:rFonts w:ascii="Times New Roman" w:eastAsia="Times New Roman" w:hAnsi="Times New Roman" w:cs="Times New Roman"/>
                <w:b/>
                <w:iCs/>
                <w:kern w:val="0"/>
                <w:sz w:val="20"/>
                <w:szCs w:val="20"/>
                <w:lang w:val="ru-RU" w:eastAsia="ru-RU"/>
                <w14:ligatures w14:val="none"/>
              </w:rPr>
              <w:t>024</w:t>
            </w:r>
          </w:p>
        </w:tc>
        <w:tc>
          <w:tcPr>
            <w:tcW w:w="1417" w:type="dxa"/>
            <w:tcBorders>
              <w:top w:val="single" w:sz="4" w:space="0" w:color="auto"/>
              <w:left w:val="nil"/>
              <w:bottom w:val="single" w:sz="8" w:space="0" w:color="auto"/>
              <w:right w:val="nil"/>
            </w:tcBorders>
            <w:hideMark/>
          </w:tcPr>
          <w:p w14:paraId="5C37BC08" w14:textId="77777777" w:rsidR="00A41946" w:rsidRPr="00A41946" w:rsidRDefault="00A41946" w:rsidP="00A41946">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A41946">
              <w:rPr>
                <w:rFonts w:ascii="Times New Roman" w:eastAsia="Times New Roman" w:hAnsi="Times New Roman" w:cs="Times New Roman"/>
                <w:b/>
                <w:iCs/>
                <w:spacing w:val="-8"/>
                <w:kern w:val="0"/>
                <w:sz w:val="20"/>
                <w:szCs w:val="20"/>
                <w:lang w:val="ru-RU" w:eastAsia="ru-RU"/>
                <w14:ligatures w14:val="none"/>
              </w:rPr>
              <w:t>2025</w:t>
            </w:r>
          </w:p>
        </w:tc>
        <w:tc>
          <w:tcPr>
            <w:tcW w:w="1418" w:type="dxa"/>
            <w:gridSpan w:val="2"/>
            <w:tcBorders>
              <w:top w:val="single" w:sz="4" w:space="0" w:color="auto"/>
              <w:left w:val="nil"/>
              <w:bottom w:val="single" w:sz="8" w:space="0" w:color="auto"/>
              <w:right w:val="nil"/>
            </w:tcBorders>
            <w:hideMark/>
          </w:tcPr>
          <w:p w14:paraId="6135694D" w14:textId="77777777" w:rsidR="00A41946" w:rsidRPr="00A41946" w:rsidRDefault="00A41946" w:rsidP="00A41946">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A41946">
              <w:rPr>
                <w:rFonts w:ascii="Times New Roman" w:eastAsia="Times New Roman" w:hAnsi="Times New Roman" w:cs="Times New Roman"/>
                <w:b/>
                <w:iCs/>
                <w:kern w:val="0"/>
                <w:sz w:val="20"/>
                <w:szCs w:val="20"/>
                <w:lang w:val="ru-RU" w:eastAsia="ru-RU"/>
                <w14:ligatures w14:val="none"/>
              </w:rPr>
              <w:t>2024</w:t>
            </w:r>
          </w:p>
        </w:tc>
        <w:tc>
          <w:tcPr>
            <w:tcW w:w="1419" w:type="dxa"/>
            <w:tcBorders>
              <w:top w:val="single" w:sz="4" w:space="0" w:color="auto"/>
              <w:left w:val="nil"/>
              <w:bottom w:val="single" w:sz="8" w:space="0" w:color="auto"/>
              <w:right w:val="nil"/>
            </w:tcBorders>
            <w:hideMark/>
          </w:tcPr>
          <w:p w14:paraId="5915AC7A" w14:textId="77777777" w:rsidR="00A41946" w:rsidRPr="00A41946" w:rsidRDefault="00A41946" w:rsidP="00A41946">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A41946">
              <w:rPr>
                <w:rFonts w:ascii="Times New Roman" w:eastAsia="Times New Roman" w:hAnsi="Times New Roman" w:cs="Times New Roman"/>
                <w:b/>
                <w:iCs/>
                <w:spacing w:val="-8"/>
                <w:kern w:val="0"/>
                <w:sz w:val="20"/>
                <w:szCs w:val="20"/>
                <w:lang w:val="ru-RU" w:eastAsia="ru-RU"/>
                <w14:ligatures w14:val="none"/>
              </w:rPr>
              <w:t>2025</w:t>
            </w:r>
          </w:p>
        </w:tc>
        <w:tc>
          <w:tcPr>
            <w:tcW w:w="1276" w:type="dxa"/>
            <w:gridSpan w:val="2"/>
            <w:tcBorders>
              <w:top w:val="single" w:sz="4" w:space="0" w:color="auto"/>
              <w:left w:val="nil"/>
              <w:bottom w:val="single" w:sz="8" w:space="0" w:color="auto"/>
              <w:right w:val="nil"/>
            </w:tcBorders>
            <w:hideMark/>
          </w:tcPr>
          <w:p w14:paraId="2F86A7AD" w14:textId="77777777" w:rsidR="00A41946" w:rsidRPr="00A41946" w:rsidRDefault="00A41946" w:rsidP="00A41946">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A41946">
              <w:rPr>
                <w:rFonts w:ascii="Times New Roman" w:eastAsia="Times New Roman" w:hAnsi="Times New Roman" w:cs="Times New Roman"/>
                <w:b/>
                <w:iCs/>
                <w:kern w:val="0"/>
                <w:sz w:val="20"/>
                <w:szCs w:val="20"/>
                <w:lang w:val="ru-RU" w:eastAsia="ru-RU"/>
                <w14:ligatures w14:val="none"/>
              </w:rPr>
              <w:t>2024</w:t>
            </w:r>
          </w:p>
        </w:tc>
        <w:tc>
          <w:tcPr>
            <w:tcW w:w="1275" w:type="dxa"/>
            <w:tcBorders>
              <w:top w:val="single" w:sz="4" w:space="0" w:color="auto"/>
              <w:left w:val="nil"/>
              <w:bottom w:val="single" w:sz="8" w:space="0" w:color="auto"/>
              <w:right w:val="nil"/>
            </w:tcBorders>
            <w:hideMark/>
          </w:tcPr>
          <w:p w14:paraId="5BDB6C24" w14:textId="77777777" w:rsidR="00A41946" w:rsidRPr="00A41946" w:rsidRDefault="00A41946" w:rsidP="00A41946">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A41946">
              <w:rPr>
                <w:rFonts w:ascii="Times New Roman" w:eastAsia="Times New Roman" w:hAnsi="Times New Roman" w:cs="Times New Roman"/>
                <w:b/>
                <w:iCs/>
                <w:spacing w:val="-8"/>
                <w:kern w:val="0"/>
                <w:sz w:val="20"/>
                <w:szCs w:val="20"/>
                <w:lang w:val="ru-RU" w:eastAsia="ru-RU"/>
                <w14:ligatures w14:val="none"/>
              </w:rPr>
              <w:t>2025</w:t>
            </w:r>
          </w:p>
        </w:tc>
      </w:tr>
      <w:tr w:rsidR="00A41946" w:rsidRPr="00A41946" w14:paraId="4CCC3C82" w14:textId="77777777">
        <w:trPr>
          <w:gridAfter w:val="1"/>
          <w:wAfter w:w="6" w:type="dxa"/>
          <w:trHeight w:hRule="exact" w:val="437"/>
        </w:trPr>
        <w:tc>
          <w:tcPr>
            <w:tcW w:w="1843" w:type="dxa"/>
            <w:tcBorders>
              <w:top w:val="single" w:sz="8" w:space="0" w:color="auto"/>
              <w:left w:val="nil"/>
              <w:bottom w:val="nil"/>
              <w:right w:val="nil"/>
            </w:tcBorders>
            <w:vAlign w:val="bottom"/>
            <w:hideMark/>
          </w:tcPr>
          <w:p w14:paraId="5A052427" w14:textId="77777777" w:rsidR="00A41946" w:rsidRPr="00A41946" w:rsidRDefault="00A41946" w:rsidP="00A41946">
            <w:pPr>
              <w:spacing w:after="0" w:line="256" w:lineRule="auto"/>
              <w:jc w:val="both"/>
              <w:rPr>
                <w:rFonts w:ascii="Times New Roman" w:eastAsia="Times New Roman" w:hAnsi="Times New Roman" w:cs="Times New Roman"/>
                <w:bCs/>
                <w:iCs/>
                <w:kern w:val="0"/>
                <w:sz w:val="20"/>
                <w:szCs w:val="20"/>
                <w:lang w:val="ru-RU" w:eastAsia="ru-RU"/>
                <w14:ligatures w14:val="none"/>
              </w:rPr>
            </w:pPr>
            <w:r w:rsidRPr="00A41946">
              <w:rPr>
                <w:rFonts w:ascii="Times New Roman" w:eastAsia="Times New Roman" w:hAnsi="Times New Roman" w:cs="Times New Roman"/>
                <w:bCs/>
                <w:iCs/>
                <w:kern w:val="0"/>
                <w:sz w:val="20"/>
                <w:szCs w:val="20"/>
                <w:lang w:val="ru-RU" w:eastAsia="ru-RU"/>
                <w14:ligatures w14:val="none"/>
              </w:rPr>
              <w:t>Январь</w:t>
            </w:r>
          </w:p>
        </w:tc>
        <w:tc>
          <w:tcPr>
            <w:tcW w:w="1418" w:type="dxa"/>
            <w:tcBorders>
              <w:top w:val="single" w:sz="8" w:space="0" w:color="auto"/>
              <w:left w:val="nil"/>
              <w:bottom w:val="nil"/>
              <w:right w:val="nil"/>
            </w:tcBorders>
            <w:vAlign w:val="bottom"/>
            <w:hideMark/>
          </w:tcPr>
          <w:p w14:paraId="1248C509" w14:textId="77777777" w:rsidR="00A41946" w:rsidRPr="00A41946" w:rsidRDefault="00A41946" w:rsidP="00A41946">
            <w:pPr>
              <w:spacing w:after="0" w:line="25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1934041,1  </w:t>
            </w:r>
          </w:p>
        </w:tc>
        <w:tc>
          <w:tcPr>
            <w:tcW w:w="1417" w:type="dxa"/>
            <w:tcBorders>
              <w:top w:val="single" w:sz="8" w:space="0" w:color="auto"/>
              <w:left w:val="nil"/>
              <w:bottom w:val="nil"/>
              <w:right w:val="nil"/>
            </w:tcBorders>
            <w:vAlign w:val="bottom"/>
            <w:hideMark/>
          </w:tcPr>
          <w:p w14:paraId="0CBBAE15" w14:textId="77777777" w:rsidR="00A41946" w:rsidRPr="00A41946" w:rsidRDefault="00A41946" w:rsidP="00A41946">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1679396,9</w:t>
            </w:r>
          </w:p>
        </w:tc>
        <w:tc>
          <w:tcPr>
            <w:tcW w:w="1418" w:type="dxa"/>
            <w:gridSpan w:val="2"/>
            <w:tcBorders>
              <w:top w:val="single" w:sz="8" w:space="0" w:color="auto"/>
              <w:left w:val="nil"/>
              <w:bottom w:val="nil"/>
              <w:right w:val="nil"/>
            </w:tcBorders>
            <w:vAlign w:val="bottom"/>
            <w:hideMark/>
          </w:tcPr>
          <w:p w14:paraId="17121DDE" w14:textId="77777777" w:rsidR="00A41946" w:rsidRPr="00A41946" w:rsidRDefault="00A41946" w:rsidP="00A419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1548653,6  </w:t>
            </w:r>
          </w:p>
        </w:tc>
        <w:tc>
          <w:tcPr>
            <w:tcW w:w="1419" w:type="dxa"/>
            <w:tcBorders>
              <w:top w:val="single" w:sz="8" w:space="0" w:color="auto"/>
              <w:left w:val="nil"/>
              <w:bottom w:val="nil"/>
              <w:right w:val="nil"/>
            </w:tcBorders>
            <w:vAlign w:val="bottom"/>
            <w:hideMark/>
          </w:tcPr>
          <w:p w14:paraId="2D109701" w14:textId="77777777" w:rsidR="00A41946" w:rsidRPr="00A41946" w:rsidRDefault="00A41946" w:rsidP="00A41946">
            <w:pPr>
              <w:spacing w:after="0" w:line="256" w:lineRule="auto"/>
              <w:ind w:right="185"/>
              <w:jc w:val="center"/>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912425,8</w:t>
            </w:r>
          </w:p>
        </w:tc>
        <w:tc>
          <w:tcPr>
            <w:tcW w:w="1276" w:type="dxa"/>
            <w:gridSpan w:val="2"/>
            <w:tcBorders>
              <w:top w:val="single" w:sz="8" w:space="0" w:color="auto"/>
              <w:left w:val="nil"/>
              <w:bottom w:val="nil"/>
              <w:right w:val="nil"/>
            </w:tcBorders>
            <w:vAlign w:val="bottom"/>
            <w:hideMark/>
          </w:tcPr>
          <w:p w14:paraId="707DD488" w14:textId="77777777" w:rsidR="00A41946" w:rsidRPr="00A41946" w:rsidRDefault="00A41946" w:rsidP="00A419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385387,5</w:t>
            </w:r>
          </w:p>
        </w:tc>
        <w:tc>
          <w:tcPr>
            <w:tcW w:w="1275" w:type="dxa"/>
            <w:tcBorders>
              <w:top w:val="single" w:sz="8" w:space="0" w:color="auto"/>
              <w:left w:val="nil"/>
              <w:bottom w:val="nil"/>
              <w:right w:val="nil"/>
            </w:tcBorders>
            <w:vAlign w:val="bottom"/>
            <w:hideMark/>
          </w:tcPr>
          <w:p w14:paraId="264F5713" w14:textId="77777777" w:rsidR="00A41946" w:rsidRPr="00A41946" w:rsidRDefault="00A41946" w:rsidP="00A41946">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766971,1</w:t>
            </w:r>
          </w:p>
        </w:tc>
      </w:tr>
      <w:tr w:rsidR="00A41946" w:rsidRPr="00A41946" w14:paraId="334A3D83" w14:textId="77777777">
        <w:trPr>
          <w:gridAfter w:val="1"/>
          <w:wAfter w:w="6" w:type="dxa"/>
          <w:trHeight w:hRule="exact" w:val="241"/>
        </w:trPr>
        <w:tc>
          <w:tcPr>
            <w:tcW w:w="1843" w:type="dxa"/>
            <w:hideMark/>
          </w:tcPr>
          <w:p w14:paraId="523A2170" w14:textId="77777777" w:rsidR="00A41946" w:rsidRPr="00A41946" w:rsidRDefault="00A41946" w:rsidP="00A41946">
            <w:pPr>
              <w:spacing w:after="0" w:line="240" w:lineRule="atLeast"/>
              <w:jc w:val="both"/>
              <w:rPr>
                <w:rFonts w:ascii="Times New Roman" w:eastAsia="Times New Roman" w:hAnsi="Times New Roman" w:cs="Times New Roman"/>
                <w:bCs/>
                <w:iCs/>
                <w:kern w:val="0"/>
                <w:sz w:val="20"/>
                <w:szCs w:val="20"/>
                <w:lang w:val="ru-RU" w:eastAsia="ru-RU"/>
                <w14:ligatures w14:val="none"/>
              </w:rPr>
            </w:pPr>
            <w:r w:rsidRPr="00A41946">
              <w:rPr>
                <w:rFonts w:ascii="Times New Roman" w:eastAsia="Times New Roman" w:hAnsi="Times New Roman" w:cs="Times New Roman"/>
                <w:bCs/>
                <w:iCs/>
                <w:kern w:val="0"/>
                <w:sz w:val="20"/>
                <w:szCs w:val="20"/>
                <w:lang w:val="ru-RU" w:eastAsia="ru-RU"/>
                <w14:ligatures w14:val="none"/>
              </w:rPr>
              <w:t>Январь-февраль</w:t>
            </w:r>
          </w:p>
        </w:tc>
        <w:tc>
          <w:tcPr>
            <w:tcW w:w="1418" w:type="dxa"/>
            <w:hideMark/>
          </w:tcPr>
          <w:p w14:paraId="1B21BA34" w14:textId="77777777" w:rsidR="00A41946" w:rsidRPr="00A41946" w:rsidRDefault="00A41946" w:rsidP="00A41946">
            <w:pPr>
              <w:spacing w:after="0" w:line="240" w:lineRule="atLeast"/>
              <w:ind w:left="-107" w:right="185" w:firstLine="107"/>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4162223,3</w:t>
            </w:r>
          </w:p>
        </w:tc>
        <w:tc>
          <w:tcPr>
            <w:tcW w:w="1417" w:type="dxa"/>
            <w:hideMark/>
          </w:tcPr>
          <w:p w14:paraId="77F121AC" w14:textId="77777777" w:rsidR="00A41946" w:rsidRPr="00A41946" w:rsidRDefault="00A41946" w:rsidP="00A41946">
            <w:pPr>
              <w:spacing w:after="0" w:line="240" w:lineRule="atLeast"/>
              <w:ind w:right="185"/>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3284889,8</w:t>
            </w:r>
          </w:p>
        </w:tc>
        <w:tc>
          <w:tcPr>
            <w:tcW w:w="1418" w:type="dxa"/>
            <w:gridSpan w:val="2"/>
            <w:hideMark/>
          </w:tcPr>
          <w:p w14:paraId="78A5B9F1" w14:textId="77777777" w:rsidR="00A41946" w:rsidRPr="00A41946" w:rsidRDefault="00A41946" w:rsidP="00A41946">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3219306,0</w:t>
            </w:r>
          </w:p>
        </w:tc>
        <w:tc>
          <w:tcPr>
            <w:tcW w:w="1419" w:type="dxa"/>
            <w:hideMark/>
          </w:tcPr>
          <w:p w14:paraId="08DB5980" w14:textId="77777777" w:rsidR="00A41946" w:rsidRPr="00A41946" w:rsidRDefault="00A41946" w:rsidP="00A41946">
            <w:pPr>
              <w:spacing w:after="0" w:line="240" w:lineRule="atLeast"/>
              <w:ind w:right="185"/>
              <w:jc w:val="center"/>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2410645,2</w:t>
            </w:r>
          </w:p>
        </w:tc>
        <w:tc>
          <w:tcPr>
            <w:tcW w:w="1276" w:type="dxa"/>
            <w:gridSpan w:val="2"/>
            <w:hideMark/>
          </w:tcPr>
          <w:p w14:paraId="62053C38" w14:textId="77777777" w:rsidR="00A41946" w:rsidRPr="00A41946" w:rsidRDefault="00A41946" w:rsidP="00A41946">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942917,3</w:t>
            </w:r>
          </w:p>
        </w:tc>
        <w:tc>
          <w:tcPr>
            <w:tcW w:w="1275" w:type="dxa"/>
            <w:hideMark/>
          </w:tcPr>
          <w:p w14:paraId="7DE41D70" w14:textId="77777777" w:rsidR="00A41946" w:rsidRPr="00A41946" w:rsidRDefault="00A41946" w:rsidP="00A41946">
            <w:pPr>
              <w:spacing w:after="0" w:line="240" w:lineRule="atLeast"/>
              <w:ind w:right="185"/>
              <w:jc w:val="both"/>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877333,5</w:t>
            </w:r>
          </w:p>
        </w:tc>
      </w:tr>
      <w:tr w:rsidR="00A41946" w:rsidRPr="00A41946" w14:paraId="012B83BE" w14:textId="77777777">
        <w:trPr>
          <w:gridAfter w:val="1"/>
          <w:wAfter w:w="6" w:type="dxa"/>
          <w:trHeight w:hRule="exact" w:val="214"/>
        </w:trPr>
        <w:tc>
          <w:tcPr>
            <w:tcW w:w="1843" w:type="dxa"/>
            <w:hideMark/>
          </w:tcPr>
          <w:p w14:paraId="42268CC0" w14:textId="77777777" w:rsidR="00A41946" w:rsidRPr="00A41946" w:rsidRDefault="00A41946" w:rsidP="00A41946">
            <w:pPr>
              <w:spacing w:after="0" w:line="256" w:lineRule="auto"/>
              <w:jc w:val="both"/>
              <w:rPr>
                <w:rFonts w:ascii="Times New Roman" w:eastAsia="Times New Roman" w:hAnsi="Times New Roman" w:cs="Times New Roman"/>
                <w:bCs/>
                <w:iCs/>
                <w:kern w:val="0"/>
                <w:sz w:val="20"/>
                <w:szCs w:val="20"/>
                <w:lang w:val="ru-RU" w:eastAsia="ru-RU"/>
                <w14:ligatures w14:val="none"/>
              </w:rPr>
            </w:pPr>
            <w:r w:rsidRPr="00A41946">
              <w:rPr>
                <w:rFonts w:ascii="Times New Roman" w:eastAsia="Times New Roman" w:hAnsi="Times New Roman" w:cs="Times New Roman"/>
                <w:bCs/>
                <w:iCs/>
                <w:kern w:val="0"/>
                <w:sz w:val="20"/>
                <w:szCs w:val="20"/>
                <w:lang w:val="ru-RU" w:eastAsia="ru-RU"/>
                <w14:ligatures w14:val="none"/>
              </w:rPr>
              <w:t>Январь-март</w:t>
            </w:r>
          </w:p>
        </w:tc>
        <w:tc>
          <w:tcPr>
            <w:tcW w:w="1418" w:type="dxa"/>
            <w:hideMark/>
          </w:tcPr>
          <w:p w14:paraId="5BF28A80" w14:textId="77777777" w:rsidR="00A41946" w:rsidRPr="00A41946" w:rsidRDefault="00A41946" w:rsidP="00A41946">
            <w:pPr>
              <w:spacing w:after="0" w:line="25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7725984,2</w:t>
            </w:r>
          </w:p>
        </w:tc>
        <w:tc>
          <w:tcPr>
            <w:tcW w:w="1417" w:type="dxa"/>
            <w:hideMark/>
          </w:tcPr>
          <w:p w14:paraId="02B827CC" w14:textId="77777777" w:rsidR="00A41946" w:rsidRPr="00A41946" w:rsidRDefault="00A41946" w:rsidP="00A41946">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5088396,7</w:t>
            </w:r>
          </w:p>
        </w:tc>
        <w:tc>
          <w:tcPr>
            <w:tcW w:w="1418" w:type="dxa"/>
            <w:gridSpan w:val="2"/>
            <w:hideMark/>
          </w:tcPr>
          <w:p w14:paraId="6DDB61AC" w14:textId="77777777" w:rsidR="00A41946" w:rsidRPr="00A41946" w:rsidRDefault="00A41946" w:rsidP="00A419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6981309,5</w:t>
            </w:r>
          </w:p>
        </w:tc>
        <w:tc>
          <w:tcPr>
            <w:tcW w:w="1419" w:type="dxa"/>
            <w:hideMark/>
          </w:tcPr>
          <w:p w14:paraId="143EF5E8" w14:textId="77777777" w:rsidR="00A41946" w:rsidRPr="00A41946" w:rsidRDefault="00A41946" w:rsidP="00A41946">
            <w:pPr>
              <w:spacing w:after="0" w:line="256" w:lineRule="auto"/>
              <w:ind w:right="185"/>
              <w:jc w:val="center"/>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4066035,1</w:t>
            </w:r>
          </w:p>
        </w:tc>
        <w:tc>
          <w:tcPr>
            <w:tcW w:w="1276" w:type="dxa"/>
            <w:gridSpan w:val="2"/>
            <w:hideMark/>
          </w:tcPr>
          <w:p w14:paraId="4E6C7768" w14:textId="77777777" w:rsidR="00A41946" w:rsidRPr="00A41946" w:rsidRDefault="00A41946" w:rsidP="00A419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744674,7</w:t>
            </w:r>
          </w:p>
        </w:tc>
        <w:tc>
          <w:tcPr>
            <w:tcW w:w="1275" w:type="dxa"/>
          </w:tcPr>
          <w:p w14:paraId="322DBE7A" w14:textId="77777777" w:rsidR="00A41946" w:rsidRPr="00A41946" w:rsidRDefault="00A41946" w:rsidP="00A41946">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1022361,6</w:t>
            </w:r>
          </w:p>
          <w:p w14:paraId="1FF1252A" w14:textId="77777777" w:rsidR="00A41946" w:rsidRPr="00A41946" w:rsidRDefault="00A41946" w:rsidP="00A41946">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p>
        </w:tc>
      </w:tr>
      <w:tr w:rsidR="00A41946" w:rsidRPr="00A41946" w14:paraId="5EC0451C" w14:textId="77777777">
        <w:trPr>
          <w:gridAfter w:val="1"/>
          <w:wAfter w:w="6" w:type="dxa"/>
          <w:trHeight w:hRule="exact" w:val="260"/>
        </w:trPr>
        <w:tc>
          <w:tcPr>
            <w:tcW w:w="1843" w:type="dxa"/>
            <w:hideMark/>
          </w:tcPr>
          <w:p w14:paraId="7D69CE6F" w14:textId="77777777" w:rsidR="00A41946" w:rsidRPr="00A41946" w:rsidRDefault="00A41946" w:rsidP="00A41946">
            <w:pPr>
              <w:spacing w:after="0" w:line="256" w:lineRule="auto"/>
              <w:jc w:val="both"/>
              <w:rPr>
                <w:rFonts w:ascii="Times New Roman" w:eastAsia="Times New Roman" w:hAnsi="Times New Roman" w:cs="Times New Roman"/>
                <w:bCs/>
                <w:iCs/>
                <w:kern w:val="0"/>
                <w:sz w:val="20"/>
                <w:szCs w:val="20"/>
                <w:lang w:val="ru-RU" w:eastAsia="ru-RU"/>
                <w14:ligatures w14:val="none"/>
              </w:rPr>
            </w:pPr>
            <w:r w:rsidRPr="00A41946">
              <w:rPr>
                <w:rFonts w:ascii="Times New Roman" w:eastAsia="Times New Roman" w:hAnsi="Times New Roman" w:cs="Times New Roman"/>
                <w:bCs/>
                <w:iCs/>
                <w:kern w:val="0"/>
                <w:sz w:val="20"/>
                <w:szCs w:val="20"/>
                <w:lang w:val="ru-RU" w:eastAsia="ru-RU"/>
                <w14:ligatures w14:val="none"/>
              </w:rPr>
              <w:t xml:space="preserve">Январь-апрель </w:t>
            </w:r>
          </w:p>
        </w:tc>
        <w:tc>
          <w:tcPr>
            <w:tcW w:w="1418" w:type="dxa"/>
            <w:hideMark/>
          </w:tcPr>
          <w:p w14:paraId="5F21844A" w14:textId="77777777" w:rsidR="00A41946" w:rsidRPr="00A41946" w:rsidRDefault="00A41946" w:rsidP="00A41946">
            <w:pPr>
              <w:spacing w:after="0" w:line="25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9468036,2</w:t>
            </w:r>
          </w:p>
        </w:tc>
        <w:tc>
          <w:tcPr>
            <w:tcW w:w="1417" w:type="dxa"/>
            <w:hideMark/>
          </w:tcPr>
          <w:p w14:paraId="23DCFBF4" w14:textId="77777777" w:rsidR="00A41946" w:rsidRPr="00A41946" w:rsidRDefault="00A41946" w:rsidP="00A41946">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9326905,2</w:t>
            </w:r>
          </w:p>
        </w:tc>
        <w:tc>
          <w:tcPr>
            <w:tcW w:w="1418" w:type="dxa"/>
            <w:gridSpan w:val="2"/>
            <w:hideMark/>
          </w:tcPr>
          <w:p w14:paraId="6FBA76C9" w14:textId="77777777" w:rsidR="00A41946" w:rsidRPr="00A41946" w:rsidRDefault="00A41946" w:rsidP="00A419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8607271,8</w:t>
            </w:r>
          </w:p>
        </w:tc>
        <w:tc>
          <w:tcPr>
            <w:tcW w:w="1419" w:type="dxa"/>
            <w:hideMark/>
          </w:tcPr>
          <w:p w14:paraId="5F6BF13B" w14:textId="77777777" w:rsidR="00A41946" w:rsidRPr="00A41946" w:rsidRDefault="00A41946" w:rsidP="00A41946">
            <w:pPr>
              <w:spacing w:after="0" w:line="256" w:lineRule="auto"/>
              <w:ind w:right="185"/>
              <w:jc w:val="center"/>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8362637,4</w:t>
            </w:r>
          </w:p>
        </w:tc>
        <w:tc>
          <w:tcPr>
            <w:tcW w:w="1276" w:type="dxa"/>
            <w:gridSpan w:val="2"/>
            <w:hideMark/>
          </w:tcPr>
          <w:p w14:paraId="4B125A25" w14:textId="77777777" w:rsidR="00A41946" w:rsidRPr="00A41946" w:rsidRDefault="00A41946" w:rsidP="00A419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860764,4</w:t>
            </w:r>
          </w:p>
        </w:tc>
        <w:tc>
          <w:tcPr>
            <w:tcW w:w="1275" w:type="dxa"/>
          </w:tcPr>
          <w:p w14:paraId="1A1924FF" w14:textId="77777777" w:rsidR="00A41946" w:rsidRPr="00A41946" w:rsidRDefault="00A41946" w:rsidP="00A41946">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964267,8</w:t>
            </w:r>
          </w:p>
          <w:p w14:paraId="51ACFF29" w14:textId="77777777" w:rsidR="00A41946" w:rsidRPr="00A41946" w:rsidRDefault="00A41946" w:rsidP="00A41946">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p>
          <w:p w14:paraId="74C5AE65" w14:textId="77777777" w:rsidR="00A41946" w:rsidRPr="00A41946" w:rsidRDefault="00A41946" w:rsidP="00A41946">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p>
        </w:tc>
      </w:tr>
      <w:tr w:rsidR="00A41946" w:rsidRPr="00A41946" w14:paraId="1DE396BE" w14:textId="77777777">
        <w:trPr>
          <w:gridAfter w:val="1"/>
          <w:wAfter w:w="6" w:type="dxa"/>
          <w:trHeight w:hRule="exact" w:val="291"/>
        </w:trPr>
        <w:tc>
          <w:tcPr>
            <w:tcW w:w="1843" w:type="dxa"/>
            <w:hideMark/>
          </w:tcPr>
          <w:p w14:paraId="11283D15" w14:textId="77777777" w:rsidR="00A41946" w:rsidRPr="00A41946" w:rsidRDefault="00A41946" w:rsidP="00A41946">
            <w:pPr>
              <w:spacing w:after="0" w:line="256" w:lineRule="auto"/>
              <w:jc w:val="both"/>
              <w:rPr>
                <w:rFonts w:ascii="Times New Roman" w:eastAsia="Times New Roman" w:hAnsi="Times New Roman" w:cs="Times New Roman"/>
                <w:bCs/>
                <w:iCs/>
                <w:kern w:val="0"/>
                <w:sz w:val="20"/>
                <w:szCs w:val="20"/>
                <w:lang w:val="ru-RU" w:eastAsia="ru-RU"/>
                <w14:ligatures w14:val="none"/>
              </w:rPr>
            </w:pPr>
            <w:r w:rsidRPr="00A41946">
              <w:rPr>
                <w:rFonts w:ascii="Times New Roman" w:eastAsia="Times New Roman" w:hAnsi="Times New Roman" w:cs="Times New Roman"/>
                <w:bCs/>
                <w:iCs/>
                <w:kern w:val="0"/>
                <w:sz w:val="20"/>
                <w:szCs w:val="20"/>
                <w:lang w:val="ru-RU" w:eastAsia="ru-RU"/>
                <w14:ligatures w14:val="none"/>
              </w:rPr>
              <w:t>Январь-май</w:t>
            </w:r>
          </w:p>
        </w:tc>
        <w:tc>
          <w:tcPr>
            <w:tcW w:w="1418" w:type="dxa"/>
            <w:hideMark/>
          </w:tcPr>
          <w:p w14:paraId="4FBC1669" w14:textId="77777777" w:rsidR="00A41946" w:rsidRPr="00A41946" w:rsidRDefault="00A41946" w:rsidP="00A41946">
            <w:pPr>
              <w:spacing w:after="0" w:line="25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11668302,3</w:t>
            </w:r>
          </w:p>
        </w:tc>
        <w:tc>
          <w:tcPr>
            <w:tcW w:w="1417" w:type="dxa"/>
            <w:hideMark/>
          </w:tcPr>
          <w:p w14:paraId="7DB4946E" w14:textId="77777777" w:rsidR="00A41946" w:rsidRPr="00A41946" w:rsidRDefault="00A41946" w:rsidP="00A41946">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10978814,9</w:t>
            </w:r>
          </w:p>
        </w:tc>
        <w:tc>
          <w:tcPr>
            <w:tcW w:w="1418" w:type="dxa"/>
            <w:gridSpan w:val="2"/>
            <w:hideMark/>
          </w:tcPr>
          <w:p w14:paraId="13AF3B72" w14:textId="77777777" w:rsidR="00A41946" w:rsidRPr="00A41946" w:rsidRDefault="00A41946" w:rsidP="00A419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10478728,3</w:t>
            </w:r>
          </w:p>
        </w:tc>
        <w:tc>
          <w:tcPr>
            <w:tcW w:w="1419" w:type="dxa"/>
            <w:hideMark/>
          </w:tcPr>
          <w:p w14:paraId="44884514" w14:textId="77777777" w:rsidR="00A41946" w:rsidRPr="00A41946" w:rsidRDefault="00A41946" w:rsidP="00A41946">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10370995,7</w:t>
            </w:r>
          </w:p>
        </w:tc>
        <w:tc>
          <w:tcPr>
            <w:tcW w:w="1276" w:type="dxa"/>
            <w:gridSpan w:val="2"/>
            <w:hideMark/>
          </w:tcPr>
          <w:p w14:paraId="3ACEE0BD" w14:textId="77777777" w:rsidR="00A41946" w:rsidRPr="00A41946" w:rsidRDefault="00A41946" w:rsidP="00A419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1189574,0</w:t>
            </w:r>
          </w:p>
        </w:tc>
        <w:tc>
          <w:tcPr>
            <w:tcW w:w="1275" w:type="dxa"/>
            <w:hideMark/>
          </w:tcPr>
          <w:p w14:paraId="2D908FA6" w14:textId="77777777" w:rsidR="00A41946" w:rsidRPr="00A41946" w:rsidRDefault="00A41946" w:rsidP="00A41946">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607819,2</w:t>
            </w:r>
          </w:p>
        </w:tc>
      </w:tr>
      <w:tr w:rsidR="00A41946" w:rsidRPr="00A41946" w14:paraId="134F5284" w14:textId="77777777">
        <w:trPr>
          <w:gridAfter w:val="1"/>
          <w:wAfter w:w="6" w:type="dxa"/>
          <w:trHeight w:hRule="exact" w:val="291"/>
        </w:trPr>
        <w:tc>
          <w:tcPr>
            <w:tcW w:w="1843" w:type="dxa"/>
            <w:tcBorders>
              <w:top w:val="nil"/>
              <w:left w:val="nil"/>
              <w:bottom w:val="single" w:sz="4" w:space="0" w:color="auto"/>
              <w:right w:val="nil"/>
            </w:tcBorders>
            <w:hideMark/>
          </w:tcPr>
          <w:p w14:paraId="3F1ABCC8" w14:textId="77777777" w:rsidR="00A41946" w:rsidRPr="00A41946" w:rsidRDefault="00A41946" w:rsidP="00A41946">
            <w:pPr>
              <w:spacing w:after="0" w:line="256" w:lineRule="auto"/>
              <w:jc w:val="both"/>
              <w:rPr>
                <w:rFonts w:ascii="Times New Roman" w:eastAsia="Times New Roman" w:hAnsi="Times New Roman" w:cs="Times New Roman"/>
                <w:bCs/>
                <w:iCs/>
                <w:kern w:val="0"/>
                <w:sz w:val="20"/>
                <w:szCs w:val="20"/>
                <w:lang w:val="ru-RU" w:eastAsia="ru-RU"/>
                <w14:ligatures w14:val="none"/>
              </w:rPr>
            </w:pPr>
            <w:r w:rsidRPr="00A41946">
              <w:rPr>
                <w:rFonts w:ascii="Times New Roman" w:eastAsia="Times New Roman" w:hAnsi="Times New Roman" w:cs="Times New Roman"/>
                <w:bCs/>
                <w:iCs/>
                <w:kern w:val="0"/>
                <w:sz w:val="20"/>
                <w:szCs w:val="20"/>
                <w:lang w:val="ru-RU" w:eastAsia="ru-RU"/>
                <w14:ligatures w14:val="none"/>
              </w:rPr>
              <w:t>Январь-июнь</w:t>
            </w:r>
          </w:p>
        </w:tc>
        <w:tc>
          <w:tcPr>
            <w:tcW w:w="1418" w:type="dxa"/>
            <w:tcBorders>
              <w:top w:val="nil"/>
              <w:left w:val="nil"/>
              <w:bottom w:val="single" w:sz="4" w:space="0" w:color="auto"/>
              <w:right w:val="nil"/>
            </w:tcBorders>
            <w:hideMark/>
          </w:tcPr>
          <w:p w14:paraId="7FC9229D" w14:textId="77777777" w:rsidR="00A41946" w:rsidRPr="00A41946" w:rsidRDefault="00A41946" w:rsidP="00A41946">
            <w:pPr>
              <w:spacing w:after="0" w:line="25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15747099,4</w:t>
            </w:r>
          </w:p>
        </w:tc>
        <w:tc>
          <w:tcPr>
            <w:tcW w:w="1417" w:type="dxa"/>
            <w:tcBorders>
              <w:top w:val="nil"/>
              <w:left w:val="nil"/>
              <w:bottom w:val="single" w:sz="4" w:space="0" w:color="auto"/>
              <w:right w:val="nil"/>
            </w:tcBorders>
            <w:hideMark/>
          </w:tcPr>
          <w:p w14:paraId="6241D8B2" w14:textId="77777777" w:rsidR="00A41946" w:rsidRPr="00A41946" w:rsidRDefault="00A41946" w:rsidP="00A41946">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12766504,5</w:t>
            </w:r>
          </w:p>
        </w:tc>
        <w:tc>
          <w:tcPr>
            <w:tcW w:w="1418" w:type="dxa"/>
            <w:gridSpan w:val="2"/>
            <w:tcBorders>
              <w:top w:val="nil"/>
              <w:left w:val="nil"/>
              <w:bottom w:val="single" w:sz="4" w:space="0" w:color="auto"/>
              <w:right w:val="nil"/>
            </w:tcBorders>
            <w:hideMark/>
          </w:tcPr>
          <w:p w14:paraId="132301A7" w14:textId="77777777" w:rsidR="00A41946" w:rsidRPr="00A41946" w:rsidRDefault="00A41946" w:rsidP="00A419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12718844,6</w:t>
            </w:r>
          </w:p>
        </w:tc>
        <w:tc>
          <w:tcPr>
            <w:tcW w:w="1419" w:type="dxa"/>
            <w:tcBorders>
              <w:top w:val="nil"/>
              <w:left w:val="nil"/>
              <w:bottom w:val="single" w:sz="4" w:space="0" w:color="auto"/>
              <w:right w:val="nil"/>
            </w:tcBorders>
            <w:hideMark/>
          </w:tcPr>
          <w:p w14:paraId="4103271B" w14:textId="77777777" w:rsidR="00A41946" w:rsidRPr="00A41946" w:rsidRDefault="00A41946" w:rsidP="00A41946">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12688284,2</w:t>
            </w:r>
          </w:p>
        </w:tc>
        <w:tc>
          <w:tcPr>
            <w:tcW w:w="1276" w:type="dxa"/>
            <w:gridSpan w:val="2"/>
            <w:tcBorders>
              <w:top w:val="nil"/>
              <w:left w:val="nil"/>
              <w:bottom w:val="single" w:sz="4" w:space="0" w:color="auto"/>
              <w:right w:val="nil"/>
            </w:tcBorders>
            <w:hideMark/>
          </w:tcPr>
          <w:p w14:paraId="30FFFC91" w14:textId="77777777" w:rsidR="00A41946" w:rsidRPr="00A41946" w:rsidRDefault="00A41946" w:rsidP="00A419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3028254,8</w:t>
            </w:r>
          </w:p>
        </w:tc>
        <w:tc>
          <w:tcPr>
            <w:tcW w:w="1275" w:type="dxa"/>
            <w:tcBorders>
              <w:top w:val="nil"/>
              <w:left w:val="nil"/>
              <w:bottom w:val="single" w:sz="4" w:space="0" w:color="auto"/>
              <w:right w:val="nil"/>
            </w:tcBorders>
            <w:hideMark/>
          </w:tcPr>
          <w:p w14:paraId="678924A2" w14:textId="77777777" w:rsidR="00A41946" w:rsidRPr="00A41946" w:rsidRDefault="00A41946" w:rsidP="00A41946">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78220,3</w:t>
            </w:r>
          </w:p>
        </w:tc>
      </w:tr>
    </w:tbl>
    <w:p w14:paraId="651D4880" w14:textId="77777777" w:rsidR="00A41946" w:rsidRPr="00A41946" w:rsidRDefault="00A41946" w:rsidP="00A41946">
      <w:pPr>
        <w:spacing w:after="0" w:line="240" w:lineRule="auto"/>
        <w:jc w:val="both"/>
        <w:rPr>
          <w:rFonts w:ascii="Times New Roman" w:eastAsia="Times New Roman" w:hAnsi="Times New Roman" w:cs="Times New Roman"/>
          <w:kern w:val="0"/>
          <w:sz w:val="20"/>
          <w:szCs w:val="20"/>
          <w:lang w:val="ky-KG" w:eastAsia="ru-RU"/>
          <w14:ligatures w14:val="none"/>
        </w:rPr>
      </w:pPr>
    </w:p>
    <w:p w14:paraId="2F733955" w14:textId="77777777" w:rsidR="00A41946" w:rsidRPr="00A41946" w:rsidRDefault="00A41946" w:rsidP="00A41946">
      <w:pPr>
        <w:spacing w:after="0" w:line="240" w:lineRule="auto"/>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 xml:space="preserve">        Жергиликтүү бюджеттин кирешелеринин негизги суммасы салыктык төлөмдөрдүн эсебинен 9386,6 млн. сомду түздү, бул мурунку жылдын тийиштүү мезгилине салыштырмалуу 26,9  пайызга же 1991,2  млн. сомго көбөйдү.</w:t>
      </w:r>
    </w:p>
    <w:p w14:paraId="726B3BC1" w14:textId="77777777" w:rsidR="00A41946" w:rsidRPr="00A41946" w:rsidRDefault="00A41946" w:rsidP="00A41946">
      <w:pPr>
        <w:spacing w:after="0" w:line="240" w:lineRule="auto"/>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 xml:space="preserve">       2025-ж. январь-июнунда</w:t>
      </w:r>
      <w:r w:rsidRPr="00A41946">
        <w:rPr>
          <w:rFonts w:ascii="Times New Roman" w:eastAsia="Times New Roman" w:hAnsi="Times New Roman" w:cs="Times New Roman"/>
          <w:spacing w:val="-4"/>
          <w:kern w:val="0"/>
          <w:sz w:val="24"/>
          <w:szCs w:val="24"/>
          <w:lang w:val="ky-KG"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 xml:space="preserve">салыктык төлөмдөрүнүн үлүшү 21,6 </w:t>
      </w:r>
      <w:proofErr w:type="spellStart"/>
      <w:r w:rsidRPr="00A41946">
        <w:rPr>
          <w:rFonts w:ascii="Times New Roman" w:eastAsia="Times New Roman" w:hAnsi="Times New Roman" w:cs="Times New Roman"/>
          <w:kern w:val="0"/>
          <w:sz w:val="24"/>
          <w:szCs w:val="24"/>
          <w:lang w:val="ky-KG" w:eastAsia="ru-RU"/>
          <w14:ligatures w14:val="none"/>
        </w:rPr>
        <w:t>пайыздык</w:t>
      </w:r>
      <w:proofErr w:type="spellEnd"/>
      <w:r w:rsidRPr="00A41946">
        <w:rPr>
          <w:rFonts w:ascii="Times New Roman" w:eastAsia="Times New Roman" w:hAnsi="Times New Roman" w:cs="Times New Roman"/>
          <w:kern w:val="0"/>
          <w:sz w:val="24"/>
          <w:szCs w:val="24"/>
          <w:lang w:val="ky-KG" w:eastAsia="ru-RU"/>
          <w14:ligatures w14:val="none"/>
        </w:rPr>
        <w:t xml:space="preserve"> пунктка көбөйдү жана 73,5  пайызды түздү.</w:t>
      </w:r>
    </w:p>
    <w:p w14:paraId="16E05F11" w14:textId="77777777" w:rsidR="00A41946" w:rsidRPr="00A41946" w:rsidRDefault="00A41946" w:rsidP="00A41946">
      <w:pPr>
        <w:spacing w:after="0" w:line="276" w:lineRule="auto"/>
        <w:jc w:val="both"/>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 xml:space="preserve">         Ушул эле мезгилде салыктык эмес төлөмдөрдөн 1341,7 млн. сом алынды. Ал эми кирешелердин жалпы көлөмүндөгү алардын үлүшү 10,4 пайызды түздү. Салыктык эмес </w:t>
      </w:r>
      <w:bookmarkStart w:id="33" w:name="_Hlk163201543"/>
      <w:r w:rsidRPr="00A41946">
        <w:rPr>
          <w:rFonts w:ascii="Times New Roman" w:eastAsia="Times New Roman" w:hAnsi="Times New Roman" w:cs="Times New Roman"/>
          <w:kern w:val="0"/>
          <w:sz w:val="24"/>
          <w:szCs w:val="24"/>
          <w:lang w:val="ky-KG" w:eastAsia="ru-RU"/>
          <w14:ligatures w14:val="none"/>
        </w:rPr>
        <w:t>төлөмдөр</w:t>
      </w:r>
      <w:bookmarkEnd w:id="33"/>
      <w:r w:rsidRPr="00A41946">
        <w:rPr>
          <w:rFonts w:ascii="Times New Roman" w:eastAsia="Times New Roman" w:hAnsi="Times New Roman" w:cs="Times New Roman"/>
          <w:kern w:val="0"/>
          <w:sz w:val="24"/>
          <w:szCs w:val="24"/>
          <w:lang w:val="ky-KG" w:eastAsia="ru-RU"/>
          <w14:ligatures w14:val="none"/>
        </w:rPr>
        <w:t>дүн 36,9 пайызы же 495,0 млн.</w:t>
      </w: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 xml:space="preserve">сому товарларды сатуудан жана акысына </w:t>
      </w:r>
      <w:proofErr w:type="spellStart"/>
      <w:r w:rsidRPr="00A41946">
        <w:rPr>
          <w:rFonts w:ascii="Times New Roman" w:eastAsia="Times New Roman" w:hAnsi="Times New Roman" w:cs="Times New Roman"/>
          <w:kern w:val="0"/>
          <w:sz w:val="24"/>
          <w:szCs w:val="24"/>
          <w:lang w:val="ky-KG" w:eastAsia="ru-RU"/>
          <w14:ligatures w14:val="none"/>
        </w:rPr>
        <w:t>көрсөтүлүүчү</w:t>
      </w:r>
      <w:proofErr w:type="spellEnd"/>
      <w:r w:rsidRPr="00A41946">
        <w:rPr>
          <w:rFonts w:ascii="Times New Roman" w:eastAsia="Times New Roman" w:hAnsi="Times New Roman" w:cs="Times New Roman"/>
          <w:kern w:val="0"/>
          <w:sz w:val="24"/>
          <w:szCs w:val="24"/>
          <w:lang w:val="ky-KG" w:eastAsia="ru-RU"/>
          <w14:ligatures w14:val="none"/>
        </w:rPr>
        <w:t xml:space="preserve">  </w:t>
      </w:r>
      <w:proofErr w:type="spellStart"/>
      <w:r w:rsidRPr="00A41946">
        <w:rPr>
          <w:rFonts w:ascii="Times New Roman" w:eastAsia="Times New Roman" w:hAnsi="Times New Roman" w:cs="Times New Roman"/>
          <w:kern w:val="0"/>
          <w:sz w:val="24"/>
          <w:szCs w:val="24"/>
          <w:lang w:val="ky-KG" w:eastAsia="ru-RU"/>
          <w14:ligatures w14:val="none"/>
        </w:rPr>
        <w:t>тейлөөлөрдөн</w:t>
      </w:r>
      <w:proofErr w:type="spellEnd"/>
      <w:r w:rsidRPr="00A41946">
        <w:rPr>
          <w:rFonts w:ascii="Times New Roman" w:eastAsia="Times New Roman" w:hAnsi="Times New Roman" w:cs="Times New Roman"/>
          <w:kern w:val="0"/>
          <w:sz w:val="24"/>
          <w:szCs w:val="24"/>
          <w:lang w:val="ky-KG" w:eastAsia="ru-RU"/>
          <w14:ligatures w14:val="none"/>
        </w:rPr>
        <w:t xml:space="preserve"> түштү ,</w:t>
      </w: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 xml:space="preserve">мамлекеттик сектордун </w:t>
      </w:r>
      <w:proofErr w:type="spellStart"/>
      <w:r w:rsidRPr="00A41946">
        <w:rPr>
          <w:rFonts w:ascii="Times New Roman" w:eastAsia="Times New Roman" w:hAnsi="Times New Roman" w:cs="Times New Roman"/>
          <w:kern w:val="0"/>
          <w:sz w:val="24"/>
          <w:szCs w:val="24"/>
          <w:lang w:val="ky-KG" w:eastAsia="ru-RU"/>
          <w14:ligatures w14:val="none"/>
        </w:rPr>
        <w:t>бирдиктерине</w:t>
      </w:r>
      <w:proofErr w:type="spellEnd"/>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 xml:space="preserve">ыктыярдуу </w:t>
      </w:r>
      <w:proofErr w:type="spellStart"/>
      <w:r w:rsidRPr="00A41946">
        <w:rPr>
          <w:rFonts w:ascii="Times New Roman" w:eastAsia="Times New Roman" w:hAnsi="Times New Roman" w:cs="Times New Roman"/>
          <w:kern w:val="0"/>
          <w:sz w:val="24"/>
          <w:szCs w:val="24"/>
          <w:lang w:val="ky-KG" w:eastAsia="ru-RU"/>
          <w14:ligatures w14:val="none"/>
        </w:rPr>
        <w:lastRenderedPageBreak/>
        <w:t>трасферттерден</w:t>
      </w:r>
      <w:proofErr w:type="spellEnd"/>
      <w:r w:rsidRPr="00A41946">
        <w:rPr>
          <w:rFonts w:ascii="Times New Roman" w:eastAsia="Times New Roman" w:hAnsi="Times New Roman" w:cs="Times New Roman"/>
          <w:kern w:val="0"/>
          <w:sz w:val="24"/>
          <w:szCs w:val="24"/>
          <w:lang w:val="ky-KG" w:eastAsia="ru-RU"/>
          <w14:ligatures w14:val="none"/>
        </w:rPr>
        <w:t xml:space="preserve"> жана </w:t>
      </w:r>
      <w:proofErr w:type="spellStart"/>
      <w:r w:rsidRPr="00A41946">
        <w:rPr>
          <w:rFonts w:ascii="Times New Roman" w:eastAsia="Times New Roman" w:hAnsi="Times New Roman" w:cs="Times New Roman"/>
          <w:kern w:val="0"/>
          <w:sz w:val="24"/>
          <w:szCs w:val="24"/>
          <w:lang w:val="ky-KG" w:eastAsia="ru-RU"/>
          <w14:ligatures w14:val="none"/>
        </w:rPr>
        <w:t>гранттардан</w:t>
      </w:r>
      <w:proofErr w:type="spellEnd"/>
      <w:r w:rsidRPr="00A41946">
        <w:rPr>
          <w:rFonts w:ascii="Times New Roman" w:eastAsia="Times New Roman" w:hAnsi="Times New Roman" w:cs="Times New Roman"/>
          <w:kern w:val="0"/>
          <w:sz w:val="24"/>
          <w:szCs w:val="24"/>
          <w:lang w:val="ky-KG" w:eastAsia="ru-RU"/>
          <w14:ligatures w14:val="none"/>
        </w:rPr>
        <w:t xml:space="preserve"> түштү,</w:t>
      </w:r>
      <w:r w:rsidRPr="00A41946">
        <w:rPr>
          <w:rFonts w:ascii="Times New Roman" w:eastAsia="Times New Roman" w:hAnsi="Times New Roman" w:cs="Times New Roman"/>
          <w:kern w:val="0"/>
          <w:sz w:val="28"/>
          <w:szCs w:val="20"/>
          <w:lang w:val="ky-KG" w:eastAsia="ru-RU"/>
          <w14:ligatures w14:val="none"/>
        </w:rPr>
        <w:t xml:space="preserve"> </w:t>
      </w:r>
      <w:proofErr w:type="spellStart"/>
      <w:r w:rsidRPr="00A41946">
        <w:rPr>
          <w:rFonts w:ascii="Times New Roman" w:eastAsia="Times New Roman" w:hAnsi="Times New Roman" w:cs="Times New Roman"/>
          <w:kern w:val="0"/>
          <w:sz w:val="24"/>
          <w:szCs w:val="24"/>
          <w:lang w:val="ky-KG" w:eastAsia="ru-RU"/>
          <w14:ligatures w14:val="none"/>
        </w:rPr>
        <w:t>тиешелүүлүгүнө</w:t>
      </w:r>
      <w:proofErr w:type="spellEnd"/>
      <w:r w:rsidRPr="00A41946">
        <w:rPr>
          <w:rFonts w:ascii="Times New Roman" w:eastAsia="Times New Roman" w:hAnsi="Times New Roman" w:cs="Times New Roman"/>
          <w:kern w:val="0"/>
          <w:sz w:val="24"/>
          <w:szCs w:val="24"/>
          <w:lang w:val="ky-KG" w:eastAsia="ru-RU"/>
          <w14:ligatures w14:val="none"/>
        </w:rPr>
        <w:t xml:space="preserve"> жараша, 30,8 пайызы же 412,9 </w:t>
      </w:r>
      <w:proofErr w:type="spellStart"/>
      <w:r w:rsidRPr="00A41946">
        <w:rPr>
          <w:rFonts w:ascii="Times New Roman" w:eastAsia="Times New Roman" w:hAnsi="Times New Roman" w:cs="Times New Roman"/>
          <w:kern w:val="0"/>
          <w:sz w:val="24"/>
          <w:szCs w:val="24"/>
          <w:lang w:val="ky-KG" w:eastAsia="ru-RU"/>
          <w14:ligatures w14:val="none"/>
        </w:rPr>
        <w:t>млн.</w:t>
      </w:r>
      <w:bookmarkStart w:id="34" w:name="_Hlk203393490"/>
      <w:r w:rsidRPr="00A41946">
        <w:rPr>
          <w:rFonts w:ascii="Times New Roman" w:eastAsia="Times New Roman" w:hAnsi="Times New Roman" w:cs="Times New Roman"/>
          <w:kern w:val="0"/>
          <w:sz w:val="24"/>
          <w:szCs w:val="24"/>
          <w:lang w:val="ky-KG" w:eastAsia="ru-RU"/>
          <w14:ligatures w14:val="none"/>
        </w:rPr>
        <w:t>сому</w:t>
      </w:r>
      <w:proofErr w:type="spellEnd"/>
      <w:r w:rsidRPr="00A41946">
        <w:rPr>
          <w:rFonts w:ascii="Times New Roman" w:eastAsia="Times New Roman" w:hAnsi="Times New Roman" w:cs="Times New Roman"/>
          <w:kern w:val="0"/>
          <w:sz w:val="24"/>
          <w:szCs w:val="24"/>
          <w:lang w:val="ky-KG" w:eastAsia="ru-RU"/>
          <w14:ligatures w14:val="none"/>
        </w:rPr>
        <w:t xml:space="preserve"> менчиктен  түшкөн </w:t>
      </w:r>
      <w:bookmarkEnd w:id="34"/>
      <w:r w:rsidRPr="00A41946">
        <w:rPr>
          <w:rFonts w:ascii="Times New Roman" w:eastAsia="Times New Roman" w:hAnsi="Times New Roman" w:cs="Times New Roman"/>
          <w:kern w:val="0"/>
          <w:sz w:val="24"/>
          <w:szCs w:val="24"/>
          <w:lang w:val="ky-KG" w:eastAsia="ru-RU"/>
          <w14:ligatures w14:val="none"/>
        </w:rPr>
        <w:t>кирешелер жана пайыздардан алынды.</w:t>
      </w:r>
    </w:p>
    <w:p w14:paraId="38ABBDB5" w14:textId="77777777" w:rsidR="00A41946" w:rsidRPr="00A41946" w:rsidRDefault="00A41946" w:rsidP="00A41946">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2F999AE0" w14:textId="111F902F" w:rsidR="00A41946" w:rsidRPr="00A41946" w:rsidRDefault="00B445E7" w:rsidP="00A41946">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48</w:t>
      </w:r>
      <w:r w:rsidR="00A41946" w:rsidRPr="00A41946">
        <w:rPr>
          <w:rFonts w:ascii="Times New Roman" w:eastAsia="Times New Roman" w:hAnsi="Times New Roman" w:cs="Times New Roman"/>
          <w:b/>
          <w:kern w:val="0"/>
          <w:sz w:val="24"/>
          <w:szCs w:val="24"/>
          <w:lang w:val="ky-KG" w:eastAsia="ru-RU"/>
          <w14:ligatures w14:val="none"/>
        </w:rPr>
        <w:t>-таблица: Январь-июндагы  жергиликтүү бюджеттин кирешелеринин түзүмү</w:t>
      </w:r>
    </w:p>
    <w:tbl>
      <w:tblPr>
        <w:tblW w:w="9645" w:type="dxa"/>
        <w:tblInd w:w="108" w:type="dxa"/>
        <w:tblLayout w:type="fixed"/>
        <w:tblLook w:val="00A0" w:firstRow="1" w:lastRow="0" w:firstColumn="1" w:lastColumn="0" w:noHBand="0" w:noVBand="0"/>
      </w:tblPr>
      <w:tblGrid>
        <w:gridCol w:w="4426"/>
        <w:gridCol w:w="11"/>
        <w:gridCol w:w="1515"/>
        <w:gridCol w:w="25"/>
        <w:gridCol w:w="1642"/>
        <w:gridCol w:w="1120"/>
        <w:gridCol w:w="906"/>
      </w:tblGrid>
      <w:tr w:rsidR="00A41946" w:rsidRPr="00A41946" w14:paraId="3C2A305C" w14:textId="77777777">
        <w:trPr>
          <w:cantSplit/>
          <w:trHeight w:val="66"/>
          <w:tblHeader/>
        </w:trPr>
        <w:tc>
          <w:tcPr>
            <w:tcW w:w="4435" w:type="dxa"/>
            <w:gridSpan w:val="2"/>
            <w:vMerge w:val="restart"/>
            <w:tcBorders>
              <w:top w:val="single" w:sz="8" w:space="0" w:color="auto"/>
              <w:left w:val="nil"/>
              <w:bottom w:val="single" w:sz="8" w:space="0" w:color="auto"/>
              <w:right w:val="nil"/>
            </w:tcBorders>
            <w:noWrap/>
            <w:vAlign w:val="bottom"/>
          </w:tcPr>
          <w:p w14:paraId="32D76036" w14:textId="77777777" w:rsidR="00A41946" w:rsidRPr="00A41946" w:rsidRDefault="00A41946" w:rsidP="00A41946">
            <w:pPr>
              <w:spacing w:after="0" w:line="276" w:lineRule="auto"/>
              <w:rPr>
                <w:rFonts w:ascii="Times New Roman" w:eastAsia="Times New Roman" w:hAnsi="Times New Roman" w:cs="Times New Roman"/>
                <w:b/>
                <w:bCs/>
                <w:kern w:val="0"/>
                <w:sz w:val="20"/>
                <w:szCs w:val="20"/>
                <w:lang w:val="ky-KG" w:eastAsia="ru-RU"/>
                <w14:ligatures w14:val="none"/>
              </w:rPr>
            </w:pPr>
          </w:p>
        </w:tc>
        <w:tc>
          <w:tcPr>
            <w:tcW w:w="3180" w:type="dxa"/>
            <w:gridSpan w:val="3"/>
            <w:tcBorders>
              <w:top w:val="single" w:sz="8" w:space="0" w:color="auto"/>
              <w:left w:val="nil"/>
              <w:bottom w:val="single" w:sz="4" w:space="0" w:color="auto"/>
              <w:right w:val="nil"/>
            </w:tcBorders>
            <w:noWrap/>
            <w:vAlign w:val="center"/>
            <w:hideMark/>
          </w:tcPr>
          <w:p w14:paraId="0B92D37C" w14:textId="77777777" w:rsidR="00A41946" w:rsidRPr="00A41946" w:rsidRDefault="00A41946" w:rsidP="00A41946">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Миң</w:t>
            </w:r>
            <w:r w:rsidRPr="00A41946">
              <w:rPr>
                <w:rFonts w:ascii="Times New Roman" w:eastAsia="Times New Roman" w:hAnsi="Times New Roman" w:cs="Times New Roman"/>
                <w:b/>
                <w:bCs/>
                <w:kern w:val="0"/>
                <w:sz w:val="20"/>
                <w:szCs w:val="20"/>
                <w:lang w:val="ru-RU" w:eastAsia="ru-RU"/>
                <w14:ligatures w14:val="none"/>
              </w:rPr>
              <w:t xml:space="preserve"> сом</w:t>
            </w:r>
          </w:p>
        </w:tc>
        <w:tc>
          <w:tcPr>
            <w:tcW w:w="2024" w:type="dxa"/>
            <w:gridSpan w:val="2"/>
            <w:tcBorders>
              <w:top w:val="single" w:sz="8" w:space="0" w:color="auto"/>
              <w:left w:val="nil"/>
              <w:bottom w:val="single" w:sz="4" w:space="0" w:color="auto"/>
              <w:right w:val="nil"/>
            </w:tcBorders>
            <w:noWrap/>
            <w:vAlign w:val="bottom"/>
            <w:hideMark/>
          </w:tcPr>
          <w:p w14:paraId="1AC7E3B0" w14:textId="77777777" w:rsidR="00A41946" w:rsidRPr="00A41946" w:rsidRDefault="00A41946" w:rsidP="00A41946">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Жыйынтыкка карата</w:t>
            </w:r>
          </w:p>
          <w:p w14:paraId="01768DCA" w14:textId="77777777" w:rsidR="00A41946" w:rsidRPr="00A41946" w:rsidRDefault="00A41946" w:rsidP="00A41946">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пайыз менен </w:t>
            </w:r>
          </w:p>
        </w:tc>
      </w:tr>
      <w:tr w:rsidR="00A41946" w:rsidRPr="00A41946" w14:paraId="64425B18" w14:textId="77777777">
        <w:trPr>
          <w:cantSplit/>
          <w:trHeight w:val="66"/>
          <w:tblHeader/>
        </w:trPr>
        <w:tc>
          <w:tcPr>
            <w:tcW w:w="5985" w:type="dxa"/>
            <w:gridSpan w:val="2"/>
            <w:vMerge/>
            <w:tcBorders>
              <w:top w:val="single" w:sz="8" w:space="0" w:color="auto"/>
              <w:left w:val="nil"/>
              <w:bottom w:val="single" w:sz="8" w:space="0" w:color="auto"/>
              <w:right w:val="nil"/>
            </w:tcBorders>
            <w:vAlign w:val="center"/>
            <w:hideMark/>
          </w:tcPr>
          <w:p w14:paraId="398E192F"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ky-KG" w:eastAsia="ru-RU"/>
                <w14:ligatures w14:val="none"/>
              </w:rPr>
            </w:pPr>
          </w:p>
        </w:tc>
        <w:tc>
          <w:tcPr>
            <w:tcW w:w="1539" w:type="dxa"/>
            <w:gridSpan w:val="2"/>
            <w:tcBorders>
              <w:top w:val="single" w:sz="4" w:space="0" w:color="auto"/>
              <w:left w:val="nil"/>
              <w:bottom w:val="single" w:sz="8" w:space="0" w:color="auto"/>
              <w:right w:val="nil"/>
            </w:tcBorders>
            <w:noWrap/>
            <w:vAlign w:val="bottom"/>
            <w:hideMark/>
          </w:tcPr>
          <w:p w14:paraId="1B68E443" w14:textId="77777777" w:rsidR="00A41946" w:rsidRPr="00A41946" w:rsidRDefault="00A41946" w:rsidP="00A41946">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ru-RU" w:eastAsia="ru-RU"/>
                <w14:ligatures w14:val="none"/>
              </w:rPr>
              <w:t>2024</w:t>
            </w:r>
          </w:p>
        </w:tc>
        <w:tc>
          <w:tcPr>
            <w:tcW w:w="1641" w:type="dxa"/>
            <w:tcBorders>
              <w:top w:val="single" w:sz="4" w:space="0" w:color="auto"/>
              <w:left w:val="nil"/>
              <w:bottom w:val="single" w:sz="8" w:space="0" w:color="auto"/>
              <w:right w:val="nil"/>
            </w:tcBorders>
            <w:vAlign w:val="bottom"/>
            <w:hideMark/>
          </w:tcPr>
          <w:p w14:paraId="22099D0F" w14:textId="77777777" w:rsidR="00A41946" w:rsidRPr="00A41946" w:rsidRDefault="00A41946" w:rsidP="00A41946">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2025</w:t>
            </w:r>
          </w:p>
        </w:tc>
        <w:tc>
          <w:tcPr>
            <w:tcW w:w="1119" w:type="dxa"/>
            <w:tcBorders>
              <w:top w:val="single" w:sz="4" w:space="0" w:color="auto"/>
              <w:left w:val="nil"/>
              <w:bottom w:val="single" w:sz="8" w:space="0" w:color="auto"/>
              <w:right w:val="nil"/>
            </w:tcBorders>
            <w:noWrap/>
            <w:vAlign w:val="bottom"/>
            <w:hideMark/>
          </w:tcPr>
          <w:p w14:paraId="65DAFD32" w14:textId="77777777" w:rsidR="00A41946" w:rsidRPr="00A41946" w:rsidRDefault="00A41946" w:rsidP="00A41946">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2024</w:t>
            </w:r>
          </w:p>
        </w:tc>
        <w:tc>
          <w:tcPr>
            <w:tcW w:w="905" w:type="dxa"/>
            <w:tcBorders>
              <w:top w:val="single" w:sz="4" w:space="0" w:color="auto"/>
              <w:left w:val="nil"/>
              <w:bottom w:val="single" w:sz="8" w:space="0" w:color="auto"/>
              <w:right w:val="nil"/>
            </w:tcBorders>
            <w:vAlign w:val="bottom"/>
            <w:hideMark/>
          </w:tcPr>
          <w:p w14:paraId="1D306293" w14:textId="77777777" w:rsidR="00A41946" w:rsidRPr="00A41946" w:rsidRDefault="00A41946" w:rsidP="00A41946">
            <w:pPr>
              <w:spacing w:after="0" w:line="276" w:lineRule="auto"/>
              <w:ind w:right="-108"/>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2025</w:t>
            </w:r>
          </w:p>
        </w:tc>
      </w:tr>
      <w:tr w:rsidR="00A41946" w:rsidRPr="00A41946" w14:paraId="2A0B5649" w14:textId="77777777">
        <w:trPr>
          <w:cantSplit/>
          <w:trHeight w:val="88"/>
        </w:trPr>
        <w:tc>
          <w:tcPr>
            <w:tcW w:w="4435" w:type="dxa"/>
            <w:gridSpan w:val="2"/>
            <w:noWrap/>
            <w:vAlign w:val="bottom"/>
            <w:hideMark/>
          </w:tcPr>
          <w:p w14:paraId="60ADA2AD"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ru-RU" w:eastAsia="ru-RU"/>
                <w14:ligatures w14:val="none"/>
              </w:rPr>
              <w:t>К</w:t>
            </w:r>
            <w:r w:rsidRPr="00A41946">
              <w:rPr>
                <w:rFonts w:ascii="Times New Roman" w:eastAsia="Times New Roman" w:hAnsi="Times New Roman" w:cs="Times New Roman"/>
                <w:b/>
                <w:bCs/>
                <w:kern w:val="0"/>
                <w:sz w:val="20"/>
                <w:szCs w:val="20"/>
                <w:lang w:val="ky-KG" w:eastAsia="ru-RU"/>
                <w14:ligatures w14:val="none"/>
              </w:rPr>
              <w:t>ИРЕШЕЛЕР</w:t>
            </w:r>
          </w:p>
        </w:tc>
        <w:tc>
          <w:tcPr>
            <w:tcW w:w="1539" w:type="dxa"/>
            <w:gridSpan w:val="2"/>
            <w:noWrap/>
            <w:vAlign w:val="bottom"/>
            <w:hideMark/>
          </w:tcPr>
          <w:p w14:paraId="0046A377" w14:textId="77777777" w:rsidR="00A41946" w:rsidRPr="00A41946" w:rsidRDefault="00A41946" w:rsidP="00A41946">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15747099,4</w:t>
            </w:r>
          </w:p>
        </w:tc>
        <w:tc>
          <w:tcPr>
            <w:tcW w:w="1641" w:type="dxa"/>
            <w:vAlign w:val="bottom"/>
            <w:hideMark/>
          </w:tcPr>
          <w:p w14:paraId="30F9ACD3" w14:textId="77777777" w:rsidR="00A41946" w:rsidRPr="00A41946" w:rsidRDefault="00A41946" w:rsidP="00A41946">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12766504,5</w:t>
            </w:r>
          </w:p>
        </w:tc>
        <w:tc>
          <w:tcPr>
            <w:tcW w:w="1119" w:type="dxa"/>
            <w:noWrap/>
            <w:vAlign w:val="bottom"/>
            <w:hideMark/>
          </w:tcPr>
          <w:p w14:paraId="7567F504" w14:textId="77777777" w:rsidR="00A41946" w:rsidRPr="00A41946" w:rsidRDefault="00A41946" w:rsidP="00A41946">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302F84ED" w14:textId="77777777" w:rsidR="00A41946" w:rsidRPr="00A41946" w:rsidRDefault="00A41946" w:rsidP="00A41946">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r>
      <w:tr w:rsidR="00A41946" w:rsidRPr="00A41946" w14:paraId="655B3EE1" w14:textId="77777777">
        <w:trPr>
          <w:cantSplit/>
          <w:trHeight w:val="88"/>
        </w:trPr>
        <w:tc>
          <w:tcPr>
            <w:tcW w:w="4435" w:type="dxa"/>
            <w:gridSpan w:val="2"/>
            <w:noWrap/>
            <w:vAlign w:val="bottom"/>
            <w:hideMark/>
          </w:tcPr>
          <w:p w14:paraId="0FF9EE5D" w14:textId="77777777" w:rsidR="00A41946" w:rsidRPr="00A41946" w:rsidRDefault="00A41946" w:rsidP="00A41946">
            <w:pPr>
              <w:spacing w:after="0" w:line="256" w:lineRule="auto"/>
              <w:ind w:right="-108"/>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Операциялык</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ишмердиктен</w:t>
            </w:r>
            <w:proofErr w:type="spellEnd"/>
            <w:r w:rsidRPr="00A41946">
              <w:rPr>
                <w:rFonts w:ascii="Times New Roman" w:eastAsia="Times New Roman" w:hAnsi="Times New Roman" w:cs="Times New Roman"/>
                <w:b/>
                <w:bCs/>
                <w:kern w:val="0"/>
                <w:sz w:val="20"/>
                <w:szCs w:val="20"/>
                <w:lang w:val="ru-RU" w:eastAsia="ru-RU"/>
                <w14:ligatures w14:val="none"/>
              </w:rPr>
              <w:t xml:space="preserve"> т</w:t>
            </w:r>
            <w:r w:rsidRPr="00A41946">
              <w:rPr>
                <w:rFonts w:ascii="Times New Roman" w:eastAsia="Times New Roman" w:hAnsi="Times New Roman" w:cs="Times New Roman"/>
                <w:b/>
                <w:bCs/>
                <w:kern w:val="0"/>
                <w:sz w:val="20"/>
                <w:szCs w:val="20"/>
                <w:lang w:val="ky-KG" w:eastAsia="ru-RU"/>
                <w14:ligatures w14:val="none"/>
              </w:rPr>
              <w:t>ү</w:t>
            </w:r>
            <w:proofErr w:type="spellStart"/>
            <w:r w:rsidRPr="00A41946">
              <w:rPr>
                <w:rFonts w:ascii="Times New Roman" w:eastAsia="Times New Roman" w:hAnsi="Times New Roman" w:cs="Times New Roman"/>
                <w:b/>
                <w:bCs/>
                <w:kern w:val="0"/>
                <w:sz w:val="20"/>
                <w:szCs w:val="20"/>
                <w:lang w:val="ru-RU" w:eastAsia="ru-RU"/>
                <w14:ligatures w14:val="none"/>
              </w:rPr>
              <w:t>шк</w:t>
            </w:r>
            <w:proofErr w:type="spellEnd"/>
            <w:r w:rsidRPr="00A41946">
              <w:rPr>
                <w:rFonts w:ascii="Times New Roman" w:eastAsia="Times New Roman" w:hAnsi="Times New Roman" w:cs="Times New Roman"/>
                <w:b/>
                <w:bCs/>
                <w:kern w:val="0"/>
                <w:sz w:val="20"/>
                <w:szCs w:val="20"/>
                <w:lang w:val="ky-KG" w:eastAsia="ru-RU"/>
                <w14:ligatures w14:val="none"/>
              </w:rPr>
              <w:t>ө</w:t>
            </w:r>
            <w:r w:rsidRPr="00A41946">
              <w:rPr>
                <w:rFonts w:ascii="Times New Roman" w:eastAsia="Times New Roman" w:hAnsi="Times New Roman" w:cs="Times New Roman"/>
                <w:b/>
                <w:bCs/>
                <w:kern w:val="0"/>
                <w:sz w:val="20"/>
                <w:szCs w:val="20"/>
                <w:lang w:val="ru-RU" w:eastAsia="ru-RU"/>
                <w14:ligatures w14:val="none"/>
              </w:rPr>
              <w:t xml:space="preserve">н </w:t>
            </w:r>
            <w:r w:rsidRPr="00A41946">
              <w:rPr>
                <w:rFonts w:ascii="Times New Roman" w:eastAsia="Times New Roman" w:hAnsi="Times New Roman" w:cs="Times New Roman"/>
                <w:b/>
                <w:bCs/>
                <w:kern w:val="0"/>
                <w:sz w:val="20"/>
                <w:szCs w:val="20"/>
                <w:lang w:val="ky-KG" w:eastAsia="ru-RU"/>
                <w14:ligatures w14:val="none"/>
              </w:rPr>
              <w:t xml:space="preserve"> </w:t>
            </w:r>
          </w:p>
          <w:p w14:paraId="023A0FF9" w14:textId="77777777" w:rsidR="00A41946" w:rsidRPr="00A41946" w:rsidRDefault="00A41946" w:rsidP="00A41946">
            <w:pPr>
              <w:spacing w:after="0" w:line="256" w:lineRule="auto"/>
              <w:ind w:left="34" w:right="-108" w:hanging="34"/>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кирешелер</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
        </w:tc>
        <w:tc>
          <w:tcPr>
            <w:tcW w:w="1539" w:type="dxa"/>
            <w:gridSpan w:val="2"/>
            <w:noWrap/>
            <w:vAlign w:val="bottom"/>
            <w:hideMark/>
          </w:tcPr>
          <w:p w14:paraId="0883810D" w14:textId="77777777" w:rsidR="00A41946" w:rsidRPr="00A41946" w:rsidRDefault="00A41946" w:rsidP="00A41946">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15741430,2</w:t>
            </w:r>
          </w:p>
        </w:tc>
        <w:tc>
          <w:tcPr>
            <w:tcW w:w="1641" w:type="dxa"/>
            <w:vAlign w:val="bottom"/>
            <w:hideMark/>
          </w:tcPr>
          <w:p w14:paraId="37FA8F0A" w14:textId="77777777" w:rsidR="00A41946" w:rsidRPr="00A41946" w:rsidRDefault="00A41946" w:rsidP="00A41946">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12764722,2</w:t>
            </w:r>
          </w:p>
        </w:tc>
        <w:tc>
          <w:tcPr>
            <w:tcW w:w="1119" w:type="dxa"/>
            <w:noWrap/>
            <w:vAlign w:val="bottom"/>
            <w:hideMark/>
          </w:tcPr>
          <w:p w14:paraId="224E4FC3" w14:textId="77777777" w:rsidR="00A41946" w:rsidRPr="00A41946" w:rsidRDefault="00A41946" w:rsidP="00A41946">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3156ADEE" w14:textId="77777777" w:rsidR="00A41946" w:rsidRPr="00A41946" w:rsidRDefault="00A41946" w:rsidP="00A41946">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r>
      <w:tr w:rsidR="00A41946" w:rsidRPr="00A41946" w14:paraId="72F805FF" w14:textId="77777777">
        <w:trPr>
          <w:cantSplit/>
          <w:trHeight w:val="88"/>
        </w:trPr>
        <w:tc>
          <w:tcPr>
            <w:tcW w:w="4435" w:type="dxa"/>
            <w:gridSpan w:val="2"/>
            <w:noWrap/>
            <w:vAlign w:val="bottom"/>
            <w:hideMark/>
          </w:tcPr>
          <w:p w14:paraId="78881926"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Салыктан</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кирешелер</w:t>
            </w:r>
            <w:proofErr w:type="spellEnd"/>
          </w:p>
        </w:tc>
        <w:tc>
          <w:tcPr>
            <w:tcW w:w="1539" w:type="dxa"/>
            <w:gridSpan w:val="2"/>
            <w:noWrap/>
            <w:vAlign w:val="bottom"/>
            <w:hideMark/>
          </w:tcPr>
          <w:p w14:paraId="1839B7B9" w14:textId="77777777" w:rsidR="00A41946" w:rsidRPr="00A41946" w:rsidRDefault="00A41946" w:rsidP="00A41946">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7395360,3</w:t>
            </w:r>
          </w:p>
        </w:tc>
        <w:tc>
          <w:tcPr>
            <w:tcW w:w="1641" w:type="dxa"/>
            <w:vAlign w:val="center"/>
            <w:hideMark/>
          </w:tcPr>
          <w:p w14:paraId="794A03DA" w14:textId="77777777" w:rsidR="00A41946" w:rsidRPr="00A41946" w:rsidRDefault="00A41946" w:rsidP="00A41946">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9386579,6</w:t>
            </w:r>
          </w:p>
        </w:tc>
        <w:tc>
          <w:tcPr>
            <w:tcW w:w="1119" w:type="dxa"/>
            <w:noWrap/>
            <w:vAlign w:val="bottom"/>
            <w:hideMark/>
          </w:tcPr>
          <w:p w14:paraId="2782C59F" w14:textId="77777777" w:rsidR="00A41946" w:rsidRPr="00A41946" w:rsidRDefault="00A41946" w:rsidP="00A41946">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51,9</w:t>
            </w:r>
          </w:p>
        </w:tc>
        <w:tc>
          <w:tcPr>
            <w:tcW w:w="905" w:type="dxa"/>
            <w:vAlign w:val="bottom"/>
            <w:hideMark/>
          </w:tcPr>
          <w:p w14:paraId="5EE42F50" w14:textId="77777777" w:rsidR="00A41946" w:rsidRPr="00A41946" w:rsidRDefault="00A41946" w:rsidP="00A41946">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73,5</w:t>
            </w:r>
          </w:p>
        </w:tc>
      </w:tr>
      <w:tr w:rsidR="00A41946" w:rsidRPr="00A41946" w14:paraId="3F1DE118" w14:textId="77777777">
        <w:trPr>
          <w:cantSplit/>
          <w:trHeight w:val="214"/>
        </w:trPr>
        <w:tc>
          <w:tcPr>
            <w:tcW w:w="4435" w:type="dxa"/>
            <w:gridSpan w:val="2"/>
            <w:noWrap/>
            <w:vAlign w:val="bottom"/>
            <w:hideMark/>
          </w:tcPr>
          <w:p w14:paraId="300B0418" w14:textId="77777777" w:rsidR="00A41946" w:rsidRPr="00A41946" w:rsidRDefault="00A41946" w:rsidP="00A41946">
            <w:pPr>
              <w:tabs>
                <w:tab w:val="left" w:pos="459"/>
              </w:tabs>
              <w:spacing w:after="0" w:line="25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Киреше</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пайда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салыгы</w:t>
            </w:r>
            <w:proofErr w:type="spellEnd"/>
          </w:p>
        </w:tc>
        <w:tc>
          <w:tcPr>
            <w:tcW w:w="1539" w:type="dxa"/>
            <w:gridSpan w:val="2"/>
            <w:noWrap/>
            <w:vAlign w:val="bottom"/>
            <w:hideMark/>
          </w:tcPr>
          <w:p w14:paraId="31A8DB52" w14:textId="77777777" w:rsidR="00A41946" w:rsidRPr="00A41946" w:rsidRDefault="00A41946" w:rsidP="00A41946">
            <w:pPr>
              <w:spacing w:after="0" w:line="256" w:lineRule="auto"/>
              <w:ind w:right="175"/>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6511327,1</w:t>
            </w:r>
          </w:p>
        </w:tc>
        <w:tc>
          <w:tcPr>
            <w:tcW w:w="1641" w:type="dxa"/>
            <w:vAlign w:val="center"/>
            <w:hideMark/>
          </w:tcPr>
          <w:p w14:paraId="35F2A105" w14:textId="77777777" w:rsidR="00A41946" w:rsidRPr="00A41946" w:rsidRDefault="00A41946" w:rsidP="00A41946">
            <w:pPr>
              <w:spacing w:after="0" w:line="256" w:lineRule="auto"/>
              <w:ind w:right="175"/>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8634266,2</w:t>
            </w:r>
          </w:p>
        </w:tc>
        <w:tc>
          <w:tcPr>
            <w:tcW w:w="1119" w:type="dxa"/>
            <w:noWrap/>
            <w:vAlign w:val="bottom"/>
            <w:hideMark/>
          </w:tcPr>
          <w:p w14:paraId="38181A8D"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45,7</w:t>
            </w:r>
          </w:p>
        </w:tc>
        <w:tc>
          <w:tcPr>
            <w:tcW w:w="905" w:type="dxa"/>
            <w:vAlign w:val="bottom"/>
            <w:hideMark/>
          </w:tcPr>
          <w:p w14:paraId="0FBF75FB"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67,6</w:t>
            </w:r>
          </w:p>
        </w:tc>
      </w:tr>
      <w:tr w:rsidR="00A41946" w:rsidRPr="00A41946" w14:paraId="36E1C1C5" w14:textId="77777777">
        <w:trPr>
          <w:cantSplit/>
          <w:trHeight w:val="174"/>
        </w:trPr>
        <w:tc>
          <w:tcPr>
            <w:tcW w:w="4435" w:type="dxa"/>
            <w:gridSpan w:val="2"/>
            <w:noWrap/>
            <w:vAlign w:val="bottom"/>
            <w:hideMark/>
          </w:tcPr>
          <w:p w14:paraId="7851376C" w14:textId="77777777" w:rsidR="00A41946" w:rsidRPr="00A41946" w:rsidRDefault="00A41946" w:rsidP="00A41946">
            <w:pPr>
              <w:spacing w:after="0" w:line="256" w:lineRule="auto"/>
              <w:ind w:left="743" w:hanging="601"/>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val="ru-RU" w:eastAsia="ru-RU"/>
                <w14:ligatures w14:val="none"/>
              </w:rPr>
              <w:t xml:space="preserve">Кыргыз </w:t>
            </w:r>
            <w:proofErr w:type="spellStart"/>
            <w:r w:rsidRPr="00A41946">
              <w:rPr>
                <w:rFonts w:ascii="Times New Roman" w:eastAsia="Times New Roman" w:hAnsi="Times New Roman" w:cs="Times New Roman"/>
                <w:kern w:val="0"/>
                <w:sz w:val="20"/>
                <w:szCs w:val="20"/>
                <w:lang w:val="ru-RU" w:eastAsia="ru-RU"/>
                <w14:ligatures w14:val="none"/>
              </w:rPr>
              <w:t>Республикасынын</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жеке</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адамдар</w:t>
            </w:r>
            <w:proofErr w:type="spellEnd"/>
            <w:r w:rsidRPr="00A41946">
              <w:rPr>
                <w:rFonts w:ascii="Times New Roman" w:eastAsia="Times New Roman" w:hAnsi="Times New Roman" w:cs="Times New Roman"/>
                <w:kern w:val="0"/>
                <w:sz w:val="20"/>
                <w:szCs w:val="20"/>
                <w:lang w:val="ky-KG" w:eastAsia="ru-RU"/>
                <w14:ligatures w14:val="none"/>
              </w:rPr>
              <w:t xml:space="preserve">ы </w:t>
            </w:r>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резиденттери</w:t>
            </w:r>
            <w:proofErr w:type="spellEnd"/>
            <w:r w:rsidRPr="00A41946">
              <w:rPr>
                <w:rFonts w:ascii="Times New Roman" w:eastAsia="Times New Roman" w:hAnsi="Times New Roman" w:cs="Times New Roman"/>
                <w:kern w:val="0"/>
                <w:sz w:val="20"/>
                <w:szCs w:val="20"/>
                <w:lang w:val="ru-RU" w:eastAsia="ru-RU"/>
                <w14:ligatures w14:val="none"/>
              </w:rPr>
              <w:t xml:space="preserve"> т</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л</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г</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 xml:space="preserve">н </w:t>
            </w:r>
            <w:proofErr w:type="spellStart"/>
            <w:r w:rsidRPr="00A41946">
              <w:rPr>
                <w:rFonts w:ascii="Times New Roman" w:eastAsia="Times New Roman" w:hAnsi="Times New Roman" w:cs="Times New Roman"/>
                <w:kern w:val="0"/>
                <w:sz w:val="20"/>
                <w:szCs w:val="20"/>
                <w:lang w:val="ru-RU" w:eastAsia="ru-RU"/>
                <w14:ligatures w14:val="none"/>
              </w:rPr>
              <w:t>киреше</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салыгы</w:t>
            </w:r>
            <w:proofErr w:type="spellEnd"/>
          </w:p>
        </w:tc>
        <w:tc>
          <w:tcPr>
            <w:tcW w:w="1539" w:type="dxa"/>
            <w:gridSpan w:val="2"/>
            <w:noWrap/>
            <w:vAlign w:val="bottom"/>
            <w:hideMark/>
          </w:tcPr>
          <w:p w14:paraId="5EC8250A"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5981017,9</w:t>
            </w:r>
          </w:p>
        </w:tc>
        <w:tc>
          <w:tcPr>
            <w:tcW w:w="1641" w:type="dxa"/>
            <w:vAlign w:val="bottom"/>
            <w:hideMark/>
          </w:tcPr>
          <w:p w14:paraId="3F41E5BF"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 xml:space="preserve">          8064984,7</w:t>
            </w:r>
          </w:p>
        </w:tc>
        <w:tc>
          <w:tcPr>
            <w:tcW w:w="1119" w:type="dxa"/>
            <w:noWrap/>
            <w:vAlign w:val="bottom"/>
            <w:hideMark/>
          </w:tcPr>
          <w:p w14:paraId="5E17A68E"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 xml:space="preserve">   41,9</w:t>
            </w:r>
          </w:p>
        </w:tc>
        <w:tc>
          <w:tcPr>
            <w:tcW w:w="905" w:type="dxa"/>
            <w:vAlign w:val="bottom"/>
            <w:hideMark/>
          </w:tcPr>
          <w:p w14:paraId="4C5D6B14"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63,2</w:t>
            </w:r>
          </w:p>
        </w:tc>
      </w:tr>
      <w:tr w:rsidR="00A41946" w:rsidRPr="00A41946" w14:paraId="1CEFC6CF" w14:textId="77777777">
        <w:trPr>
          <w:cantSplit/>
          <w:trHeight w:val="206"/>
        </w:trPr>
        <w:tc>
          <w:tcPr>
            <w:tcW w:w="4435" w:type="dxa"/>
            <w:gridSpan w:val="2"/>
            <w:noWrap/>
            <w:vAlign w:val="bottom"/>
            <w:hideMark/>
          </w:tcPr>
          <w:p w14:paraId="0DD384CD" w14:textId="77777777" w:rsidR="00A41946" w:rsidRPr="00A41946" w:rsidRDefault="00A41946" w:rsidP="00A41946">
            <w:pPr>
              <w:tabs>
                <w:tab w:val="left" w:pos="743"/>
              </w:tabs>
              <w:spacing w:after="0" w:line="25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бирдикт</w:t>
            </w:r>
            <w:proofErr w:type="spellEnd"/>
            <w:r w:rsidRPr="00A41946">
              <w:rPr>
                <w:rFonts w:ascii="Times New Roman" w:eastAsia="Times New Roman" w:hAnsi="Times New Roman" w:cs="Times New Roman"/>
                <w:kern w:val="0"/>
                <w:sz w:val="20"/>
                <w:szCs w:val="20"/>
                <w:lang w:val="ky-KG" w:eastAsia="ru-RU"/>
                <w14:ligatures w14:val="none"/>
              </w:rPr>
              <w:t>үү</w:t>
            </w:r>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салыктан</w:t>
            </w:r>
            <w:proofErr w:type="spellEnd"/>
            <w:r w:rsidRPr="00A41946">
              <w:rPr>
                <w:rFonts w:ascii="Times New Roman" w:eastAsia="Times New Roman" w:hAnsi="Times New Roman" w:cs="Times New Roman"/>
                <w:kern w:val="0"/>
                <w:sz w:val="20"/>
                <w:szCs w:val="20"/>
                <w:lang w:val="ru-RU" w:eastAsia="ru-RU"/>
                <w14:ligatures w14:val="none"/>
              </w:rPr>
              <w:t xml:space="preserve"> т</w:t>
            </w:r>
            <w:r w:rsidRPr="00A41946">
              <w:rPr>
                <w:rFonts w:ascii="Times New Roman" w:eastAsia="Times New Roman" w:hAnsi="Times New Roman" w:cs="Times New Roman"/>
                <w:kern w:val="0"/>
                <w:sz w:val="20"/>
                <w:szCs w:val="20"/>
                <w:lang w:val="ky-KG" w:eastAsia="ru-RU"/>
                <w14:ligatures w14:val="none"/>
              </w:rPr>
              <w:t>ү</w:t>
            </w:r>
            <w:r w:rsidRPr="00A41946">
              <w:rPr>
                <w:rFonts w:ascii="Times New Roman" w:eastAsia="Times New Roman" w:hAnsi="Times New Roman" w:cs="Times New Roman"/>
                <w:kern w:val="0"/>
                <w:sz w:val="20"/>
                <w:szCs w:val="20"/>
                <w:lang w:val="ru-RU" w:eastAsia="ru-RU"/>
                <w14:ligatures w14:val="none"/>
              </w:rPr>
              <w:t>ш</w:t>
            </w:r>
            <w:r w:rsidRPr="00A41946">
              <w:rPr>
                <w:rFonts w:ascii="Times New Roman" w:eastAsia="Times New Roman" w:hAnsi="Times New Roman" w:cs="Times New Roman"/>
                <w:kern w:val="0"/>
                <w:sz w:val="20"/>
                <w:szCs w:val="20"/>
                <w:lang w:val="ky-KG" w:eastAsia="ru-RU"/>
                <w14:ligatures w14:val="none"/>
              </w:rPr>
              <w:t>үү</w:t>
            </w:r>
            <w:r w:rsidRPr="00A41946">
              <w:rPr>
                <w:rFonts w:ascii="Times New Roman" w:eastAsia="Times New Roman" w:hAnsi="Times New Roman" w:cs="Times New Roman"/>
                <w:kern w:val="0"/>
                <w:sz w:val="20"/>
                <w:szCs w:val="20"/>
                <w:lang w:val="ru-RU" w:eastAsia="ru-RU"/>
                <w14:ligatures w14:val="none"/>
              </w:rPr>
              <w:t>л</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 xml:space="preserve">р </w:t>
            </w:r>
          </w:p>
        </w:tc>
        <w:tc>
          <w:tcPr>
            <w:tcW w:w="1539" w:type="dxa"/>
            <w:gridSpan w:val="2"/>
            <w:noWrap/>
            <w:vAlign w:val="bottom"/>
            <w:hideMark/>
          </w:tcPr>
          <w:p w14:paraId="069A64F9"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w:t>
            </w:r>
          </w:p>
        </w:tc>
        <w:tc>
          <w:tcPr>
            <w:tcW w:w="1641" w:type="dxa"/>
            <w:vAlign w:val="center"/>
            <w:hideMark/>
          </w:tcPr>
          <w:p w14:paraId="6C205648"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2F9B0058"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6868F0EE"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w:t>
            </w:r>
          </w:p>
        </w:tc>
      </w:tr>
      <w:tr w:rsidR="00A41946" w:rsidRPr="00A41946" w14:paraId="790703F4" w14:textId="77777777">
        <w:trPr>
          <w:cantSplit/>
          <w:trHeight w:val="88"/>
        </w:trPr>
        <w:tc>
          <w:tcPr>
            <w:tcW w:w="4435" w:type="dxa"/>
            <w:gridSpan w:val="2"/>
            <w:noWrap/>
            <w:vAlign w:val="bottom"/>
            <w:hideMark/>
          </w:tcPr>
          <w:p w14:paraId="35AABFB4"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патенттин</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негизинде</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салык</w:t>
            </w:r>
            <w:proofErr w:type="spellEnd"/>
          </w:p>
        </w:tc>
        <w:tc>
          <w:tcPr>
            <w:tcW w:w="1539" w:type="dxa"/>
            <w:gridSpan w:val="2"/>
            <w:noWrap/>
            <w:vAlign w:val="bottom"/>
            <w:hideMark/>
          </w:tcPr>
          <w:p w14:paraId="72892152"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473707,6</w:t>
            </w:r>
          </w:p>
        </w:tc>
        <w:tc>
          <w:tcPr>
            <w:tcW w:w="1641" w:type="dxa"/>
            <w:vAlign w:val="center"/>
            <w:hideMark/>
          </w:tcPr>
          <w:p w14:paraId="11D04B31"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221402,5</w:t>
            </w:r>
          </w:p>
        </w:tc>
        <w:tc>
          <w:tcPr>
            <w:tcW w:w="1119" w:type="dxa"/>
            <w:noWrap/>
            <w:vAlign w:val="bottom"/>
            <w:hideMark/>
          </w:tcPr>
          <w:p w14:paraId="7EE148C6"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 xml:space="preserve">       3,6</w:t>
            </w:r>
          </w:p>
        </w:tc>
        <w:tc>
          <w:tcPr>
            <w:tcW w:w="905" w:type="dxa"/>
            <w:vAlign w:val="bottom"/>
            <w:hideMark/>
          </w:tcPr>
          <w:p w14:paraId="23B1DA0E"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1,7</w:t>
            </w:r>
          </w:p>
        </w:tc>
      </w:tr>
      <w:tr w:rsidR="00A41946" w:rsidRPr="00A41946" w14:paraId="583E9E2A" w14:textId="77777777">
        <w:trPr>
          <w:cantSplit/>
          <w:trHeight w:val="88"/>
        </w:trPr>
        <w:tc>
          <w:tcPr>
            <w:tcW w:w="4435" w:type="dxa"/>
            <w:gridSpan w:val="2"/>
            <w:noWrap/>
            <w:vAlign w:val="bottom"/>
            <w:hideMark/>
          </w:tcPr>
          <w:p w14:paraId="1D2FA2AD" w14:textId="77777777" w:rsidR="00A41946" w:rsidRPr="00A41946" w:rsidRDefault="00A41946" w:rsidP="00A41946">
            <w:pPr>
              <w:spacing w:after="0" w:line="276" w:lineRule="auto"/>
              <w:ind w:left="743" w:hanging="743"/>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жөнөкөйлөтүлгөн системасы боюнча   салык</w:t>
            </w:r>
          </w:p>
        </w:tc>
        <w:tc>
          <w:tcPr>
            <w:tcW w:w="1539" w:type="dxa"/>
            <w:gridSpan w:val="2"/>
            <w:noWrap/>
            <w:vAlign w:val="bottom"/>
            <w:hideMark/>
          </w:tcPr>
          <w:p w14:paraId="47808437"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43,1</w:t>
            </w:r>
          </w:p>
        </w:tc>
        <w:tc>
          <w:tcPr>
            <w:tcW w:w="1641" w:type="dxa"/>
            <w:vAlign w:val="bottom"/>
            <w:hideMark/>
          </w:tcPr>
          <w:p w14:paraId="285D02C1"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 xml:space="preserve">                  277,2</w:t>
            </w:r>
          </w:p>
        </w:tc>
        <w:tc>
          <w:tcPr>
            <w:tcW w:w="1119" w:type="dxa"/>
            <w:noWrap/>
            <w:vAlign w:val="bottom"/>
            <w:hideMark/>
          </w:tcPr>
          <w:p w14:paraId="133F789D"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 xml:space="preserve">             0,</w:t>
            </w:r>
            <w:r w:rsidRPr="00A41946">
              <w:rPr>
                <w:rFonts w:ascii="Times New Roman" w:eastAsia="Times New Roman" w:hAnsi="Times New Roman" w:cs="Times New Roman"/>
                <w:bCs/>
                <w:color w:val="000000"/>
                <w:kern w:val="0"/>
                <w:sz w:val="20"/>
                <w:szCs w:val="20"/>
                <w:lang w:val="ru-RU" w:eastAsia="ru-RU"/>
                <w14:ligatures w14:val="none"/>
              </w:rPr>
              <w:t>0</w:t>
            </w:r>
          </w:p>
        </w:tc>
        <w:tc>
          <w:tcPr>
            <w:tcW w:w="905" w:type="dxa"/>
            <w:vAlign w:val="bottom"/>
            <w:hideMark/>
          </w:tcPr>
          <w:p w14:paraId="0502D1FE"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0,0</w:t>
            </w:r>
          </w:p>
        </w:tc>
      </w:tr>
      <w:tr w:rsidR="00A41946" w:rsidRPr="00A41946" w14:paraId="548074F8" w14:textId="77777777">
        <w:trPr>
          <w:cantSplit/>
          <w:trHeight w:val="88"/>
        </w:trPr>
        <w:tc>
          <w:tcPr>
            <w:tcW w:w="4435" w:type="dxa"/>
            <w:gridSpan w:val="2"/>
            <w:noWrap/>
            <w:vAlign w:val="bottom"/>
            <w:hideMark/>
          </w:tcPr>
          <w:p w14:paraId="7546A77E" w14:textId="77777777" w:rsidR="00A41946" w:rsidRPr="00A41946" w:rsidRDefault="00A41946" w:rsidP="00A41946">
            <w:pPr>
              <w:spacing w:after="0" w:line="276" w:lineRule="auto"/>
              <w:ind w:left="743" w:hanging="743"/>
              <w:jc w:val="both"/>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Өзгөчө </w:t>
            </w:r>
            <w:proofErr w:type="spellStart"/>
            <w:r w:rsidRPr="00A41946">
              <w:rPr>
                <w:rFonts w:ascii="Times New Roman" w:eastAsia="Times New Roman" w:hAnsi="Times New Roman" w:cs="Times New Roman"/>
                <w:kern w:val="0"/>
                <w:sz w:val="20"/>
                <w:szCs w:val="20"/>
                <w:lang w:val="ky-KG" w:eastAsia="ru-RU"/>
                <w14:ligatures w14:val="none"/>
              </w:rPr>
              <w:t>режимдеги</w:t>
            </w:r>
            <w:proofErr w:type="spellEnd"/>
            <w:r w:rsidRPr="00A41946">
              <w:rPr>
                <w:rFonts w:ascii="Times New Roman" w:eastAsia="Times New Roman" w:hAnsi="Times New Roman" w:cs="Times New Roman"/>
                <w:kern w:val="0"/>
                <w:sz w:val="20"/>
                <w:szCs w:val="20"/>
                <w:lang w:val="ky-KG" w:eastAsia="ru-RU"/>
                <w14:ligatures w14:val="none"/>
              </w:rPr>
              <w:t xml:space="preserve"> соода тармактагы иш аракеттерге салык </w:t>
            </w:r>
          </w:p>
        </w:tc>
        <w:tc>
          <w:tcPr>
            <w:tcW w:w="1539" w:type="dxa"/>
            <w:gridSpan w:val="2"/>
            <w:noWrap/>
            <w:vAlign w:val="bottom"/>
            <w:hideMark/>
          </w:tcPr>
          <w:p w14:paraId="32947EBE"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56558,5</w:t>
            </w:r>
          </w:p>
        </w:tc>
        <w:tc>
          <w:tcPr>
            <w:tcW w:w="1641" w:type="dxa"/>
            <w:vAlign w:val="bottom"/>
            <w:hideMark/>
          </w:tcPr>
          <w:p w14:paraId="05CEFD25"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347601,8</w:t>
            </w:r>
          </w:p>
        </w:tc>
        <w:tc>
          <w:tcPr>
            <w:tcW w:w="1119" w:type="dxa"/>
            <w:noWrap/>
            <w:vAlign w:val="bottom"/>
            <w:hideMark/>
          </w:tcPr>
          <w:p w14:paraId="70D217CE"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0,2</w:t>
            </w:r>
          </w:p>
        </w:tc>
        <w:tc>
          <w:tcPr>
            <w:tcW w:w="905" w:type="dxa"/>
            <w:vAlign w:val="bottom"/>
            <w:hideMark/>
          </w:tcPr>
          <w:p w14:paraId="46E82FD9"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2,7</w:t>
            </w:r>
          </w:p>
        </w:tc>
      </w:tr>
      <w:tr w:rsidR="00A41946" w:rsidRPr="00A41946" w14:paraId="0EA6E8D8" w14:textId="77777777">
        <w:trPr>
          <w:cantSplit/>
          <w:trHeight w:val="88"/>
        </w:trPr>
        <w:tc>
          <w:tcPr>
            <w:tcW w:w="4435" w:type="dxa"/>
            <w:gridSpan w:val="2"/>
            <w:noWrap/>
            <w:vAlign w:val="bottom"/>
            <w:hideMark/>
          </w:tcPr>
          <w:p w14:paraId="5F141F77" w14:textId="77777777" w:rsidR="00A41946" w:rsidRPr="00A41946" w:rsidRDefault="00A41946" w:rsidP="00A41946">
            <w:pPr>
              <w:spacing w:after="0" w:line="27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Менчиктен</w:t>
            </w:r>
            <w:proofErr w:type="spellEnd"/>
            <w:r w:rsidRPr="00A41946">
              <w:rPr>
                <w:rFonts w:ascii="Times New Roman" w:eastAsia="Times New Roman" w:hAnsi="Times New Roman" w:cs="Times New Roman"/>
                <w:kern w:val="0"/>
                <w:sz w:val="20"/>
                <w:szCs w:val="20"/>
                <w:lang w:val="ru-RU" w:eastAsia="ru-RU"/>
                <w14:ligatures w14:val="none"/>
              </w:rPr>
              <w:t xml:space="preserve"> т</w:t>
            </w:r>
            <w:r w:rsidRPr="00A41946">
              <w:rPr>
                <w:rFonts w:ascii="Times New Roman" w:eastAsia="Times New Roman" w:hAnsi="Times New Roman" w:cs="Times New Roman"/>
                <w:kern w:val="0"/>
                <w:sz w:val="20"/>
                <w:szCs w:val="20"/>
                <w:lang w:val="ky-KG" w:eastAsia="ru-RU"/>
                <w14:ligatures w14:val="none"/>
              </w:rPr>
              <w:t>ү</w:t>
            </w:r>
            <w:proofErr w:type="spellStart"/>
            <w:r w:rsidRPr="00A41946">
              <w:rPr>
                <w:rFonts w:ascii="Times New Roman" w:eastAsia="Times New Roman" w:hAnsi="Times New Roman" w:cs="Times New Roman"/>
                <w:kern w:val="0"/>
                <w:sz w:val="20"/>
                <w:szCs w:val="20"/>
                <w:lang w:val="ru-RU" w:eastAsia="ru-RU"/>
                <w14:ligatures w14:val="none"/>
              </w:rPr>
              <w:t>шк</w:t>
            </w:r>
            <w:proofErr w:type="spellEnd"/>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 xml:space="preserve">н </w:t>
            </w:r>
            <w:proofErr w:type="spellStart"/>
            <w:r w:rsidRPr="00A41946">
              <w:rPr>
                <w:rFonts w:ascii="Times New Roman" w:eastAsia="Times New Roman" w:hAnsi="Times New Roman" w:cs="Times New Roman"/>
                <w:kern w:val="0"/>
                <w:sz w:val="20"/>
                <w:szCs w:val="20"/>
                <w:lang w:val="ru-RU" w:eastAsia="ru-RU"/>
                <w14:ligatures w14:val="none"/>
              </w:rPr>
              <w:t>салык</w:t>
            </w:r>
            <w:proofErr w:type="spellEnd"/>
          </w:p>
        </w:tc>
        <w:tc>
          <w:tcPr>
            <w:tcW w:w="1539" w:type="dxa"/>
            <w:gridSpan w:val="2"/>
            <w:noWrap/>
            <w:vAlign w:val="bottom"/>
            <w:hideMark/>
          </w:tcPr>
          <w:p w14:paraId="2207FC1D"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866739,8</w:t>
            </w:r>
          </w:p>
        </w:tc>
        <w:tc>
          <w:tcPr>
            <w:tcW w:w="1641" w:type="dxa"/>
            <w:vAlign w:val="center"/>
            <w:hideMark/>
          </w:tcPr>
          <w:p w14:paraId="275F9CE2"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732343,8</w:t>
            </w:r>
          </w:p>
        </w:tc>
        <w:tc>
          <w:tcPr>
            <w:tcW w:w="1119" w:type="dxa"/>
            <w:noWrap/>
            <w:vAlign w:val="center"/>
            <w:hideMark/>
          </w:tcPr>
          <w:p w14:paraId="1A12545C"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 xml:space="preserve"> </w:t>
            </w:r>
            <w:r w:rsidRPr="00A41946">
              <w:rPr>
                <w:rFonts w:ascii="Times New Roman" w:eastAsia="Times New Roman" w:hAnsi="Times New Roman" w:cs="Times New Roman"/>
                <w:bCs/>
                <w:color w:val="000000"/>
                <w:kern w:val="0"/>
                <w:sz w:val="20"/>
                <w:szCs w:val="20"/>
                <w:lang w:val="ru-RU" w:eastAsia="ru-RU"/>
                <w14:ligatures w14:val="none"/>
              </w:rPr>
              <w:t>6,1</w:t>
            </w:r>
          </w:p>
        </w:tc>
        <w:tc>
          <w:tcPr>
            <w:tcW w:w="905" w:type="dxa"/>
            <w:vAlign w:val="bottom"/>
            <w:hideMark/>
          </w:tcPr>
          <w:p w14:paraId="4C3B011F"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5,7</w:t>
            </w:r>
          </w:p>
        </w:tc>
      </w:tr>
      <w:tr w:rsidR="00A41946" w:rsidRPr="00A41946" w14:paraId="56CA14D3" w14:textId="77777777">
        <w:trPr>
          <w:cantSplit/>
          <w:trHeight w:val="114"/>
        </w:trPr>
        <w:tc>
          <w:tcPr>
            <w:tcW w:w="4435" w:type="dxa"/>
            <w:gridSpan w:val="2"/>
            <w:noWrap/>
            <w:vAlign w:val="bottom"/>
            <w:hideMark/>
          </w:tcPr>
          <w:p w14:paraId="343F4D22" w14:textId="77777777" w:rsidR="00A41946" w:rsidRPr="00A41946" w:rsidRDefault="00A41946" w:rsidP="00A41946">
            <w:pPr>
              <w:spacing w:after="0" w:line="276" w:lineRule="auto"/>
              <w:ind w:left="-105"/>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val="ru-RU" w:eastAsia="ru-RU"/>
                <w14:ligatures w14:val="none"/>
              </w:rPr>
              <w:t>м</w:t>
            </w:r>
            <w:r w:rsidRPr="00A41946">
              <w:rPr>
                <w:rFonts w:ascii="Times New Roman" w:eastAsia="Times New Roman" w:hAnsi="Times New Roman" w:cs="Times New Roman"/>
                <w:kern w:val="0"/>
                <w:sz w:val="20"/>
                <w:szCs w:val="20"/>
                <w:lang w:val="ky-KG" w:eastAsia="ru-RU"/>
                <w14:ligatures w14:val="none"/>
              </w:rPr>
              <w:t>ү</w:t>
            </w:r>
            <w:proofErr w:type="spellStart"/>
            <w:r w:rsidRPr="00A41946">
              <w:rPr>
                <w:rFonts w:ascii="Times New Roman" w:eastAsia="Times New Roman" w:hAnsi="Times New Roman" w:cs="Times New Roman"/>
                <w:kern w:val="0"/>
                <w:sz w:val="20"/>
                <w:szCs w:val="20"/>
                <w:lang w:val="ru-RU" w:eastAsia="ru-RU"/>
                <w14:ligatures w14:val="none"/>
              </w:rPr>
              <w:t>лкк</w:t>
            </w:r>
            <w:proofErr w:type="spellEnd"/>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салык</w:t>
            </w:r>
            <w:proofErr w:type="spellEnd"/>
          </w:p>
        </w:tc>
        <w:tc>
          <w:tcPr>
            <w:tcW w:w="1539" w:type="dxa"/>
            <w:gridSpan w:val="2"/>
            <w:noWrap/>
            <w:vAlign w:val="bottom"/>
            <w:hideMark/>
          </w:tcPr>
          <w:p w14:paraId="7B7EE0B3"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733087,2</w:t>
            </w:r>
          </w:p>
        </w:tc>
        <w:tc>
          <w:tcPr>
            <w:tcW w:w="1641" w:type="dxa"/>
            <w:vAlign w:val="center"/>
            <w:hideMark/>
          </w:tcPr>
          <w:p w14:paraId="4D7F1A94"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 xml:space="preserve">  574894,1</w:t>
            </w:r>
          </w:p>
        </w:tc>
        <w:tc>
          <w:tcPr>
            <w:tcW w:w="1119" w:type="dxa"/>
            <w:noWrap/>
            <w:vAlign w:val="bottom"/>
            <w:hideMark/>
          </w:tcPr>
          <w:p w14:paraId="202B7ACE"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 xml:space="preserve">       5,0</w:t>
            </w:r>
          </w:p>
        </w:tc>
        <w:tc>
          <w:tcPr>
            <w:tcW w:w="905" w:type="dxa"/>
            <w:vAlign w:val="bottom"/>
            <w:hideMark/>
          </w:tcPr>
          <w:p w14:paraId="3F12FEE9" w14:textId="77777777" w:rsidR="00A41946" w:rsidRPr="00A41946" w:rsidRDefault="00A41946" w:rsidP="00A41946">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4,5</w:t>
            </w:r>
          </w:p>
        </w:tc>
      </w:tr>
      <w:tr w:rsidR="00A41946" w:rsidRPr="00A41946" w14:paraId="69AE63AB" w14:textId="77777777">
        <w:trPr>
          <w:cantSplit/>
          <w:trHeight w:val="105"/>
        </w:trPr>
        <w:tc>
          <w:tcPr>
            <w:tcW w:w="4435" w:type="dxa"/>
            <w:gridSpan w:val="2"/>
            <w:noWrap/>
            <w:vAlign w:val="bottom"/>
            <w:hideMark/>
          </w:tcPr>
          <w:p w14:paraId="218DB6E0" w14:textId="77777777" w:rsidR="00A41946" w:rsidRPr="00A41946" w:rsidRDefault="00A41946" w:rsidP="00A41946">
            <w:pPr>
              <w:spacing w:after="0" w:line="27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жер</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салыгы</w:t>
            </w:r>
            <w:proofErr w:type="spellEnd"/>
          </w:p>
        </w:tc>
        <w:tc>
          <w:tcPr>
            <w:tcW w:w="1539" w:type="dxa"/>
            <w:gridSpan w:val="2"/>
            <w:noWrap/>
            <w:vAlign w:val="bottom"/>
            <w:hideMark/>
          </w:tcPr>
          <w:p w14:paraId="54AD6925"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133652,6</w:t>
            </w:r>
          </w:p>
        </w:tc>
        <w:tc>
          <w:tcPr>
            <w:tcW w:w="1641" w:type="dxa"/>
            <w:vAlign w:val="center"/>
            <w:hideMark/>
          </w:tcPr>
          <w:p w14:paraId="1BA78C02"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157449,7</w:t>
            </w:r>
          </w:p>
        </w:tc>
        <w:tc>
          <w:tcPr>
            <w:tcW w:w="1119" w:type="dxa"/>
            <w:noWrap/>
            <w:vAlign w:val="bottom"/>
            <w:hideMark/>
          </w:tcPr>
          <w:p w14:paraId="05B2DADC" w14:textId="77777777" w:rsidR="00A41946" w:rsidRPr="00A41946" w:rsidRDefault="00A41946" w:rsidP="00A41946">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1,1</w:t>
            </w:r>
          </w:p>
        </w:tc>
        <w:tc>
          <w:tcPr>
            <w:tcW w:w="905" w:type="dxa"/>
            <w:vAlign w:val="bottom"/>
            <w:hideMark/>
          </w:tcPr>
          <w:p w14:paraId="3982CAE4"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1,2</w:t>
            </w:r>
          </w:p>
        </w:tc>
      </w:tr>
      <w:tr w:rsidR="00A41946" w:rsidRPr="00A41946" w14:paraId="10DEF8C5" w14:textId="77777777">
        <w:trPr>
          <w:cantSplit/>
          <w:trHeight w:val="197"/>
        </w:trPr>
        <w:tc>
          <w:tcPr>
            <w:tcW w:w="4424" w:type="dxa"/>
            <w:noWrap/>
            <w:vAlign w:val="center"/>
            <w:hideMark/>
          </w:tcPr>
          <w:p w14:paraId="623284F7" w14:textId="77777777" w:rsidR="00A41946" w:rsidRPr="00A41946" w:rsidRDefault="00A41946" w:rsidP="00A41946">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en-US"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Товарлардын</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тейл</w:t>
            </w:r>
            <w:proofErr w:type="spellEnd"/>
            <w:r w:rsidRPr="00A41946">
              <w:rPr>
                <w:rFonts w:ascii="Times New Roman" w:eastAsia="Times New Roman" w:hAnsi="Times New Roman" w:cs="Times New Roman"/>
                <w:kern w:val="0"/>
                <w:sz w:val="20"/>
                <w:szCs w:val="20"/>
                <w:lang w:val="ky-KG" w:eastAsia="ru-RU"/>
                <w14:ligatures w14:val="none"/>
              </w:rPr>
              <w:t>өө</w:t>
            </w:r>
            <w:r w:rsidRPr="00A41946">
              <w:rPr>
                <w:rFonts w:ascii="Times New Roman" w:eastAsia="Times New Roman" w:hAnsi="Times New Roman" w:cs="Times New Roman"/>
                <w:kern w:val="0"/>
                <w:sz w:val="20"/>
                <w:szCs w:val="20"/>
                <w:lang w:val="ru-RU" w:eastAsia="ru-RU"/>
                <w14:ligatures w14:val="none"/>
              </w:rPr>
              <w:t>л</w:t>
            </w:r>
            <w:r w:rsidRPr="00A41946">
              <w:rPr>
                <w:rFonts w:ascii="Times New Roman" w:eastAsia="Times New Roman" w:hAnsi="Times New Roman" w:cs="Times New Roman"/>
                <w:kern w:val="0"/>
                <w:sz w:val="20"/>
                <w:szCs w:val="20"/>
                <w:lang w:val="ky-KG" w:eastAsia="ru-RU"/>
                <w14:ligatures w14:val="none"/>
              </w:rPr>
              <w:t>ө</w:t>
            </w:r>
            <w:proofErr w:type="spellStart"/>
            <w:r w:rsidRPr="00A41946">
              <w:rPr>
                <w:rFonts w:ascii="Times New Roman" w:eastAsia="Times New Roman" w:hAnsi="Times New Roman" w:cs="Times New Roman"/>
                <w:kern w:val="0"/>
                <w:sz w:val="20"/>
                <w:szCs w:val="20"/>
                <w:lang w:val="ru-RU" w:eastAsia="ru-RU"/>
                <w14:ligatures w14:val="none"/>
              </w:rPr>
              <w:t>рд</w:t>
            </w:r>
            <w:proofErr w:type="spellEnd"/>
            <w:r w:rsidRPr="00A41946">
              <w:rPr>
                <w:rFonts w:ascii="Times New Roman" w:eastAsia="Times New Roman" w:hAnsi="Times New Roman" w:cs="Times New Roman"/>
                <w:kern w:val="0"/>
                <w:sz w:val="20"/>
                <w:szCs w:val="20"/>
                <w:lang w:val="ky-KG" w:eastAsia="ru-RU"/>
                <w14:ligatures w14:val="none"/>
              </w:rPr>
              <w:t>ү</w:t>
            </w:r>
            <w:r w:rsidRPr="00A41946">
              <w:rPr>
                <w:rFonts w:ascii="Times New Roman" w:eastAsia="Times New Roman" w:hAnsi="Times New Roman" w:cs="Times New Roman"/>
                <w:kern w:val="0"/>
                <w:sz w:val="20"/>
                <w:szCs w:val="20"/>
                <w:lang w:val="ru-RU" w:eastAsia="ru-RU"/>
                <w14:ligatures w14:val="none"/>
              </w:rPr>
              <w:t xml:space="preserve">н </w:t>
            </w:r>
            <w:proofErr w:type="spellStart"/>
            <w:r w:rsidRPr="00A41946">
              <w:rPr>
                <w:rFonts w:ascii="Times New Roman" w:eastAsia="Times New Roman" w:hAnsi="Times New Roman" w:cs="Times New Roman"/>
                <w:kern w:val="0"/>
                <w:sz w:val="20"/>
                <w:szCs w:val="20"/>
                <w:lang w:val="ru-RU" w:eastAsia="ru-RU"/>
                <w14:ligatures w14:val="none"/>
              </w:rPr>
              <w:t>салыгы</w:t>
            </w:r>
            <w:proofErr w:type="spellEnd"/>
          </w:p>
        </w:tc>
        <w:tc>
          <w:tcPr>
            <w:tcW w:w="1550" w:type="dxa"/>
            <w:gridSpan w:val="3"/>
            <w:noWrap/>
            <w:vAlign w:val="bottom"/>
            <w:hideMark/>
          </w:tcPr>
          <w:p w14:paraId="4723DC82"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17023,6</w:t>
            </w:r>
          </w:p>
        </w:tc>
        <w:tc>
          <w:tcPr>
            <w:tcW w:w="1641" w:type="dxa"/>
            <w:vAlign w:val="center"/>
            <w:hideMark/>
          </w:tcPr>
          <w:p w14:paraId="45CF4CD4"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19974,1</w:t>
            </w:r>
          </w:p>
        </w:tc>
        <w:tc>
          <w:tcPr>
            <w:tcW w:w="1119" w:type="dxa"/>
            <w:noWrap/>
            <w:vAlign w:val="bottom"/>
            <w:hideMark/>
          </w:tcPr>
          <w:p w14:paraId="3CC3468B"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0,</w:t>
            </w:r>
            <w:r w:rsidRPr="00A41946">
              <w:rPr>
                <w:rFonts w:ascii="Times New Roman" w:eastAsia="Times New Roman" w:hAnsi="Times New Roman" w:cs="Times New Roman"/>
                <w:bCs/>
                <w:color w:val="000000"/>
                <w:kern w:val="0"/>
                <w:sz w:val="20"/>
                <w:szCs w:val="20"/>
                <w:lang w:val="ru-RU" w:eastAsia="ru-RU"/>
                <w14:ligatures w14:val="none"/>
              </w:rPr>
              <w:t>1</w:t>
            </w:r>
          </w:p>
        </w:tc>
        <w:tc>
          <w:tcPr>
            <w:tcW w:w="905" w:type="dxa"/>
            <w:vAlign w:val="bottom"/>
            <w:hideMark/>
          </w:tcPr>
          <w:p w14:paraId="2A76210F"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0,2</w:t>
            </w:r>
          </w:p>
        </w:tc>
      </w:tr>
      <w:tr w:rsidR="00A41946" w:rsidRPr="00A41946" w14:paraId="323A989E" w14:textId="77777777">
        <w:trPr>
          <w:cantSplit/>
          <w:trHeight w:val="88"/>
        </w:trPr>
        <w:tc>
          <w:tcPr>
            <w:tcW w:w="4424" w:type="dxa"/>
            <w:noWrap/>
            <w:vAlign w:val="center"/>
            <w:hideMark/>
          </w:tcPr>
          <w:p w14:paraId="54FA5982" w14:textId="77777777" w:rsidR="00A41946" w:rsidRPr="00A41946" w:rsidRDefault="00A41946" w:rsidP="00A41946">
            <w:pPr>
              <w:tabs>
                <w:tab w:val="left" w:pos="709"/>
              </w:tabs>
              <w:spacing w:after="0" w:line="276" w:lineRule="auto"/>
              <w:ind w:left="709"/>
              <w:rPr>
                <w:rFonts w:ascii="Times New Roman" w:eastAsia="Times New Roman" w:hAnsi="Times New Roman" w:cs="Times New Roman"/>
                <w:kern w:val="0"/>
                <w:sz w:val="20"/>
                <w:szCs w:val="20"/>
                <w:lang w:val="ru-RU"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сатуудан</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салык</w:t>
            </w:r>
            <w:proofErr w:type="spellEnd"/>
          </w:p>
        </w:tc>
        <w:tc>
          <w:tcPr>
            <w:tcW w:w="1550" w:type="dxa"/>
            <w:gridSpan w:val="3"/>
            <w:noWrap/>
            <w:vAlign w:val="bottom"/>
            <w:hideMark/>
          </w:tcPr>
          <w:p w14:paraId="2348B60E"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w:t>
            </w:r>
          </w:p>
        </w:tc>
        <w:tc>
          <w:tcPr>
            <w:tcW w:w="1641" w:type="dxa"/>
            <w:vAlign w:val="center"/>
            <w:hideMark/>
          </w:tcPr>
          <w:p w14:paraId="377D0B28"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5321CFBA"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532AF660"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w:t>
            </w:r>
          </w:p>
        </w:tc>
      </w:tr>
      <w:tr w:rsidR="00A41946" w:rsidRPr="00A41946" w14:paraId="03466D93" w14:textId="77777777">
        <w:trPr>
          <w:cantSplit/>
          <w:trHeight w:val="105"/>
        </w:trPr>
        <w:tc>
          <w:tcPr>
            <w:tcW w:w="4424" w:type="dxa"/>
            <w:noWrap/>
            <w:vAlign w:val="bottom"/>
            <w:hideMark/>
          </w:tcPr>
          <w:p w14:paraId="0CFDB3C7" w14:textId="77777777" w:rsidR="00A41946" w:rsidRPr="00A41946" w:rsidRDefault="00A41946" w:rsidP="00A41946">
            <w:pPr>
              <w:tabs>
                <w:tab w:val="left" w:pos="709"/>
              </w:tabs>
              <w:spacing w:after="0" w:line="276" w:lineRule="auto"/>
              <w:ind w:left="70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eastAsia="ru-RU"/>
                <w14:ligatures w14:val="none"/>
              </w:rPr>
              <w:t>жер астындагы кендерди пайдалануудан</w:t>
            </w:r>
          </w:p>
          <w:p w14:paraId="7BE68C9E" w14:textId="77777777" w:rsidR="00A41946" w:rsidRPr="00A41946" w:rsidRDefault="00A41946" w:rsidP="00A41946">
            <w:pPr>
              <w:tabs>
                <w:tab w:val="left" w:pos="709"/>
              </w:tabs>
              <w:spacing w:after="0" w:line="276" w:lineRule="auto"/>
              <w:ind w:left="709" w:right="400"/>
              <w:rPr>
                <w:rFonts w:ascii="Times New Roman" w:eastAsia="Times New Roman" w:hAnsi="Times New Roman" w:cs="Times New Roman"/>
                <w:kern w:val="0"/>
                <w:sz w:val="20"/>
                <w:szCs w:val="20"/>
                <w:lang w:eastAsia="ru-RU"/>
                <w14:ligatures w14:val="none"/>
              </w:rPr>
            </w:pPr>
            <w:r w:rsidRPr="00A41946">
              <w:rPr>
                <w:rFonts w:ascii="Times New Roman" w:eastAsia="Times New Roman" w:hAnsi="Times New Roman" w:cs="Times New Roman"/>
                <w:kern w:val="0"/>
                <w:sz w:val="20"/>
                <w:szCs w:val="20"/>
                <w:lang w:eastAsia="ru-RU"/>
                <w14:ligatures w14:val="none"/>
              </w:rPr>
              <w:t>т</w:t>
            </w:r>
            <w:r w:rsidRPr="00A41946">
              <w:rPr>
                <w:rFonts w:ascii="Times New Roman" w:eastAsia="Times New Roman" w:hAnsi="Times New Roman" w:cs="Times New Roman"/>
                <w:kern w:val="0"/>
                <w:sz w:val="20"/>
                <w:szCs w:val="20"/>
                <w:lang w:val="ky-KG" w:eastAsia="ru-RU"/>
                <w14:ligatures w14:val="none"/>
              </w:rPr>
              <w:t>ү</w:t>
            </w:r>
            <w:r w:rsidRPr="00A41946">
              <w:rPr>
                <w:rFonts w:ascii="Times New Roman" w:eastAsia="Times New Roman" w:hAnsi="Times New Roman" w:cs="Times New Roman"/>
                <w:kern w:val="0"/>
                <w:sz w:val="20"/>
                <w:szCs w:val="20"/>
                <w:lang w:eastAsia="ru-RU"/>
                <w14:ligatures w14:val="none"/>
              </w:rPr>
              <w:t>шк</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eastAsia="ru-RU"/>
                <w14:ligatures w14:val="none"/>
              </w:rPr>
              <w:t>н салык</w:t>
            </w:r>
          </w:p>
        </w:tc>
        <w:tc>
          <w:tcPr>
            <w:tcW w:w="1525" w:type="dxa"/>
            <w:gridSpan w:val="2"/>
            <w:noWrap/>
            <w:vAlign w:val="bottom"/>
            <w:hideMark/>
          </w:tcPr>
          <w:p w14:paraId="56AD737F"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17023,6</w:t>
            </w:r>
          </w:p>
        </w:tc>
        <w:tc>
          <w:tcPr>
            <w:tcW w:w="1666" w:type="dxa"/>
            <w:gridSpan w:val="2"/>
            <w:vAlign w:val="bottom"/>
            <w:hideMark/>
          </w:tcPr>
          <w:p w14:paraId="5734B0C4"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19974,1</w:t>
            </w:r>
          </w:p>
        </w:tc>
        <w:tc>
          <w:tcPr>
            <w:tcW w:w="1119" w:type="dxa"/>
            <w:noWrap/>
            <w:vAlign w:val="bottom"/>
            <w:hideMark/>
          </w:tcPr>
          <w:p w14:paraId="1B6E430B"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0,</w:t>
            </w:r>
            <w:r w:rsidRPr="00A41946">
              <w:rPr>
                <w:rFonts w:ascii="Times New Roman" w:eastAsia="Times New Roman" w:hAnsi="Times New Roman" w:cs="Times New Roman"/>
                <w:bCs/>
                <w:color w:val="000000"/>
                <w:kern w:val="0"/>
                <w:sz w:val="20"/>
                <w:szCs w:val="20"/>
                <w:lang w:val="ru-RU" w:eastAsia="ru-RU"/>
                <w14:ligatures w14:val="none"/>
              </w:rPr>
              <w:t>1</w:t>
            </w:r>
          </w:p>
        </w:tc>
        <w:tc>
          <w:tcPr>
            <w:tcW w:w="905" w:type="dxa"/>
            <w:vAlign w:val="bottom"/>
            <w:hideMark/>
          </w:tcPr>
          <w:p w14:paraId="700ECFCA"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0,2</w:t>
            </w:r>
          </w:p>
        </w:tc>
      </w:tr>
      <w:tr w:rsidR="00A41946" w:rsidRPr="00A41946" w14:paraId="38A8FEBC" w14:textId="77777777">
        <w:trPr>
          <w:cantSplit/>
          <w:trHeight w:val="197"/>
        </w:trPr>
        <w:tc>
          <w:tcPr>
            <w:tcW w:w="4424" w:type="dxa"/>
            <w:noWrap/>
            <w:vAlign w:val="center"/>
            <w:hideMark/>
          </w:tcPr>
          <w:p w14:paraId="3FE6572D" w14:textId="77777777" w:rsidR="00A41946" w:rsidRPr="00A41946" w:rsidRDefault="00A41946" w:rsidP="00A41946">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     Башка </w:t>
            </w:r>
            <w:proofErr w:type="spellStart"/>
            <w:r w:rsidRPr="00A41946">
              <w:rPr>
                <w:rFonts w:ascii="Times New Roman" w:eastAsia="Times New Roman" w:hAnsi="Times New Roman" w:cs="Times New Roman"/>
                <w:kern w:val="0"/>
                <w:sz w:val="20"/>
                <w:szCs w:val="20"/>
                <w:lang w:val="ru-RU" w:eastAsia="ru-RU"/>
                <w14:ligatures w14:val="none"/>
              </w:rPr>
              <w:t>салыктар</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жыйымдар</w:t>
            </w:r>
            <w:proofErr w:type="spellEnd"/>
          </w:p>
        </w:tc>
        <w:tc>
          <w:tcPr>
            <w:tcW w:w="1525" w:type="dxa"/>
            <w:gridSpan w:val="2"/>
            <w:noWrap/>
            <w:vAlign w:val="bottom"/>
            <w:hideMark/>
          </w:tcPr>
          <w:p w14:paraId="02AB2ABA" w14:textId="77777777" w:rsidR="00A41946" w:rsidRPr="00A41946" w:rsidRDefault="00A41946" w:rsidP="00A419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269,8</w:t>
            </w:r>
          </w:p>
        </w:tc>
        <w:tc>
          <w:tcPr>
            <w:tcW w:w="1666" w:type="dxa"/>
            <w:gridSpan w:val="2"/>
            <w:vAlign w:val="center"/>
            <w:hideMark/>
          </w:tcPr>
          <w:p w14:paraId="7B92CFB9" w14:textId="77777777" w:rsidR="00A41946" w:rsidRPr="00A41946" w:rsidRDefault="00A41946" w:rsidP="00A41946">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-4,5</w:t>
            </w:r>
          </w:p>
        </w:tc>
        <w:tc>
          <w:tcPr>
            <w:tcW w:w="1119" w:type="dxa"/>
            <w:noWrap/>
            <w:vAlign w:val="bottom"/>
            <w:hideMark/>
          </w:tcPr>
          <w:p w14:paraId="4A37E837" w14:textId="77777777" w:rsidR="00A41946" w:rsidRPr="00A41946" w:rsidRDefault="00A41946" w:rsidP="00A41946">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0,</w:t>
            </w:r>
            <w:r w:rsidRPr="00A41946">
              <w:rPr>
                <w:rFonts w:ascii="Times New Roman" w:eastAsia="Times New Roman" w:hAnsi="Times New Roman" w:cs="Times New Roman"/>
                <w:bCs/>
                <w:color w:val="000000"/>
                <w:kern w:val="0"/>
                <w:sz w:val="20"/>
                <w:szCs w:val="20"/>
                <w:lang w:val="ru-RU" w:eastAsia="ru-RU"/>
                <w14:ligatures w14:val="none"/>
              </w:rPr>
              <w:t>0</w:t>
            </w:r>
          </w:p>
        </w:tc>
        <w:tc>
          <w:tcPr>
            <w:tcW w:w="905" w:type="dxa"/>
            <w:vAlign w:val="center"/>
            <w:hideMark/>
          </w:tcPr>
          <w:p w14:paraId="5DD4680F" w14:textId="77777777" w:rsidR="00A41946" w:rsidRPr="00A41946" w:rsidRDefault="00A41946" w:rsidP="00A41946">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0,0</w:t>
            </w:r>
          </w:p>
        </w:tc>
      </w:tr>
      <w:tr w:rsidR="00A41946" w:rsidRPr="00A41946" w14:paraId="61AA252C" w14:textId="77777777">
        <w:trPr>
          <w:cantSplit/>
          <w:trHeight w:val="142"/>
        </w:trPr>
        <w:tc>
          <w:tcPr>
            <w:tcW w:w="4424" w:type="dxa"/>
            <w:noWrap/>
            <w:vAlign w:val="center"/>
            <w:hideMark/>
          </w:tcPr>
          <w:p w14:paraId="464152BB" w14:textId="77777777" w:rsidR="00A41946" w:rsidRPr="00A41946" w:rsidRDefault="00A41946" w:rsidP="00A41946">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b/>
                <w:kern w:val="0"/>
                <w:sz w:val="20"/>
                <w:szCs w:val="20"/>
                <w:lang w:val="en-US"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Алынган</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расмий</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трансферттер</w:t>
            </w:r>
            <w:proofErr w:type="spellEnd"/>
            <w:r w:rsidRPr="00A41946">
              <w:rPr>
                <w:rFonts w:ascii="Times New Roman" w:eastAsia="Times New Roman" w:hAnsi="Times New Roman" w:cs="Times New Roman"/>
                <w:b/>
                <w:kern w:val="0"/>
                <w:sz w:val="20"/>
                <w:szCs w:val="20"/>
                <w:lang w:val="ru-RU" w:eastAsia="ru-RU"/>
                <w14:ligatures w14:val="none"/>
              </w:rPr>
              <w:t xml:space="preserve"> </w:t>
            </w:r>
          </w:p>
        </w:tc>
        <w:tc>
          <w:tcPr>
            <w:tcW w:w="1525" w:type="dxa"/>
            <w:gridSpan w:val="2"/>
            <w:noWrap/>
            <w:vAlign w:val="bottom"/>
            <w:hideMark/>
          </w:tcPr>
          <w:p w14:paraId="530FA101" w14:textId="77777777" w:rsidR="00A41946" w:rsidRPr="00A41946" w:rsidRDefault="00A41946" w:rsidP="00A41946">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7003528,8</w:t>
            </w:r>
          </w:p>
        </w:tc>
        <w:tc>
          <w:tcPr>
            <w:tcW w:w="1666" w:type="dxa"/>
            <w:gridSpan w:val="2"/>
            <w:vAlign w:val="center"/>
            <w:hideMark/>
          </w:tcPr>
          <w:p w14:paraId="19A091BC" w14:textId="77777777" w:rsidR="00A41946" w:rsidRPr="00A41946" w:rsidRDefault="00A41946" w:rsidP="00A41946">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2036474,9</w:t>
            </w:r>
          </w:p>
        </w:tc>
        <w:tc>
          <w:tcPr>
            <w:tcW w:w="1119" w:type="dxa"/>
            <w:noWrap/>
            <w:vAlign w:val="bottom"/>
            <w:hideMark/>
          </w:tcPr>
          <w:p w14:paraId="4003A221" w14:textId="77777777" w:rsidR="00A41946" w:rsidRPr="00A41946" w:rsidRDefault="00A41946" w:rsidP="00A41946">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44,5</w:t>
            </w:r>
          </w:p>
        </w:tc>
        <w:tc>
          <w:tcPr>
            <w:tcW w:w="905" w:type="dxa"/>
            <w:vAlign w:val="center"/>
            <w:hideMark/>
          </w:tcPr>
          <w:p w14:paraId="666F94BE" w14:textId="77777777" w:rsidR="00A41946" w:rsidRPr="00A41946" w:rsidRDefault="00A41946" w:rsidP="00A41946">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en-US"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16,0</w:t>
            </w:r>
          </w:p>
        </w:tc>
      </w:tr>
      <w:tr w:rsidR="00A41946" w:rsidRPr="00A41946" w14:paraId="394F3154" w14:textId="77777777">
        <w:trPr>
          <w:cantSplit/>
          <w:trHeight w:val="230"/>
        </w:trPr>
        <w:tc>
          <w:tcPr>
            <w:tcW w:w="4424" w:type="dxa"/>
            <w:noWrap/>
            <w:vAlign w:val="center"/>
            <w:hideMark/>
          </w:tcPr>
          <w:p w14:paraId="5760F541" w14:textId="77777777" w:rsidR="00A41946" w:rsidRPr="00A41946" w:rsidRDefault="00A41946" w:rsidP="00A41946">
            <w:pPr>
              <w:tabs>
                <w:tab w:val="left" w:pos="709"/>
              </w:tabs>
              <w:spacing w:after="0" w:line="276" w:lineRule="auto"/>
              <w:ind w:right="-108"/>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kern w:val="0"/>
                <w:sz w:val="20"/>
                <w:szCs w:val="20"/>
                <w:lang w:val="en-US"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Салыктан</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тышкаркы</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киреше</w:t>
            </w:r>
            <w:proofErr w:type="spellEnd"/>
            <w:r w:rsidRPr="00A41946">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bottom"/>
            <w:hideMark/>
          </w:tcPr>
          <w:p w14:paraId="3DADAA83" w14:textId="77777777" w:rsidR="00A41946" w:rsidRPr="00A41946" w:rsidRDefault="00A41946" w:rsidP="00A41946">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1342541,1</w:t>
            </w:r>
          </w:p>
        </w:tc>
        <w:tc>
          <w:tcPr>
            <w:tcW w:w="1666" w:type="dxa"/>
            <w:gridSpan w:val="2"/>
            <w:vAlign w:val="center"/>
            <w:hideMark/>
          </w:tcPr>
          <w:p w14:paraId="4A732CA5" w14:textId="77777777" w:rsidR="00A41946" w:rsidRPr="00A41946" w:rsidRDefault="00A41946" w:rsidP="00A41946">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1341667,7</w:t>
            </w:r>
          </w:p>
        </w:tc>
        <w:tc>
          <w:tcPr>
            <w:tcW w:w="1119" w:type="dxa"/>
            <w:noWrap/>
            <w:vAlign w:val="bottom"/>
            <w:hideMark/>
          </w:tcPr>
          <w:p w14:paraId="3F84939A" w14:textId="77777777" w:rsidR="00A41946" w:rsidRPr="00A41946" w:rsidRDefault="00A41946" w:rsidP="00A41946">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color w:val="000000"/>
                <w:kern w:val="0"/>
                <w:sz w:val="20"/>
                <w:szCs w:val="20"/>
                <w:lang w:val="ru-RU" w:eastAsia="ru-RU"/>
                <w14:ligatures w14:val="none"/>
              </w:rPr>
              <w:t>8,5</w:t>
            </w:r>
          </w:p>
        </w:tc>
        <w:tc>
          <w:tcPr>
            <w:tcW w:w="905" w:type="dxa"/>
            <w:vAlign w:val="center"/>
            <w:hideMark/>
          </w:tcPr>
          <w:p w14:paraId="5C1F56BB" w14:textId="77777777" w:rsidR="00A41946" w:rsidRPr="00A41946" w:rsidRDefault="00A41946" w:rsidP="00A41946">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10,4</w:t>
            </w:r>
          </w:p>
        </w:tc>
      </w:tr>
      <w:tr w:rsidR="00A41946" w:rsidRPr="00A41946" w14:paraId="48C3B8E5" w14:textId="77777777">
        <w:trPr>
          <w:cantSplit/>
          <w:trHeight w:val="137"/>
        </w:trPr>
        <w:tc>
          <w:tcPr>
            <w:tcW w:w="4424" w:type="dxa"/>
            <w:noWrap/>
            <w:vAlign w:val="bottom"/>
            <w:hideMark/>
          </w:tcPr>
          <w:p w14:paraId="2E2444D9" w14:textId="77777777" w:rsidR="00A41946" w:rsidRPr="00A41946" w:rsidRDefault="00A41946" w:rsidP="00A41946">
            <w:pPr>
              <w:tabs>
                <w:tab w:val="left" w:pos="376"/>
                <w:tab w:val="left" w:pos="709"/>
              </w:tabs>
              <w:spacing w:after="0" w:line="276" w:lineRule="auto"/>
              <w:ind w:left="709" w:hanging="709"/>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      </w:t>
            </w:r>
            <w:r w:rsidRPr="00A41946">
              <w:rPr>
                <w:rFonts w:ascii="Times New Roman" w:eastAsia="Times New Roman" w:hAnsi="Times New Roman" w:cs="Times New Roman"/>
                <w:kern w:val="0"/>
                <w:sz w:val="20"/>
                <w:szCs w:val="20"/>
                <w:lang w:val="ky-KG" w:eastAsia="ru-RU"/>
                <w14:ligatures w14:val="none"/>
              </w:rPr>
              <w:t>М</w:t>
            </w:r>
            <w:proofErr w:type="spellStart"/>
            <w:r w:rsidRPr="00A41946">
              <w:rPr>
                <w:rFonts w:ascii="Times New Roman" w:eastAsia="Times New Roman" w:hAnsi="Times New Roman" w:cs="Times New Roman"/>
                <w:kern w:val="0"/>
                <w:sz w:val="20"/>
                <w:szCs w:val="20"/>
                <w:lang w:val="ru-RU" w:eastAsia="ru-RU"/>
                <w14:ligatures w14:val="none"/>
              </w:rPr>
              <w:t>енчиктен</w:t>
            </w:r>
            <w:proofErr w:type="spellEnd"/>
            <w:r w:rsidRPr="00A41946">
              <w:rPr>
                <w:rFonts w:ascii="Times New Roman" w:eastAsia="Times New Roman" w:hAnsi="Times New Roman" w:cs="Times New Roman"/>
                <w:kern w:val="0"/>
                <w:sz w:val="20"/>
                <w:szCs w:val="20"/>
                <w:lang w:val="ru-RU" w:eastAsia="ru-RU"/>
                <w14:ligatures w14:val="none"/>
              </w:rPr>
              <w:t xml:space="preserve"> т</w:t>
            </w:r>
            <w:r w:rsidRPr="00A41946">
              <w:rPr>
                <w:rFonts w:ascii="Times New Roman" w:eastAsia="Times New Roman" w:hAnsi="Times New Roman" w:cs="Times New Roman"/>
                <w:kern w:val="0"/>
                <w:sz w:val="20"/>
                <w:szCs w:val="20"/>
                <w:lang w:val="ky-KG" w:eastAsia="ru-RU"/>
                <w14:ligatures w14:val="none"/>
              </w:rPr>
              <w:t>ү</w:t>
            </w:r>
            <w:proofErr w:type="spellStart"/>
            <w:r w:rsidRPr="00A41946">
              <w:rPr>
                <w:rFonts w:ascii="Times New Roman" w:eastAsia="Times New Roman" w:hAnsi="Times New Roman" w:cs="Times New Roman"/>
                <w:kern w:val="0"/>
                <w:sz w:val="20"/>
                <w:szCs w:val="20"/>
                <w:lang w:val="ru-RU" w:eastAsia="ru-RU"/>
                <w14:ligatures w14:val="none"/>
              </w:rPr>
              <w:t>шк</w:t>
            </w:r>
            <w:proofErr w:type="spellEnd"/>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 xml:space="preserve">н </w:t>
            </w:r>
            <w:proofErr w:type="spellStart"/>
            <w:r w:rsidRPr="00A41946">
              <w:rPr>
                <w:rFonts w:ascii="Times New Roman" w:eastAsia="Times New Roman" w:hAnsi="Times New Roman" w:cs="Times New Roman"/>
                <w:kern w:val="0"/>
                <w:sz w:val="20"/>
                <w:szCs w:val="20"/>
                <w:lang w:val="ru-RU" w:eastAsia="ru-RU"/>
                <w14:ligatures w14:val="none"/>
              </w:rPr>
              <w:t>кирешелер</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пайыздар</w:t>
            </w:r>
            <w:proofErr w:type="spellEnd"/>
          </w:p>
        </w:tc>
        <w:tc>
          <w:tcPr>
            <w:tcW w:w="1525" w:type="dxa"/>
            <w:gridSpan w:val="2"/>
            <w:noWrap/>
            <w:vAlign w:val="bottom"/>
            <w:hideMark/>
          </w:tcPr>
          <w:p w14:paraId="407210CC" w14:textId="77777777" w:rsidR="00A41946" w:rsidRPr="00A41946" w:rsidRDefault="00A41946" w:rsidP="00A41946">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434886,0</w:t>
            </w:r>
          </w:p>
        </w:tc>
        <w:tc>
          <w:tcPr>
            <w:tcW w:w="1666" w:type="dxa"/>
            <w:gridSpan w:val="2"/>
            <w:vAlign w:val="bottom"/>
            <w:hideMark/>
          </w:tcPr>
          <w:p w14:paraId="72FB4563" w14:textId="77777777" w:rsidR="00A41946" w:rsidRPr="00A41946" w:rsidRDefault="00A41946" w:rsidP="00A41946">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412868,1</w:t>
            </w:r>
          </w:p>
        </w:tc>
        <w:tc>
          <w:tcPr>
            <w:tcW w:w="1119" w:type="dxa"/>
            <w:noWrap/>
            <w:vAlign w:val="bottom"/>
            <w:hideMark/>
          </w:tcPr>
          <w:p w14:paraId="2CA1DAA8" w14:textId="77777777" w:rsidR="00A41946" w:rsidRPr="00A41946" w:rsidRDefault="00A41946" w:rsidP="00A41946">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2,8</w:t>
            </w:r>
          </w:p>
        </w:tc>
        <w:tc>
          <w:tcPr>
            <w:tcW w:w="905" w:type="dxa"/>
            <w:vAlign w:val="bottom"/>
            <w:hideMark/>
          </w:tcPr>
          <w:p w14:paraId="584E23E4" w14:textId="77777777" w:rsidR="00A41946" w:rsidRPr="00A41946" w:rsidRDefault="00A41946" w:rsidP="00A41946">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3,2</w:t>
            </w:r>
          </w:p>
        </w:tc>
      </w:tr>
      <w:tr w:rsidR="00A41946" w:rsidRPr="00A41946" w14:paraId="18245948" w14:textId="77777777">
        <w:trPr>
          <w:cantSplit/>
          <w:trHeight w:val="125"/>
        </w:trPr>
        <w:tc>
          <w:tcPr>
            <w:tcW w:w="4424" w:type="dxa"/>
            <w:noWrap/>
            <w:vAlign w:val="center"/>
            <w:hideMark/>
          </w:tcPr>
          <w:p w14:paraId="17990595" w14:textId="77777777" w:rsidR="00A41946" w:rsidRPr="00A41946" w:rsidRDefault="00A41946" w:rsidP="00A41946">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bookmarkStart w:id="35" w:name="_Hlk176940258"/>
            <w:r w:rsidRPr="00A41946">
              <w:rPr>
                <w:rFonts w:ascii="Times New Roman" w:eastAsia="Times New Roman" w:hAnsi="Times New Roman" w:cs="Times New Roman"/>
                <w:kern w:val="0"/>
                <w:sz w:val="20"/>
                <w:szCs w:val="20"/>
                <w:lang w:eastAsia="ru-RU"/>
                <w14:ligatures w14:val="none"/>
              </w:rPr>
              <w:t xml:space="preserve">      </w:t>
            </w:r>
            <w:r w:rsidRPr="00A41946">
              <w:rPr>
                <w:rFonts w:ascii="Times New Roman" w:eastAsia="Times New Roman" w:hAnsi="Times New Roman" w:cs="Times New Roman"/>
                <w:kern w:val="0"/>
                <w:sz w:val="20"/>
                <w:szCs w:val="20"/>
                <w:lang w:val="ky-KG" w:eastAsia="ru-RU"/>
                <w14:ligatures w14:val="none"/>
              </w:rPr>
              <w:t>Товарларды сатуудан жана акысына</w:t>
            </w:r>
          </w:p>
          <w:p w14:paraId="6477D72E" w14:textId="77777777" w:rsidR="00A41946" w:rsidRPr="00A41946" w:rsidRDefault="00A41946" w:rsidP="00A41946">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proofErr w:type="spellStart"/>
            <w:r w:rsidRPr="00A41946">
              <w:rPr>
                <w:rFonts w:ascii="Times New Roman" w:eastAsia="Times New Roman" w:hAnsi="Times New Roman" w:cs="Times New Roman"/>
                <w:kern w:val="0"/>
                <w:sz w:val="20"/>
                <w:szCs w:val="20"/>
                <w:lang w:val="ky-KG" w:eastAsia="ru-RU"/>
                <w14:ligatures w14:val="none"/>
              </w:rPr>
              <w:t>көрсөтүлүүчү</w:t>
            </w:r>
            <w:proofErr w:type="spellEnd"/>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ky-KG" w:eastAsia="ru-RU"/>
                <w14:ligatures w14:val="none"/>
              </w:rPr>
              <w:t>тейлөөлөрдөн</w:t>
            </w:r>
            <w:proofErr w:type="spellEnd"/>
            <w:r w:rsidRPr="00A41946">
              <w:rPr>
                <w:rFonts w:ascii="Times New Roman" w:eastAsia="Times New Roman" w:hAnsi="Times New Roman" w:cs="Times New Roman"/>
                <w:kern w:val="0"/>
                <w:sz w:val="20"/>
                <w:szCs w:val="20"/>
                <w:lang w:val="ky-KG" w:eastAsia="ru-RU"/>
                <w14:ligatures w14:val="none"/>
              </w:rPr>
              <w:t xml:space="preserve"> түшүүлөр</w:t>
            </w:r>
          </w:p>
        </w:tc>
        <w:tc>
          <w:tcPr>
            <w:tcW w:w="1525" w:type="dxa"/>
            <w:gridSpan w:val="2"/>
            <w:noWrap/>
            <w:vAlign w:val="bottom"/>
            <w:hideMark/>
          </w:tcPr>
          <w:p w14:paraId="6486E670" w14:textId="77777777" w:rsidR="00A41946" w:rsidRPr="00A41946" w:rsidRDefault="00A41946" w:rsidP="00A41946">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441224,6</w:t>
            </w:r>
          </w:p>
        </w:tc>
        <w:tc>
          <w:tcPr>
            <w:tcW w:w="1666" w:type="dxa"/>
            <w:gridSpan w:val="2"/>
            <w:vAlign w:val="bottom"/>
            <w:hideMark/>
          </w:tcPr>
          <w:p w14:paraId="264331A7" w14:textId="77777777" w:rsidR="00A41946" w:rsidRPr="00A41946" w:rsidRDefault="00A41946" w:rsidP="00A41946">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494993,6</w:t>
            </w:r>
          </w:p>
        </w:tc>
        <w:tc>
          <w:tcPr>
            <w:tcW w:w="1119" w:type="dxa"/>
            <w:noWrap/>
            <w:vAlign w:val="bottom"/>
            <w:hideMark/>
          </w:tcPr>
          <w:p w14:paraId="7AD49AC6" w14:textId="77777777" w:rsidR="00A41946" w:rsidRPr="00A41946" w:rsidRDefault="00A41946" w:rsidP="00A41946">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2,8</w:t>
            </w:r>
          </w:p>
        </w:tc>
        <w:tc>
          <w:tcPr>
            <w:tcW w:w="905" w:type="dxa"/>
            <w:vAlign w:val="bottom"/>
            <w:hideMark/>
          </w:tcPr>
          <w:p w14:paraId="4942863B" w14:textId="77777777" w:rsidR="00A41946" w:rsidRPr="00A41946" w:rsidRDefault="00A41946" w:rsidP="00A41946">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3,8</w:t>
            </w:r>
          </w:p>
        </w:tc>
        <w:bookmarkEnd w:id="35"/>
      </w:tr>
      <w:tr w:rsidR="00A41946" w:rsidRPr="00A41946" w14:paraId="65AB3819" w14:textId="77777777">
        <w:trPr>
          <w:cantSplit/>
          <w:trHeight w:val="65"/>
        </w:trPr>
        <w:tc>
          <w:tcPr>
            <w:tcW w:w="4424" w:type="dxa"/>
            <w:noWrap/>
            <w:vAlign w:val="center"/>
            <w:hideMark/>
          </w:tcPr>
          <w:p w14:paraId="4581DC73" w14:textId="77777777" w:rsidR="00A41946" w:rsidRPr="00A41946" w:rsidRDefault="00A41946" w:rsidP="00A41946">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ижара төлөм</w:t>
            </w:r>
          </w:p>
        </w:tc>
        <w:tc>
          <w:tcPr>
            <w:tcW w:w="1525" w:type="dxa"/>
            <w:gridSpan w:val="2"/>
            <w:noWrap/>
            <w:vAlign w:val="bottom"/>
            <w:hideMark/>
          </w:tcPr>
          <w:p w14:paraId="21F2F195" w14:textId="77777777" w:rsidR="00A41946" w:rsidRPr="00A41946" w:rsidRDefault="00A41946" w:rsidP="00A41946">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195293,7</w:t>
            </w:r>
          </w:p>
        </w:tc>
        <w:tc>
          <w:tcPr>
            <w:tcW w:w="1666" w:type="dxa"/>
            <w:gridSpan w:val="2"/>
            <w:vAlign w:val="bottom"/>
            <w:hideMark/>
          </w:tcPr>
          <w:p w14:paraId="002AB7C0" w14:textId="77777777" w:rsidR="00A41946" w:rsidRPr="00A41946" w:rsidRDefault="00A41946" w:rsidP="00A41946">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207399,2</w:t>
            </w:r>
          </w:p>
        </w:tc>
        <w:tc>
          <w:tcPr>
            <w:tcW w:w="1119" w:type="dxa"/>
            <w:noWrap/>
            <w:vAlign w:val="bottom"/>
            <w:hideMark/>
          </w:tcPr>
          <w:p w14:paraId="01D7F355" w14:textId="77777777" w:rsidR="00A41946" w:rsidRPr="00A41946" w:rsidRDefault="00A41946" w:rsidP="00A41946">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1,3</w:t>
            </w:r>
          </w:p>
        </w:tc>
        <w:tc>
          <w:tcPr>
            <w:tcW w:w="905" w:type="dxa"/>
            <w:vAlign w:val="center"/>
            <w:hideMark/>
          </w:tcPr>
          <w:p w14:paraId="549EA84B" w14:textId="77777777" w:rsidR="00A41946" w:rsidRPr="00A41946" w:rsidRDefault="00A41946" w:rsidP="00A41946">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1,6</w:t>
            </w:r>
          </w:p>
        </w:tc>
      </w:tr>
      <w:tr w:rsidR="00A41946" w:rsidRPr="00A41946" w14:paraId="3766E17D" w14:textId="77777777">
        <w:trPr>
          <w:cantSplit/>
          <w:trHeight w:val="234"/>
        </w:trPr>
        <w:tc>
          <w:tcPr>
            <w:tcW w:w="4424" w:type="dxa"/>
            <w:noWrap/>
            <w:vAlign w:val="bottom"/>
            <w:hideMark/>
          </w:tcPr>
          <w:p w14:paraId="74940274" w14:textId="77777777" w:rsidR="00A41946" w:rsidRPr="00A41946" w:rsidRDefault="00A41946" w:rsidP="00A41946">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жыйымдар</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т</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л</w:t>
            </w:r>
            <w:r w:rsidRPr="00A41946">
              <w:rPr>
                <w:rFonts w:ascii="Times New Roman" w:eastAsia="Times New Roman" w:hAnsi="Times New Roman" w:cs="Times New Roman"/>
                <w:kern w:val="0"/>
                <w:sz w:val="20"/>
                <w:szCs w:val="20"/>
                <w:lang w:val="ky-KG" w:eastAsia="ru-RU"/>
                <w14:ligatures w14:val="none"/>
              </w:rPr>
              <w:t>өө</w:t>
            </w:r>
            <w:r w:rsidRPr="00A41946">
              <w:rPr>
                <w:rFonts w:ascii="Times New Roman" w:eastAsia="Times New Roman" w:hAnsi="Times New Roman" w:cs="Times New Roman"/>
                <w:kern w:val="0"/>
                <w:sz w:val="20"/>
                <w:szCs w:val="20"/>
                <w:lang w:val="ru-RU" w:eastAsia="ru-RU"/>
                <w14:ligatures w14:val="none"/>
              </w:rPr>
              <w:t>л</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р</w:t>
            </w:r>
          </w:p>
        </w:tc>
        <w:tc>
          <w:tcPr>
            <w:tcW w:w="1525" w:type="dxa"/>
            <w:gridSpan w:val="2"/>
            <w:noWrap/>
            <w:vAlign w:val="bottom"/>
            <w:hideMark/>
          </w:tcPr>
          <w:p w14:paraId="6D2F0124" w14:textId="77777777" w:rsidR="00A41946" w:rsidRPr="00A41946" w:rsidRDefault="00A41946" w:rsidP="00A41946">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36791,3</w:t>
            </w:r>
          </w:p>
        </w:tc>
        <w:tc>
          <w:tcPr>
            <w:tcW w:w="1666" w:type="dxa"/>
            <w:gridSpan w:val="2"/>
            <w:vAlign w:val="bottom"/>
            <w:hideMark/>
          </w:tcPr>
          <w:p w14:paraId="3F4BBC96" w14:textId="77777777" w:rsidR="00A41946" w:rsidRPr="00A41946" w:rsidRDefault="00A41946" w:rsidP="00A41946">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41633,3</w:t>
            </w:r>
          </w:p>
        </w:tc>
        <w:tc>
          <w:tcPr>
            <w:tcW w:w="1119" w:type="dxa"/>
            <w:noWrap/>
            <w:vAlign w:val="bottom"/>
            <w:hideMark/>
          </w:tcPr>
          <w:p w14:paraId="578E9FBB" w14:textId="77777777" w:rsidR="00A41946" w:rsidRPr="00A41946" w:rsidRDefault="00A41946" w:rsidP="00A41946">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 xml:space="preserve">            0,2</w:t>
            </w:r>
          </w:p>
        </w:tc>
        <w:tc>
          <w:tcPr>
            <w:tcW w:w="905" w:type="dxa"/>
            <w:vAlign w:val="bottom"/>
            <w:hideMark/>
          </w:tcPr>
          <w:p w14:paraId="1592AF97" w14:textId="77777777" w:rsidR="00A41946" w:rsidRPr="00A41946" w:rsidRDefault="00A41946" w:rsidP="00A41946">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0,3</w:t>
            </w:r>
          </w:p>
        </w:tc>
      </w:tr>
      <w:tr w:rsidR="00A41946" w:rsidRPr="00A41946" w14:paraId="7209B687" w14:textId="77777777">
        <w:trPr>
          <w:cantSplit/>
          <w:trHeight w:val="391"/>
        </w:trPr>
        <w:tc>
          <w:tcPr>
            <w:tcW w:w="4424" w:type="dxa"/>
            <w:noWrap/>
            <w:vAlign w:val="center"/>
            <w:hideMark/>
          </w:tcPr>
          <w:p w14:paraId="00E543A4" w14:textId="77777777" w:rsidR="00A41946" w:rsidRPr="00A41946" w:rsidRDefault="00A41946" w:rsidP="00A41946">
            <w:pPr>
              <w:tabs>
                <w:tab w:val="left" w:pos="709"/>
              </w:tabs>
              <w:spacing w:after="0" w:line="256" w:lineRule="auto"/>
              <w:ind w:left="709"/>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акысына </w:t>
            </w:r>
            <w:proofErr w:type="spellStart"/>
            <w:r w:rsidRPr="00A41946">
              <w:rPr>
                <w:rFonts w:ascii="Times New Roman" w:eastAsia="Times New Roman" w:hAnsi="Times New Roman" w:cs="Times New Roman"/>
                <w:kern w:val="0"/>
                <w:sz w:val="20"/>
                <w:szCs w:val="20"/>
                <w:lang w:val="ky-KG" w:eastAsia="ru-RU"/>
                <w14:ligatures w14:val="none"/>
              </w:rPr>
              <w:t>көрсөтүлүүчү</w:t>
            </w:r>
            <w:proofErr w:type="spellEnd"/>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ky-KG" w:eastAsia="ru-RU"/>
                <w14:ligatures w14:val="none"/>
              </w:rPr>
              <w:t>тейлөөлөрдөн</w:t>
            </w:r>
            <w:proofErr w:type="spellEnd"/>
            <w:r w:rsidRPr="00A41946">
              <w:rPr>
                <w:rFonts w:ascii="Times New Roman" w:eastAsia="Times New Roman" w:hAnsi="Times New Roman" w:cs="Times New Roman"/>
                <w:kern w:val="0"/>
                <w:sz w:val="20"/>
                <w:szCs w:val="20"/>
                <w:lang w:val="ky-KG" w:eastAsia="ru-RU"/>
                <w14:ligatures w14:val="none"/>
              </w:rPr>
              <w:t xml:space="preserve"> түшүүлөр</w:t>
            </w:r>
          </w:p>
        </w:tc>
        <w:tc>
          <w:tcPr>
            <w:tcW w:w="1525" w:type="dxa"/>
            <w:gridSpan w:val="2"/>
            <w:noWrap/>
            <w:vAlign w:val="bottom"/>
            <w:hideMark/>
          </w:tcPr>
          <w:p w14:paraId="7660AC23" w14:textId="77777777" w:rsidR="00A41946" w:rsidRPr="00A41946" w:rsidRDefault="00A41946" w:rsidP="00A41946">
            <w:pPr>
              <w:spacing w:after="0" w:line="256" w:lineRule="auto"/>
              <w:jc w:val="center"/>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209139,6</w:t>
            </w:r>
          </w:p>
        </w:tc>
        <w:tc>
          <w:tcPr>
            <w:tcW w:w="1666" w:type="dxa"/>
            <w:gridSpan w:val="2"/>
            <w:vAlign w:val="bottom"/>
            <w:hideMark/>
          </w:tcPr>
          <w:p w14:paraId="75B8B871" w14:textId="77777777" w:rsidR="00A41946" w:rsidRPr="00A41946" w:rsidRDefault="00A41946" w:rsidP="00A41946">
            <w:pPr>
              <w:spacing w:after="0" w:line="256" w:lineRule="auto"/>
              <w:ind w:right="176"/>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245961,1</w:t>
            </w:r>
          </w:p>
        </w:tc>
        <w:tc>
          <w:tcPr>
            <w:tcW w:w="1119" w:type="dxa"/>
            <w:noWrap/>
            <w:vAlign w:val="bottom"/>
            <w:hideMark/>
          </w:tcPr>
          <w:p w14:paraId="4A88CAD9" w14:textId="77777777" w:rsidR="00A41946" w:rsidRPr="00A41946" w:rsidRDefault="00A41946" w:rsidP="00A41946">
            <w:pPr>
              <w:spacing w:after="0" w:line="256" w:lineRule="auto"/>
              <w:ind w:right="200"/>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1,3</w:t>
            </w:r>
          </w:p>
        </w:tc>
        <w:tc>
          <w:tcPr>
            <w:tcW w:w="905" w:type="dxa"/>
            <w:vAlign w:val="bottom"/>
            <w:hideMark/>
          </w:tcPr>
          <w:p w14:paraId="7CDAD426" w14:textId="77777777" w:rsidR="00A41946" w:rsidRPr="00A41946" w:rsidRDefault="00A41946" w:rsidP="00A41946">
            <w:pPr>
              <w:tabs>
                <w:tab w:val="left" w:pos="438"/>
              </w:tabs>
              <w:spacing w:after="0" w:line="256" w:lineRule="auto"/>
              <w:ind w:left="-129" w:right="175"/>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1,9</w:t>
            </w:r>
          </w:p>
        </w:tc>
      </w:tr>
      <w:tr w:rsidR="00A41946" w:rsidRPr="00A41946" w14:paraId="51FC5CE8" w14:textId="77777777">
        <w:trPr>
          <w:cantSplit/>
          <w:trHeight w:val="286"/>
        </w:trPr>
        <w:tc>
          <w:tcPr>
            <w:tcW w:w="4424" w:type="dxa"/>
            <w:noWrap/>
            <w:vAlign w:val="center"/>
            <w:hideMark/>
          </w:tcPr>
          <w:p w14:paraId="79AC5BA4" w14:textId="77777777" w:rsidR="00A41946" w:rsidRPr="00A41946" w:rsidRDefault="00A41946" w:rsidP="00A41946">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Айып </w:t>
            </w:r>
            <w:proofErr w:type="spellStart"/>
            <w:r w:rsidRPr="00A41946">
              <w:rPr>
                <w:rFonts w:ascii="Times New Roman" w:eastAsia="Times New Roman" w:hAnsi="Times New Roman" w:cs="Times New Roman"/>
                <w:kern w:val="0"/>
                <w:sz w:val="20"/>
                <w:szCs w:val="20"/>
                <w:lang w:val="ky-KG" w:eastAsia="ru-RU"/>
                <w14:ligatures w14:val="none"/>
              </w:rPr>
              <w:t>туумдар</w:t>
            </w:r>
            <w:proofErr w:type="spellEnd"/>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ky-KG" w:eastAsia="ru-RU"/>
                <w14:ligatures w14:val="none"/>
              </w:rPr>
              <w:t>санциялар</w:t>
            </w:r>
            <w:proofErr w:type="spellEnd"/>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ky-KG" w:eastAsia="ru-RU"/>
                <w14:ligatures w14:val="none"/>
              </w:rPr>
              <w:t>конфискациялар</w:t>
            </w:r>
            <w:proofErr w:type="spellEnd"/>
          </w:p>
        </w:tc>
        <w:tc>
          <w:tcPr>
            <w:tcW w:w="1525" w:type="dxa"/>
            <w:gridSpan w:val="2"/>
            <w:noWrap/>
            <w:vAlign w:val="bottom"/>
            <w:hideMark/>
          </w:tcPr>
          <w:p w14:paraId="6444937E" w14:textId="77777777" w:rsidR="00A41946" w:rsidRPr="00A41946" w:rsidRDefault="00A41946" w:rsidP="00A41946">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 xml:space="preserve">             15,0</w:t>
            </w:r>
          </w:p>
        </w:tc>
        <w:tc>
          <w:tcPr>
            <w:tcW w:w="1666" w:type="dxa"/>
            <w:gridSpan w:val="2"/>
            <w:vAlign w:val="bottom"/>
            <w:hideMark/>
          </w:tcPr>
          <w:p w14:paraId="35DB3EC9" w14:textId="77777777" w:rsidR="00A41946" w:rsidRPr="00A41946" w:rsidRDefault="00A41946" w:rsidP="00A41946">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w:t>
            </w:r>
          </w:p>
        </w:tc>
        <w:tc>
          <w:tcPr>
            <w:tcW w:w="1119" w:type="dxa"/>
            <w:noWrap/>
            <w:vAlign w:val="bottom"/>
            <w:hideMark/>
          </w:tcPr>
          <w:p w14:paraId="37048215" w14:textId="77777777" w:rsidR="00A41946" w:rsidRPr="00A41946" w:rsidRDefault="00A41946" w:rsidP="00A41946">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0,0</w:t>
            </w:r>
          </w:p>
        </w:tc>
        <w:tc>
          <w:tcPr>
            <w:tcW w:w="905" w:type="dxa"/>
            <w:vAlign w:val="bottom"/>
            <w:hideMark/>
          </w:tcPr>
          <w:p w14:paraId="42FF2A08" w14:textId="77777777" w:rsidR="00A41946" w:rsidRPr="00A41946" w:rsidRDefault="00A41946" w:rsidP="00A41946">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w:t>
            </w:r>
          </w:p>
        </w:tc>
      </w:tr>
      <w:tr w:rsidR="00A41946" w:rsidRPr="00A41946" w14:paraId="51023E8A" w14:textId="77777777">
        <w:trPr>
          <w:cantSplit/>
          <w:trHeight w:val="144"/>
        </w:trPr>
        <w:tc>
          <w:tcPr>
            <w:tcW w:w="4424" w:type="dxa"/>
            <w:noWrap/>
            <w:hideMark/>
          </w:tcPr>
          <w:p w14:paraId="59850E9D" w14:textId="77777777" w:rsidR="00A41946" w:rsidRPr="00A41946" w:rsidRDefault="00A41946" w:rsidP="00A41946">
            <w:pPr>
              <w:spacing w:after="0" w:line="27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Мамлекеттик</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сектордун</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бирдиктерине</w:t>
            </w:r>
            <w:proofErr w:type="spellEnd"/>
          </w:p>
          <w:p w14:paraId="608E912C" w14:textId="77777777" w:rsidR="00A41946" w:rsidRPr="00A41946" w:rsidRDefault="00A41946" w:rsidP="00A41946">
            <w:pPr>
              <w:spacing w:after="0" w:line="276" w:lineRule="auto"/>
              <w:jc w:val="center"/>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ыктыярдуу</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трасферттер</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гранттар</w:t>
            </w:r>
            <w:proofErr w:type="spellEnd"/>
          </w:p>
        </w:tc>
        <w:tc>
          <w:tcPr>
            <w:tcW w:w="1525" w:type="dxa"/>
            <w:gridSpan w:val="2"/>
            <w:noWrap/>
            <w:vAlign w:val="bottom"/>
            <w:hideMark/>
          </w:tcPr>
          <w:p w14:paraId="586433A7" w14:textId="77777777" w:rsidR="00A41946" w:rsidRPr="00A41946" w:rsidRDefault="00A41946" w:rsidP="00A41946">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445196,4</w:t>
            </w:r>
          </w:p>
        </w:tc>
        <w:tc>
          <w:tcPr>
            <w:tcW w:w="1666" w:type="dxa"/>
            <w:gridSpan w:val="2"/>
            <w:vAlign w:val="bottom"/>
            <w:hideMark/>
          </w:tcPr>
          <w:p w14:paraId="171E7260" w14:textId="77777777" w:rsidR="00A41946" w:rsidRPr="00A41946" w:rsidRDefault="00A41946" w:rsidP="00A41946">
            <w:pPr>
              <w:tabs>
                <w:tab w:val="left" w:pos="0"/>
                <w:tab w:val="left" w:pos="401"/>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408600,1</w:t>
            </w:r>
          </w:p>
        </w:tc>
        <w:tc>
          <w:tcPr>
            <w:tcW w:w="1119" w:type="dxa"/>
            <w:noWrap/>
            <w:vAlign w:val="bottom"/>
            <w:hideMark/>
          </w:tcPr>
          <w:p w14:paraId="06168526" w14:textId="77777777" w:rsidR="00A41946" w:rsidRPr="00A41946" w:rsidRDefault="00A41946" w:rsidP="00A41946">
            <w:pPr>
              <w:spacing w:after="0" w:line="276" w:lineRule="auto"/>
              <w:ind w:right="200"/>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2,8</w:t>
            </w:r>
          </w:p>
        </w:tc>
        <w:tc>
          <w:tcPr>
            <w:tcW w:w="905" w:type="dxa"/>
            <w:vAlign w:val="bottom"/>
            <w:hideMark/>
          </w:tcPr>
          <w:p w14:paraId="28FEC618" w14:textId="77777777" w:rsidR="00A41946" w:rsidRPr="00A41946" w:rsidRDefault="00A41946" w:rsidP="00A41946">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3,2</w:t>
            </w:r>
          </w:p>
        </w:tc>
      </w:tr>
      <w:tr w:rsidR="00A41946" w:rsidRPr="00A41946" w14:paraId="378DB3DE" w14:textId="77777777">
        <w:trPr>
          <w:cantSplit/>
          <w:trHeight w:val="148"/>
        </w:trPr>
        <w:tc>
          <w:tcPr>
            <w:tcW w:w="4424" w:type="dxa"/>
            <w:noWrap/>
            <w:hideMark/>
          </w:tcPr>
          <w:p w14:paraId="5E261A55" w14:textId="77777777" w:rsidR="00A41946" w:rsidRPr="00A41946" w:rsidRDefault="00A41946" w:rsidP="00A41946">
            <w:pPr>
              <w:spacing w:after="0" w:line="27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       Башка </w:t>
            </w:r>
            <w:proofErr w:type="spellStart"/>
            <w:proofErr w:type="gramStart"/>
            <w:r w:rsidRPr="00A41946">
              <w:rPr>
                <w:rFonts w:ascii="Times New Roman" w:eastAsia="Times New Roman" w:hAnsi="Times New Roman" w:cs="Times New Roman"/>
                <w:kern w:val="0"/>
                <w:sz w:val="20"/>
                <w:szCs w:val="20"/>
                <w:lang w:val="ru-RU" w:eastAsia="ru-RU"/>
                <w14:ligatures w14:val="none"/>
              </w:rPr>
              <w:t>салыктык</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эмес</w:t>
            </w:r>
            <w:proofErr w:type="spellEnd"/>
            <w:proofErr w:type="gram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кирешелер</w:t>
            </w:r>
            <w:proofErr w:type="spellEnd"/>
          </w:p>
        </w:tc>
        <w:tc>
          <w:tcPr>
            <w:tcW w:w="1525" w:type="dxa"/>
            <w:gridSpan w:val="2"/>
            <w:noWrap/>
            <w:vAlign w:val="center"/>
            <w:hideMark/>
          </w:tcPr>
          <w:p w14:paraId="76CD25C9" w14:textId="77777777" w:rsidR="00A41946" w:rsidRPr="00A41946" w:rsidRDefault="00A41946" w:rsidP="00A41946">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21219,1</w:t>
            </w:r>
          </w:p>
        </w:tc>
        <w:tc>
          <w:tcPr>
            <w:tcW w:w="1666" w:type="dxa"/>
            <w:gridSpan w:val="2"/>
            <w:vAlign w:val="center"/>
            <w:hideMark/>
          </w:tcPr>
          <w:p w14:paraId="372F9A57" w14:textId="77777777" w:rsidR="00A41946" w:rsidRPr="00A41946" w:rsidRDefault="00A41946" w:rsidP="00A41946">
            <w:pPr>
              <w:tabs>
                <w:tab w:val="left" w:pos="0"/>
                <w:tab w:val="left" w:pos="401"/>
                <w:tab w:val="left" w:pos="1451"/>
                <w:tab w:val="left" w:pos="1593"/>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25205,9</w:t>
            </w:r>
          </w:p>
        </w:tc>
        <w:tc>
          <w:tcPr>
            <w:tcW w:w="1119" w:type="dxa"/>
            <w:noWrap/>
            <w:vAlign w:val="center"/>
            <w:hideMark/>
          </w:tcPr>
          <w:p w14:paraId="3840BB12" w14:textId="77777777" w:rsidR="00A41946" w:rsidRPr="00A41946" w:rsidRDefault="00A41946" w:rsidP="00A41946">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0,1</w:t>
            </w:r>
          </w:p>
        </w:tc>
        <w:tc>
          <w:tcPr>
            <w:tcW w:w="905" w:type="dxa"/>
            <w:vAlign w:val="center"/>
            <w:hideMark/>
          </w:tcPr>
          <w:p w14:paraId="2655759C" w14:textId="77777777" w:rsidR="00A41946" w:rsidRPr="00A41946" w:rsidRDefault="00A41946" w:rsidP="00A41946">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0,2</w:t>
            </w:r>
          </w:p>
        </w:tc>
      </w:tr>
      <w:tr w:rsidR="00A41946" w:rsidRPr="00A41946" w14:paraId="05CF384A" w14:textId="77777777">
        <w:trPr>
          <w:cantSplit/>
          <w:trHeight w:val="523"/>
        </w:trPr>
        <w:tc>
          <w:tcPr>
            <w:tcW w:w="4424" w:type="dxa"/>
            <w:noWrap/>
            <w:vAlign w:val="bottom"/>
            <w:hideMark/>
          </w:tcPr>
          <w:p w14:paraId="523A2F74" w14:textId="77777777" w:rsidR="00A41946" w:rsidRPr="00A41946" w:rsidRDefault="00A41946" w:rsidP="00A41946">
            <w:pPr>
              <w:spacing w:after="0" w:line="276" w:lineRule="auto"/>
              <w:jc w:val="center"/>
              <w:rPr>
                <w:rFonts w:ascii="Times New Roman" w:eastAsia="Times New Roman" w:hAnsi="Times New Roman" w:cs="Times New Roman"/>
                <w:kern w:val="0"/>
                <w:sz w:val="20"/>
                <w:szCs w:val="20"/>
                <w:lang w:val="ru-RU" w:eastAsia="ru-RU"/>
                <w14:ligatures w14:val="none"/>
              </w:rPr>
            </w:pPr>
            <w:proofErr w:type="spellStart"/>
            <w:r w:rsidRPr="00A41946">
              <w:rPr>
                <w:rFonts w:ascii="Times New Roman" w:eastAsia="Times New Roman" w:hAnsi="Times New Roman" w:cs="Times New Roman"/>
                <w:b/>
                <w:kern w:val="0"/>
                <w:sz w:val="20"/>
                <w:szCs w:val="20"/>
                <w:lang w:val="ru-RU" w:eastAsia="ru-RU"/>
                <w14:ligatures w14:val="none"/>
              </w:rPr>
              <w:t>Финансылык</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эмес</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активдерди</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сатуудан</w:t>
            </w:r>
            <w:proofErr w:type="spellEnd"/>
            <w:r w:rsidRPr="00A41946">
              <w:rPr>
                <w:rFonts w:ascii="Times New Roman" w:eastAsia="Times New Roman" w:hAnsi="Times New Roman" w:cs="Times New Roman"/>
                <w:b/>
                <w:kern w:val="0"/>
                <w:sz w:val="20"/>
                <w:szCs w:val="20"/>
                <w:lang w:val="ru-RU" w:eastAsia="ru-RU"/>
                <w14:ligatures w14:val="none"/>
              </w:rPr>
              <w:t xml:space="preserve"> </w:t>
            </w:r>
            <w:r w:rsidRPr="00A41946">
              <w:rPr>
                <w:rFonts w:ascii="Times New Roman" w:eastAsia="Times New Roman" w:hAnsi="Times New Roman" w:cs="Times New Roman"/>
                <w:b/>
                <w:kern w:val="0"/>
                <w:sz w:val="20"/>
                <w:szCs w:val="20"/>
                <w:lang w:val="ky-KG" w:eastAsia="ru-RU"/>
                <w14:ligatures w14:val="none"/>
              </w:rPr>
              <w:t xml:space="preserve">     </w:t>
            </w:r>
            <w:r w:rsidRPr="00A41946">
              <w:rPr>
                <w:rFonts w:ascii="Times New Roman" w:eastAsia="Times New Roman" w:hAnsi="Times New Roman" w:cs="Times New Roman"/>
                <w:b/>
                <w:kern w:val="0"/>
                <w:sz w:val="20"/>
                <w:szCs w:val="20"/>
                <w:lang w:val="ru-RU" w:eastAsia="ru-RU"/>
                <w14:ligatures w14:val="none"/>
              </w:rPr>
              <w:t>т</w:t>
            </w:r>
            <w:r w:rsidRPr="00A41946">
              <w:rPr>
                <w:rFonts w:ascii="Times New Roman" w:eastAsia="Times New Roman" w:hAnsi="Times New Roman" w:cs="Times New Roman"/>
                <w:b/>
                <w:kern w:val="0"/>
                <w:sz w:val="20"/>
                <w:szCs w:val="20"/>
                <w:lang w:val="ky-KG" w:eastAsia="ru-RU"/>
                <w14:ligatures w14:val="none"/>
              </w:rPr>
              <w:t>ү</w:t>
            </w:r>
            <w:proofErr w:type="spellStart"/>
            <w:r w:rsidRPr="00A41946">
              <w:rPr>
                <w:rFonts w:ascii="Times New Roman" w:eastAsia="Times New Roman" w:hAnsi="Times New Roman" w:cs="Times New Roman"/>
                <w:b/>
                <w:kern w:val="0"/>
                <w:sz w:val="20"/>
                <w:szCs w:val="20"/>
                <w:lang w:val="ru-RU" w:eastAsia="ru-RU"/>
                <w14:ligatures w14:val="none"/>
              </w:rPr>
              <w:t>шкөн</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киреше</w:t>
            </w:r>
            <w:proofErr w:type="spellEnd"/>
            <w:r w:rsidRPr="00A41946">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center"/>
            <w:hideMark/>
          </w:tcPr>
          <w:p w14:paraId="1D3B4CE2" w14:textId="77777777" w:rsidR="00A41946" w:rsidRPr="00A41946" w:rsidRDefault="00A41946" w:rsidP="00A41946">
            <w:pPr>
              <w:spacing w:after="0" w:line="276" w:lineRule="auto"/>
              <w:ind w:left="180"/>
              <w:jc w:val="center"/>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5669,2</w:t>
            </w:r>
          </w:p>
        </w:tc>
        <w:tc>
          <w:tcPr>
            <w:tcW w:w="1666" w:type="dxa"/>
            <w:gridSpan w:val="2"/>
            <w:vAlign w:val="center"/>
            <w:hideMark/>
          </w:tcPr>
          <w:p w14:paraId="0701487B" w14:textId="77777777" w:rsidR="00A41946" w:rsidRPr="00A41946" w:rsidRDefault="00A41946" w:rsidP="00A41946">
            <w:pPr>
              <w:tabs>
                <w:tab w:val="left" w:pos="0"/>
                <w:tab w:val="left" w:pos="401"/>
                <w:tab w:val="left" w:pos="1451"/>
                <w:tab w:val="left" w:pos="1593"/>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1782,3</w:t>
            </w:r>
          </w:p>
        </w:tc>
        <w:tc>
          <w:tcPr>
            <w:tcW w:w="1119" w:type="dxa"/>
            <w:noWrap/>
            <w:vAlign w:val="center"/>
            <w:hideMark/>
          </w:tcPr>
          <w:p w14:paraId="57464A02" w14:textId="77777777" w:rsidR="00A41946" w:rsidRPr="00A41946" w:rsidRDefault="00A41946" w:rsidP="00A41946">
            <w:pPr>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0,1</w:t>
            </w:r>
          </w:p>
        </w:tc>
        <w:tc>
          <w:tcPr>
            <w:tcW w:w="905" w:type="dxa"/>
            <w:vAlign w:val="center"/>
            <w:hideMark/>
          </w:tcPr>
          <w:p w14:paraId="3E9218D3" w14:textId="77777777" w:rsidR="00A41946" w:rsidRPr="00A41946" w:rsidRDefault="00A41946" w:rsidP="00A41946">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0,1</w:t>
            </w:r>
          </w:p>
        </w:tc>
      </w:tr>
    </w:tbl>
    <w:p w14:paraId="79AF15FE" w14:textId="77777777" w:rsidR="00A41946" w:rsidRPr="00A41946" w:rsidRDefault="00A41946" w:rsidP="00A41946">
      <w:pPr>
        <w:pBdr>
          <w:bottom w:val="single" w:sz="4" w:space="0" w:color="auto"/>
        </w:pBdr>
        <w:spacing w:after="0" w:line="264" w:lineRule="auto"/>
        <w:rPr>
          <w:rFonts w:ascii="Times New Roman" w:eastAsia="Times New Roman" w:hAnsi="Times New Roman" w:cs="Times New Roman"/>
          <w:b/>
          <w:kern w:val="0"/>
          <w:sz w:val="20"/>
          <w:szCs w:val="20"/>
          <w:lang w:val="ky-KG" w:eastAsia="ru-RU"/>
          <w14:ligatures w14:val="none"/>
        </w:rPr>
      </w:pPr>
    </w:p>
    <w:p w14:paraId="4CEBAA6F" w14:textId="77777777" w:rsidR="00A41946" w:rsidRDefault="00A41946" w:rsidP="00A41946">
      <w:pPr>
        <w:spacing w:after="0" w:line="240" w:lineRule="auto"/>
        <w:rPr>
          <w:rFonts w:ascii="Times New Roman" w:eastAsia="Times New Roman" w:hAnsi="Times New Roman" w:cs="Times New Roman"/>
          <w:b/>
          <w:kern w:val="0"/>
          <w:sz w:val="20"/>
          <w:szCs w:val="20"/>
          <w:lang w:val="ky-KG" w:eastAsia="ru-RU"/>
          <w14:ligatures w14:val="none"/>
        </w:rPr>
      </w:pPr>
    </w:p>
    <w:p w14:paraId="60032AD8" w14:textId="77777777" w:rsidR="00B32F7C" w:rsidRDefault="00B32F7C" w:rsidP="00A41946">
      <w:pPr>
        <w:spacing w:after="0" w:line="240" w:lineRule="auto"/>
        <w:rPr>
          <w:rFonts w:ascii="Times New Roman" w:eastAsia="Times New Roman" w:hAnsi="Times New Roman" w:cs="Times New Roman"/>
          <w:b/>
          <w:kern w:val="0"/>
          <w:sz w:val="20"/>
          <w:szCs w:val="20"/>
          <w:lang w:val="ky-KG" w:eastAsia="ru-RU"/>
          <w14:ligatures w14:val="none"/>
        </w:rPr>
      </w:pPr>
    </w:p>
    <w:p w14:paraId="41A13FDC" w14:textId="77777777" w:rsidR="00B32F7C" w:rsidRDefault="00B32F7C" w:rsidP="00A41946">
      <w:pPr>
        <w:spacing w:after="0" w:line="240" w:lineRule="auto"/>
        <w:rPr>
          <w:rFonts w:ascii="Times New Roman" w:eastAsia="Times New Roman" w:hAnsi="Times New Roman" w:cs="Times New Roman"/>
          <w:b/>
          <w:kern w:val="0"/>
          <w:sz w:val="20"/>
          <w:szCs w:val="20"/>
          <w:lang w:val="ky-KG" w:eastAsia="ru-RU"/>
          <w14:ligatures w14:val="none"/>
        </w:rPr>
      </w:pPr>
    </w:p>
    <w:p w14:paraId="5BC47094" w14:textId="77777777" w:rsidR="00B32F7C" w:rsidRDefault="00B32F7C" w:rsidP="00A41946">
      <w:pPr>
        <w:spacing w:after="0" w:line="240" w:lineRule="auto"/>
        <w:rPr>
          <w:rFonts w:ascii="Times New Roman" w:eastAsia="Times New Roman" w:hAnsi="Times New Roman" w:cs="Times New Roman"/>
          <w:b/>
          <w:kern w:val="0"/>
          <w:sz w:val="20"/>
          <w:szCs w:val="20"/>
          <w:lang w:val="ky-KG" w:eastAsia="ru-RU"/>
          <w14:ligatures w14:val="none"/>
        </w:rPr>
      </w:pPr>
    </w:p>
    <w:p w14:paraId="51E4182A" w14:textId="77777777" w:rsidR="00B32F7C" w:rsidRPr="00A41946" w:rsidRDefault="00B32F7C" w:rsidP="00A41946">
      <w:pPr>
        <w:spacing w:after="0" w:line="240" w:lineRule="auto"/>
        <w:rPr>
          <w:rFonts w:ascii="Times New Roman" w:eastAsia="Times New Roman" w:hAnsi="Times New Roman" w:cs="Times New Roman"/>
          <w:b/>
          <w:kern w:val="0"/>
          <w:sz w:val="20"/>
          <w:szCs w:val="20"/>
          <w:lang w:val="ky-KG" w:eastAsia="ru-RU"/>
          <w14:ligatures w14:val="none"/>
        </w:rPr>
      </w:pPr>
    </w:p>
    <w:p w14:paraId="07F6333A" w14:textId="0AF62FA4" w:rsidR="00A41946" w:rsidRPr="00A41946" w:rsidRDefault="00B445E7" w:rsidP="00A4194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49</w:t>
      </w:r>
      <w:r w:rsidR="00A41946" w:rsidRPr="00A41946">
        <w:rPr>
          <w:rFonts w:ascii="Times New Roman" w:eastAsia="Times New Roman" w:hAnsi="Times New Roman" w:cs="Times New Roman"/>
          <w:b/>
          <w:kern w:val="0"/>
          <w:sz w:val="24"/>
          <w:szCs w:val="24"/>
          <w:lang w:val="ky-KG" w:eastAsia="ru-RU"/>
          <w14:ligatures w14:val="none"/>
        </w:rPr>
        <w:t xml:space="preserve">-таблица: Январь-июндагы    жергиликтүү бюджеттин кирешелеринин аймактар </w:t>
      </w:r>
    </w:p>
    <w:p w14:paraId="0B17F5D1" w14:textId="77777777" w:rsidR="00A41946" w:rsidRPr="00A41946" w:rsidRDefault="00A41946" w:rsidP="00A41946">
      <w:pPr>
        <w:spacing w:after="0" w:line="240" w:lineRule="auto"/>
        <w:rPr>
          <w:rFonts w:ascii="Times New Roman" w:eastAsia="Times New Roman" w:hAnsi="Times New Roman" w:cs="Times New Roman"/>
          <w:b/>
          <w:kern w:val="0"/>
          <w:sz w:val="24"/>
          <w:szCs w:val="24"/>
          <w:lang w:val="ru-RU" w:eastAsia="ru-RU"/>
          <w14:ligatures w14:val="none"/>
        </w:rPr>
      </w:pPr>
      <w:r w:rsidRPr="00A41946">
        <w:rPr>
          <w:rFonts w:ascii="Times New Roman" w:eastAsia="Times New Roman" w:hAnsi="Times New Roman" w:cs="Times New Roman"/>
          <w:b/>
          <w:kern w:val="0"/>
          <w:sz w:val="24"/>
          <w:szCs w:val="24"/>
          <w:lang w:val="ky-KG" w:eastAsia="ru-RU"/>
          <w14:ligatures w14:val="none"/>
        </w:rPr>
        <w:t xml:space="preserve">                     боюнча түзүмү </w:t>
      </w:r>
    </w:p>
    <w:p w14:paraId="313DF9D1" w14:textId="77777777" w:rsidR="00A41946" w:rsidRPr="00A41946" w:rsidRDefault="00A41946" w:rsidP="00A41946">
      <w:pPr>
        <w:spacing w:after="0" w:line="264" w:lineRule="auto"/>
        <w:ind w:left="1446" w:hanging="1304"/>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0A0" w:firstRow="1" w:lastRow="0" w:firstColumn="1" w:lastColumn="0" w:noHBand="0" w:noVBand="0"/>
      </w:tblPr>
      <w:tblGrid>
        <w:gridCol w:w="4113"/>
        <w:gridCol w:w="1715"/>
        <w:gridCol w:w="1526"/>
        <w:gridCol w:w="1110"/>
        <w:gridCol w:w="1181"/>
      </w:tblGrid>
      <w:tr w:rsidR="00A41946" w:rsidRPr="00A41946" w14:paraId="7E619E13" w14:textId="77777777">
        <w:trPr>
          <w:trHeight w:val="422"/>
          <w:tblHeader/>
        </w:trPr>
        <w:tc>
          <w:tcPr>
            <w:tcW w:w="4111" w:type="dxa"/>
            <w:vMerge w:val="restart"/>
            <w:tcBorders>
              <w:top w:val="single" w:sz="8" w:space="0" w:color="auto"/>
              <w:left w:val="nil"/>
              <w:bottom w:val="single" w:sz="8" w:space="0" w:color="auto"/>
              <w:right w:val="nil"/>
            </w:tcBorders>
            <w:noWrap/>
            <w:vAlign w:val="center"/>
            <w:hideMark/>
          </w:tcPr>
          <w:p w14:paraId="31A584D1"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w:t>
            </w:r>
          </w:p>
        </w:tc>
        <w:tc>
          <w:tcPr>
            <w:tcW w:w="3239" w:type="dxa"/>
            <w:gridSpan w:val="2"/>
            <w:tcBorders>
              <w:top w:val="single" w:sz="8" w:space="0" w:color="auto"/>
              <w:left w:val="nil"/>
              <w:bottom w:val="single" w:sz="4" w:space="0" w:color="auto"/>
              <w:right w:val="nil"/>
            </w:tcBorders>
            <w:noWrap/>
            <w:vAlign w:val="center"/>
            <w:hideMark/>
          </w:tcPr>
          <w:p w14:paraId="35E5211D"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Миң</w:t>
            </w:r>
            <w:r w:rsidRPr="00A41946">
              <w:rPr>
                <w:rFonts w:ascii="Times New Roman" w:eastAsia="Times New Roman" w:hAnsi="Times New Roman" w:cs="Times New Roman"/>
                <w:b/>
                <w:bCs/>
                <w:kern w:val="0"/>
                <w:sz w:val="20"/>
                <w:szCs w:val="20"/>
                <w:lang w:val="ru-RU" w:eastAsia="ru-RU"/>
                <w14:ligatures w14:val="none"/>
              </w:rPr>
              <w:t xml:space="preserve"> сом</w:t>
            </w:r>
          </w:p>
        </w:tc>
        <w:tc>
          <w:tcPr>
            <w:tcW w:w="2289" w:type="dxa"/>
            <w:gridSpan w:val="2"/>
            <w:tcBorders>
              <w:top w:val="single" w:sz="8" w:space="0" w:color="auto"/>
              <w:left w:val="nil"/>
              <w:bottom w:val="single" w:sz="4" w:space="0" w:color="auto"/>
              <w:right w:val="nil"/>
            </w:tcBorders>
            <w:noWrap/>
            <w:vAlign w:val="bottom"/>
            <w:hideMark/>
          </w:tcPr>
          <w:p w14:paraId="3234318C"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Жыйынтыкка карата</w:t>
            </w:r>
          </w:p>
          <w:p w14:paraId="175DA3CD"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пайыз менен </w:t>
            </w:r>
          </w:p>
        </w:tc>
      </w:tr>
      <w:tr w:rsidR="00A41946" w:rsidRPr="00A41946" w14:paraId="1716B594" w14:textId="77777777">
        <w:trPr>
          <w:trHeight w:val="210"/>
          <w:tblHeader/>
        </w:trPr>
        <w:tc>
          <w:tcPr>
            <w:tcW w:w="4111" w:type="dxa"/>
            <w:vMerge/>
            <w:tcBorders>
              <w:top w:val="single" w:sz="8" w:space="0" w:color="auto"/>
              <w:left w:val="nil"/>
              <w:bottom w:val="single" w:sz="8" w:space="0" w:color="auto"/>
              <w:right w:val="nil"/>
            </w:tcBorders>
            <w:vAlign w:val="center"/>
            <w:hideMark/>
          </w:tcPr>
          <w:p w14:paraId="01FA3E5C"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ky-KG" w:eastAsia="ru-RU"/>
                <w14:ligatures w14:val="none"/>
              </w:rPr>
            </w:pPr>
          </w:p>
        </w:tc>
        <w:tc>
          <w:tcPr>
            <w:tcW w:w="1714" w:type="dxa"/>
            <w:tcBorders>
              <w:top w:val="single" w:sz="4" w:space="0" w:color="auto"/>
              <w:left w:val="nil"/>
              <w:bottom w:val="single" w:sz="8" w:space="0" w:color="auto"/>
              <w:right w:val="nil"/>
            </w:tcBorders>
            <w:noWrap/>
            <w:vAlign w:val="bottom"/>
            <w:hideMark/>
          </w:tcPr>
          <w:p w14:paraId="783701D8" w14:textId="77777777" w:rsidR="00A41946" w:rsidRPr="00A41946" w:rsidRDefault="00A41946" w:rsidP="00A41946">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ru-RU" w:eastAsia="ru-RU"/>
                <w14:ligatures w14:val="none"/>
              </w:rPr>
              <w:t>2024</w:t>
            </w:r>
          </w:p>
        </w:tc>
        <w:tc>
          <w:tcPr>
            <w:tcW w:w="1525" w:type="dxa"/>
            <w:tcBorders>
              <w:top w:val="single" w:sz="4" w:space="0" w:color="auto"/>
              <w:left w:val="nil"/>
              <w:bottom w:val="single" w:sz="8" w:space="0" w:color="auto"/>
              <w:right w:val="nil"/>
            </w:tcBorders>
            <w:vAlign w:val="bottom"/>
            <w:hideMark/>
          </w:tcPr>
          <w:p w14:paraId="714EC509" w14:textId="77777777" w:rsidR="00A41946" w:rsidRPr="00A41946" w:rsidRDefault="00A41946" w:rsidP="00A41946">
            <w:pPr>
              <w:spacing w:after="0" w:line="256" w:lineRule="auto"/>
              <w:ind w:right="-104"/>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2025</w:t>
            </w:r>
          </w:p>
        </w:tc>
        <w:tc>
          <w:tcPr>
            <w:tcW w:w="1109" w:type="dxa"/>
            <w:tcBorders>
              <w:top w:val="single" w:sz="4" w:space="0" w:color="auto"/>
              <w:left w:val="nil"/>
              <w:bottom w:val="single" w:sz="8" w:space="0" w:color="auto"/>
              <w:right w:val="nil"/>
            </w:tcBorders>
            <w:noWrap/>
            <w:vAlign w:val="bottom"/>
            <w:hideMark/>
          </w:tcPr>
          <w:p w14:paraId="75E9EE11" w14:textId="77777777" w:rsidR="00A41946" w:rsidRPr="00A41946" w:rsidRDefault="00A41946" w:rsidP="00A41946">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2024</w:t>
            </w:r>
          </w:p>
        </w:tc>
        <w:tc>
          <w:tcPr>
            <w:tcW w:w="1180" w:type="dxa"/>
            <w:tcBorders>
              <w:top w:val="single" w:sz="4" w:space="0" w:color="auto"/>
              <w:left w:val="nil"/>
              <w:bottom w:val="single" w:sz="8" w:space="0" w:color="auto"/>
              <w:right w:val="nil"/>
            </w:tcBorders>
            <w:vAlign w:val="bottom"/>
            <w:hideMark/>
          </w:tcPr>
          <w:p w14:paraId="2A5EEF7F" w14:textId="77777777" w:rsidR="00A41946" w:rsidRPr="00A41946" w:rsidRDefault="00A41946" w:rsidP="00A41946">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2025</w:t>
            </w:r>
          </w:p>
        </w:tc>
      </w:tr>
      <w:tr w:rsidR="00A41946" w:rsidRPr="00A41946" w14:paraId="769DD5E4" w14:textId="77777777">
        <w:trPr>
          <w:trHeight w:val="406"/>
        </w:trPr>
        <w:tc>
          <w:tcPr>
            <w:tcW w:w="4111" w:type="dxa"/>
            <w:tcBorders>
              <w:top w:val="single" w:sz="8" w:space="0" w:color="auto"/>
              <w:left w:val="nil"/>
              <w:bottom w:val="nil"/>
              <w:right w:val="nil"/>
            </w:tcBorders>
            <w:noWrap/>
            <w:vAlign w:val="bottom"/>
            <w:hideMark/>
          </w:tcPr>
          <w:p w14:paraId="5D40AB75"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ru-RU" w:eastAsia="ru-RU"/>
                <w14:ligatures w14:val="none"/>
              </w:rPr>
              <w:t>К</w:t>
            </w:r>
            <w:r w:rsidRPr="00A41946">
              <w:rPr>
                <w:rFonts w:ascii="Times New Roman" w:eastAsia="Times New Roman" w:hAnsi="Times New Roman" w:cs="Times New Roman"/>
                <w:b/>
                <w:bCs/>
                <w:kern w:val="0"/>
                <w:sz w:val="20"/>
                <w:szCs w:val="20"/>
                <w:lang w:val="ky-KG" w:eastAsia="ru-RU"/>
                <w14:ligatures w14:val="none"/>
              </w:rPr>
              <w:t>ИРЕШЕЛЕР-БАРДЫГЫ</w:t>
            </w:r>
          </w:p>
        </w:tc>
        <w:tc>
          <w:tcPr>
            <w:tcW w:w="1714" w:type="dxa"/>
            <w:tcBorders>
              <w:top w:val="single" w:sz="8" w:space="0" w:color="auto"/>
              <w:left w:val="nil"/>
              <w:bottom w:val="nil"/>
              <w:right w:val="nil"/>
            </w:tcBorders>
            <w:noWrap/>
            <w:vAlign w:val="bottom"/>
            <w:hideMark/>
          </w:tcPr>
          <w:p w14:paraId="14FE864B" w14:textId="77777777" w:rsidR="00A41946" w:rsidRPr="00A41946" w:rsidRDefault="00A41946" w:rsidP="00A41946">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15747099,4</w:t>
            </w:r>
          </w:p>
        </w:tc>
        <w:tc>
          <w:tcPr>
            <w:tcW w:w="1525" w:type="dxa"/>
            <w:tcBorders>
              <w:top w:val="single" w:sz="8" w:space="0" w:color="auto"/>
              <w:left w:val="nil"/>
              <w:bottom w:val="nil"/>
              <w:right w:val="nil"/>
            </w:tcBorders>
            <w:vAlign w:val="bottom"/>
            <w:hideMark/>
          </w:tcPr>
          <w:p w14:paraId="0372961C" w14:textId="77777777" w:rsidR="00A41946" w:rsidRPr="00A41946" w:rsidRDefault="00A41946" w:rsidP="00A41946">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12766504,5</w:t>
            </w:r>
          </w:p>
        </w:tc>
        <w:tc>
          <w:tcPr>
            <w:tcW w:w="1109" w:type="dxa"/>
            <w:tcBorders>
              <w:top w:val="single" w:sz="8" w:space="0" w:color="auto"/>
              <w:left w:val="nil"/>
              <w:bottom w:val="nil"/>
              <w:right w:val="nil"/>
            </w:tcBorders>
            <w:noWrap/>
            <w:vAlign w:val="bottom"/>
            <w:hideMark/>
          </w:tcPr>
          <w:p w14:paraId="5DF55FC0" w14:textId="77777777" w:rsidR="00A41946" w:rsidRPr="00A41946" w:rsidRDefault="00A41946" w:rsidP="00A41946">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tcBorders>
              <w:top w:val="single" w:sz="8" w:space="0" w:color="auto"/>
              <w:left w:val="nil"/>
              <w:bottom w:val="nil"/>
              <w:right w:val="nil"/>
            </w:tcBorders>
            <w:vAlign w:val="bottom"/>
            <w:hideMark/>
          </w:tcPr>
          <w:p w14:paraId="29672FB4" w14:textId="77777777" w:rsidR="00A41946" w:rsidRPr="00A41946" w:rsidRDefault="00A41946" w:rsidP="00A41946">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100,0</w:t>
            </w:r>
          </w:p>
        </w:tc>
      </w:tr>
      <w:tr w:rsidR="00A41946" w:rsidRPr="00A41946" w14:paraId="5D49D256" w14:textId="77777777">
        <w:trPr>
          <w:trHeight w:val="82"/>
        </w:trPr>
        <w:tc>
          <w:tcPr>
            <w:tcW w:w="4111" w:type="dxa"/>
            <w:noWrap/>
            <w:vAlign w:val="bottom"/>
            <w:hideMark/>
          </w:tcPr>
          <w:p w14:paraId="2023934D"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proofErr w:type="spellStart"/>
            <w:r w:rsidRPr="00A41946">
              <w:rPr>
                <w:rFonts w:ascii="Times New Roman" w:eastAsia="Times New Roman" w:hAnsi="Times New Roman" w:cs="Times New Roman"/>
                <w:b/>
                <w:bCs/>
                <w:kern w:val="0"/>
                <w:sz w:val="20"/>
                <w:szCs w:val="20"/>
                <w:lang w:val="ru-RU" w:eastAsia="ru-RU"/>
                <w14:ligatures w14:val="none"/>
              </w:rPr>
              <w:t>Операциялык</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ишмердиктен</w:t>
            </w:r>
            <w:proofErr w:type="spellEnd"/>
            <w:r w:rsidRPr="00A41946">
              <w:rPr>
                <w:rFonts w:ascii="Times New Roman" w:eastAsia="Times New Roman" w:hAnsi="Times New Roman" w:cs="Times New Roman"/>
                <w:b/>
                <w:bCs/>
                <w:kern w:val="0"/>
                <w:sz w:val="20"/>
                <w:szCs w:val="20"/>
                <w:lang w:val="ru-RU" w:eastAsia="ru-RU"/>
                <w14:ligatures w14:val="none"/>
              </w:rPr>
              <w:t xml:space="preserve"> т</w:t>
            </w:r>
            <w:r w:rsidRPr="00A41946">
              <w:rPr>
                <w:rFonts w:ascii="Times New Roman" w:eastAsia="Times New Roman" w:hAnsi="Times New Roman" w:cs="Times New Roman"/>
                <w:b/>
                <w:bCs/>
                <w:kern w:val="0"/>
                <w:sz w:val="20"/>
                <w:szCs w:val="20"/>
                <w:lang w:val="ky-KG" w:eastAsia="ru-RU"/>
                <w14:ligatures w14:val="none"/>
              </w:rPr>
              <w:t>ү</w:t>
            </w:r>
            <w:proofErr w:type="spellStart"/>
            <w:r w:rsidRPr="00A41946">
              <w:rPr>
                <w:rFonts w:ascii="Times New Roman" w:eastAsia="Times New Roman" w:hAnsi="Times New Roman" w:cs="Times New Roman"/>
                <w:b/>
                <w:bCs/>
                <w:kern w:val="0"/>
                <w:sz w:val="20"/>
                <w:szCs w:val="20"/>
                <w:lang w:val="ru-RU" w:eastAsia="ru-RU"/>
                <w14:ligatures w14:val="none"/>
              </w:rPr>
              <w:t>шк</w:t>
            </w:r>
            <w:proofErr w:type="spellEnd"/>
            <w:r w:rsidRPr="00A41946">
              <w:rPr>
                <w:rFonts w:ascii="Times New Roman" w:eastAsia="Times New Roman" w:hAnsi="Times New Roman" w:cs="Times New Roman"/>
                <w:b/>
                <w:bCs/>
                <w:kern w:val="0"/>
                <w:sz w:val="20"/>
                <w:szCs w:val="20"/>
                <w:lang w:val="ky-KG" w:eastAsia="ru-RU"/>
                <w14:ligatures w14:val="none"/>
              </w:rPr>
              <w:t>ө</w:t>
            </w:r>
            <w:r w:rsidRPr="00A41946">
              <w:rPr>
                <w:rFonts w:ascii="Times New Roman" w:eastAsia="Times New Roman" w:hAnsi="Times New Roman" w:cs="Times New Roman"/>
                <w:b/>
                <w:bCs/>
                <w:kern w:val="0"/>
                <w:sz w:val="20"/>
                <w:szCs w:val="20"/>
                <w:lang w:val="ru-RU" w:eastAsia="ru-RU"/>
                <w14:ligatures w14:val="none"/>
              </w:rPr>
              <w:t xml:space="preserve">н </w:t>
            </w:r>
            <w:proofErr w:type="spellStart"/>
            <w:r w:rsidRPr="00A41946">
              <w:rPr>
                <w:rFonts w:ascii="Times New Roman" w:eastAsia="Times New Roman" w:hAnsi="Times New Roman" w:cs="Times New Roman"/>
                <w:b/>
                <w:bCs/>
                <w:kern w:val="0"/>
                <w:sz w:val="20"/>
                <w:szCs w:val="20"/>
                <w:lang w:val="ru-RU" w:eastAsia="ru-RU"/>
                <w14:ligatures w14:val="none"/>
              </w:rPr>
              <w:t>кирешелер</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
        </w:tc>
        <w:tc>
          <w:tcPr>
            <w:tcW w:w="1714" w:type="dxa"/>
            <w:noWrap/>
            <w:vAlign w:val="bottom"/>
            <w:hideMark/>
          </w:tcPr>
          <w:p w14:paraId="0FD6B409" w14:textId="77777777" w:rsidR="00A41946" w:rsidRPr="00A41946" w:rsidRDefault="00A41946" w:rsidP="00A41946">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15741430,2</w:t>
            </w:r>
          </w:p>
        </w:tc>
        <w:tc>
          <w:tcPr>
            <w:tcW w:w="1525" w:type="dxa"/>
            <w:vAlign w:val="bottom"/>
            <w:hideMark/>
          </w:tcPr>
          <w:p w14:paraId="3AC5868D" w14:textId="77777777" w:rsidR="00A41946" w:rsidRPr="00A41946" w:rsidRDefault="00A41946" w:rsidP="00A41946">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12764722,2</w:t>
            </w:r>
          </w:p>
        </w:tc>
        <w:tc>
          <w:tcPr>
            <w:tcW w:w="1109" w:type="dxa"/>
            <w:noWrap/>
            <w:vAlign w:val="bottom"/>
            <w:hideMark/>
          </w:tcPr>
          <w:p w14:paraId="46C79B6D" w14:textId="77777777" w:rsidR="00A41946" w:rsidRPr="00A41946" w:rsidRDefault="00A41946" w:rsidP="00A41946">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vAlign w:val="bottom"/>
            <w:hideMark/>
          </w:tcPr>
          <w:p w14:paraId="72A27405" w14:textId="77777777" w:rsidR="00A41946" w:rsidRPr="00A41946" w:rsidRDefault="00A41946" w:rsidP="00A41946">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100,0</w:t>
            </w:r>
          </w:p>
        </w:tc>
      </w:tr>
      <w:tr w:rsidR="00A41946" w:rsidRPr="00A41946" w14:paraId="1BCADB56" w14:textId="77777777">
        <w:trPr>
          <w:trHeight w:val="82"/>
        </w:trPr>
        <w:tc>
          <w:tcPr>
            <w:tcW w:w="4111" w:type="dxa"/>
            <w:noWrap/>
            <w:vAlign w:val="bottom"/>
            <w:hideMark/>
          </w:tcPr>
          <w:p w14:paraId="74170415" w14:textId="77777777" w:rsidR="00A41946" w:rsidRPr="00A41946" w:rsidRDefault="00A41946" w:rsidP="00A41946">
            <w:pPr>
              <w:spacing w:after="0" w:line="256" w:lineRule="auto"/>
              <w:rPr>
                <w:rFonts w:ascii="Times New Roman" w:eastAsia="Times New Roman" w:hAnsi="Times New Roman" w:cs="Times New Roman"/>
                <w:bCs/>
                <w:iCs/>
                <w:kern w:val="0"/>
                <w:sz w:val="21"/>
                <w:szCs w:val="20"/>
                <w:lang w:val="ky-KG" w:eastAsia="ru-RU"/>
                <w14:ligatures w14:val="none"/>
              </w:rPr>
            </w:pPr>
            <w:r w:rsidRPr="00A41946">
              <w:rPr>
                <w:rFonts w:ascii="Times New Roman" w:eastAsia="Times New Roman" w:hAnsi="Times New Roman" w:cs="Times New Roman"/>
                <w:bCs/>
                <w:iCs/>
                <w:kern w:val="0"/>
                <w:sz w:val="21"/>
                <w:szCs w:val="20"/>
                <w:lang w:val="ky-KG" w:eastAsia="ru-RU"/>
                <w14:ligatures w14:val="none"/>
              </w:rPr>
              <w:t xml:space="preserve">    </w:t>
            </w:r>
            <w:r w:rsidRPr="00A41946">
              <w:rPr>
                <w:rFonts w:ascii="Times New Roman" w:eastAsia="Times New Roman" w:hAnsi="Times New Roman" w:cs="Times New Roman"/>
                <w:bCs/>
                <w:iCs/>
                <w:kern w:val="0"/>
                <w:sz w:val="21"/>
                <w:szCs w:val="20"/>
                <w:lang w:val="ru-RU" w:eastAsia="ru-RU"/>
                <w14:ligatures w14:val="none"/>
              </w:rPr>
              <w:t>Бишкек</w:t>
            </w:r>
            <w:r w:rsidRPr="00A41946">
              <w:rPr>
                <w:rFonts w:ascii="Times New Roman" w:eastAsia="Times New Roman" w:hAnsi="Times New Roman" w:cs="Times New Roman"/>
                <w:bCs/>
                <w:iCs/>
                <w:kern w:val="0"/>
                <w:sz w:val="21"/>
                <w:szCs w:val="20"/>
                <w:lang w:val="ky-KG" w:eastAsia="ru-RU"/>
                <w14:ligatures w14:val="none"/>
              </w:rPr>
              <w:t xml:space="preserve"> ш.</w:t>
            </w:r>
          </w:p>
        </w:tc>
        <w:tc>
          <w:tcPr>
            <w:tcW w:w="1714" w:type="dxa"/>
            <w:noWrap/>
            <w:vAlign w:val="bottom"/>
            <w:hideMark/>
          </w:tcPr>
          <w:p w14:paraId="3204877A" w14:textId="77777777" w:rsidR="00A41946" w:rsidRPr="00A41946" w:rsidRDefault="00A41946" w:rsidP="00A41946">
            <w:pPr>
              <w:spacing w:after="0" w:line="256" w:lineRule="auto"/>
              <w:ind w:right="180"/>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8165466,7</w:t>
            </w:r>
          </w:p>
        </w:tc>
        <w:tc>
          <w:tcPr>
            <w:tcW w:w="1525" w:type="dxa"/>
            <w:vAlign w:val="bottom"/>
            <w:hideMark/>
          </w:tcPr>
          <w:p w14:paraId="72CE11E2" w14:textId="77777777" w:rsidR="00A41946" w:rsidRPr="00A41946" w:rsidRDefault="00A41946" w:rsidP="00A41946">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3152590,5</w:t>
            </w:r>
          </w:p>
        </w:tc>
        <w:tc>
          <w:tcPr>
            <w:tcW w:w="1109" w:type="dxa"/>
            <w:noWrap/>
            <w:vAlign w:val="bottom"/>
            <w:hideMark/>
          </w:tcPr>
          <w:p w14:paraId="6690FEA4" w14:textId="77777777" w:rsidR="00A41946" w:rsidRPr="00A41946" w:rsidRDefault="00A41946" w:rsidP="00A41946">
            <w:pPr>
              <w:spacing w:after="0" w:line="256" w:lineRule="auto"/>
              <w:ind w:right="240"/>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51,8</w:t>
            </w:r>
          </w:p>
        </w:tc>
        <w:tc>
          <w:tcPr>
            <w:tcW w:w="1180" w:type="dxa"/>
            <w:vAlign w:val="bottom"/>
            <w:hideMark/>
          </w:tcPr>
          <w:p w14:paraId="6385B703" w14:textId="77777777" w:rsidR="00A41946" w:rsidRPr="00A41946" w:rsidRDefault="00A41946" w:rsidP="00A41946">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 xml:space="preserve">     24,7</w:t>
            </w:r>
          </w:p>
        </w:tc>
      </w:tr>
      <w:tr w:rsidR="00A41946" w:rsidRPr="00A41946" w14:paraId="31B6567E" w14:textId="77777777">
        <w:trPr>
          <w:trHeight w:val="82"/>
        </w:trPr>
        <w:tc>
          <w:tcPr>
            <w:tcW w:w="4111" w:type="dxa"/>
            <w:noWrap/>
            <w:vAlign w:val="bottom"/>
            <w:hideMark/>
          </w:tcPr>
          <w:p w14:paraId="504D45A3" w14:textId="77777777" w:rsidR="00A41946" w:rsidRPr="00A41946" w:rsidRDefault="00A41946" w:rsidP="00A41946">
            <w:pPr>
              <w:spacing w:after="0" w:line="256" w:lineRule="auto"/>
              <w:rPr>
                <w:rFonts w:ascii="Times New Roman" w:eastAsia="Times New Roman" w:hAnsi="Times New Roman" w:cs="Times New Roman"/>
                <w:iCs/>
                <w:kern w:val="0"/>
                <w:sz w:val="21"/>
                <w:szCs w:val="20"/>
                <w:lang w:val="ky-KG" w:eastAsia="ru-RU"/>
                <w14:ligatures w14:val="none"/>
              </w:rPr>
            </w:pPr>
            <w:r w:rsidRPr="00A41946">
              <w:rPr>
                <w:rFonts w:ascii="Times New Roman" w:eastAsia="Times New Roman" w:hAnsi="Times New Roman" w:cs="Times New Roman"/>
                <w:iCs/>
                <w:kern w:val="0"/>
                <w:sz w:val="21"/>
                <w:szCs w:val="20"/>
                <w:lang w:val="ky-KG" w:eastAsia="ru-RU"/>
                <w14:ligatures w14:val="none"/>
              </w:rPr>
              <w:t xml:space="preserve">    </w:t>
            </w:r>
            <w:r w:rsidRPr="00A41946">
              <w:rPr>
                <w:rFonts w:ascii="Times New Roman" w:eastAsia="Times New Roman" w:hAnsi="Times New Roman" w:cs="Times New Roman"/>
                <w:iCs/>
                <w:kern w:val="0"/>
                <w:sz w:val="21"/>
                <w:szCs w:val="20"/>
                <w:lang w:val="ru-RU" w:eastAsia="ru-RU"/>
                <w14:ligatures w14:val="none"/>
              </w:rPr>
              <w:t>Ленин</w:t>
            </w:r>
          </w:p>
        </w:tc>
        <w:tc>
          <w:tcPr>
            <w:tcW w:w="1714" w:type="dxa"/>
            <w:noWrap/>
            <w:vAlign w:val="bottom"/>
            <w:hideMark/>
          </w:tcPr>
          <w:p w14:paraId="3F755E6C" w14:textId="77777777" w:rsidR="00A41946" w:rsidRPr="00A41946" w:rsidRDefault="00A41946" w:rsidP="00A41946">
            <w:pPr>
              <w:spacing w:after="0" w:line="256" w:lineRule="auto"/>
              <w:ind w:right="180"/>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1656662,9</w:t>
            </w:r>
          </w:p>
        </w:tc>
        <w:tc>
          <w:tcPr>
            <w:tcW w:w="1525" w:type="dxa"/>
            <w:vAlign w:val="bottom"/>
            <w:hideMark/>
          </w:tcPr>
          <w:p w14:paraId="14B437C5" w14:textId="77777777" w:rsidR="00A41946" w:rsidRPr="00A41946" w:rsidRDefault="00A41946" w:rsidP="00A41946">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2110155,5</w:t>
            </w:r>
          </w:p>
        </w:tc>
        <w:tc>
          <w:tcPr>
            <w:tcW w:w="1109" w:type="dxa"/>
            <w:noWrap/>
            <w:vAlign w:val="bottom"/>
            <w:hideMark/>
          </w:tcPr>
          <w:p w14:paraId="60CC2E92" w14:textId="77777777" w:rsidR="00A41946" w:rsidRPr="00A41946" w:rsidRDefault="00A41946" w:rsidP="00A41946">
            <w:pPr>
              <w:spacing w:after="0" w:line="256" w:lineRule="auto"/>
              <w:ind w:right="240"/>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10,5</w:t>
            </w:r>
          </w:p>
        </w:tc>
        <w:tc>
          <w:tcPr>
            <w:tcW w:w="1180" w:type="dxa"/>
            <w:vAlign w:val="bottom"/>
            <w:hideMark/>
          </w:tcPr>
          <w:p w14:paraId="1423851D" w14:textId="77777777" w:rsidR="00A41946" w:rsidRPr="00A41946" w:rsidRDefault="00A41946" w:rsidP="00A41946">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 xml:space="preserve">    16,5</w:t>
            </w:r>
          </w:p>
        </w:tc>
      </w:tr>
      <w:tr w:rsidR="00A41946" w:rsidRPr="00A41946" w14:paraId="02FF89DE" w14:textId="77777777">
        <w:trPr>
          <w:trHeight w:val="82"/>
        </w:trPr>
        <w:tc>
          <w:tcPr>
            <w:tcW w:w="4111" w:type="dxa"/>
            <w:noWrap/>
            <w:vAlign w:val="bottom"/>
            <w:hideMark/>
          </w:tcPr>
          <w:p w14:paraId="3B20F903" w14:textId="77777777" w:rsidR="00A41946" w:rsidRPr="00A41946" w:rsidRDefault="00A41946" w:rsidP="00A41946">
            <w:pPr>
              <w:spacing w:after="0" w:line="256" w:lineRule="auto"/>
              <w:rPr>
                <w:rFonts w:ascii="Times New Roman" w:eastAsia="Times New Roman" w:hAnsi="Times New Roman" w:cs="Times New Roman"/>
                <w:iCs/>
                <w:kern w:val="0"/>
                <w:sz w:val="21"/>
                <w:szCs w:val="20"/>
                <w:lang w:val="ky-KG" w:eastAsia="ru-RU"/>
                <w14:ligatures w14:val="none"/>
              </w:rPr>
            </w:pPr>
            <w:r w:rsidRPr="00A41946">
              <w:rPr>
                <w:rFonts w:ascii="Times New Roman" w:eastAsia="Times New Roman" w:hAnsi="Times New Roman" w:cs="Times New Roman"/>
                <w:iCs/>
                <w:kern w:val="0"/>
                <w:sz w:val="21"/>
                <w:szCs w:val="20"/>
                <w:lang w:val="en-US" w:eastAsia="ru-RU"/>
                <w14:ligatures w14:val="none"/>
              </w:rPr>
              <w:t xml:space="preserve">    </w:t>
            </w:r>
            <w:r w:rsidRPr="00A41946">
              <w:rPr>
                <w:rFonts w:ascii="Times New Roman" w:eastAsia="Times New Roman" w:hAnsi="Times New Roman" w:cs="Times New Roman"/>
                <w:iCs/>
                <w:kern w:val="0"/>
                <w:sz w:val="21"/>
                <w:szCs w:val="20"/>
                <w:lang w:val="ru-RU" w:eastAsia="ru-RU"/>
                <w14:ligatures w14:val="none"/>
              </w:rPr>
              <w:t>Октябрь</w:t>
            </w:r>
          </w:p>
        </w:tc>
        <w:tc>
          <w:tcPr>
            <w:tcW w:w="1714" w:type="dxa"/>
            <w:noWrap/>
            <w:vAlign w:val="bottom"/>
            <w:hideMark/>
          </w:tcPr>
          <w:p w14:paraId="7AFDCEBD" w14:textId="77777777" w:rsidR="00A41946" w:rsidRPr="00A41946" w:rsidRDefault="00A41946" w:rsidP="00A41946">
            <w:pPr>
              <w:spacing w:after="0" w:line="256" w:lineRule="auto"/>
              <w:ind w:right="180"/>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1593529,8</w:t>
            </w:r>
          </w:p>
        </w:tc>
        <w:tc>
          <w:tcPr>
            <w:tcW w:w="1525" w:type="dxa"/>
            <w:vAlign w:val="bottom"/>
            <w:hideMark/>
          </w:tcPr>
          <w:p w14:paraId="75F12304" w14:textId="77777777" w:rsidR="00A41946" w:rsidRPr="00A41946" w:rsidRDefault="00A41946" w:rsidP="00A41946">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1990667,2</w:t>
            </w:r>
          </w:p>
        </w:tc>
        <w:tc>
          <w:tcPr>
            <w:tcW w:w="1109" w:type="dxa"/>
            <w:noWrap/>
            <w:vAlign w:val="bottom"/>
            <w:hideMark/>
          </w:tcPr>
          <w:p w14:paraId="3ED9421F" w14:textId="77777777" w:rsidR="00A41946" w:rsidRPr="00A41946" w:rsidRDefault="00A41946" w:rsidP="00A41946">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1</w:t>
            </w:r>
            <w:r w:rsidRPr="00A41946">
              <w:rPr>
                <w:rFonts w:ascii="Times New Roman" w:eastAsia="Times New Roman" w:hAnsi="Times New Roman" w:cs="Times New Roman"/>
                <w:bCs/>
                <w:color w:val="000000"/>
                <w:kern w:val="0"/>
                <w:sz w:val="20"/>
                <w:szCs w:val="20"/>
                <w:lang w:val="ru-RU" w:eastAsia="ru-RU"/>
                <w14:ligatures w14:val="none"/>
              </w:rPr>
              <w:t>0,1</w:t>
            </w:r>
          </w:p>
        </w:tc>
        <w:tc>
          <w:tcPr>
            <w:tcW w:w="1180" w:type="dxa"/>
            <w:vAlign w:val="bottom"/>
            <w:hideMark/>
          </w:tcPr>
          <w:p w14:paraId="2FCA67DE" w14:textId="77777777" w:rsidR="00A41946" w:rsidRPr="00A41946" w:rsidRDefault="00A41946" w:rsidP="00A41946">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15,5</w:t>
            </w:r>
          </w:p>
        </w:tc>
      </w:tr>
      <w:tr w:rsidR="00A41946" w:rsidRPr="00A41946" w14:paraId="7C59F479" w14:textId="77777777">
        <w:trPr>
          <w:trHeight w:val="277"/>
        </w:trPr>
        <w:tc>
          <w:tcPr>
            <w:tcW w:w="4111" w:type="dxa"/>
            <w:noWrap/>
            <w:vAlign w:val="bottom"/>
            <w:hideMark/>
          </w:tcPr>
          <w:p w14:paraId="2058B170" w14:textId="77777777" w:rsidR="00A41946" w:rsidRPr="00A41946" w:rsidRDefault="00A41946" w:rsidP="00A41946">
            <w:pPr>
              <w:spacing w:after="0" w:line="256" w:lineRule="auto"/>
              <w:rPr>
                <w:rFonts w:ascii="Times New Roman" w:eastAsia="Times New Roman" w:hAnsi="Times New Roman" w:cs="Times New Roman"/>
                <w:iCs/>
                <w:kern w:val="0"/>
                <w:sz w:val="21"/>
                <w:szCs w:val="20"/>
                <w:lang w:val="ky-KG" w:eastAsia="ru-RU"/>
                <w14:ligatures w14:val="none"/>
              </w:rPr>
            </w:pPr>
            <w:r w:rsidRPr="00A41946">
              <w:rPr>
                <w:rFonts w:ascii="Times New Roman" w:eastAsia="Times New Roman" w:hAnsi="Times New Roman" w:cs="Times New Roman"/>
                <w:iCs/>
                <w:kern w:val="0"/>
                <w:sz w:val="21"/>
                <w:szCs w:val="20"/>
                <w:lang w:val="ky-KG" w:eastAsia="ru-RU"/>
                <w14:ligatures w14:val="none"/>
              </w:rPr>
              <w:t xml:space="preserve">    Биринчи М</w:t>
            </w:r>
            <w:r w:rsidRPr="00A41946">
              <w:rPr>
                <w:rFonts w:ascii="Times New Roman" w:eastAsia="Times New Roman" w:hAnsi="Times New Roman" w:cs="Times New Roman"/>
                <w:iCs/>
                <w:kern w:val="0"/>
                <w:sz w:val="21"/>
                <w:szCs w:val="20"/>
                <w:lang w:val="ru-RU" w:eastAsia="ru-RU"/>
                <w14:ligatures w14:val="none"/>
              </w:rPr>
              <w:t>ай</w:t>
            </w:r>
          </w:p>
        </w:tc>
        <w:tc>
          <w:tcPr>
            <w:tcW w:w="1714" w:type="dxa"/>
            <w:noWrap/>
            <w:vAlign w:val="bottom"/>
            <w:hideMark/>
          </w:tcPr>
          <w:p w14:paraId="059BDA7A" w14:textId="77777777" w:rsidR="00A41946" w:rsidRPr="00A41946" w:rsidRDefault="00A41946" w:rsidP="00A41946">
            <w:pPr>
              <w:spacing w:after="0" w:line="256" w:lineRule="auto"/>
              <w:ind w:right="180"/>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2851972,7</w:t>
            </w:r>
          </w:p>
        </w:tc>
        <w:tc>
          <w:tcPr>
            <w:tcW w:w="1525" w:type="dxa"/>
            <w:vAlign w:val="bottom"/>
            <w:hideMark/>
          </w:tcPr>
          <w:p w14:paraId="47193B0F" w14:textId="77777777" w:rsidR="00A41946" w:rsidRPr="00A41946" w:rsidRDefault="00A41946" w:rsidP="00A41946">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3397461,9</w:t>
            </w:r>
          </w:p>
        </w:tc>
        <w:tc>
          <w:tcPr>
            <w:tcW w:w="1109" w:type="dxa"/>
            <w:noWrap/>
            <w:vAlign w:val="bottom"/>
            <w:hideMark/>
          </w:tcPr>
          <w:p w14:paraId="2DFB85E4" w14:textId="77777777" w:rsidR="00A41946" w:rsidRPr="00A41946" w:rsidRDefault="00A41946" w:rsidP="00A41946">
            <w:pPr>
              <w:spacing w:after="0" w:line="256" w:lineRule="auto"/>
              <w:ind w:right="240"/>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18,1</w:t>
            </w:r>
          </w:p>
        </w:tc>
        <w:tc>
          <w:tcPr>
            <w:tcW w:w="1180" w:type="dxa"/>
            <w:vAlign w:val="bottom"/>
            <w:hideMark/>
          </w:tcPr>
          <w:p w14:paraId="254C54B2" w14:textId="77777777" w:rsidR="00A41946" w:rsidRPr="00A41946" w:rsidRDefault="00A41946" w:rsidP="00A41946">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 xml:space="preserve">    26,6</w:t>
            </w:r>
          </w:p>
        </w:tc>
      </w:tr>
      <w:tr w:rsidR="00A41946" w:rsidRPr="00A41946" w14:paraId="6057316E" w14:textId="77777777">
        <w:trPr>
          <w:trHeight w:val="82"/>
        </w:trPr>
        <w:tc>
          <w:tcPr>
            <w:tcW w:w="4111" w:type="dxa"/>
            <w:noWrap/>
            <w:vAlign w:val="bottom"/>
            <w:hideMark/>
          </w:tcPr>
          <w:p w14:paraId="2204AE8F" w14:textId="77777777" w:rsidR="00A41946" w:rsidRPr="00A41946" w:rsidRDefault="00A41946" w:rsidP="00A41946">
            <w:pPr>
              <w:spacing w:after="0" w:line="256" w:lineRule="auto"/>
              <w:rPr>
                <w:rFonts w:ascii="Times New Roman" w:eastAsia="Times New Roman" w:hAnsi="Times New Roman" w:cs="Times New Roman"/>
                <w:iCs/>
                <w:kern w:val="0"/>
                <w:sz w:val="21"/>
                <w:szCs w:val="20"/>
                <w:lang w:val="ky-KG" w:eastAsia="ru-RU"/>
                <w14:ligatures w14:val="none"/>
              </w:rPr>
            </w:pPr>
            <w:r w:rsidRPr="00A41946">
              <w:rPr>
                <w:rFonts w:ascii="Times New Roman" w:eastAsia="Times New Roman" w:hAnsi="Times New Roman" w:cs="Times New Roman"/>
                <w:iCs/>
                <w:kern w:val="0"/>
                <w:sz w:val="21"/>
                <w:szCs w:val="20"/>
                <w:lang w:val="ky-KG" w:eastAsia="ru-RU"/>
                <w14:ligatures w14:val="none"/>
              </w:rPr>
              <w:t xml:space="preserve">    </w:t>
            </w:r>
            <w:r w:rsidRPr="00A41946">
              <w:rPr>
                <w:rFonts w:ascii="Times New Roman" w:eastAsia="Times New Roman" w:hAnsi="Times New Roman" w:cs="Times New Roman"/>
                <w:iCs/>
                <w:kern w:val="0"/>
                <w:sz w:val="21"/>
                <w:szCs w:val="20"/>
                <w:lang w:val="ru-RU" w:eastAsia="ru-RU"/>
                <w14:ligatures w14:val="none"/>
              </w:rPr>
              <w:t>Свердлов</w:t>
            </w:r>
          </w:p>
        </w:tc>
        <w:tc>
          <w:tcPr>
            <w:tcW w:w="1714" w:type="dxa"/>
            <w:noWrap/>
            <w:vAlign w:val="bottom"/>
            <w:hideMark/>
          </w:tcPr>
          <w:p w14:paraId="28A96D4E" w14:textId="77777777" w:rsidR="00A41946" w:rsidRPr="00A41946" w:rsidRDefault="00A41946" w:rsidP="00A41946">
            <w:pPr>
              <w:spacing w:after="0" w:line="256" w:lineRule="auto"/>
              <w:ind w:right="180"/>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1473798,1</w:t>
            </w:r>
          </w:p>
        </w:tc>
        <w:tc>
          <w:tcPr>
            <w:tcW w:w="1525" w:type="dxa"/>
            <w:vAlign w:val="bottom"/>
            <w:hideMark/>
          </w:tcPr>
          <w:p w14:paraId="06D31C83" w14:textId="77777777" w:rsidR="00A41946" w:rsidRPr="00A41946" w:rsidRDefault="00A41946" w:rsidP="00A41946">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2113847,1</w:t>
            </w:r>
          </w:p>
        </w:tc>
        <w:tc>
          <w:tcPr>
            <w:tcW w:w="1109" w:type="dxa"/>
            <w:noWrap/>
            <w:vAlign w:val="bottom"/>
            <w:hideMark/>
          </w:tcPr>
          <w:p w14:paraId="6BF97287" w14:textId="77777777" w:rsidR="00A41946" w:rsidRPr="00A41946" w:rsidRDefault="00A41946" w:rsidP="00A41946">
            <w:pPr>
              <w:spacing w:after="0" w:line="256" w:lineRule="auto"/>
              <w:ind w:right="240"/>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9,4</w:t>
            </w:r>
          </w:p>
        </w:tc>
        <w:tc>
          <w:tcPr>
            <w:tcW w:w="1180" w:type="dxa"/>
            <w:vAlign w:val="bottom"/>
            <w:hideMark/>
          </w:tcPr>
          <w:p w14:paraId="5BAB93EF" w14:textId="77777777" w:rsidR="00A41946" w:rsidRPr="00A41946" w:rsidRDefault="00A41946" w:rsidP="00A41946">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16,6          </w:t>
            </w:r>
          </w:p>
        </w:tc>
      </w:tr>
      <w:tr w:rsidR="00A41946" w:rsidRPr="00A41946" w14:paraId="525E2356" w14:textId="77777777">
        <w:trPr>
          <w:trHeight w:val="317"/>
        </w:trPr>
        <w:tc>
          <w:tcPr>
            <w:tcW w:w="4111" w:type="dxa"/>
            <w:noWrap/>
            <w:vAlign w:val="bottom"/>
            <w:hideMark/>
          </w:tcPr>
          <w:p w14:paraId="0C104199" w14:textId="77777777" w:rsidR="00A41946" w:rsidRPr="00A41946" w:rsidRDefault="00A41946" w:rsidP="00A41946">
            <w:pPr>
              <w:spacing w:after="0" w:line="256" w:lineRule="auto"/>
              <w:ind w:right="-108"/>
              <w:rPr>
                <w:rFonts w:ascii="Times New Roman" w:eastAsia="Times New Roman" w:hAnsi="Times New Roman" w:cs="Times New Roman"/>
                <w:b/>
                <w:kern w:val="0"/>
                <w:sz w:val="21"/>
                <w:szCs w:val="20"/>
                <w:lang w:val="ky-KG" w:eastAsia="ru-RU"/>
                <w14:ligatures w14:val="none"/>
              </w:rPr>
            </w:pPr>
            <w:proofErr w:type="spellStart"/>
            <w:r w:rsidRPr="00A41946">
              <w:rPr>
                <w:rFonts w:ascii="Times New Roman" w:eastAsia="Times New Roman" w:hAnsi="Times New Roman" w:cs="Times New Roman"/>
                <w:b/>
                <w:kern w:val="0"/>
                <w:sz w:val="21"/>
                <w:szCs w:val="20"/>
                <w:lang w:val="ru-RU" w:eastAsia="ru-RU"/>
                <w14:ligatures w14:val="none"/>
              </w:rPr>
              <w:t>Финансылык</w:t>
            </w:r>
            <w:proofErr w:type="spellEnd"/>
            <w:r w:rsidRPr="00A41946">
              <w:rPr>
                <w:rFonts w:ascii="Times New Roman" w:eastAsia="Times New Roman" w:hAnsi="Times New Roman" w:cs="Times New Roman"/>
                <w:b/>
                <w:kern w:val="0"/>
                <w:sz w:val="21"/>
                <w:szCs w:val="20"/>
                <w:lang w:val="ru-RU" w:eastAsia="ru-RU"/>
                <w14:ligatures w14:val="none"/>
              </w:rPr>
              <w:t xml:space="preserve"> </w:t>
            </w:r>
            <w:proofErr w:type="spellStart"/>
            <w:r w:rsidRPr="00A41946">
              <w:rPr>
                <w:rFonts w:ascii="Times New Roman" w:eastAsia="Times New Roman" w:hAnsi="Times New Roman" w:cs="Times New Roman"/>
                <w:b/>
                <w:kern w:val="0"/>
                <w:sz w:val="21"/>
                <w:szCs w:val="20"/>
                <w:lang w:val="ru-RU" w:eastAsia="ru-RU"/>
                <w14:ligatures w14:val="none"/>
              </w:rPr>
              <w:t>эмес</w:t>
            </w:r>
            <w:proofErr w:type="spellEnd"/>
            <w:r w:rsidRPr="00A41946">
              <w:rPr>
                <w:rFonts w:ascii="Times New Roman" w:eastAsia="Times New Roman" w:hAnsi="Times New Roman" w:cs="Times New Roman"/>
                <w:b/>
                <w:kern w:val="0"/>
                <w:sz w:val="21"/>
                <w:szCs w:val="20"/>
                <w:lang w:val="ru-RU" w:eastAsia="ru-RU"/>
                <w14:ligatures w14:val="none"/>
              </w:rPr>
              <w:t xml:space="preserve"> </w:t>
            </w:r>
            <w:proofErr w:type="spellStart"/>
            <w:r w:rsidRPr="00A41946">
              <w:rPr>
                <w:rFonts w:ascii="Times New Roman" w:eastAsia="Times New Roman" w:hAnsi="Times New Roman" w:cs="Times New Roman"/>
                <w:b/>
                <w:kern w:val="0"/>
                <w:sz w:val="21"/>
                <w:szCs w:val="20"/>
                <w:lang w:val="ru-RU" w:eastAsia="ru-RU"/>
                <w14:ligatures w14:val="none"/>
              </w:rPr>
              <w:t>активдерди</w:t>
            </w:r>
            <w:proofErr w:type="spellEnd"/>
            <w:r w:rsidRPr="00A41946">
              <w:rPr>
                <w:rFonts w:ascii="Times New Roman" w:eastAsia="Times New Roman" w:hAnsi="Times New Roman" w:cs="Times New Roman"/>
                <w:b/>
                <w:kern w:val="0"/>
                <w:sz w:val="21"/>
                <w:szCs w:val="20"/>
                <w:lang w:val="ru-RU" w:eastAsia="ru-RU"/>
                <w14:ligatures w14:val="none"/>
              </w:rPr>
              <w:t xml:space="preserve"> </w:t>
            </w:r>
            <w:proofErr w:type="spellStart"/>
            <w:r w:rsidRPr="00A41946">
              <w:rPr>
                <w:rFonts w:ascii="Times New Roman" w:eastAsia="Times New Roman" w:hAnsi="Times New Roman" w:cs="Times New Roman"/>
                <w:b/>
                <w:kern w:val="0"/>
                <w:sz w:val="21"/>
                <w:szCs w:val="20"/>
                <w:lang w:val="ru-RU" w:eastAsia="ru-RU"/>
                <w14:ligatures w14:val="none"/>
              </w:rPr>
              <w:t>сатуудан</w:t>
            </w:r>
            <w:proofErr w:type="spellEnd"/>
            <w:r w:rsidRPr="00A41946">
              <w:rPr>
                <w:rFonts w:ascii="Times New Roman" w:eastAsia="Times New Roman" w:hAnsi="Times New Roman" w:cs="Times New Roman"/>
                <w:b/>
                <w:kern w:val="0"/>
                <w:sz w:val="21"/>
                <w:szCs w:val="20"/>
                <w:lang w:val="ru-RU" w:eastAsia="ru-RU"/>
                <w14:ligatures w14:val="none"/>
              </w:rPr>
              <w:t xml:space="preserve"> т</w:t>
            </w:r>
            <w:r w:rsidRPr="00A41946">
              <w:rPr>
                <w:rFonts w:ascii="Times New Roman" w:eastAsia="Times New Roman" w:hAnsi="Times New Roman" w:cs="Times New Roman"/>
                <w:b/>
                <w:kern w:val="0"/>
                <w:sz w:val="21"/>
                <w:szCs w:val="20"/>
                <w:lang w:val="ky-KG" w:eastAsia="ru-RU"/>
                <w14:ligatures w14:val="none"/>
              </w:rPr>
              <w:t>ү</w:t>
            </w:r>
            <w:proofErr w:type="spellStart"/>
            <w:r w:rsidRPr="00A41946">
              <w:rPr>
                <w:rFonts w:ascii="Times New Roman" w:eastAsia="Times New Roman" w:hAnsi="Times New Roman" w:cs="Times New Roman"/>
                <w:b/>
                <w:kern w:val="0"/>
                <w:sz w:val="21"/>
                <w:szCs w:val="20"/>
                <w:lang w:val="ru-RU" w:eastAsia="ru-RU"/>
                <w14:ligatures w14:val="none"/>
              </w:rPr>
              <w:t>шкөн</w:t>
            </w:r>
            <w:proofErr w:type="spellEnd"/>
            <w:r w:rsidRPr="00A41946">
              <w:rPr>
                <w:rFonts w:ascii="Times New Roman" w:eastAsia="Times New Roman" w:hAnsi="Times New Roman" w:cs="Times New Roman"/>
                <w:b/>
                <w:kern w:val="0"/>
                <w:sz w:val="21"/>
                <w:szCs w:val="20"/>
                <w:lang w:val="ru-RU" w:eastAsia="ru-RU"/>
                <w14:ligatures w14:val="none"/>
              </w:rPr>
              <w:t xml:space="preserve"> </w:t>
            </w:r>
            <w:proofErr w:type="spellStart"/>
            <w:r w:rsidRPr="00A41946">
              <w:rPr>
                <w:rFonts w:ascii="Times New Roman" w:eastAsia="Times New Roman" w:hAnsi="Times New Roman" w:cs="Times New Roman"/>
                <w:b/>
                <w:kern w:val="0"/>
                <w:sz w:val="21"/>
                <w:szCs w:val="20"/>
                <w:lang w:val="ru-RU" w:eastAsia="ru-RU"/>
                <w14:ligatures w14:val="none"/>
              </w:rPr>
              <w:t>киреше</w:t>
            </w:r>
            <w:proofErr w:type="spellEnd"/>
            <w:r w:rsidRPr="00A41946">
              <w:rPr>
                <w:rFonts w:ascii="Times New Roman" w:eastAsia="Times New Roman" w:hAnsi="Times New Roman" w:cs="Times New Roman"/>
                <w:b/>
                <w:kern w:val="0"/>
                <w:sz w:val="21"/>
                <w:szCs w:val="20"/>
                <w:lang w:val="ky-KG" w:eastAsia="ru-RU"/>
                <w14:ligatures w14:val="none"/>
              </w:rPr>
              <w:t>лер</w:t>
            </w:r>
          </w:p>
        </w:tc>
        <w:tc>
          <w:tcPr>
            <w:tcW w:w="1714" w:type="dxa"/>
            <w:noWrap/>
            <w:vAlign w:val="bottom"/>
            <w:hideMark/>
          </w:tcPr>
          <w:p w14:paraId="66B14EFD" w14:textId="77777777" w:rsidR="00A41946" w:rsidRPr="00A41946" w:rsidRDefault="00A41946" w:rsidP="00A41946">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5669,2</w:t>
            </w:r>
          </w:p>
        </w:tc>
        <w:tc>
          <w:tcPr>
            <w:tcW w:w="1525" w:type="dxa"/>
            <w:vAlign w:val="bottom"/>
            <w:hideMark/>
          </w:tcPr>
          <w:p w14:paraId="3B3039E5" w14:textId="77777777" w:rsidR="00A41946" w:rsidRPr="00A41946" w:rsidRDefault="00A41946" w:rsidP="00A41946">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1782,3</w:t>
            </w:r>
          </w:p>
        </w:tc>
        <w:tc>
          <w:tcPr>
            <w:tcW w:w="1109" w:type="dxa"/>
            <w:noWrap/>
            <w:vAlign w:val="bottom"/>
            <w:hideMark/>
          </w:tcPr>
          <w:p w14:paraId="4429D4F1" w14:textId="77777777" w:rsidR="00A41946" w:rsidRPr="00A41946" w:rsidRDefault="00A41946" w:rsidP="00A41946">
            <w:pPr>
              <w:spacing w:after="0" w:line="264" w:lineRule="auto"/>
              <w:ind w:right="176"/>
              <w:jc w:val="center"/>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0,</w:t>
            </w:r>
            <w:r w:rsidRPr="00A41946">
              <w:rPr>
                <w:rFonts w:ascii="Times New Roman" w:eastAsia="Times New Roman" w:hAnsi="Times New Roman" w:cs="Times New Roman"/>
                <w:b/>
                <w:bCs/>
                <w:color w:val="000000"/>
                <w:kern w:val="0"/>
                <w:sz w:val="20"/>
                <w:szCs w:val="20"/>
                <w:lang w:val="ru-RU" w:eastAsia="ru-RU"/>
                <w14:ligatures w14:val="none"/>
              </w:rPr>
              <w:t>1</w:t>
            </w:r>
          </w:p>
        </w:tc>
        <w:tc>
          <w:tcPr>
            <w:tcW w:w="1180" w:type="dxa"/>
            <w:vAlign w:val="bottom"/>
            <w:hideMark/>
          </w:tcPr>
          <w:p w14:paraId="13DAF7B9" w14:textId="77777777" w:rsidR="00A41946" w:rsidRPr="00A41946" w:rsidRDefault="00A41946" w:rsidP="00A41946">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0,1</w:t>
            </w:r>
          </w:p>
        </w:tc>
      </w:tr>
      <w:tr w:rsidR="00A41946" w:rsidRPr="00A41946" w14:paraId="05B30DA3" w14:textId="77777777">
        <w:trPr>
          <w:trHeight w:hRule="exact" w:val="71"/>
        </w:trPr>
        <w:tc>
          <w:tcPr>
            <w:tcW w:w="4111" w:type="dxa"/>
            <w:tcBorders>
              <w:top w:val="nil"/>
              <w:left w:val="nil"/>
              <w:bottom w:val="single" w:sz="8" w:space="0" w:color="auto"/>
              <w:right w:val="nil"/>
            </w:tcBorders>
            <w:noWrap/>
            <w:vAlign w:val="bottom"/>
          </w:tcPr>
          <w:p w14:paraId="007E7DC0" w14:textId="77777777" w:rsidR="00A41946" w:rsidRPr="00A41946" w:rsidRDefault="00A41946" w:rsidP="00A41946">
            <w:pPr>
              <w:spacing w:after="0" w:line="256" w:lineRule="auto"/>
              <w:ind w:right="-108"/>
              <w:rPr>
                <w:rFonts w:ascii="Times New Roman" w:eastAsia="Times New Roman" w:hAnsi="Times New Roman" w:cs="Times New Roman"/>
                <w:b/>
                <w:kern w:val="0"/>
                <w:sz w:val="21"/>
                <w:szCs w:val="20"/>
                <w:lang w:val="ru-RU" w:eastAsia="ru-RU"/>
                <w14:ligatures w14:val="none"/>
              </w:rPr>
            </w:pPr>
          </w:p>
        </w:tc>
        <w:tc>
          <w:tcPr>
            <w:tcW w:w="1714" w:type="dxa"/>
            <w:tcBorders>
              <w:top w:val="nil"/>
              <w:left w:val="nil"/>
              <w:bottom w:val="single" w:sz="8" w:space="0" w:color="auto"/>
              <w:right w:val="nil"/>
            </w:tcBorders>
            <w:noWrap/>
            <w:vAlign w:val="bottom"/>
          </w:tcPr>
          <w:p w14:paraId="0FAAEA9F" w14:textId="77777777" w:rsidR="00A41946" w:rsidRPr="00A41946" w:rsidRDefault="00A41946" w:rsidP="00A41946">
            <w:pPr>
              <w:spacing w:after="0" w:line="256" w:lineRule="auto"/>
              <w:ind w:right="178"/>
              <w:jc w:val="center"/>
              <w:rPr>
                <w:rFonts w:ascii="Times New Roman" w:eastAsia="Times New Roman" w:hAnsi="Times New Roman" w:cs="Times New Roman"/>
                <w:b/>
                <w:bCs/>
                <w:kern w:val="0"/>
                <w:sz w:val="21"/>
                <w:szCs w:val="20"/>
                <w:lang w:val="ky-KG" w:eastAsia="ru-RU"/>
                <w14:ligatures w14:val="none"/>
              </w:rPr>
            </w:pPr>
          </w:p>
        </w:tc>
        <w:tc>
          <w:tcPr>
            <w:tcW w:w="1525" w:type="dxa"/>
            <w:tcBorders>
              <w:top w:val="nil"/>
              <w:left w:val="nil"/>
              <w:bottom w:val="single" w:sz="8" w:space="0" w:color="auto"/>
              <w:right w:val="nil"/>
            </w:tcBorders>
            <w:vAlign w:val="bottom"/>
          </w:tcPr>
          <w:p w14:paraId="2AF78E43" w14:textId="77777777" w:rsidR="00A41946" w:rsidRPr="00A41946" w:rsidRDefault="00A41946" w:rsidP="00A41946">
            <w:pPr>
              <w:spacing w:after="0" w:line="256" w:lineRule="auto"/>
              <w:ind w:right="180"/>
              <w:jc w:val="right"/>
              <w:rPr>
                <w:rFonts w:ascii="Times New Roman" w:eastAsia="Times New Roman" w:hAnsi="Times New Roman" w:cs="Times New Roman"/>
                <w:b/>
                <w:bCs/>
                <w:kern w:val="0"/>
                <w:sz w:val="21"/>
                <w:szCs w:val="20"/>
                <w:lang w:val="ky-KG" w:eastAsia="ru-RU"/>
                <w14:ligatures w14:val="none"/>
              </w:rPr>
            </w:pPr>
          </w:p>
        </w:tc>
        <w:tc>
          <w:tcPr>
            <w:tcW w:w="1109" w:type="dxa"/>
            <w:tcBorders>
              <w:top w:val="nil"/>
              <w:left w:val="nil"/>
              <w:bottom w:val="single" w:sz="8" w:space="0" w:color="auto"/>
              <w:right w:val="nil"/>
            </w:tcBorders>
            <w:noWrap/>
            <w:vAlign w:val="bottom"/>
          </w:tcPr>
          <w:p w14:paraId="76195DAA" w14:textId="77777777" w:rsidR="00A41946" w:rsidRPr="00A41946" w:rsidRDefault="00A41946" w:rsidP="00A41946">
            <w:pPr>
              <w:spacing w:after="0" w:line="256" w:lineRule="auto"/>
              <w:ind w:left="-108" w:right="175"/>
              <w:jc w:val="right"/>
              <w:rPr>
                <w:rFonts w:ascii="Times New Roman" w:eastAsia="Times New Roman" w:hAnsi="Times New Roman" w:cs="Times New Roman"/>
                <w:b/>
                <w:bCs/>
                <w:kern w:val="0"/>
                <w:sz w:val="21"/>
                <w:szCs w:val="20"/>
                <w:lang w:val="ky-KG" w:eastAsia="ru-RU"/>
                <w14:ligatures w14:val="none"/>
              </w:rPr>
            </w:pPr>
          </w:p>
        </w:tc>
        <w:tc>
          <w:tcPr>
            <w:tcW w:w="1180" w:type="dxa"/>
            <w:tcBorders>
              <w:top w:val="nil"/>
              <w:left w:val="nil"/>
              <w:bottom w:val="single" w:sz="8" w:space="0" w:color="auto"/>
              <w:right w:val="nil"/>
            </w:tcBorders>
            <w:vAlign w:val="bottom"/>
          </w:tcPr>
          <w:p w14:paraId="462B4997" w14:textId="77777777" w:rsidR="00A41946" w:rsidRPr="00A41946" w:rsidRDefault="00A41946" w:rsidP="00A41946">
            <w:pPr>
              <w:spacing w:after="0" w:line="256" w:lineRule="auto"/>
              <w:ind w:right="240"/>
              <w:jc w:val="right"/>
              <w:rPr>
                <w:rFonts w:ascii="Times New Roman" w:eastAsia="Times New Roman" w:hAnsi="Times New Roman" w:cs="Times New Roman"/>
                <w:b/>
                <w:bCs/>
                <w:kern w:val="0"/>
                <w:sz w:val="21"/>
                <w:szCs w:val="20"/>
                <w:lang w:val="ky-KG" w:eastAsia="ru-RU"/>
                <w14:ligatures w14:val="none"/>
              </w:rPr>
            </w:pPr>
          </w:p>
        </w:tc>
      </w:tr>
    </w:tbl>
    <w:p w14:paraId="411EC948" w14:textId="77777777" w:rsidR="00A41946" w:rsidRPr="00A41946" w:rsidRDefault="00A41946" w:rsidP="00A41946">
      <w:pPr>
        <w:spacing w:after="0" w:line="240" w:lineRule="auto"/>
        <w:ind w:firstLine="737"/>
        <w:jc w:val="both"/>
        <w:rPr>
          <w:rFonts w:ascii="Times New Roman" w:eastAsia="Times New Roman" w:hAnsi="Times New Roman" w:cs="Times New Roman"/>
          <w:kern w:val="0"/>
          <w:sz w:val="12"/>
          <w:szCs w:val="10"/>
          <w:lang w:val="ky-KG" w:eastAsia="ru-RU"/>
          <w14:ligatures w14:val="none"/>
        </w:rPr>
      </w:pPr>
    </w:p>
    <w:p w14:paraId="551CA94B" w14:textId="77777777" w:rsidR="00A41946" w:rsidRPr="00A41946" w:rsidRDefault="00A41946" w:rsidP="00A41946">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2025-ж. январь-</w:t>
      </w:r>
      <w:r w:rsidRPr="00A41946">
        <w:rPr>
          <w:rFonts w:ascii="Times New Roman" w:eastAsia="Times New Roman" w:hAnsi="Times New Roman" w:cs="Times New Roman"/>
          <w:spacing w:val="-4"/>
          <w:kern w:val="0"/>
          <w:sz w:val="24"/>
          <w:szCs w:val="24"/>
          <w:lang w:val="ky-KG" w:eastAsia="ru-RU"/>
          <w14:ligatures w14:val="none"/>
        </w:rPr>
        <w:t xml:space="preserve">июнунда  </w:t>
      </w:r>
      <w:r w:rsidRPr="00A41946">
        <w:rPr>
          <w:rFonts w:ascii="Times New Roman" w:eastAsia="Times New Roman" w:hAnsi="Times New Roman" w:cs="Times New Roman"/>
          <w:i/>
          <w:kern w:val="0"/>
          <w:sz w:val="24"/>
          <w:szCs w:val="24"/>
          <w:lang w:val="ky-KG" w:eastAsia="ru-RU"/>
          <w14:ligatures w14:val="none"/>
        </w:rPr>
        <w:t>жергиликтүү бюджеттин чыгымдар бөлүгү</w:t>
      </w:r>
      <w:r w:rsidRPr="00A41946">
        <w:rPr>
          <w:rFonts w:ascii="Times New Roman" w:eastAsia="Times New Roman" w:hAnsi="Times New Roman" w:cs="Times New Roman"/>
          <w:kern w:val="0"/>
          <w:sz w:val="24"/>
          <w:szCs w:val="24"/>
          <w:lang w:val="ky-KG" w:eastAsia="ru-RU"/>
          <w14:ligatures w14:val="none"/>
        </w:rPr>
        <w:t xml:space="preserve"> бардыгы 12688,3 млн. сомду түздү жана 2024-жылдын майына салыштырганда  30,6 млн. сомго же 0,2 эсеге азайды.</w:t>
      </w:r>
    </w:p>
    <w:p w14:paraId="47978FCB" w14:textId="77777777" w:rsidR="00A41946" w:rsidRPr="00A41946" w:rsidRDefault="00A41946" w:rsidP="00A41946">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 xml:space="preserve">      Жергиликтүү бюджеттин операциялык чыгымдарынын олуттуу бөлүгүнүн 90,7 пайызы же 9041,8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4,0 пайызы же 401,6 млн. сому пайдаланды. Экономикалык ишмердик менен байланышкан мамлекеттик кызмат көрсөтүүлөргө 521,9 </w:t>
      </w:r>
      <w:proofErr w:type="spellStart"/>
      <w:r w:rsidRPr="00A41946">
        <w:rPr>
          <w:rFonts w:ascii="Times New Roman" w:eastAsia="Times New Roman" w:hAnsi="Times New Roman" w:cs="Times New Roman"/>
          <w:kern w:val="0"/>
          <w:sz w:val="24"/>
          <w:szCs w:val="24"/>
          <w:lang w:val="ky-KG" w:eastAsia="ru-RU"/>
          <w14:ligatures w14:val="none"/>
        </w:rPr>
        <w:t>млн.сому</w:t>
      </w:r>
      <w:proofErr w:type="spellEnd"/>
      <w:r w:rsidRPr="00A41946">
        <w:rPr>
          <w:rFonts w:ascii="Times New Roman" w:eastAsia="Times New Roman" w:hAnsi="Times New Roman" w:cs="Times New Roman"/>
          <w:kern w:val="0"/>
          <w:sz w:val="24"/>
          <w:szCs w:val="24"/>
          <w:lang w:val="ky-KG" w:eastAsia="ru-RU"/>
          <w14:ligatures w14:val="none"/>
        </w:rPr>
        <w:t xml:space="preserve"> же 5,2 пайызы багытталды. </w:t>
      </w:r>
    </w:p>
    <w:p w14:paraId="5A718B49" w14:textId="367FE0FE" w:rsidR="00B445E7" w:rsidRPr="00A41946" w:rsidRDefault="00A41946" w:rsidP="00B32F7C">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 xml:space="preserve">      Финансылык эмес активдерди сатып алууга кеткен чыгымдар 2723,1 </w:t>
      </w:r>
      <w:proofErr w:type="spellStart"/>
      <w:r w:rsidRPr="00A41946">
        <w:rPr>
          <w:rFonts w:ascii="Times New Roman" w:eastAsia="Times New Roman" w:hAnsi="Times New Roman" w:cs="Times New Roman"/>
          <w:kern w:val="0"/>
          <w:sz w:val="24"/>
          <w:szCs w:val="24"/>
          <w:lang w:val="ky-KG" w:eastAsia="ru-RU"/>
          <w14:ligatures w14:val="none"/>
        </w:rPr>
        <w:t>млн.сомду</w:t>
      </w:r>
      <w:proofErr w:type="spellEnd"/>
      <w:r w:rsidRPr="00A41946">
        <w:rPr>
          <w:rFonts w:ascii="Times New Roman" w:eastAsia="Times New Roman" w:hAnsi="Times New Roman" w:cs="Times New Roman"/>
          <w:kern w:val="0"/>
          <w:sz w:val="24"/>
          <w:szCs w:val="24"/>
          <w:lang w:val="ky-KG" w:eastAsia="ru-RU"/>
          <w14:ligatures w14:val="none"/>
        </w:rPr>
        <w:t xml:space="preserve"> же 21,5  пайызды түздү.</w:t>
      </w:r>
    </w:p>
    <w:p w14:paraId="2F220165" w14:textId="77777777" w:rsidR="00A41946" w:rsidRPr="00A41946" w:rsidRDefault="00A41946" w:rsidP="00A41946">
      <w:pPr>
        <w:keepLines/>
        <w:widowControl w:val="0"/>
        <w:spacing w:after="0" w:line="240" w:lineRule="auto"/>
        <w:ind w:left="142" w:firstLine="284"/>
        <w:contextualSpacing/>
        <w:jc w:val="both"/>
        <w:rPr>
          <w:rFonts w:ascii="Times New Roman" w:eastAsia="Times New Roman" w:hAnsi="Times New Roman" w:cs="Times New Roman"/>
          <w:kern w:val="0"/>
          <w:sz w:val="16"/>
          <w:szCs w:val="16"/>
          <w:lang w:val="ky-KG" w:eastAsia="ru-RU"/>
          <w14:ligatures w14:val="none"/>
        </w:rPr>
      </w:pPr>
    </w:p>
    <w:p w14:paraId="469C3D5B" w14:textId="74D97878" w:rsidR="00A41946" w:rsidRPr="00A41946" w:rsidRDefault="00A41946" w:rsidP="00A41946">
      <w:pPr>
        <w:spacing w:after="120" w:line="240" w:lineRule="auto"/>
        <w:rPr>
          <w:rFonts w:ascii="Times New Roman" w:eastAsia="Times New Roman" w:hAnsi="Times New Roman" w:cs="Times New Roman"/>
          <w:b/>
          <w:kern w:val="0"/>
          <w:sz w:val="24"/>
          <w:szCs w:val="24"/>
          <w:lang w:val="ky-KG" w:eastAsia="ru-RU"/>
          <w14:ligatures w14:val="none"/>
        </w:rPr>
      </w:pPr>
      <w:r w:rsidRPr="00A41946">
        <w:rPr>
          <w:rFonts w:ascii="Times New Roman" w:eastAsia="Times New Roman" w:hAnsi="Times New Roman" w:cs="Times New Roman"/>
          <w:b/>
          <w:kern w:val="0"/>
          <w:sz w:val="24"/>
          <w:szCs w:val="24"/>
          <w:lang w:val="ky-KG" w:eastAsia="ru-RU"/>
          <w14:ligatures w14:val="none"/>
        </w:rPr>
        <w:t xml:space="preserve">   </w:t>
      </w:r>
      <w:r w:rsidR="00B445E7">
        <w:rPr>
          <w:rFonts w:ascii="Times New Roman" w:eastAsia="Times New Roman" w:hAnsi="Times New Roman" w:cs="Times New Roman"/>
          <w:b/>
          <w:kern w:val="0"/>
          <w:sz w:val="24"/>
          <w:szCs w:val="24"/>
          <w:lang w:val="ky-KG" w:eastAsia="ru-RU"/>
          <w14:ligatures w14:val="none"/>
        </w:rPr>
        <w:t>50</w:t>
      </w:r>
      <w:r w:rsidRPr="00A41946">
        <w:rPr>
          <w:rFonts w:ascii="Times New Roman" w:eastAsia="Times New Roman" w:hAnsi="Times New Roman" w:cs="Times New Roman"/>
          <w:b/>
          <w:kern w:val="0"/>
          <w:sz w:val="24"/>
          <w:szCs w:val="24"/>
          <w:lang w:val="ky-KG" w:eastAsia="ru-RU"/>
          <w14:ligatures w14:val="none"/>
        </w:rPr>
        <w:t xml:space="preserve">-таблица: Январь-июндагы   жергиликтүү бюджеттин чыгымдарынын түзүмү </w:t>
      </w:r>
    </w:p>
    <w:tbl>
      <w:tblPr>
        <w:tblW w:w="9765" w:type="dxa"/>
        <w:tblInd w:w="-34" w:type="dxa"/>
        <w:tblLayout w:type="fixed"/>
        <w:tblLook w:val="00A0" w:firstRow="1" w:lastRow="0" w:firstColumn="1" w:lastColumn="0" w:noHBand="0" w:noVBand="0"/>
      </w:tblPr>
      <w:tblGrid>
        <w:gridCol w:w="4159"/>
        <w:gridCol w:w="1372"/>
        <w:gridCol w:w="1702"/>
        <w:gridCol w:w="1098"/>
        <w:gridCol w:w="97"/>
        <w:gridCol w:w="1269"/>
        <w:gridCol w:w="68"/>
      </w:tblGrid>
      <w:tr w:rsidR="00A41946" w:rsidRPr="00A41946" w14:paraId="085EDCFC" w14:textId="77777777">
        <w:trPr>
          <w:trHeight w:val="524"/>
          <w:tblHeader/>
        </w:trPr>
        <w:tc>
          <w:tcPr>
            <w:tcW w:w="4157" w:type="dxa"/>
            <w:vMerge w:val="restart"/>
            <w:tcBorders>
              <w:top w:val="single" w:sz="8" w:space="0" w:color="auto"/>
              <w:left w:val="nil"/>
              <w:bottom w:val="single" w:sz="8" w:space="0" w:color="auto"/>
              <w:right w:val="nil"/>
            </w:tcBorders>
            <w:noWrap/>
            <w:vAlign w:val="center"/>
          </w:tcPr>
          <w:p w14:paraId="72EAB8B4"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ky-KG" w:eastAsia="ru-RU"/>
                <w14:ligatures w14:val="none"/>
              </w:rPr>
            </w:pPr>
          </w:p>
        </w:tc>
        <w:tc>
          <w:tcPr>
            <w:tcW w:w="3073" w:type="dxa"/>
            <w:gridSpan w:val="2"/>
            <w:tcBorders>
              <w:top w:val="single" w:sz="8" w:space="0" w:color="auto"/>
              <w:left w:val="nil"/>
              <w:bottom w:val="single" w:sz="4" w:space="0" w:color="auto"/>
              <w:right w:val="nil"/>
            </w:tcBorders>
            <w:noWrap/>
            <w:vAlign w:val="center"/>
            <w:hideMark/>
          </w:tcPr>
          <w:p w14:paraId="31BCB9C4"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Миң</w:t>
            </w:r>
            <w:r w:rsidRPr="00A41946">
              <w:rPr>
                <w:rFonts w:ascii="Times New Roman" w:eastAsia="Times New Roman" w:hAnsi="Times New Roman" w:cs="Times New Roman"/>
                <w:b/>
                <w:bCs/>
                <w:kern w:val="0"/>
                <w:sz w:val="20"/>
                <w:szCs w:val="20"/>
                <w:lang w:val="ru-RU" w:eastAsia="ru-RU"/>
                <w14:ligatures w14:val="none"/>
              </w:rPr>
              <w:t xml:space="preserve"> сом</w:t>
            </w:r>
          </w:p>
        </w:tc>
        <w:tc>
          <w:tcPr>
            <w:tcW w:w="2532" w:type="dxa"/>
            <w:gridSpan w:val="4"/>
            <w:tcBorders>
              <w:top w:val="single" w:sz="8" w:space="0" w:color="auto"/>
              <w:left w:val="nil"/>
              <w:bottom w:val="single" w:sz="4" w:space="0" w:color="auto"/>
              <w:right w:val="nil"/>
            </w:tcBorders>
            <w:noWrap/>
            <w:vAlign w:val="center"/>
            <w:hideMark/>
          </w:tcPr>
          <w:p w14:paraId="302F6F18"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Жыйынтыкка карата</w:t>
            </w:r>
          </w:p>
          <w:p w14:paraId="26C5ABDC" w14:textId="77777777" w:rsidR="00A41946" w:rsidRPr="00A41946" w:rsidRDefault="00A41946" w:rsidP="00A41946">
            <w:pPr>
              <w:spacing w:after="0" w:line="256" w:lineRule="auto"/>
              <w:ind w:left="-108" w:right="-108"/>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пайыз менен </w:t>
            </w:r>
          </w:p>
        </w:tc>
      </w:tr>
      <w:tr w:rsidR="00A41946" w:rsidRPr="00A41946" w14:paraId="2C9FD283" w14:textId="77777777">
        <w:trPr>
          <w:trHeight w:val="178"/>
          <w:tblHeader/>
        </w:trPr>
        <w:tc>
          <w:tcPr>
            <w:tcW w:w="4157" w:type="dxa"/>
            <w:vMerge/>
            <w:tcBorders>
              <w:top w:val="single" w:sz="8" w:space="0" w:color="auto"/>
              <w:left w:val="nil"/>
              <w:bottom w:val="single" w:sz="8" w:space="0" w:color="auto"/>
              <w:right w:val="nil"/>
            </w:tcBorders>
            <w:vAlign w:val="center"/>
            <w:hideMark/>
          </w:tcPr>
          <w:p w14:paraId="3A505CA8"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ky-KG" w:eastAsia="ru-RU"/>
                <w14:ligatures w14:val="none"/>
              </w:rPr>
            </w:pPr>
          </w:p>
        </w:tc>
        <w:tc>
          <w:tcPr>
            <w:tcW w:w="1372" w:type="dxa"/>
            <w:tcBorders>
              <w:top w:val="single" w:sz="4" w:space="0" w:color="auto"/>
              <w:left w:val="nil"/>
              <w:bottom w:val="single" w:sz="8" w:space="0" w:color="auto"/>
              <w:right w:val="nil"/>
            </w:tcBorders>
            <w:noWrap/>
            <w:vAlign w:val="center"/>
            <w:hideMark/>
          </w:tcPr>
          <w:p w14:paraId="37FF59D8"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ru-RU" w:eastAsia="ru-RU"/>
                <w14:ligatures w14:val="none"/>
              </w:rPr>
              <w:t>2024</w:t>
            </w:r>
          </w:p>
        </w:tc>
        <w:tc>
          <w:tcPr>
            <w:tcW w:w="1701" w:type="dxa"/>
            <w:tcBorders>
              <w:top w:val="single" w:sz="4" w:space="0" w:color="auto"/>
              <w:left w:val="nil"/>
              <w:bottom w:val="single" w:sz="8" w:space="0" w:color="auto"/>
              <w:right w:val="nil"/>
            </w:tcBorders>
            <w:vAlign w:val="center"/>
            <w:hideMark/>
          </w:tcPr>
          <w:p w14:paraId="5A2691E1"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2025</w:t>
            </w:r>
          </w:p>
        </w:tc>
        <w:tc>
          <w:tcPr>
            <w:tcW w:w="1195" w:type="dxa"/>
            <w:gridSpan w:val="2"/>
            <w:tcBorders>
              <w:top w:val="single" w:sz="4" w:space="0" w:color="auto"/>
              <w:left w:val="nil"/>
              <w:bottom w:val="single" w:sz="8" w:space="0" w:color="auto"/>
              <w:right w:val="nil"/>
            </w:tcBorders>
            <w:noWrap/>
            <w:vAlign w:val="center"/>
            <w:hideMark/>
          </w:tcPr>
          <w:p w14:paraId="14B7397C"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2024</w:t>
            </w:r>
          </w:p>
        </w:tc>
        <w:tc>
          <w:tcPr>
            <w:tcW w:w="1337" w:type="dxa"/>
            <w:gridSpan w:val="2"/>
            <w:tcBorders>
              <w:top w:val="single" w:sz="4" w:space="0" w:color="auto"/>
              <w:left w:val="nil"/>
              <w:bottom w:val="single" w:sz="8" w:space="0" w:color="auto"/>
              <w:right w:val="nil"/>
            </w:tcBorders>
            <w:vAlign w:val="center"/>
            <w:hideMark/>
          </w:tcPr>
          <w:p w14:paraId="54250E3B"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2025</w:t>
            </w:r>
          </w:p>
        </w:tc>
      </w:tr>
      <w:tr w:rsidR="00A41946" w:rsidRPr="00A41946" w14:paraId="236CA8E7" w14:textId="77777777">
        <w:trPr>
          <w:trHeight w:val="62"/>
        </w:trPr>
        <w:tc>
          <w:tcPr>
            <w:tcW w:w="4157" w:type="dxa"/>
            <w:noWrap/>
            <w:vAlign w:val="bottom"/>
            <w:hideMark/>
          </w:tcPr>
          <w:p w14:paraId="0A5BC6B5"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ru-RU" w:eastAsia="ru-RU"/>
                <w14:ligatures w14:val="none"/>
              </w:rPr>
              <w:t>Ч</w:t>
            </w:r>
            <w:r w:rsidRPr="00A41946">
              <w:rPr>
                <w:rFonts w:ascii="Times New Roman" w:eastAsia="Times New Roman" w:hAnsi="Times New Roman" w:cs="Times New Roman"/>
                <w:b/>
                <w:bCs/>
                <w:kern w:val="0"/>
                <w:sz w:val="20"/>
                <w:szCs w:val="20"/>
                <w:lang w:val="ky-KG" w:eastAsia="ru-RU"/>
                <w14:ligatures w14:val="none"/>
              </w:rPr>
              <w:t xml:space="preserve">ЫГЫМДАР-БАРДЫГЫ </w:t>
            </w:r>
          </w:p>
        </w:tc>
        <w:tc>
          <w:tcPr>
            <w:tcW w:w="1372" w:type="dxa"/>
            <w:noWrap/>
            <w:vAlign w:val="bottom"/>
            <w:hideMark/>
          </w:tcPr>
          <w:p w14:paraId="7DE2BC6E" w14:textId="77777777" w:rsidR="00A41946" w:rsidRPr="00A41946" w:rsidRDefault="00A41946" w:rsidP="00A41946">
            <w:pPr>
              <w:spacing w:after="0" w:line="25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12718844,6</w:t>
            </w:r>
          </w:p>
        </w:tc>
        <w:tc>
          <w:tcPr>
            <w:tcW w:w="1701" w:type="dxa"/>
            <w:vAlign w:val="bottom"/>
            <w:hideMark/>
          </w:tcPr>
          <w:p w14:paraId="7E63CE61" w14:textId="77777777" w:rsidR="00A41946" w:rsidRPr="00A41946" w:rsidRDefault="00A41946" w:rsidP="00A419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12688284,2</w:t>
            </w:r>
          </w:p>
        </w:tc>
        <w:tc>
          <w:tcPr>
            <w:tcW w:w="1195" w:type="dxa"/>
            <w:gridSpan w:val="2"/>
            <w:noWrap/>
            <w:vAlign w:val="bottom"/>
            <w:hideMark/>
          </w:tcPr>
          <w:p w14:paraId="55F15A58" w14:textId="77777777" w:rsidR="00A41946" w:rsidRPr="00A41946" w:rsidRDefault="00A41946" w:rsidP="00A41946">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c>
          <w:tcPr>
            <w:tcW w:w="1337" w:type="dxa"/>
            <w:gridSpan w:val="2"/>
            <w:vAlign w:val="bottom"/>
            <w:hideMark/>
          </w:tcPr>
          <w:p w14:paraId="2723CC98" w14:textId="77777777" w:rsidR="00A41946" w:rsidRPr="00A41946" w:rsidRDefault="00A41946" w:rsidP="00A41946">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r>
      <w:tr w:rsidR="00A41946" w:rsidRPr="00A41946" w14:paraId="530AC529" w14:textId="77777777">
        <w:trPr>
          <w:trHeight w:val="62"/>
        </w:trPr>
        <w:tc>
          <w:tcPr>
            <w:tcW w:w="4157" w:type="dxa"/>
            <w:noWrap/>
            <w:vAlign w:val="bottom"/>
            <w:hideMark/>
          </w:tcPr>
          <w:p w14:paraId="1A987CEA" w14:textId="77777777" w:rsidR="00A41946" w:rsidRPr="00A41946" w:rsidRDefault="00A41946" w:rsidP="00A41946">
            <w:pPr>
              <w:spacing w:after="0" w:line="256" w:lineRule="auto"/>
              <w:ind w:leftChars="2" w:left="4"/>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Операциялык</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ишмердикти</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ишке</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ашырууга</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r w:rsidRPr="00A41946">
              <w:rPr>
                <w:rFonts w:ascii="Times New Roman" w:eastAsia="Times New Roman" w:hAnsi="Times New Roman" w:cs="Times New Roman"/>
                <w:b/>
                <w:bCs/>
                <w:kern w:val="0"/>
                <w:sz w:val="20"/>
                <w:szCs w:val="20"/>
                <w:lang w:val="ky-KG"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кеткен</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чыгымдар</w:t>
            </w:r>
            <w:proofErr w:type="spellEnd"/>
          </w:p>
        </w:tc>
        <w:tc>
          <w:tcPr>
            <w:tcW w:w="1372" w:type="dxa"/>
            <w:noWrap/>
            <w:vAlign w:val="bottom"/>
            <w:hideMark/>
          </w:tcPr>
          <w:p w14:paraId="66FCCC10" w14:textId="77777777" w:rsidR="00A41946" w:rsidRPr="00A41946" w:rsidRDefault="00A41946" w:rsidP="00A41946">
            <w:pPr>
              <w:spacing w:after="0" w:line="25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6965705,1</w:t>
            </w:r>
          </w:p>
        </w:tc>
        <w:tc>
          <w:tcPr>
            <w:tcW w:w="1701" w:type="dxa"/>
            <w:vAlign w:val="bottom"/>
            <w:hideMark/>
          </w:tcPr>
          <w:p w14:paraId="0B2D5E5A" w14:textId="77777777" w:rsidR="00A41946" w:rsidRPr="00A41946" w:rsidRDefault="00A41946" w:rsidP="00A419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9965233,6</w:t>
            </w:r>
          </w:p>
        </w:tc>
        <w:tc>
          <w:tcPr>
            <w:tcW w:w="1195" w:type="dxa"/>
            <w:gridSpan w:val="2"/>
            <w:noWrap/>
            <w:vAlign w:val="bottom"/>
            <w:hideMark/>
          </w:tcPr>
          <w:p w14:paraId="668962AF" w14:textId="77777777" w:rsidR="00A41946" w:rsidRPr="00A41946" w:rsidRDefault="00A41946" w:rsidP="00A41946">
            <w:pPr>
              <w:spacing w:after="0" w:line="256" w:lineRule="auto"/>
              <w:ind w:right="454"/>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54,8</w:t>
            </w:r>
          </w:p>
        </w:tc>
        <w:tc>
          <w:tcPr>
            <w:tcW w:w="1337" w:type="dxa"/>
            <w:gridSpan w:val="2"/>
            <w:vAlign w:val="bottom"/>
            <w:hideMark/>
          </w:tcPr>
          <w:p w14:paraId="3F9BB20F" w14:textId="77777777" w:rsidR="00A41946" w:rsidRPr="00A41946" w:rsidRDefault="00A41946" w:rsidP="00A41946">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78,5</w:t>
            </w:r>
          </w:p>
        </w:tc>
      </w:tr>
      <w:tr w:rsidR="00A41946" w:rsidRPr="00A41946" w14:paraId="7904FE55" w14:textId="77777777">
        <w:trPr>
          <w:trHeight w:val="62"/>
        </w:trPr>
        <w:tc>
          <w:tcPr>
            <w:tcW w:w="4157" w:type="dxa"/>
            <w:noWrap/>
            <w:hideMark/>
          </w:tcPr>
          <w:p w14:paraId="5F3A9C52"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Жалпы</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багыттагы</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мамлекеттик</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кызматтарга</w:t>
            </w:r>
            <w:proofErr w:type="spellEnd"/>
          </w:p>
        </w:tc>
        <w:tc>
          <w:tcPr>
            <w:tcW w:w="1372" w:type="dxa"/>
            <w:noWrap/>
            <w:vAlign w:val="bottom"/>
            <w:hideMark/>
          </w:tcPr>
          <w:p w14:paraId="668BDB3D" w14:textId="77777777" w:rsidR="00A41946" w:rsidRPr="00A41946" w:rsidRDefault="00A41946" w:rsidP="00A41946">
            <w:pPr>
              <w:spacing w:after="0" w:line="256" w:lineRule="auto"/>
              <w:ind w:right="174"/>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337859,6</w:t>
            </w:r>
          </w:p>
        </w:tc>
        <w:tc>
          <w:tcPr>
            <w:tcW w:w="1701" w:type="dxa"/>
            <w:vAlign w:val="bottom"/>
            <w:hideMark/>
          </w:tcPr>
          <w:p w14:paraId="1E66B11E" w14:textId="77777777" w:rsidR="00A41946" w:rsidRPr="00A41946" w:rsidRDefault="00A41946" w:rsidP="00A41946">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394619,5</w:t>
            </w:r>
          </w:p>
        </w:tc>
        <w:tc>
          <w:tcPr>
            <w:tcW w:w="1195" w:type="dxa"/>
            <w:gridSpan w:val="2"/>
            <w:noWrap/>
            <w:vAlign w:val="bottom"/>
            <w:hideMark/>
          </w:tcPr>
          <w:p w14:paraId="64A58C56" w14:textId="77777777" w:rsidR="00A41946" w:rsidRPr="00A41946" w:rsidRDefault="00A41946" w:rsidP="00A41946">
            <w:pPr>
              <w:spacing w:after="0" w:line="256" w:lineRule="auto"/>
              <w:ind w:right="454"/>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2,7</w:t>
            </w:r>
          </w:p>
        </w:tc>
        <w:tc>
          <w:tcPr>
            <w:tcW w:w="1337" w:type="dxa"/>
            <w:gridSpan w:val="2"/>
            <w:vAlign w:val="bottom"/>
            <w:hideMark/>
          </w:tcPr>
          <w:p w14:paraId="3E05A12D" w14:textId="77777777" w:rsidR="00A41946" w:rsidRPr="00A41946" w:rsidRDefault="00A41946" w:rsidP="00A41946">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3,1</w:t>
            </w:r>
          </w:p>
        </w:tc>
      </w:tr>
      <w:tr w:rsidR="00A41946" w:rsidRPr="00A41946" w14:paraId="4363E210" w14:textId="77777777">
        <w:trPr>
          <w:trHeight w:val="62"/>
        </w:trPr>
        <w:tc>
          <w:tcPr>
            <w:tcW w:w="4157" w:type="dxa"/>
            <w:noWrap/>
            <w:hideMark/>
          </w:tcPr>
          <w:p w14:paraId="4F9DEB8E"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Коргоо, коомдук тартип жана коопсуздукка</w:t>
            </w:r>
          </w:p>
        </w:tc>
        <w:tc>
          <w:tcPr>
            <w:tcW w:w="1372" w:type="dxa"/>
            <w:noWrap/>
            <w:vAlign w:val="bottom"/>
            <w:hideMark/>
          </w:tcPr>
          <w:p w14:paraId="786276FB" w14:textId="77777777" w:rsidR="00A41946" w:rsidRPr="00A41946" w:rsidRDefault="00A41946" w:rsidP="00A41946">
            <w:pPr>
              <w:spacing w:after="0" w:line="256" w:lineRule="auto"/>
              <w:ind w:right="174"/>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23903,1</w:t>
            </w:r>
          </w:p>
        </w:tc>
        <w:tc>
          <w:tcPr>
            <w:tcW w:w="1701" w:type="dxa"/>
            <w:vAlign w:val="bottom"/>
            <w:hideMark/>
          </w:tcPr>
          <w:p w14:paraId="747B7790" w14:textId="77777777" w:rsidR="00A41946" w:rsidRPr="00A41946" w:rsidRDefault="00A41946" w:rsidP="00A41946">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6951,3</w:t>
            </w:r>
          </w:p>
        </w:tc>
        <w:tc>
          <w:tcPr>
            <w:tcW w:w="1195" w:type="dxa"/>
            <w:gridSpan w:val="2"/>
            <w:noWrap/>
            <w:vAlign w:val="bottom"/>
            <w:hideMark/>
          </w:tcPr>
          <w:p w14:paraId="3FA6BD3C" w14:textId="77777777" w:rsidR="00A41946" w:rsidRPr="00A41946" w:rsidRDefault="00A41946" w:rsidP="00A41946">
            <w:pPr>
              <w:spacing w:after="0" w:line="256" w:lineRule="auto"/>
              <w:ind w:right="454"/>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0,</w:t>
            </w:r>
            <w:r w:rsidRPr="00A41946">
              <w:rPr>
                <w:rFonts w:ascii="Times New Roman" w:eastAsia="Times New Roman" w:hAnsi="Times New Roman" w:cs="Times New Roman"/>
                <w:bCs/>
                <w:color w:val="000000"/>
                <w:kern w:val="0"/>
                <w:sz w:val="20"/>
                <w:szCs w:val="20"/>
                <w:lang w:val="ru-RU" w:eastAsia="ru-RU"/>
                <w14:ligatures w14:val="none"/>
              </w:rPr>
              <w:t>2</w:t>
            </w:r>
          </w:p>
        </w:tc>
        <w:tc>
          <w:tcPr>
            <w:tcW w:w="1337" w:type="dxa"/>
            <w:gridSpan w:val="2"/>
            <w:vAlign w:val="bottom"/>
            <w:hideMark/>
          </w:tcPr>
          <w:p w14:paraId="7AB66C41" w14:textId="77777777" w:rsidR="00A41946" w:rsidRPr="00A41946" w:rsidRDefault="00A41946" w:rsidP="00A41946">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0,1</w:t>
            </w:r>
          </w:p>
        </w:tc>
      </w:tr>
      <w:tr w:rsidR="00A41946" w:rsidRPr="00A41946" w14:paraId="67863C65" w14:textId="77777777">
        <w:trPr>
          <w:trHeight w:val="62"/>
        </w:trPr>
        <w:tc>
          <w:tcPr>
            <w:tcW w:w="4157" w:type="dxa"/>
            <w:noWrap/>
            <w:vAlign w:val="bottom"/>
            <w:hideMark/>
          </w:tcPr>
          <w:p w14:paraId="69E461BE"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Экономикалык</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ишмердикке</w:t>
            </w:r>
            <w:proofErr w:type="spellEnd"/>
          </w:p>
        </w:tc>
        <w:tc>
          <w:tcPr>
            <w:tcW w:w="1372" w:type="dxa"/>
            <w:noWrap/>
            <w:vAlign w:val="bottom"/>
            <w:hideMark/>
          </w:tcPr>
          <w:p w14:paraId="79869F5F" w14:textId="77777777" w:rsidR="00A41946" w:rsidRPr="00A41946" w:rsidRDefault="00A41946" w:rsidP="00A41946">
            <w:pPr>
              <w:spacing w:after="0" w:line="256" w:lineRule="auto"/>
              <w:ind w:right="174"/>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423990,5</w:t>
            </w:r>
          </w:p>
        </w:tc>
        <w:tc>
          <w:tcPr>
            <w:tcW w:w="1701" w:type="dxa"/>
            <w:vAlign w:val="bottom"/>
            <w:hideMark/>
          </w:tcPr>
          <w:p w14:paraId="3C9CE830" w14:textId="77777777" w:rsidR="00A41946" w:rsidRPr="00A41946" w:rsidRDefault="00A41946" w:rsidP="00A41946">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521873,8</w:t>
            </w:r>
          </w:p>
        </w:tc>
        <w:tc>
          <w:tcPr>
            <w:tcW w:w="1195" w:type="dxa"/>
            <w:gridSpan w:val="2"/>
            <w:noWrap/>
            <w:vAlign w:val="bottom"/>
            <w:hideMark/>
          </w:tcPr>
          <w:p w14:paraId="6A8449D5" w14:textId="77777777" w:rsidR="00A41946" w:rsidRPr="00A41946" w:rsidRDefault="00A41946" w:rsidP="00A41946">
            <w:pPr>
              <w:spacing w:after="0" w:line="256" w:lineRule="auto"/>
              <w:ind w:right="454"/>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3,3</w:t>
            </w:r>
          </w:p>
        </w:tc>
        <w:tc>
          <w:tcPr>
            <w:tcW w:w="1337" w:type="dxa"/>
            <w:gridSpan w:val="2"/>
            <w:vAlign w:val="bottom"/>
            <w:hideMark/>
          </w:tcPr>
          <w:p w14:paraId="70116CC2" w14:textId="77777777" w:rsidR="00A41946" w:rsidRPr="00A41946" w:rsidRDefault="00A41946" w:rsidP="00A41946">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4,1</w:t>
            </w:r>
          </w:p>
        </w:tc>
      </w:tr>
      <w:tr w:rsidR="00A41946" w:rsidRPr="00A41946" w14:paraId="68E33474" w14:textId="77777777">
        <w:trPr>
          <w:trHeight w:val="62"/>
        </w:trPr>
        <w:tc>
          <w:tcPr>
            <w:tcW w:w="4157" w:type="dxa"/>
            <w:noWrap/>
            <w:hideMark/>
          </w:tcPr>
          <w:p w14:paraId="23C7DA84"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Турак</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жай</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коммуналдык</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тейл</w:t>
            </w:r>
            <w:proofErr w:type="spellEnd"/>
            <w:r w:rsidRPr="00A41946">
              <w:rPr>
                <w:rFonts w:ascii="Times New Roman" w:eastAsia="Times New Roman" w:hAnsi="Times New Roman" w:cs="Times New Roman"/>
                <w:kern w:val="0"/>
                <w:sz w:val="20"/>
                <w:szCs w:val="20"/>
                <w:lang w:val="ky-KG" w:eastAsia="ru-RU"/>
                <w14:ligatures w14:val="none"/>
              </w:rPr>
              <w:t>өө</w:t>
            </w:r>
            <w:r w:rsidRPr="00A41946">
              <w:rPr>
                <w:rFonts w:ascii="Times New Roman" w:eastAsia="Times New Roman" w:hAnsi="Times New Roman" w:cs="Times New Roman"/>
                <w:kern w:val="0"/>
                <w:sz w:val="20"/>
                <w:szCs w:val="20"/>
                <w:lang w:val="ru-RU" w:eastAsia="ru-RU"/>
                <w14:ligatures w14:val="none"/>
              </w:rPr>
              <w:t>л</w:t>
            </w:r>
            <w:r w:rsidRPr="00A41946">
              <w:rPr>
                <w:rFonts w:ascii="Times New Roman" w:eastAsia="Times New Roman" w:hAnsi="Times New Roman" w:cs="Times New Roman"/>
                <w:kern w:val="0"/>
                <w:sz w:val="20"/>
                <w:szCs w:val="20"/>
                <w:lang w:val="ky-KG" w:eastAsia="ru-RU"/>
                <w14:ligatures w14:val="none"/>
              </w:rPr>
              <w:t>ө</w:t>
            </w:r>
            <w:proofErr w:type="spellStart"/>
            <w:r w:rsidRPr="00A41946">
              <w:rPr>
                <w:rFonts w:ascii="Times New Roman" w:eastAsia="Times New Roman" w:hAnsi="Times New Roman" w:cs="Times New Roman"/>
                <w:kern w:val="0"/>
                <w:sz w:val="20"/>
                <w:szCs w:val="20"/>
                <w:lang w:val="ru-RU" w:eastAsia="ru-RU"/>
                <w14:ligatures w14:val="none"/>
              </w:rPr>
              <w:t>рг</w:t>
            </w:r>
            <w:proofErr w:type="spellEnd"/>
            <w:r w:rsidRPr="00A41946">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4516BC0A" w14:textId="77777777" w:rsidR="00A41946" w:rsidRPr="00A41946" w:rsidRDefault="00A41946" w:rsidP="00A41946">
            <w:pPr>
              <w:spacing w:after="0" w:line="256" w:lineRule="auto"/>
              <w:ind w:right="174"/>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1419408,2</w:t>
            </w:r>
          </w:p>
        </w:tc>
        <w:tc>
          <w:tcPr>
            <w:tcW w:w="1701" w:type="dxa"/>
            <w:vAlign w:val="bottom"/>
            <w:hideMark/>
          </w:tcPr>
          <w:p w14:paraId="1438AD6B" w14:textId="77777777" w:rsidR="00A41946" w:rsidRPr="00A41946" w:rsidRDefault="00A41946" w:rsidP="00A41946">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3495561,9</w:t>
            </w:r>
          </w:p>
        </w:tc>
        <w:tc>
          <w:tcPr>
            <w:tcW w:w="1195" w:type="dxa"/>
            <w:gridSpan w:val="2"/>
            <w:noWrap/>
            <w:vAlign w:val="bottom"/>
            <w:hideMark/>
          </w:tcPr>
          <w:p w14:paraId="5D6196EB" w14:textId="77777777" w:rsidR="00A41946" w:rsidRPr="00A41946" w:rsidRDefault="00A41946" w:rsidP="00A41946">
            <w:pPr>
              <w:spacing w:after="0" w:line="256" w:lineRule="auto"/>
              <w:ind w:right="454"/>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 xml:space="preserve">  11,2</w:t>
            </w:r>
          </w:p>
        </w:tc>
        <w:tc>
          <w:tcPr>
            <w:tcW w:w="1337" w:type="dxa"/>
            <w:gridSpan w:val="2"/>
            <w:vAlign w:val="bottom"/>
            <w:hideMark/>
          </w:tcPr>
          <w:p w14:paraId="03E7A64B" w14:textId="77777777" w:rsidR="00A41946" w:rsidRPr="00A41946" w:rsidRDefault="00A41946" w:rsidP="00A41946">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27,5</w:t>
            </w:r>
          </w:p>
        </w:tc>
      </w:tr>
      <w:tr w:rsidR="00A41946" w:rsidRPr="00A41946" w14:paraId="30FCA327" w14:textId="77777777">
        <w:trPr>
          <w:trHeight w:val="62"/>
        </w:trPr>
        <w:tc>
          <w:tcPr>
            <w:tcW w:w="4157" w:type="dxa"/>
            <w:noWrap/>
            <w:vAlign w:val="bottom"/>
            <w:hideMark/>
          </w:tcPr>
          <w:p w14:paraId="6F604298"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Саламаттыкты</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сактоого</w:t>
            </w:r>
            <w:proofErr w:type="spellEnd"/>
          </w:p>
        </w:tc>
        <w:tc>
          <w:tcPr>
            <w:tcW w:w="1372" w:type="dxa"/>
            <w:noWrap/>
            <w:vAlign w:val="bottom"/>
            <w:hideMark/>
          </w:tcPr>
          <w:p w14:paraId="5AE7B61B" w14:textId="77777777" w:rsidR="00A41946" w:rsidRPr="00A41946" w:rsidRDefault="00A41946" w:rsidP="00A41946">
            <w:pPr>
              <w:spacing w:after="0" w:line="256" w:lineRule="auto"/>
              <w:ind w:right="174"/>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34712,5</w:t>
            </w:r>
          </w:p>
        </w:tc>
        <w:tc>
          <w:tcPr>
            <w:tcW w:w="1701" w:type="dxa"/>
            <w:vAlign w:val="bottom"/>
            <w:hideMark/>
          </w:tcPr>
          <w:p w14:paraId="06421170" w14:textId="77777777" w:rsidR="00A41946" w:rsidRPr="00A41946" w:rsidRDefault="00A41946" w:rsidP="00A41946">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16734,0</w:t>
            </w:r>
          </w:p>
        </w:tc>
        <w:tc>
          <w:tcPr>
            <w:tcW w:w="1195" w:type="dxa"/>
            <w:gridSpan w:val="2"/>
            <w:noWrap/>
            <w:vAlign w:val="bottom"/>
            <w:hideMark/>
          </w:tcPr>
          <w:p w14:paraId="2FA3B12F" w14:textId="77777777" w:rsidR="00A41946" w:rsidRPr="00A41946" w:rsidRDefault="00A41946" w:rsidP="00A41946">
            <w:pPr>
              <w:spacing w:after="0" w:line="256" w:lineRule="auto"/>
              <w:ind w:right="454"/>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en-US" w:eastAsia="ru-RU"/>
                <w14:ligatures w14:val="none"/>
              </w:rPr>
              <w:t>0</w:t>
            </w:r>
            <w:r w:rsidRPr="00A41946">
              <w:rPr>
                <w:rFonts w:ascii="Times New Roman" w:eastAsia="Times New Roman" w:hAnsi="Times New Roman" w:cs="Times New Roman"/>
                <w:bCs/>
                <w:color w:val="000000"/>
                <w:kern w:val="0"/>
                <w:sz w:val="20"/>
                <w:szCs w:val="20"/>
                <w:lang w:val="ru-RU" w:eastAsia="ru-RU"/>
                <w14:ligatures w14:val="none"/>
              </w:rPr>
              <w:t>,3</w:t>
            </w:r>
          </w:p>
        </w:tc>
        <w:tc>
          <w:tcPr>
            <w:tcW w:w="1337" w:type="dxa"/>
            <w:gridSpan w:val="2"/>
            <w:vAlign w:val="bottom"/>
            <w:hideMark/>
          </w:tcPr>
          <w:p w14:paraId="35D11418" w14:textId="77777777" w:rsidR="00A41946" w:rsidRPr="00A41946" w:rsidRDefault="00A41946" w:rsidP="00A41946">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0,1</w:t>
            </w:r>
          </w:p>
        </w:tc>
      </w:tr>
      <w:tr w:rsidR="00A41946" w:rsidRPr="00A41946" w14:paraId="0F21A436" w14:textId="77777777">
        <w:trPr>
          <w:trHeight w:val="62"/>
        </w:trPr>
        <w:tc>
          <w:tcPr>
            <w:tcW w:w="4157" w:type="dxa"/>
            <w:noWrap/>
            <w:vAlign w:val="bottom"/>
            <w:hideMark/>
          </w:tcPr>
          <w:p w14:paraId="670BDF1D"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val="ru-RU" w:eastAsia="ru-RU"/>
                <w14:ligatures w14:val="none"/>
              </w:rPr>
              <w:t xml:space="preserve">Эс </w:t>
            </w:r>
            <w:proofErr w:type="spellStart"/>
            <w:r w:rsidRPr="00A41946">
              <w:rPr>
                <w:rFonts w:ascii="Times New Roman" w:eastAsia="Times New Roman" w:hAnsi="Times New Roman" w:cs="Times New Roman"/>
                <w:kern w:val="0"/>
                <w:sz w:val="20"/>
                <w:szCs w:val="20"/>
                <w:lang w:val="ru-RU" w:eastAsia="ru-RU"/>
                <w14:ligatures w14:val="none"/>
              </w:rPr>
              <w:t>алуу</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маданият</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динге</w:t>
            </w:r>
            <w:proofErr w:type="spellEnd"/>
          </w:p>
        </w:tc>
        <w:tc>
          <w:tcPr>
            <w:tcW w:w="1372" w:type="dxa"/>
            <w:noWrap/>
            <w:vAlign w:val="bottom"/>
            <w:hideMark/>
          </w:tcPr>
          <w:p w14:paraId="4D7B5478" w14:textId="77777777" w:rsidR="00A41946" w:rsidRPr="00A41946" w:rsidRDefault="00A41946" w:rsidP="00A41946">
            <w:pPr>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477597,9</w:t>
            </w:r>
          </w:p>
        </w:tc>
        <w:tc>
          <w:tcPr>
            <w:tcW w:w="1701" w:type="dxa"/>
            <w:vAlign w:val="bottom"/>
            <w:hideMark/>
          </w:tcPr>
          <w:p w14:paraId="0F645FE1" w14:textId="77777777" w:rsidR="00A41946" w:rsidRPr="00A41946" w:rsidRDefault="00A41946" w:rsidP="00A41946">
            <w:pPr>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511148,6</w:t>
            </w:r>
          </w:p>
        </w:tc>
        <w:tc>
          <w:tcPr>
            <w:tcW w:w="1195" w:type="dxa"/>
            <w:gridSpan w:val="2"/>
            <w:noWrap/>
            <w:vAlign w:val="bottom"/>
            <w:hideMark/>
          </w:tcPr>
          <w:p w14:paraId="18BEFDE0" w14:textId="77777777" w:rsidR="00A41946" w:rsidRPr="00A41946" w:rsidRDefault="00A41946" w:rsidP="00A41946">
            <w:pPr>
              <w:spacing w:after="0" w:line="256" w:lineRule="auto"/>
              <w:ind w:right="45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3,8</w:t>
            </w:r>
          </w:p>
        </w:tc>
        <w:tc>
          <w:tcPr>
            <w:tcW w:w="1337" w:type="dxa"/>
            <w:gridSpan w:val="2"/>
            <w:vAlign w:val="bottom"/>
            <w:hideMark/>
          </w:tcPr>
          <w:p w14:paraId="721E4A9F" w14:textId="77777777" w:rsidR="00A41946" w:rsidRPr="00A41946" w:rsidRDefault="00A41946" w:rsidP="00A41946">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4,0</w:t>
            </w:r>
          </w:p>
        </w:tc>
      </w:tr>
      <w:tr w:rsidR="00A41946" w:rsidRPr="00A41946" w14:paraId="05E01E94" w14:textId="77777777">
        <w:trPr>
          <w:trHeight w:val="62"/>
        </w:trPr>
        <w:tc>
          <w:tcPr>
            <w:tcW w:w="4157" w:type="dxa"/>
            <w:noWrap/>
            <w:vAlign w:val="bottom"/>
            <w:hideMark/>
          </w:tcPr>
          <w:p w14:paraId="18A55535"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Билим</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бер</w:t>
            </w:r>
            <w:proofErr w:type="spellEnd"/>
            <w:r w:rsidRPr="00A41946">
              <w:rPr>
                <w:rFonts w:ascii="Times New Roman" w:eastAsia="Times New Roman" w:hAnsi="Times New Roman" w:cs="Times New Roman"/>
                <w:kern w:val="0"/>
                <w:sz w:val="20"/>
                <w:szCs w:val="20"/>
                <w:lang w:val="ky-KG" w:eastAsia="ru-RU"/>
                <w14:ligatures w14:val="none"/>
              </w:rPr>
              <w:t>үү</w:t>
            </w:r>
            <w:r w:rsidRPr="00A41946">
              <w:rPr>
                <w:rFonts w:ascii="Times New Roman" w:eastAsia="Times New Roman" w:hAnsi="Times New Roman" w:cs="Times New Roman"/>
                <w:kern w:val="0"/>
                <w:sz w:val="20"/>
                <w:szCs w:val="20"/>
                <w:lang w:val="ru-RU" w:eastAsia="ru-RU"/>
                <w14:ligatures w14:val="none"/>
              </w:rPr>
              <w:t>г</w:t>
            </w:r>
            <w:r w:rsidRPr="00A41946">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19C27E77" w14:textId="77777777" w:rsidR="00A41946" w:rsidRPr="00A41946" w:rsidRDefault="00A41946" w:rsidP="00A41946">
            <w:pPr>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4037640,3</w:t>
            </w:r>
          </w:p>
        </w:tc>
        <w:tc>
          <w:tcPr>
            <w:tcW w:w="1701" w:type="dxa"/>
            <w:vAlign w:val="bottom"/>
            <w:hideMark/>
          </w:tcPr>
          <w:p w14:paraId="557A5526" w14:textId="77777777" w:rsidR="00A41946" w:rsidRPr="00A41946" w:rsidRDefault="00A41946" w:rsidP="00A419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4765985,1</w:t>
            </w:r>
          </w:p>
        </w:tc>
        <w:tc>
          <w:tcPr>
            <w:tcW w:w="1195" w:type="dxa"/>
            <w:gridSpan w:val="2"/>
            <w:noWrap/>
            <w:vAlign w:val="bottom"/>
            <w:hideMark/>
          </w:tcPr>
          <w:p w14:paraId="51217C4E" w14:textId="77777777" w:rsidR="00A41946" w:rsidRPr="00A41946" w:rsidRDefault="00A41946" w:rsidP="00A41946">
            <w:pPr>
              <w:spacing w:after="0" w:line="256" w:lineRule="auto"/>
              <w:ind w:right="45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31,7</w:t>
            </w:r>
          </w:p>
        </w:tc>
        <w:tc>
          <w:tcPr>
            <w:tcW w:w="1337" w:type="dxa"/>
            <w:gridSpan w:val="2"/>
            <w:vAlign w:val="bottom"/>
            <w:hideMark/>
          </w:tcPr>
          <w:p w14:paraId="0CAA8C96" w14:textId="77777777" w:rsidR="00A41946" w:rsidRPr="00A41946" w:rsidRDefault="00A41946" w:rsidP="00A41946">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37,6</w:t>
            </w:r>
          </w:p>
        </w:tc>
      </w:tr>
      <w:tr w:rsidR="00A41946" w:rsidRPr="00A41946" w14:paraId="0A60E861" w14:textId="77777777">
        <w:trPr>
          <w:trHeight w:val="62"/>
        </w:trPr>
        <w:tc>
          <w:tcPr>
            <w:tcW w:w="4157" w:type="dxa"/>
            <w:noWrap/>
            <w:vAlign w:val="bottom"/>
            <w:hideMark/>
          </w:tcPr>
          <w:p w14:paraId="0201BD35"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Социалдык</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коргоого</w:t>
            </w:r>
            <w:proofErr w:type="spellEnd"/>
          </w:p>
        </w:tc>
        <w:tc>
          <w:tcPr>
            <w:tcW w:w="1372" w:type="dxa"/>
            <w:noWrap/>
            <w:vAlign w:val="bottom"/>
            <w:hideMark/>
          </w:tcPr>
          <w:p w14:paraId="17C43887" w14:textId="77777777" w:rsidR="00A41946" w:rsidRPr="00A41946" w:rsidRDefault="00A41946" w:rsidP="00A41946">
            <w:pPr>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210593,0</w:t>
            </w:r>
          </w:p>
        </w:tc>
        <w:tc>
          <w:tcPr>
            <w:tcW w:w="1701" w:type="dxa"/>
            <w:vAlign w:val="bottom"/>
            <w:hideMark/>
          </w:tcPr>
          <w:p w14:paraId="5DB95535" w14:textId="77777777" w:rsidR="00A41946" w:rsidRPr="00A41946" w:rsidRDefault="00A41946" w:rsidP="00A419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252359,4</w:t>
            </w:r>
          </w:p>
        </w:tc>
        <w:tc>
          <w:tcPr>
            <w:tcW w:w="1195" w:type="dxa"/>
            <w:gridSpan w:val="2"/>
            <w:noWrap/>
            <w:vAlign w:val="bottom"/>
            <w:hideMark/>
          </w:tcPr>
          <w:p w14:paraId="2A06ABA5" w14:textId="77777777" w:rsidR="00A41946" w:rsidRPr="00A41946" w:rsidRDefault="00A41946" w:rsidP="00A41946">
            <w:pPr>
              <w:spacing w:after="0" w:line="256" w:lineRule="auto"/>
              <w:ind w:right="45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en-US" w:eastAsia="ru-RU"/>
                <w14:ligatures w14:val="none"/>
              </w:rPr>
              <w:t>1</w:t>
            </w:r>
            <w:r w:rsidRPr="00A41946">
              <w:rPr>
                <w:rFonts w:ascii="Times New Roman" w:eastAsia="Times New Roman" w:hAnsi="Times New Roman" w:cs="Times New Roman"/>
                <w:color w:val="000000"/>
                <w:kern w:val="0"/>
                <w:sz w:val="20"/>
                <w:szCs w:val="20"/>
                <w:lang w:val="ru-RU" w:eastAsia="ru-RU"/>
                <w14:ligatures w14:val="none"/>
              </w:rPr>
              <w:t>,6</w:t>
            </w:r>
          </w:p>
        </w:tc>
        <w:tc>
          <w:tcPr>
            <w:tcW w:w="1337" w:type="dxa"/>
            <w:gridSpan w:val="2"/>
            <w:vAlign w:val="bottom"/>
            <w:hideMark/>
          </w:tcPr>
          <w:p w14:paraId="5CF3A72A" w14:textId="77777777" w:rsidR="00A41946" w:rsidRPr="00A41946" w:rsidRDefault="00A41946" w:rsidP="00A41946">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2,0</w:t>
            </w:r>
          </w:p>
        </w:tc>
      </w:tr>
      <w:tr w:rsidR="00A41946" w:rsidRPr="00A41946" w14:paraId="279BDCBC" w14:textId="77777777">
        <w:trPr>
          <w:trHeight w:val="62"/>
        </w:trPr>
        <w:tc>
          <w:tcPr>
            <w:tcW w:w="4157" w:type="dxa"/>
            <w:noWrap/>
            <w:vAlign w:val="bottom"/>
            <w:hideMark/>
          </w:tcPr>
          <w:p w14:paraId="42BF76DA" w14:textId="77777777" w:rsidR="00A41946" w:rsidRPr="00A41946" w:rsidRDefault="00A41946" w:rsidP="00A41946">
            <w:pPr>
              <w:spacing w:after="0" w:line="256" w:lineRule="auto"/>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Финансылык</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эмес</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активдерди</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сатып</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proofErr w:type="gramStart"/>
            <w:r w:rsidRPr="00A41946">
              <w:rPr>
                <w:rFonts w:ascii="Times New Roman" w:eastAsia="Times New Roman" w:hAnsi="Times New Roman" w:cs="Times New Roman"/>
                <w:b/>
                <w:kern w:val="0"/>
                <w:sz w:val="20"/>
                <w:szCs w:val="20"/>
                <w:lang w:val="ru-RU" w:eastAsia="ru-RU"/>
                <w14:ligatures w14:val="none"/>
              </w:rPr>
              <w:t>алууга</w:t>
            </w:r>
            <w:proofErr w:type="spellEnd"/>
            <w:r w:rsidRPr="00A41946">
              <w:rPr>
                <w:rFonts w:ascii="Times New Roman" w:eastAsia="Times New Roman" w:hAnsi="Times New Roman" w:cs="Times New Roman"/>
                <w:b/>
                <w:kern w:val="0"/>
                <w:sz w:val="20"/>
                <w:szCs w:val="20"/>
                <w:lang w:val="ru-RU" w:eastAsia="ru-RU"/>
                <w14:ligatures w14:val="none"/>
              </w:rPr>
              <w:t xml:space="preserve"> </w:t>
            </w:r>
            <w:r w:rsidRPr="00A41946">
              <w:rPr>
                <w:rFonts w:ascii="Times New Roman" w:eastAsia="Times New Roman" w:hAnsi="Times New Roman" w:cs="Times New Roman"/>
                <w:b/>
                <w:kern w:val="0"/>
                <w:sz w:val="20"/>
                <w:szCs w:val="20"/>
                <w:lang w:val="ky-KG"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ке</w:t>
            </w:r>
            <w:proofErr w:type="spellEnd"/>
            <w:r w:rsidRPr="00A41946">
              <w:rPr>
                <w:rFonts w:ascii="Times New Roman" w:eastAsia="Times New Roman" w:hAnsi="Times New Roman" w:cs="Times New Roman"/>
                <w:b/>
                <w:kern w:val="0"/>
                <w:sz w:val="20"/>
                <w:szCs w:val="20"/>
                <w:lang w:val="ky-KG" w:eastAsia="ru-RU"/>
                <w14:ligatures w14:val="none"/>
              </w:rPr>
              <w:t>т</w:t>
            </w:r>
            <w:r w:rsidRPr="00A41946">
              <w:rPr>
                <w:rFonts w:ascii="Times New Roman" w:eastAsia="Times New Roman" w:hAnsi="Times New Roman" w:cs="Times New Roman"/>
                <w:b/>
                <w:kern w:val="0"/>
                <w:sz w:val="20"/>
                <w:szCs w:val="20"/>
                <w:lang w:val="ru-RU" w:eastAsia="ru-RU"/>
                <w14:ligatures w14:val="none"/>
              </w:rPr>
              <w:t>кен</w:t>
            </w:r>
            <w:proofErr w:type="gram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чыгымдар</w:t>
            </w:r>
            <w:proofErr w:type="spellEnd"/>
          </w:p>
        </w:tc>
        <w:tc>
          <w:tcPr>
            <w:tcW w:w="1372" w:type="dxa"/>
            <w:noWrap/>
            <w:vAlign w:val="bottom"/>
            <w:hideMark/>
          </w:tcPr>
          <w:p w14:paraId="463F6A14" w14:textId="77777777" w:rsidR="00A41946" w:rsidRPr="00A41946" w:rsidRDefault="00A41946" w:rsidP="00A41946">
            <w:pPr>
              <w:spacing w:after="0" w:line="256" w:lineRule="auto"/>
              <w:ind w:right="174"/>
              <w:jc w:val="right"/>
              <w:rPr>
                <w:rFonts w:ascii="Times New Roman" w:eastAsia="Times New Roman" w:hAnsi="Times New Roman" w:cs="Times New Roman"/>
                <w:b/>
                <w:color w:val="000000"/>
                <w:kern w:val="0"/>
                <w:sz w:val="20"/>
                <w:szCs w:val="20"/>
                <w:lang w:val="ru-RU" w:eastAsia="ru-RU"/>
                <w14:ligatures w14:val="none"/>
              </w:rPr>
            </w:pPr>
            <w:r w:rsidRPr="00A41946">
              <w:rPr>
                <w:rFonts w:ascii="Times New Roman" w:eastAsia="Times New Roman" w:hAnsi="Times New Roman" w:cs="Times New Roman"/>
                <w:b/>
                <w:color w:val="000000"/>
                <w:kern w:val="0"/>
                <w:sz w:val="20"/>
                <w:szCs w:val="20"/>
                <w:lang w:val="ru-RU" w:eastAsia="ru-RU"/>
                <w14:ligatures w14:val="none"/>
              </w:rPr>
              <w:t>5753139,5</w:t>
            </w:r>
          </w:p>
        </w:tc>
        <w:tc>
          <w:tcPr>
            <w:tcW w:w="1701" w:type="dxa"/>
            <w:vAlign w:val="bottom"/>
            <w:hideMark/>
          </w:tcPr>
          <w:p w14:paraId="09D555CA" w14:textId="77777777" w:rsidR="00A41946" w:rsidRPr="00A41946" w:rsidRDefault="00A41946" w:rsidP="00A41946">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2723050,6</w:t>
            </w:r>
          </w:p>
        </w:tc>
        <w:tc>
          <w:tcPr>
            <w:tcW w:w="1195" w:type="dxa"/>
            <w:gridSpan w:val="2"/>
            <w:noWrap/>
            <w:vAlign w:val="bottom"/>
            <w:hideMark/>
          </w:tcPr>
          <w:p w14:paraId="5848D5A9" w14:textId="77777777" w:rsidR="00A41946" w:rsidRPr="00A41946" w:rsidRDefault="00A41946" w:rsidP="00A41946">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45,2</w:t>
            </w:r>
          </w:p>
        </w:tc>
        <w:tc>
          <w:tcPr>
            <w:tcW w:w="1337" w:type="dxa"/>
            <w:gridSpan w:val="2"/>
            <w:vAlign w:val="bottom"/>
            <w:hideMark/>
          </w:tcPr>
          <w:p w14:paraId="7D39A5D5" w14:textId="77777777" w:rsidR="00A41946" w:rsidRPr="00A41946" w:rsidRDefault="00A41946" w:rsidP="00A41946">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21,5</w:t>
            </w:r>
          </w:p>
        </w:tc>
      </w:tr>
      <w:tr w:rsidR="00A41946" w:rsidRPr="00A41946" w14:paraId="6B7F5AA0" w14:textId="77777777">
        <w:trPr>
          <w:trHeight w:val="62"/>
        </w:trPr>
        <w:tc>
          <w:tcPr>
            <w:tcW w:w="4157" w:type="dxa"/>
            <w:noWrap/>
            <w:vAlign w:val="bottom"/>
            <w:hideMark/>
          </w:tcPr>
          <w:p w14:paraId="216FD19F" w14:textId="77777777" w:rsidR="00A41946" w:rsidRPr="00A41946" w:rsidRDefault="00A41946" w:rsidP="00A41946">
            <w:pPr>
              <w:spacing w:after="0" w:line="256" w:lineRule="auto"/>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Акча</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каражаттарынын</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тартыштыгы</w:t>
            </w:r>
            <w:proofErr w:type="spellEnd"/>
            <w:r w:rsidRPr="00A41946">
              <w:rPr>
                <w:rFonts w:ascii="Times New Roman" w:eastAsia="Times New Roman" w:hAnsi="Times New Roman" w:cs="Times New Roman"/>
                <w:b/>
                <w:kern w:val="0"/>
                <w:sz w:val="20"/>
                <w:szCs w:val="20"/>
                <w:lang w:val="ru-RU" w:eastAsia="ru-RU"/>
                <w14:ligatures w14:val="none"/>
              </w:rPr>
              <w:t xml:space="preserve"> (-), </w:t>
            </w:r>
            <w:r w:rsidRPr="00A41946">
              <w:rPr>
                <w:rFonts w:ascii="Times New Roman" w:eastAsia="Times New Roman" w:hAnsi="Times New Roman" w:cs="Times New Roman"/>
                <w:b/>
                <w:kern w:val="0"/>
                <w:sz w:val="20"/>
                <w:szCs w:val="20"/>
                <w:lang w:val="ky-KG" w:eastAsia="ru-RU"/>
                <w14:ligatures w14:val="none"/>
              </w:rPr>
              <w:t xml:space="preserve">  </w:t>
            </w:r>
          </w:p>
          <w:p w14:paraId="59C97283"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профиц</w:t>
            </w:r>
            <w:proofErr w:type="spellEnd"/>
            <w:r w:rsidRPr="00A41946">
              <w:rPr>
                <w:rFonts w:ascii="Times New Roman" w:eastAsia="Times New Roman" w:hAnsi="Times New Roman" w:cs="Times New Roman"/>
                <w:b/>
                <w:kern w:val="0"/>
                <w:sz w:val="20"/>
                <w:szCs w:val="20"/>
                <w:lang w:val="ky-KG" w:eastAsia="ru-RU"/>
                <w14:ligatures w14:val="none"/>
              </w:rPr>
              <w:t>ити</w:t>
            </w:r>
          </w:p>
        </w:tc>
        <w:tc>
          <w:tcPr>
            <w:tcW w:w="1372" w:type="dxa"/>
            <w:noWrap/>
            <w:vAlign w:val="bottom"/>
            <w:hideMark/>
          </w:tcPr>
          <w:p w14:paraId="203AFCCF" w14:textId="77777777" w:rsidR="00A41946" w:rsidRPr="00A41946" w:rsidRDefault="00A41946" w:rsidP="00A41946">
            <w:pPr>
              <w:spacing w:after="0" w:line="25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3028254,8</w:t>
            </w:r>
          </w:p>
        </w:tc>
        <w:tc>
          <w:tcPr>
            <w:tcW w:w="1701" w:type="dxa"/>
            <w:vAlign w:val="bottom"/>
            <w:hideMark/>
          </w:tcPr>
          <w:p w14:paraId="12015649" w14:textId="77777777" w:rsidR="00A41946" w:rsidRPr="00A41946" w:rsidRDefault="00A41946" w:rsidP="00A419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78220,3</w:t>
            </w:r>
          </w:p>
        </w:tc>
        <w:tc>
          <w:tcPr>
            <w:tcW w:w="1195" w:type="dxa"/>
            <w:gridSpan w:val="2"/>
            <w:noWrap/>
            <w:vAlign w:val="bottom"/>
            <w:hideMark/>
          </w:tcPr>
          <w:p w14:paraId="5857F420" w14:textId="77777777" w:rsidR="00A41946" w:rsidRPr="00A41946" w:rsidRDefault="00A41946" w:rsidP="00A41946">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w:t>
            </w:r>
          </w:p>
        </w:tc>
        <w:tc>
          <w:tcPr>
            <w:tcW w:w="1337" w:type="dxa"/>
            <w:gridSpan w:val="2"/>
            <w:vAlign w:val="bottom"/>
            <w:hideMark/>
          </w:tcPr>
          <w:p w14:paraId="413D6603" w14:textId="77777777" w:rsidR="00A41946" w:rsidRPr="00A41946" w:rsidRDefault="00A41946" w:rsidP="00A41946">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w:t>
            </w:r>
          </w:p>
        </w:tc>
      </w:tr>
      <w:tr w:rsidR="00A41946" w:rsidRPr="00A41946" w14:paraId="2BBBD77B" w14:textId="77777777">
        <w:trPr>
          <w:gridAfter w:val="1"/>
          <w:wAfter w:w="68" w:type="dxa"/>
          <w:trHeight w:hRule="exact" w:val="72"/>
        </w:trPr>
        <w:tc>
          <w:tcPr>
            <w:tcW w:w="4157" w:type="dxa"/>
            <w:tcBorders>
              <w:top w:val="nil"/>
              <w:left w:val="nil"/>
              <w:bottom w:val="single" w:sz="8" w:space="0" w:color="auto"/>
              <w:right w:val="nil"/>
            </w:tcBorders>
            <w:noWrap/>
            <w:vAlign w:val="bottom"/>
          </w:tcPr>
          <w:p w14:paraId="0FC4AEA7" w14:textId="77777777" w:rsidR="00A41946" w:rsidRPr="00A41946" w:rsidRDefault="00A41946" w:rsidP="00A41946">
            <w:pPr>
              <w:spacing w:after="0" w:line="256" w:lineRule="auto"/>
              <w:ind w:right="-108"/>
              <w:rPr>
                <w:rFonts w:ascii="Times New Roman" w:eastAsia="Times New Roman" w:hAnsi="Times New Roman" w:cs="Times New Roman"/>
                <w:b/>
                <w:bCs/>
                <w:kern w:val="0"/>
                <w:sz w:val="20"/>
                <w:szCs w:val="20"/>
                <w:lang w:val="ru-RU" w:eastAsia="ru-RU"/>
                <w14:ligatures w14:val="none"/>
              </w:rPr>
            </w:pPr>
          </w:p>
        </w:tc>
        <w:tc>
          <w:tcPr>
            <w:tcW w:w="1372" w:type="dxa"/>
            <w:tcBorders>
              <w:top w:val="nil"/>
              <w:left w:val="nil"/>
              <w:bottom w:val="single" w:sz="8" w:space="0" w:color="auto"/>
              <w:right w:val="nil"/>
            </w:tcBorders>
            <w:noWrap/>
            <w:vAlign w:val="bottom"/>
          </w:tcPr>
          <w:p w14:paraId="076D0055" w14:textId="77777777" w:rsidR="00A41946" w:rsidRPr="00A41946" w:rsidRDefault="00A41946" w:rsidP="00A41946">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nil"/>
              <w:left w:val="nil"/>
              <w:bottom w:val="single" w:sz="8" w:space="0" w:color="auto"/>
              <w:right w:val="nil"/>
            </w:tcBorders>
            <w:vAlign w:val="bottom"/>
          </w:tcPr>
          <w:p w14:paraId="7BB2712D" w14:textId="77777777" w:rsidR="00A41946" w:rsidRPr="00A41946" w:rsidRDefault="00A41946" w:rsidP="00A41946">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098" w:type="dxa"/>
            <w:tcBorders>
              <w:top w:val="nil"/>
              <w:left w:val="nil"/>
              <w:bottom w:val="single" w:sz="8" w:space="0" w:color="auto"/>
              <w:right w:val="nil"/>
            </w:tcBorders>
            <w:noWrap/>
            <w:vAlign w:val="bottom"/>
          </w:tcPr>
          <w:p w14:paraId="07ACC350" w14:textId="77777777" w:rsidR="00A41946" w:rsidRPr="00A41946" w:rsidRDefault="00A41946" w:rsidP="00A41946">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366" w:type="dxa"/>
            <w:gridSpan w:val="2"/>
            <w:tcBorders>
              <w:top w:val="nil"/>
              <w:left w:val="nil"/>
              <w:bottom w:val="single" w:sz="8" w:space="0" w:color="auto"/>
              <w:right w:val="nil"/>
            </w:tcBorders>
            <w:vAlign w:val="bottom"/>
          </w:tcPr>
          <w:p w14:paraId="09CD8033" w14:textId="77777777" w:rsidR="00A41946" w:rsidRPr="00A41946" w:rsidRDefault="00A41946" w:rsidP="00A41946">
            <w:pPr>
              <w:spacing w:after="0" w:line="256" w:lineRule="auto"/>
              <w:jc w:val="right"/>
              <w:rPr>
                <w:rFonts w:ascii="Times New Roman" w:eastAsia="Times New Roman" w:hAnsi="Times New Roman" w:cs="Times New Roman"/>
                <w:b/>
                <w:bCs/>
                <w:kern w:val="0"/>
                <w:sz w:val="20"/>
                <w:szCs w:val="20"/>
                <w:lang w:val="ru-RU" w:eastAsia="ru-RU"/>
                <w14:ligatures w14:val="none"/>
              </w:rPr>
            </w:pPr>
          </w:p>
        </w:tc>
      </w:tr>
    </w:tbl>
    <w:p w14:paraId="604650F0" w14:textId="77777777" w:rsidR="00A41946" w:rsidRPr="00A41946" w:rsidRDefault="00A41946" w:rsidP="00A41946">
      <w:pPr>
        <w:spacing w:after="0" w:line="264" w:lineRule="auto"/>
        <w:rPr>
          <w:rFonts w:ascii="Times New Roman" w:eastAsia="Times New Roman" w:hAnsi="Times New Roman" w:cs="Times New Roman"/>
          <w:b/>
          <w:kern w:val="0"/>
          <w:sz w:val="10"/>
          <w:szCs w:val="10"/>
          <w:lang w:val="ky-KG" w:eastAsia="ru-RU"/>
          <w14:ligatures w14:val="none"/>
        </w:rPr>
      </w:pPr>
    </w:p>
    <w:p w14:paraId="5F691CD1" w14:textId="77777777" w:rsidR="00B32F7C" w:rsidRDefault="00B32F7C" w:rsidP="00A41946">
      <w:pPr>
        <w:spacing w:after="0" w:line="240" w:lineRule="auto"/>
        <w:rPr>
          <w:rFonts w:ascii="Times New Roman" w:eastAsia="Times New Roman" w:hAnsi="Times New Roman" w:cs="Times New Roman"/>
          <w:b/>
          <w:kern w:val="0"/>
          <w:sz w:val="24"/>
          <w:szCs w:val="24"/>
          <w:lang w:val="ky-KG" w:eastAsia="ru-RU"/>
          <w14:ligatures w14:val="none"/>
        </w:rPr>
      </w:pPr>
    </w:p>
    <w:p w14:paraId="049BFD6E" w14:textId="62E75307" w:rsidR="00A41946" w:rsidRPr="00A41946" w:rsidRDefault="00B445E7" w:rsidP="00A4194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51</w:t>
      </w:r>
      <w:r w:rsidR="00A41946" w:rsidRPr="00A41946">
        <w:rPr>
          <w:rFonts w:ascii="Times New Roman" w:eastAsia="Times New Roman" w:hAnsi="Times New Roman" w:cs="Times New Roman"/>
          <w:b/>
          <w:kern w:val="0"/>
          <w:sz w:val="24"/>
          <w:szCs w:val="24"/>
          <w:lang w:val="ky-KG" w:eastAsia="ru-RU"/>
          <w14:ligatures w14:val="none"/>
        </w:rPr>
        <w:t xml:space="preserve">-таблица: Январь-июндагы  аймактар боюнча жергиликтүү бюджеттин   </w:t>
      </w:r>
    </w:p>
    <w:p w14:paraId="6F560A33" w14:textId="77777777" w:rsidR="00A41946" w:rsidRPr="00A41946" w:rsidRDefault="00A41946" w:rsidP="00A41946">
      <w:pPr>
        <w:spacing w:after="0" w:line="240" w:lineRule="auto"/>
        <w:ind w:left="708" w:firstLine="708"/>
        <w:rPr>
          <w:rFonts w:ascii="Times New Roman" w:eastAsia="Times New Roman" w:hAnsi="Times New Roman" w:cs="Times New Roman"/>
          <w:b/>
          <w:kern w:val="0"/>
          <w:sz w:val="24"/>
          <w:szCs w:val="24"/>
          <w:lang w:val="ru-RU" w:eastAsia="ru-RU"/>
          <w14:ligatures w14:val="none"/>
        </w:rPr>
      </w:pPr>
      <w:r w:rsidRPr="00A41946">
        <w:rPr>
          <w:rFonts w:ascii="Times New Roman" w:eastAsia="Times New Roman" w:hAnsi="Times New Roman" w:cs="Times New Roman"/>
          <w:b/>
          <w:kern w:val="0"/>
          <w:sz w:val="24"/>
          <w:szCs w:val="24"/>
          <w:lang w:val="ky-KG" w:eastAsia="ru-RU"/>
          <w14:ligatures w14:val="none"/>
        </w:rPr>
        <w:t xml:space="preserve">чыгымдарынын түзүмү </w:t>
      </w:r>
    </w:p>
    <w:p w14:paraId="52D22AEE" w14:textId="77777777" w:rsidR="00A41946" w:rsidRPr="00A41946" w:rsidRDefault="00A41946" w:rsidP="00A41946">
      <w:pPr>
        <w:spacing w:after="0" w:line="264" w:lineRule="auto"/>
        <w:ind w:left="1418" w:hanging="1418"/>
        <w:rPr>
          <w:rFonts w:ascii="Times New Roman" w:eastAsia="Times New Roman" w:hAnsi="Times New Roman" w:cs="Times New Roman"/>
          <w:b/>
          <w:kern w:val="0"/>
          <w:sz w:val="4"/>
          <w:szCs w:val="4"/>
          <w:lang w:val="ky-KG" w:eastAsia="ru-RU"/>
          <w14:ligatures w14:val="none"/>
        </w:rPr>
      </w:pPr>
    </w:p>
    <w:tbl>
      <w:tblPr>
        <w:tblW w:w="9930" w:type="dxa"/>
        <w:tblInd w:w="-34" w:type="dxa"/>
        <w:tblLayout w:type="fixed"/>
        <w:tblLook w:val="00A0" w:firstRow="1" w:lastRow="0" w:firstColumn="1" w:lastColumn="0" w:noHBand="0" w:noVBand="0"/>
      </w:tblPr>
      <w:tblGrid>
        <w:gridCol w:w="4398"/>
        <w:gridCol w:w="1418"/>
        <w:gridCol w:w="1419"/>
        <w:gridCol w:w="142"/>
        <w:gridCol w:w="1135"/>
        <w:gridCol w:w="1276"/>
        <w:gridCol w:w="142"/>
      </w:tblGrid>
      <w:tr w:rsidR="00A41946" w:rsidRPr="00A41946" w14:paraId="17DFCDD7" w14:textId="77777777">
        <w:trPr>
          <w:gridAfter w:val="1"/>
          <w:wAfter w:w="142" w:type="dxa"/>
          <w:trHeight w:val="505"/>
          <w:tblHeader/>
        </w:trPr>
        <w:tc>
          <w:tcPr>
            <w:tcW w:w="4395" w:type="dxa"/>
            <w:vMerge w:val="restart"/>
            <w:tcBorders>
              <w:top w:val="single" w:sz="8" w:space="0" w:color="auto"/>
              <w:left w:val="nil"/>
              <w:bottom w:val="single" w:sz="8" w:space="0" w:color="auto"/>
              <w:right w:val="nil"/>
            </w:tcBorders>
            <w:noWrap/>
            <w:vAlign w:val="center"/>
          </w:tcPr>
          <w:p w14:paraId="63C5D595"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noWrap/>
            <w:vAlign w:val="center"/>
            <w:hideMark/>
          </w:tcPr>
          <w:p w14:paraId="379FAF43"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Миң</w:t>
            </w:r>
            <w:r w:rsidRPr="00A41946">
              <w:rPr>
                <w:rFonts w:ascii="Times New Roman" w:eastAsia="Times New Roman" w:hAnsi="Times New Roman" w:cs="Times New Roman"/>
                <w:b/>
                <w:bCs/>
                <w:kern w:val="0"/>
                <w:sz w:val="20"/>
                <w:szCs w:val="20"/>
                <w:lang w:val="ru-RU" w:eastAsia="ru-RU"/>
                <w14:ligatures w14:val="none"/>
              </w:rPr>
              <w:t xml:space="preserve"> сом</w:t>
            </w:r>
          </w:p>
        </w:tc>
        <w:tc>
          <w:tcPr>
            <w:tcW w:w="2551" w:type="dxa"/>
            <w:gridSpan w:val="3"/>
            <w:tcBorders>
              <w:top w:val="single" w:sz="8" w:space="0" w:color="auto"/>
              <w:left w:val="nil"/>
              <w:bottom w:val="single" w:sz="4" w:space="0" w:color="auto"/>
              <w:right w:val="nil"/>
            </w:tcBorders>
            <w:noWrap/>
            <w:vAlign w:val="center"/>
            <w:hideMark/>
          </w:tcPr>
          <w:p w14:paraId="04137A08"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Жыйынтыкка карата</w:t>
            </w:r>
          </w:p>
          <w:p w14:paraId="7A3D2C77" w14:textId="77777777" w:rsidR="00A41946" w:rsidRPr="00A41946" w:rsidRDefault="00A41946" w:rsidP="00A41946">
            <w:pPr>
              <w:spacing w:after="0" w:line="256" w:lineRule="auto"/>
              <w:ind w:left="-108" w:right="-108"/>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пайыз менен </w:t>
            </w:r>
          </w:p>
        </w:tc>
      </w:tr>
      <w:tr w:rsidR="00A41946" w:rsidRPr="00A41946" w14:paraId="589E87FB" w14:textId="77777777">
        <w:trPr>
          <w:trHeight w:val="271"/>
          <w:tblHeader/>
        </w:trPr>
        <w:tc>
          <w:tcPr>
            <w:tcW w:w="4395" w:type="dxa"/>
            <w:vMerge/>
            <w:tcBorders>
              <w:top w:val="single" w:sz="8" w:space="0" w:color="auto"/>
              <w:left w:val="nil"/>
              <w:bottom w:val="single" w:sz="8" w:space="0" w:color="auto"/>
              <w:right w:val="nil"/>
            </w:tcBorders>
            <w:vAlign w:val="center"/>
            <w:hideMark/>
          </w:tcPr>
          <w:p w14:paraId="7FE86746"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ky-KG" w:eastAsia="ru-RU"/>
                <w14:ligatures w14:val="none"/>
              </w:rPr>
            </w:pPr>
          </w:p>
        </w:tc>
        <w:tc>
          <w:tcPr>
            <w:tcW w:w="1417" w:type="dxa"/>
            <w:tcBorders>
              <w:top w:val="single" w:sz="4" w:space="0" w:color="auto"/>
              <w:left w:val="nil"/>
              <w:bottom w:val="single" w:sz="8" w:space="0" w:color="auto"/>
              <w:right w:val="nil"/>
            </w:tcBorders>
            <w:noWrap/>
            <w:vAlign w:val="center"/>
            <w:hideMark/>
          </w:tcPr>
          <w:p w14:paraId="11CEF526"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ru-RU" w:eastAsia="ru-RU"/>
                <w14:ligatures w14:val="none"/>
              </w:rPr>
              <w:t>2024</w:t>
            </w:r>
          </w:p>
        </w:tc>
        <w:tc>
          <w:tcPr>
            <w:tcW w:w="1560" w:type="dxa"/>
            <w:gridSpan w:val="2"/>
            <w:tcBorders>
              <w:top w:val="single" w:sz="4" w:space="0" w:color="auto"/>
              <w:left w:val="nil"/>
              <w:bottom w:val="single" w:sz="8" w:space="0" w:color="auto"/>
              <w:right w:val="nil"/>
            </w:tcBorders>
            <w:vAlign w:val="center"/>
            <w:hideMark/>
          </w:tcPr>
          <w:p w14:paraId="4B9F6B13"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2025</w:t>
            </w:r>
          </w:p>
        </w:tc>
        <w:tc>
          <w:tcPr>
            <w:tcW w:w="1134" w:type="dxa"/>
            <w:tcBorders>
              <w:top w:val="single" w:sz="4" w:space="0" w:color="auto"/>
              <w:left w:val="nil"/>
              <w:bottom w:val="single" w:sz="8" w:space="0" w:color="auto"/>
              <w:right w:val="nil"/>
            </w:tcBorders>
            <w:noWrap/>
            <w:vAlign w:val="center"/>
            <w:hideMark/>
          </w:tcPr>
          <w:p w14:paraId="3DDBA18D" w14:textId="77777777" w:rsidR="00A41946" w:rsidRPr="00A41946" w:rsidRDefault="00A41946" w:rsidP="00A41946">
            <w:pPr>
              <w:spacing w:after="0" w:line="256" w:lineRule="auto"/>
              <w:ind w:left="30" w:hanging="30"/>
              <w:jc w:val="both"/>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2024</w:t>
            </w:r>
          </w:p>
        </w:tc>
        <w:tc>
          <w:tcPr>
            <w:tcW w:w="1417" w:type="dxa"/>
            <w:gridSpan w:val="2"/>
            <w:tcBorders>
              <w:top w:val="single" w:sz="4" w:space="0" w:color="auto"/>
              <w:left w:val="nil"/>
              <w:bottom w:val="single" w:sz="8" w:space="0" w:color="auto"/>
              <w:right w:val="nil"/>
            </w:tcBorders>
            <w:vAlign w:val="center"/>
            <w:hideMark/>
          </w:tcPr>
          <w:p w14:paraId="2DD17C69"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2025</w:t>
            </w:r>
          </w:p>
        </w:tc>
      </w:tr>
      <w:tr w:rsidR="00A41946" w:rsidRPr="00A41946" w14:paraId="59B92442" w14:textId="77777777">
        <w:trPr>
          <w:trHeight w:val="80"/>
        </w:trPr>
        <w:tc>
          <w:tcPr>
            <w:tcW w:w="4395" w:type="dxa"/>
            <w:noWrap/>
            <w:vAlign w:val="bottom"/>
            <w:hideMark/>
          </w:tcPr>
          <w:p w14:paraId="54D39F18"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ru-RU" w:eastAsia="ru-RU"/>
                <w14:ligatures w14:val="none"/>
              </w:rPr>
              <w:t>Ч</w:t>
            </w:r>
            <w:r w:rsidRPr="00A41946">
              <w:rPr>
                <w:rFonts w:ascii="Times New Roman" w:eastAsia="Times New Roman" w:hAnsi="Times New Roman" w:cs="Times New Roman"/>
                <w:b/>
                <w:bCs/>
                <w:kern w:val="0"/>
                <w:sz w:val="20"/>
                <w:szCs w:val="20"/>
                <w:lang w:val="ky-KG" w:eastAsia="ru-RU"/>
                <w14:ligatures w14:val="none"/>
              </w:rPr>
              <w:t>ЫГЫМДАР-БАРДЫГЫ</w:t>
            </w:r>
          </w:p>
        </w:tc>
        <w:tc>
          <w:tcPr>
            <w:tcW w:w="1417" w:type="dxa"/>
            <w:noWrap/>
            <w:vAlign w:val="bottom"/>
            <w:hideMark/>
          </w:tcPr>
          <w:p w14:paraId="558B3FAC" w14:textId="77777777" w:rsidR="00A41946" w:rsidRPr="00A41946" w:rsidRDefault="00A41946" w:rsidP="00A41946">
            <w:pPr>
              <w:spacing w:after="0" w:line="25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12718844,6</w:t>
            </w:r>
          </w:p>
        </w:tc>
        <w:tc>
          <w:tcPr>
            <w:tcW w:w="1560" w:type="dxa"/>
            <w:gridSpan w:val="2"/>
            <w:vAlign w:val="bottom"/>
            <w:hideMark/>
          </w:tcPr>
          <w:p w14:paraId="5A168F29" w14:textId="77777777" w:rsidR="00A41946" w:rsidRPr="00A41946" w:rsidRDefault="00A41946" w:rsidP="00A419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12688284,2</w:t>
            </w:r>
          </w:p>
        </w:tc>
        <w:tc>
          <w:tcPr>
            <w:tcW w:w="1134" w:type="dxa"/>
            <w:noWrap/>
            <w:vAlign w:val="bottom"/>
            <w:hideMark/>
          </w:tcPr>
          <w:p w14:paraId="2E7F0464" w14:textId="77777777" w:rsidR="00A41946" w:rsidRPr="00A41946" w:rsidRDefault="00A41946" w:rsidP="00A41946">
            <w:pPr>
              <w:spacing w:after="0" w:line="256" w:lineRule="auto"/>
              <w:ind w:left="30" w:right="454" w:hanging="30"/>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c>
          <w:tcPr>
            <w:tcW w:w="1417" w:type="dxa"/>
            <w:gridSpan w:val="2"/>
            <w:vAlign w:val="bottom"/>
            <w:hideMark/>
          </w:tcPr>
          <w:p w14:paraId="59D84AC4" w14:textId="77777777" w:rsidR="00A41946" w:rsidRPr="00A41946" w:rsidRDefault="00A41946" w:rsidP="00A41946">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r>
      <w:tr w:rsidR="00A41946" w:rsidRPr="00A41946" w14:paraId="2E82BFB9" w14:textId="77777777">
        <w:trPr>
          <w:trHeight w:val="80"/>
        </w:trPr>
        <w:tc>
          <w:tcPr>
            <w:tcW w:w="4395" w:type="dxa"/>
            <w:noWrap/>
            <w:vAlign w:val="bottom"/>
            <w:hideMark/>
          </w:tcPr>
          <w:p w14:paraId="2EB0D6C3"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Операциялык</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ишмердикти</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ишке</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ашырууга</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r w:rsidRPr="00A41946">
              <w:rPr>
                <w:rFonts w:ascii="Times New Roman" w:eastAsia="Times New Roman" w:hAnsi="Times New Roman" w:cs="Times New Roman"/>
                <w:b/>
                <w:bCs/>
                <w:kern w:val="0"/>
                <w:sz w:val="20"/>
                <w:szCs w:val="20"/>
                <w:lang w:val="ky-KG" w:eastAsia="ru-RU"/>
                <w14:ligatures w14:val="none"/>
              </w:rPr>
              <w:t xml:space="preserve"> </w:t>
            </w:r>
          </w:p>
          <w:p w14:paraId="512BC810"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кеткен</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чыгымдар</w:t>
            </w:r>
            <w:proofErr w:type="spellEnd"/>
          </w:p>
        </w:tc>
        <w:tc>
          <w:tcPr>
            <w:tcW w:w="1417" w:type="dxa"/>
            <w:noWrap/>
            <w:vAlign w:val="bottom"/>
            <w:hideMark/>
          </w:tcPr>
          <w:p w14:paraId="17A6E3C2" w14:textId="77777777" w:rsidR="00A41946" w:rsidRPr="00A41946" w:rsidRDefault="00A41946" w:rsidP="00A41946">
            <w:pPr>
              <w:spacing w:after="0" w:line="25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6965705,1</w:t>
            </w:r>
          </w:p>
        </w:tc>
        <w:tc>
          <w:tcPr>
            <w:tcW w:w="1560" w:type="dxa"/>
            <w:gridSpan w:val="2"/>
            <w:vAlign w:val="bottom"/>
            <w:hideMark/>
          </w:tcPr>
          <w:p w14:paraId="787C4A10" w14:textId="77777777" w:rsidR="00A41946" w:rsidRPr="00A41946" w:rsidRDefault="00A41946" w:rsidP="00A419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9965233,6</w:t>
            </w:r>
          </w:p>
        </w:tc>
        <w:tc>
          <w:tcPr>
            <w:tcW w:w="1134" w:type="dxa"/>
            <w:noWrap/>
            <w:vAlign w:val="bottom"/>
            <w:hideMark/>
          </w:tcPr>
          <w:p w14:paraId="533237AE" w14:textId="77777777" w:rsidR="00A41946" w:rsidRPr="00A41946" w:rsidRDefault="00A41946" w:rsidP="00A41946">
            <w:pPr>
              <w:spacing w:after="0" w:line="256" w:lineRule="auto"/>
              <w:ind w:left="30" w:right="454" w:hanging="30"/>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54,8</w:t>
            </w:r>
          </w:p>
        </w:tc>
        <w:tc>
          <w:tcPr>
            <w:tcW w:w="1417" w:type="dxa"/>
            <w:gridSpan w:val="2"/>
            <w:vAlign w:val="bottom"/>
            <w:hideMark/>
          </w:tcPr>
          <w:p w14:paraId="488EEF65" w14:textId="77777777" w:rsidR="00A41946" w:rsidRPr="00A41946" w:rsidRDefault="00A41946" w:rsidP="00A41946">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78,5</w:t>
            </w:r>
          </w:p>
        </w:tc>
      </w:tr>
      <w:tr w:rsidR="00A41946" w:rsidRPr="00A41946" w14:paraId="3EC56BF0" w14:textId="77777777">
        <w:trPr>
          <w:trHeight w:val="80"/>
        </w:trPr>
        <w:tc>
          <w:tcPr>
            <w:tcW w:w="4395" w:type="dxa"/>
            <w:noWrap/>
            <w:vAlign w:val="bottom"/>
            <w:hideMark/>
          </w:tcPr>
          <w:p w14:paraId="6901E15D" w14:textId="77777777" w:rsidR="00A41946" w:rsidRPr="00A41946" w:rsidRDefault="00A41946" w:rsidP="00A41946">
            <w:pPr>
              <w:spacing w:after="0" w:line="256" w:lineRule="auto"/>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w:t>
            </w:r>
            <w:r w:rsidRPr="00A41946">
              <w:rPr>
                <w:rFonts w:ascii="Times New Roman" w:eastAsia="Times New Roman" w:hAnsi="Times New Roman" w:cs="Times New Roman"/>
                <w:bCs/>
                <w:iCs/>
                <w:kern w:val="0"/>
                <w:sz w:val="20"/>
                <w:szCs w:val="20"/>
                <w:lang w:val="ru-RU" w:eastAsia="ru-RU"/>
                <w14:ligatures w14:val="none"/>
              </w:rPr>
              <w:t>Бишкек</w:t>
            </w:r>
            <w:r w:rsidRPr="00A41946">
              <w:rPr>
                <w:rFonts w:ascii="Times New Roman" w:eastAsia="Times New Roman" w:hAnsi="Times New Roman" w:cs="Times New Roman"/>
                <w:bCs/>
                <w:iCs/>
                <w:kern w:val="0"/>
                <w:sz w:val="20"/>
                <w:szCs w:val="20"/>
                <w:lang w:val="ky-KG" w:eastAsia="ru-RU"/>
                <w14:ligatures w14:val="none"/>
              </w:rPr>
              <w:t xml:space="preserve"> ш.</w:t>
            </w:r>
          </w:p>
        </w:tc>
        <w:tc>
          <w:tcPr>
            <w:tcW w:w="1417" w:type="dxa"/>
            <w:noWrap/>
            <w:vAlign w:val="bottom"/>
            <w:hideMark/>
          </w:tcPr>
          <w:p w14:paraId="082F9FBB" w14:textId="77777777" w:rsidR="00A41946" w:rsidRPr="00A41946" w:rsidRDefault="00A41946" w:rsidP="00A41946">
            <w:pPr>
              <w:tabs>
                <w:tab w:val="left" w:pos="601"/>
              </w:tabs>
              <w:spacing w:after="0" w:line="256" w:lineRule="auto"/>
              <w:ind w:right="174"/>
              <w:jc w:val="right"/>
              <w:rPr>
                <w:rFonts w:ascii="Times New Roman" w:eastAsia="Times New Roman" w:hAnsi="Times New Roman" w:cs="Times New Roman"/>
                <w:bCs/>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ru-RU" w:eastAsia="ru-RU"/>
                <w14:ligatures w14:val="none"/>
              </w:rPr>
              <w:t>1818308,5</w:t>
            </w:r>
          </w:p>
        </w:tc>
        <w:tc>
          <w:tcPr>
            <w:tcW w:w="1560" w:type="dxa"/>
            <w:gridSpan w:val="2"/>
            <w:vAlign w:val="bottom"/>
            <w:hideMark/>
          </w:tcPr>
          <w:p w14:paraId="260F6E79" w14:textId="77777777" w:rsidR="00A41946" w:rsidRPr="00A41946" w:rsidRDefault="00A41946" w:rsidP="00A41946">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4034994,0</w:t>
            </w:r>
          </w:p>
        </w:tc>
        <w:tc>
          <w:tcPr>
            <w:tcW w:w="1134" w:type="dxa"/>
            <w:noWrap/>
            <w:vAlign w:val="bottom"/>
            <w:hideMark/>
          </w:tcPr>
          <w:p w14:paraId="390DF1DF" w14:textId="77777777" w:rsidR="00A41946" w:rsidRPr="00A41946" w:rsidRDefault="00A41946" w:rsidP="00A41946">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14,3</w:t>
            </w:r>
          </w:p>
        </w:tc>
        <w:tc>
          <w:tcPr>
            <w:tcW w:w="1417" w:type="dxa"/>
            <w:gridSpan w:val="2"/>
            <w:vAlign w:val="bottom"/>
            <w:hideMark/>
          </w:tcPr>
          <w:p w14:paraId="6704D0A6" w14:textId="77777777" w:rsidR="00A41946" w:rsidRPr="00A41946" w:rsidRDefault="00A41946" w:rsidP="00A41946">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31,8</w:t>
            </w:r>
          </w:p>
        </w:tc>
      </w:tr>
      <w:tr w:rsidR="00A41946" w:rsidRPr="00A41946" w14:paraId="701CDB84" w14:textId="77777777">
        <w:trPr>
          <w:trHeight w:val="144"/>
        </w:trPr>
        <w:tc>
          <w:tcPr>
            <w:tcW w:w="4395" w:type="dxa"/>
            <w:noWrap/>
            <w:vAlign w:val="bottom"/>
            <w:hideMark/>
          </w:tcPr>
          <w:p w14:paraId="36CAA4CA" w14:textId="77777777" w:rsidR="00A41946" w:rsidRPr="00A41946" w:rsidRDefault="00A41946" w:rsidP="00A41946">
            <w:pPr>
              <w:spacing w:after="0" w:line="256" w:lineRule="auto"/>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 xml:space="preserve">     Ленин</w:t>
            </w:r>
          </w:p>
        </w:tc>
        <w:tc>
          <w:tcPr>
            <w:tcW w:w="1417" w:type="dxa"/>
            <w:noWrap/>
            <w:vAlign w:val="bottom"/>
            <w:hideMark/>
          </w:tcPr>
          <w:p w14:paraId="1720A19E" w14:textId="77777777" w:rsidR="00A41946" w:rsidRPr="00A41946" w:rsidRDefault="00A41946" w:rsidP="00A41946">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1438023,1</w:t>
            </w:r>
          </w:p>
        </w:tc>
        <w:tc>
          <w:tcPr>
            <w:tcW w:w="1560" w:type="dxa"/>
            <w:gridSpan w:val="2"/>
            <w:vAlign w:val="bottom"/>
            <w:hideMark/>
          </w:tcPr>
          <w:p w14:paraId="59E4E1C5" w14:textId="77777777" w:rsidR="00A41946" w:rsidRPr="00A41946" w:rsidRDefault="00A41946" w:rsidP="00A41946">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1756692,7</w:t>
            </w:r>
          </w:p>
        </w:tc>
        <w:tc>
          <w:tcPr>
            <w:tcW w:w="1134" w:type="dxa"/>
            <w:noWrap/>
            <w:vAlign w:val="bottom"/>
            <w:hideMark/>
          </w:tcPr>
          <w:p w14:paraId="3CB62553" w14:textId="77777777" w:rsidR="00A41946" w:rsidRPr="00A41946" w:rsidRDefault="00A41946" w:rsidP="00A41946">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11,3</w:t>
            </w:r>
          </w:p>
        </w:tc>
        <w:tc>
          <w:tcPr>
            <w:tcW w:w="1417" w:type="dxa"/>
            <w:gridSpan w:val="2"/>
            <w:vAlign w:val="bottom"/>
            <w:hideMark/>
          </w:tcPr>
          <w:p w14:paraId="32C2A410" w14:textId="77777777" w:rsidR="00A41946" w:rsidRPr="00A41946" w:rsidRDefault="00A41946" w:rsidP="00A41946">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13,8</w:t>
            </w:r>
          </w:p>
        </w:tc>
      </w:tr>
      <w:tr w:rsidR="00A41946" w:rsidRPr="00A41946" w14:paraId="16820B25" w14:textId="77777777">
        <w:trPr>
          <w:trHeight w:val="249"/>
        </w:trPr>
        <w:tc>
          <w:tcPr>
            <w:tcW w:w="4395" w:type="dxa"/>
            <w:noWrap/>
            <w:vAlign w:val="bottom"/>
            <w:hideMark/>
          </w:tcPr>
          <w:p w14:paraId="1E1E51C3" w14:textId="77777777" w:rsidR="00A41946" w:rsidRPr="00A41946" w:rsidRDefault="00A41946" w:rsidP="00A41946">
            <w:pPr>
              <w:spacing w:after="0" w:line="256" w:lineRule="auto"/>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 xml:space="preserve">     Октябрь</w:t>
            </w:r>
          </w:p>
        </w:tc>
        <w:tc>
          <w:tcPr>
            <w:tcW w:w="1417" w:type="dxa"/>
            <w:noWrap/>
            <w:vAlign w:val="bottom"/>
            <w:hideMark/>
          </w:tcPr>
          <w:p w14:paraId="0C337498" w14:textId="77777777" w:rsidR="00A41946" w:rsidRPr="00A41946" w:rsidRDefault="00A41946" w:rsidP="00A41946">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1237377,1</w:t>
            </w:r>
          </w:p>
        </w:tc>
        <w:tc>
          <w:tcPr>
            <w:tcW w:w="1560" w:type="dxa"/>
            <w:gridSpan w:val="2"/>
            <w:vAlign w:val="bottom"/>
            <w:hideMark/>
          </w:tcPr>
          <w:p w14:paraId="2D0C9B06" w14:textId="77777777" w:rsidR="00A41946" w:rsidRPr="00A41946" w:rsidRDefault="00A41946" w:rsidP="00A41946">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1359049,5</w:t>
            </w:r>
          </w:p>
        </w:tc>
        <w:tc>
          <w:tcPr>
            <w:tcW w:w="1134" w:type="dxa"/>
            <w:noWrap/>
            <w:vAlign w:val="bottom"/>
            <w:hideMark/>
          </w:tcPr>
          <w:p w14:paraId="57A40AAC" w14:textId="77777777" w:rsidR="00A41946" w:rsidRPr="00A41946" w:rsidRDefault="00A41946" w:rsidP="00A41946">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9,7</w:t>
            </w:r>
          </w:p>
        </w:tc>
        <w:tc>
          <w:tcPr>
            <w:tcW w:w="1417" w:type="dxa"/>
            <w:gridSpan w:val="2"/>
            <w:vAlign w:val="bottom"/>
            <w:hideMark/>
          </w:tcPr>
          <w:p w14:paraId="4B3A4BFD" w14:textId="77777777" w:rsidR="00A41946" w:rsidRPr="00A41946" w:rsidRDefault="00A41946" w:rsidP="00A41946">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10,7</w:t>
            </w:r>
          </w:p>
        </w:tc>
      </w:tr>
      <w:tr w:rsidR="00A41946" w:rsidRPr="00A41946" w14:paraId="47955E72" w14:textId="77777777">
        <w:trPr>
          <w:trHeight w:val="80"/>
        </w:trPr>
        <w:tc>
          <w:tcPr>
            <w:tcW w:w="4395" w:type="dxa"/>
            <w:noWrap/>
            <w:vAlign w:val="bottom"/>
            <w:hideMark/>
          </w:tcPr>
          <w:p w14:paraId="15F242F1" w14:textId="77777777" w:rsidR="00A41946" w:rsidRPr="00A41946" w:rsidRDefault="00A41946" w:rsidP="00A41946">
            <w:pPr>
              <w:spacing w:after="0" w:line="256" w:lineRule="auto"/>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 xml:space="preserve">     Биринчи Май</w:t>
            </w:r>
          </w:p>
        </w:tc>
        <w:tc>
          <w:tcPr>
            <w:tcW w:w="1417" w:type="dxa"/>
            <w:noWrap/>
            <w:vAlign w:val="bottom"/>
            <w:hideMark/>
          </w:tcPr>
          <w:p w14:paraId="09FEC962" w14:textId="77777777" w:rsidR="00A41946" w:rsidRPr="00A41946" w:rsidRDefault="00A41946" w:rsidP="00A41946">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1296509,8</w:t>
            </w:r>
          </w:p>
        </w:tc>
        <w:tc>
          <w:tcPr>
            <w:tcW w:w="1560" w:type="dxa"/>
            <w:gridSpan w:val="2"/>
            <w:vAlign w:val="bottom"/>
            <w:hideMark/>
          </w:tcPr>
          <w:p w14:paraId="0E806010" w14:textId="77777777" w:rsidR="00A41946" w:rsidRPr="00A41946" w:rsidRDefault="00A41946" w:rsidP="00A41946">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1381278,9</w:t>
            </w:r>
          </w:p>
        </w:tc>
        <w:tc>
          <w:tcPr>
            <w:tcW w:w="1134" w:type="dxa"/>
            <w:noWrap/>
            <w:vAlign w:val="bottom"/>
            <w:hideMark/>
          </w:tcPr>
          <w:p w14:paraId="6DF206C6" w14:textId="77777777" w:rsidR="00A41946" w:rsidRPr="00A41946" w:rsidRDefault="00A41946" w:rsidP="00A41946">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10,2</w:t>
            </w:r>
          </w:p>
        </w:tc>
        <w:tc>
          <w:tcPr>
            <w:tcW w:w="1417" w:type="dxa"/>
            <w:gridSpan w:val="2"/>
            <w:vAlign w:val="bottom"/>
            <w:hideMark/>
          </w:tcPr>
          <w:p w14:paraId="78FAC646" w14:textId="77777777" w:rsidR="00A41946" w:rsidRPr="00A41946" w:rsidRDefault="00A41946" w:rsidP="00A41946">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10,9</w:t>
            </w:r>
          </w:p>
        </w:tc>
      </w:tr>
      <w:tr w:rsidR="00A41946" w:rsidRPr="00A41946" w14:paraId="419FAAF5" w14:textId="77777777">
        <w:trPr>
          <w:trHeight w:val="80"/>
        </w:trPr>
        <w:tc>
          <w:tcPr>
            <w:tcW w:w="4395" w:type="dxa"/>
            <w:noWrap/>
            <w:vAlign w:val="bottom"/>
            <w:hideMark/>
          </w:tcPr>
          <w:p w14:paraId="48550E5C" w14:textId="77777777" w:rsidR="00A41946" w:rsidRPr="00A41946" w:rsidRDefault="00A41946" w:rsidP="00A41946">
            <w:pPr>
              <w:spacing w:after="0" w:line="256" w:lineRule="auto"/>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 xml:space="preserve">     Свердлов</w:t>
            </w:r>
          </w:p>
        </w:tc>
        <w:tc>
          <w:tcPr>
            <w:tcW w:w="1417" w:type="dxa"/>
            <w:noWrap/>
            <w:vAlign w:val="bottom"/>
            <w:hideMark/>
          </w:tcPr>
          <w:p w14:paraId="0214BC30" w14:textId="77777777" w:rsidR="00A41946" w:rsidRPr="00A41946" w:rsidRDefault="00A41946" w:rsidP="00A41946">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1175486,6</w:t>
            </w:r>
          </w:p>
        </w:tc>
        <w:tc>
          <w:tcPr>
            <w:tcW w:w="1560" w:type="dxa"/>
            <w:gridSpan w:val="2"/>
            <w:vAlign w:val="bottom"/>
            <w:hideMark/>
          </w:tcPr>
          <w:p w14:paraId="70842BF7" w14:textId="77777777" w:rsidR="00A41946" w:rsidRPr="00A41946" w:rsidRDefault="00A41946" w:rsidP="00A41946">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1433218,5</w:t>
            </w:r>
          </w:p>
        </w:tc>
        <w:tc>
          <w:tcPr>
            <w:tcW w:w="1134" w:type="dxa"/>
            <w:noWrap/>
            <w:vAlign w:val="bottom"/>
            <w:hideMark/>
          </w:tcPr>
          <w:p w14:paraId="19979B38" w14:textId="77777777" w:rsidR="00A41946" w:rsidRPr="00A41946" w:rsidRDefault="00A41946" w:rsidP="00A41946">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9,3</w:t>
            </w:r>
          </w:p>
        </w:tc>
        <w:tc>
          <w:tcPr>
            <w:tcW w:w="1417" w:type="dxa"/>
            <w:gridSpan w:val="2"/>
            <w:vAlign w:val="bottom"/>
            <w:hideMark/>
          </w:tcPr>
          <w:p w14:paraId="682A80E4" w14:textId="77777777" w:rsidR="00A41946" w:rsidRPr="00A41946" w:rsidRDefault="00A41946" w:rsidP="00A41946">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11,3</w:t>
            </w:r>
          </w:p>
        </w:tc>
      </w:tr>
      <w:tr w:rsidR="00A41946" w:rsidRPr="00A41946" w14:paraId="02C10025" w14:textId="77777777">
        <w:trPr>
          <w:trHeight w:val="553"/>
        </w:trPr>
        <w:tc>
          <w:tcPr>
            <w:tcW w:w="4395" w:type="dxa"/>
            <w:noWrap/>
            <w:hideMark/>
          </w:tcPr>
          <w:p w14:paraId="256E43B6" w14:textId="77777777" w:rsidR="00A41946" w:rsidRPr="00A41946" w:rsidRDefault="00A41946" w:rsidP="00A41946">
            <w:pPr>
              <w:snapToGrid w:val="0"/>
              <w:spacing w:after="0" w:line="256" w:lineRule="auto"/>
              <w:jc w:val="center"/>
              <w:rPr>
                <w:rFonts w:ascii="Times New Roman" w:eastAsia="Times New Roman" w:hAnsi="Times New Roman" w:cs="Times New Roman"/>
                <w:b/>
                <w:kern w:val="0"/>
                <w:sz w:val="20"/>
                <w:szCs w:val="20"/>
                <w:lang w:val="ky-KG" w:eastAsia="ru-RU"/>
                <w14:ligatures w14:val="none"/>
              </w:rPr>
            </w:pPr>
            <w:proofErr w:type="spellStart"/>
            <w:r w:rsidRPr="00A41946">
              <w:rPr>
                <w:rFonts w:ascii="Times New Roman" w:eastAsia="Times New Roman" w:hAnsi="Times New Roman" w:cs="Times New Roman"/>
                <w:b/>
                <w:kern w:val="0"/>
                <w:sz w:val="20"/>
                <w:szCs w:val="20"/>
                <w:lang w:val="ru-RU" w:eastAsia="ru-RU"/>
                <w14:ligatures w14:val="none"/>
              </w:rPr>
              <w:t>Финансылык</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эмес</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активдерди</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сатып</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алууга</w:t>
            </w:r>
            <w:proofErr w:type="spellEnd"/>
          </w:p>
          <w:p w14:paraId="12285444" w14:textId="77777777" w:rsidR="00A41946" w:rsidRPr="00A41946" w:rsidRDefault="00A41946" w:rsidP="00A41946">
            <w:pPr>
              <w:snapToGrid w:val="0"/>
              <w:spacing w:after="0" w:line="256" w:lineRule="auto"/>
              <w:rPr>
                <w:rFonts w:ascii="Times New Roman" w:eastAsia="Times New Roman" w:hAnsi="Times New Roman" w:cs="Times New Roman"/>
                <w:bCs/>
                <w:kern w:val="0"/>
                <w:sz w:val="20"/>
                <w:szCs w:val="20"/>
                <w:lang w:val="ru-RU" w:eastAsia="ru-RU"/>
                <w14:ligatures w14:val="none"/>
              </w:rPr>
            </w:pPr>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ке</w:t>
            </w:r>
            <w:proofErr w:type="spellEnd"/>
            <w:r w:rsidRPr="00A41946">
              <w:rPr>
                <w:rFonts w:ascii="Times New Roman" w:eastAsia="Times New Roman" w:hAnsi="Times New Roman" w:cs="Times New Roman"/>
                <w:b/>
                <w:kern w:val="0"/>
                <w:sz w:val="20"/>
                <w:szCs w:val="20"/>
                <w:lang w:val="ky-KG" w:eastAsia="ru-RU"/>
                <w14:ligatures w14:val="none"/>
              </w:rPr>
              <w:t>т</w:t>
            </w:r>
            <w:r w:rsidRPr="00A41946">
              <w:rPr>
                <w:rFonts w:ascii="Times New Roman" w:eastAsia="Times New Roman" w:hAnsi="Times New Roman" w:cs="Times New Roman"/>
                <w:b/>
                <w:kern w:val="0"/>
                <w:sz w:val="20"/>
                <w:szCs w:val="20"/>
                <w:lang w:val="ru-RU" w:eastAsia="ru-RU"/>
                <w14:ligatures w14:val="none"/>
              </w:rPr>
              <w:t xml:space="preserve">кен </w:t>
            </w:r>
            <w:proofErr w:type="spellStart"/>
            <w:r w:rsidRPr="00A41946">
              <w:rPr>
                <w:rFonts w:ascii="Times New Roman" w:eastAsia="Times New Roman" w:hAnsi="Times New Roman" w:cs="Times New Roman"/>
                <w:b/>
                <w:kern w:val="0"/>
                <w:sz w:val="20"/>
                <w:szCs w:val="20"/>
                <w:lang w:val="ru-RU" w:eastAsia="ru-RU"/>
                <w14:ligatures w14:val="none"/>
              </w:rPr>
              <w:t>чыгымдар</w:t>
            </w:r>
            <w:proofErr w:type="spellEnd"/>
          </w:p>
        </w:tc>
        <w:tc>
          <w:tcPr>
            <w:tcW w:w="1417" w:type="dxa"/>
            <w:noWrap/>
            <w:vAlign w:val="bottom"/>
            <w:hideMark/>
          </w:tcPr>
          <w:p w14:paraId="3035828E" w14:textId="77777777" w:rsidR="00A41946" w:rsidRPr="00A41946" w:rsidRDefault="00A41946" w:rsidP="00A41946">
            <w:pPr>
              <w:tabs>
                <w:tab w:val="left" w:pos="601"/>
              </w:tabs>
              <w:spacing w:after="0" w:line="256" w:lineRule="auto"/>
              <w:ind w:right="174"/>
              <w:jc w:val="right"/>
              <w:rPr>
                <w:rFonts w:ascii="Times New Roman" w:eastAsia="Times New Roman" w:hAnsi="Times New Roman" w:cs="Times New Roman"/>
                <w:b/>
                <w:color w:val="000000"/>
                <w:kern w:val="0"/>
                <w:sz w:val="20"/>
                <w:szCs w:val="20"/>
                <w:lang w:val="ru-RU" w:eastAsia="ru-RU"/>
                <w14:ligatures w14:val="none"/>
              </w:rPr>
            </w:pPr>
            <w:r w:rsidRPr="00A41946">
              <w:rPr>
                <w:rFonts w:ascii="Times New Roman" w:eastAsia="Times New Roman" w:hAnsi="Times New Roman" w:cs="Times New Roman"/>
                <w:b/>
                <w:color w:val="000000"/>
                <w:kern w:val="0"/>
                <w:sz w:val="20"/>
                <w:szCs w:val="20"/>
                <w:lang w:val="ru-RU" w:eastAsia="ru-RU"/>
                <w14:ligatures w14:val="none"/>
              </w:rPr>
              <w:t>5753139,5</w:t>
            </w:r>
          </w:p>
        </w:tc>
        <w:tc>
          <w:tcPr>
            <w:tcW w:w="1560" w:type="dxa"/>
            <w:gridSpan w:val="2"/>
            <w:vAlign w:val="bottom"/>
            <w:hideMark/>
          </w:tcPr>
          <w:p w14:paraId="0FDE50DD" w14:textId="77777777" w:rsidR="00A41946" w:rsidRPr="00A41946" w:rsidRDefault="00A41946" w:rsidP="00A41946">
            <w:pPr>
              <w:tabs>
                <w:tab w:val="left" w:pos="601"/>
              </w:tabs>
              <w:spacing w:after="0" w:line="256" w:lineRule="auto"/>
              <w:ind w:right="174"/>
              <w:jc w:val="right"/>
              <w:rPr>
                <w:rFonts w:ascii="Times New Roman" w:eastAsia="Times New Roman" w:hAnsi="Times New Roman" w:cs="Times New Roman"/>
                <w:b/>
                <w:color w:val="000000"/>
                <w:kern w:val="0"/>
                <w:sz w:val="20"/>
                <w:szCs w:val="20"/>
                <w:lang w:val="ru-RU" w:eastAsia="ru-RU"/>
                <w14:ligatures w14:val="none"/>
              </w:rPr>
            </w:pPr>
            <w:r w:rsidRPr="00A41946">
              <w:rPr>
                <w:rFonts w:ascii="Times New Roman" w:eastAsia="Times New Roman" w:hAnsi="Times New Roman" w:cs="Times New Roman"/>
                <w:b/>
                <w:color w:val="000000"/>
                <w:kern w:val="0"/>
                <w:sz w:val="20"/>
                <w:szCs w:val="20"/>
                <w:lang w:val="ru-RU" w:eastAsia="ru-RU"/>
                <w14:ligatures w14:val="none"/>
              </w:rPr>
              <w:t>2723050,6</w:t>
            </w:r>
          </w:p>
        </w:tc>
        <w:tc>
          <w:tcPr>
            <w:tcW w:w="1134" w:type="dxa"/>
            <w:noWrap/>
            <w:vAlign w:val="bottom"/>
            <w:hideMark/>
          </w:tcPr>
          <w:p w14:paraId="5ED0E881" w14:textId="77777777" w:rsidR="00A41946" w:rsidRPr="00A41946" w:rsidRDefault="00A41946" w:rsidP="00A41946">
            <w:pPr>
              <w:tabs>
                <w:tab w:val="left" w:pos="601"/>
              </w:tabs>
              <w:spacing w:after="0" w:line="256" w:lineRule="auto"/>
              <w:ind w:left="30" w:right="459" w:hanging="30"/>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45,2</w:t>
            </w:r>
          </w:p>
        </w:tc>
        <w:tc>
          <w:tcPr>
            <w:tcW w:w="1417" w:type="dxa"/>
            <w:gridSpan w:val="2"/>
            <w:vAlign w:val="bottom"/>
            <w:hideMark/>
          </w:tcPr>
          <w:p w14:paraId="0F747BE0" w14:textId="77777777" w:rsidR="00A41946" w:rsidRPr="00A41946" w:rsidRDefault="00A41946" w:rsidP="00A41946">
            <w:pPr>
              <w:tabs>
                <w:tab w:val="left" w:pos="601"/>
              </w:tabs>
              <w:spacing w:after="0" w:line="256" w:lineRule="auto"/>
              <w:ind w:right="459"/>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21,5</w:t>
            </w:r>
          </w:p>
        </w:tc>
      </w:tr>
      <w:tr w:rsidR="00A41946" w:rsidRPr="00A41946" w14:paraId="5B7E55BD" w14:textId="77777777">
        <w:trPr>
          <w:trHeight w:val="565"/>
        </w:trPr>
        <w:tc>
          <w:tcPr>
            <w:tcW w:w="4395" w:type="dxa"/>
            <w:tcBorders>
              <w:top w:val="nil"/>
              <w:left w:val="nil"/>
              <w:bottom w:val="single" w:sz="6" w:space="0" w:color="auto"/>
              <w:right w:val="nil"/>
            </w:tcBorders>
            <w:noWrap/>
            <w:hideMark/>
          </w:tcPr>
          <w:p w14:paraId="412F2EA8" w14:textId="77777777" w:rsidR="00A41946" w:rsidRPr="00A41946" w:rsidRDefault="00A41946" w:rsidP="00A41946">
            <w:pPr>
              <w:snapToGrid w:val="0"/>
              <w:spacing w:after="0" w:line="256" w:lineRule="auto"/>
              <w:ind w:leftChars="2" w:left="4"/>
              <w:contextualSpacing/>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Акча</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каражаттарынын</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тартыштыгы</w:t>
            </w:r>
            <w:proofErr w:type="spellEnd"/>
            <w:r w:rsidRPr="00A41946">
              <w:rPr>
                <w:rFonts w:ascii="Times New Roman" w:eastAsia="Times New Roman" w:hAnsi="Times New Roman" w:cs="Times New Roman"/>
                <w:b/>
                <w:kern w:val="0"/>
                <w:sz w:val="20"/>
                <w:szCs w:val="20"/>
                <w:lang w:val="ru-RU" w:eastAsia="ru-RU"/>
                <w14:ligatures w14:val="none"/>
              </w:rPr>
              <w:t xml:space="preserve"> (-),</w:t>
            </w:r>
          </w:p>
          <w:p w14:paraId="4A1DCB1C" w14:textId="77777777" w:rsidR="00A41946" w:rsidRPr="00A41946" w:rsidRDefault="00A41946" w:rsidP="00A41946">
            <w:pPr>
              <w:snapToGrid w:val="0"/>
              <w:spacing w:after="0" w:line="256" w:lineRule="auto"/>
              <w:ind w:leftChars="2" w:left="4"/>
              <w:contextualSpacing/>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профиц</w:t>
            </w:r>
            <w:proofErr w:type="spellEnd"/>
            <w:r w:rsidRPr="00A41946">
              <w:rPr>
                <w:rFonts w:ascii="Times New Roman" w:eastAsia="Times New Roman" w:hAnsi="Times New Roman" w:cs="Times New Roman"/>
                <w:b/>
                <w:kern w:val="0"/>
                <w:sz w:val="20"/>
                <w:szCs w:val="20"/>
                <w:lang w:val="ky-KG" w:eastAsia="ru-RU"/>
                <w14:ligatures w14:val="none"/>
              </w:rPr>
              <w:t>ити</w:t>
            </w:r>
          </w:p>
        </w:tc>
        <w:tc>
          <w:tcPr>
            <w:tcW w:w="1417" w:type="dxa"/>
            <w:tcBorders>
              <w:top w:val="nil"/>
              <w:left w:val="nil"/>
              <w:bottom w:val="single" w:sz="8" w:space="0" w:color="auto"/>
              <w:right w:val="nil"/>
            </w:tcBorders>
            <w:noWrap/>
            <w:vAlign w:val="bottom"/>
            <w:hideMark/>
          </w:tcPr>
          <w:p w14:paraId="7405C71D" w14:textId="77777777" w:rsidR="00A41946" w:rsidRPr="00A41946" w:rsidRDefault="00A41946" w:rsidP="00A41946">
            <w:pPr>
              <w:tabs>
                <w:tab w:val="left" w:pos="601"/>
              </w:tabs>
              <w:spacing w:after="0" w:line="25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3028254,8</w:t>
            </w:r>
          </w:p>
        </w:tc>
        <w:tc>
          <w:tcPr>
            <w:tcW w:w="1560" w:type="dxa"/>
            <w:gridSpan w:val="2"/>
            <w:tcBorders>
              <w:top w:val="nil"/>
              <w:left w:val="nil"/>
              <w:bottom w:val="single" w:sz="8" w:space="0" w:color="auto"/>
              <w:right w:val="nil"/>
            </w:tcBorders>
            <w:vAlign w:val="bottom"/>
            <w:hideMark/>
          </w:tcPr>
          <w:p w14:paraId="1CB48A7D" w14:textId="77777777" w:rsidR="00A41946" w:rsidRPr="00A41946" w:rsidRDefault="00A41946" w:rsidP="00A41946">
            <w:pPr>
              <w:tabs>
                <w:tab w:val="left" w:pos="601"/>
              </w:tabs>
              <w:spacing w:after="0" w:line="25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78220,3</w:t>
            </w:r>
          </w:p>
        </w:tc>
        <w:tc>
          <w:tcPr>
            <w:tcW w:w="1134" w:type="dxa"/>
            <w:tcBorders>
              <w:top w:val="nil"/>
              <w:left w:val="nil"/>
              <w:bottom w:val="single" w:sz="6" w:space="0" w:color="auto"/>
              <w:right w:val="nil"/>
            </w:tcBorders>
            <w:noWrap/>
            <w:vAlign w:val="bottom"/>
            <w:hideMark/>
          </w:tcPr>
          <w:p w14:paraId="5531A710" w14:textId="77777777" w:rsidR="00A41946" w:rsidRPr="00A41946" w:rsidRDefault="00A41946" w:rsidP="00A41946">
            <w:pPr>
              <w:tabs>
                <w:tab w:val="left" w:pos="601"/>
              </w:tabs>
              <w:spacing w:after="0" w:line="256" w:lineRule="auto"/>
              <w:ind w:left="30" w:right="459" w:hanging="30"/>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w:t>
            </w:r>
          </w:p>
        </w:tc>
        <w:tc>
          <w:tcPr>
            <w:tcW w:w="1417" w:type="dxa"/>
            <w:gridSpan w:val="2"/>
            <w:tcBorders>
              <w:top w:val="nil"/>
              <w:left w:val="nil"/>
              <w:bottom w:val="single" w:sz="6" w:space="0" w:color="auto"/>
              <w:right w:val="nil"/>
            </w:tcBorders>
            <w:vAlign w:val="bottom"/>
            <w:hideMark/>
          </w:tcPr>
          <w:p w14:paraId="6CE2FFDB" w14:textId="77777777" w:rsidR="00A41946" w:rsidRPr="00A41946" w:rsidRDefault="00A41946" w:rsidP="00A41946">
            <w:pPr>
              <w:tabs>
                <w:tab w:val="left" w:pos="601"/>
              </w:tabs>
              <w:spacing w:after="0" w:line="256" w:lineRule="auto"/>
              <w:ind w:right="459"/>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w:t>
            </w:r>
          </w:p>
        </w:tc>
      </w:tr>
    </w:tbl>
    <w:p w14:paraId="18AC2421" w14:textId="77777777" w:rsidR="00A41946" w:rsidRPr="00A41946" w:rsidRDefault="00A41946" w:rsidP="00A41946">
      <w:pPr>
        <w:spacing w:after="0" w:line="264" w:lineRule="auto"/>
        <w:ind w:right="-199"/>
        <w:jc w:val="both"/>
        <w:rPr>
          <w:rFonts w:ascii="Times New Roman" w:eastAsia="Times New Roman" w:hAnsi="Times New Roman" w:cs="Times New Roman"/>
          <w:kern w:val="0"/>
          <w:sz w:val="20"/>
          <w:szCs w:val="20"/>
          <w:lang w:val="ru-RU" w:eastAsia="ru-RU"/>
          <w14:ligatures w14:val="none"/>
        </w:rPr>
      </w:pPr>
    </w:p>
    <w:p w14:paraId="1EF2D21E" w14:textId="7EB31542" w:rsidR="00A41946" w:rsidRPr="00A41946" w:rsidRDefault="00A41946" w:rsidP="00A41946">
      <w:pPr>
        <w:tabs>
          <w:tab w:val="left" w:pos="4820"/>
        </w:tabs>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ru-RU" w:eastAsia="ru-RU"/>
          <w14:ligatures w14:val="none"/>
        </w:rPr>
        <w:t>20</w:t>
      </w:r>
      <w:r w:rsidRPr="00A41946">
        <w:rPr>
          <w:rFonts w:ascii="Times New Roman" w:eastAsia="Times New Roman" w:hAnsi="Times New Roman" w:cs="Times New Roman"/>
          <w:kern w:val="0"/>
          <w:sz w:val="24"/>
          <w:szCs w:val="24"/>
          <w:lang w:val="ky-KG" w:eastAsia="ru-RU"/>
          <w14:ligatures w14:val="none"/>
        </w:rPr>
        <w:t>25</w:t>
      </w:r>
      <w:r w:rsidRPr="00A41946">
        <w:rPr>
          <w:rFonts w:ascii="Times New Roman" w:eastAsia="Times New Roman" w:hAnsi="Times New Roman" w:cs="Times New Roman"/>
          <w:kern w:val="0"/>
          <w:sz w:val="24"/>
          <w:szCs w:val="24"/>
          <w:lang w:val="ru-RU" w:eastAsia="ru-RU"/>
          <w14:ligatures w14:val="none"/>
        </w:rPr>
        <w:t>-ж. январь-</w:t>
      </w:r>
      <w:proofErr w:type="spellStart"/>
      <w:r w:rsidRPr="00A41946">
        <w:rPr>
          <w:rFonts w:ascii="Times New Roman" w:eastAsia="Times New Roman" w:hAnsi="Times New Roman" w:cs="Times New Roman"/>
          <w:spacing w:val="-4"/>
          <w:kern w:val="0"/>
          <w:sz w:val="24"/>
          <w:szCs w:val="24"/>
          <w:lang w:val="ru-RU" w:eastAsia="ru-RU"/>
          <w14:ligatures w14:val="none"/>
        </w:rPr>
        <w:t>июнунда</w:t>
      </w:r>
      <w:proofErr w:type="spellEnd"/>
      <w:r w:rsidRPr="00A41946">
        <w:rPr>
          <w:rFonts w:ascii="Times New Roman" w:eastAsia="Times New Roman" w:hAnsi="Times New Roman" w:cs="Times New Roman"/>
          <w:spacing w:val="-4"/>
          <w:kern w:val="0"/>
          <w:sz w:val="24"/>
          <w:szCs w:val="24"/>
          <w:lang w:val="ky-KG" w:eastAsia="ru-RU"/>
          <w14:ligatures w14:val="none"/>
        </w:rPr>
        <w:t xml:space="preserve"> </w:t>
      </w:r>
      <w:r w:rsidRPr="00A41946">
        <w:rPr>
          <w:rFonts w:ascii="Times New Roman" w:eastAsia="Times New Roman" w:hAnsi="Times New Roman" w:cs="Times New Roman"/>
          <w:kern w:val="0"/>
          <w:sz w:val="24"/>
          <w:szCs w:val="24"/>
          <w:lang w:val="ru-RU" w:eastAsia="ru-RU"/>
          <w14:ligatures w14:val="none"/>
        </w:rPr>
        <w:t xml:space="preserve">Бишкек </w:t>
      </w:r>
      <w:proofErr w:type="spellStart"/>
      <w:r w:rsidRPr="00A41946">
        <w:rPr>
          <w:rFonts w:ascii="Times New Roman" w:eastAsia="Times New Roman" w:hAnsi="Times New Roman" w:cs="Times New Roman"/>
          <w:kern w:val="0"/>
          <w:sz w:val="24"/>
          <w:szCs w:val="24"/>
          <w:lang w:val="ru-RU" w:eastAsia="ru-RU"/>
          <w14:ligatures w14:val="none"/>
        </w:rPr>
        <w:t>шаары</w:t>
      </w:r>
      <w:proofErr w:type="spellEnd"/>
      <w:r w:rsidRPr="00A41946">
        <w:rPr>
          <w:rFonts w:ascii="Times New Roman" w:eastAsia="Times New Roman" w:hAnsi="Times New Roman" w:cs="Times New Roman"/>
          <w:kern w:val="0"/>
          <w:sz w:val="24"/>
          <w:szCs w:val="24"/>
          <w:lang w:val="ru-RU"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боюнча</w:t>
      </w:r>
      <w:proofErr w:type="spellEnd"/>
      <w:r w:rsidRPr="00A41946">
        <w:rPr>
          <w:rFonts w:ascii="Times New Roman" w:eastAsia="Times New Roman" w:hAnsi="Times New Roman" w:cs="Times New Roman"/>
          <w:kern w:val="0"/>
          <w:sz w:val="24"/>
          <w:szCs w:val="24"/>
          <w:lang w:val="ru-RU"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р</w:t>
      </w:r>
      <w:r w:rsidRPr="00A41946">
        <w:rPr>
          <w:rFonts w:ascii="Times New Roman" w:eastAsia="Times New Roman" w:hAnsi="Times New Roman" w:cs="Times New Roman"/>
          <w:i/>
          <w:kern w:val="0"/>
          <w:sz w:val="24"/>
          <w:szCs w:val="24"/>
          <w:lang w:val="ky-KG" w:eastAsia="ru-RU"/>
          <w14:ligatures w14:val="none"/>
        </w:rPr>
        <w:t>еспубликалык</w:t>
      </w:r>
      <w:r w:rsidRPr="00A41946">
        <w:rPr>
          <w:rFonts w:ascii="Times New Roman" w:eastAsia="Times New Roman" w:hAnsi="Times New Roman" w:cs="Times New Roman"/>
          <w:i/>
          <w:kern w:val="0"/>
          <w:sz w:val="24"/>
          <w:szCs w:val="24"/>
          <w:lang w:val="ru-RU" w:eastAsia="ru-RU"/>
          <w14:ligatures w14:val="none"/>
        </w:rPr>
        <w:t xml:space="preserve"> </w:t>
      </w:r>
      <w:proofErr w:type="spellStart"/>
      <w:r w:rsidRPr="00A41946">
        <w:rPr>
          <w:rFonts w:ascii="Times New Roman" w:eastAsia="Times New Roman" w:hAnsi="Times New Roman" w:cs="Times New Roman"/>
          <w:i/>
          <w:kern w:val="0"/>
          <w:sz w:val="24"/>
          <w:szCs w:val="24"/>
          <w:lang w:val="ru-RU" w:eastAsia="ru-RU"/>
          <w14:ligatures w14:val="none"/>
        </w:rPr>
        <w:t>бюджеттин</w:t>
      </w:r>
      <w:proofErr w:type="spellEnd"/>
      <w:r w:rsidRPr="00A41946">
        <w:rPr>
          <w:rFonts w:ascii="Times New Roman" w:eastAsia="Times New Roman" w:hAnsi="Times New Roman" w:cs="Times New Roman"/>
          <w:i/>
          <w:kern w:val="0"/>
          <w:sz w:val="24"/>
          <w:szCs w:val="24"/>
          <w:lang w:val="ru-RU" w:eastAsia="ru-RU"/>
          <w14:ligatures w14:val="none"/>
        </w:rPr>
        <w:t xml:space="preserve"> </w:t>
      </w:r>
      <w:proofErr w:type="spellStart"/>
      <w:r w:rsidRPr="00A41946">
        <w:rPr>
          <w:rFonts w:ascii="Times New Roman" w:eastAsia="Times New Roman" w:hAnsi="Times New Roman" w:cs="Times New Roman"/>
          <w:i/>
          <w:kern w:val="0"/>
          <w:sz w:val="24"/>
          <w:szCs w:val="24"/>
          <w:lang w:val="ru-RU" w:eastAsia="ru-RU"/>
          <w14:ligatures w14:val="none"/>
        </w:rPr>
        <w:t>киреше</w:t>
      </w:r>
      <w:proofErr w:type="spellEnd"/>
      <w:r w:rsidRPr="00A41946">
        <w:rPr>
          <w:rFonts w:ascii="Times New Roman" w:eastAsia="Times New Roman" w:hAnsi="Times New Roman" w:cs="Times New Roman"/>
          <w:i/>
          <w:kern w:val="0"/>
          <w:sz w:val="24"/>
          <w:szCs w:val="24"/>
          <w:lang w:val="ru-RU" w:eastAsia="ru-RU"/>
          <w14:ligatures w14:val="none"/>
        </w:rPr>
        <w:t xml:space="preserve"> </w:t>
      </w:r>
      <w:proofErr w:type="spellStart"/>
      <w:r w:rsidRPr="00A41946">
        <w:rPr>
          <w:rFonts w:ascii="Times New Roman" w:eastAsia="Times New Roman" w:hAnsi="Times New Roman" w:cs="Times New Roman"/>
          <w:i/>
          <w:kern w:val="0"/>
          <w:sz w:val="24"/>
          <w:szCs w:val="24"/>
          <w:lang w:val="ru-RU" w:eastAsia="ru-RU"/>
          <w14:ligatures w14:val="none"/>
        </w:rPr>
        <w:t>бөлүгү</w:t>
      </w:r>
      <w:proofErr w:type="spellEnd"/>
      <w:r w:rsidRPr="00A41946">
        <w:rPr>
          <w:rFonts w:ascii="Times New Roman" w:eastAsia="Times New Roman" w:hAnsi="Times New Roman" w:cs="Times New Roman"/>
          <w:kern w:val="0"/>
          <w:sz w:val="24"/>
          <w:szCs w:val="24"/>
          <w:lang w:val="ru-RU"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финансылык</w:t>
      </w:r>
      <w:proofErr w:type="spellEnd"/>
      <w:r w:rsidRPr="00A41946">
        <w:rPr>
          <w:rFonts w:ascii="Times New Roman" w:eastAsia="Times New Roman" w:hAnsi="Times New Roman" w:cs="Times New Roman"/>
          <w:kern w:val="0"/>
          <w:sz w:val="24"/>
          <w:szCs w:val="24"/>
          <w:lang w:val="ru-RU"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 xml:space="preserve">эмес </w:t>
      </w:r>
      <w:proofErr w:type="spellStart"/>
      <w:r w:rsidRPr="00A41946">
        <w:rPr>
          <w:rFonts w:ascii="Times New Roman" w:eastAsia="Times New Roman" w:hAnsi="Times New Roman" w:cs="Times New Roman"/>
          <w:kern w:val="0"/>
          <w:sz w:val="24"/>
          <w:szCs w:val="24"/>
          <w:lang w:val="ru-RU" w:eastAsia="ru-RU"/>
          <w14:ligatures w14:val="none"/>
        </w:rPr>
        <w:t>активдерди</w:t>
      </w:r>
      <w:proofErr w:type="spellEnd"/>
      <w:r w:rsidRPr="00A41946">
        <w:rPr>
          <w:rFonts w:ascii="Times New Roman" w:eastAsia="Times New Roman" w:hAnsi="Times New Roman" w:cs="Times New Roman"/>
          <w:kern w:val="0"/>
          <w:sz w:val="24"/>
          <w:szCs w:val="24"/>
          <w:lang w:val="ru-RU"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сатуудан алынган каражаттарды</w:t>
      </w:r>
      <w:r w:rsidRPr="00A41946">
        <w:rPr>
          <w:rFonts w:ascii="Times New Roman" w:eastAsia="Times New Roman" w:hAnsi="Times New Roman" w:cs="Times New Roman"/>
          <w:kern w:val="0"/>
          <w:sz w:val="24"/>
          <w:szCs w:val="24"/>
          <w:lang w:val="ru-RU" w:eastAsia="ru-RU"/>
          <w14:ligatures w14:val="none"/>
        </w:rPr>
        <w:t xml:space="preserve"> кош</w:t>
      </w:r>
      <w:r w:rsidRPr="00A41946">
        <w:rPr>
          <w:rFonts w:ascii="Times New Roman" w:eastAsia="Times New Roman" w:hAnsi="Times New Roman" w:cs="Times New Roman"/>
          <w:kern w:val="0"/>
          <w:sz w:val="24"/>
          <w:szCs w:val="24"/>
          <w:lang w:val="ky-KG" w:eastAsia="ru-RU"/>
          <w14:ligatures w14:val="none"/>
        </w:rPr>
        <w:t>кондо</w:t>
      </w:r>
      <w:r w:rsidRPr="00A41946">
        <w:rPr>
          <w:rFonts w:ascii="Times New Roman" w:eastAsia="Times New Roman" w:hAnsi="Times New Roman" w:cs="Times New Roman"/>
          <w:kern w:val="0"/>
          <w:sz w:val="24"/>
          <w:szCs w:val="24"/>
          <w:lang w:val="ru-RU" w:eastAsia="ru-RU"/>
          <w14:ligatures w14:val="none"/>
        </w:rPr>
        <w:t>) 161599,6 млн. сом</w:t>
      </w:r>
      <w:r w:rsidRPr="00A41946">
        <w:rPr>
          <w:rFonts w:ascii="Times New Roman" w:eastAsia="Times New Roman" w:hAnsi="Times New Roman" w:cs="Times New Roman"/>
          <w:kern w:val="0"/>
          <w:sz w:val="24"/>
          <w:szCs w:val="24"/>
          <w:lang w:val="ky-KG" w:eastAsia="ru-RU"/>
          <w14:ligatures w14:val="none"/>
        </w:rPr>
        <w:t xml:space="preserve"> суммасында</w:t>
      </w:r>
      <w:r w:rsidRPr="00A41946">
        <w:rPr>
          <w:rFonts w:ascii="Times New Roman" w:eastAsia="Times New Roman" w:hAnsi="Times New Roman" w:cs="Times New Roman"/>
          <w:kern w:val="0"/>
          <w:sz w:val="24"/>
          <w:szCs w:val="24"/>
          <w:lang w:val="ru-RU" w:eastAsia="ru-RU"/>
          <w14:ligatures w14:val="none"/>
        </w:rPr>
        <w:t xml:space="preserve"> </w:t>
      </w:r>
      <w:proofErr w:type="spellStart"/>
      <w:r w:rsidRPr="00A41946">
        <w:rPr>
          <w:rFonts w:ascii="Times New Roman" w:eastAsia="Times New Roman" w:hAnsi="Times New Roman" w:cs="Times New Roman"/>
          <w:kern w:val="0"/>
          <w:sz w:val="24"/>
          <w:szCs w:val="24"/>
          <w:lang w:val="ru-RU" w:eastAsia="ru-RU"/>
          <w14:ligatures w14:val="none"/>
        </w:rPr>
        <w:t>аткарыл</w:t>
      </w:r>
      <w:proofErr w:type="spellEnd"/>
      <w:r w:rsidRPr="00A41946">
        <w:rPr>
          <w:rFonts w:ascii="Times New Roman" w:eastAsia="Times New Roman" w:hAnsi="Times New Roman" w:cs="Times New Roman"/>
          <w:kern w:val="0"/>
          <w:sz w:val="24"/>
          <w:szCs w:val="24"/>
          <w:lang w:val="ky-KG" w:eastAsia="ru-RU"/>
          <w14:ligatures w14:val="none"/>
        </w:rPr>
        <w:t>ды</w:t>
      </w:r>
      <w:r w:rsidRPr="00A41946">
        <w:rPr>
          <w:rFonts w:ascii="Times New Roman" w:eastAsia="Times New Roman" w:hAnsi="Times New Roman" w:cs="Times New Roman"/>
          <w:kern w:val="0"/>
          <w:sz w:val="24"/>
          <w:szCs w:val="24"/>
          <w:lang w:val="ru-RU"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 xml:space="preserve">бул </w:t>
      </w:r>
      <w:r w:rsidRPr="00A41946">
        <w:rPr>
          <w:rFonts w:ascii="Times New Roman" w:eastAsia="Times New Roman" w:hAnsi="Times New Roman" w:cs="Times New Roman"/>
          <w:kern w:val="0"/>
          <w:sz w:val="24"/>
          <w:szCs w:val="24"/>
          <w:lang w:val="ru-RU" w:eastAsia="ru-RU"/>
          <w14:ligatures w14:val="none"/>
        </w:rPr>
        <w:t>202</w:t>
      </w:r>
      <w:r w:rsidRPr="00A41946">
        <w:rPr>
          <w:rFonts w:ascii="Times New Roman" w:eastAsia="Times New Roman" w:hAnsi="Times New Roman" w:cs="Times New Roman"/>
          <w:kern w:val="0"/>
          <w:sz w:val="24"/>
          <w:szCs w:val="24"/>
          <w:lang w:val="ky-KG" w:eastAsia="ru-RU"/>
          <w14:ligatures w14:val="none"/>
        </w:rPr>
        <w:t>4</w:t>
      </w:r>
      <w:r w:rsidRPr="00A41946">
        <w:rPr>
          <w:rFonts w:ascii="Times New Roman" w:eastAsia="Times New Roman" w:hAnsi="Times New Roman" w:cs="Times New Roman"/>
          <w:kern w:val="0"/>
          <w:sz w:val="24"/>
          <w:szCs w:val="24"/>
          <w:lang w:val="ru-RU" w:eastAsia="ru-RU"/>
          <w14:ligatures w14:val="none"/>
        </w:rPr>
        <w:t>-ж. январь-</w:t>
      </w:r>
      <w:r w:rsidR="00B445E7" w:rsidRPr="00A41946">
        <w:rPr>
          <w:rFonts w:ascii="Times New Roman" w:eastAsia="Times New Roman" w:hAnsi="Times New Roman" w:cs="Times New Roman"/>
          <w:spacing w:val="-4"/>
          <w:kern w:val="0"/>
          <w:sz w:val="24"/>
          <w:szCs w:val="24"/>
          <w:lang w:val="ky-KG" w:eastAsia="ru-RU"/>
          <w14:ligatures w14:val="none"/>
        </w:rPr>
        <w:t xml:space="preserve">июнуна </w:t>
      </w:r>
      <w:r w:rsidR="00B445E7" w:rsidRPr="00A41946">
        <w:rPr>
          <w:rFonts w:ascii="Times New Roman" w:eastAsia="Times New Roman" w:hAnsi="Times New Roman" w:cs="Times New Roman"/>
          <w:kern w:val="0"/>
          <w:sz w:val="24"/>
          <w:szCs w:val="24"/>
          <w:lang w:val="ky-KG" w:eastAsia="ru-RU"/>
          <w14:ligatures w14:val="none"/>
        </w:rPr>
        <w:t>караганда</w:t>
      </w:r>
      <w:r w:rsidRPr="00A41946">
        <w:rPr>
          <w:rFonts w:ascii="Times New Roman" w:eastAsia="Times New Roman" w:hAnsi="Times New Roman" w:cs="Times New Roman"/>
          <w:kern w:val="0"/>
          <w:sz w:val="24"/>
          <w:szCs w:val="24"/>
          <w:lang w:val="ky-KG" w:eastAsia="ru-RU"/>
          <w14:ligatures w14:val="none"/>
        </w:rPr>
        <w:t xml:space="preserve"> 28,1 пайызга кө</w:t>
      </w:r>
      <w:r w:rsidRPr="00A41946">
        <w:rPr>
          <w:rFonts w:ascii="Times New Roman" w:eastAsia="Times New Roman" w:hAnsi="Times New Roman" w:cs="Times New Roman"/>
          <w:kern w:val="0"/>
          <w:sz w:val="24"/>
          <w:szCs w:val="24"/>
          <w:lang w:val="ru-RU" w:eastAsia="ru-RU"/>
          <w14:ligatures w14:val="none"/>
        </w:rPr>
        <w:t>п</w:t>
      </w:r>
      <w:r w:rsidRPr="00A41946">
        <w:rPr>
          <w:rFonts w:ascii="Times New Roman" w:eastAsia="Times New Roman" w:hAnsi="Times New Roman" w:cs="Times New Roman"/>
          <w:kern w:val="0"/>
          <w:sz w:val="24"/>
          <w:szCs w:val="24"/>
          <w:lang w:val="ky-KG" w:eastAsia="ru-RU"/>
          <w14:ligatures w14:val="none"/>
        </w:rPr>
        <w:t xml:space="preserve">. </w:t>
      </w:r>
    </w:p>
    <w:p w14:paraId="6473915A" w14:textId="77777777" w:rsidR="00A41946" w:rsidRPr="00A41946" w:rsidRDefault="00A41946" w:rsidP="00A41946">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2025-ж. январь-</w:t>
      </w:r>
      <w:r w:rsidRPr="00A41946">
        <w:rPr>
          <w:rFonts w:ascii="Times New Roman" w:eastAsia="Times New Roman" w:hAnsi="Times New Roman" w:cs="Times New Roman"/>
          <w:spacing w:val="-4"/>
          <w:kern w:val="0"/>
          <w:sz w:val="24"/>
          <w:szCs w:val="24"/>
          <w:lang w:val="ky-KG" w:eastAsia="ru-RU"/>
          <w14:ligatures w14:val="none"/>
        </w:rPr>
        <w:t xml:space="preserve">июнунда  </w:t>
      </w:r>
      <w:r w:rsidRPr="00A41946">
        <w:rPr>
          <w:rFonts w:ascii="Times New Roman" w:eastAsia="Times New Roman" w:hAnsi="Times New Roman" w:cs="Times New Roman"/>
          <w:kern w:val="0"/>
          <w:sz w:val="24"/>
          <w:szCs w:val="24"/>
          <w:lang w:val="ky-KG" w:eastAsia="ru-RU"/>
          <w14:ligatures w14:val="none"/>
        </w:rPr>
        <w:t>р</w:t>
      </w:r>
      <w:r w:rsidRPr="00A41946">
        <w:rPr>
          <w:rFonts w:ascii="Times New Roman" w:eastAsia="Times New Roman" w:hAnsi="Times New Roman" w:cs="Times New Roman"/>
          <w:i/>
          <w:kern w:val="0"/>
          <w:sz w:val="24"/>
          <w:szCs w:val="24"/>
          <w:lang w:val="ky-KG" w:eastAsia="ru-RU"/>
          <w14:ligatures w14:val="none"/>
        </w:rPr>
        <w:t>еспубликалык бюджеттин чыгымдары</w:t>
      </w:r>
      <w:r w:rsidRPr="00A41946">
        <w:rPr>
          <w:rFonts w:ascii="Times New Roman" w:eastAsia="Times New Roman" w:hAnsi="Times New Roman" w:cs="Times New Roman"/>
          <w:kern w:val="0"/>
          <w:sz w:val="24"/>
          <w:szCs w:val="24"/>
          <w:lang w:val="ky-KG" w:eastAsia="ru-RU"/>
          <w14:ligatures w14:val="none"/>
        </w:rPr>
        <w:t xml:space="preserve"> (финансылык эмес активдерди сатууга кеткен чыгымдарды кошкондо) мурунку жылдын тиешелүү мезгилине салыштырганда 1,6 эсеге көбөйдү жана 67628,7 млн. сомду түздү. </w:t>
      </w:r>
    </w:p>
    <w:p w14:paraId="409C1C56" w14:textId="77777777" w:rsidR="00A41946" w:rsidRDefault="00A41946" w:rsidP="00A41946">
      <w:pPr>
        <w:spacing w:after="0" w:line="240" w:lineRule="auto"/>
        <w:rPr>
          <w:rFonts w:ascii="Times New Roman" w:eastAsia="Times New Roman" w:hAnsi="Times New Roman" w:cs="Times New Roman"/>
          <w:b/>
          <w:kern w:val="0"/>
          <w:sz w:val="16"/>
          <w:szCs w:val="16"/>
          <w:lang w:val="ky-KG" w:eastAsia="ru-RU"/>
          <w14:ligatures w14:val="none"/>
        </w:rPr>
      </w:pPr>
    </w:p>
    <w:p w14:paraId="71915793" w14:textId="77777777" w:rsidR="00B445E7" w:rsidRPr="00A41946" w:rsidRDefault="00B445E7" w:rsidP="00A41946">
      <w:pPr>
        <w:spacing w:after="0" w:line="240" w:lineRule="auto"/>
        <w:rPr>
          <w:rFonts w:ascii="Times New Roman" w:eastAsia="Times New Roman" w:hAnsi="Times New Roman" w:cs="Times New Roman"/>
          <w:b/>
          <w:kern w:val="0"/>
          <w:sz w:val="16"/>
          <w:szCs w:val="16"/>
          <w:lang w:val="ky-KG" w:eastAsia="ru-RU"/>
          <w14:ligatures w14:val="none"/>
        </w:rPr>
      </w:pPr>
    </w:p>
    <w:p w14:paraId="098AF9B7" w14:textId="77777777" w:rsidR="00B445E7" w:rsidRDefault="00B445E7" w:rsidP="00A41946">
      <w:pPr>
        <w:spacing w:after="0" w:line="240" w:lineRule="auto"/>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52</w:t>
      </w:r>
      <w:r w:rsidR="00A41946" w:rsidRPr="00A41946">
        <w:rPr>
          <w:rFonts w:ascii="Times New Roman" w:eastAsia="Times New Roman" w:hAnsi="Times New Roman" w:cs="Times New Roman"/>
          <w:b/>
          <w:kern w:val="0"/>
          <w:sz w:val="24"/>
          <w:szCs w:val="24"/>
          <w:lang w:val="ky-KG" w:eastAsia="ru-RU"/>
          <w14:ligatures w14:val="none"/>
        </w:rPr>
        <w:t>-таблица: Бишкек шаары боюнча республикалык бюджеттин аткарылышы</w:t>
      </w:r>
      <w:r w:rsidR="00A41946" w:rsidRPr="00A41946">
        <w:rPr>
          <w:rFonts w:ascii="Times New Roman" w:eastAsia="Times New Roman" w:hAnsi="Times New Roman" w:cs="Times New Roman"/>
          <w:kern w:val="0"/>
          <w:sz w:val="24"/>
          <w:szCs w:val="24"/>
          <w:lang w:val="ky-KG" w:eastAsia="ru-RU"/>
          <w14:ligatures w14:val="none"/>
        </w:rPr>
        <w:t xml:space="preserve"> </w:t>
      </w:r>
    </w:p>
    <w:p w14:paraId="3FF7E5A3" w14:textId="5B3B06BF" w:rsidR="00A41946" w:rsidRPr="00A41946" w:rsidRDefault="00B445E7" w:rsidP="00A41946">
      <w:pPr>
        <w:spacing w:after="0" w:line="240" w:lineRule="auto"/>
        <w:rPr>
          <w:rFonts w:ascii="Times New Roman" w:eastAsia="Times New Roman" w:hAnsi="Times New Roman" w:cs="Times New Roman"/>
          <w:i/>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 xml:space="preserve">                                                          </w:t>
      </w:r>
      <w:r w:rsidR="00A41946" w:rsidRPr="00A41946">
        <w:rPr>
          <w:rFonts w:ascii="Times New Roman" w:eastAsia="Times New Roman" w:hAnsi="Times New Roman" w:cs="Times New Roman"/>
          <w:i/>
          <w:kern w:val="0"/>
          <w:sz w:val="24"/>
          <w:szCs w:val="24"/>
          <w:lang w:val="ky-KG" w:eastAsia="ru-RU"/>
          <w14:ligatures w14:val="none"/>
        </w:rPr>
        <w:t>(миң сом)</w:t>
      </w:r>
    </w:p>
    <w:p w14:paraId="24316240" w14:textId="77777777" w:rsidR="00A41946" w:rsidRPr="00A41946" w:rsidRDefault="00A41946" w:rsidP="00A41946">
      <w:pPr>
        <w:spacing w:after="0" w:line="240" w:lineRule="auto"/>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1E0" w:firstRow="1" w:lastRow="1" w:firstColumn="1" w:lastColumn="1" w:noHBand="0" w:noVBand="0"/>
      </w:tblPr>
      <w:tblGrid>
        <w:gridCol w:w="2554"/>
        <w:gridCol w:w="1844"/>
        <w:gridCol w:w="1739"/>
        <w:gridCol w:w="1638"/>
        <w:gridCol w:w="1870"/>
      </w:tblGrid>
      <w:tr w:rsidR="00A41946" w:rsidRPr="00A41946" w14:paraId="63F023BF" w14:textId="77777777">
        <w:trPr>
          <w:trHeight w:val="347"/>
          <w:tblHeader/>
        </w:trPr>
        <w:tc>
          <w:tcPr>
            <w:tcW w:w="2552" w:type="dxa"/>
            <w:vMerge w:val="restart"/>
            <w:tcBorders>
              <w:top w:val="single" w:sz="4" w:space="0" w:color="auto"/>
              <w:left w:val="nil"/>
              <w:bottom w:val="single" w:sz="4" w:space="0" w:color="auto"/>
              <w:right w:val="nil"/>
            </w:tcBorders>
          </w:tcPr>
          <w:p w14:paraId="15930865" w14:textId="77777777" w:rsidR="00A41946" w:rsidRPr="00A41946" w:rsidRDefault="00A41946" w:rsidP="00A41946">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3581" w:type="dxa"/>
            <w:gridSpan w:val="2"/>
            <w:tcBorders>
              <w:top w:val="single" w:sz="4" w:space="0" w:color="auto"/>
              <w:left w:val="nil"/>
              <w:bottom w:val="single" w:sz="4" w:space="0" w:color="auto"/>
              <w:right w:val="nil"/>
            </w:tcBorders>
            <w:vAlign w:val="center"/>
            <w:hideMark/>
          </w:tcPr>
          <w:p w14:paraId="44B5C7AF" w14:textId="77777777" w:rsidR="00A41946" w:rsidRPr="00A41946" w:rsidRDefault="00A41946" w:rsidP="00A41946">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iCs/>
                <w:kern w:val="0"/>
                <w:sz w:val="20"/>
                <w:szCs w:val="20"/>
                <w:lang w:val="ky-KG" w:eastAsia="ru-RU"/>
                <w14:ligatures w14:val="none"/>
              </w:rPr>
              <w:t>Кирешелер</w:t>
            </w:r>
          </w:p>
        </w:tc>
        <w:tc>
          <w:tcPr>
            <w:tcW w:w="3506" w:type="dxa"/>
            <w:gridSpan w:val="2"/>
            <w:tcBorders>
              <w:top w:val="single" w:sz="4" w:space="0" w:color="auto"/>
              <w:left w:val="nil"/>
              <w:bottom w:val="single" w:sz="4" w:space="0" w:color="auto"/>
              <w:right w:val="nil"/>
            </w:tcBorders>
            <w:vAlign w:val="center"/>
            <w:hideMark/>
          </w:tcPr>
          <w:p w14:paraId="0CBA58DF" w14:textId="77777777" w:rsidR="00A41946" w:rsidRPr="00A41946" w:rsidRDefault="00A41946" w:rsidP="00A41946">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iCs/>
                <w:kern w:val="0"/>
                <w:sz w:val="20"/>
                <w:szCs w:val="20"/>
                <w:lang w:val="ky-KG" w:eastAsia="ru-RU"/>
                <w14:ligatures w14:val="none"/>
              </w:rPr>
              <w:t>Чыгымдар</w:t>
            </w:r>
          </w:p>
        </w:tc>
      </w:tr>
      <w:tr w:rsidR="00A41946" w:rsidRPr="00A41946" w14:paraId="64D4A5CA" w14:textId="77777777">
        <w:trPr>
          <w:trHeight w:val="144"/>
          <w:tblHeader/>
        </w:trPr>
        <w:tc>
          <w:tcPr>
            <w:tcW w:w="2552" w:type="dxa"/>
            <w:vMerge/>
            <w:tcBorders>
              <w:top w:val="single" w:sz="4" w:space="0" w:color="auto"/>
              <w:left w:val="nil"/>
              <w:bottom w:val="single" w:sz="4" w:space="0" w:color="auto"/>
              <w:right w:val="nil"/>
            </w:tcBorders>
            <w:vAlign w:val="center"/>
            <w:hideMark/>
          </w:tcPr>
          <w:p w14:paraId="0E985432" w14:textId="77777777" w:rsidR="00A41946" w:rsidRPr="00A41946" w:rsidRDefault="00A41946" w:rsidP="00A41946">
            <w:pPr>
              <w:spacing w:after="0" w:line="256" w:lineRule="auto"/>
              <w:rPr>
                <w:rFonts w:ascii="Times New Roman" w:eastAsia="Times New Roman" w:hAnsi="Times New Roman" w:cs="Times New Roman"/>
                <w:b/>
                <w:iCs/>
                <w:kern w:val="0"/>
                <w:sz w:val="20"/>
                <w:szCs w:val="20"/>
                <w:lang w:val="ky-KG" w:eastAsia="ru-RU"/>
                <w14:ligatures w14:val="none"/>
              </w:rPr>
            </w:pPr>
          </w:p>
        </w:tc>
        <w:tc>
          <w:tcPr>
            <w:tcW w:w="1843" w:type="dxa"/>
            <w:tcBorders>
              <w:top w:val="single" w:sz="4" w:space="0" w:color="auto"/>
              <w:left w:val="nil"/>
              <w:bottom w:val="single" w:sz="4" w:space="0" w:color="auto"/>
              <w:right w:val="nil"/>
            </w:tcBorders>
            <w:hideMark/>
          </w:tcPr>
          <w:p w14:paraId="04E2B4AB" w14:textId="77777777" w:rsidR="00A41946" w:rsidRPr="00A41946" w:rsidRDefault="00A41946" w:rsidP="00A41946">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iCs/>
                <w:kern w:val="0"/>
                <w:sz w:val="20"/>
                <w:szCs w:val="20"/>
                <w:lang w:val="ky-KG" w:eastAsia="ru-RU"/>
                <w14:ligatures w14:val="none"/>
              </w:rPr>
              <w:t>2024</w:t>
            </w:r>
          </w:p>
        </w:tc>
        <w:tc>
          <w:tcPr>
            <w:tcW w:w="1738" w:type="dxa"/>
            <w:tcBorders>
              <w:top w:val="single" w:sz="4" w:space="0" w:color="auto"/>
              <w:left w:val="nil"/>
              <w:bottom w:val="single" w:sz="4" w:space="0" w:color="auto"/>
              <w:right w:val="nil"/>
            </w:tcBorders>
            <w:hideMark/>
          </w:tcPr>
          <w:p w14:paraId="0839C7EF" w14:textId="77777777" w:rsidR="00A41946" w:rsidRPr="00A41946" w:rsidRDefault="00A41946" w:rsidP="00A41946">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A41946">
              <w:rPr>
                <w:rFonts w:ascii="Times New Roman" w:eastAsia="Times New Roman" w:hAnsi="Times New Roman" w:cs="Times New Roman"/>
                <w:b/>
                <w:iCs/>
                <w:spacing w:val="-8"/>
                <w:kern w:val="0"/>
                <w:sz w:val="20"/>
                <w:szCs w:val="20"/>
                <w:lang w:val="ky-KG" w:eastAsia="ru-RU"/>
                <w14:ligatures w14:val="none"/>
              </w:rPr>
              <w:t>2025</w:t>
            </w:r>
          </w:p>
        </w:tc>
        <w:tc>
          <w:tcPr>
            <w:tcW w:w="1637" w:type="dxa"/>
            <w:tcBorders>
              <w:top w:val="single" w:sz="4" w:space="0" w:color="auto"/>
              <w:left w:val="nil"/>
              <w:bottom w:val="single" w:sz="4" w:space="0" w:color="auto"/>
              <w:right w:val="nil"/>
            </w:tcBorders>
            <w:hideMark/>
          </w:tcPr>
          <w:p w14:paraId="2BB7DE10" w14:textId="77777777" w:rsidR="00A41946" w:rsidRPr="00A41946" w:rsidRDefault="00A41946" w:rsidP="00A41946">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iCs/>
                <w:kern w:val="0"/>
                <w:sz w:val="20"/>
                <w:szCs w:val="20"/>
                <w:lang w:val="ky-KG" w:eastAsia="ru-RU"/>
                <w14:ligatures w14:val="none"/>
              </w:rPr>
              <w:t>2024</w:t>
            </w:r>
          </w:p>
        </w:tc>
        <w:tc>
          <w:tcPr>
            <w:tcW w:w="1869" w:type="dxa"/>
            <w:tcBorders>
              <w:top w:val="single" w:sz="4" w:space="0" w:color="auto"/>
              <w:left w:val="nil"/>
              <w:bottom w:val="single" w:sz="4" w:space="0" w:color="auto"/>
              <w:right w:val="nil"/>
            </w:tcBorders>
            <w:hideMark/>
          </w:tcPr>
          <w:p w14:paraId="47CED52B" w14:textId="77777777" w:rsidR="00A41946" w:rsidRPr="00A41946" w:rsidRDefault="00A41946" w:rsidP="00A41946">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A41946">
              <w:rPr>
                <w:rFonts w:ascii="Times New Roman" w:eastAsia="Times New Roman" w:hAnsi="Times New Roman" w:cs="Times New Roman"/>
                <w:b/>
                <w:iCs/>
                <w:spacing w:val="-8"/>
                <w:kern w:val="0"/>
                <w:sz w:val="20"/>
                <w:szCs w:val="20"/>
                <w:lang w:val="ky-KG" w:eastAsia="ru-RU"/>
                <w14:ligatures w14:val="none"/>
              </w:rPr>
              <w:t>2025</w:t>
            </w:r>
          </w:p>
        </w:tc>
      </w:tr>
      <w:tr w:rsidR="00A41946" w:rsidRPr="00A41946" w14:paraId="27D4B1C4" w14:textId="77777777">
        <w:trPr>
          <w:trHeight w:hRule="exact" w:val="113"/>
        </w:trPr>
        <w:tc>
          <w:tcPr>
            <w:tcW w:w="2552" w:type="dxa"/>
            <w:tcBorders>
              <w:top w:val="single" w:sz="4" w:space="0" w:color="auto"/>
              <w:left w:val="nil"/>
              <w:bottom w:val="nil"/>
              <w:right w:val="nil"/>
            </w:tcBorders>
            <w:vAlign w:val="bottom"/>
          </w:tcPr>
          <w:p w14:paraId="4CE9280C" w14:textId="77777777" w:rsidR="00A41946" w:rsidRPr="00A41946" w:rsidRDefault="00A41946" w:rsidP="00A41946">
            <w:pPr>
              <w:spacing w:after="0" w:line="256" w:lineRule="auto"/>
              <w:rPr>
                <w:rFonts w:ascii="Times New Roman" w:eastAsia="Times New Roman" w:hAnsi="Times New Roman" w:cs="Times New Roman"/>
                <w:bCs/>
                <w:iCs/>
                <w:kern w:val="0"/>
                <w:sz w:val="20"/>
                <w:szCs w:val="20"/>
                <w:lang w:val="ky-KG" w:eastAsia="ru-RU"/>
                <w14:ligatures w14:val="none"/>
              </w:rPr>
            </w:pPr>
          </w:p>
        </w:tc>
        <w:tc>
          <w:tcPr>
            <w:tcW w:w="1843" w:type="dxa"/>
            <w:tcBorders>
              <w:top w:val="single" w:sz="4" w:space="0" w:color="auto"/>
              <w:left w:val="nil"/>
              <w:bottom w:val="nil"/>
              <w:right w:val="nil"/>
            </w:tcBorders>
            <w:vAlign w:val="bottom"/>
          </w:tcPr>
          <w:p w14:paraId="27B24341" w14:textId="77777777" w:rsidR="00A41946" w:rsidRPr="00A41946" w:rsidRDefault="00A41946" w:rsidP="00A41946">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738" w:type="dxa"/>
            <w:tcBorders>
              <w:top w:val="single" w:sz="4" w:space="0" w:color="auto"/>
              <w:left w:val="nil"/>
              <w:bottom w:val="nil"/>
              <w:right w:val="nil"/>
            </w:tcBorders>
            <w:vAlign w:val="bottom"/>
          </w:tcPr>
          <w:p w14:paraId="7CCAE7DB" w14:textId="77777777" w:rsidR="00A41946" w:rsidRPr="00A41946" w:rsidRDefault="00A41946" w:rsidP="00A41946">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637" w:type="dxa"/>
            <w:tcBorders>
              <w:top w:val="single" w:sz="4" w:space="0" w:color="auto"/>
              <w:left w:val="nil"/>
              <w:bottom w:val="nil"/>
              <w:right w:val="nil"/>
            </w:tcBorders>
            <w:vAlign w:val="bottom"/>
          </w:tcPr>
          <w:p w14:paraId="0F2DB532" w14:textId="77777777" w:rsidR="00A41946" w:rsidRPr="00A41946" w:rsidRDefault="00A41946" w:rsidP="00A41946">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p>
        </w:tc>
        <w:tc>
          <w:tcPr>
            <w:tcW w:w="1869" w:type="dxa"/>
            <w:tcBorders>
              <w:top w:val="single" w:sz="4" w:space="0" w:color="auto"/>
              <w:left w:val="nil"/>
              <w:bottom w:val="nil"/>
              <w:right w:val="nil"/>
            </w:tcBorders>
            <w:vAlign w:val="bottom"/>
          </w:tcPr>
          <w:p w14:paraId="678D03B9" w14:textId="77777777" w:rsidR="00A41946" w:rsidRPr="00A41946" w:rsidRDefault="00A41946" w:rsidP="00A41946">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r>
      <w:tr w:rsidR="00A41946" w:rsidRPr="00A41946" w14:paraId="4756B354" w14:textId="77777777">
        <w:trPr>
          <w:trHeight w:val="329"/>
        </w:trPr>
        <w:tc>
          <w:tcPr>
            <w:tcW w:w="2552" w:type="dxa"/>
            <w:vAlign w:val="bottom"/>
            <w:hideMark/>
          </w:tcPr>
          <w:p w14:paraId="25B472B6" w14:textId="77777777" w:rsidR="00A41946" w:rsidRPr="00A41946" w:rsidRDefault="00A41946" w:rsidP="00A41946">
            <w:pPr>
              <w:spacing w:after="0" w:line="256" w:lineRule="auto"/>
              <w:rPr>
                <w:rFonts w:ascii="Times New Roman" w:eastAsia="Times New Roman" w:hAnsi="Times New Roman" w:cs="Times New Roman"/>
                <w:iCs/>
                <w:kern w:val="0"/>
                <w:sz w:val="20"/>
                <w:szCs w:val="20"/>
                <w:lang w:val="ky-KG" w:eastAsia="ru-RU"/>
                <w14:ligatures w14:val="none"/>
              </w:rPr>
            </w:pPr>
            <w:proofErr w:type="spellStart"/>
            <w:r w:rsidRPr="00A41946">
              <w:rPr>
                <w:rFonts w:ascii="Times New Roman" w:eastAsia="Times New Roman" w:hAnsi="Times New Roman" w:cs="Times New Roman"/>
                <w:iCs/>
                <w:kern w:val="0"/>
                <w:sz w:val="20"/>
                <w:szCs w:val="20"/>
                <w:lang w:val="ky-KG" w:eastAsia="ru-RU"/>
                <w14:ligatures w14:val="none"/>
              </w:rPr>
              <w:t>Ян</w:t>
            </w:r>
            <w:r w:rsidRPr="00A41946">
              <w:rPr>
                <w:rFonts w:ascii="Times New Roman" w:eastAsia="Times New Roman" w:hAnsi="Times New Roman" w:cs="Times New Roman"/>
                <w:iCs/>
                <w:kern w:val="0"/>
                <w:sz w:val="20"/>
                <w:szCs w:val="20"/>
                <w:lang w:val="ru-RU" w:eastAsia="ru-RU"/>
                <w14:ligatures w14:val="none"/>
              </w:rPr>
              <w:t>варь</w:t>
            </w:r>
            <w:proofErr w:type="spellEnd"/>
            <w:r w:rsidRPr="00A41946">
              <w:rPr>
                <w:rFonts w:ascii="Times New Roman" w:eastAsia="Times New Roman" w:hAnsi="Times New Roman" w:cs="Times New Roman"/>
                <w:iCs/>
                <w:kern w:val="0"/>
                <w:sz w:val="20"/>
                <w:szCs w:val="20"/>
                <w:lang w:val="ky-KG" w:eastAsia="ru-RU"/>
                <w14:ligatures w14:val="none"/>
              </w:rPr>
              <w:t xml:space="preserve"> </w:t>
            </w:r>
          </w:p>
        </w:tc>
        <w:tc>
          <w:tcPr>
            <w:tcW w:w="1843" w:type="dxa"/>
            <w:vAlign w:val="bottom"/>
            <w:hideMark/>
          </w:tcPr>
          <w:p w14:paraId="16A18709" w14:textId="77777777" w:rsidR="00A41946" w:rsidRPr="00A41946" w:rsidRDefault="00A41946" w:rsidP="00A41946">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16766039,8</w:t>
            </w:r>
          </w:p>
        </w:tc>
        <w:tc>
          <w:tcPr>
            <w:tcW w:w="1738" w:type="dxa"/>
            <w:vAlign w:val="bottom"/>
            <w:hideMark/>
          </w:tcPr>
          <w:p w14:paraId="4DC632B8" w14:textId="77777777" w:rsidR="00A41946" w:rsidRPr="00A41946" w:rsidRDefault="00A41946" w:rsidP="00A41946">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21756360,9</w:t>
            </w:r>
          </w:p>
        </w:tc>
        <w:tc>
          <w:tcPr>
            <w:tcW w:w="1637" w:type="dxa"/>
            <w:vAlign w:val="bottom"/>
            <w:hideMark/>
          </w:tcPr>
          <w:p w14:paraId="47949D80" w14:textId="77777777" w:rsidR="00A41946" w:rsidRPr="00A41946" w:rsidRDefault="00A41946" w:rsidP="00A41946">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4331819,1</w:t>
            </w:r>
          </w:p>
        </w:tc>
        <w:tc>
          <w:tcPr>
            <w:tcW w:w="1869" w:type="dxa"/>
            <w:vAlign w:val="bottom"/>
            <w:hideMark/>
          </w:tcPr>
          <w:p w14:paraId="2B6B1D7B" w14:textId="77777777" w:rsidR="00A41946" w:rsidRPr="00A41946" w:rsidRDefault="00A41946" w:rsidP="00A41946">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7939452,3</w:t>
            </w:r>
          </w:p>
        </w:tc>
      </w:tr>
      <w:tr w:rsidR="00A41946" w:rsidRPr="00A41946" w14:paraId="0E7DE017" w14:textId="77777777">
        <w:trPr>
          <w:trHeight w:val="329"/>
        </w:trPr>
        <w:tc>
          <w:tcPr>
            <w:tcW w:w="2552" w:type="dxa"/>
            <w:vAlign w:val="bottom"/>
            <w:hideMark/>
          </w:tcPr>
          <w:p w14:paraId="642A6778" w14:textId="77777777" w:rsidR="00A41946" w:rsidRPr="00A41946" w:rsidRDefault="00A41946" w:rsidP="00A41946">
            <w:pPr>
              <w:spacing w:after="0" w:line="256" w:lineRule="auto"/>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Январь-февраль</w:t>
            </w:r>
          </w:p>
        </w:tc>
        <w:tc>
          <w:tcPr>
            <w:tcW w:w="1843" w:type="dxa"/>
            <w:vAlign w:val="bottom"/>
            <w:hideMark/>
          </w:tcPr>
          <w:p w14:paraId="49D04B26" w14:textId="77777777" w:rsidR="00A41946" w:rsidRPr="00A41946" w:rsidRDefault="00A41946" w:rsidP="00A41946">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33772736,9</w:t>
            </w:r>
          </w:p>
        </w:tc>
        <w:tc>
          <w:tcPr>
            <w:tcW w:w="1738" w:type="dxa"/>
            <w:vAlign w:val="bottom"/>
            <w:hideMark/>
          </w:tcPr>
          <w:p w14:paraId="56DFC180" w14:textId="77777777" w:rsidR="00A41946" w:rsidRPr="00A41946" w:rsidRDefault="00A41946" w:rsidP="00A41946">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44318933,5</w:t>
            </w:r>
          </w:p>
        </w:tc>
        <w:tc>
          <w:tcPr>
            <w:tcW w:w="1637" w:type="dxa"/>
            <w:vAlign w:val="bottom"/>
            <w:hideMark/>
          </w:tcPr>
          <w:p w14:paraId="610F3D64" w14:textId="77777777" w:rsidR="00A41946" w:rsidRPr="00A41946" w:rsidRDefault="00A41946" w:rsidP="00A41946">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10573935,5</w:t>
            </w:r>
          </w:p>
        </w:tc>
        <w:tc>
          <w:tcPr>
            <w:tcW w:w="1869" w:type="dxa"/>
            <w:vAlign w:val="bottom"/>
            <w:hideMark/>
          </w:tcPr>
          <w:p w14:paraId="20B302C4" w14:textId="77777777" w:rsidR="00A41946" w:rsidRPr="00A41946" w:rsidRDefault="00A41946" w:rsidP="00A41946">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17577007,1</w:t>
            </w:r>
          </w:p>
        </w:tc>
      </w:tr>
      <w:tr w:rsidR="00A41946" w:rsidRPr="00A41946" w14:paraId="50CDCD3E" w14:textId="77777777">
        <w:trPr>
          <w:trHeight w:val="329"/>
        </w:trPr>
        <w:tc>
          <w:tcPr>
            <w:tcW w:w="2552" w:type="dxa"/>
            <w:vAlign w:val="bottom"/>
            <w:hideMark/>
          </w:tcPr>
          <w:p w14:paraId="0E0A7F64" w14:textId="77777777" w:rsidR="00A41946" w:rsidRPr="00A41946" w:rsidRDefault="00A41946" w:rsidP="00A41946">
            <w:pPr>
              <w:spacing w:after="0" w:line="256" w:lineRule="auto"/>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Январь-март</w:t>
            </w:r>
          </w:p>
        </w:tc>
        <w:tc>
          <w:tcPr>
            <w:tcW w:w="1843" w:type="dxa"/>
            <w:vAlign w:val="bottom"/>
            <w:hideMark/>
          </w:tcPr>
          <w:p w14:paraId="43C5D92C" w14:textId="77777777" w:rsidR="00A41946" w:rsidRPr="00A41946" w:rsidRDefault="00A41946" w:rsidP="00A41946">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53972825,9</w:t>
            </w:r>
          </w:p>
        </w:tc>
        <w:tc>
          <w:tcPr>
            <w:tcW w:w="1738" w:type="dxa"/>
            <w:vAlign w:val="bottom"/>
            <w:hideMark/>
          </w:tcPr>
          <w:p w14:paraId="18294F85" w14:textId="77777777" w:rsidR="00A41946" w:rsidRPr="00A41946" w:rsidRDefault="00A41946" w:rsidP="00A41946">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70633329,7</w:t>
            </w:r>
          </w:p>
        </w:tc>
        <w:tc>
          <w:tcPr>
            <w:tcW w:w="1637" w:type="dxa"/>
            <w:vAlign w:val="bottom"/>
            <w:hideMark/>
          </w:tcPr>
          <w:p w14:paraId="03DC4F54" w14:textId="77777777" w:rsidR="00A41946" w:rsidRPr="00A41946" w:rsidRDefault="00A41946" w:rsidP="00A41946">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17733524,1</w:t>
            </w:r>
          </w:p>
        </w:tc>
        <w:tc>
          <w:tcPr>
            <w:tcW w:w="1869" w:type="dxa"/>
            <w:vAlign w:val="bottom"/>
            <w:hideMark/>
          </w:tcPr>
          <w:p w14:paraId="35DBEADC" w14:textId="77777777" w:rsidR="00A41946" w:rsidRPr="00A41946" w:rsidRDefault="00A41946" w:rsidP="00A41946">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30088014,5</w:t>
            </w:r>
          </w:p>
        </w:tc>
      </w:tr>
      <w:tr w:rsidR="00A41946" w:rsidRPr="00A41946" w14:paraId="1EADD549" w14:textId="77777777">
        <w:trPr>
          <w:trHeight w:val="329"/>
        </w:trPr>
        <w:tc>
          <w:tcPr>
            <w:tcW w:w="2552" w:type="dxa"/>
            <w:vAlign w:val="bottom"/>
            <w:hideMark/>
          </w:tcPr>
          <w:p w14:paraId="02479CC4" w14:textId="77777777" w:rsidR="00A41946" w:rsidRPr="00A41946" w:rsidRDefault="00A41946" w:rsidP="00A41946">
            <w:pPr>
              <w:spacing w:after="0" w:line="256" w:lineRule="auto"/>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Январь-апрель</w:t>
            </w:r>
          </w:p>
        </w:tc>
        <w:tc>
          <w:tcPr>
            <w:tcW w:w="1843" w:type="dxa"/>
            <w:vAlign w:val="bottom"/>
            <w:hideMark/>
          </w:tcPr>
          <w:p w14:paraId="1055CB7F" w14:textId="77777777" w:rsidR="00A41946" w:rsidRPr="00A41946" w:rsidRDefault="00A41946" w:rsidP="00A41946">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 xml:space="preserve">  75128122,3</w:t>
            </w:r>
          </w:p>
        </w:tc>
        <w:tc>
          <w:tcPr>
            <w:tcW w:w="1738" w:type="dxa"/>
            <w:vAlign w:val="bottom"/>
            <w:hideMark/>
          </w:tcPr>
          <w:p w14:paraId="466C74C5" w14:textId="77777777" w:rsidR="00A41946" w:rsidRPr="00A41946" w:rsidRDefault="00A41946" w:rsidP="00A41946">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103048732,3</w:t>
            </w:r>
          </w:p>
        </w:tc>
        <w:tc>
          <w:tcPr>
            <w:tcW w:w="1637" w:type="dxa"/>
            <w:vAlign w:val="bottom"/>
            <w:hideMark/>
          </w:tcPr>
          <w:p w14:paraId="49C88BCC" w14:textId="77777777" w:rsidR="00A41946" w:rsidRPr="00A41946" w:rsidRDefault="00A41946" w:rsidP="00A41946">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26357578,8</w:t>
            </w:r>
          </w:p>
        </w:tc>
        <w:tc>
          <w:tcPr>
            <w:tcW w:w="1869" w:type="dxa"/>
            <w:vAlign w:val="bottom"/>
            <w:hideMark/>
          </w:tcPr>
          <w:p w14:paraId="2DA7EFF8" w14:textId="77777777" w:rsidR="00A41946" w:rsidRPr="00A41946" w:rsidRDefault="00A41946" w:rsidP="00A41946">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42031875,9</w:t>
            </w:r>
          </w:p>
        </w:tc>
      </w:tr>
      <w:tr w:rsidR="00A41946" w:rsidRPr="00A41946" w14:paraId="73D1B22F" w14:textId="77777777">
        <w:trPr>
          <w:trHeight w:val="329"/>
        </w:trPr>
        <w:tc>
          <w:tcPr>
            <w:tcW w:w="2552" w:type="dxa"/>
            <w:vAlign w:val="bottom"/>
            <w:hideMark/>
          </w:tcPr>
          <w:p w14:paraId="0DDC2358" w14:textId="77777777" w:rsidR="00A41946" w:rsidRPr="00A41946" w:rsidRDefault="00A41946" w:rsidP="00A41946">
            <w:pPr>
              <w:spacing w:after="0" w:line="256" w:lineRule="auto"/>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Январь-май</w:t>
            </w:r>
          </w:p>
        </w:tc>
        <w:tc>
          <w:tcPr>
            <w:tcW w:w="1843" w:type="dxa"/>
            <w:vAlign w:val="bottom"/>
            <w:hideMark/>
          </w:tcPr>
          <w:p w14:paraId="5144A7EE" w14:textId="77777777" w:rsidR="00A41946" w:rsidRPr="00A41946" w:rsidRDefault="00A41946" w:rsidP="00A41946">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104307833,6</w:t>
            </w:r>
          </w:p>
        </w:tc>
        <w:tc>
          <w:tcPr>
            <w:tcW w:w="1738" w:type="dxa"/>
            <w:vAlign w:val="bottom"/>
            <w:hideMark/>
          </w:tcPr>
          <w:p w14:paraId="51EB41CE" w14:textId="77777777" w:rsidR="00A41946" w:rsidRPr="00A41946" w:rsidRDefault="00A41946" w:rsidP="00A41946">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136493563,8</w:t>
            </w:r>
          </w:p>
        </w:tc>
        <w:tc>
          <w:tcPr>
            <w:tcW w:w="1637" w:type="dxa"/>
            <w:vAlign w:val="bottom"/>
            <w:hideMark/>
          </w:tcPr>
          <w:p w14:paraId="49486EB3" w14:textId="77777777" w:rsidR="00A41946" w:rsidRPr="00A41946" w:rsidRDefault="00A41946" w:rsidP="00A41946">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33058482,1</w:t>
            </w:r>
          </w:p>
        </w:tc>
        <w:tc>
          <w:tcPr>
            <w:tcW w:w="1869" w:type="dxa"/>
            <w:vAlign w:val="bottom"/>
            <w:hideMark/>
          </w:tcPr>
          <w:p w14:paraId="7ACBB452" w14:textId="77777777" w:rsidR="00A41946" w:rsidRPr="00A41946" w:rsidRDefault="00A41946" w:rsidP="00A41946">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51047331,0</w:t>
            </w:r>
          </w:p>
        </w:tc>
      </w:tr>
      <w:tr w:rsidR="00A41946" w:rsidRPr="00A41946" w14:paraId="3DBF5CE8" w14:textId="77777777">
        <w:trPr>
          <w:trHeight w:val="329"/>
        </w:trPr>
        <w:tc>
          <w:tcPr>
            <w:tcW w:w="2552" w:type="dxa"/>
            <w:tcBorders>
              <w:top w:val="nil"/>
              <w:left w:val="nil"/>
              <w:bottom w:val="single" w:sz="4" w:space="0" w:color="auto"/>
              <w:right w:val="nil"/>
            </w:tcBorders>
            <w:vAlign w:val="bottom"/>
            <w:hideMark/>
          </w:tcPr>
          <w:p w14:paraId="4EADB3C7" w14:textId="77777777" w:rsidR="00A41946" w:rsidRPr="00A41946" w:rsidRDefault="00A41946" w:rsidP="00A41946">
            <w:pPr>
              <w:spacing w:after="0" w:line="256" w:lineRule="auto"/>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Январь-июнь</w:t>
            </w:r>
          </w:p>
        </w:tc>
        <w:tc>
          <w:tcPr>
            <w:tcW w:w="1843" w:type="dxa"/>
            <w:tcBorders>
              <w:top w:val="nil"/>
              <w:left w:val="nil"/>
              <w:bottom w:val="single" w:sz="4" w:space="0" w:color="auto"/>
              <w:right w:val="nil"/>
            </w:tcBorders>
            <w:vAlign w:val="bottom"/>
            <w:hideMark/>
          </w:tcPr>
          <w:p w14:paraId="78D6B920" w14:textId="77777777" w:rsidR="00A41946" w:rsidRPr="00A41946" w:rsidRDefault="00A41946" w:rsidP="00A41946">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126106676,9</w:t>
            </w:r>
          </w:p>
        </w:tc>
        <w:tc>
          <w:tcPr>
            <w:tcW w:w="1738" w:type="dxa"/>
            <w:tcBorders>
              <w:top w:val="nil"/>
              <w:left w:val="nil"/>
              <w:bottom w:val="single" w:sz="4" w:space="0" w:color="auto"/>
              <w:right w:val="nil"/>
            </w:tcBorders>
            <w:vAlign w:val="bottom"/>
            <w:hideMark/>
          </w:tcPr>
          <w:p w14:paraId="6088E6AD" w14:textId="77777777" w:rsidR="00A41946" w:rsidRPr="00A41946" w:rsidRDefault="00A41946" w:rsidP="00A41946">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161599565,9</w:t>
            </w:r>
          </w:p>
        </w:tc>
        <w:tc>
          <w:tcPr>
            <w:tcW w:w="1637" w:type="dxa"/>
            <w:tcBorders>
              <w:top w:val="nil"/>
              <w:left w:val="nil"/>
              <w:bottom w:val="single" w:sz="4" w:space="0" w:color="auto"/>
              <w:right w:val="nil"/>
            </w:tcBorders>
            <w:vAlign w:val="bottom"/>
            <w:hideMark/>
          </w:tcPr>
          <w:p w14:paraId="7F0663F8" w14:textId="77777777" w:rsidR="00A41946" w:rsidRPr="00A41946" w:rsidRDefault="00A41946" w:rsidP="00A41946">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41846785,2</w:t>
            </w:r>
          </w:p>
        </w:tc>
        <w:tc>
          <w:tcPr>
            <w:tcW w:w="1869" w:type="dxa"/>
            <w:tcBorders>
              <w:top w:val="nil"/>
              <w:left w:val="nil"/>
              <w:bottom w:val="single" w:sz="4" w:space="0" w:color="auto"/>
              <w:right w:val="nil"/>
            </w:tcBorders>
            <w:vAlign w:val="bottom"/>
            <w:hideMark/>
          </w:tcPr>
          <w:p w14:paraId="33361B3A" w14:textId="77777777" w:rsidR="00A41946" w:rsidRPr="00A41946" w:rsidRDefault="00A41946" w:rsidP="00A41946">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A41946">
              <w:rPr>
                <w:rFonts w:ascii="Times New Roman" w:eastAsia="Times New Roman" w:hAnsi="Times New Roman" w:cs="Times New Roman"/>
                <w:bCs/>
                <w:iCs/>
                <w:kern w:val="0"/>
                <w:sz w:val="20"/>
                <w:szCs w:val="20"/>
                <w:lang w:val="ky-KG" w:eastAsia="ru-RU"/>
                <w14:ligatures w14:val="none"/>
              </w:rPr>
              <w:t>67628720,4</w:t>
            </w:r>
          </w:p>
        </w:tc>
      </w:tr>
    </w:tbl>
    <w:p w14:paraId="715C0C24" w14:textId="77777777" w:rsidR="00A41946" w:rsidRPr="00A41946" w:rsidRDefault="00A41946" w:rsidP="00A41946">
      <w:pPr>
        <w:spacing w:after="0" w:line="276" w:lineRule="auto"/>
        <w:ind w:firstLine="709"/>
        <w:jc w:val="both"/>
        <w:rPr>
          <w:rFonts w:ascii="Times New Roman" w:eastAsia="Times New Roman" w:hAnsi="Times New Roman" w:cs="Times New Roman"/>
          <w:kern w:val="0"/>
          <w:sz w:val="16"/>
          <w:szCs w:val="16"/>
          <w:lang w:val="ky-KG" w:eastAsia="ru-RU"/>
          <w14:ligatures w14:val="none"/>
        </w:rPr>
      </w:pPr>
    </w:p>
    <w:p w14:paraId="734AB570" w14:textId="77777777" w:rsidR="00A41946" w:rsidRPr="00A41946" w:rsidRDefault="00A41946" w:rsidP="00A41946">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Кирешелердин жалпы суммасынын 76,2 пайызын же 123071,7 млн. сомду салыктык түшүүлөр жана 23,8 пайызын же 38527,4 млн. сомду  салыктык эмес кирешелер түздү.</w:t>
      </w:r>
    </w:p>
    <w:p w14:paraId="141F8D57" w14:textId="77777777" w:rsidR="00A41946" w:rsidRPr="00A41946" w:rsidRDefault="00A41946" w:rsidP="00A41946">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Республикалык бюджеттин салыктык кирешелеринин негизги көлөмүн товарлардын жана кызмат көрсөтүүлөрдүн салыгы 80151,2 млн. сомду (65,1 пайызы), киреше жана пайда салыгы 29500,8 млн. сомду (24,0 пайызы), эл аралык соода жана операциялардын салыгы 13419,6 млн. сомду (10,9 пайызы) түздү. Салыктык эмес кирешелердин түшкөн суммасы 38527,4 млн. сомду (23,8 пайызы) түздү, анын 16746,1 млн. сому (10,3 пайызы) товарларды сатуудан жана кызмат көрсөтүүлөрдөн түзүлдү, бул салыктык эмес кирешелердин 43,5 пайызын түзөт.</w:t>
      </w:r>
    </w:p>
    <w:p w14:paraId="197DFBA1" w14:textId="77777777" w:rsidR="00A41946" w:rsidRDefault="00A41946" w:rsidP="00A41946">
      <w:pPr>
        <w:spacing w:after="120" w:line="240" w:lineRule="auto"/>
        <w:rPr>
          <w:rFonts w:ascii="Times New Roman" w:eastAsia="Times New Roman" w:hAnsi="Times New Roman" w:cs="Times New Roman"/>
          <w:kern w:val="0"/>
          <w:sz w:val="16"/>
          <w:szCs w:val="16"/>
          <w:lang w:val="ky-KG" w:eastAsia="ru-RU"/>
          <w14:ligatures w14:val="none"/>
        </w:rPr>
      </w:pPr>
    </w:p>
    <w:p w14:paraId="70F89E4B" w14:textId="77777777" w:rsidR="00B32F7C" w:rsidRDefault="00B32F7C" w:rsidP="00A41946">
      <w:pPr>
        <w:spacing w:after="120" w:line="240" w:lineRule="auto"/>
        <w:rPr>
          <w:rFonts w:ascii="Times New Roman" w:eastAsia="Times New Roman" w:hAnsi="Times New Roman" w:cs="Times New Roman"/>
          <w:kern w:val="0"/>
          <w:sz w:val="16"/>
          <w:szCs w:val="16"/>
          <w:lang w:val="ky-KG" w:eastAsia="ru-RU"/>
          <w14:ligatures w14:val="none"/>
        </w:rPr>
      </w:pPr>
    </w:p>
    <w:p w14:paraId="2C27F7DF" w14:textId="77777777" w:rsidR="00B32F7C" w:rsidRDefault="00B32F7C" w:rsidP="00A41946">
      <w:pPr>
        <w:spacing w:after="120" w:line="240" w:lineRule="auto"/>
        <w:rPr>
          <w:rFonts w:ascii="Times New Roman" w:eastAsia="Times New Roman" w:hAnsi="Times New Roman" w:cs="Times New Roman"/>
          <w:kern w:val="0"/>
          <w:sz w:val="16"/>
          <w:szCs w:val="16"/>
          <w:lang w:val="ky-KG" w:eastAsia="ru-RU"/>
          <w14:ligatures w14:val="none"/>
        </w:rPr>
      </w:pPr>
    </w:p>
    <w:p w14:paraId="3F7B7826" w14:textId="77777777" w:rsidR="00B32F7C" w:rsidRPr="00A41946" w:rsidRDefault="00B32F7C" w:rsidP="00A41946">
      <w:pPr>
        <w:spacing w:after="120" w:line="240" w:lineRule="auto"/>
        <w:rPr>
          <w:rFonts w:ascii="Times New Roman" w:eastAsia="Times New Roman" w:hAnsi="Times New Roman" w:cs="Times New Roman"/>
          <w:kern w:val="0"/>
          <w:sz w:val="16"/>
          <w:szCs w:val="16"/>
          <w:lang w:val="ky-KG" w:eastAsia="ru-RU"/>
          <w14:ligatures w14:val="none"/>
        </w:rPr>
      </w:pPr>
    </w:p>
    <w:p w14:paraId="112B0BBC" w14:textId="40F5B5C1" w:rsidR="00A41946" w:rsidRPr="00A41946" w:rsidRDefault="00B445E7" w:rsidP="00A41946">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53</w:t>
      </w:r>
      <w:r w:rsidR="00A41946" w:rsidRPr="00A41946">
        <w:rPr>
          <w:rFonts w:ascii="Times New Roman" w:eastAsia="Times New Roman" w:hAnsi="Times New Roman" w:cs="Times New Roman"/>
          <w:b/>
          <w:kern w:val="0"/>
          <w:sz w:val="24"/>
          <w:szCs w:val="24"/>
          <w:lang w:val="ky-KG" w:eastAsia="ru-RU"/>
          <w14:ligatures w14:val="none"/>
        </w:rPr>
        <w:t>-т</w:t>
      </w:r>
      <w:proofErr w:type="spellStart"/>
      <w:r w:rsidR="00A41946" w:rsidRPr="00A41946">
        <w:rPr>
          <w:rFonts w:ascii="Times New Roman" w:eastAsia="Times New Roman" w:hAnsi="Times New Roman" w:cs="Times New Roman"/>
          <w:b/>
          <w:kern w:val="0"/>
          <w:sz w:val="24"/>
          <w:szCs w:val="24"/>
          <w:lang w:val="ru-RU" w:eastAsia="ru-RU"/>
          <w14:ligatures w14:val="none"/>
        </w:rPr>
        <w:t>аблица</w:t>
      </w:r>
      <w:proofErr w:type="spellEnd"/>
      <w:r w:rsidR="00A41946" w:rsidRPr="00A41946">
        <w:rPr>
          <w:rFonts w:ascii="Times New Roman" w:eastAsia="Times New Roman" w:hAnsi="Times New Roman" w:cs="Times New Roman"/>
          <w:b/>
          <w:kern w:val="0"/>
          <w:sz w:val="24"/>
          <w:szCs w:val="24"/>
          <w:lang w:val="ru-RU" w:eastAsia="ru-RU"/>
          <w14:ligatures w14:val="none"/>
        </w:rPr>
        <w:t>: Январь-</w:t>
      </w:r>
      <w:proofErr w:type="spellStart"/>
      <w:r w:rsidR="00A41946" w:rsidRPr="00A41946">
        <w:rPr>
          <w:rFonts w:ascii="Times New Roman" w:eastAsia="Times New Roman" w:hAnsi="Times New Roman" w:cs="Times New Roman"/>
          <w:b/>
          <w:kern w:val="0"/>
          <w:sz w:val="24"/>
          <w:szCs w:val="24"/>
          <w:lang w:val="ru-RU" w:eastAsia="ru-RU"/>
          <w14:ligatures w14:val="none"/>
        </w:rPr>
        <w:t>июндагы</w:t>
      </w:r>
      <w:proofErr w:type="spellEnd"/>
      <w:r w:rsidR="00A41946" w:rsidRPr="00A41946">
        <w:rPr>
          <w:rFonts w:ascii="Times New Roman" w:eastAsia="Times New Roman" w:hAnsi="Times New Roman" w:cs="Times New Roman"/>
          <w:b/>
          <w:kern w:val="0"/>
          <w:sz w:val="24"/>
          <w:szCs w:val="24"/>
          <w:lang w:val="ru-RU" w:eastAsia="ru-RU"/>
          <w14:ligatures w14:val="none"/>
        </w:rPr>
        <w:t xml:space="preserve"> </w:t>
      </w:r>
      <w:r w:rsidR="00A41946" w:rsidRPr="00A41946">
        <w:rPr>
          <w:rFonts w:ascii="Times New Roman" w:eastAsia="Times New Roman" w:hAnsi="Times New Roman" w:cs="Times New Roman"/>
          <w:b/>
          <w:kern w:val="0"/>
          <w:sz w:val="24"/>
          <w:szCs w:val="24"/>
          <w:lang w:val="ky-KG" w:eastAsia="ru-RU"/>
          <w14:ligatures w14:val="none"/>
        </w:rPr>
        <w:t xml:space="preserve">  республикалык бюджеттин кирешелеринин түзүмү</w:t>
      </w:r>
    </w:p>
    <w:tbl>
      <w:tblPr>
        <w:tblW w:w="9780" w:type="dxa"/>
        <w:tblInd w:w="108" w:type="dxa"/>
        <w:tblLayout w:type="fixed"/>
        <w:tblLook w:val="00A0" w:firstRow="1" w:lastRow="0" w:firstColumn="1" w:lastColumn="0" w:noHBand="0" w:noVBand="0"/>
      </w:tblPr>
      <w:tblGrid>
        <w:gridCol w:w="4110"/>
        <w:gridCol w:w="1843"/>
        <w:gridCol w:w="1701"/>
        <w:gridCol w:w="992"/>
        <w:gridCol w:w="1134"/>
      </w:tblGrid>
      <w:tr w:rsidR="00A41946" w:rsidRPr="00A41946" w14:paraId="29F9B731" w14:textId="77777777">
        <w:trPr>
          <w:cantSplit/>
          <w:trHeight w:val="1084"/>
          <w:tblHeader/>
        </w:trPr>
        <w:tc>
          <w:tcPr>
            <w:tcW w:w="4111" w:type="dxa"/>
            <w:vMerge w:val="restart"/>
            <w:tcBorders>
              <w:top w:val="single" w:sz="8" w:space="0" w:color="auto"/>
              <w:left w:val="nil"/>
              <w:bottom w:val="single" w:sz="8" w:space="0" w:color="auto"/>
              <w:right w:val="nil"/>
            </w:tcBorders>
            <w:noWrap/>
            <w:vAlign w:val="center"/>
            <w:hideMark/>
          </w:tcPr>
          <w:p w14:paraId="3B6DE046"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w:t>
            </w:r>
          </w:p>
        </w:tc>
        <w:tc>
          <w:tcPr>
            <w:tcW w:w="3544" w:type="dxa"/>
            <w:gridSpan w:val="2"/>
            <w:tcBorders>
              <w:top w:val="single" w:sz="8" w:space="0" w:color="auto"/>
              <w:left w:val="nil"/>
              <w:bottom w:val="single" w:sz="4" w:space="0" w:color="auto"/>
              <w:right w:val="nil"/>
            </w:tcBorders>
            <w:noWrap/>
            <w:vAlign w:val="center"/>
            <w:hideMark/>
          </w:tcPr>
          <w:p w14:paraId="0141A105"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Миң</w:t>
            </w:r>
            <w:r w:rsidRPr="00A41946">
              <w:rPr>
                <w:rFonts w:ascii="Times New Roman" w:eastAsia="Times New Roman" w:hAnsi="Times New Roman" w:cs="Times New Roman"/>
                <w:b/>
                <w:bCs/>
                <w:kern w:val="0"/>
                <w:sz w:val="20"/>
                <w:szCs w:val="20"/>
                <w:lang w:val="ru-RU" w:eastAsia="ru-RU"/>
                <w14:ligatures w14:val="none"/>
              </w:rPr>
              <w:t xml:space="preserve"> сом</w:t>
            </w:r>
          </w:p>
        </w:tc>
        <w:tc>
          <w:tcPr>
            <w:tcW w:w="2126" w:type="dxa"/>
            <w:gridSpan w:val="2"/>
            <w:tcBorders>
              <w:top w:val="single" w:sz="8" w:space="0" w:color="auto"/>
              <w:left w:val="nil"/>
              <w:bottom w:val="single" w:sz="4" w:space="0" w:color="auto"/>
              <w:right w:val="nil"/>
            </w:tcBorders>
            <w:noWrap/>
            <w:vAlign w:val="center"/>
            <w:hideMark/>
          </w:tcPr>
          <w:p w14:paraId="4DCAEA26"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Жыйынтыкка карата</w:t>
            </w:r>
          </w:p>
          <w:p w14:paraId="7C858985"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пайыз менен </w:t>
            </w:r>
          </w:p>
        </w:tc>
      </w:tr>
      <w:tr w:rsidR="00A41946" w:rsidRPr="00A41946" w14:paraId="7CBC0834" w14:textId="77777777">
        <w:trPr>
          <w:cantSplit/>
          <w:trHeight w:val="492"/>
          <w:tblHeader/>
        </w:trPr>
        <w:tc>
          <w:tcPr>
            <w:tcW w:w="4111" w:type="dxa"/>
            <w:vMerge/>
            <w:tcBorders>
              <w:top w:val="single" w:sz="8" w:space="0" w:color="auto"/>
              <w:left w:val="nil"/>
              <w:bottom w:val="single" w:sz="8" w:space="0" w:color="auto"/>
              <w:right w:val="nil"/>
            </w:tcBorders>
            <w:vAlign w:val="center"/>
            <w:hideMark/>
          </w:tcPr>
          <w:p w14:paraId="6BF5A0A6"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ru-RU" w:eastAsia="ru-RU"/>
                <w14:ligatures w14:val="none"/>
              </w:rPr>
            </w:pPr>
          </w:p>
        </w:tc>
        <w:tc>
          <w:tcPr>
            <w:tcW w:w="1843" w:type="dxa"/>
            <w:tcBorders>
              <w:top w:val="single" w:sz="4" w:space="0" w:color="auto"/>
              <w:left w:val="nil"/>
              <w:bottom w:val="single" w:sz="8" w:space="0" w:color="auto"/>
              <w:right w:val="nil"/>
            </w:tcBorders>
            <w:noWrap/>
            <w:vAlign w:val="center"/>
            <w:hideMark/>
          </w:tcPr>
          <w:p w14:paraId="4920F5F1"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ru-RU" w:eastAsia="ru-RU"/>
                <w14:ligatures w14:val="none"/>
              </w:rPr>
              <w:t>2024</w:t>
            </w:r>
          </w:p>
        </w:tc>
        <w:tc>
          <w:tcPr>
            <w:tcW w:w="1701" w:type="dxa"/>
            <w:tcBorders>
              <w:top w:val="single" w:sz="4" w:space="0" w:color="auto"/>
              <w:left w:val="nil"/>
              <w:bottom w:val="single" w:sz="8" w:space="0" w:color="auto"/>
              <w:right w:val="nil"/>
            </w:tcBorders>
            <w:vAlign w:val="center"/>
            <w:hideMark/>
          </w:tcPr>
          <w:p w14:paraId="1087FF49"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2025</w:t>
            </w:r>
          </w:p>
        </w:tc>
        <w:tc>
          <w:tcPr>
            <w:tcW w:w="992" w:type="dxa"/>
            <w:tcBorders>
              <w:top w:val="single" w:sz="4" w:space="0" w:color="auto"/>
              <w:left w:val="nil"/>
              <w:bottom w:val="single" w:sz="8" w:space="0" w:color="auto"/>
              <w:right w:val="nil"/>
            </w:tcBorders>
            <w:noWrap/>
            <w:vAlign w:val="center"/>
            <w:hideMark/>
          </w:tcPr>
          <w:p w14:paraId="4C595A1A"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2024</w:t>
            </w:r>
          </w:p>
        </w:tc>
        <w:tc>
          <w:tcPr>
            <w:tcW w:w="1134" w:type="dxa"/>
            <w:tcBorders>
              <w:top w:val="single" w:sz="4" w:space="0" w:color="auto"/>
              <w:left w:val="nil"/>
              <w:bottom w:val="single" w:sz="8" w:space="0" w:color="auto"/>
              <w:right w:val="nil"/>
            </w:tcBorders>
            <w:vAlign w:val="center"/>
            <w:hideMark/>
          </w:tcPr>
          <w:p w14:paraId="1AE27555"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2025</w:t>
            </w:r>
          </w:p>
        </w:tc>
      </w:tr>
      <w:tr w:rsidR="00A41946" w:rsidRPr="00A41946" w14:paraId="20E8509D" w14:textId="77777777">
        <w:trPr>
          <w:cantSplit/>
          <w:trHeight w:hRule="exact" w:val="214"/>
          <w:tblHeader/>
        </w:trPr>
        <w:tc>
          <w:tcPr>
            <w:tcW w:w="4111" w:type="dxa"/>
            <w:tcBorders>
              <w:top w:val="single" w:sz="8" w:space="0" w:color="auto"/>
              <w:left w:val="nil"/>
              <w:bottom w:val="nil"/>
              <w:right w:val="nil"/>
            </w:tcBorders>
            <w:noWrap/>
            <w:vAlign w:val="bottom"/>
          </w:tcPr>
          <w:p w14:paraId="5493BA49"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p>
        </w:tc>
        <w:tc>
          <w:tcPr>
            <w:tcW w:w="1843" w:type="dxa"/>
            <w:tcBorders>
              <w:top w:val="single" w:sz="8" w:space="0" w:color="auto"/>
              <w:left w:val="nil"/>
              <w:bottom w:val="nil"/>
              <w:right w:val="nil"/>
            </w:tcBorders>
            <w:noWrap/>
            <w:vAlign w:val="bottom"/>
          </w:tcPr>
          <w:p w14:paraId="425E650D" w14:textId="77777777" w:rsidR="00A41946" w:rsidRPr="00A41946" w:rsidRDefault="00A41946" w:rsidP="00A41946">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single" w:sz="8" w:space="0" w:color="auto"/>
              <w:left w:val="nil"/>
              <w:bottom w:val="nil"/>
              <w:right w:val="nil"/>
            </w:tcBorders>
            <w:vAlign w:val="bottom"/>
          </w:tcPr>
          <w:p w14:paraId="3A577818" w14:textId="77777777" w:rsidR="00A41946" w:rsidRPr="00A41946" w:rsidRDefault="00A41946" w:rsidP="00A41946">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992" w:type="dxa"/>
            <w:tcBorders>
              <w:top w:val="single" w:sz="8" w:space="0" w:color="auto"/>
              <w:left w:val="nil"/>
              <w:bottom w:val="nil"/>
              <w:right w:val="nil"/>
            </w:tcBorders>
            <w:noWrap/>
            <w:vAlign w:val="bottom"/>
          </w:tcPr>
          <w:p w14:paraId="48A6F86D" w14:textId="77777777" w:rsidR="00A41946" w:rsidRPr="00A41946" w:rsidRDefault="00A41946" w:rsidP="00A41946">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134" w:type="dxa"/>
            <w:tcBorders>
              <w:top w:val="single" w:sz="8" w:space="0" w:color="auto"/>
              <w:left w:val="nil"/>
              <w:bottom w:val="nil"/>
              <w:right w:val="nil"/>
            </w:tcBorders>
            <w:vAlign w:val="bottom"/>
          </w:tcPr>
          <w:p w14:paraId="489540EB" w14:textId="77777777" w:rsidR="00A41946" w:rsidRPr="00A41946" w:rsidRDefault="00A41946" w:rsidP="00A41946">
            <w:pPr>
              <w:spacing w:after="0" w:line="256" w:lineRule="auto"/>
              <w:jc w:val="right"/>
              <w:rPr>
                <w:rFonts w:ascii="Times New Roman" w:eastAsia="Times New Roman" w:hAnsi="Times New Roman" w:cs="Times New Roman"/>
                <w:b/>
                <w:bCs/>
                <w:kern w:val="0"/>
                <w:sz w:val="20"/>
                <w:szCs w:val="20"/>
                <w:lang w:val="ru-RU" w:eastAsia="ru-RU"/>
                <w14:ligatures w14:val="none"/>
              </w:rPr>
            </w:pPr>
          </w:p>
        </w:tc>
      </w:tr>
      <w:tr w:rsidR="00A41946" w:rsidRPr="00A41946" w14:paraId="26911974" w14:textId="77777777">
        <w:trPr>
          <w:cantSplit/>
          <w:trHeight w:val="635"/>
        </w:trPr>
        <w:tc>
          <w:tcPr>
            <w:tcW w:w="4111" w:type="dxa"/>
            <w:noWrap/>
            <w:vAlign w:val="bottom"/>
            <w:hideMark/>
          </w:tcPr>
          <w:p w14:paraId="0B695754"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ru-RU" w:eastAsia="ru-RU"/>
                <w14:ligatures w14:val="none"/>
              </w:rPr>
              <w:t>К</w:t>
            </w:r>
            <w:r w:rsidRPr="00A41946">
              <w:rPr>
                <w:rFonts w:ascii="Times New Roman" w:eastAsia="Times New Roman" w:hAnsi="Times New Roman" w:cs="Times New Roman"/>
                <w:b/>
                <w:bCs/>
                <w:kern w:val="0"/>
                <w:sz w:val="20"/>
                <w:szCs w:val="20"/>
                <w:lang w:val="ky-KG" w:eastAsia="ru-RU"/>
                <w14:ligatures w14:val="none"/>
              </w:rPr>
              <w:t>ИРЕШЕЛЕР-БАРДЫГЫ</w:t>
            </w:r>
          </w:p>
        </w:tc>
        <w:tc>
          <w:tcPr>
            <w:tcW w:w="1843" w:type="dxa"/>
            <w:noWrap/>
            <w:vAlign w:val="bottom"/>
            <w:hideMark/>
          </w:tcPr>
          <w:p w14:paraId="6347DF25" w14:textId="77777777" w:rsidR="00A41946" w:rsidRPr="00A41946" w:rsidRDefault="00A41946" w:rsidP="00A41946">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126106676,9</w:t>
            </w:r>
          </w:p>
        </w:tc>
        <w:tc>
          <w:tcPr>
            <w:tcW w:w="1701" w:type="dxa"/>
            <w:vAlign w:val="bottom"/>
            <w:hideMark/>
          </w:tcPr>
          <w:p w14:paraId="57488008" w14:textId="77777777" w:rsidR="00A41946" w:rsidRPr="00A41946" w:rsidRDefault="00A41946" w:rsidP="00A41946">
            <w:pPr>
              <w:spacing w:after="0" w:line="256" w:lineRule="auto"/>
              <w:ind w:left="-74" w:right="180"/>
              <w:jc w:val="center"/>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161599565,9</w:t>
            </w:r>
          </w:p>
        </w:tc>
        <w:tc>
          <w:tcPr>
            <w:tcW w:w="992" w:type="dxa"/>
            <w:noWrap/>
            <w:vAlign w:val="bottom"/>
            <w:hideMark/>
          </w:tcPr>
          <w:p w14:paraId="13649AD6" w14:textId="77777777" w:rsidR="00A41946" w:rsidRPr="00A41946" w:rsidRDefault="00A41946" w:rsidP="00A41946">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w:t>
            </w:r>
          </w:p>
          <w:p w14:paraId="1594B4C0" w14:textId="77777777" w:rsidR="00A41946" w:rsidRPr="00A41946" w:rsidRDefault="00A41946" w:rsidP="00A41946">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100,0</w:t>
            </w:r>
          </w:p>
        </w:tc>
        <w:tc>
          <w:tcPr>
            <w:tcW w:w="1134" w:type="dxa"/>
            <w:vAlign w:val="bottom"/>
            <w:hideMark/>
          </w:tcPr>
          <w:p w14:paraId="04E6D54A" w14:textId="77777777" w:rsidR="00A41946" w:rsidRPr="00A41946" w:rsidRDefault="00A41946" w:rsidP="00A41946">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r>
      <w:tr w:rsidR="00A41946" w:rsidRPr="00A41946" w14:paraId="182A696D" w14:textId="77777777">
        <w:trPr>
          <w:cantSplit/>
          <w:trHeight w:val="171"/>
        </w:trPr>
        <w:tc>
          <w:tcPr>
            <w:tcW w:w="4111" w:type="dxa"/>
            <w:noWrap/>
            <w:vAlign w:val="bottom"/>
            <w:hideMark/>
          </w:tcPr>
          <w:p w14:paraId="278A3901"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ky-KG" w:eastAsia="ru-RU"/>
                <w14:ligatures w14:val="none"/>
              </w:rPr>
            </w:pPr>
            <w:proofErr w:type="spellStart"/>
            <w:r w:rsidRPr="00A41946">
              <w:rPr>
                <w:rFonts w:ascii="Times New Roman" w:eastAsia="Times New Roman" w:hAnsi="Times New Roman" w:cs="Times New Roman"/>
                <w:b/>
                <w:bCs/>
                <w:kern w:val="0"/>
                <w:sz w:val="20"/>
                <w:szCs w:val="20"/>
                <w:lang w:val="ru-RU" w:eastAsia="ru-RU"/>
                <w14:ligatures w14:val="none"/>
              </w:rPr>
              <w:t>Операциялык</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ишмердиктен</w:t>
            </w:r>
            <w:proofErr w:type="spellEnd"/>
            <w:r w:rsidRPr="00A41946">
              <w:rPr>
                <w:rFonts w:ascii="Times New Roman" w:eastAsia="Times New Roman" w:hAnsi="Times New Roman" w:cs="Times New Roman"/>
                <w:b/>
                <w:bCs/>
                <w:kern w:val="0"/>
                <w:sz w:val="20"/>
                <w:szCs w:val="20"/>
                <w:lang w:val="ru-RU" w:eastAsia="ru-RU"/>
                <w14:ligatures w14:val="none"/>
              </w:rPr>
              <w:t xml:space="preserve"> т</w:t>
            </w:r>
            <w:r w:rsidRPr="00A41946">
              <w:rPr>
                <w:rFonts w:ascii="Times New Roman" w:eastAsia="Times New Roman" w:hAnsi="Times New Roman" w:cs="Times New Roman"/>
                <w:b/>
                <w:bCs/>
                <w:kern w:val="0"/>
                <w:sz w:val="20"/>
                <w:szCs w:val="20"/>
                <w:lang w:val="ky-KG" w:eastAsia="ru-RU"/>
                <w14:ligatures w14:val="none"/>
              </w:rPr>
              <w:t>ү</w:t>
            </w:r>
            <w:proofErr w:type="spellStart"/>
            <w:r w:rsidRPr="00A41946">
              <w:rPr>
                <w:rFonts w:ascii="Times New Roman" w:eastAsia="Times New Roman" w:hAnsi="Times New Roman" w:cs="Times New Roman"/>
                <w:b/>
                <w:bCs/>
                <w:kern w:val="0"/>
                <w:sz w:val="20"/>
                <w:szCs w:val="20"/>
                <w:lang w:val="ru-RU" w:eastAsia="ru-RU"/>
                <w14:ligatures w14:val="none"/>
              </w:rPr>
              <w:t>шк</w:t>
            </w:r>
            <w:proofErr w:type="spellEnd"/>
            <w:r w:rsidRPr="00A41946">
              <w:rPr>
                <w:rFonts w:ascii="Times New Roman" w:eastAsia="Times New Roman" w:hAnsi="Times New Roman" w:cs="Times New Roman"/>
                <w:b/>
                <w:bCs/>
                <w:kern w:val="0"/>
                <w:sz w:val="20"/>
                <w:szCs w:val="20"/>
                <w:lang w:val="ky-KG" w:eastAsia="ru-RU"/>
                <w14:ligatures w14:val="none"/>
              </w:rPr>
              <w:t>ө</w:t>
            </w:r>
            <w:r w:rsidRPr="00A41946">
              <w:rPr>
                <w:rFonts w:ascii="Times New Roman" w:eastAsia="Times New Roman" w:hAnsi="Times New Roman" w:cs="Times New Roman"/>
                <w:b/>
                <w:bCs/>
                <w:kern w:val="0"/>
                <w:sz w:val="20"/>
                <w:szCs w:val="20"/>
                <w:lang w:val="ru-RU" w:eastAsia="ru-RU"/>
                <w14:ligatures w14:val="none"/>
              </w:rPr>
              <w:t xml:space="preserve">н </w:t>
            </w:r>
          </w:p>
          <w:p w14:paraId="7CB9A83D" w14:textId="77777777" w:rsidR="00A41946" w:rsidRPr="00A41946" w:rsidRDefault="00A41946" w:rsidP="00A41946">
            <w:pPr>
              <w:spacing w:after="0" w:line="256" w:lineRule="auto"/>
              <w:ind w:leftChars="10" w:left="130" w:hangingChars="54" w:hanging="108"/>
              <w:rPr>
                <w:rFonts w:ascii="Times New Roman" w:eastAsia="Times New Roman" w:hAnsi="Times New Roman" w:cs="Times New Roman"/>
                <w:b/>
                <w:bCs/>
                <w:kern w:val="0"/>
                <w:sz w:val="20"/>
                <w:szCs w:val="20"/>
                <w:lang w:val="ru-RU" w:eastAsia="ru-RU"/>
                <w14:ligatures w14:val="none"/>
              </w:rPr>
            </w:pPr>
            <w:proofErr w:type="spellStart"/>
            <w:r w:rsidRPr="00A41946">
              <w:rPr>
                <w:rFonts w:ascii="Times New Roman" w:eastAsia="Times New Roman" w:hAnsi="Times New Roman" w:cs="Times New Roman"/>
                <w:b/>
                <w:bCs/>
                <w:kern w:val="0"/>
                <w:sz w:val="20"/>
                <w:szCs w:val="20"/>
                <w:lang w:val="ru-RU" w:eastAsia="ru-RU"/>
                <w14:ligatures w14:val="none"/>
              </w:rPr>
              <w:t>кирешелер</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
        </w:tc>
        <w:tc>
          <w:tcPr>
            <w:tcW w:w="1843" w:type="dxa"/>
            <w:noWrap/>
            <w:vAlign w:val="bottom"/>
            <w:hideMark/>
          </w:tcPr>
          <w:p w14:paraId="797813EF" w14:textId="77777777" w:rsidR="00A41946" w:rsidRPr="00A41946" w:rsidRDefault="00A41946" w:rsidP="00A41946">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126105576,9</w:t>
            </w:r>
          </w:p>
        </w:tc>
        <w:tc>
          <w:tcPr>
            <w:tcW w:w="1701" w:type="dxa"/>
            <w:vAlign w:val="bottom"/>
            <w:hideMark/>
          </w:tcPr>
          <w:p w14:paraId="0EA1A7B2" w14:textId="77777777" w:rsidR="00A41946" w:rsidRPr="00A41946" w:rsidRDefault="00A41946" w:rsidP="00A41946">
            <w:pPr>
              <w:tabs>
                <w:tab w:val="left" w:pos="318"/>
                <w:tab w:val="left" w:pos="657"/>
                <w:tab w:val="left" w:pos="1309"/>
              </w:tabs>
              <w:spacing w:after="0" w:line="256" w:lineRule="auto"/>
              <w:ind w:left="-74" w:right="180"/>
              <w:jc w:val="center"/>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161599114,7</w:t>
            </w:r>
          </w:p>
        </w:tc>
        <w:tc>
          <w:tcPr>
            <w:tcW w:w="992" w:type="dxa"/>
            <w:noWrap/>
            <w:vAlign w:val="bottom"/>
            <w:hideMark/>
          </w:tcPr>
          <w:p w14:paraId="6AAB127B" w14:textId="77777777" w:rsidR="00A41946" w:rsidRPr="00A41946" w:rsidRDefault="00A41946" w:rsidP="00A41946">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c>
          <w:tcPr>
            <w:tcW w:w="1134" w:type="dxa"/>
            <w:vAlign w:val="bottom"/>
            <w:hideMark/>
          </w:tcPr>
          <w:p w14:paraId="3FF0E914" w14:textId="77777777" w:rsidR="00A41946" w:rsidRPr="00A41946" w:rsidRDefault="00A41946" w:rsidP="00A41946">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r>
      <w:tr w:rsidR="00A41946" w:rsidRPr="00A41946" w14:paraId="64171E40" w14:textId="77777777">
        <w:trPr>
          <w:cantSplit/>
          <w:trHeight w:val="515"/>
        </w:trPr>
        <w:tc>
          <w:tcPr>
            <w:tcW w:w="4111" w:type="dxa"/>
            <w:noWrap/>
            <w:vAlign w:val="bottom"/>
            <w:hideMark/>
          </w:tcPr>
          <w:p w14:paraId="2E1B472D" w14:textId="77777777" w:rsidR="00A41946" w:rsidRPr="00A41946" w:rsidRDefault="00A41946" w:rsidP="00A41946">
            <w:pPr>
              <w:spacing w:after="0" w:line="256" w:lineRule="auto"/>
              <w:jc w:val="both"/>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Салыктан</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кирешелер</w:t>
            </w:r>
            <w:proofErr w:type="spellEnd"/>
          </w:p>
        </w:tc>
        <w:tc>
          <w:tcPr>
            <w:tcW w:w="1843" w:type="dxa"/>
            <w:noWrap/>
            <w:vAlign w:val="bottom"/>
            <w:hideMark/>
          </w:tcPr>
          <w:p w14:paraId="6786553F" w14:textId="77777777" w:rsidR="00A41946" w:rsidRPr="00A41946" w:rsidRDefault="00A41946" w:rsidP="00A41946">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98967061,4</w:t>
            </w:r>
          </w:p>
        </w:tc>
        <w:tc>
          <w:tcPr>
            <w:tcW w:w="1701" w:type="dxa"/>
            <w:vAlign w:val="bottom"/>
            <w:hideMark/>
          </w:tcPr>
          <w:p w14:paraId="2781522A" w14:textId="77777777" w:rsidR="00A41946" w:rsidRPr="00A41946" w:rsidRDefault="00A41946" w:rsidP="00A41946">
            <w:pPr>
              <w:tabs>
                <w:tab w:val="left" w:pos="1309"/>
              </w:tabs>
              <w:spacing w:after="0" w:line="256" w:lineRule="auto"/>
              <w:ind w:left="-74" w:right="180"/>
              <w:jc w:val="center"/>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 xml:space="preserve">     123071734,5</w:t>
            </w:r>
          </w:p>
        </w:tc>
        <w:tc>
          <w:tcPr>
            <w:tcW w:w="992" w:type="dxa"/>
            <w:noWrap/>
            <w:vAlign w:val="bottom"/>
            <w:hideMark/>
          </w:tcPr>
          <w:p w14:paraId="2739EDE6" w14:textId="77777777" w:rsidR="00A41946" w:rsidRPr="00A41946" w:rsidRDefault="00A41946" w:rsidP="00A41946">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78,5</w:t>
            </w:r>
          </w:p>
        </w:tc>
        <w:tc>
          <w:tcPr>
            <w:tcW w:w="1134" w:type="dxa"/>
            <w:vAlign w:val="bottom"/>
            <w:hideMark/>
          </w:tcPr>
          <w:p w14:paraId="746865D2" w14:textId="77777777" w:rsidR="00A41946" w:rsidRPr="00A41946" w:rsidRDefault="00A41946" w:rsidP="00A41946">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76,2</w:t>
            </w:r>
          </w:p>
        </w:tc>
      </w:tr>
      <w:tr w:rsidR="00A41946" w:rsidRPr="00A41946" w14:paraId="6485E107" w14:textId="77777777">
        <w:trPr>
          <w:cantSplit/>
          <w:trHeight w:val="375"/>
        </w:trPr>
        <w:tc>
          <w:tcPr>
            <w:tcW w:w="4111" w:type="dxa"/>
            <w:noWrap/>
            <w:vAlign w:val="bottom"/>
            <w:hideMark/>
          </w:tcPr>
          <w:p w14:paraId="65F06BEB" w14:textId="77777777" w:rsidR="00A41946" w:rsidRPr="00A41946" w:rsidRDefault="00A41946" w:rsidP="00A41946">
            <w:pPr>
              <w:spacing w:after="0" w:line="256" w:lineRule="auto"/>
              <w:jc w:val="both"/>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Киреше</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пайда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салыгы</w:t>
            </w:r>
            <w:proofErr w:type="spellEnd"/>
          </w:p>
        </w:tc>
        <w:tc>
          <w:tcPr>
            <w:tcW w:w="1843" w:type="dxa"/>
            <w:noWrap/>
            <w:vAlign w:val="bottom"/>
            <w:hideMark/>
          </w:tcPr>
          <w:p w14:paraId="5368FB13" w14:textId="77777777" w:rsidR="00A41946" w:rsidRPr="00A41946" w:rsidRDefault="00A41946" w:rsidP="00A41946">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22464914,3</w:t>
            </w:r>
          </w:p>
        </w:tc>
        <w:tc>
          <w:tcPr>
            <w:tcW w:w="1701" w:type="dxa"/>
            <w:vAlign w:val="bottom"/>
            <w:hideMark/>
          </w:tcPr>
          <w:p w14:paraId="7D74E689" w14:textId="77777777" w:rsidR="00A41946" w:rsidRPr="00A41946" w:rsidRDefault="00A41946" w:rsidP="00A41946">
            <w:pPr>
              <w:tabs>
                <w:tab w:val="left" w:pos="1309"/>
              </w:tabs>
              <w:spacing w:after="0" w:line="256" w:lineRule="auto"/>
              <w:ind w:left="-74" w:right="180"/>
              <w:jc w:val="center"/>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 xml:space="preserve">     29500808,3</w:t>
            </w:r>
          </w:p>
        </w:tc>
        <w:tc>
          <w:tcPr>
            <w:tcW w:w="992" w:type="dxa"/>
            <w:noWrap/>
            <w:vAlign w:val="bottom"/>
            <w:hideMark/>
          </w:tcPr>
          <w:p w14:paraId="08BCFF6C" w14:textId="77777777" w:rsidR="00A41946" w:rsidRPr="00A41946" w:rsidRDefault="00A41946" w:rsidP="00A41946">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17,8</w:t>
            </w:r>
          </w:p>
        </w:tc>
        <w:tc>
          <w:tcPr>
            <w:tcW w:w="1134" w:type="dxa"/>
            <w:vAlign w:val="bottom"/>
            <w:hideMark/>
          </w:tcPr>
          <w:p w14:paraId="559F8A34" w14:textId="77777777" w:rsidR="00A41946" w:rsidRPr="00A41946" w:rsidRDefault="00A41946" w:rsidP="00A41946">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18,3</w:t>
            </w:r>
          </w:p>
        </w:tc>
      </w:tr>
      <w:tr w:rsidR="00A41946" w:rsidRPr="00A41946" w14:paraId="32F5D6B9" w14:textId="77777777">
        <w:trPr>
          <w:cantSplit/>
          <w:trHeight w:val="171"/>
        </w:trPr>
        <w:tc>
          <w:tcPr>
            <w:tcW w:w="4111" w:type="dxa"/>
            <w:noWrap/>
            <w:vAlign w:val="bottom"/>
            <w:hideMark/>
          </w:tcPr>
          <w:p w14:paraId="7F16B835" w14:textId="77777777" w:rsidR="00A41946" w:rsidRPr="00A41946" w:rsidRDefault="00A41946" w:rsidP="00A41946">
            <w:pPr>
              <w:spacing w:after="0" w:line="256" w:lineRule="auto"/>
              <w:ind w:firstLine="743"/>
              <w:jc w:val="both"/>
              <w:rPr>
                <w:rFonts w:ascii="Times New Roman" w:eastAsia="Times New Roman" w:hAnsi="Times New Roman" w:cs="Times New Roman"/>
                <w:i/>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 </w:t>
            </w:r>
            <w:r w:rsidRPr="00A41946">
              <w:rPr>
                <w:rFonts w:ascii="Times New Roman" w:eastAsia="Times New Roman" w:hAnsi="Times New Roman" w:cs="Times New Roman"/>
                <w:i/>
                <w:kern w:val="0"/>
                <w:sz w:val="20"/>
                <w:szCs w:val="20"/>
                <w:lang w:val="ky-KG" w:eastAsia="ru-RU"/>
                <w14:ligatures w14:val="none"/>
              </w:rPr>
              <w:t>анын ичинен</w:t>
            </w:r>
            <w:r w:rsidRPr="00A41946">
              <w:rPr>
                <w:rFonts w:ascii="Times New Roman" w:eastAsia="Times New Roman" w:hAnsi="Times New Roman" w:cs="Times New Roman"/>
                <w:i/>
                <w:kern w:val="0"/>
                <w:sz w:val="20"/>
                <w:szCs w:val="20"/>
                <w:lang w:val="ru-RU" w:eastAsia="ru-RU"/>
                <w14:ligatures w14:val="none"/>
              </w:rPr>
              <w:t>:</w:t>
            </w:r>
          </w:p>
        </w:tc>
        <w:tc>
          <w:tcPr>
            <w:tcW w:w="1843" w:type="dxa"/>
            <w:vMerge w:val="restart"/>
            <w:noWrap/>
            <w:vAlign w:val="bottom"/>
            <w:hideMark/>
          </w:tcPr>
          <w:p w14:paraId="25A5D453" w14:textId="77777777" w:rsidR="00A41946" w:rsidRPr="00A41946" w:rsidRDefault="00A41946" w:rsidP="00A41946">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w:t>
            </w:r>
          </w:p>
        </w:tc>
        <w:tc>
          <w:tcPr>
            <w:tcW w:w="1701" w:type="dxa"/>
            <w:vMerge w:val="restart"/>
            <w:vAlign w:val="bottom"/>
            <w:hideMark/>
          </w:tcPr>
          <w:p w14:paraId="65CF2C6C" w14:textId="77777777" w:rsidR="00A41946" w:rsidRPr="00A41946" w:rsidRDefault="00A41946" w:rsidP="00A41946">
            <w:pPr>
              <w:tabs>
                <w:tab w:val="left" w:pos="1309"/>
              </w:tabs>
              <w:spacing w:after="0" w:line="256" w:lineRule="auto"/>
              <w:ind w:left="-74" w:right="180"/>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896109,4</w:t>
            </w:r>
          </w:p>
        </w:tc>
        <w:tc>
          <w:tcPr>
            <w:tcW w:w="992" w:type="dxa"/>
            <w:vMerge w:val="restart"/>
            <w:noWrap/>
            <w:vAlign w:val="bottom"/>
            <w:hideMark/>
          </w:tcPr>
          <w:p w14:paraId="57E814E2" w14:textId="77777777" w:rsidR="00A41946" w:rsidRPr="00A41946" w:rsidRDefault="00A41946" w:rsidP="00A41946">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w:t>
            </w:r>
          </w:p>
        </w:tc>
        <w:tc>
          <w:tcPr>
            <w:tcW w:w="1134" w:type="dxa"/>
            <w:vMerge w:val="restart"/>
            <w:vAlign w:val="bottom"/>
            <w:hideMark/>
          </w:tcPr>
          <w:p w14:paraId="7D760048" w14:textId="77777777" w:rsidR="00A41946" w:rsidRPr="00A41946" w:rsidRDefault="00A41946" w:rsidP="00A41946">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0,6</w:t>
            </w:r>
          </w:p>
        </w:tc>
      </w:tr>
      <w:tr w:rsidR="00A41946" w:rsidRPr="00A41946" w14:paraId="2CA97F23" w14:textId="77777777">
        <w:trPr>
          <w:cantSplit/>
          <w:trHeight w:val="495"/>
        </w:trPr>
        <w:tc>
          <w:tcPr>
            <w:tcW w:w="4111" w:type="dxa"/>
            <w:noWrap/>
            <w:vAlign w:val="bottom"/>
            <w:hideMark/>
          </w:tcPr>
          <w:p w14:paraId="1C3B47C2"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val="ru-RU" w:eastAsia="ru-RU"/>
                <w14:ligatures w14:val="none"/>
              </w:rPr>
              <w:t xml:space="preserve">Кыргыз </w:t>
            </w:r>
            <w:proofErr w:type="spellStart"/>
            <w:r w:rsidRPr="00A41946">
              <w:rPr>
                <w:rFonts w:ascii="Times New Roman" w:eastAsia="Times New Roman" w:hAnsi="Times New Roman" w:cs="Times New Roman"/>
                <w:kern w:val="0"/>
                <w:sz w:val="20"/>
                <w:szCs w:val="20"/>
                <w:lang w:val="ru-RU" w:eastAsia="ru-RU"/>
                <w14:ligatures w14:val="none"/>
              </w:rPr>
              <w:t>Республикасынын</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жеке</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адамдар</w:t>
            </w:r>
            <w:proofErr w:type="spellEnd"/>
            <w:r w:rsidRPr="00A41946">
              <w:rPr>
                <w:rFonts w:ascii="Times New Roman" w:eastAsia="Times New Roman" w:hAnsi="Times New Roman" w:cs="Times New Roman"/>
                <w:kern w:val="0"/>
                <w:sz w:val="20"/>
                <w:szCs w:val="20"/>
                <w:lang w:val="ky-KG" w:eastAsia="ru-RU"/>
                <w14:ligatures w14:val="none"/>
              </w:rPr>
              <w:t xml:space="preserve">ы </w:t>
            </w:r>
            <w:r w:rsidRPr="00A41946">
              <w:rPr>
                <w:rFonts w:ascii="Times New Roman" w:eastAsia="Times New Roman" w:hAnsi="Times New Roman" w:cs="Times New Roman"/>
                <w:kern w:val="0"/>
                <w:sz w:val="20"/>
                <w:szCs w:val="20"/>
                <w:lang w:val="ru-RU" w:eastAsia="ru-RU"/>
                <w14:ligatures w14:val="none"/>
              </w:rPr>
              <w:t xml:space="preserve">- </w:t>
            </w:r>
            <w:r w:rsidRPr="00A41946">
              <w:rPr>
                <w:rFonts w:ascii="Times New Roman" w:eastAsia="Times New Roman" w:hAnsi="Times New Roman" w:cs="Times New Roman"/>
                <w:kern w:val="0"/>
                <w:sz w:val="20"/>
                <w:szCs w:val="20"/>
                <w:lang w:val="ky-KG" w:eastAsia="ru-RU"/>
                <w14:ligatures w14:val="none"/>
              </w:rPr>
              <w:t xml:space="preserve"> </w:t>
            </w:r>
          </w:p>
          <w:p w14:paraId="293C9B12"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резиденттери</w:t>
            </w:r>
            <w:proofErr w:type="spellEnd"/>
            <w:r w:rsidRPr="00A41946">
              <w:rPr>
                <w:rFonts w:ascii="Times New Roman" w:eastAsia="Times New Roman" w:hAnsi="Times New Roman" w:cs="Times New Roman"/>
                <w:kern w:val="0"/>
                <w:sz w:val="20"/>
                <w:szCs w:val="20"/>
                <w:lang w:val="ru-RU" w:eastAsia="ru-RU"/>
                <w14:ligatures w14:val="none"/>
              </w:rPr>
              <w:t xml:space="preserve"> т</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л</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г</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 xml:space="preserve">н </w:t>
            </w:r>
            <w:proofErr w:type="spellStart"/>
            <w:r w:rsidRPr="00A41946">
              <w:rPr>
                <w:rFonts w:ascii="Times New Roman" w:eastAsia="Times New Roman" w:hAnsi="Times New Roman" w:cs="Times New Roman"/>
                <w:kern w:val="0"/>
                <w:sz w:val="20"/>
                <w:szCs w:val="20"/>
                <w:lang w:val="ru-RU" w:eastAsia="ru-RU"/>
                <w14:ligatures w14:val="none"/>
              </w:rPr>
              <w:t>киреше</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салыгы</w:t>
            </w:r>
            <w:proofErr w:type="spellEnd"/>
          </w:p>
        </w:tc>
        <w:tc>
          <w:tcPr>
            <w:tcW w:w="3544" w:type="dxa"/>
            <w:vMerge/>
            <w:vAlign w:val="center"/>
            <w:hideMark/>
          </w:tcPr>
          <w:p w14:paraId="1515C0DB" w14:textId="77777777" w:rsidR="00A41946" w:rsidRPr="00A41946" w:rsidRDefault="00A41946" w:rsidP="00A41946">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1701" w:type="dxa"/>
            <w:vMerge/>
            <w:vAlign w:val="center"/>
            <w:hideMark/>
          </w:tcPr>
          <w:p w14:paraId="7E9457B0" w14:textId="77777777" w:rsidR="00A41946" w:rsidRPr="00A41946" w:rsidRDefault="00A41946" w:rsidP="00A41946">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2126" w:type="dxa"/>
            <w:vMerge/>
            <w:vAlign w:val="center"/>
            <w:hideMark/>
          </w:tcPr>
          <w:p w14:paraId="1BF4FBBE" w14:textId="77777777" w:rsidR="00A41946" w:rsidRPr="00A41946" w:rsidRDefault="00A41946" w:rsidP="00A41946">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1134" w:type="dxa"/>
            <w:vMerge/>
            <w:vAlign w:val="center"/>
            <w:hideMark/>
          </w:tcPr>
          <w:p w14:paraId="206A64CB" w14:textId="77777777" w:rsidR="00A41946" w:rsidRPr="00A41946" w:rsidRDefault="00A41946" w:rsidP="00A41946">
            <w:pPr>
              <w:spacing w:after="0" w:line="256" w:lineRule="auto"/>
              <w:rPr>
                <w:rFonts w:ascii="Times New Roman" w:eastAsia="Times New Roman" w:hAnsi="Times New Roman" w:cs="Times New Roman"/>
                <w:color w:val="000000"/>
                <w:kern w:val="0"/>
                <w:sz w:val="20"/>
                <w:szCs w:val="20"/>
                <w:lang w:val="ky-KG" w:eastAsia="ru-RU"/>
                <w14:ligatures w14:val="none"/>
              </w:rPr>
            </w:pPr>
          </w:p>
        </w:tc>
      </w:tr>
      <w:tr w:rsidR="00A41946" w:rsidRPr="00A41946" w14:paraId="6DFF4EF7" w14:textId="77777777">
        <w:trPr>
          <w:cantSplit/>
          <w:trHeight w:val="561"/>
        </w:trPr>
        <w:tc>
          <w:tcPr>
            <w:tcW w:w="4111" w:type="dxa"/>
            <w:noWrap/>
            <w:vAlign w:val="bottom"/>
            <w:hideMark/>
          </w:tcPr>
          <w:p w14:paraId="7D7F2ED0" w14:textId="77777777" w:rsidR="00A41946" w:rsidRPr="00A41946" w:rsidRDefault="00A41946" w:rsidP="00A41946">
            <w:pPr>
              <w:spacing w:after="0" w:line="256" w:lineRule="auto"/>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val="ru-RU" w:eastAsia="ru-RU"/>
                <w14:ligatures w14:val="none"/>
              </w:rPr>
              <w:t xml:space="preserve">Кыргыз </w:t>
            </w:r>
            <w:proofErr w:type="spellStart"/>
            <w:r w:rsidRPr="00A41946">
              <w:rPr>
                <w:rFonts w:ascii="Times New Roman" w:eastAsia="Times New Roman" w:hAnsi="Times New Roman" w:cs="Times New Roman"/>
                <w:kern w:val="0"/>
                <w:sz w:val="20"/>
                <w:szCs w:val="20"/>
                <w:lang w:val="ru-RU" w:eastAsia="ru-RU"/>
                <w14:ligatures w14:val="none"/>
              </w:rPr>
              <w:t>Республикасынын</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резиденттери</w:t>
            </w:r>
            <w:proofErr w:type="spellEnd"/>
            <w:r w:rsidRPr="00A41946">
              <w:rPr>
                <w:rFonts w:ascii="Times New Roman" w:eastAsia="Times New Roman" w:hAnsi="Times New Roman" w:cs="Times New Roman"/>
                <w:kern w:val="0"/>
                <w:sz w:val="20"/>
                <w:szCs w:val="20"/>
                <w:lang w:val="ky-KG" w:eastAsia="ru-RU"/>
                <w14:ligatures w14:val="none"/>
              </w:rPr>
              <w:t xml:space="preserve">         эмес жактардын </w:t>
            </w:r>
            <w:r w:rsidRPr="00A41946">
              <w:rPr>
                <w:rFonts w:ascii="Times New Roman" w:eastAsia="Times New Roman" w:hAnsi="Times New Roman" w:cs="Times New Roman"/>
                <w:kern w:val="0"/>
                <w:sz w:val="20"/>
                <w:szCs w:val="20"/>
                <w:lang w:val="ru-RU" w:eastAsia="ru-RU"/>
                <w14:ligatures w14:val="none"/>
              </w:rPr>
              <w:t>т</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л</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г</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 xml:space="preserve">н </w:t>
            </w:r>
            <w:proofErr w:type="spellStart"/>
            <w:proofErr w:type="gramStart"/>
            <w:r w:rsidRPr="00A41946">
              <w:rPr>
                <w:rFonts w:ascii="Times New Roman" w:eastAsia="Times New Roman" w:hAnsi="Times New Roman" w:cs="Times New Roman"/>
                <w:kern w:val="0"/>
                <w:sz w:val="20"/>
                <w:szCs w:val="20"/>
                <w:lang w:val="ru-RU" w:eastAsia="ru-RU"/>
                <w14:ligatures w14:val="none"/>
              </w:rPr>
              <w:t>киреше</w:t>
            </w:r>
            <w:proofErr w:type="spellEnd"/>
            <w:r w:rsidRPr="00A41946">
              <w:rPr>
                <w:rFonts w:ascii="Times New Roman" w:eastAsia="Times New Roman" w:hAnsi="Times New Roman" w:cs="Times New Roman"/>
                <w:kern w:val="0"/>
                <w:sz w:val="20"/>
                <w:szCs w:val="20"/>
                <w:lang w:val="ru-RU" w:eastAsia="ru-RU"/>
                <w14:ligatures w14:val="none"/>
              </w:rPr>
              <w:t xml:space="preserve"> </w:t>
            </w: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салыгы</w:t>
            </w:r>
            <w:proofErr w:type="spellEnd"/>
            <w:proofErr w:type="gramEnd"/>
          </w:p>
        </w:tc>
        <w:tc>
          <w:tcPr>
            <w:tcW w:w="1843" w:type="dxa"/>
            <w:noWrap/>
            <w:vAlign w:val="bottom"/>
            <w:hideMark/>
          </w:tcPr>
          <w:p w14:paraId="1333DE3F" w14:textId="77777777" w:rsidR="00A41946" w:rsidRPr="00A41946" w:rsidRDefault="00A41946" w:rsidP="00A41946">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1644816,0</w:t>
            </w:r>
          </w:p>
        </w:tc>
        <w:tc>
          <w:tcPr>
            <w:tcW w:w="1701" w:type="dxa"/>
            <w:vAlign w:val="bottom"/>
          </w:tcPr>
          <w:p w14:paraId="47E1D3F4" w14:textId="77777777" w:rsidR="00A41946" w:rsidRPr="00A41946" w:rsidRDefault="00A41946" w:rsidP="00A41946">
            <w:pPr>
              <w:tabs>
                <w:tab w:val="left" w:pos="1455"/>
              </w:tabs>
              <w:spacing w:after="0" w:line="256" w:lineRule="auto"/>
              <w:ind w:left="-74" w:right="39"/>
              <w:jc w:val="center"/>
              <w:rPr>
                <w:rFonts w:ascii="Times New Roman" w:eastAsia="Times New Roman" w:hAnsi="Times New Roman" w:cs="Times New Roman"/>
                <w:color w:val="000000"/>
                <w:kern w:val="0"/>
                <w:sz w:val="20"/>
                <w:szCs w:val="20"/>
                <w:lang w:val="ky-KG" w:eastAsia="ru-RU"/>
                <w14:ligatures w14:val="none"/>
              </w:rPr>
            </w:pPr>
          </w:p>
          <w:p w14:paraId="3D8D12E7" w14:textId="77777777" w:rsidR="00A41946" w:rsidRPr="00A41946" w:rsidRDefault="00A41946" w:rsidP="00A41946">
            <w:pPr>
              <w:tabs>
                <w:tab w:val="left" w:pos="1455"/>
              </w:tabs>
              <w:spacing w:after="0" w:line="256" w:lineRule="auto"/>
              <w:ind w:right="39"/>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2340128,4</w:t>
            </w:r>
          </w:p>
        </w:tc>
        <w:tc>
          <w:tcPr>
            <w:tcW w:w="992" w:type="dxa"/>
            <w:noWrap/>
            <w:vAlign w:val="bottom"/>
          </w:tcPr>
          <w:p w14:paraId="681B0AE5" w14:textId="77777777" w:rsidR="00A41946" w:rsidRPr="00A41946" w:rsidRDefault="00A41946" w:rsidP="00A41946">
            <w:pPr>
              <w:tabs>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p>
          <w:p w14:paraId="707DF15E" w14:textId="77777777" w:rsidR="00A41946" w:rsidRPr="00A41946" w:rsidRDefault="00A41946" w:rsidP="00A41946">
            <w:pPr>
              <w:tabs>
                <w:tab w:val="left" w:pos="1735"/>
              </w:tabs>
              <w:spacing w:after="0" w:line="256" w:lineRule="auto"/>
              <w:ind w:right="61"/>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1,3</w:t>
            </w:r>
          </w:p>
        </w:tc>
        <w:tc>
          <w:tcPr>
            <w:tcW w:w="1134" w:type="dxa"/>
            <w:vAlign w:val="bottom"/>
          </w:tcPr>
          <w:p w14:paraId="2AA19EDB" w14:textId="77777777" w:rsidR="00A41946" w:rsidRPr="00A41946" w:rsidRDefault="00A41946" w:rsidP="00A41946">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15580D34" w14:textId="77777777" w:rsidR="00A41946" w:rsidRPr="00A41946" w:rsidRDefault="00A41946" w:rsidP="00A41946">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1,5</w:t>
            </w:r>
          </w:p>
        </w:tc>
      </w:tr>
      <w:tr w:rsidR="00A41946" w:rsidRPr="00A41946" w14:paraId="76C64ED4" w14:textId="77777777">
        <w:trPr>
          <w:cantSplit/>
          <w:trHeight w:val="372"/>
        </w:trPr>
        <w:tc>
          <w:tcPr>
            <w:tcW w:w="4111" w:type="dxa"/>
            <w:noWrap/>
            <w:vAlign w:val="bottom"/>
            <w:hideMark/>
          </w:tcPr>
          <w:p w14:paraId="76855A14"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пайда салыгы</w:t>
            </w:r>
          </w:p>
        </w:tc>
        <w:tc>
          <w:tcPr>
            <w:tcW w:w="1843" w:type="dxa"/>
            <w:noWrap/>
            <w:vAlign w:val="bottom"/>
            <w:hideMark/>
          </w:tcPr>
          <w:p w14:paraId="74DDB74F" w14:textId="77777777" w:rsidR="00A41946" w:rsidRPr="00A41946" w:rsidRDefault="00A41946" w:rsidP="00A41946">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8309150,1</w:t>
            </w:r>
          </w:p>
        </w:tc>
        <w:tc>
          <w:tcPr>
            <w:tcW w:w="1701" w:type="dxa"/>
          </w:tcPr>
          <w:p w14:paraId="78CE5040" w14:textId="77777777" w:rsidR="00A41946" w:rsidRPr="00A41946" w:rsidRDefault="00A41946" w:rsidP="00A41946">
            <w:pPr>
              <w:tabs>
                <w:tab w:val="left" w:pos="1305"/>
                <w:tab w:val="left" w:pos="1455"/>
              </w:tabs>
              <w:spacing w:after="0" w:line="256" w:lineRule="auto"/>
              <w:ind w:left="-74" w:right="39"/>
              <w:jc w:val="center"/>
              <w:rPr>
                <w:rFonts w:ascii="Times New Roman" w:eastAsia="Times New Roman" w:hAnsi="Times New Roman" w:cs="Times New Roman"/>
                <w:color w:val="000000"/>
                <w:kern w:val="0"/>
                <w:sz w:val="20"/>
                <w:szCs w:val="20"/>
                <w:lang w:val="ky-KG" w:eastAsia="ru-RU"/>
                <w14:ligatures w14:val="none"/>
              </w:rPr>
            </w:pPr>
          </w:p>
          <w:p w14:paraId="1DE99F83" w14:textId="77777777" w:rsidR="00A41946" w:rsidRPr="00A41946" w:rsidRDefault="00A41946" w:rsidP="00A41946">
            <w:pPr>
              <w:tabs>
                <w:tab w:val="left" w:pos="1305"/>
                <w:tab w:val="left" w:pos="1455"/>
              </w:tabs>
              <w:spacing w:after="0" w:line="256" w:lineRule="auto"/>
              <w:ind w:left="-74" w:right="39"/>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9703635,4</w:t>
            </w:r>
          </w:p>
        </w:tc>
        <w:tc>
          <w:tcPr>
            <w:tcW w:w="992" w:type="dxa"/>
            <w:noWrap/>
          </w:tcPr>
          <w:p w14:paraId="26992C99" w14:textId="77777777" w:rsidR="00A41946" w:rsidRPr="00A41946" w:rsidRDefault="00A41946" w:rsidP="00A41946">
            <w:pPr>
              <w:tabs>
                <w:tab w:val="left" w:pos="1735"/>
              </w:tabs>
              <w:spacing w:after="0" w:line="256" w:lineRule="auto"/>
              <w:ind w:right="61"/>
              <w:jc w:val="right"/>
              <w:rPr>
                <w:rFonts w:ascii="Times New Roman" w:eastAsia="Times New Roman" w:hAnsi="Times New Roman" w:cs="Times New Roman"/>
                <w:color w:val="000000"/>
                <w:kern w:val="0"/>
                <w:sz w:val="20"/>
                <w:szCs w:val="20"/>
                <w:lang w:val="ky-KG" w:eastAsia="ru-RU"/>
                <w14:ligatures w14:val="none"/>
              </w:rPr>
            </w:pPr>
          </w:p>
          <w:p w14:paraId="5D50B269" w14:textId="77777777" w:rsidR="00A41946" w:rsidRPr="00A41946" w:rsidRDefault="00A41946" w:rsidP="00A41946">
            <w:pPr>
              <w:tabs>
                <w:tab w:val="left" w:pos="1735"/>
              </w:tabs>
              <w:spacing w:after="0" w:line="256" w:lineRule="auto"/>
              <w:ind w:right="61"/>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6,6</w:t>
            </w:r>
          </w:p>
        </w:tc>
        <w:tc>
          <w:tcPr>
            <w:tcW w:w="1134" w:type="dxa"/>
          </w:tcPr>
          <w:p w14:paraId="7BD95543" w14:textId="77777777" w:rsidR="00A41946" w:rsidRPr="00A41946" w:rsidRDefault="00A41946" w:rsidP="00A41946">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5BA8D37D" w14:textId="77777777" w:rsidR="00A41946" w:rsidRPr="00A41946" w:rsidRDefault="00A41946" w:rsidP="00A41946">
            <w:pPr>
              <w:tabs>
                <w:tab w:val="left" w:pos="1735"/>
              </w:tabs>
              <w:spacing w:after="0" w:line="256" w:lineRule="auto"/>
              <w:ind w:right="306"/>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6,0</w:t>
            </w:r>
          </w:p>
        </w:tc>
      </w:tr>
      <w:tr w:rsidR="00A41946" w:rsidRPr="00A41946" w14:paraId="4B49B590" w14:textId="77777777">
        <w:trPr>
          <w:cantSplit/>
          <w:trHeight w:val="406"/>
        </w:trPr>
        <w:tc>
          <w:tcPr>
            <w:tcW w:w="4111" w:type="dxa"/>
            <w:noWrap/>
            <w:vAlign w:val="bottom"/>
            <w:hideMark/>
          </w:tcPr>
          <w:p w14:paraId="30CB14DA"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атайын  </w:t>
            </w:r>
            <w:proofErr w:type="spellStart"/>
            <w:r w:rsidRPr="00A41946">
              <w:rPr>
                <w:rFonts w:ascii="Times New Roman" w:eastAsia="Times New Roman" w:hAnsi="Times New Roman" w:cs="Times New Roman"/>
                <w:kern w:val="0"/>
                <w:sz w:val="20"/>
                <w:szCs w:val="20"/>
                <w:lang w:val="ky-KG" w:eastAsia="ru-RU"/>
                <w14:ligatures w14:val="none"/>
              </w:rPr>
              <w:t>режимдер</w:t>
            </w:r>
            <w:proofErr w:type="spellEnd"/>
            <w:r w:rsidRPr="00A41946">
              <w:rPr>
                <w:rFonts w:ascii="Times New Roman" w:eastAsia="Times New Roman" w:hAnsi="Times New Roman" w:cs="Times New Roman"/>
                <w:kern w:val="0"/>
                <w:sz w:val="20"/>
                <w:szCs w:val="20"/>
                <w:lang w:val="ky-KG" w:eastAsia="ru-RU"/>
                <w14:ligatures w14:val="none"/>
              </w:rPr>
              <w:t xml:space="preserve"> боюнча салык</w:t>
            </w:r>
          </w:p>
        </w:tc>
        <w:tc>
          <w:tcPr>
            <w:tcW w:w="1843" w:type="dxa"/>
            <w:noWrap/>
            <w:vAlign w:val="bottom"/>
            <w:hideMark/>
          </w:tcPr>
          <w:p w14:paraId="79EBB028" w14:textId="77777777" w:rsidR="00A41946" w:rsidRPr="00A41946" w:rsidRDefault="00A41946" w:rsidP="00A41946">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7536820,1</w:t>
            </w:r>
          </w:p>
        </w:tc>
        <w:tc>
          <w:tcPr>
            <w:tcW w:w="1701" w:type="dxa"/>
          </w:tcPr>
          <w:p w14:paraId="61D1DAE0" w14:textId="77777777" w:rsidR="00A41946" w:rsidRPr="00A41946" w:rsidRDefault="00A41946" w:rsidP="00A41946">
            <w:pPr>
              <w:tabs>
                <w:tab w:val="left" w:pos="1163"/>
                <w:tab w:val="left" w:pos="1455"/>
              </w:tabs>
              <w:spacing w:after="0" w:line="256" w:lineRule="auto"/>
              <w:ind w:left="-74" w:right="39"/>
              <w:jc w:val="center"/>
              <w:rPr>
                <w:rFonts w:ascii="Times New Roman" w:eastAsia="Times New Roman" w:hAnsi="Times New Roman" w:cs="Times New Roman"/>
                <w:color w:val="000000"/>
                <w:kern w:val="0"/>
                <w:sz w:val="20"/>
                <w:szCs w:val="20"/>
                <w:lang w:val="ky-KG" w:eastAsia="ru-RU"/>
                <w14:ligatures w14:val="none"/>
              </w:rPr>
            </w:pPr>
          </w:p>
          <w:p w14:paraId="4AC6B664" w14:textId="77777777" w:rsidR="00A41946" w:rsidRPr="00A41946" w:rsidRDefault="00A41946" w:rsidP="00A41946">
            <w:pPr>
              <w:tabs>
                <w:tab w:val="left" w:pos="1163"/>
                <w:tab w:val="left" w:pos="1455"/>
              </w:tabs>
              <w:spacing w:after="0" w:line="256" w:lineRule="auto"/>
              <w:ind w:left="-74" w:right="39"/>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8734764,9</w:t>
            </w:r>
          </w:p>
        </w:tc>
        <w:tc>
          <w:tcPr>
            <w:tcW w:w="992" w:type="dxa"/>
            <w:noWrap/>
          </w:tcPr>
          <w:p w14:paraId="444FED33" w14:textId="77777777" w:rsidR="00A41946" w:rsidRPr="00A41946" w:rsidRDefault="00A41946" w:rsidP="00A41946">
            <w:pPr>
              <w:tabs>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p>
          <w:p w14:paraId="494B9352" w14:textId="77777777" w:rsidR="00A41946" w:rsidRPr="00A41946" w:rsidRDefault="00A41946" w:rsidP="00A41946">
            <w:pPr>
              <w:tabs>
                <w:tab w:val="left" w:pos="1735"/>
              </w:tabs>
              <w:spacing w:after="0" w:line="256" w:lineRule="auto"/>
              <w:ind w:left="-108" w:right="61"/>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6,0</w:t>
            </w:r>
          </w:p>
        </w:tc>
        <w:tc>
          <w:tcPr>
            <w:tcW w:w="1134" w:type="dxa"/>
          </w:tcPr>
          <w:p w14:paraId="735F89CD" w14:textId="77777777" w:rsidR="00A41946" w:rsidRPr="00A41946" w:rsidRDefault="00A41946" w:rsidP="00A41946">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33367595" w14:textId="77777777" w:rsidR="00A41946" w:rsidRPr="00A41946" w:rsidRDefault="00A41946" w:rsidP="00A41946">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5,4</w:t>
            </w:r>
          </w:p>
        </w:tc>
      </w:tr>
      <w:tr w:rsidR="00A41946" w:rsidRPr="00A41946" w14:paraId="3A28AC0F" w14:textId="77777777">
        <w:trPr>
          <w:cantSplit/>
          <w:trHeight w:val="172"/>
        </w:trPr>
        <w:tc>
          <w:tcPr>
            <w:tcW w:w="4111" w:type="dxa"/>
            <w:noWrap/>
            <w:vAlign w:val="bottom"/>
            <w:hideMark/>
          </w:tcPr>
          <w:p w14:paraId="65C72662"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патенттин  негизинде салык</w:t>
            </w:r>
          </w:p>
        </w:tc>
        <w:tc>
          <w:tcPr>
            <w:tcW w:w="1843" w:type="dxa"/>
            <w:noWrap/>
            <w:vAlign w:val="bottom"/>
            <w:hideMark/>
          </w:tcPr>
          <w:p w14:paraId="24186BF9" w14:textId="77777777" w:rsidR="00A41946" w:rsidRPr="00A41946" w:rsidRDefault="00A41946" w:rsidP="00A41946">
            <w:pPr>
              <w:spacing w:after="0" w:line="256" w:lineRule="auto"/>
              <w:ind w:right="1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57F2F849" w14:textId="77777777" w:rsidR="00A41946" w:rsidRPr="00A41946" w:rsidRDefault="00A41946" w:rsidP="00A41946">
            <w:pPr>
              <w:tabs>
                <w:tab w:val="left" w:pos="1305"/>
                <w:tab w:val="left" w:pos="1455"/>
              </w:tabs>
              <w:spacing w:after="0" w:line="256" w:lineRule="auto"/>
              <w:ind w:left="-74" w:right="39"/>
              <w:jc w:val="center"/>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w:t>
            </w:r>
          </w:p>
        </w:tc>
        <w:tc>
          <w:tcPr>
            <w:tcW w:w="992" w:type="dxa"/>
            <w:noWrap/>
            <w:vAlign w:val="bottom"/>
            <w:hideMark/>
          </w:tcPr>
          <w:p w14:paraId="1F2BF7A4" w14:textId="77777777" w:rsidR="00A41946" w:rsidRPr="00A41946" w:rsidRDefault="00A41946" w:rsidP="00A41946">
            <w:pPr>
              <w:tabs>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w:t>
            </w:r>
          </w:p>
        </w:tc>
        <w:tc>
          <w:tcPr>
            <w:tcW w:w="1134" w:type="dxa"/>
            <w:vAlign w:val="bottom"/>
            <w:hideMark/>
          </w:tcPr>
          <w:p w14:paraId="74C8105D" w14:textId="77777777" w:rsidR="00A41946" w:rsidRPr="00A41946" w:rsidRDefault="00A41946" w:rsidP="00A41946">
            <w:pPr>
              <w:tabs>
                <w:tab w:val="left" w:pos="1735"/>
              </w:tabs>
              <w:spacing w:after="0" w:line="256" w:lineRule="auto"/>
              <w:ind w:left="-108" w:right="417"/>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w:t>
            </w:r>
          </w:p>
        </w:tc>
      </w:tr>
      <w:tr w:rsidR="00A41946" w:rsidRPr="00A41946" w14:paraId="32D212C5" w14:textId="77777777">
        <w:trPr>
          <w:cantSplit/>
          <w:trHeight w:val="503"/>
        </w:trPr>
        <w:tc>
          <w:tcPr>
            <w:tcW w:w="4111" w:type="dxa"/>
            <w:noWrap/>
            <w:vAlign w:val="bottom"/>
            <w:hideMark/>
          </w:tcPr>
          <w:p w14:paraId="455D810F"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eastAsia="ru-RU"/>
                <w14:ligatures w14:val="none"/>
              </w:rPr>
              <w:t>Кумт</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eastAsia="ru-RU"/>
                <w14:ligatures w14:val="none"/>
              </w:rPr>
              <w:t>р</w:t>
            </w:r>
            <w:r w:rsidRPr="00A41946">
              <w:rPr>
                <w:rFonts w:ascii="Times New Roman" w:eastAsia="Times New Roman" w:hAnsi="Times New Roman" w:cs="Times New Roman"/>
                <w:kern w:val="0"/>
                <w:sz w:val="20"/>
                <w:szCs w:val="20"/>
                <w:lang w:val="ky-KG" w:eastAsia="ru-RU"/>
                <w14:ligatures w14:val="none"/>
              </w:rPr>
              <w:t xml:space="preserve"> кен казуу ишканалардын дүң    </w:t>
            </w:r>
          </w:p>
          <w:p w14:paraId="2F2CEC79"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кирешесинин салыгы</w:t>
            </w:r>
          </w:p>
        </w:tc>
        <w:tc>
          <w:tcPr>
            <w:tcW w:w="1843" w:type="dxa"/>
            <w:noWrap/>
            <w:vAlign w:val="bottom"/>
            <w:hideMark/>
          </w:tcPr>
          <w:p w14:paraId="6978B77E" w14:textId="77777777" w:rsidR="00A41946" w:rsidRPr="00A41946" w:rsidRDefault="00A41946" w:rsidP="00A41946">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4974128,1</w:t>
            </w:r>
          </w:p>
        </w:tc>
        <w:tc>
          <w:tcPr>
            <w:tcW w:w="1701" w:type="dxa"/>
            <w:vAlign w:val="bottom"/>
            <w:hideMark/>
          </w:tcPr>
          <w:p w14:paraId="57245F4C" w14:textId="77777777" w:rsidR="00A41946" w:rsidRPr="00A41946" w:rsidRDefault="00A41946" w:rsidP="00A41946">
            <w:pPr>
              <w:tabs>
                <w:tab w:val="left" w:pos="1305"/>
              </w:tabs>
              <w:spacing w:after="0" w:line="256" w:lineRule="auto"/>
              <w:ind w:left="-74" w:right="39"/>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7823898,0</w:t>
            </w:r>
          </w:p>
        </w:tc>
        <w:tc>
          <w:tcPr>
            <w:tcW w:w="992" w:type="dxa"/>
            <w:noWrap/>
            <w:vAlign w:val="bottom"/>
            <w:hideMark/>
          </w:tcPr>
          <w:p w14:paraId="2968D07C" w14:textId="77777777" w:rsidR="00A41946" w:rsidRPr="00A41946" w:rsidRDefault="00A41946" w:rsidP="00A41946">
            <w:pPr>
              <w:tabs>
                <w:tab w:val="left" w:pos="318"/>
                <w:tab w:val="left" w:pos="1735"/>
              </w:tabs>
              <w:spacing w:after="0" w:line="256" w:lineRule="auto"/>
              <w:ind w:left="-108" w:right="178"/>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3,9</w:t>
            </w:r>
          </w:p>
        </w:tc>
        <w:tc>
          <w:tcPr>
            <w:tcW w:w="1134" w:type="dxa"/>
            <w:vAlign w:val="bottom"/>
            <w:hideMark/>
          </w:tcPr>
          <w:p w14:paraId="3512F1C6" w14:textId="77777777" w:rsidR="00A41946" w:rsidRPr="00A41946" w:rsidRDefault="00A41946" w:rsidP="00A41946">
            <w:pPr>
              <w:tabs>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4,8</w:t>
            </w:r>
          </w:p>
        </w:tc>
      </w:tr>
      <w:tr w:rsidR="00A41946" w:rsidRPr="00A41946" w14:paraId="0DEFED7D" w14:textId="77777777" w:rsidTr="00B445E7">
        <w:trPr>
          <w:cantSplit/>
          <w:trHeight w:val="168"/>
        </w:trPr>
        <w:tc>
          <w:tcPr>
            <w:tcW w:w="4111" w:type="dxa"/>
            <w:noWrap/>
            <w:vAlign w:val="bottom"/>
            <w:hideMark/>
          </w:tcPr>
          <w:p w14:paraId="4026E13D" w14:textId="1F2DD00E" w:rsidR="00A41946" w:rsidRPr="00A41946" w:rsidRDefault="00A41946" w:rsidP="00A41946">
            <w:pPr>
              <w:spacing w:after="0" w:line="25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бирдиктүү салык төлөө</w:t>
            </w:r>
          </w:p>
        </w:tc>
        <w:tc>
          <w:tcPr>
            <w:tcW w:w="1843" w:type="dxa"/>
            <w:noWrap/>
            <w:vAlign w:val="bottom"/>
          </w:tcPr>
          <w:p w14:paraId="2E9BBA8D" w14:textId="77777777" w:rsidR="00A41946" w:rsidRPr="00A41946" w:rsidRDefault="00A41946" w:rsidP="00A41946">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p>
        </w:tc>
        <w:tc>
          <w:tcPr>
            <w:tcW w:w="1701" w:type="dxa"/>
            <w:vAlign w:val="bottom"/>
          </w:tcPr>
          <w:p w14:paraId="27508173" w14:textId="77777777" w:rsidR="00A41946" w:rsidRPr="00A41946" w:rsidRDefault="00A41946" w:rsidP="00A41946">
            <w:pPr>
              <w:tabs>
                <w:tab w:val="left" w:pos="1305"/>
              </w:tabs>
              <w:spacing w:after="0" w:line="256" w:lineRule="auto"/>
              <w:ind w:left="-74" w:right="39"/>
              <w:rPr>
                <w:rFonts w:ascii="Times New Roman" w:eastAsia="Times New Roman" w:hAnsi="Times New Roman" w:cs="Times New Roman"/>
                <w:color w:val="000000"/>
                <w:kern w:val="0"/>
                <w:sz w:val="20"/>
                <w:szCs w:val="20"/>
                <w:lang w:val="ky-KG" w:eastAsia="ru-RU"/>
                <w14:ligatures w14:val="none"/>
              </w:rPr>
            </w:pPr>
          </w:p>
        </w:tc>
        <w:tc>
          <w:tcPr>
            <w:tcW w:w="992" w:type="dxa"/>
            <w:noWrap/>
            <w:vAlign w:val="bottom"/>
          </w:tcPr>
          <w:p w14:paraId="5682E487" w14:textId="77777777" w:rsidR="00A41946" w:rsidRPr="00A41946" w:rsidRDefault="00A41946" w:rsidP="00A41946">
            <w:pPr>
              <w:tabs>
                <w:tab w:val="left" w:pos="318"/>
                <w:tab w:val="left" w:pos="1735"/>
              </w:tabs>
              <w:spacing w:after="0" w:line="256" w:lineRule="auto"/>
              <w:ind w:left="-108" w:right="178"/>
              <w:jc w:val="center"/>
              <w:rPr>
                <w:rFonts w:ascii="Times New Roman" w:eastAsia="Times New Roman" w:hAnsi="Times New Roman" w:cs="Times New Roman"/>
                <w:color w:val="000000"/>
                <w:kern w:val="0"/>
                <w:sz w:val="20"/>
                <w:szCs w:val="20"/>
                <w:lang w:val="ky-KG" w:eastAsia="ru-RU"/>
                <w14:ligatures w14:val="none"/>
              </w:rPr>
            </w:pPr>
          </w:p>
        </w:tc>
        <w:tc>
          <w:tcPr>
            <w:tcW w:w="1134" w:type="dxa"/>
            <w:vAlign w:val="bottom"/>
          </w:tcPr>
          <w:p w14:paraId="76860161" w14:textId="77777777" w:rsidR="00A41946" w:rsidRPr="00A41946" w:rsidRDefault="00A41946" w:rsidP="00A41946">
            <w:pPr>
              <w:tabs>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p>
        </w:tc>
      </w:tr>
      <w:tr w:rsidR="00A41946" w:rsidRPr="00A41946" w14:paraId="32362AB5" w14:textId="77777777">
        <w:trPr>
          <w:cantSplit/>
          <w:trHeight w:val="294"/>
        </w:trPr>
        <w:tc>
          <w:tcPr>
            <w:tcW w:w="4111" w:type="dxa"/>
            <w:noWrap/>
            <w:vAlign w:val="bottom"/>
            <w:hideMark/>
          </w:tcPr>
          <w:p w14:paraId="487682A4"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Менчиктен түшкө</w:t>
            </w:r>
            <w:r w:rsidRPr="00A41946">
              <w:rPr>
                <w:rFonts w:ascii="Times New Roman" w:eastAsia="Times New Roman" w:hAnsi="Times New Roman" w:cs="Times New Roman"/>
                <w:kern w:val="0"/>
                <w:sz w:val="20"/>
                <w:szCs w:val="20"/>
                <w:lang w:val="ru-RU" w:eastAsia="ru-RU"/>
                <w14:ligatures w14:val="none"/>
              </w:rPr>
              <w:t xml:space="preserve">н </w:t>
            </w:r>
            <w:proofErr w:type="spellStart"/>
            <w:r w:rsidRPr="00A41946">
              <w:rPr>
                <w:rFonts w:ascii="Times New Roman" w:eastAsia="Times New Roman" w:hAnsi="Times New Roman" w:cs="Times New Roman"/>
                <w:kern w:val="0"/>
                <w:sz w:val="20"/>
                <w:szCs w:val="20"/>
                <w:lang w:val="ru-RU" w:eastAsia="ru-RU"/>
                <w14:ligatures w14:val="none"/>
              </w:rPr>
              <w:t>салык</w:t>
            </w:r>
            <w:proofErr w:type="spellEnd"/>
          </w:p>
        </w:tc>
        <w:tc>
          <w:tcPr>
            <w:tcW w:w="1843" w:type="dxa"/>
            <w:noWrap/>
            <w:vAlign w:val="bottom"/>
            <w:hideMark/>
          </w:tcPr>
          <w:p w14:paraId="057EAA32" w14:textId="77777777" w:rsidR="00A41946" w:rsidRPr="00A41946" w:rsidRDefault="00A41946" w:rsidP="00A41946">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6753E0C1" w14:textId="77777777" w:rsidR="00A41946" w:rsidRPr="00A41946" w:rsidRDefault="00A41946" w:rsidP="00A41946">
            <w:pPr>
              <w:spacing w:after="0" w:line="256"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2272,2</w:t>
            </w:r>
          </w:p>
        </w:tc>
        <w:tc>
          <w:tcPr>
            <w:tcW w:w="992" w:type="dxa"/>
            <w:noWrap/>
            <w:vAlign w:val="bottom"/>
            <w:hideMark/>
          </w:tcPr>
          <w:p w14:paraId="17E24CD8" w14:textId="77777777" w:rsidR="00A41946" w:rsidRPr="00A41946" w:rsidRDefault="00A41946" w:rsidP="00A41946">
            <w:pPr>
              <w:tabs>
                <w:tab w:val="left" w:pos="175"/>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w:t>
            </w:r>
          </w:p>
        </w:tc>
        <w:tc>
          <w:tcPr>
            <w:tcW w:w="1134" w:type="dxa"/>
            <w:vAlign w:val="bottom"/>
            <w:hideMark/>
          </w:tcPr>
          <w:p w14:paraId="5FAAB031" w14:textId="77777777" w:rsidR="00A41946" w:rsidRPr="00A41946" w:rsidRDefault="00A41946" w:rsidP="00A41946">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0,0</w:t>
            </w:r>
          </w:p>
        </w:tc>
      </w:tr>
      <w:tr w:rsidR="00A41946" w:rsidRPr="00A41946" w14:paraId="3D2E276D" w14:textId="77777777">
        <w:trPr>
          <w:cantSplit/>
          <w:trHeight w:val="347"/>
        </w:trPr>
        <w:tc>
          <w:tcPr>
            <w:tcW w:w="4111" w:type="dxa"/>
            <w:noWrap/>
            <w:vAlign w:val="bottom"/>
            <w:hideMark/>
          </w:tcPr>
          <w:p w14:paraId="6311329A" w14:textId="77777777" w:rsidR="00A41946" w:rsidRPr="00A41946" w:rsidRDefault="00A41946" w:rsidP="00A41946">
            <w:pPr>
              <w:spacing w:after="0" w:line="256" w:lineRule="auto"/>
              <w:ind w:hanging="105"/>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eastAsia="ru-RU"/>
                <w14:ligatures w14:val="none"/>
              </w:rPr>
              <w:t xml:space="preserve">  Товарлардын жана </w:t>
            </w:r>
            <w:r w:rsidRPr="00A41946">
              <w:rPr>
                <w:rFonts w:ascii="Times New Roman" w:eastAsia="Times New Roman" w:hAnsi="Times New Roman" w:cs="Times New Roman"/>
                <w:kern w:val="0"/>
                <w:sz w:val="20"/>
                <w:szCs w:val="20"/>
                <w:lang w:val="ky-KG" w:eastAsia="ru-RU"/>
                <w14:ligatures w14:val="none"/>
              </w:rPr>
              <w:t xml:space="preserve">кызмат </w:t>
            </w:r>
            <w:proofErr w:type="spellStart"/>
            <w:r w:rsidRPr="00A41946">
              <w:rPr>
                <w:rFonts w:ascii="Times New Roman" w:eastAsia="Times New Roman" w:hAnsi="Times New Roman" w:cs="Times New Roman"/>
                <w:kern w:val="0"/>
                <w:sz w:val="20"/>
                <w:szCs w:val="20"/>
                <w:lang w:val="ky-KG" w:eastAsia="ru-RU"/>
                <w14:ligatures w14:val="none"/>
              </w:rPr>
              <w:t>көрсөтүлөрдүн</w:t>
            </w:r>
            <w:proofErr w:type="spellEnd"/>
            <w:r w:rsidRPr="00A41946">
              <w:rPr>
                <w:rFonts w:ascii="Times New Roman" w:eastAsia="Times New Roman" w:hAnsi="Times New Roman" w:cs="Times New Roman"/>
                <w:kern w:val="0"/>
                <w:sz w:val="20"/>
                <w:szCs w:val="20"/>
                <w:lang w:val="ky-KG" w:eastAsia="ru-RU"/>
                <w14:ligatures w14:val="none"/>
              </w:rPr>
              <w:t xml:space="preserve">  </w:t>
            </w:r>
          </w:p>
          <w:p w14:paraId="25CF1769" w14:textId="77777777" w:rsidR="00A41946" w:rsidRPr="00A41946" w:rsidRDefault="00A41946" w:rsidP="00A41946">
            <w:pPr>
              <w:spacing w:after="0" w:line="256" w:lineRule="auto"/>
              <w:ind w:hanging="105"/>
              <w:rPr>
                <w:rFonts w:ascii="Times New Roman" w:eastAsia="Times New Roman" w:hAnsi="Times New Roman" w:cs="Times New Roman"/>
                <w:kern w:val="0"/>
                <w:sz w:val="20"/>
                <w:szCs w:val="20"/>
                <w:lan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eastAsia="ru-RU"/>
                <w14:ligatures w14:val="none"/>
              </w:rPr>
              <w:t>салыгы</w:t>
            </w:r>
          </w:p>
        </w:tc>
        <w:tc>
          <w:tcPr>
            <w:tcW w:w="1843" w:type="dxa"/>
            <w:noWrap/>
            <w:vAlign w:val="bottom"/>
            <w:hideMark/>
          </w:tcPr>
          <w:p w14:paraId="14C1EC57" w14:textId="77777777" w:rsidR="00A41946" w:rsidRPr="00A41946" w:rsidRDefault="00A41946" w:rsidP="00A41946">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74998823,0</w:t>
            </w:r>
          </w:p>
        </w:tc>
        <w:tc>
          <w:tcPr>
            <w:tcW w:w="1701" w:type="dxa"/>
            <w:vAlign w:val="bottom"/>
            <w:hideMark/>
          </w:tcPr>
          <w:p w14:paraId="6E948D3C" w14:textId="77777777" w:rsidR="00A41946" w:rsidRPr="00A41946" w:rsidRDefault="00A41946" w:rsidP="00A41946">
            <w:pPr>
              <w:tabs>
                <w:tab w:val="left" w:pos="1163"/>
              </w:tabs>
              <w:spacing w:after="0" w:line="256" w:lineRule="auto"/>
              <w:ind w:left="-74" w:right="180"/>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80151181,1</w:t>
            </w:r>
          </w:p>
        </w:tc>
        <w:tc>
          <w:tcPr>
            <w:tcW w:w="992" w:type="dxa"/>
            <w:noWrap/>
            <w:vAlign w:val="bottom"/>
            <w:hideMark/>
          </w:tcPr>
          <w:p w14:paraId="53FB2983" w14:textId="77777777" w:rsidR="00A41946" w:rsidRPr="00A41946" w:rsidRDefault="00A41946" w:rsidP="00A41946">
            <w:pPr>
              <w:tabs>
                <w:tab w:val="left" w:pos="317"/>
                <w:tab w:val="left" w:pos="1735"/>
              </w:tabs>
              <w:spacing w:after="0" w:line="256" w:lineRule="auto"/>
              <w:ind w:left="-250" w:right="317"/>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59,5</w:t>
            </w:r>
          </w:p>
        </w:tc>
        <w:tc>
          <w:tcPr>
            <w:tcW w:w="1134" w:type="dxa"/>
            <w:vAlign w:val="bottom"/>
            <w:hideMark/>
          </w:tcPr>
          <w:p w14:paraId="65746406" w14:textId="77777777" w:rsidR="00A41946" w:rsidRPr="00A41946" w:rsidRDefault="00A41946" w:rsidP="00A41946">
            <w:pPr>
              <w:tabs>
                <w:tab w:val="left" w:pos="1735"/>
              </w:tabs>
              <w:spacing w:after="0" w:line="256" w:lineRule="auto"/>
              <w:ind w:left="-248" w:right="317" w:firstLine="140"/>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49,6</w:t>
            </w:r>
          </w:p>
        </w:tc>
      </w:tr>
      <w:tr w:rsidR="00A41946" w:rsidRPr="00A41946" w14:paraId="6C74DEA0" w14:textId="77777777">
        <w:trPr>
          <w:cantSplit/>
          <w:trHeight w:val="197"/>
        </w:trPr>
        <w:tc>
          <w:tcPr>
            <w:tcW w:w="4111" w:type="dxa"/>
            <w:noWrap/>
            <w:vAlign w:val="bottom"/>
            <w:hideMark/>
          </w:tcPr>
          <w:p w14:paraId="2EAB53FF"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к</w:t>
            </w:r>
            <w:proofErr w:type="spellStart"/>
            <w:r w:rsidRPr="00A41946">
              <w:rPr>
                <w:rFonts w:ascii="Times New Roman" w:eastAsia="Times New Roman" w:hAnsi="Times New Roman" w:cs="Times New Roman"/>
                <w:kern w:val="0"/>
                <w:sz w:val="20"/>
                <w:szCs w:val="20"/>
                <w:lang w:val="ru-RU" w:eastAsia="ru-RU"/>
                <w14:ligatures w14:val="none"/>
              </w:rPr>
              <w:t>ошумча</w:t>
            </w:r>
            <w:proofErr w:type="spellEnd"/>
            <w:r w:rsidRPr="00A41946">
              <w:rPr>
                <w:rFonts w:ascii="Times New Roman" w:eastAsia="Times New Roman" w:hAnsi="Times New Roman" w:cs="Times New Roman"/>
                <w:kern w:val="0"/>
                <w:sz w:val="20"/>
                <w:szCs w:val="20"/>
                <w:lang w:val="ru-RU" w:eastAsia="ru-RU"/>
                <w14:ligatures w14:val="none"/>
              </w:rPr>
              <w:t xml:space="preserve"> нарк </w:t>
            </w:r>
            <w:proofErr w:type="spellStart"/>
            <w:r w:rsidRPr="00A41946">
              <w:rPr>
                <w:rFonts w:ascii="Times New Roman" w:eastAsia="Times New Roman" w:hAnsi="Times New Roman" w:cs="Times New Roman"/>
                <w:kern w:val="0"/>
                <w:sz w:val="20"/>
                <w:szCs w:val="20"/>
                <w:lang w:val="ru-RU" w:eastAsia="ru-RU"/>
                <w14:ligatures w14:val="none"/>
              </w:rPr>
              <w:t>салыгы</w:t>
            </w:r>
            <w:proofErr w:type="spellEnd"/>
          </w:p>
        </w:tc>
        <w:tc>
          <w:tcPr>
            <w:tcW w:w="1843" w:type="dxa"/>
            <w:noWrap/>
            <w:vAlign w:val="bottom"/>
            <w:hideMark/>
          </w:tcPr>
          <w:p w14:paraId="7DC2177A" w14:textId="77777777" w:rsidR="00A41946" w:rsidRPr="00A41946" w:rsidRDefault="00A41946" w:rsidP="00A41946">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62345042,1</w:t>
            </w:r>
          </w:p>
        </w:tc>
        <w:tc>
          <w:tcPr>
            <w:tcW w:w="1701" w:type="dxa"/>
            <w:vAlign w:val="bottom"/>
            <w:hideMark/>
          </w:tcPr>
          <w:p w14:paraId="1A0BAC38" w14:textId="77777777" w:rsidR="00A41946" w:rsidRPr="00A41946" w:rsidRDefault="00A41946" w:rsidP="00A41946">
            <w:pPr>
              <w:tabs>
                <w:tab w:val="left" w:pos="1163"/>
              </w:tabs>
              <w:spacing w:after="0" w:line="256" w:lineRule="auto"/>
              <w:ind w:left="-74" w:right="180"/>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63826701,2</w:t>
            </w:r>
          </w:p>
        </w:tc>
        <w:tc>
          <w:tcPr>
            <w:tcW w:w="992" w:type="dxa"/>
            <w:noWrap/>
            <w:vAlign w:val="bottom"/>
            <w:hideMark/>
          </w:tcPr>
          <w:p w14:paraId="4CDA8E6D" w14:textId="77777777" w:rsidR="00A41946" w:rsidRPr="00A41946" w:rsidRDefault="00A41946" w:rsidP="00A41946">
            <w:pPr>
              <w:tabs>
                <w:tab w:val="left" w:pos="1735"/>
              </w:tabs>
              <w:spacing w:after="0" w:line="256" w:lineRule="auto"/>
              <w:ind w:left="-250" w:right="317"/>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49,4</w:t>
            </w:r>
          </w:p>
        </w:tc>
        <w:tc>
          <w:tcPr>
            <w:tcW w:w="1134" w:type="dxa"/>
            <w:vAlign w:val="bottom"/>
            <w:hideMark/>
          </w:tcPr>
          <w:p w14:paraId="7796BA45" w14:textId="77777777" w:rsidR="00A41946" w:rsidRPr="00A41946" w:rsidRDefault="00A41946" w:rsidP="00A41946">
            <w:pPr>
              <w:tabs>
                <w:tab w:val="left" w:pos="1735"/>
              </w:tabs>
              <w:spacing w:after="0" w:line="256" w:lineRule="auto"/>
              <w:ind w:left="-248" w:right="317" w:firstLine="140"/>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39,5</w:t>
            </w:r>
          </w:p>
        </w:tc>
      </w:tr>
      <w:tr w:rsidR="00A41946" w:rsidRPr="00A41946" w14:paraId="77236453" w14:textId="77777777">
        <w:trPr>
          <w:cantSplit/>
          <w:trHeight w:val="197"/>
        </w:trPr>
        <w:tc>
          <w:tcPr>
            <w:tcW w:w="4111" w:type="dxa"/>
            <w:noWrap/>
            <w:vAlign w:val="bottom"/>
            <w:hideMark/>
          </w:tcPr>
          <w:p w14:paraId="5A8DA02D"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с</w:t>
            </w:r>
            <w:proofErr w:type="spellStart"/>
            <w:r w:rsidRPr="00A41946">
              <w:rPr>
                <w:rFonts w:ascii="Times New Roman" w:eastAsia="Times New Roman" w:hAnsi="Times New Roman" w:cs="Times New Roman"/>
                <w:kern w:val="0"/>
                <w:sz w:val="20"/>
                <w:szCs w:val="20"/>
                <w:lang w:val="ru-RU" w:eastAsia="ru-RU"/>
                <w14:ligatures w14:val="none"/>
              </w:rPr>
              <w:t>атуудан</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салык</w:t>
            </w:r>
            <w:proofErr w:type="spellEnd"/>
          </w:p>
        </w:tc>
        <w:tc>
          <w:tcPr>
            <w:tcW w:w="1843" w:type="dxa"/>
            <w:noWrap/>
            <w:vAlign w:val="bottom"/>
            <w:hideMark/>
          </w:tcPr>
          <w:p w14:paraId="0646C886" w14:textId="77777777" w:rsidR="00A41946" w:rsidRPr="00A41946" w:rsidRDefault="00A41946" w:rsidP="00A41946">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5999006,6</w:t>
            </w:r>
          </w:p>
        </w:tc>
        <w:tc>
          <w:tcPr>
            <w:tcW w:w="1701" w:type="dxa"/>
            <w:vAlign w:val="bottom"/>
            <w:hideMark/>
          </w:tcPr>
          <w:p w14:paraId="64877EEA" w14:textId="77777777" w:rsidR="00A41946" w:rsidRPr="00A41946" w:rsidRDefault="00A41946" w:rsidP="00A41946">
            <w:pPr>
              <w:tabs>
                <w:tab w:val="left" w:pos="461"/>
                <w:tab w:val="left" w:pos="603"/>
              </w:tabs>
              <w:spacing w:after="0" w:line="256" w:lineRule="auto"/>
              <w:ind w:left="29" w:right="322" w:firstLine="290"/>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en-US" w:eastAsia="ru-RU"/>
                <w14:ligatures w14:val="none"/>
              </w:rPr>
              <w:t xml:space="preserve"> </w:t>
            </w:r>
            <w:r w:rsidRPr="00A41946">
              <w:rPr>
                <w:rFonts w:ascii="Times New Roman" w:eastAsia="Times New Roman" w:hAnsi="Times New Roman" w:cs="Times New Roman"/>
                <w:color w:val="000000"/>
                <w:kern w:val="0"/>
                <w:sz w:val="20"/>
                <w:szCs w:val="20"/>
                <w:lang w:val="ru-RU" w:eastAsia="ru-RU"/>
                <w14:ligatures w14:val="none"/>
              </w:rPr>
              <w:t xml:space="preserve">  </w:t>
            </w:r>
            <w:r w:rsidRPr="00A41946">
              <w:rPr>
                <w:rFonts w:ascii="Times New Roman" w:eastAsia="Times New Roman" w:hAnsi="Times New Roman" w:cs="Times New Roman"/>
                <w:color w:val="000000"/>
                <w:kern w:val="0"/>
                <w:sz w:val="20"/>
                <w:szCs w:val="20"/>
                <w:lang w:val="ky-KG" w:eastAsia="ru-RU"/>
                <w14:ligatures w14:val="none"/>
              </w:rPr>
              <w:t xml:space="preserve">    7648804,5</w:t>
            </w:r>
          </w:p>
        </w:tc>
        <w:tc>
          <w:tcPr>
            <w:tcW w:w="992" w:type="dxa"/>
            <w:noWrap/>
            <w:vAlign w:val="bottom"/>
            <w:hideMark/>
          </w:tcPr>
          <w:p w14:paraId="3D1CC6BA" w14:textId="77777777" w:rsidR="00A41946" w:rsidRPr="00A41946" w:rsidRDefault="00A41946" w:rsidP="00A41946">
            <w:pPr>
              <w:tabs>
                <w:tab w:val="left" w:pos="1735"/>
              </w:tabs>
              <w:spacing w:after="0" w:line="256" w:lineRule="auto"/>
              <w:ind w:left="-108" w:right="178"/>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4,7</w:t>
            </w:r>
          </w:p>
        </w:tc>
        <w:tc>
          <w:tcPr>
            <w:tcW w:w="1134" w:type="dxa"/>
            <w:vAlign w:val="bottom"/>
            <w:hideMark/>
          </w:tcPr>
          <w:p w14:paraId="1400A0BE" w14:textId="77777777" w:rsidR="00A41946" w:rsidRPr="00A41946" w:rsidRDefault="00A41946" w:rsidP="00A41946">
            <w:pPr>
              <w:tabs>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4,7</w:t>
            </w:r>
          </w:p>
        </w:tc>
      </w:tr>
      <w:tr w:rsidR="00A41946" w:rsidRPr="00A41946" w14:paraId="7B4105A4" w14:textId="77777777">
        <w:trPr>
          <w:cantSplit/>
          <w:trHeight w:val="197"/>
        </w:trPr>
        <w:tc>
          <w:tcPr>
            <w:tcW w:w="4111" w:type="dxa"/>
            <w:noWrap/>
            <w:vAlign w:val="bottom"/>
            <w:hideMark/>
          </w:tcPr>
          <w:p w14:paraId="23CCB30C" w14:textId="77777777" w:rsidR="00A41946" w:rsidRPr="00A41946" w:rsidRDefault="00A41946" w:rsidP="00A41946">
            <w:pPr>
              <w:spacing w:after="0" w:line="256" w:lineRule="auto"/>
              <w:ind w:right="-108"/>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val="ru-RU" w:eastAsia="ru-RU"/>
                <w14:ligatures w14:val="none"/>
              </w:rPr>
              <w:t xml:space="preserve">акциз </w:t>
            </w:r>
            <w:proofErr w:type="spellStart"/>
            <w:r w:rsidRPr="00A41946">
              <w:rPr>
                <w:rFonts w:ascii="Times New Roman" w:eastAsia="Times New Roman" w:hAnsi="Times New Roman" w:cs="Times New Roman"/>
                <w:kern w:val="0"/>
                <w:sz w:val="20"/>
                <w:szCs w:val="20"/>
                <w:lang w:val="ru-RU" w:eastAsia="ru-RU"/>
                <w14:ligatures w14:val="none"/>
              </w:rPr>
              <w:t>салыгы</w:t>
            </w:r>
            <w:proofErr w:type="spellEnd"/>
          </w:p>
        </w:tc>
        <w:tc>
          <w:tcPr>
            <w:tcW w:w="1843" w:type="dxa"/>
            <w:noWrap/>
            <w:vAlign w:val="bottom"/>
            <w:hideMark/>
          </w:tcPr>
          <w:p w14:paraId="7EFDA69A" w14:textId="77777777" w:rsidR="00A41946" w:rsidRPr="00A41946" w:rsidRDefault="00A41946" w:rsidP="00A41946">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6636322,7</w:t>
            </w:r>
          </w:p>
        </w:tc>
        <w:tc>
          <w:tcPr>
            <w:tcW w:w="1701" w:type="dxa"/>
            <w:vAlign w:val="bottom"/>
            <w:hideMark/>
          </w:tcPr>
          <w:p w14:paraId="63ED5A94" w14:textId="77777777" w:rsidR="00A41946" w:rsidRPr="00A41946" w:rsidRDefault="00A41946" w:rsidP="00A41946">
            <w:pPr>
              <w:tabs>
                <w:tab w:val="left" w:pos="461"/>
                <w:tab w:val="left" w:pos="603"/>
              </w:tabs>
              <w:spacing w:after="0" w:line="256" w:lineRule="auto"/>
              <w:ind w:left="29" w:right="322" w:firstLine="148"/>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8650538,0   </w:t>
            </w:r>
          </w:p>
        </w:tc>
        <w:tc>
          <w:tcPr>
            <w:tcW w:w="992" w:type="dxa"/>
            <w:noWrap/>
            <w:vAlign w:val="bottom"/>
            <w:hideMark/>
          </w:tcPr>
          <w:p w14:paraId="23B8CAB1" w14:textId="77777777" w:rsidR="00A41946" w:rsidRPr="00A41946" w:rsidRDefault="00A41946" w:rsidP="00A41946">
            <w:pPr>
              <w:tabs>
                <w:tab w:val="left" w:pos="1735"/>
              </w:tabs>
              <w:spacing w:after="0" w:line="256" w:lineRule="auto"/>
              <w:ind w:left="-108" w:right="178"/>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5,3</w:t>
            </w:r>
          </w:p>
        </w:tc>
        <w:tc>
          <w:tcPr>
            <w:tcW w:w="1134" w:type="dxa"/>
            <w:vAlign w:val="bottom"/>
            <w:hideMark/>
          </w:tcPr>
          <w:p w14:paraId="0344A380" w14:textId="77777777" w:rsidR="00A41946" w:rsidRPr="00A41946" w:rsidRDefault="00A41946" w:rsidP="00A41946">
            <w:pPr>
              <w:tabs>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5,4</w:t>
            </w:r>
          </w:p>
        </w:tc>
      </w:tr>
      <w:tr w:rsidR="00A41946" w:rsidRPr="00A41946" w14:paraId="093898F1" w14:textId="77777777">
        <w:trPr>
          <w:cantSplit/>
          <w:trHeight w:val="197"/>
        </w:trPr>
        <w:tc>
          <w:tcPr>
            <w:tcW w:w="4111" w:type="dxa"/>
            <w:noWrap/>
            <w:vAlign w:val="bottom"/>
            <w:hideMark/>
          </w:tcPr>
          <w:p w14:paraId="088261DD" w14:textId="77777777" w:rsidR="00A41946" w:rsidRPr="00A41946" w:rsidRDefault="00A41946" w:rsidP="00A41946">
            <w:pPr>
              <w:spacing w:after="0" w:line="256" w:lineRule="auto"/>
              <w:ind w:right="-108"/>
              <w:rPr>
                <w:rFonts w:ascii="Times New Roman" w:eastAsia="Times New Roman" w:hAnsi="Times New Roman" w:cs="Times New Roman"/>
                <w:kern w:val="0"/>
                <w:sz w:val="20"/>
                <w:szCs w:val="20"/>
                <w:lan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eastAsia="ru-RU"/>
                <w14:ligatures w14:val="none"/>
              </w:rPr>
              <w:t xml:space="preserve">жер астындагы кендерди пайдалануудан </w:t>
            </w:r>
          </w:p>
          <w:p w14:paraId="0CF11A74" w14:textId="77777777" w:rsidR="00A41946" w:rsidRPr="00A41946" w:rsidRDefault="00A41946" w:rsidP="00A41946">
            <w:pPr>
              <w:spacing w:after="0" w:line="256" w:lineRule="auto"/>
              <w:ind w:right="-108"/>
              <w:rPr>
                <w:rFonts w:ascii="Times New Roman" w:eastAsia="Times New Roman" w:hAnsi="Times New Roman" w:cs="Times New Roman"/>
                <w:kern w:val="0"/>
                <w:sz w:val="20"/>
                <w:szCs w:val="20"/>
                <w:lan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eastAsia="ru-RU"/>
                <w14:ligatures w14:val="none"/>
              </w:rPr>
              <w:t>т</w:t>
            </w:r>
            <w:r w:rsidRPr="00A41946">
              <w:rPr>
                <w:rFonts w:ascii="Times New Roman" w:eastAsia="Times New Roman" w:hAnsi="Times New Roman" w:cs="Times New Roman"/>
                <w:kern w:val="0"/>
                <w:sz w:val="20"/>
                <w:szCs w:val="20"/>
                <w:lang w:val="ky-KG" w:eastAsia="ru-RU"/>
                <w14:ligatures w14:val="none"/>
              </w:rPr>
              <w:t>ү</w:t>
            </w:r>
            <w:r w:rsidRPr="00A41946">
              <w:rPr>
                <w:rFonts w:ascii="Times New Roman" w:eastAsia="Times New Roman" w:hAnsi="Times New Roman" w:cs="Times New Roman"/>
                <w:kern w:val="0"/>
                <w:sz w:val="20"/>
                <w:szCs w:val="20"/>
                <w:lang w:eastAsia="ru-RU"/>
                <w14:ligatures w14:val="none"/>
              </w:rPr>
              <w:t>шк</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eastAsia="ru-RU"/>
                <w14:ligatures w14:val="none"/>
              </w:rPr>
              <w:t xml:space="preserve">н   салык     </w:t>
            </w:r>
          </w:p>
        </w:tc>
        <w:tc>
          <w:tcPr>
            <w:tcW w:w="1843" w:type="dxa"/>
            <w:noWrap/>
            <w:vAlign w:val="bottom"/>
            <w:hideMark/>
          </w:tcPr>
          <w:p w14:paraId="18908C57" w14:textId="77777777" w:rsidR="00A41946" w:rsidRPr="00A41946" w:rsidRDefault="00A41946" w:rsidP="00A41946">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18451,6</w:t>
            </w:r>
          </w:p>
        </w:tc>
        <w:tc>
          <w:tcPr>
            <w:tcW w:w="1701" w:type="dxa"/>
            <w:vAlign w:val="bottom"/>
            <w:hideMark/>
          </w:tcPr>
          <w:p w14:paraId="7C64A1EB" w14:textId="77777777" w:rsidR="00A41946" w:rsidRPr="00A41946" w:rsidRDefault="00A41946" w:rsidP="00A41946">
            <w:pPr>
              <w:spacing w:after="0" w:line="256" w:lineRule="auto"/>
              <w:ind w:left="29" w:right="322"/>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25137,4</w:t>
            </w:r>
          </w:p>
        </w:tc>
        <w:tc>
          <w:tcPr>
            <w:tcW w:w="992" w:type="dxa"/>
            <w:noWrap/>
            <w:vAlign w:val="bottom"/>
            <w:hideMark/>
          </w:tcPr>
          <w:p w14:paraId="3BA4BD0A" w14:textId="77777777" w:rsidR="00A41946" w:rsidRPr="00A41946" w:rsidRDefault="00A41946" w:rsidP="00A41946">
            <w:pPr>
              <w:tabs>
                <w:tab w:val="left" w:pos="1735"/>
              </w:tabs>
              <w:spacing w:after="0" w:line="256" w:lineRule="auto"/>
              <w:ind w:left="-108" w:right="178"/>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0,1</w:t>
            </w:r>
          </w:p>
        </w:tc>
        <w:tc>
          <w:tcPr>
            <w:tcW w:w="1134" w:type="dxa"/>
            <w:vAlign w:val="bottom"/>
            <w:hideMark/>
          </w:tcPr>
          <w:p w14:paraId="39F50E76" w14:textId="77777777" w:rsidR="00A41946" w:rsidRPr="00A41946" w:rsidRDefault="00A41946" w:rsidP="00A41946">
            <w:pPr>
              <w:tabs>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0,0</w:t>
            </w:r>
          </w:p>
        </w:tc>
      </w:tr>
      <w:tr w:rsidR="00A41946" w:rsidRPr="00A41946" w14:paraId="58580A2C" w14:textId="77777777">
        <w:trPr>
          <w:cantSplit/>
          <w:trHeight w:val="197"/>
        </w:trPr>
        <w:tc>
          <w:tcPr>
            <w:tcW w:w="4111" w:type="dxa"/>
            <w:noWrap/>
            <w:vAlign w:val="bottom"/>
            <w:hideMark/>
          </w:tcPr>
          <w:p w14:paraId="5B500162"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Э</w:t>
            </w:r>
            <w:r w:rsidRPr="00A41946">
              <w:rPr>
                <w:rFonts w:ascii="Times New Roman" w:eastAsia="Times New Roman" w:hAnsi="Times New Roman" w:cs="Times New Roman"/>
                <w:kern w:val="0"/>
                <w:sz w:val="20"/>
                <w:szCs w:val="20"/>
                <w:lang w:val="ru-RU" w:eastAsia="ru-RU"/>
                <w14:ligatures w14:val="none"/>
              </w:rPr>
              <w:t xml:space="preserve">л </w:t>
            </w:r>
            <w:proofErr w:type="spellStart"/>
            <w:r w:rsidRPr="00A41946">
              <w:rPr>
                <w:rFonts w:ascii="Times New Roman" w:eastAsia="Times New Roman" w:hAnsi="Times New Roman" w:cs="Times New Roman"/>
                <w:kern w:val="0"/>
                <w:sz w:val="20"/>
                <w:szCs w:val="20"/>
                <w:lang w:val="ru-RU" w:eastAsia="ru-RU"/>
                <w14:ligatures w14:val="none"/>
              </w:rPr>
              <w:t>аралык</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соодадан</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операциялардан</w:t>
            </w:r>
            <w:proofErr w:type="spellEnd"/>
            <w:r w:rsidRPr="00A41946">
              <w:rPr>
                <w:rFonts w:ascii="Times New Roman" w:eastAsia="Times New Roman" w:hAnsi="Times New Roman" w:cs="Times New Roman"/>
                <w:kern w:val="0"/>
                <w:sz w:val="20"/>
                <w:szCs w:val="20"/>
                <w:lang w:val="ru-RU" w:eastAsia="ru-RU"/>
                <w14:ligatures w14:val="none"/>
              </w:rPr>
              <w:t xml:space="preserve">     </w:t>
            </w:r>
          </w:p>
          <w:p w14:paraId="2751F068"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    </w:t>
            </w: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val="ru-RU" w:eastAsia="ru-RU"/>
                <w14:ligatures w14:val="none"/>
              </w:rPr>
              <w:t xml:space="preserve"> т</w:t>
            </w:r>
            <w:r w:rsidRPr="00A41946">
              <w:rPr>
                <w:rFonts w:ascii="Times New Roman" w:eastAsia="Times New Roman" w:hAnsi="Times New Roman" w:cs="Times New Roman"/>
                <w:kern w:val="0"/>
                <w:sz w:val="20"/>
                <w:szCs w:val="20"/>
                <w:lang w:val="ky-KG" w:eastAsia="ru-RU"/>
                <w14:ligatures w14:val="none"/>
              </w:rPr>
              <w:t>ү</w:t>
            </w:r>
            <w:proofErr w:type="spellStart"/>
            <w:r w:rsidRPr="00A41946">
              <w:rPr>
                <w:rFonts w:ascii="Times New Roman" w:eastAsia="Times New Roman" w:hAnsi="Times New Roman" w:cs="Times New Roman"/>
                <w:kern w:val="0"/>
                <w:sz w:val="20"/>
                <w:szCs w:val="20"/>
                <w:lang w:val="ru-RU" w:eastAsia="ru-RU"/>
                <w14:ligatures w14:val="none"/>
              </w:rPr>
              <w:t>шк</w:t>
            </w:r>
            <w:proofErr w:type="spellEnd"/>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 xml:space="preserve">н   </w:t>
            </w:r>
            <w:proofErr w:type="spellStart"/>
            <w:r w:rsidRPr="00A41946">
              <w:rPr>
                <w:rFonts w:ascii="Times New Roman" w:eastAsia="Times New Roman" w:hAnsi="Times New Roman" w:cs="Times New Roman"/>
                <w:kern w:val="0"/>
                <w:sz w:val="20"/>
                <w:szCs w:val="20"/>
                <w:lang w:val="ru-RU" w:eastAsia="ru-RU"/>
                <w14:ligatures w14:val="none"/>
              </w:rPr>
              <w:t>салык</w:t>
            </w:r>
            <w:proofErr w:type="spellEnd"/>
          </w:p>
        </w:tc>
        <w:tc>
          <w:tcPr>
            <w:tcW w:w="1843" w:type="dxa"/>
            <w:noWrap/>
            <w:vAlign w:val="bottom"/>
            <w:hideMark/>
          </w:tcPr>
          <w:p w14:paraId="0D809D87" w14:textId="77777777" w:rsidR="00A41946" w:rsidRPr="00A41946" w:rsidRDefault="00A41946" w:rsidP="00A41946">
            <w:pPr>
              <w:spacing w:after="0" w:line="256"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1502935,0</w:t>
            </w:r>
          </w:p>
        </w:tc>
        <w:tc>
          <w:tcPr>
            <w:tcW w:w="1701" w:type="dxa"/>
            <w:vAlign w:val="bottom"/>
            <w:hideMark/>
          </w:tcPr>
          <w:p w14:paraId="1A27EC0F" w14:textId="77777777" w:rsidR="00A41946" w:rsidRPr="00A41946" w:rsidRDefault="00A41946" w:rsidP="00A41946">
            <w:pPr>
              <w:spacing w:after="0" w:line="256" w:lineRule="auto"/>
              <w:ind w:left="29" w:right="322"/>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w:t>
            </w:r>
            <w:r w:rsidRPr="00A41946">
              <w:rPr>
                <w:rFonts w:ascii="Times New Roman" w:eastAsia="Times New Roman" w:hAnsi="Times New Roman" w:cs="Times New Roman"/>
                <w:color w:val="000000"/>
                <w:kern w:val="0"/>
                <w:sz w:val="20"/>
                <w:szCs w:val="20"/>
                <w:lang w:val="en-US" w:eastAsia="ru-RU"/>
                <w14:ligatures w14:val="none"/>
              </w:rPr>
              <w:t xml:space="preserve"> </w:t>
            </w:r>
            <w:r w:rsidRPr="00A41946">
              <w:rPr>
                <w:rFonts w:ascii="Times New Roman" w:eastAsia="Times New Roman" w:hAnsi="Times New Roman" w:cs="Times New Roman"/>
                <w:color w:val="000000"/>
                <w:kern w:val="0"/>
                <w:sz w:val="20"/>
                <w:szCs w:val="20"/>
                <w:lang w:val="ky-KG" w:eastAsia="ru-RU"/>
                <w14:ligatures w14:val="none"/>
              </w:rPr>
              <w:t>13419597,7</w:t>
            </w:r>
          </w:p>
        </w:tc>
        <w:tc>
          <w:tcPr>
            <w:tcW w:w="992" w:type="dxa"/>
            <w:noWrap/>
            <w:vAlign w:val="bottom"/>
            <w:hideMark/>
          </w:tcPr>
          <w:p w14:paraId="0897AEC7" w14:textId="77777777" w:rsidR="00A41946" w:rsidRPr="00A41946" w:rsidRDefault="00A41946" w:rsidP="00A41946">
            <w:pPr>
              <w:tabs>
                <w:tab w:val="left" w:pos="1735"/>
              </w:tabs>
              <w:spacing w:after="0" w:line="256" w:lineRule="auto"/>
              <w:ind w:left="-108" w:right="178"/>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1,2</w:t>
            </w:r>
          </w:p>
        </w:tc>
        <w:tc>
          <w:tcPr>
            <w:tcW w:w="1134" w:type="dxa"/>
            <w:vAlign w:val="bottom"/>
            <w:hideMark/>
          </w:tcPr>
          <w:p w14:paraId="3E18CC07" w14:textId="77777777" w:rsidR="00A41946" w:rsidRPr="00A41946" w:rsidRDefault="00A41946" w:rsidP="00A41946">
            <w:pPr>
              <w:tabs>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8,3</w:t>
            </w:r>
          </w:p>
        </w:tc>
      </w:tr>
      <w:tr w:rsidR="00A41946" w:rsidRPr="00A41946" w14:paraId="23B2F3E2" w14:textId="77777777">
        <w:trPr>
          <w:cantSplit/>
          <w:trHeight w:val="197"/>
        </w:trPr>
        <w:tc>
          <w:tcPr>
            <w:tcW w:w="4111" w:type="dxa"/>
            <w:noWrap/>
            <w:vAlign w:val="bottom"/>
            <w:hideMark/>
          </w:tcPr>
          <w:p w14:paraId="448B2DD3"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 </w:t>
            </w: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val="ru-RU" w:eastAsia="ru-RU"/>
                <w14:ligatures w14:val="none"/>
              </w:rPr>
              <w:t xml:space="preserve"> Башка </w:t>
            </w:r>
            <w:proofErr w:type="spellStart"/>
            <w:r w:rsidRPr="00A41946">
              <w:rPr>
                <w:rFonts w:ascii="Times New Roman" w:eastAsia="Times New Roman" w:hAnsi="Times New Roman" w:cs="Times New Roman"/>
                <w:kern w:val="0"/>
                <w:sz w:val="20"/>
                <w:szCs w:val="20"/>
                <w:lang w:val="ru-RU" w:eastAsia="ru-RU"/>
                <w14:ligatures w14:val="none"/>
              </w:rPr>
              <w:t>салыктар</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жыйымдар</w:t>
            </w:r>
            <w:proofErr w:type="spellEnd"/>
          </w:p>
        </w:tc>
        <w:tc>
          <w:tcPr>
            <w:tcW w:w="1843" w:type="dxa"/>
            <w:noWrap/>
            <w:vAlign w:val="bottom"/>
            <w:hideMark/>
          </w:tcPr>
          <w:p w14:paraId="2A69CA73" w14:textId="77777777" w:rsidR="00A41946" w:rsidRPr="00A41946" w:rsidRDefault="00A41946" w:rsidP="00A41946">
            <w:pPr>
              <w:spacing w:after="0" w:line="256"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389,1</w:t>
            </w:r>
          </w:p>
        </w:tc>
        <w:tc>
          <w:tcPr>
            <w:tcW w:w="1701" w:type="dxa"/>
            <w:vAlign w:val="bottom"/>
            <w:hideMark/>
          </w:tcPr>
          <w:p w14:paraId="37886C9A" w14:textId="77777777" w:rsidR="00A41946" w:rsidRPr="00A41946" w:rsidRDefault="00A41946" w:rsidP="00A41946">
            <w:pPr>
              <w:spacing w:after="0" w:line="256" w:lineRule="auto"/>
              <w:ind w:left="29" w:right="322"/>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147,4</w:t>
            </w:r>
          </w:p>
        </w:tc>
        <w:tc>
          <w:tcPr>
            <w:tcW w:w="992" w:type="dxa"/>
            <w:noWrap/>
            <w:vAlign w:val="bottom"/>
            <w:hideMark/>
          </w:tcPr>
          <w:p w14:paraId="07BB2D16" w14:textId="77777777" w:rsidR="00A41946" w:rsidRPr="00A41946" w:rsidRDefault="00A41946" w:rsidP="00A41946">
            <w:pPr>
              <w:tabs>
                <w:tab w:val="left" w:pos="1735"/>
              </w:tabs>
              <w:spacing w:after="0" w:line="256" w:lineRule="auto"/>
              <w:ind w:left="-108" w:right="178"/>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0,0</w:t>
            </w:r>
          </w:p>
        </w:tc>
        <w:tc>
          <w:tcPr>
            <w:tcW w:w="1134" w:type="dxa"/>
            <w:vAlign w:val="bottom"/>
            <w:hideMark/>
          </w:tcPr>
          <w:p w14:paraId="32BD5001" w14:textId="77777777" w:rsidR="00A41946" w:rsidRPr="00A41946" w:rsidRDefault="00A41946" w:rsidP="00A41946">
            <w:pPr>
              <w:tabs>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0,0</w:t>
            </w:r>
          </w:p>
        </w:tc>
      </w:tr>
      <w:tr w:rsidR="00A41946" w:rsidRPr="00A41946" w14:paraId="227B38BE" w14:textId="77777777">
        <w:trPr>
          <w:cantSplit/>
          <w:trHeight w:val="197"/>
        </w:trPr>
        <w:tc>
          <w:tcPr>
            <w:tcW w:w="4111" w:type="dxa"/>
            <w:noWrap/>
            <w:vAlign w:val="bottom"/>
            <w:hideMark/>
          </w:tcPr>
          <w:p w14:paraId="2342DD73"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Социалдык</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муктаждыкка</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r w:rsidRPr="00A41946">
              <w:rPr>
                <w:rFonts w:ascii="Times New Roman" w:eastAsia="Times New Roman" w:hAnsi="Times New Roman" w:cs="Times New Roman"/>
                <w:b/>
                <w:bCs/>
                <w:kern w:val="0"/>
                <w:sz w:val="20"/>
                <w:szCs w:val="20"/>
                <w:lang w:val="ky-KG" w:eastAsia="ru-RU"/>
                <w14:ligatures w14:val="none"/>
              </w:rPr>
              <w:t xml:space="preserve">  </w:t>
            </w:r>
          </w:p>
          <w:p w14:paraId="57364F08" w14:textId="77777777" w:rsidR="00A41946" w:rsidRPr="00A41946" w:rsidRDefault="00A41946" w:rsidP="00A41946">
            <w:pPr>
              <w:spacing w:after="0" w:line="256" w:lineRule="auto"/>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w:t>
            </w:r>
            <w:r w:rsidRPr="00A41946">
              <w:rPr>
                <w:rFonts w:ascii="Times New Roman" w:eastAsia="Times New Roman" w:hAnsi="Times New Roman" w:cs="Times New Roman"/>
                <w:b/>
                <w:bCs/>
                <w:kern w:val="0"/>
                <w:sz w:val="20"/>
                <w:szCs w:val="20"/>
                <w:lang w:val="ru-RU" w:eastAsia="ru-RU"/>
                <w14:ligatures w14:val="none"/>
              </w:rPr>
              <w:t>т</w:t>
            </w:r>
            <w:r w:rsidRPr="00A41946">
              <w:rPr>
                <w:rFonts w:ascii="Times New Roman" w:eastAsia="Times New Roman" w:hAnsi="Times New Roman" w:cs="Times New Roman"/>
                <w:b/>
                <w:bCs/>
                <w:kern w:val="0"/>
                <w:sz w:val="20"/>
                <w:szCs w:val="20"/>
                <w:lang w:val="ky-KG" w:eastAsia="ru-RU"/>
                <w14:ligatures w14:val="none"/>
              </w:rPr>
              <w:t>ө</w:t>
            </w:r>
            <w:r w:rsidRPr="00A41946">
              <w:rPr>
                <w:rFonts w:ascii="Times New Roman" w:eastAsia="Times New Roman" w:hAnsi="Times New Roman" w:cs="Times New Roman"/>
                <w:b/>
                <w:bCs/>
                <w:kern w:val="0"/>
                <w:sz w:val="20"/>
                <w:szCs w:val="20"/>
                <w:lang w:val="ru-RU" w:eastAsia="ru-RU"/>
                <w14:ligatures w14:val="none"/>
              </w:rPr>
              <w:t>г</w:t>
            </w:r>
            <w:r w:rsidRPr="00A41946">
              <w:rPr>
                <w:rFonts w:ascii="Times New Roman" w:eastAsia="Times New Roman" w:hAnsi="Times New Roman" w:cs="Times New Roman"/>
                <w:b/>
                <w:bCs/>
                <w:kern w:val="0"/>
                <w:sz w:val="20"/>
                <w:szCs w:val="20"/>
                <w:lang w:val="ky-KG" w:eastAsia="ru-RU"/>
                <w14:ligatures w14:val="none"/>
              </w:rPr>
              <w:t>ү</w:t>
            </w:r>
            <w:proofErr w:type="spellStart"/>
            <w:r w:rsidRPr="00A41946">
              <w:rPr>
                <w:rFonts w:ascii="Times New Roman" w:eastAsia="Times New Roman" w:hAnsi="Times New Roman" w:cs="Times New Roman"/>
                <w:b/>
                <w:bCs/>
                <w:kern w:val="0"/>
                <w:sz w:val="20"/>
                <w:szCs w:val="20"/>
                <w:lang w:val="ru-RU" w:eastAsia="ru-RU"/>
                <w14:ligatures w14:val="none"/>
              </w:rPr>
              <w:t>мд</w:t>
            </w:r>
            <w:proofErr w:type="spellEnd"/>
            <w:r w:rsidRPr="00A41946">
              <w:rPr>
                <w:rFonts w:ascii="Times New Roman" w:eastAsia="Times New Roman" w:hAnsi="Times New Roman" w:cs="Times New Roman"/>
                <w:b/>
                <w:bCs/>
                <w:kern w:val="0"/>
                <w:sz w:val="20"/>
                <w:szCs w:val="20"/>
                <w:lang w:val="ky-KG" w:eastAsia="ru-RU"/>
                <w14:ligatures w14:val="none"/>
              </w:rPr>
              <w:t>ө</w:t>
            </w:r>
            <w:r w:rsidRPr="00A41946">
              <w:rPr>
                <w:rFonts w:ascii="Times New Roman" w:eastAsia="Times New Roman" w:hAnsi="Times New Roman" w:cs="Times New Roman"/>
                <w:b/>
                <w:bCs/>
                <w:kern w:val="0"/>
                <w:sz w:val="20"/>
                <w:szCs w:val="20"/>
                <w:lang w:val="ru-RU" w:eastAsia="ru-RU"/>
                <w14:ligatures w14:val="none"/>
              </w:rPr>
              <w:t>р/</w:t>
            </w:r>
            <w:proofErr w:type="spellStart"/>
            <w:r w:rsidRPr="00A41946">
              <w:rPr>
                <w:rFonts w:ascii="Times New Roman" w:eastAsia="Times New Roman" w:hAnsi="Times New Roman" w:cs="Times New Roman"/>
                <w:b/>
                <w:bCs/>
                <w:kern w:val="0"/>
                <w:sz w:val="20"/>
                <w:szCs w:val="20"/>
                <w:lang w:val="ru-RU" w:eastAsia="ru-RU"/>
                <w14:ligatures w14:val="none"/>
              </w:rPr>
              <w:t>чегер</w:t>
            </w:r>
            <w:proofErr w:type="spellEnd"/>
            <w:r w:rsidRPr="00A41946">
              <w:rPr>
                <w:rFonts w:ascii="Times New Roman" w:eastAsia="Times New Roman" w:hAnsi="Times New Roman" w:cs="Times New Roman"/>
                <w:b/>
                <w:bCs/>
                <w:kern w:val="0"/>
                <w:sz w:val="20"/>
                <w:szCs w:val="20"/>
                <w:lang w:val="ky-KG" w:eastAsia="ru-RU"/>
                <w14:ligatures w14:val="none"/>
              </w:rPr>
              <w:t>үү</w:t>
            </w:r>
            <w:r w:rsidRPr="00A41946">
              <w:rPr>
                <w:rFonts w:ascii="Times New Roman" w:eastAsia="Times New Roman" w:hAnsi="Times New Roman" w:cs="Times New Roman"/>
                <w:b/>
                <w:bCs/>
                <w:kern w:val="0"/>
                <w:sz w:val="20"/>
                <w:szCs w:val="20"/>
                <w:lang w:val="ru-RU" w:eastAsia="ru-RU"/>
                <w14:ligatures w14:val="none"/>
              </w:rPr>
              <w:t>л</w:t>
            </w:r>
            <w:r w:rsidRPr="00A41946">
              <w:rPr>
                <w:rFonts w:ascii="Times New Roman" w:eastAsia="Times New Roman" w:hAnsi="Times New Roman" w:cs="Times New Roman"/>
                <w:b/>
                <w:bCs/>
                <w:kern w:val="0"/>
                <w:sz w:val="20"/>
                <w:szCs w:val="20"/>
                <w:lang w:val="ky-KG" w:eastAsia="ru-RU"/>
                <w14:ligatures w14:val="none"/>
              </w:rPr>
              <w:t>ө</w:t>
            </w:r>
            <w:r w:rsidRPr="00A41946">
              <w:rPr>
                <w:rFonts w:ascii="Times New Roman" w:eastAsia="Times New Roman" w:hAnsi="Times New Roman" w:cs="Times New Roman"/>
                <w:b/>
                <w:bCs/>
                <w:kern w:val="0"/>
                <w:sz w:val="20"/>
                <w:szCs w:val="20"/>
                <w:lang w:val="ru-RU" w:eastAsia="ru-RU"/>
                <w14:ligatures w14:val="none"/>
              </w:rPr>
              <w:t>р</w:t>
            </w:r>
          </w:p>
        </w:tc>
        <w:tc>
          <w:tcPr>
            <w:tcW w:w="1843" w:type="dxa"/>
            <w:noWrap/>
            <w:vAlign w:val="bottom"/>
            <w:hideMark/>
          </w:tcPr>
          <w:p w14:paraId="5982BFF8" w14:textId="77777777" w:rsidR="00A41946" w:rsidRPr="00A41946" w:rsidRDefault="00A41946" w:rsidP="00A41946">
            <w:pPr>
              <w:spacing w:after="0" w:line="256" w:lineRule="auto"/>
              <w:ind w:left="-74" w:right="175"/>
              <w:jc w:val="center"/>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w:t>
            </w:r>
          </w:p>
        </w:tc>
        <w:tc>
          <w:tcPr>
            <w:tcW w:w="1701" w:type="dxa"/>
            <w:vAlign w:val="bottom"/>
            <w:hideMark/>
          </w:tcPr>
          <w:p w14:paraId="080B73AD" w14:textId="77777777" w:rsidR="00A41946" w:rsidRPr="00A41946" w:rsidRDefault="00A41946" w:rsidP="00A41946">
            <w:pPr>
              <w:spacing w:after="0" w:line="256" w:lineRule="auto"/>
              <w:ind w:left="29" w:right="322"/>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noWrap/>
            <w:vAlign w:val="bottom"/>
            <w:hideMark/>
          </w:tcPr>
          <w:p w14:paraId="3A615A83" w14:textId="77777777" w:rsidR="00A41946" w:rsidRPr="00A41946" w:rsidRDefault="00A41946" w:rsidP="00A41946">
            <w:pPr>
              <w:tabs>
                <w:tab w:val="left" w:pos="175"/>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vAlign w:val="bottom"/>
            <w:hideMark/>
          </w:tcPr>
          <w:p w14:paraId="43DA22F0" w14:textId="77777777" w:rsidR="00A41946" w:rsidRPr="00A41946" w:rsidRDefault="00A41946" w:rsidP="00A41946">
            <w:pPr>
              <w:tabs>
                <w:tab w:val="left" w:pos="1735"/>
              </w:tabs>
              <w:spacing w:after="0" w:line="256" w:lineRule="auto"/>
              <w:ind w:left="-108" w:right="317"/>
              <w:jc w:val="center"/>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w:t>
            </w:r>
          </w:p>
        </w:tc>
      </w:tr>
      <w:tr w:rsidR="00A41946" w:rsidRPr="00A41946" w14:paraId="07484833" w14:textId="77777777">
        <w:trPr>
          <w:cantSplit/>
          <w:trHeight w:val="197"/>
        </w:trPr>
        <w:tc>
          <w:tcPr>
            <w:tcW w:w="4111" w:type="dxa"/>
            <w:noWrap/>
            <w:vAlign w:val="bottom"/>
            <w:hideMark/>
          </w:tcPr>
          <w:p w14:paraId="6C3C858C" w14:textId="77777777" w:rsidR="00A41946" w:rsidRPr="00A41946" w:rsidRDefault="00A41946" w:rsidP="00A41946">
            <w:pPr>
              <w:spacing w:after="0" w:line="256" w:lineRule="auto"/>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Алынган</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расмий</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трансферттер</w:t>
            </w:r>
            <w:proofErr w:type="spellEnd"/>
          </w:p>
        </w:tc>
        <w:tc>
          <w:tcPr>
            <w:tcW w:w="1843" w:type="dxa"/>
            <w:noWrap/>
            <w:vAlign w:val="bottom"/>
            <w:hideMark/>
          </w:tcPr>
          <w:p w14:paraId="68DC325C" w14:textId="77777777" w:rsidR="00A41946" w:rsidRPr="00A41946" w:rsidRDefault="00A41946" w:rsidP="00A41946">
            <w:pPr>
              <w:spacing w:after="0" w:line="256" w:lineRule="auto"/>
              <w:ind w:left="-74" w:right="175"/>
              <w:jc w:val="center"/>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w:t>
            </w:r>
          </w:p>
        </w:tc>
        <w:tc>
          <w:tcPr>
            <w:tcW w:w="1701" w:type="dxa"/>
            <w:vAlign w:val="bottom"/>
            <w:hideMark/>
          </w:tcPr>
          <w:p w14:paraId="6284DFD7" w14:textId="77777777" w:rsidR="00A41946" w:rsidRPr="00A41946" w:rsidRDefault="00A41946" w:rsidP="00A41946">
            <w:pPr>
              <w:spacing w:after="0" w:line="256" w:lineRule="auto"/>
              <w:ind w:left="29" w:right="322"/>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noWrap/>
            <w:vAlign w:val="bottom"/>
            <w:hideMark/>
          </w:tcPr>
          <w:p w14:paraId="1E8C34F1" w14:textId="77777777" w:rsidR="00A41946" w:rsidRPr="00A41946" w:rsidRDefault="00A41946" w:rsidP="00A41946">
            <w:pPr>
              <w:tabs>
                <w:tab w:val="left" w:pos="175"/>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vAlign w:val="bottom"/>
            <w:hideMark/>
          </w:tcPr>
          <w:p w14:paraId="03D7C25E" w14:textId="77777777" w:rsidR="00A41946" w:rsidRPr="00A41946" w:rsidRDefault="00A41946" w:rsidP="00A41946">
            <w:pPr>
              <w:tabs>
                <w:tab w:val="left" w:pos="1735"/>
              </w:tabs>
              <w:spacing w:after="0" w:line="256" w:lineRule="auto"/>
              <w:ind w:left="-108" w:right="317"/>
              <w:jc w:val="center"/>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w:t>
            </w:r>
          </w:p>
        </w:tc>
      </w:tr>
      <w:tr w:rsidR="00A41946" w:rsidRPr="00A41946" w14:paraId="1583CC84" w14:textId="77777777">
        <w:trPr>
          <w:cantSplit/>
          <w:trHeight w:val="197"/>
        </w:trPr>
        <w:tc>
          <w:tcPr>
            <w:tcW w:w="4111" w:type="dxa"/>
            <w:noWrap/>
            <w:vAlign w:val="bottom"/>
            <w:hideMark/>
          </w:tcPr>
          <w:p w14:paraId="7B067AE8"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Салыктан</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тышкаркы</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киреше</w:t>
            </w:r>
            <w:proofErr w:type="spellEnd"/>
            <w:r w:rsidRPr="00A41946">
              <w:rPr>
                <w:rFonts w:ascii="Times New Roman" w:eastAsia="Times New Roman" w:hAnsi="Times New Roman" w:cs="Times New Roman"/>
                <w:b/>
                <w:kern w:val="0"/>
                <w:sz w:val="20"/>
                <w:szCs w:val="20"/>
                <w:lang w:val="ky-KG" w:eastAsia="ru-RU"/>
                <w14:ligatures w14:val="none"/>
              </w:rPr>
              <w:t>лер</w:t>
            </w:r>
          </w:p>
        </w:tc>
        <w:tc>
          <w:tcPr>
            <w:tcW w:w="1843" w:type="dxa"/>
            <w:noWrap/>
            <w:vAlign w:val="bottom"/>
            <w:hideMark/>
          </w:tcPr>
          <w:p w14:paraId="42A600D4" w14:textId="77777777" w:rsidR="00A41946" w:rsidRPr="00A41946" w:rsidRDefault="00A41946" w:rsidP="00A41946">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27138515,5</w:t>
            </w:r>
          </w:p>
        </w:tc>
        <w:tc>
          <w:tcPr>
            <w:tcW w:w="1701" w:type="dxa"/>
            <w:vAlign w:val="bottom"/>
            <w:hideMark/>
          </w:tcPr>
          <w:p w14:paraId="757AAA3E" w14:textId="77777777" w:rsidR="00A41946" w:rsidRPr="00A41946" w:rsidRDefault="00A41946" w:rsidP="00A41946">
            <w:pPr>
              <w:spacing w:after="0" w:line="256" w:lineRule="auto"/>
              <w:ind w:left="29" w:right="322"/>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38527380,2</w:t>
            </w:r>
          </w:p>
        </w:tc>
        <w:tc>
          <w:tcPr>
            <w:tcW w:w="992" w:type="dxa"/>
            <w:noWrap/>
            <w:vAlign w:val="bottom"/>
            <w:hideMark/>
          </w:tcPr>
          <w:p w14:paraId="7DE1F592" w14:textId="77777777" w:rsidR="00A41946" w:rsidRPr="00A41946" w:rsidRDefault="00A41946" w:rsidP="00A41946">
            <w:pPr>
              <w:tabs>
                <w:tab w:val="left" w:pos="1735"/>
              </w:tabs>
              <w:spacing w:after="0" w:line="256" w:lineRule="auto"/>
              <w:ind w:left="-108" w:right="178"/>
              <w:jc w:val="center"/>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21,5</w:t>
            </w:r>
          </w:p>
        </w:tc>
        <w:tc>
          <w:tcPr>
            <w:tcW w:w="1134" w:type="dxa"/>
            <w:vAlign w:val="bottom"/>
            <w:hideMark/>
          </w:tcPr>
          <w:p w14:paraId="6096D55A" w14:textId="77777777" w:rsidR="00A41946" w:rsidRPr="00A41946" w:rsidRDefault="00A41946" w:rsidP="00A41946">
            <w:pPr>
              <w:tabs>
                <w:tab w:val="left" w:pos="1735"/>
              </w:tabs>
              <w:spacing w:after="0" w:line="256" w:lineRule="auto"/>
              <w:ind w:left="-108" w:right="317"/>
              <w:jc w:val="center"/>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23,8</w:t>
            </w:r>
          </w:p>
        </w:tc>
      </w:tr>
      <w:tr w:rsidR="00A41946" w:rsidRPr="00A41946" w14:paraId="72FAC026" w14:textId="77777777">
        <w:trPr>
          <w:cantSplit/>
          <w:trHeight w:val="263"/>
        </w:trPr>
        <w:tc>
          <w:tcPr>
            <w:tcW w:w="4111" w:type="dxa"/>
            <w:noWrap/>
            <w:hideMark/>
          </w:tcPr>
          <w:p w14:paraId="7C49B03A"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М</w:t>
            </w:r>
            <w:proofErr w:type="spellStart"/>
            <w:r w:rsidRPr="00A41946">
              <w:rPr>
                <w:rFonts w:ascii="Times New Roman" w:eastAsia="Times New Roman" w:hAnsi="Times New Roman" w:cs="Times New Roman"/>
                <w:kern w:val="0"/>
                <w:sz w:val="20"/>
                <w:szCs w:val="20"/>
                <w:lang w:val="ru-RU" w:eastAsia="ru-RU"/>
                <w14:ligatures w14:val="none"/>
              </w:rPr>
              <w:t>енчиктен</w:t>
            </w:r>
            <w:proofErr w:type="spellEnd"/>
            <w:r w:rsidRPr="00A41946">
              <w:rPr>
                <w:rFonts w:ascii="Times New Roman" w:eastAsia="Times New Roman" w:hAnsi="Times New Roman" w:cs="Times New Roman"/>
                <w:kern w:val="0"/>
                <w:sz w:val="20"/>
                <w:szCs w:val="20"/>
                <w:lang w:val="ru-RU" w:eastAsia="ru-RU"/>
                <w14:ligatures w14:val="none"/>
              </w:rPr>
              <w:t xml:space="preserve"> т</w:t>
            </w:r>
            <w:r w:rsidRPr="00A41946">
              <w:rPr>
                <w:rFonts w:ascii="Times New Roman" w:eastAsia="Times New Roman" w:hAnsi="Times New Roman" w:cs="Times New Roman"/>
                <w:kern w:val="0"/>
                <w:sz w:val="20"/>
                <w:szCs w:val="20"/>
                <w:lang w:val="ky-KG" w:eastAsia="ru-RU"/>
                <w14:ligatures w14:val="none"/>
              </w:rPr>
              <w:t>ү</w:t>
            </w:r>
            <w:proofErr w:type="spellStart"/>
            <w:r w:rsidRPr="00A41946">
              <w:rPr>
                <w:rFonts w:ascii="Times New Roman" w:eastAsia="Times New Roman" w:hAnsi="Times New Roman" w:cs="Times New Roman"/>
                <w:kern w:val="0"/>
                <w:sz w:val="20"/>
                <w:szCs w:val="20"/>
                <w:lang w:val="ru-RU" w:eastAsia="ru-RU"/>
                <w14:ligatures w14:val="none"/>
              </w:rPr>
              <w:t>шк</w:t>
            </w:r>
            <w:proofErr w:type="spellEnd"/>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 xml:space="preserve">н </w:t>
            </w:r>
            <w:proofErr w:type="spellStart"/>
            <w:r w:rsidRPr="00A41946">
              <w:rPr>
                <w:rFonts w:ascii="Times New Roman" w:eastAsia="Times New Roman" w:hAnsi="Times New Roman" w:cs="Times New Roman"/>
                <w:kern w:val="0"/>
                <w:sz w:val="20"/>
                <w:szCs w:val="20"/>
                <w:lang w:val="ru-RU" w:eastAsia="ru-RU"/>
                <w14:ligatures w14:val="none"/>
              </w:rPr>
              <w:t>кирешелер</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пайыздар</w:t>
            </w:r>
            <w:proofErr w:type="spellEnd"/>
          </w:p>
        </w:tc>
        <w:tc>
          <w:tcPr>
            <w:tcW w:w="1843" w:type="dxa"/>
            <w:noWrap/>
            <w:vAlign w:val="bottom"/>
            <w:hideMark/>
          </w:tcPr>
          <w:p w14:paraId="31FA9DD4" w14:textId="77777777" w:rsidR="00A41946" w:rsidRPr="00A41946" w:rsidRDefault="00A41946" w:rsidP="00A41946">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12798744,5</w:t>
            </w:r>
          </w:p>
        </w:tc>
        <w:tc>
          <w:tcPr>
            <w:tcW w:w="1701" w:type="dxa"/>
            <w:vAlign w:val="bottom"/>
            <w:hideMark/>
          </w:tcPr>
          <w:p w14:paraId="7685921F" w14:textId="77777777" w:rsidR="00A41946" w:rsidRPr="00A41946" w:rsidRDefault="00A41946" w:rsidP="00A41946">
            <w:pPr>
              <w:spacing w:after="0" w:line="256" w:lineRule="auto"/>
              <w:ind w:left="29" w:right="322"/>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11635461,0</w:t>
            </w:r>
          </w:p>
        </w:tc>
        <w:tc>
          <w:tcPr>
            <w:tcW w:w="992" w:type="dxa"/>
            <w:noWrap/>
            <w:vAlign w:val="bottom"/>
            <w:hideMark/>
          </w:tcPr>
          <w:p w14:paraId="7D43B3BB" w14:textId="77777777" w:rsidR="00A41946" w:rsidRPr="00A41946" w:rsidRDefault="00A41946" w:rsidP="00A41946">
            <w:pPr>
              <w:tabs>
                <w:tab w:val="left" w:pos="1735"/>
              </w:tabs>
              <w:spacing w:after="0" w:line="256" w:lineRule="auto"/>
              <w:ind w:left="-108" w:right="178"/>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10,2</w:t>
            </w:r>
          </w:p>
        </w:tc>
        <w:tc>
          <w:tcPr>
            <w:tcW w:w="1134" w:type="dxa"/>
            <w:vAlign w:val="bottom"/>
            <w:hideMark/>
          </w:tcPr>
          <w:p w14:paraId="29531288" w14:textId="77777777" w:rsidR="00A41946" w:rsidRPr="00A41946" w:rsidRDefault="00A41946" w:rsidP="00A41946">
            <w:pPr>
              <w:tabs>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7,2</w:t>
            </w:r>
          </w:p>
        </w:tc>
      </w:tr>
      <w:tr w:rsidR="00A41946" w:rsidRPr="00A41946" w14:paraId="0283639F" w14:textId="77777777">
        <w:trPr>
          <w:cantSplit/>
          <w:trHeight w:val="242"/>
        </w:trPr>
        <w:tc>
          <w:tcPr>
            <w:tcW w:w="4111" w:type="dxa"/>
            <w:noWrap/>
            <w:hideMark/>
          </w:tcPr>
          <w:p w14:paraId="18AA5C5B"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Т</w:t>
            </w:r>
            <w:r w:rsidRPr="00A41946">
              <w:rPr>
                <w:rFonts w:ascii="Times New Roman" w:eastAsia="Times New Roman" w:hAnsi="Times New Roman" w:cs="Times New Roman"/>
                <w:kern w:val="0"/>
                <w:sz w:val="20"/>
                <w:szCs w:val="20"/>
                <w:lang w:eastAsia="ru-RU"/>
                <w14:ligatures w14:val="none"/>
              </w:rPr>
              <w:t>ов</w:t>
            </w:r>
            <w:r w:rsidRPr="00A41946">
              <w:rPr>
                <w:rFonts w:ascii="Times New Roman" w:eastAsia="Times New Roman" w:hAnsi="Times New Roman" w:cs="Times New Roman"/>
                <w:kern w:val="0"/>
                <w:sz w:val="20"/>
                <w:szCs w:val="20"/>
                <w:lang w:val="ky-KG" w:eastAsia="ru-RU"/>
                <w14:ligatures w14:val="none"/>
              </w:rPr>
              <w:t xml:space="preserve">арларды сатуудан жана акысына    </w:t>
            </w:r>
          </w:p>
          <w:p w14:paraId="5AA5CDEC"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ky-KG" w:eastAsia="ru-RU"/>
                <w14:ligatures w14:val="none"/>
              </w:rPr>
              <w:t>көрсөтүүлүчү</w:t>
            </w:r>
            <w:proofErr w:type="spellEnd"/>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ky-KG" w:eastAsia="ru-RU"/>
                <w14:ligatures w14:val="none"/>
              </w:rPr>
              <w:t>тейлөөрдөн</w:t>
            </w:r>
            <w:proofErr w:type="spellEnd"/>
            <w:r w:rsidRPr="00A41946">
              <w:rPr>
                <w:rFonts w:ascii="Times New Roman" w:eastAsia="Times New Roman" w:hAnsi="Times New Roman" w:cs="Times New Roman"/>
                <w:kern w:val="0"/>
                <w:sz w:val="20"/>
                <w:szCs w:val="20"/>
                <w:lang w:val="ky-KG" w:eastAsia="ru-RU"/>
                <w14:ligatures w14:val="none"/>
              </w:rPr>
              <w:t xml:space="preserve"> түшүүлөр</w:t>
            </w:r>
          </w:p>
        </w:tc>
        <w:tc>
          <w:tcPr>
            <w:tcW w:w="1843" w:type="dxa"/>
            <w:noWrap/>
            <w:vAlign w:val="bottom"/>
            <w:hideMark/>
          </w:tcPr>
          <w:p w14:paraId="25D9BFC9" w14:textId="77777777" w:rsidR="00A41946" w:rsidRPr="00A41946" w:rsidRDefault="00A41946" w:rsidP="00A41946">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 xml:space="preserve">  8706596,8</w:t>
            </w:r>
          </w:p>
        </w:tc>
        <w:tc>
          <w:tcPr>
            <w:tcW w:w="1701" w:type="dxa"/>
            <w:vAlign w:val="bottom"/>
            <w:hideMark/>
          </w:tcPr>
          <w:p w14:paraId="2D9F4ED3" w14:textId="77777777" w:rsidR="00A41946" w:rsidRPr="00A41946" w:rsidRDefault="00A41946" w:rsidP="00A41946">
            <w:pPr>
              <w:tabs>
                <w:tab w:val="left" w:pos="319"/>
                <w:tab w:val="left" w:pos="461"/>
              </w:tabs>
              <w:spacing w:after="0" w:line="256" w:lineRule="auto"/>
              <w:ind w:left="-74" w:right="322"/>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 xml:space="preserve">               16746118,2</w:t>
            </w:r>
          </w:p>
        </w:tc>
        <w:tc>
          <w:tcPr>
            <w:tcW w:w="992" w:type="dxa"/>
            <w:noWrap/>
            <w:vAlign w:val="bottom"/>
            <w:hideMark/>
          </w:tcPr>
          <w:p w14:paraId="539FAF18" w14:textId="77777777" w:rsidR="00A41946" w:rsidRPr="00A41946" w:rsidRDefault="00A41946" w:rsidP="00A41946">
            <w:pPr>
              <w:tabs>
                <w:tab w:val="left" w:pos="1735"/>
              </w:tabs>
              <w:spacing w:after="0" w:line="256" w:lineRule="auto"/>
              <w:ind w:left="-108" w:right="178"/>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6,9</w:t>
            </w:r>
          </w:p>
        </w:tc>
        <w:tc>
          <w:tcPr>
            <w:tcW w:w="1134" w:type="dxa"/>
            <w:vAlign w:val="bottom"/>
            <w:hideMark/>
          </w:tcPr>
          <w:p w14:paraId="300D1FA2" w14:textId="77777777" w:rsidR="00A41946" w:rsidRPr="00A41946" w:rsidRDefault="00A41946" w:rsidP="00A41946">
            <w:pPr>
              <w:tabs>
                <w:tab w:val="left" w:pos="1735"/>
              </w:tabs>
              <w:spacing w:after="0" w:line="25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10,3</w:t>
            </w:r>
          </w:p>
        </w:tc>
      </w:tr>
      <w:tr w:rsidR="00A41946" w:rsidRPr="00A41946" w14:paraId="024AF0D7" w14:textId="77777777">
        <w:trPr>
          <w:cantSplit/>
          <w:trHeight w:val="171"/>
        </w:trPr>
        <w:tc>
          <w:tcPr>
            <w:tcW w:w="4111" w:type="dxa"/>
            <w:noWrap/>
            <w:hideMark/>
          </w:tcPr>
          <w:p w14:paraId="05916F1B"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ижара төлөмү</w:t>
            </w:r>
          </w:p>
        </w:tc>
        <w:tc>
          <w:tcPr>
            <w:tcW w:w="1843" w:type="dxa"/>
            <w:noWrap/>
            <w:vAlign w:val="bottom"/>
            <w:hideMark/>
          </w:tcPr>
          <w:p w14:paraId="376015F6" w14:textId="77777777" w:rsidR="00A41946" w:rsidRPr="00A41946" w:rsidRDefault="00A41946" w:rsidP="00A41946">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287334,2</w:t>
            </w:r>
          </w:p>
        </w:tc>
        <w:tc>
          <w:tcPr>
            <w:tcW w:w="1701" w:type="dxa"/>
            <w:vAlign w:val="bottom"/>
            <w:hideMark/>
          </w:tcPr>
          <w:p w14:paraId="7C373CD8" w14:textId="77777777" w:rsidR="00A41946" w:rsidRPr="00A41946" w:rsidRDefault="00A41946" w:rsidP="00A41946">
            <w:pPr>
              <w:tabs>
                <w:tab w:val="left" w:pos="319"/>
              </w:tabs>
              <w:spacing w:after="0" w:line="256" w:lineRule="auto"/>
              <w:ind w:left="-74" w:right="322"/>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457852,8</w:t>
            </w:r>
          </w:p>
        </w:tc>
        <w:tc>
          <w:tcPr>
            <w:tcW w:w="992" w:type="dxa"/>
            <w:noWrap/>
            <w:vAlign w:val="bottom"/>
            <w:hideMark/>
          </w:tcPr>
          <w:p w14:paraId="6E262E1E" w14:textId="77777777" w:rsidR="00A41946" w:rsidRPr="00A41946" w:rsidRDefault="00A41946" w:rsidP="00A41946">
            <w:pPr>
              <w:tabs>
                <w:tab w:val="left" w:pos="1735"/>
              </w:tabs>
              <w:spacing w:after="0" w:line="256" w:lineRule="auto"/>
              <w:ind w:left="-108" w:right="178"/>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0,2</w:t>
            </w:r>
          </w:p>
        </w:tc>
        <w:tc>
          <w:tcPr>
            <w:tcW w:w="1134" w:type="dxa"/>
            <w:vAlign w:val="bottom"/>
            <w:hideMark/>
          </w:tcPr>
          <w:p w14:paraId="49C41448" w14:textId="77777777" w:rsidR="00A41946" w:rsidRPr="00A41946" w:rsidRDefault="00A41946" w:rsidP="00A41946">
            <w:pPr>
              <w:tabs>
                <w:tab w:val="left" w:pos="1735"/>
              </w:tabs>
              <w:spacing w:after="0" w:line="25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0,3</w:t>
            </w:r>
          </w:p>
        </w:tc>
      </w:tr>
      <w:tr w:rsidR="00A41946" w:rsidRPr="00A41946" w14:paraId="2D32A0A0" w14:textId="77777777">
        <w:trPr>
          <w:cantSplit/>
          <w:trHeight w:val="171"/>
        </w:trPr>
        <w:tc>
          <w:tcPr>
            <w:tcW w:w="4111" w:type="dxa"/>
            <w:noWrap/>
            <w:hideMark/>
          </w:tcPr>
          <w:p w14:paraId="1006240D"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жыйымдар жана төлөөлөр</w:t>
            </w:r>
          </w:p>
        </w:tc>
        <w:tc>
          <w:tcPr>
            <w:tcW w:w="1843" w:type="dxa"/>
            <w:noWrap/>
            <w:vAlign w:val="bottom"/>
            <w:hideMark/>
          </w:tcPr>
          <w:p w14:paraId="56A1C630" w14:textId="77777777" w:rsidR="00A41946" w:rsidRPr="00A41946" w:rsidRDefault="00A41946" w:rsidP="00A41946">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3023591,3</w:t>
            </w:r>
          </w:p>
        </w:tc>
        <w:tc>
          <w:tcPr>
            <w:tcW w:w="1701" w:type="dxa"/>
            <w:vAlign w:val="bottom"/>
            <w:hideMark/>
          </w:tcPr>
          <w:p w14:paraId="173D0A83" w14:textId="77777777" w:rsidR="00A41946" w:rsidRPr="00A41946" w:rsidRDefault="00A41946" w:rsidP="00A41946">
            <w:pPr>
              <w:tabs>
                <w:tab w:val="left" w:pos="319"/>
              </w:tabs>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7289765,9</w:t>
            </w:r>
          </w:p>
        </w:tc>
        <w:tc>
          <w:tcPr>
            <w:tcW w:w="992" w:type="dxa"/>
            <w:noWrap/>
            <w:vAlign w:val="bottom"/>
            <w:hideMark/>
          </w:tcPr>
          <w:p w14:paraId="1BC90CB9" w14:textId="77777777" w:rsidR="00A41946" w:rsidRPr="00A41946" w:rsidRDefault="00A41946" w:rsidP="00A41946">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2,4</w:t>
            </w:r>
          </w:p>
        </w:tc>
        <w:tc>
          <w:tcPr>
            <w:tcW w:w="1134" w:type="dxa"/>
            <w:vAlign w:val="bottom"/>
            <w:hideMark/>
          </w:tcPr>
          <w:p w14:paraId="0AF9D37A" w14:textId="77777777" w:rsidR="00A41946" w:rsidRPr="00A41946" w:rsidRDefault="00A41946" w:rsidP="00A41946">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4,5</w:t>
            </w:r>
          </w:p>
        </w:tc>
      </w:tr>
      <w:tr w:rsidR="00A41946" w:rsidRPr="00A41946" w14:paraId="17BF98D7" w14:textId="77777777">
        <w:trPr>
          <w:cantSplit/>
          <w:trHeight w:val="345"/>
        </w:trPr>
        <w:tc>
          <w:tcPr>
            <w:tcW w:w="4111" w:type="dxa"/>
            <w:noWrap/>
            <w:hideMark/>
          </w:tcPr>
          <w:p w14:paraId="0A48E189"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акысына </w:t>
            </w:r>
            <w:proofErr w:type="spellStart"/>
            <w:r w:rsidRPr="00A41946">
              <w:rPr>
                <w:rFonts w:ascii="Times New Roman" w:eastAsia="Times New Roman" w:hAnsi="Times New Roman" w:cs="Times New Roman"/>
                <w:kern w:val="0"/>
                <w:sz w:val="20"/>
                <w:szCs w:val="20"/>
                <w:lang w:val="ky-KG" w:eastAsia="ru-RU"/>
                <w14:ligatures w14:val="none"/>
              </w:rPr>
              <w:t>көрсөтүлүүчү</w:t>
            </w:r>
            <w:proofErr w:type="spellEnd"/>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ky-KG" w:eastAsia="ru-RU"/>
                <w14:ligatures w14:val="none"/>
              </w:rPr>
              <w:t>тейлөөлөрдөн</w:t>
            </w:r>
            <w:proofErr w:type="spellEnd"/>
            <w:r w:rsidRPr="00A41946">
              <w:rPr>
                <w:rFonts w:ascii="Times New Roman" w:eastAsia="Times New Roman" w:hAnsi="Times New Roman" w:cs="Times New Roman"/>
                <w:kern w:val="0"/>
                <w:sz w:val="20"/>
                <w:szCs w:val="20"/>
                <w:lang w:val="ky-KG" w:eastAsia="ru-RU"/>
                <w14:ligatures w14:val="none"/>
              </w:rPr>
              <w:t xml:space="preserve">   </w:t>
            </w:r>
          </w:p>
          <w:p w14:paraId="2900FC38"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түшүүлөр                                                         </w:t>
            </w:r>
          </w:p>
        </w:tc>
        <w:tc>
          <w:tcPr>
            <w:tcW w:w="1843" w:type="dxa"/>
            <w:noWrap/>
          </w:tcPr>
          <w:p w14:paraId="25D8B3B5" w14:textId="77777777" w:rsidR="00A41946" w:rsidRPr="00A41946" w:rsidRDefault="00A41946" w:rsidP="00A41946">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0572E58C" w14:textId="77777777" w:rsidR="00A41946" w:rsidRPr="00A41946" w:rsidRDefault="00A41946" w:rsidP="00A41946">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5395671,3</w:t>
            </w:r>
          </w:p>
        </w:tc>
        <w:tc>
          <w:tcPr>
            <w:tcW w:w="1701" w:type="dxa"/>
          </w:tcPr>
          <w:p w14:paraId="23DCE794" w14:textId="77777777" w:rsidR="00A41946" w:rsidRPr="00A41946" w:rsidRDefault="00A41946" w:rsidP="00A41946">
            <w:pPr>
              <w:tabs>
                <w:tab w:val="left" w:pos="319"/>
              </w:tabs>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p>
          <w:p w14:paraId="6CACE9B0" w14:textId="77777777" w:rsidR="00A41946" w:rsidRPr="00A41946" w:rsidRDefault="00A41946" w:rsidP="00A41946">
            <w:pPr>
              <w:tabs>
                <w:tab w:val="left" w:pos="319"/>
              </w:tabs>
              <w:spacing w:after="0" w:line="256" w:lineRule="auto"/>
              <w:ind w:left="-74" w:right="32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8998499,5   </w:t>
            </w:r>
          </w:p>
        </w:tc>
        <w:tc>
          <w:tcPr>
            <w:tcW w:w="992" w:type="dxa"/>
            <w:noWrap/>
          </w:tcPr>
          <w:p w14:paraId="408DE55F" w14:textId="77777777" w:rsidR="00A41946" w:rsidRPr="00A41946" w:rsidRDefault="00A41946" w:rsidP="00A41946">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p>
          <w:p w14:paraId="1EA53EA9" w14:textId="77777777" w:rsidR="00A41946" w:rsidRPr="00A41946" w:rsidRDefault="00A41946" w:rsidP="00A41946">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4,3</w:t>
            </w:r>
          </w:p>
        </w:tc>
        <w:tc>
          <w:tcPr>
            <w:tcW w:w="1134" w:type="dxa"/>
          </w:tcPr>
          <w:p w14:paraId="4461A85E" w14:textId="77777777" w:rsidR="00A41946" w:rsidRPr="00A41946" w:rsidRDefault="00A41946" w:rsidP="00A41946">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p>
          <w:p w14:paraId="71850938" w14:textId="77777777" w:rsidR="00A41946" w:rsidRPr="00A41946" w:rsidRDefault="00A41946" w:rsidP="00A41946">
            <w:pPr>
              <w:spacing w:after="0" w:line="256" w:lineRule="auto"/>
              <w:ind w:right="20"/>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5,5</w:t>
            </w:r>
          </w:p>
        </w:tc>
      </w:tr>
      <w:tr w:rsidR="00A41946" w:rsidRPr="00A41946" w14:paraId="25F4F48D" w14:textId="77777777">
        <w:trPr>
          <w:cantSplit/>
          <w:trHeight w:val="135"/>
        </w:trPr>
        <w:tc>
          <w:tcPr>
            <w:tcW w:w="4111" w:type="dxa"/>
            <w:noWrap/>
            <w:hideMark/>
          </w:tcPr>
          <w:p w14:paraId="2C572E5F"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Айып </w:t>
            </w:r>
            <w:proofErr w:type="spellStart"/>
            <w:r w:rsidRPr="00A41946">
              <w:rPr>
                <w:rFonts w:ascii="Times New Roman" w:eastAsia="Times New Roman" w:hAnsi="Times New Roman" w:cs="Times New Roman"/>
                <w:kern w:val="0"/>
                <w:sz w:val="20"/>
                <w:szCs w:val="20"/>
                <w:lang w:val="ky-KG" w:eastAsia="ru-RU"/>
                <w14:ligatures w14:val="none"/>
              </w:rPr>
              <w:t>туумдар,санциялар,конфискациялар</w:t>
            </w:r>
            <w:proofErr w:type="spellEnd"/>
          </w:p>
        </w:tc>
        <w:tc>
          <w:tcPr>
            <w:tcW w:w="1843" w:type="dxa"/>
            <w:noWrap/>
            <w:hideMark/>
          </w:tcPr>
          <w:p w14:paraId="279ACA2E" w14:textId="77777777" w:rsidR="00A41946" w:rsidRPr="00A41946" w:rsidRDefault="00A41946" w:rsidP="00A41946">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1696101,3</w:t>
            </w:r>
          </w:p>
        </w:tc>
        <w:tc>
          <w:tcPr>
            <w:tcW w:w="1701" w:type="dxa"/>
            <w:hideMark/>
          </w:tcPr>
          <w:p w14:paraId="784B0E1D" w14:textId="77777777" w:rsidR="00A41946" w:rsidRPr="00A41946" w:rsidRDefault="00A41946" w:rsidP="00A41946">
            <w:pPr>
              <w:tabs>
                <w:tab w:val="left" w:pos="319"/>
              </w:tabs>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2117524,9</w:t>
            </w:r>
          </w:p>
        </w:tc>
        <w:tc>
          <w:tcPr>
            <w:tcW w:w="992" w:type="dxa"/>
            <w:noWrap/>
            <w:hideMark/>
          </w:tcPr>
          <w:p w14:paraId="726972B5" w14:textId="77777777" w:rsidR="00A41946" w:rsidRPr="00A41946" w:rsidRDefault="00A41946" w:rsidP="00A41946">
            <w:pPr>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1,3</w:t>
            </w:r>
          </w:p>
        </w:tc>
        <w:tc>
          <w:tcPr>
            <w:tcW w:w="1134" w:type="dxa"/>
            <w:hideMark/>
          </w:tcPr>
          <w:p w14:paraId="5262737A" w14:textId="77777777" w:rsidR="00A41946" w:rsidRPr="00A41946" w:rsidRDefault="00A41946" w:rsidP="00A41946">
            <w:pPr>
              <w:spacing w:after="0" w:line="256" w:lineRule="auto"/>
              <w:ind w:right="20"/>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1,3</w:t>
            </w:r>
          </w:p>
        </w:tc>
      </w:tr>
      <w:tr w:rsidR="00A41946" w:rsidRPr="00A41946" w14:paraId="6DC3E999" w14:textId="77777777">
        <w:trPr>
          <w:cantSplit/>
          <w:trHeight w:val="405"/>
        </w:trPr>
        <w:tc>
          <w:tcPr>
            <w:tcW w:w="4111" w:type="dxa"/>
            <w:noWrap/>
            <w:hideMark/>
          </w:tcPr>
          <w:p w14:paraId="415687E9" w14:textId="77777777" w:rsidR="00A41946" w:rsidRPr="00A41946" w:rsidRDefault="00A41946" w:rsidP="00A41946">
            <w:pPr>
              <w:spacing w:after="0" w:line="256" w:lineRule="auto"/>
              <w:ind w:firstLineChars="100" w:firstLine="200"/>
              <w:jc w:val="center"/>
              <w:rPr>
                <w:rFonts w:ascii="Times New Roman" w:eastAsia="Times New Roman" w:hAnsi="Times New Roman" w:cs="Times New Roman"/>
                <w:kern w:val="0"/>
                <w:sz w:val="20"/>
                <w:szCs w:val="20"/>
                <w:lang w:val="ru-RU"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lastRenderedPageBreak/>
              <w:t>Мамлекеттик</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сектордун</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бирдиктерине</w:t>
            </w:r>
            <w:proofErr w:type="spellEnd"/>
          </w:p>
          <w:p w14:paraId="2FA8C273" w14:textId="77777777" w:rsidR="00A41946" w:rsidRPr="00A41946" w:rsidRDefault="00A41946" w:rsidP="00A41946">
            <w:pPr>
              <w:spacing w:after="0" w:line="256" w:lineRule="auto"/>
              <w:ind w:firstLineChars="100" w:firstLine="200"/>
              <w:jc w:val="center"/>
              <w:rPr>
                <w:rFonts w:ascii="Times New Roman" w:eastAsia="Times New Roman" w:hAnsi="Times New Roman" w:cs="Times New Roman"/>
                <w:kern w:val="0"/>
                <w:sz w:val="20"/>
                <w:szCs w:val="20"/>
                <w:lang w:val="ky-KG"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ыктыярдуу</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трансферттер</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гранттар</w:t>
            </w:r>
            <w:proofErr w:type="spellEnd"/>
          </w:p>
        </w:tc>
        <w:tc>
          <w:tcPr>
            <w:tcW w:w="1843" w:type="dxa"/>
            <w:noWrap/>
          </w:tcPr>
          <w:p w14:paraId="78387038" w14:textId="77777777" w:rsidR="00A41946" w:rsidRPr="00A41946" w:rsidRDefault="00A41946" w:rsidP="00A41946">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28360842" w14:textId="77777777" w:rsidR="00A41946" w:rsidRPr="00A41946" w:rsidRDefault="00A41946" w:rsidP="00A41946">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140868,3</w:t>
            </w:r>
          </w:p>
        </w:tc>
        <w:tc>
          <w:tcPr>
            <w:tcW w:w="1701" w:type="dxa"/>
          </w:tcPr>
          <w:p w14:paraId="3BE7A5D1" w14:textId="77777777" w:rsidR="00A41946" w:rsidRPr="00A41946" w:rsidRDefault="00A41946" w:rsidP="00A41946">
            <w:pPr>
              <w:tabs>
                <w:tab w:val="left" w:pos="319"/>
              </w:tabs>
              <w:spacing w:after="0" w:line="256" w:lineRule="auto"/>
              <w:ind w:left="-74" w:right="322"/>
              <w:jc w:val="right"/>
              <w:rPr>
                <w:rFonts w:ascii="Times New Roman" w:eastAsia="Times New Roman" w:hAnsi="Times New Roman" w:cs="Times New Roman"/>
                <w:kern w:val="0"/>
                <w:sz w:val="20"/>
                <w:szCs w:val="20"/>
                <w:lang w:val="ky-KG" w:eastAsia="ru-RU"/>
                <w14:ligatures w14:val="none"/>
              </w:rPr>
            </w:pPr>
          </w:p>
          <w:p w14:paraId="40D11499" w14:textId="77777777" w:rsidR="00A41946" w:rsidRPr="00A41946" w:rsidRDefault="00A41946" w:rsidP="00A41946">
            <w:pPr>
              <w:tabs>
                <w:tab w:val="left" w:pos="319"/>
              </w:tabs>
              <w:spacing w:after="0" w:line="256" w:lineRule="auto"/>
              <w:ind w:left="-74" w:right="32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457046,9</w:t>
            </w:r>
          </w:p>
        </w:tc>
        <w:tc>
          <w:tcPr>
            <w:tcW w:w="992" w:type="dxa"/>
            <w:noWrap/>
          </w:tcPr>
          <w:p w14:paraId="30100AF9" w14:textId="77777777" w:rsidR="00A41946" w:rsidRPr="00A41946" w:rsidRDefault="00A41946" w:rsidP="00A41946">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p>
          <w:p w14:paraId="7281C0AE" w14:textId="77777777" w:rsidR="00A41946" w:rsidRPr="00A41946" w:rsidRDefault="00A41946" w:rsidP="00A41946">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0,1</w:t>
            </w:r>
          </w:p>
        </w:tc>
        <w:tc>
          <w:tcPr>
            <w:tcW w:w="1134" w:type="dxa"/>
          </w:tcPr>
          <w:p w14:paraId="76C9C553" w14:textId="77777777" w:rsidR="00A41946" w:rsidRPr="00A41946" w:rsidRDefault="00A41946" w:rsidP="00A41946">
            <w:pPr>
              <w:spacing w:after="0" w:line="256" w:lineRule="auto"/>
              <w:ind w:right="20"/>
              <w:jc w:val="center"/>
              <w:rPr>
                <w:rFonts w:ascii="Times New Roman" w:eastAsia="Times New Roman" w:hAnsi="Times New Roman" w:cs="Times New Roman"/>
                <w:kern w:val="0"/>
                <w:sz w:val="20"/>
                <w:szCs w:val="20"/>
                <w:lang w:val="ky-KG" w:eastAsia="ru-RU"/>
                <w14:ligatures w14:val="none"/>
              </w:rPr>
            </w:pPr>
          </w:p>
          <w:p w14:paraId="35A3F392" w14:textId="77777777" w:rsidR="00A41946" w:rsidRPr="00A41946" w:rsidRDefault="00A41946" w:rsidP="00A41946">
            <w:pPr>
              <w:spacing w:after="0" w:line="256" w:lineRule="auto"/>
              <w:ind w:right="20"/>
              <w:jc w:val="center"/>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0,3</w:t>
            </w:r>
          </w:p>
        </w:tc>
      </w:tr>
      <w:tr w:rsidR="00A41946" w:rsidRPr="00A41946" w14:paraId="6E4F492F" w14:textId="77777777">
        <w:trPr>
          <w:cantSplit/>
          <w:trHeight w:val="256"/>
        </w:trPr>
        <w:tc>
          <w:tcPr>
            <w:tcW w:w="4111" w:type="dxa"/>
            <w:noWrap/>
          </w:tcPr>
          <w:p w14:paraId="0FE59051"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
          <w:p w14:paraId="74DE1F1B"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Башка </w:t>
            </w:r>
            <w:proofErr w:type="spellStart"/>
            <w:r w:rsidRPr="00A41946">
              <w:rPr>
                <w:rFonts w:ascii="Times New Roman" w:eastAsia="Times New Roman" w:hAnsi="Times New Roman" w:cs="Times New Roman"/>
                <w:kern w:val="0"/>
                <w:sz w:val="20"/>
                <w:szCs w:val="20"/>
                <w:lang w:val="ru-RU" w:eastAsia="ru-RU"/>
                <w14:ligatures w14:val="none"/>
              </w:rPr>
              <w:t>салыктык</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эмес</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кирешелер</w:t>
            </w:r>
            <w:proofErr w:type="spellEnd"/>
          </w:p>
        </w:tc>
        <w:tc>
          <w:tcPr>
            <w:tcW w:w="1843" w:type="dxa"/>
            <w:noWrap/>
            <w:vAlign w:val="bottom"/>
            <w:hideMark/>
          </w:tcPr>
          <w:p w14:paraId="085C4B0B" w14:textId="77777777" w:rsidR="00A41946" w:rsidRPr="00A41946" w:rsidRDefault="00A41946" w:rsidP="00A41946">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3796204,6</w:t>
            </w:r>
          </w:p>
        </w:tc>
        <w:tc>
          <w:tcPr>
            <w:tcW w:w="1701" w:type="dxa"/>
            <w:hideMark/>
          </w:tcPr>
          <w:p w14:paraId="57B79EC4" w14:textId="77777777" w:rsidR="00A41946" w:rsidRPr="00A41946" w:rsidRDefault="00A41946" w:rsidP="00A41946">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
          <w:p w14:paraId="3A52A0C4" w14:textId="77777777" w:rsidR="00A41946" w:rsidRPr="00A41946" w:rsidRDefault="00A41946" w:rsidP="00A41946">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7571229,2</w:t>
            </w:r>
          </w:p>
        </w:tc>
        <w:tc>
          <w:tcPr>
            <w:tcW w:w="992" w:type="dxa"/>
            <w:noWrap/>
          </w:tcPr>
          <w:p w14:paraId="0EEE57B2" w14:textId="77777777" w:rsidR="00A41946" w:rsidRPr="00A41946" w:rsidRDefault="00A41946" w:rsidP="00A41946">
            <w:pPr>
              <w:spacing w:after="0" w:line="256" w:lineRule="auto"/>
              <w:ind w:left="-20" w:right="178" w:hanging="88"/>
              <w:jc w:val="right"/>
              <w:rPr>
                <w:rFonts w:ascii="Times New Roman" w:eastAsia="Times New Roman" w:hAnsi="Times New Roman" w:cs="Times New Roman"/>
                <w:kern w:val="0"/>
                <w:sz w:val="20"/>
                <w:szCs w:val="20"/>
                <w:lang w:val="ky-KG" w:eastAsia="ru-RU"/>
                <w14:ligatures w14:val="none"/>
              </w:rPr>
            </w:pPr>
          </w:p>
          <w:p w14:paraId="68A70EFE" w14:textId="77777777" w:rsidR="00A41946" w:rsidRPr="00A41946" w:rsidRDefault="00A41946" w:rsidP="00A41946">
            <w:pPr>
              <w:spacing w:after="0" w:line="256" w:lineRule="auto"/>
              <w:ind w:left="-20" w:right="178" w:hanging="88"/>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3,0</w:t>
            </w:r>
          </w:p>
        </w:tc>
        <w:tc>
          <w:tcPr>
            <w:tcW w:w="1134" w:type="dxa"/>
            <w:hideMark/>
          </w:tcPr>
          <w:p w14:paraId="6BF7237A" w14:textId="77777777" w:rsidR="00A41946" w:rsidRPr="00A41946" w:rsidRDefault="00A41946" w:rsidP="00A41946">
            <w:pPr>
              <w:spacing w:after="0" w:line="256" w:lineRule="auto"/>
              <w:ind w:right="20"/>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
          <w:p w14:paraId="0318ED2B" w14:textId="77777777" w:rsidR="00A41946" w:rsidRPr="00A41946" w:rsidRDefault="00A41946" w:rsidP="00A41946">
            <w:pPr>
              <w:spacing w:after="0" w:line="256" w:lineRule="auto"/>
              <w:ind w:right="20"/>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4,7</w:t>
            </w:r>
          </w:p>
        </w:tc>
      </w:tr>
      <w:tr w:rsidR="00A41946" w:rsidRPr="00A41946" w14:paraId="6ED34BC7" w14:textId="77777777">
        <w:trPr>
          <w:cantSplit/>
          <w:trHeight w:val="171"/>
        </w:trPr>
        <w:tc>
          <w:tcPr>
            <w:tcW w:w="4111" w:type="dxa"/>
            <w:tcBorders>
              <w:top w:val="nil"/>
              <w:left w:val="nil"/>
              <w:bottom w:val="single" w:sz="8" w:space="0" w:color="auto"/>
              <w:right w:val="nil"/>
            </w:tcBorders>
            <w:noWrap/>
            <w:vAlign w:val="bottom"/>
            <w:hideMark/>
          </w:tcPr>
          <w:p w14:paraId="72B7839D" w14:textId="77777777" w:rsidR="00A41946" w:rsidRPr="00A41946" w:rsidRDefault="00A41946" w:rsidP="00A41946">
            <w:pPr>
              <w:spacing w:after="0" w:line="256" w:lineRule="auto"/>
              <w:ind w:right="-108"/>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Финансылык</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эмес</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активдерди</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сатуудан</w:t>
            </w:r>
            <w:proofErr w:type="spellEnd"/>
            <w:r w:rsidRPr="00A41946">
              <w:rPr>
                <w:rFonts w:ascii="Times New Roman" w:eastAsia="Times New Roman" w:hAnsi="Times New Roman" w:cs="Times New Roman"/>
                <w:b/>
                <w:kern w:val="0"/>
                <w:sz w:val="20"/>
                <w:szCs w:val="20"/>
                <w:lang w:val="ru-RU" w:eastAsia="ru-RU"/>
                <w14:ligatures w14:val="none"/>
              </w:rPr>
              <w:t xml:space="preserve"> </w:t>
            </w:r>
            <w:r w:rsidRPr="00A41946">
              <w:rPr>
                <w:rFonts w:ascii="Times New Roman" w:eastAsia="Times New Roman" w:hAnsi="Times New Roman" w:cs="Times New Roman"/>
                <w:b/>
                <w:kern w:val="0"/>
                <w:sz w:val="20"/>
                <w:szCs w:val="20"/>
                <w:lang w:val="ky-KG" w:eastAsia="ru-RU"/>
                <w14:ligatures w14:val="none"/>
              </w:rPr>
              <w:t xml:space="preserve">   </w:t>
            </w:r>
          </w:p>
          <w:p w14:paraId="05411267" w14:textId="77777777" w:rsidR="00A41946" w:rsidRPr="00A41946" w:rsidRDefault="00A41946" w:rsidP="00A41946">
            <w:pPr>
              <w:spacing w:after="0" w:line="256" w:lineRule="auto"/>
              <w:ind w:right="-108"/>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       </w:t>
            </w:r>
            <w:r w:rsidRPr="00A41946">
              <w:rPr>
                <w:rFonts w:ascii="Times New Roman" w:eastAsia="Times New Roman" w:hAnsi="Times New Roman" w:cs="Times New Roman"/>
                <w:b/>
                <w:kern w:val="0"/>
                <w:sz w:val="20"/>
                <w:szCs w:val="20"/>
                <w:lang w:val="ru-RU" w:eastAsia="ru-RU"/>
                <w14:ligatures w14:val="none"/>
              </w:rPr>
              <w:t>т</w:t>
            </w:r>
            <w:r w:rsidRPr="00A41946">
              <w:rPr>
                <w:rFonts w:ascii="Times New Roman" w:eastAsia="Times New Roman" w:hAnsi="Times New Roman" w:cs="Times New Roman"/>
                <w:b/>
                <w:kern w:val="0"/>
                <w:sz w:val="20"/>
                <w:szCs w:val="20"/>
                <w:lang w:val="ky-KG" w:eastAsia="ru-RU"/>
                <w14:ligatures w14:val="none"/>
              </w:rPr>
              <w:t>ү</w:t>
            </w:r>
            <w:proofErr w:type="spellStart"/>
            <w:r w:rsidRPr="00A41946">
              <w:rPr>
                <w:rFonts w:ascii="Times New Roman" w:eastAsia="Times New Roman" w:hAnsi="Times New Roman" w:cs="Times New Roman"/>
                <w:b/>
                <w:kern w:val="0"/>
                <w:sz w:val="20"/>
                <w:szCs w:val="20"/>
                <w:lang w:val="ru-RU" w:eastAsia="ru-RU"/>
                <w14:ligatures w14:val="none"/>
              </w:rPr>
              <w:t>шкөн</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киреше</w:t>
            </w:r>
            <w:proofErr w:type="spellEnd"/>
            <w:r w:rsidRPr="00A41946">
              <w:rPr>
                <w:rFonts w:ascii="Times New Roman" w:eastAsia="Times New Roman" w:hAnsi="Times New Roman" w:cs="Times New Roman"/>
                <w:b/>
                <w:kern w:val="0"/>
                <w:sz w:val="20"/>
                <w:szCs w:val="20"/>
                <w:lang w:val="ky-KG" w:eastAsia="ru-RU"/>
                <w14:ligatures w14:val="none"/>
              </w:rPr>
              <w:t>лер</w:t>
            </w:r>
          </w:p>
        </w:tc>
        <w:tc>
          <w:tcPr>
            <w:tcW w:w="1843" w:type="dxa"/>
            <w:tcBorders>
              <w:top w:val="nil"/>
              <w:left w:val="nil"/>
              <w:bottom w:val="single" w:sz="8" w:space="0" w:color="auto"/>
              <w:right w:val="nil"/>
            </w:tcBorders>
            <w:noWrap/>
            <w:vAlign w:val="bottom"/>
            <w:hideMark/>
          </w:tcPr>
          <w:p w14:paraId="2C6BB058" w14:textId="77777777" w:rsidR="00A41946" w:rsidRPr="00A41946" w:rsidRDefault="00A41946" w:rsidP="00A41946">
            <w:pPr>
              <w:tabs>
                <w:tab w:val="left" w:pos="880"/>
              </w:tabs>
              <w:spacing w:after="0" w:line="256" w:lineRule="auto"/>
              <w:ind w:right="175"/>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1100,0</w:t>
            </w:r>
          </w:p>
        </w:tc>
        <w:tc>
          <w:tcPr>
            <w:tcW w:w="1701" w:type="dxa"/>
            <w:tcBorders>
              <w:top w:val="nil"/>
              <w:left w:val="nil"/>
              <w:bottom w:val="single" w:sz="8" w:space="0" w:color="auto"/>
              <w:right w:val="nil"/>
            </w:tcBorders>
            <w:vAlign w:val="bottom"/>
            <w:hideMark/>
          </w:tcPr>
          <w:p w14:paraId="3A58D8EA" w14:textId="77777777" w:rsidR="00A41946" w:rsidRPr="00A41946" w:rsidRDefault="00A41946" w:rsidP="00A41946">
            <w:pPr>
              <w:tabs>
                <w:tab w:val="left" w:pos="601"/>
                <w:tab w:val="left" w:pos="884"/>
              </w:tabs>
              <w:spacing w:after="0" w:line="256" w:lineRule="auto"/>
              <w:ind w:right="322"/>
              <w:jc w:val="right"/>
              <w:rPr>
                <w:rFonts w:ascii="Times New Roman" w:eastAsia="Times New Roman" w:hAnsi="Times New Roman" w:cs="Times New Roman"/>
                <w:b/>
                <w:color w:val="000000"/>
                <w:kern w:val="0"/>
                <w:sz w:val="20"/>
                <w:szCs w:val="20"/>
                <w:lang w:val="en-US" w:eastAsia="ru-RU"/>
                <w14:ligatures w14:val="none"/>
              </w:rPr>
            </w:pPr>
            <w:r w:rsidRPr="00A41946">
              <w:rPr>
                <w:rFonts w:ascii="Times New Roman" w:eastAsia="Times New Roman" w:hAnsi="Times New Roman" w:cs="Times New Roman"/>
                <w:b/>
                <w:color w:val="000000"/>
                <w:kern w:val="0"/>
                <w:sz w:val="20"/>
                <w:szCs w:val="20"/>
                <w:lang w:val="ru-RU" w:eastAsia="ru-RU"/>
                <w14:ligatures w14:val="none"/>
              </w:rPr>
              <w:t>451,2</w:t>
            </w:r>
            <w:r w:rsidRPr="00A41946">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tcBorders>
              <w:top w:val="nil"/>
              <w:left w:val="nil"/>
              <w:bottom w:val="single" w:sz="8" w:space="0" w:color="auto"/>
              <w:right w:val="nil"/>
            </w:tcBorders>
            <w:noWrap/>
            <w:vAlign w:val="bottom"/>
            <w:hideMark/>
          </w:tcPr>
          <w:p w14:paraId="7D8664A4" w14:textId="77777777" w:rsidR="00A41946" w:rsidRPr="00A41946" w:rsidRDefault="00A41946" w:rsidP="00A41946">
            <w:pPr>
              <w:tabs>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0,0</w:t>
            </w:r>
          </w:p>
        </w:tc>
        <w:tc>
          <w:tcPr>
            <w:tcW w:w="1134" w:type="dxa"/>
            <w:tcBorders>
              <w:top w:val="nil"/>
              <w:left w:val="nil"/>
              <w:bottom w:val="single" w:sz="8" w:space="0" w:color="auto"/>
              <w:right w:val="nil"/>
            </w:tcBorders>
            <w:vAlign w:val="bottom"/>
            <w:hideMark/>
          </w:tcPr>
          <w:p w14:paraId="27CFED67" w14:textId="77777777" w:rsidR="00A41946" w:rsidRPr="00A41946" w:rsidRDefault="00A41946" w:rsidP="00A41946">
            <w:pPr>
              <w:tabs>
                <w:tab w:val="left" w:pos="774"/>
                <w:tab w:val="left" w:pos="1735"/>
              </w:tabs>
              <w:spacing w:after="0" w:line="256" w:lineRule="auto"/>
              <w:ind w:left="-108" w:right="300"/>
              <w:jc w:val="right"/>
              <w:rPr>
                <w:rFonts w:ascii="Times New Roman" w:eastAsia="Times New Roman" w:hAnsi="Times New Roman" w:cs="Times New Roman"/>
                <w:b/>
                <w:color w:val="000000"/>
                <w:kern w:val="0"/>
                <w:sz w:val="20"/>
                <w:szCs w:val="20"/>
                <w:lang w:val="ru-RU"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w:t>
            </w:r>
            <w:r w:rsidRPr="00A41946">
              <w:rPr>
                <w:rFonts w:ascii="Times New Roman" w:eastAsia="Times New Roman" w:hAnsi="Times New Roman" w:cs="Times New Roman"/>
                <w:b/>
                <w:color w:val="000000"/>
                <w:kern w:val="0"/>
                <w:sz w:val="20"/>
                <w:szCs w:val="20"/>
                <w:lang w:val="ru-RU" w:eastAsia="ru-RU"/>
                <w14:ligatures w14:val="none"/>
              </w:rPr>
              <w:t>0,0</w:t>
            </w:r>
          </w:p>
        </w:tc>
      </w:tr>
    </w:tbl>
    <w:p w14:paraId="3B0EF672" w14:textId="77777777" w:rsidR="00A41946" w:rsidRPr="00A41946" w:rsidRDefault="00A41946" w:rsidP="00A41946">
      <w:pPr>
        <w:spacing w:after="0" w:line="264" w:lineRule="auto"/>
        <w:rPr>
          <w:rFonts w:ascii="Times New Roman" w:eastAsia="Times New Roman" w:hAnsi="Times New Roman" w:cs="Times New Roman"/>
          <w:b/>
          <w:kern w:val="0"/>
          <w:sz w:val="20"/>
          <w:szCs w:val="20"/>
          <w:lang w:val="ky-KG" w:eastAsia="ru-RU"/>
          <w14:ligatures w14:val="none"/>
        </w:rPr>
      </w:pPr>
    </w:p>
    <w:p w14:paraId="481155A5" w14:textId="77777777" w:rsidR="00A41946" w:rsidRPr="00A41946" w:rsidRDefault="00A41946" w:rsidP="00A41946">
      <w:pPr>
        <w:spacing w:after="0" w:line="264" w:lineRule="auto"/>
        <w:rPr>
          <w:rFonts w:ascii="Times New Roman" w:eastAsia="Times New Roman" w:hAnsi="Times New Roman" w:cs="Times New Roman"/>
          <w:b/>
          <w:kern w:val="0"/>
          <w:sz w:val="20"/>
          <w:szCs w:val="20"/>
          <w:lang w:val="ky-KG" w:eastAsia="ru-RU"/>
          <w14:ligatures w14:val="none"/>
        </w:rPr>
      </w:pPr>
    </w:p>
    <w:p w14:paraId="5C0F79CD" w14:textId="4AE62FDF" w:rsidR="00A41946" w:rsidRPr="00A41946" w:rsidRDefault="00B445E7" w:rsidP="00A4194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54</w:t>
      </w:r>
      <w:r w:rsidR="00A41946" w:rsidRPr="00A41946">
        <w:rPr>
          <w:rFonts w:ascii="Times New Roman" w:eastAsia="Times New Roman" w:hAnsi="Times New Roman" w:cs="Times New Roman"/>
          <w:b/>
          <w:kern w:val="0"/>
          <w:sz w:val="24"/>
          <w:szCs w:val="24"/>
          <w:lang w:val="ky-KG" w:eastAsia="ru-RU"/>
          <w14:ligatures w14:val="none"/>
        </w:rPr>
        <w:t>-т</w:t>
      </w:r>
      <w:proofErr w:type="spellStart"/>
      <w:r w:rsidR="00A41946" w:rsidRPr="00A41946">
        <w:rPr>
          <w:rFonts w:ascii="Times New Roman" w:eastAsia="Times New Roman" w:hAnsi="Times New Roman" w:cs="Times New Roman"/>
          <w:b/>
          <w:kern w:val="0"/>
          <w:sz w:val="24"/>
          <w:szCs w:val="24"/>
          <w:lang w:val="ru-RU" w:eastAsia="ru-RU"/>
          <w14:ligatures w14:val="none"/>
        </w:rPr>
        <w:t>аблица</w:t>
      </w:r>
      <w:proofErr w:type="spellEnd"/>
      <w:r w:rsidR="00A41946" w:rsidRPr="00A41946">
        <w:rPr>
          <w:rFonts w:ascii="Times New Roman" w:eastAsia="Times New Roman" w:hAnsi="Times New Roman" w:cs="Times New Roman"/>
          <w:b/>
          <w:kern w:val="0"/>
          <w:sz w:val="24"/>
          <w:szCs w:val="24"/>
          <w:lang w:val="ru-RU" w:eastAsia="ru-RU"/>
          <w14:ligatures w14:val="none"/>
        </w:rPr>
        <w:t>: Январь-</w:t>
      </w:r>
      <w:proofErr w:type="spellStart"/>
      <w:r w:rsidR="00A41946" w:rsidRPr="00A41946">
        <w:rPr>
          <w:rFonts w:ascii="Times New Roman" w:eastAsia="Times New Roman" w:hAnsi="Times New Roman" w:cs="Times New Roman"/>
          <w:b/>
          <w:kern w:val="0"/>
          <w:sz w:val="24"/>
          <w:szCs w:val="24"/>
          <w:lang w:val="ru-RU" w:eastAsia="ru-RU"/>
          <w14:ligatures w14:val="none"/>
        </w:rPr>
        <w:t>июндагы</w:t>
      </w:r>
      <w:proofErr w:type="spellEnd"/>
      <w:r w:rsidR="00A41946" w:rsidRPr="00A41946">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58C085A9" w14:textId="77777777" w:rsidR="00A41946" w:rsidRPr="00A41946" w:rsidRDefault="00A41946" w:rsidP="00A41946">
      <w:pPr>
        <w:spacing w:after="0" w:line="240" w:lineRule="auto"/>
        <w:ind w:left="708" w:firstLine="708"/>
        <w:rPr>
          <w:rFonts w:ascii="Times New Roman" w:eastAsia="Times New Roman" w:hAnsi="Times New Roman" w:cs="Times New Roman"/>
          <w:b/>
          <w:kern w:val="0"/>
          <w:sz w:val="24"/>
          <w:szCs w:val="24"/>
          <w:lang w:val="ky-KG" w:eastAsia="ru-RU"/>
          <w14:ligatures w14:val="none"/>
        </w:rPr>
      </w:pPr>
      <w:r w:rsidRPr="00A41946">
        <w:rPr>
          <w:rFonts w:ascii="Times New Roman" w:eastAsia="Times New Roman" w:hAnsi="Times New Roman" w:cs="Times New Roman"/>
          <w:b/>
          <w:kern w:val="0"/>
          <w:sz w:val="24"/>
          <w:szCs w:val="24"/>
          <w:lang w:val="ky-KG" w:eastAsia="ru-RU"/>
          <w14:ligatures w14:val="none"/>
        </w:rPr>
        <w:t xml:space="preserve">кирешелеринин түзүмү </w:t>
      </w:r>
    </w:p>
    <w:p w14:paraId="6CD49C94" w14:textId="77777777" w:rsidR="00A41946" w:rsidRPr="00A41946" w:rsidRDefault="00A41946" w:rsidP="00A41946">
      <w:pPr>
        <w:spacing w:after="0" w:line="240" w:lineRule="auto"/>
        <w:rPr>
          <w:rFonts w:ascii="Times New Roman" w:eastAsia="Times New Roman" w:hAnsi="Times New Roman" w:cs="Times New Roman"/>
          <w:b/>
          <w:kern w:val="0"/>
          <w:sz w:val="20"/>
          <w:szCs w:val="20"/>
          <w:lang w:val="ky-KG" w:eastAsia="ru-RU"/>
          <w14:ligatures w14:val="none"/>
        </w:rPr>
      </w:pPr>
    </w:p>
    <w:tbl>
      <w:tblPr>
        <w:tblW w:w="9795" w:type="dxa"/>
        <w:tblInd w:w="-34" w:type="dxa"/>
        <w:tblLayout w:type="fixed"/>
        <w:tblLook w:val="00A0" w:firstRow="1" w:lastRow="0" w:firstColumn="1" w:lastColumn="0" w:noHBand="0" w:noVBand="0"/>
      </w:tblPr>
      <w:tblGrid>
        <w:gridCol w:w="4535"/>
        <w:gridCol w:w="141"/>
        <w:gridCol w:w="1444"/>
        <w:gridCol w:w="1498"/>
        <w:gridCol w:w="1087"/>
        <w:gridCol w:w="1090"/>
      </w:tblGrid>
      <w:tr w:rsidR="00A41946" w:rsidRPr="00A41946" w14:paraId="40AACB9B" w14:textId="77777777">
        <w:trPr>
          <w:trHeight w:val="525"/>
          <w:tblHeader/>
        </w:trPr>
        <w:tc>
          <w:tcPr>
            <w:tcW w:w="4537" w:type="dxa"/>
            <w:vMerge w:val="restart"/>
            <w:tcBorders>
              <w:top w:val="single" w:sz="8" w:space="0" w:color="auto"/>
              <w:left w:val="nil"/>
              <w:bottom w:val="single" w:sz="8" w:space="0" w:color="auto"/>
              <w:right w:val="nil"/>
            </w:tcBorders>
            <w:noWrap/>
            <w:vAlign w:val="center"/>
          </w:tcPr>
          <w:p w14:paraId="3387C118"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ru-RU" w:eastAsia="ru-RU"/>
                <w14:ligatures w14:val="none"/>
              </w:rPr>
            </w:pPr>
          </w:p>
        </w:tc>
        <w:tc>
          <w:tcPr>
            <w:tcW w:w="3083" w:type="dxa"/>
            <w:gridSpan w:val="3"/>
            <w:tcBorders>
              <w:top w:val="single" w:sz="8" w:space="0" w:color="auto"/>
              <w:left w:val="nil"/>
              <w:bottom w:val="single" w:sz="4" w:space="0" w:color="auto"/>
              <w:right w:val="nil"/>
            </w:tcBorders>
            <w:noWrap/>
            <w:vAlign w:val="center"/>
            <w:hideMark/>
          </w:tcPr>
          <w:p w14:paraId="7A077BC6"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Миң</w:t>
            </w:r>
            <w:r w:rsidRPr="00A41946">
              <w:rPr>
                <w:rFonts w:ascii="Times New Roman" w:eastAsia="Times New Roman" w:hAnsi="Times New Roman" w:cs="Times New Roman"/>
                <w:b/>
                <w:bCs/>
                <w:kern w:val="0"/>
                <w:sz w:val="20"/>
                <w:szCs w:val="20"/>
                <w:lang w:val="ru-RU" w:eastAsia="ru-RU"/>
                <w14:ligatures w14:val="none"/>
              </w:rPr>
              <w:t xml:space="preserve"> сом</w:t>
            </w:r>
          </w:p>
        </w:tc>
        <w:tc>
          <w:tcPr>
            <w:tcW w:w="2177" w:type="dxa"/>
            <w:gridSpan w:val="2"/>
            <w:tcBorders>
              <w:top w:val="single" w:sz="8" w:space="0" w:color="auto"/>
              <w:left w:val="nil"/>
              <w:bottom w:val="single" w:sz="4" w:space="0" w:color="auto"/>
              <w:right w:val="nil"/>
            </w:tcBorders>
            <w:noWrap/>
            <w:vAlign w:val="center"/>
            <w:hideMark/>
          </w:tcPr>
          <w:p w14:paraId="0C2454C4"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Жыйынтыкка карата</w:t>
            </w:r>
          </w:p>
          <w:p w14:paraId="68D4A42A"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пайыз менен </w:t>
            </w:r>
          </w:p>
        </w:tc>
      </w:tr>
      <w:tr w:rsidR="00A41946" w:rsidRPr="00A41946" w14:paraId="09E5D1D7" w14:textId="77777777">
        <w:trPr>
          <w:trHeight w:val="318"/>
          <w:tblHeader/>
        </w:trPr>
        <w:tc>
          <w:tcPr>
            <w:tcW w:w="4678" w:type="dxa"/>
            <w:vMerge/>
            <w:tcBorders>
              <w:top w:val="single" w:sz="8" w:space="0" w:color="auto"/>
              <w:left w:val="nil"/>
              <w:bottom w:val="single" w:sz="8" w:space="0" w:color="auto"/>
              <w:right w:val="nil"/>
            </w:tcBorders>
            <w:vAlign w:val="center"/>
            <w:hideMark/>
          </w:tcPr>
          <w:p w14:paraId="7351C5CF"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ru-RU" w:eastAsia="ru-RU"/>
                <w14:ligatures w14:val="none"/>
              </w:rPr>
            </w:pPr>
          </w:p>
        </w:tc>
        <w:tc>
          <w:tcPr>
            <w:tcW w:w="1585" w:type="dxa"/>
            <w:gridSpan w:val="2"/>
            <w:tcBorders>
              <w:top w:val="single" w:sz="4" w:space="0" w:color="auto"/>
              <w:left w:val="nil"/>
              <w:bottom w:val="single" w:sz="8" w:space="0" w:color="auto"/>
              <w:right w:val="nil"/>
            </w:tcBorders>
            <w:noWrap/>
            <w:vAlign w:val="center"/>
            <w:hideMark/>
          </w:tcPr>
          <w:p w14:paraId="231E8180"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ru-RU" w:eastAsia="ru-RU"/>
                <w14:ligatures w14:val="none"/>
              </w:rPr>
              <w:t>2024</w:t>
            </w:r>
          </w:p>
        </w:tc>
        <w:tc>
          <w:tcPr>
            <w:tcW w:w="1498" w:type="dxa"/>
            <w:tcBorders>
              <w:top w:val="single" w:sz="4" w:space="0" w:color="auto"/>
              <w:left w:val="nil"/>
              <w:bottom w:val="single" w:sz="8" w:space="0" w:color="auto"/>
              <w:right w:val="nil"/>
            </w:tcBorders>
            <w:vAlign w:val="center"/>
            <w:hideMark/>
          </w:tcPr>
          <w:p w14:paraId="645AC32B"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202</w:t>
            </w:r>
            <w:r w:rsidRPr="00A41946">
              <w:rPr>
                <w:rFonts w:ascii="Times New Roman" w:eastAsia="Times New Roman" w:hAnsi="Times New Roman" w:cs="Times New Roman"/>
                <w:b/>
                <w:bCs/>
                <w:kern w:val="0"/>
                <w:sz w:val="20"/>
                <w:szCs w:val="20"/>
                <w:lang w:val="ru-RU" w:eastAsia="ru-RU"/>
                <w14:ligatures w14:val="none"/>
              </w:rPr>
              <w:t>5</w:t>
            </w:r>
          </w:p>
        </w:tc>
        <w:tc>
          <w:tcPr>
            <w:tcW w:w="1087" w:type="dxa"/>
            <w:tcBorders>
              <w:top w:val="single" w:sz="4" w:space="0" w:color="auto"/>
              <w:left w:val="nil"/>
              <w:bottom w:val="single" w:sz="8" w:space="0" w:color="auto"/>
              <w:right w:val="nil"/>
            </w:tcBorders>
            <w:noWrap/>
            <w:vAlign w:val="center"/>
            <w:hideMark/>
          </w:tcPr>
          <w:p w14:paraId="08FE4741"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202</w:t>
            </w:r>
            <w:r w:rsidRPr="00A41946">
              <w:rPr>
                <w:rFonts w:ascii="Times New Roman" w:eastAsia="Times New Roman" w:hAnsi="Times New Roman" w:cs="Times New Roman"/>
                <w:b/>
                <w:bCs/>
                <w:kern w:val="0"/>
                <w:sz w:val="20"/>
                <w:szCs w:val="20"/>
                <w:lang w:val="ru-RU" w:eastAsia="ru-RU"/>
                <w14:ligatures w14:val="none"/>
              </w:rPr>
              <w:t>4</w:t>
            </w:r>
          </w:p>
        </w:tc>
        <w:tc>
          <w:tcPr>
            <w:tcW w:w="1090" w:type="dxa"/>
            <w:tcBorders>
              <w:top w:val="single" w:sz="4" w:space="0" w:color="auto"/>
              <w:left w:val="nil"/>
              <w:bottom w:val="single" w:sz="8" w:space="0" w:color="auto"/>
              <w:right w:val="nil"/>
            </w:tcBorders>
            <w:vAlign w:val="center"/>
            <w:hideMark/>
          </w:tcPr>
          <w:p w14:paraId="1E003B0B" w14:textId="77777777" w:rsidR="00A41946" w:rsidRPr="00A41946" w:rsidRDefault="00A41946" w:rsidP="00A41946">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202</w:t>
            </w:r>
            <w:r w:rsidRPr="00A41946">
              <w:rPr>
                <w:rFonts w:ascii="Times New Roman" w:eastAsia="Times New Roman" w:hAnsi="Times New Roman" w:cs="Times New Roman"/>
                <w:b/>
                <w:bCs/>
                <w:kern w:val="0"/>
                <w:sz w:val="20"/>
                <w:szCs w:val="20"/>
                <w:lang w:val="ru-RU" w:eastAsia="ru-RU"/>
                <w14:ligatures w14:val="none"/>
              </w:rPr>
              <w:t>5</w:t>
            </w:r>
            <w:r w:rsidRPr="00A41946">
              <w:rPr>
                <w:rFonts w:ascii="Times New Roman" w:eastAsia="Times New Roman" w:hAnsi="Times New Roman" w:cs="Times New Roman"/>
                <w:b/>
                <w:bCs/>
                <w:kern w:val="0"/>
                <w:sz w:val="20"/>
                <w:szCs w:val="20"/>
                <w:lang w:val="ky-KG" w:eastAsia="ru-RU"/>
                <w14:ligatures w14:val="none"/>
              </w:rPr>
              <w:t xml:space="preserve">   </w:t>
            </w:r>
          </w:p>
        </w:tc>
      </w:tr>
      <w:tr w:rsidR="00A41946" w:rsidRPr="00A41946" w14:paraId="0224BF60" w14:textId="77777777">
        <w:trPr>
          <w:trHeight w:hRule="exact" w:val="176"/>
        </w:trPr>
        <w:tc>
          <w:tcPr>
            <w:tcW w:w="4537" w:type="dxa"/>
            <w:tcBorders>
              <w:top w:val="single" w:sz="8" w:space="0" w:color="auto"/>
              <w:left w:val="nil"/>
              <w:bottom w:val="nil"/>
              <w:right w:val="nil"/>
            </w:tcBorders>
            <w:noWrap/>
            <w:vAlign w:val="bottom"/>
          </w:tcPr>
          <w:p w14:paraId="50AFEB76"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p>
        </w:tc>
        <w:tc>
          <w:tcPr>
            <w:tcW w:w="1585" w:type="dxa"/>
            <w:gridSpan w:val="2"/>
            <w:tcBorders>
              <w:top w:val="single" w:sz="8" w:space="0" w:color="auto"/>
              <w:left w:val="nil"/>
              <w:bottom w:val="nil"/>
              <w:right w:val="nil"/>
            </w:tcBorders>
            <w:noWrap/>
            <w:vAlign w:val="bottom"/>
          </w:tcPr>
          <w:p w14:paraId="07E8FD37" w14:textId="77777777" w:rsidR="00A41946" w:rsidRPr="00A41946" w:rsidRDefault="00A41946" w:rsidP="00A41946">
            <w:pPr>
              <w:spacing w:after="0" w:line="256" w:lineRule="auto"/>
              <w:ind w:left="-108" w:right="387"/>
              <w:jc w:val="right"/>
              <w:rPr>
                <w:rFonts w:ascii="Times New Roman" w:eastAsia="Times New Roman" w:hAnsi="Times New Roman" w:cs="Times New Roman"/>
                <w:b/>
                <w:bCs/>
                <w:kern w:val="0"/>
                <w:sz w:val="20"/>
                <w:szCs w:val="20"/>
                <w:lang w:val="ky-KG" w:eastAsia="ru-RU"/>
                <w14:ligatures w14:val="none"/>
              </w:rPr>
            </w:pPr>
          </w:p>
        </w:tc>
        <w:tc>
          <w:tcPr>
            <w:tcW w:w="1498" w:type="dxa"/>
            <w:tcBorders>
              <w:top w:val="single" w:sz="8" w:space="0" w:color="auto"/>
              <w:left w:val="nil"/>
              <w:bottom w:val="nil"/>
              <w:right w:val="nil"/>
            </w:tcBorders>
            <w:vAlign w:val="bottom"/>
          </w:tcPr>
          <w:p w14:paraId="1046D750" w14:textId="77777777" w:rsidR="00A41946" w:rsidRPr="00A41946" w:rsidRDefault="00A41946" w:rsidP="00A41946">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87" w:type="dxa"/>
            <w:tcBorders>
              <w:top w:val="single" w:sz="8" w:space="0" w:color="auto"/>
              <w:left w:val="nil"/>
              <w:bottom w:val="nil"/>
              <w:right w:val="nil"/>
            </w:tcBorders>
            <w:noWrap/>
            <w:vAlign w:val="bottom"/>
          </w:tcPr>
          <w:p w14:paraId="08BED19C"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0" w:type="dxa"/>
            <w:tcBorders>
              <w:top w:val="single" w:sz="8" w:space="0" w:color="auto"/>
              <w:left w:val="nil"/>
              <w:bottom w:val="nil"/>
              <w:right w:val="nil"/>
            </w:tcBorders>
            <w:vAlign w:val="bottom"/>
          </w:tcPr>
          <w:p w14:paraId="1B7C1455"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A41946" w:rsidRPr="00A41946" w14:paraId="0CA81A17" w14:textId="77777777">
        <w:trPr>
          <w:trHeight w:val="89"/>
        </w:trPr>
        <w:tc>
          <w:tcPr>
            <w:tcW w:w="4537" w:type="dxa"/>
            <w:noWrap/>
            <w:vAlign w:val="bottom"/>
            <w:hideMark/>
          </w:tcPr>
          <w:p w14:paraId="56CE65B8"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ru-RU" w:eastAsia="ru-RU"/>
                <w14:ligatures w14:val="none"/>
              </w:rPr>
              <w:t>К</w:t>
            </w:r>
            <w:r w:rsidRPr="00A41946">
              <w:rPr>
                <w:rFonts w:ascii="Times New Roman" w:eastAsia="Times New Roman" w:hAnsi="Times New Roman" w:cs="Times New Roman"/>
                <w:b/>
                <w:bCs/>
                <w:kern w:val="0"/>
                <w:sz w:val="20"/>
                <w:szCs w:val="20"/>
                <w:lang w:val="ky-KG" w:eastAsia="ru-RU"/>
                <w14:ligatures w14:val="none"/>
              </w:rPr>
              <w:t>ИРЕШЕЛЕР-БАРДЫГЫ</w:t>
            </w:r>
          </w:p>
        </w:tc>
        <w:tc>
          <w:tcPr>
            <w:tcW w:w="1585" w:type="dxa"/>
            <w:gridSpan w:val="2"/>
            <w:noWrap/>
            <w:vAlign w:val="bottom"/>
            <w:hideMark/>
          </w:tcPr>
          <w:p w14:paraId="47212541" w14:textId="77777777" w:rsidR="00A41946" w:rsidRPr="00A41946" w:rsidRDefault="00A41946" w:rsidP="00A41946">
            <w:pPr>
              <w:spacing w:after="0" w:line="256" w:lineRule="auto"/>
              <w:ind w:right="174"/>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126106676,9</w:t>
            </w:r>
          </w:p>
        </w:tc>
        <w:tc>
          <w:tcPr>
            <w:tcW w:w="1498" w:type="dxa"/>
            <w:vAlign w:val="bottom"/>
            <w:hideMark/>
          </w:tcPr>
          <w:p w14:paraId="5D9EFE30" w14:textId="77777777" w:rsidR="00A41946" w:rsidRPr="00A41946" w:rsidRDefault="00A41946" w:rsidP="00A41946">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161599565,9</w:t>
            </w:r>
          </w:p>
        </w:tc>
        <w:tc>
          <w:tcPr>
            <w:tcW w:w="1087" w:type="dxa"/>
            <w:noWrap/>
            <w:vAlign w:val="bottom"/>
            <w:hideMark/>
          </w:tcPr>
          <w:p w14:paraId="378A4D88"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4FCD28EE"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r>
      <w:tr w:rsidR="00A41946" w:rsidRPr="00A41946" w14:paraId="1C8FA69E" w14:textId="77777777">
        <w:trPr>
          <w:trHeight w:val="82"/>
        </w:trPr>
        <w:tc>
          <w:tcPr>
            <w:tcW w:w="4537" w:type="dxa"/>
            <w:noWrap/>
            <w:vAlign w:val="bottom"/>
            <w:hideMark/>
          </w:tcPr>
          <w:p w14:paraId="27FD9FDA"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Операциялык</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ишмердиктен</w:t>
            </w:r>
            <w:proofErr w:type="spellEnd"/>
            <w:r w:rsidRPr="00A41946">
              <w:rPr>
                <w:rFonts w:ascii="Times New Roman" w:eastAsia="Times New Roman" w:hAnsi="Times New Roman" w:cs="Times New Roman"/>
                <w:b/>
                <w:bCs/>
                <w:kern w:val="0"/>
                <w:sz w:val="20"/>
                <w:szCs w:val="20"/>
                <w:lang w:val="ru-RU" w:eastAsia="ru-RU"/>
                <w14:ligatures w14:val="none"/>
              </w:rPr>
              <w:t xml:space="preserve"> т</w:t>
            </w:r>
            <w:r w:rsidRPr="00A41946">
              <w:rPr>
                <w:rFonts w:ascii="Times New Roman" w:eastAsia="Times New Roman" w:hAnsi="Times New Roman" w:cs="Times New Roman"/>
                <w:b/>
                <w:bCs/>
                <w:kern w:val="0"/>
                <w:sz w:val="20"/>
                <w:szCs w:val="20"/>
                <w:lang w:val="ky-KG" w:eastAsia="ru-RU"/>
                <w14:ligatures w14:val="none"/>
              </w:rPr>
              <w:t>ү</w:t>
            </w:r>
            <w:proofErr w:type="spellStart"/>
            <w:r w:rsidRPr="00A41946">
              <w:rPr>
                <w:rFonts w:ascii="Times New Roman" w:eastAsia="Times New Roman" w:hAnsi="Times New Roman" w:cs="Times New Roman"/>
                <w:b/>
                <w:bCs/>
                <w:kern w:val="0"/>
                <w:sz w:val="20"/>
                <w:szCs w:val="20"/>
                <w:lang w:val="ru-RU" w:eastAsia="ru-RU"/>
                <w14:ligatures w14:val="none"/>
              </w:rPr>
              <w:t>шк</w:t>
            </w:r>
            <w:proofErr w:type="spellEnd"/>
            <w:r w:rsidRPr="00A41946">
              <w:rPr>
                <w:rFonts w:ascii="Times New Roman" w:eastAsia="Times New Roman" w:hAnsi="Times New Roman" w:cs="Times New Roman"/>
                <w:b/>
                <w:bCs/>
                <w:kern w:val="0"/>
                <w:sz w:val="20"/>
                <w:szCs w:val="20"/>
                <w:lang w:val="ky-KG" w:eastAsia="ru-RU"/>
                <w14:ligatures w14:val="none"/>
              </w:rPr>
              <w:t>ө</w:t>
            </w:r>
            <w:r w:rsidRPr="00A41946">
              <w:rPr>
                <w:rFonts w:ascii="Times New Roman" w:eastAsia="Times New Roman" w:hAnsi="Times New Roman" w:cs="Times New Roman"/>
                <w:b/>
                <w:bCs/>
                <w:kern w:val="0"/>
                <w:sz w:val="20"/>
                <w:szCs w:val="20"/>
                <w:lang w:val="ru-RU" w:eastAsia="ru-RU"/>
                <w14:ligatures w14:val="none"/>
              </w:rPr>
              <w:t xml:space="preserve">н </w:t>
            </w:r>
            <w:r w:rsidRPr="00A41946">
              <w:rPr>
                <w:rFonts w:ascii="Times New Roman" w:eastAsia="Times New Roman" w:hAnsi="Times New Roman" w:cs="Times New Roman"/>
                <w:b/>
                <w:bCs/>
                <w:kern w:val="0"/>
                <w:sz w:val="20"/>
                <w:szCs w:val="20"/>
                <w:lang w:val="ky-KG" w:eastAsia="ru-RU"/>
                <w14:ligatures w14:val="none"/>
              </w:rPr>
              <w:t xml:space="preserve">  </w:t>
            </w:r>
          </w:p>
          <w:p w14:paraId="47EA2A36"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кирешелер</w:t>
            </w:r>
            <w:proofErr w:type="spellEnd"/>
          </w:p>
        </w:tc>
        <w:tc>
          <w:tcPr>
            <w:tcW w:w="1585" w:type="dxa"/>
            <w:gridSpan w:val="2"/>
            <w:noWrap/>
            <w:vAlign w:val="bottom"/>
            <w:hideMark/>
          </w:tcPr>
          <w:p w14:paraId="7D624669" w14:textId="77777777" w:rsidR="00A41946" w:rsidRPr="00A41946" w:rsidRDefault="00A41946" w:rsidP="00A41946">
            <w:pPr>
              <w:spacing w:after="0" w:line="256" w:lineRule="auto"/>
              <w:ind w:right="274"/>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126105576,9</w:t>
            </w:r>
          </w:p>
        </w:tc>
        <w:tc>
          <w:tcPr>
            <w:tcW w:w="1498" w:type="dxa"/>
            <w:vAlign w:val="bottom"/>
            <w:hideMark/>
          </w:tcPr>
          <w:p w14:paraId="3E342075" w14:textId="77777777" w:rsidR="00A41946" w:rsidRPr="00A41946" w:rsidRDefault="00A41946" w:rsidP="00A41946">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161599114,7</w:t>
            </w:r>
          </w:p>
        </w:tc>
        <w:tc>
          <w:tcPr>
            <w:tcW w:w="1087" w:type="dxa"/>
            <w:noWrap/>
            <w:vAlign w:val="bottom"/>
            <w:hideMark/>
          </w:tcPr>
          <w:p w14:paraId="70CDFB26"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2928C80F"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r>
      <w:tr w:rsidR="00A41946" w:rsidRPr="00A41946" w14:paraId="7D7FD17B" w14:textId="77777777">
        <w:trPr>
          <w:trHeight w:val="82"/>
        </w:trPr>
        <w:tc>
          <w:tcPr>
            <w:tcW w:w="4537" w:type="dxa"/>
            <w:noWrap/>
            <w:vAlign w:val="bottom"/>
            <w:hideMark/>
          </w:tcPr>
          <w:p w14:paraId="4DF7B398" w14:textId="77777777" w:rsidR="00A41946" w:rsidRPr="00A41946" w:rsidRDefault="00A41946" w:rsidP="00A41946">
            <w:pPr>
              <w:spacing w:after="0" w:line="256" w:lineRule="auto"/>
              <w:rPr>
                <w:rFonts w:ascii="Times New Roman" w:eastAsia="Times New Roman" w:hAnsi="Times New Roman" w:cs="Times New Roman"/>
                <w:bCs/>
                <w:kern w:val="0"/>
                <w:sz w:val="20"/>
                <w:szCs w:val="20"/>
                <w:lang w:val="ky-KG" w:eastAsia="ru-RU"/>
                <w14:ligatures w14:val="none"/>
              </w:rPr>
            </w:pPr>
            <w:r w:rsidRPr="00A41946">
              <w:rPr>
                <w:rFonts w:ascii="Times New Roman" w:eastAsia="Times New Roman" w:hAnsi="Times New Roman" w:cs="Times New Roman"/>
                <w:bCs/>
                <w:kern w:val="0"/>
                <w:sz w:val="20"/>
                <w:szCs w:val="20"/>
                <w:lang w:val="ky-KG" w:eastAsia="ru-RU"/>
                <w14:ligatures w14:val="none"/>
              </w:rPr>
              <w:t xml:space="preserve">    </w:t>
            </w:r>
            <w:r w:rsidRPr="00A41946">
              <w:rPr>
                <w:rFonts w:ascii="Times New Roman" w:eastAsia="Times New Roman" w:hAnsi="Times New Roman" w:cs="Times New Roman"/>
                <w:bCs/>
                <w:kern w:val="0"/>
                <w:sz w:val="20"/>
                <w:szCs w:val="20"/>
                <w:lang w:val="ru-RU" w:eastAsia="ru-RU"/>
                <w14:ligatures w14:val="none"/>
              </w:rPr>
              <w:t>Бишкек</w:t>
            </w:r>
            <w:r w:rsidRPr="00A41946">
              <w:rPr>
                <w:rFonts w:ascii="Times New Roman" w:eastAsia="Times New Roman" w:hAnsi="Times New Roman" w:cs="Times New Roman"/>
                <w:bCs/>
                <w:kern w:val="0"/>
                <w:sz w:val="20"/>
                <w:szCs w:val="20"/>
                <w:lang w:val="ky-KG" w:eastAsia="ru-RU"/>
                <w14:ligatures w14:val="none"/>
              </w:rPr>
              <w:t xml:space="preserve"> ш.</w:t>
            </w:r>
          </w:p>
        </w:tc>
        <w:tc>
          <w:tcPr>
            <w:tcW w:w="1585" w:type="dxa"/>
            <w:gridSpan w:val="2"/>
            <w:noWrap/>
            <w:vAlign w:val="bottom"/>
            <w:hideMark/>
          </w:tcPr>
          <w:p w14:paraId="32B1B0E7" w14:textId="77777777" w:rsidR="00A41946" w:rsidRPr="00A41946" w:rsidRDefault="00A41946" w:rsidP="00A41946">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1255814,8</w:t>
            </w:r>
          </w:p>
        </w:tc>
        <w:tc>
          <w:tcPr>
            <w:tcW w:w="1498" w:type="dxa"/>
            <w:vAlign w:val="bottom"/>
            <w:hideMark/>
          </w:tcPr>
          <w:p w14:paraId="65DC49DC" w14:textId="77777777" w:rsidR="00A41946" w:rsidRPr="00A41946" w:rsidRDefault="00A41946" w:rsidP="00A41946">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1785943,1</w:t>
            </w:r>
          </w:p>
        </w:tc>
        <w:tc>
          <w:tcPr>
            <w:tcW w:w="1087" w:type="dxa"/>
            <w:noWrap/>
            <w:vAlign w:val="bottom"/>
            <w:hideMark/>
          </w:tcPr>
          <w:p w14:paraId="4F0A62C0"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1,0</w:t>
            </w:r>
          </w:p>
        </w:tc>
        <w:tc>
          <w:tcPr>
            <w:tcW w:w="1090" w:type="dxa"/>
            <w:vAlign w:val="bottom"/>
            <w:hideMark/>
          </w:tcPr>
          <w:p w14:paraId="5C7B33D1"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1,1</w:t>
            </w:r>
          </w:p>
        </w:tc>
      </w:tr>
      <w:tr w:rsidR="00A41946" w:rsidRPr="00A41946" w14:paraId="3A27507F" w14:textId="77777777">
        <w:trPr>
          <w:trHeight w:val="82"/>
        </w:trPr>
        <w:tc>
          <w:tcPr>
            <w:tcW w:w="4537" w:type="dxa"/>
            <w:noWrap/>
            <w:vAlign w:val="bottom"/>
            <w:hideMark/>
          </w:tcPr>
          <w:p w14:paraId="2B9465DA" w14:textId="77777777" w:rsidR="00A41946" w:rsidRPr="00A41946" w:rsidRDefault="00A41946" w:rsidP="00A41946">
            <w:pPr>
              <w:spacing w:after="0" w:line="256" w:lineRule="auto"/>
              <w:rPr>
                <w:rFonts w:ascii="Times New Roman" w:eastAsia="Times New Roman" w:hAnsi="Times New Roman" w:cs="Times New Roman"/>
                <w:bCs/>
                <w:kern w:val="0"/>
                <w:sz w:val="20"/>
                <w:szCs w:val="20"/>
                <w:lang w:val="ky-KG" w:eastAsia="ru-RU"/>
                <w14:ligatures w14:val="none"/>
              </w:rPr>
            </w:pPr>
            <w:r w:rsidRPr="00A41946">
              <w:rPr>
                <w:rFonts w:ascii="Times New Roman" w:eastAsia="Times New Roman" w:hAnsi="Times New Roman" w:cs="Times New Roman"/>
                <w:bCs/>
                <w:kern w:val="0"/>
                <w:sz w:val="20"/>
                <w:szCs w:val="20"/>
                <w:lang w:val="ky-KG" w:eastAsia="ru-RU"/>
                <w14:ligatures w14:val="none"/>
              </w:rPr>
              <w:t xml:space="preserve">    </w:t>
            </w:r>
            <w:r w:rsidRPr="00A41946">
              <w:rPr>
                <w:rFonts w:ascii="Times New Roman" w:eastAsia="Times New Roman" w:hAnsi="Times New Roman" w:cs="Times New Roman"/>
                <w:bCs/>
                <w:kern w:val="0"/>
                <w:sz w:val="20"/>
                <w:szCs w:val="20"/>
                <w:lang w:val="ru-RU" w:eastAsia="ru-RU"/>
                <w14:ligatures w14:val="none"/>
              </w:rPr>
              <w:t>Ленин</w:t>
            </w:r>
            <w:r w:rsidRPr="00A41946">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771433EF" w14:textId="77777777" w:rsidR="00A41946" w:rsidRPr="00A41946" w:rsidRDefault="00A41946" w:rsidP="00A41946">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14993098,5</w:t>
            </w:r>
          </w:p>
        </w:tc>
        <w:tc>
          <w:tcPr>
            <w:tcW w:w="1498" w:type="dxa"/>
            <w:vAlign w:val="bottom"/>
            <w:hideMark/>
          </w:tcPr>
          <w:p w14:paraId="5D194C90" w14:textId="77777777" w:rsidR="00A41946" w:rsidRPr="00A41946" w:rsidRDefault="00A41946" w:rsidP="00A41946">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19448768,1</w:t>
            </w:r>
          </w:p>
        </w:tc>
        <w:tc>
          <w:tcPr>
            <w:tcW w:w="1087" w:type="dxa"/>
            <w:noWrap/>
            <w:vAlign w:val="bottom"/>
            <w:hideMark/>
          </w:tcPr>
          <w:p w14:paraId="2E9B0A27"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11,9</w:t>
            </w:r>
          </w:p>
        </w:tc>
        <w:tc>
          <w:tcPr>
            <w:tcW w:w="1090" w:type="dxa"/>
            <w:vAlign w:val="bottom"/>
            <w:hideMark/>
          </w:tcPr>
          <w:p w14:paraId="0CE14BD8"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12,0</w:t>
            </w:r>
          </w:p>
        </w:tc>
      </w:tr>
      <w:tr w:rsidR="00A41946" w:rsidRPr="00A41946" w14:paraId="4EAC0EF3" w14:textId="77777777">
        <w:trPr>
          <w:trHeight w:val="82"/>
        </w:trPr>
        <w:tc>
          <w:tcPr>
            <w:tcW w:w="4537" w:type="dxa"/>
            <w:noWrap/>
            <w:vAlign w:val="bottom"/>
            <w:hideMark/>
          </w:tcPr>
          <w:p w14:paraId="1147E65D" w14:textId="77777777" w:rsidR="00A41946" w:rsidRPr="00A41946" w:rsidRDefault="00A41946" w:rsidP="00A41946">
            <w:pPr>
              <w:spacing w:after="0" w:line="256" w:lineRule="auto"/>
              <w:rPr>
                <w:rFonts w:ascii="Times New Roman" w:eastAsia="Times New Roman" w:hAnsi="Times New Roman" w:cs="Times New Roman"/>
                <w:bCs/>
                <w:kern w:val="0"/>
                <w:sz w:val="20"/>
                <w:szCs w:val="20"/>
                <w:lang w:val="ky-KG" w:eastAsia="ru-RU"/>
                <w14:ligatures w14:val="none"/>
              </w:rPr>
            </w:pPr>
            <w:r w:rsidRPr="00A41946">
              <w:rPr>
                <w:rFonts w:ascii="Times New Roman" w:eastAsia="Times New Roman" w:hAnsi="Times New Roman" w:cs="Times New Roman"/>
                <w:bCs/>
                <w:kern w:val="0"/>
                <w:sz w:val="20"/>
                <w:szCs w:val="20"/>
                <w:lang w:val="ky-KG" w:eastAsia="ru-RU"/>
                <w14:ligatures w14:val="none"/>
              </w:rPr>
              <w:t xml:space="preserve">    </w:t>
            </w:r>
            <w:r w:rsidRPr="00A41946">
              <w:rPr>
                <w:rFonts w:ascii="Times New Roman" w:eastAsia="Times New Roman" w:hAnsi="Times New Roman" w:cs="Times New Roman"/>
                <w:bCs/>
                <w:kern w:val="0"/>
                <w:sz w:val="20"/>
                <w:szCs w:val="20"/>
                <w:lang w:val="ru-RU" w:eastAsia="ru-RU"/>
                <w14:ligatures w14:val="none"/>
              </w:rPr>
              <w:t>Октябрь</w:t>
            </w:r>
            <w:r w:rsidRPr="00A41946">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0E5D498B" w14:textId="77777777" w:rsidR="00A41946" w:rsidRPr="00A41946" w:rsidRDefault="00A41946" w:rsidP="00A41946">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22232129,3</w:t>
            </w:r>
          </w:p>
        </w:tc>
        <w:tc>
          <w:tcPr>
            <w:tcW w:w="1498" w:type="dxa"/>
            <w:vAlign w:val="bottom"/>
            <w:hideMark/>
          </w:tcPr>
          <w:p w14:paraId="2BDAFF1D" w14:textId="77777777" w:rsidR="00A41946" w:rsidRPr="00A41946" w:rsidRDefault="00A41946" w:rsidP="00A41946">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32451834,5</w:t>
            </w:r>
          </w:p>
        </w:tc>
        <w:tc>
          <w:tcPr>
            <w:tcW w:w="1087" w:type="dxa"/>
            <w:noWrap/>
            <w:vAlign w:val="bottom"/>
            <w:hideMark/>
          </w:tcPr>
          <w:p w14:paraId="0B79B60F"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17,6</w:t>
            </w:r>
          </w:p>
        </w:tc>
        <w:tc>
          <w:tcPr>
            <w:tcW w:w="1090" w:type="dxa"/>
            <w:vAlign w:val="bottom"/>
            <w:hideMark/>
          </w:tcPr>
          <w:p w14:paraId="574A0B9B"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20,1</w:t>
            </w:r>
          </w:p>
        </w:tc>
      </w:tr>
      <w:tr w:rsidR="00A41946" w:rsidRPr="00A41946" w14:paraId="7863BE4E" w14:textId="77777777">
        <w:trPr>
          <w:trHeight w:val="82"/>
        </w:trPr>
        <w:tc>
          <w:tcPr>
            <w:tcW w:w="4537" w:type="dxa"/>
            <w:noWrap/>
            <w:vAlign w:val="bottom"/>
            <w:hideMark/>
          </w:tcPr>
          <w:p w14:paraId="39C671B8" w14:textId="77777777" w:rsidR="00A41946" w:rsidRPr="00A41946" w:rsidRDefault="00A41946" w:rsidP="00A41946">
            <w:pPr>
              <w:spacing w:after="0" w:line="256" w:lineRule="auto"/>
              <w:rPr>
                <w:rFonts w:ascii="Times New Roman" w:eastAsia="Times New Roman" w:hAnsi="Times New Roman" w:cs="Times New Roman"/>
                <w:bCs/>
                <w:kern w:val="0"/>
                <w:sz w:val="20"/>
                <w:szCs w:val="20"/>
                <w:lang w:val="ky-KG" w:eastAsia="ru-RU"/>
                <w14:ligatures w14:val="none"/>
              </w:rPr>
            </w:pPr>
            <w:r w:rsidRPr="00A41946">
              <w:rPr>
                <w:rFonts w:ascii="Times New Roman" w:eastAsia="Times New Roman" w:hAnsi="Times New Roman" w:cs="Times New Roman"/>
                <w:bCs/>
                <w:kern w:val="0"/>
                <w:sz w:val="20"/>
                <w:szCs w:val="20"/>
                <w:lang w:val="ky-KG" w:eastAsia="ru-RU"/>
                <w14:ligatures w14:val="none"/>
              </w:rPr>
              <w:t xml:space="preserve">    Биринчи М</w:t>
            </w:r>
            <w:r w:rsidRPr="00A41946">
              <w:rPr>
                <w:rFonts w:ascii="Times New Roman" w:eastAsia="Times New Roman" w:hAnsi="Times New Roman" w:cs="Times New Roman"/>
                <w:bCs/>
                <w:kern w:val="0"/>
                <w:sz w:val="20"/>
                <w:szCs w:val="20"/>
                <w:lang w:val="ru-RU" w:eastAsia="ru-RU"/>
                <w14:ligatures w14:val="none"/>
              </w:rPr>
              <w:t>ай</w:t>
            </w:r>
            <w:r w:rsidRPr="00A41946">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0D0579D6" w14:textId="77777777" w:rsidR="00A41946" w:rsidRPr="00A41946" w:rsidRDefault="00A41946" w:rsidP="00A41946">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48683832,6</w:t>
            </w:r>
          </w:p>
        </w:tc>
        <w:tc>
          <w:tcPr>
            <w:tcW w:w="1498" w:type="dxa"/>
            <w:vAlign w:val="bottom"/>
            <w:hideMark/>
          </w:tcPr>
          <w:p w14:paraId="261FBFFD" w14:textId="77777777" w:rsidR="00A41946" w:rsidRPr="00A41946" w:rsidRDefault="00A41946" w:rsidP="00A41946">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62291212,7</w:t>
            </w:r>
          </w:p>
        </w:tc>
        <w:tc>
          <w:tcPr>
            <w:tcW w:w="1087" w:type="dxa"/>
            <w:noWrap/>
            <w:vAlign w:val="bottom"/>
            <w:hideMark/>
          </w:tcPr>
          <w:p w14:paraId="2B151E0F"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38,6</w:t>
            </w:r>
          </w:p>
        </w:tc>
        <w:tc>
          <w:tcPr>
            <w:tcW w:w="1090" w:type="dxa"/>
            <w:vAlign w:val="bottom"/>
            <w:hideMark/>
          </w:tcPr>
          <w:p w14:paraId="642EF46C"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38,6</w:t>
            </w:r>
          </w:p>
        </w:tc>
      </w:tr>
      <w:tr w:rsidR="00A41946" w:rsidRPr="00A41946" w14:paraId="0DB202A1" w14:textId="77777777">
        <w:trPr>
          <w:trHeight w:val="82"/>
        </w:trPr>
        <w:tc>
          <w:tcPr>
            <w:tcW w:w="4537" w:type="dxa"/>
            <w:noWrap/>
            <w:vAlign w:val="bottom"/>
            <w:hideMark/>
          </w:tcPr>
          <w:p w14:paraId="2588A5D5" w14:textId="77777777" w:rsidR="00A41946" w:rsidRPr="00A41946" w:rsidRDefault="00A41946" w:rsidP="00A41946">
            <w:pPr>
              <w:spacing w:after="0" w:line="256" w:lineRule="auto"/>
              <w:rPr>
                <w:rFonts w:ascii="Times New Roman" w:eastAsia="Times New Roman" w:hAnsi="Times New Roman" w:cs="Times New Roman"/>
                <w:bCs/>
                <w:kern w:val="0"/>
                <w:sz w:val="20"/>
                <w:szCs w:val="20"/>
                <w:lang w:val="ru-RU" w:eastAsia="ru-RU"/>
                <w14:ligatures w14:val="none"/>
              </w:rPr>
            </w:pPr>
            <w:r w:rsidRPr="00A41946">
              <w:rPr>
                <w:rFonts w:ascii="Times New Roman" w:eastAsia="Times New Roman" w:hAnsi="Times New Roman" w:cs="Times New Roman"/>
                <w:bCs/>
                <w:kern w:val="0"/>
                <w:sz w:val="20"/>
                <w:szCs w:val="20"/>
                <w:lang w:val="ky-KG" w:eastAsia="ru-RU"/>
                <w14:ligatures w14:val="none"/>
              </w:rPr>
              <w:t xml:space="preserve">    </w:t>
            </w:r>
            <w:r w:rsidRPr="00A41946">
              <w:rPr>
                <w:rFonts w:ascii="Times New Roman" w:eastAsia="Times New Roman" w:hAnsi="Times New Roman" w:cs="Times New Roman"/>
                <w:bCs/>
                <w:kern w:val="0"/>
                <w:sz w:val="20"/>
                <w:szCs w:val="20"/>
                <w:lang w:val="ru-RU" w:eastAsia="ru-RU"/>
                <w14:ligatures w14:val="none"/>
              </w:rPr>
              <w:t>Свердлов</w:t>
            </w:r>
            <w:r w:rsidRPr="00A41946">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064E9AA6" w14:textId="77777777" w:rsidR="00A41946" w:rsidRPr="00A41946" w:rsidRDefault="00A41946" w:rsidP="00A41946">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38940701,7</w:t>
            </w:r>
          </w:p>
        </w:tc>
        <w:tc>
          <w:tcPr>
            <w:tcW w:w="1498" w:type="dxa"/>
            <w:vAlign w:val="bottom"/>
            <w:hideMark/>
          </w:tcPr>
          <w:p w14:paraId="108F839C" w14:textId="77777777" w:rsidR="00A41946" w:rsidRPr="00A41946" w:rsidRDefault="00A41946" w:rsidP="00A41946">
            <w:pPr>
              <w:spacing w:after="0" w:line="256" w:lineRule="auto"/>
              <w:ind w:right="115"/>
              <w:jc w:val="center"/>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 xml:space="preserve">  45621356,3</w:t>
            </w:r>
          </w:p>
        </w:tc>
        <w:tc>
          <w:tcPr>
            <w:tcW w:w="1087" w:type="dxa"/>
            <w:noWrap/>
            <w:vAlign w:val="bottom"/>
            <w:hideMark/>
          </w:tcPr>
          <w:p w14:paraId="6CB8BF13" w14:textId="77777777" w:rsidR="00A41946" w:rsidRPr="00A41946" w:rsidRDefault="00A41946" w:rsidP="00A41946">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30,9</w:t>
            </w:r>
          </w:p>
        </w:tc>
        <w:tc>
          <w:tcPr>
            <w:tcW w:w="1090" w:type="dxa"/>
            <w:vAlign w:val="bottom"/>
            <w:hideMark/>
          </w:tcPr>
          <w:p w14:paraId="06874014" w14:textId="77777777" w:rsidR="00A41946" w:rsidRPr="00A41946" w:rsidRDefault="00A41946" w:rsidP="00A41946">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28,2</w:t>
            </w:r>
          </w:p>
        </w:tc>
      </w:tr>
      <w:tr w:rsidR="00A41946" w:rsidRPr="00A41946" w14:paraId="5A6809F3" w14:textId="77777777">
        <w:trPr>
          <w:trHeight w:val="82"/>
        </w:trPr>
        <w:tc>
          <w:tcPr>
            <w:tcW w:w="4678" w:type="dxa"/>
            <w:gridSpan w:val="2"/>
            <w:tcBorders>
              <w:top w:val="nil"/>
              <w:left w:val="nil"/>
              <w:bottom w:val="single" w:sz="4" w:space="0" w:color="auto"/>
              <w:right w:val="nil"/>
            </w:tcBorders>
            <w:noWrap/>
            <w:vAlign w:val="bottom"/>
            <w:hideMark/>
          </w:tcPr>
          <w:p w14:paraId="011B9948" w14:textId="77777777" w:rsidR="00A41946" w:rsidRPr="00A41946" w:rsidRDefault="00A41946" w:rsidP="00A41946">
            <w:pPr>
              <w:spacing w:after="0" w:line="256" w:lineRule="auto"/>
              <w:ind w:right="-108"/>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Финансылык</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эмес</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активдерди</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сатуудан</w:t>
            </w:r>
            <w:proofErr w:type="spellEnd"/>
            <w:r w:rsidRPr="00A41946">
              <w:rPr>
                <w:rFonts w:ascii="Times New Roman" w:eastAsia="Times New Roman" w:hAnsi="Times New Roman" w:cs="Times New Roman"/>
                <w:b/>
                <w:kern w:val="0"/>
                <w:sz w:val="20"/>
                <w:szCs w:val="20"/>
                <w:lang w:val="ru-RU" w:eastAsia="ru-RU"/>
                <w14:ligatures w14:val="none"/>
              </w:rPr>
              <w:t xml:space="preserve"> </w:t>
            </w:r>
            <w:r w:rsidRPr="00A41946">
              <w:rPr>
                <w:rFonts w:ascii="Times New Roman" w:eastAsia="Times New Roman" w:hAnsi="Times New Roman" w:cs="Times New Roman"/>
                <w:b/>
                <w:kern w:val="0"/>
                <w:sz w:val="20"/>
                <w:szCs w:val="20"/>
                <w:lang w:val="ky-KG" w:eastAsia="ru-RU"/>
                <w14:ligatures w14:val="none"/>
              </w:rPr>
              <w:t xml:space="preserve">  </w:t>
            </w:r>
          </w:p>
          <w:p w14:paraId="1AD41AE0" w14:textId="77777777" w:rsidR="00A41946" w:rsidRPr="00A41946" w:rsidRDefault="00A41946" w:rsidP="00A41946">
            <w:pPr>
              <w:spacing w:after="0" w:line="256" w:lineRule="auto"/>
              <w:ind w:right="-108"/>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    </w:t>
            </w:r>
            <w:r w:rsidRPr="00A41946">
              <w:rPr>
                <w:rFonts w:ascii="Times New Roman" w:eastAsia="Times New Roman" w:hAnsi="Times New Roman" w:cs="Times New Roman"/>
                <w:b/>
                <w:kern w:val="0"/>
                <w:sz w:val="20"/>
                <w:szCs w:val="20"/>
                <w:lang w:val="ru-RU" w:eastAsia="ru-RU"/>
                <w14:ligatures w14:val="none"/>
              </w:rPr>
              <w:t>т</w:t>
            </w:r>
            <w:r w:rsidRPr="00A41946">
              <w:rPr>
                <w:rFonts w:ascii="Times New Roman" w:eastAsia="Times New Roman" w:hAnsi="Times New Roman" w:cs="Times New Roman"/>
                <w:b/>
                <w:kern w:val="0"/>
                <w:sz w:val="20"/>
                <w:szCs w:val="20"/>
                <w:lang w:val="ky-KG" w:eastAsia="ru-RU"/>
                <w14:ligatures w14:val="none"/>
              </w:rPr>
              <w:t>ү</w:t>
            </w:r>
            <w:proofErr w:type="spellStart"/>
            <w:r w:rsidRPr="00A41946">
              <w:rPr>
                <w:rFonts w:ascii="Times New Roman" w:eastAsia="Times New Roman" w:hAnsi="Times New Roman" w:cs="Times New Roman"/>
                <w:b/>
                <w:kern w:val="0"/>
                <w:sz w:val="20"/>
                <w:szCs w:val="20"/>
                <w:lang w:val="ru-RU" w:eastAsia="ru-RU"/>
                <w14:ligatures w14:val="none"/>
              </w:rPr>
              <w:t>шкөн</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киреше</w:t>
            </w:r>
            <w:proofErr w:type="spellEnd"/>
            <w:r w:rsidRPr="00A41946">
              <w:rPr>
                <w:rFonts w:ascii="Times New Roman" w:eastAsia="Times New Roman" w:hAnsi="Times New Roman" w:cs="Times New Roman"/>
                <w:b/>
                <w:kern w:val="0"/>
                <w:sz w:val="20"/>
                <w:szCs w:val="20"/>
                <w:lang w:val="ky-KG" w:eastAsia="ru-RU"/>
                <w14:ligatures w14:val="none"/>
              </w:rPr>
              <w:t>лер</w:t>
            </w:r>
          </w:p>
        </w:tc>
        <w:tc>
          <w:tcPr>
            <w:tcW w:w="1444" w:type="dxa"/>
            <w:tcBorders>
              <w:top w:val="nil"/>
              <w:left w:val="nil"/>
              <w:bottom w:val="single" w:sz="4" w:space="0" w:color="auto"/>
              <w:right w:val="nil"/>
            </w:tcBorders>
            <w:noWrap/>
            <w:vAlign w:val="bottom"/>
            <w:hideMark/>
          </w:tcPr>
          <w:p w14:paraId="5617D44C" w14:textId="77777777" w:rsidR="00A41946" w:rsidRPr="00A41946" w:rsidRDefault="00A41946" w:rsidP="00A41946">
            <w:pPr>
              <w:spacing w:after="0" w:line="256" w:lineRule="auto"/>
              <w:ind w:right="387"/>
              <w:jc w:val="right"/>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1000,0</w:t>
            </w:r>
          </w:p>
        </w:tc>
        <w:tc>
          <w:tcPr>
            <w:tcW w:w="1498" w:type="dxa"/>
            <w:tcBorders>
              <w:top w:val="nil"/>
              <w:left w:val="nil"/>
              <w:bottom w:val="single" w:sz="4" w:space="0" w:color="auto"/>
              <w:right w:val="nil"/>
            </w:tcBorders>
            <w:vAlign w:val="bottom"/>
            <w:hideMark/>
          </w:tcPr>
          <w:p w14:paraId="6B38538B" w14:textId="77777777" w:rsidR="00A41946" w:rsidRPr="00A41946" w:rsidRDefault="00A41946" w:rsidP="00A41946">
            <w:pPr>
              <w:tabs>
                <w:tab w:val="left" w:pos="583"/>
              </w:tabs>
              <w:spacing w:after="0" w:line="256" w:lineRule="auto"/>
              <w:ind w:right="256"/>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w:t>
            </w:r>
          </w:p>
          <w:p w14:paraId="6AE9DB41" w14:textId="77777777" w:rsidR="00A41946" w:rsidRPr="00A41946" w:rsidRDefault="00A41946" w:rsidP="00A41946">
            <w:pPr>
              <w:tabs>
                <w:tab w:val="left" w:pos="583"/>
              </w:tabs>
              <w:spacing w:after="0" w:line="256" w:lineRule="auto"/>
              <w:ind w:right="256"/>
              <w:jc w:val="right"/>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451,2</w:t>
            </w:r>
          </w:p>
        </w:tc>
        <w:tc>
          <w:tcPr>
            <w:tcW w:w="1087" w:type="dxa"/>
            <w:tcBorders>
              <w:top w:val="nil"/>
              <w:left w:val="nil"/>
              <w:bottom w:val="single" w:sz="4" w:space="0" w:color="auto"/>
              <w:right w:val="nil"/>
            </w:tcBorders>
            <w:noWrap/>
            <w:vAlign w:val="bottom"/>
            <w:hideMark/>
          </w:tcPr>
          <w:p w14:paraId="288D2BD9"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0,0</w:t>
            </w:r>
          </w:p>
        </w:tc>
        <w:tc>
          <w:tcPr>
            <w:tcW w:w="1090" w:type="dxa"/>
            <w:tcBorders>
              <w:top w:val="nil"/>
              <w:left w:val="nil"/>
              <w:bottom w:val="single" w:sz="4" w:space="0" w:color="auto"/>
              <w:right w:val="nil"/>
            </w:tcBorders>
            <w:vAlign w:val="bottom"/>
            <w:hideMark/>
          </w:tcPr>
          <w:p w14:paraId="4AD7F893"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0,0</w:t>
            </w:r>
          </w:p>
        </w:tc>
      </w:tr>
    </w:tbl>
    <w:p w14:paraId="6452945B" w14:textId="77777777" w:rsidR="00A41946" w:rsidRPr="00A41946" w:rsidRDefault="00A41946" w:rsidP="00A41946">
      <w:pPr>
        <w:spacing w:after="0" w:line="240" w:lineRule="auto"/>
        <w:jc w:val="both"/>
        <w:rPr>
          <w:rFonts w:ascii="Times New Roman" w:eastAsia="Times New Roman" w:hAnsi="Times New Roman" w:cs="Times New Roman"/>
          <w:kern w:val="0"/>
          <w:sz w:val="20"/>
          <w:szCs w:val="20"/>
          <w:lang w:val="ru-RU" w:eastAsia="ru-RU"/>
          <w14:ligatures w14:val="none"/>
        </w:rPr>
      </w:pPr>
    </w:p>
    <w:p w14:paraId="4F12422C" w14:textId="77777777" w:rsidR="00A41946" w:rsidRPr="00A41946" w:rsidRDefault="00A41946" w:rsidP="00A41946">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2025-ж.январь-июнунда</w:t>
      </w:r>
      <w:r w:rsidRPr="00A41946">
        <w:rPr>
          <w:rFonts w:ascii="Times New Roman" w:eastAsia="Times New Roman" w:hAnsi="Times New Roman" w:cs="Times New Roman"/>
          <w:spacing w:val="-4"/>
          <w:kern w:val="0"/>
          <w:sz w:val="24"/>
          <w:szCs w:val="24"/>
          <w:lang w:val="ky-KG"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республикалык бюджеттин чыгымдар бөлүгүнүн операциялык чыгымдарды жүргүзүү үчүн багытталган каражаттарынын көлөмү 44376,5 млн. сомду же бардык чыгымдардын 65,6 пайызын түздү, финансылык эмес активдерди сатып алууга кеткен чыгымдары 23252,2 млн. сомду же 34,4 пайызын түздү.</w:t>
      </w:r>
    </w:p>
    <w:p w14:paraId="0A816708" w14:textId="77777777" w:rsidR="00A41946" w:rsidRPr="00A41946" w:rsidRDefault="00A41946" w:rsidP="00A41946">
      <w:pPr>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2025-ж. январь-июнунда</w:t>
      </w:r>
      <w:r w:rsidRPr="00A41946">
        <w:rPr>
          <w:rFonts w:ascii="Times New Roman" w:eastAsia="Times New Roman" w:hAnsi="Times New Roman" w:cs="Times New Roman"/>
          <w:spacing w:val="-4"/>
          <w:kern w:val="0"/>
          <w:sz w:val="24"/>
          <w:szCs w:val="24"/>
          <w:lang w:val="ky-KG"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республикалык</w:t>
      </w:r>
      <w:r w:rsidRPr="00A41946">
        <w:rPr>
          <w:rFonts w:ascii="Times New Roman" w:eastAsia="Times New Roman" w:hAnsi="Times New Roman" w:cs="Times New Roman"/>
          <w:bCs/>
          <w:kern w:val="0"/>
          <w:sz w:val="24"/>
          <w:szCs w:val="24"/>
          <w:lang w:val="ky-KG" w:eastAsia="ru-RU"/>
          <w14:ligatures w14:val="none"/>
        </w:rPr>
        <w:t xml:space="preserve"> бюджеттин </w:t>
      </w:r>
      <w:r w:rsidRPr="00A41946">
        <w:rPr>
          <w:rFonts w:ascii="Times New Roman" w:eastAsia="Times New Roman" w:hAnsi="Times New Roman" w:cs="Times New Roman"/>
          <w:spacing w:val="-4"/>
          <w:kern w:val="0"/>
          <w:sz w:val="24"/>
          <w:szCs w:val="24"/>
          <w:lang w:val="ky-KG" w:eastAsia="ru-RU"/>
          <w14:ligatures w14:val="none"/>
        </w:rPr>
        <w:t>операциялык иштерди аткарууга жумшалган</w:t>
      </w:r>
      <w:r w:rsidRPr="00A41946">
        <w:rPr>
          <w:rFonts w:ascii="Times New Roman" w:eastAsia="Times New Roman" w:hAnsi="Times New Roman" w:cs="Times New Roman"/>
          <w:kern w:val="0"/>
          <w:sz w:val="24"/>
          <w:szCs w:val="24"/>
          <w:lang w:val="ky-KG" w:eastAsia="ru-RU"/>
          <w14:ligatures w14:val="none"/>
        </w:rPr>
        <w:t xml:space="preserve"> </w:t>
      </w:r>
      <w:r w:rsidRPr="00A41946">
        <w:rPr>
          <w:rFonts w:ascii="Times New Roman" w:eastAsia="Times New Roman" w:hAnsi="Times New Roman" w:cs="Times New Roman"/>
          <w:spacing w:val="-4"/>
          <w:kern w:val="0"/>
          <w:sz w:val="24"/>
          <w:szCs w:val="24"/>
          <w:lang w:val="ky-KG" w:eastAsia="ru-RU"/>
          <w14:ligatures w14:val="none"/>
        </w:rPr>
        <w:t>чыгымдарынын</w:t>
      </w:r>
      <w:r w:rsidRPr="00A41946">
        <w:rPr>
          <w:rFonts w:ascii="Times New Roman" w:eastAsia="Times New Roman" w:hAnsi="Times New Roman" w:cs="Times New Roman"/>
          <w:kern w:val="0"/>
          <w:sz w:val="24"/>
          <w:szCs w:val="24"/>
          <w:lang w:val="ky-KG" w:eastAsia="ru-RU"/>
          <w14:ligatures w14:val="none"/>
        </w:rPr>
        <w:t xml:space="preserve"> </w:t>
      </w:r>
      <w:r w:rsidRPr="00A41946">
        <w:rPr>
          <w:rFonts w:ascii="Times New Roman" w:eastAsia="Times New Roman" w:hAnsi="Times New Roman" w:cs="Times New Roman"/>
          <w:bCs/>
          <w:kern w:val="0"/>
          <w:sz w:val="24"/>
          <w:szCs w:val="24"/>
          <w:lang w:val="ky-KG" w:eastAsia="ru-RU"/>
          <w14:ligatures w14:val="none"/>
        </w:rPr>
        <w:t>олуттуу</w:t>
      </w:r>
      <w:r w:rsidRPr="00A41946">
        <w:rPr>
          <w:rFonts w:ascii="Times New Roman" w:eastAsia="Times New Roman" w:hAnsi="Times New Roman" w:cs="Times New Roman"/>
          <w:kern w:val="0"/>
          <w:sz w:val="24"/>
          <w:szCs w:val="24"/>
          <w:lang w:val="ky-KG" w:eastAsia="ru-RU"/>
          <w14:ligatures w14:val="none"/>
        </w:rPr>
        <w:t xml:space="preserve"> бө</w:t>
      </w:r>
      <w:r w:rsidRPr="00A41946">
        <w:rPr>
          <w:rFonts w:ascii="Times New Roman" w:eastAsia="Times New Roman" w:hAnsi="Times New Roman" w:cs="Times New Roman"/>
          <w:bCs/>
          <w:kern w:val="0"/>
          <w:sz w:val="24"/>
          <w:szCs w:val="24"/>
          <w:lang w:val="ky-KG" w:eastAsia="ru-RU"/>
          <w14:ligatures w14:val="none"/>
        </w:rPr>
        <w:t xml:space="preserve">лүгү социалдык-маданий чөйрөгө – 16771,0 млн. сому (37,8 пайызы), жалпы багыттагы </w:t>
      </w:r>
      <w:r w:rsidRPr="00A41946">
        <w:rPr>
          <w:rFonts w:ascii="Times New Roman" w:eastAsia="Times New Roman" w:hAnsi="Times New Roman" w:cs="Times New Roman"/>
          <w:kern w:val="0"/>
          <w:sz w:val="24"/>
          <w:szCs w:val="24"/>
          <w:lang w:val="ky-KG" w:eastAsia="ru-RU"/>
          <w14:ligatures w14:val="none"/>
        </w:rPr>
        <w:t xml:space="preserve">мамлекеттик кызматтар, коргоо, коомдук тартип жана коопсуздукка – 21309,0 </w:t>
      </w:r>
      <w:r w:rsidRPr="00A41946">
        <w:rPr>
          <w:rFonts w:ascii="Times New Roman" w:eastAsia="Times New Roman" w:hAnsi="Times New Roman" w:cs="Times New Roman"/>
          <w:bCs/>
          <w:kern w:val="0"/>
          <w:sz w:val="24"/>
          <w:szCs w:val="24"/>
          <w:lang w:val="ky-KG" w:eastAsia="ru-RU"/>
          <w14:ligatures w14:val="none"/>
        </w:rPr>
        <w:t>млн. сому (48,0 пайызы), э</w:t>
      </w:r>
      <w:r w:rsidRPr="00A41946">
        <w:rPr>
          <w:rFonts w:ascii="Times New Roman" w:eastAsia="Times New Roman" w:hAnsi="Times New Roman" w:cs="Times New Roman"/>
          <w:kern w:val="0"/>
          <w:sz w:val="24"/>
          <w:szCs w:val="24"/>
          <w:lang w:val="ky-KG" w:eastAsia="ru-RU"/>
          <w14:ligatures w14:val="none"/>
        </w:rPr>
        <w:t xml:space="preserve">кономикалык ишмердик менен байланышкан мамлекеттик кызмат көрсөтүүлөргө – 5660,6 млн. сому (12,8 пайызы), айлана чөйрөнү коргоого – 635,9  млн. сому (1,4 пайызы) </w:t>
      </w:r>
      <w:r w:rsidRPr="00A41946">
        <w:rPr>
          <w:rFonts w:ascii="Times New Roman" w:eastAsia="Times New Roman" w:hAnsi="Times New Roman" w:cs="Times New Roman"/>
          <w:bCs/>
          <w:kern w:val="0"/>
          <w:sz w:val="24"/>
          <w:szCs w:val="24"/>
          <w:lang w:val="ky-KG" w:eastAsia="ru-RU"/>
          <w14:ligatures w14:val="none"/>
        </w:rPr>
        <w:t>багытталды.</w:t>
      </w:r>
    </w:p>
    <w:p w14:paraId="215A579A" w14:textId="77777777" w:rsidR="00A41946" w:rsidRDefault="00A41946" w:rsidP="00A41946">
      <w:pPr>
        <w:spacing w:after="0" w:line="240" w:lineRule="auto"/>
        <w:rPr>
          <w:rFonts w:ascii="Times New Roman" w:eastAsia="Times New Roman" w:hAnsi="Times New Roman" w:cs="Times New Roman"/>
          <w:b/>
          <w:kern w:val="0"/>
          <w:sz w:val="24"/>
          <w:szCs w:val="24"/>
          <w:lang w:val="ky-KG" w:eastAsia="ru-RU"/>
          <w14:ligatures w14:val="none"/>
        </w:rPr>
      </w:pPr>
    </w:p>
    <w:p w14:paraId="3818ED9B" w14:textId="77777777" w:rsidR="00B32F7C" w:rsidRDefault="00B32F7C" w:rsidP="00A41946">
      <w:pPr>
        <w:spacing w:after="0" w:line="240" w:lineRule="auto"/>
        <w:rPr>
          <w:rFonts w:ascii="Times New Roman" w:eastAsia="Times New Roman" w:hAnsi="Times New Roman" w:cs="Times New Roman"/>
          <w:b/>
          <w:kern w:val="0"/>
          <w:sz w:val="24"/>
          <w:szCs w:val="24"/>
          <w:lang w:val="ky-KG" w:eastAsia="ru-RU"/>
          <w14:ligatures w14:val="none"/>
        </w:rPr>
      </w:pPr>
    </w:p>
    <w:p w14:paraId="18631476" w14:textId="77777777" w:rsidR="00B32F7C" w:rsidRDefault="00B32F7C" w:rsidP="00A41946">
      <w:pPr>
        <w:spacing w:after="0" w:line="240" w:lineRule="auto"/>
        <w:rPr>
          <w:rFonts w:ascii="Times New Roman" w:eastAsia="Times New Roman" w:hAnsi="Times New Roman" w:cs="Times New Roman"/>
          <w:b/>
          <w:kern w:val="0"/>
          <w:sz w:val="24"/>
          <w:szCs w:val="24"/>
          <w:lang w:val="ky-KG" w:eastAsia="ru-RU"/>
          <w14:ligatures w14:val="none"/>
        </w:rPr>
      </w:pPr>
    </w:p>
    <w:p w14:paraId="312139EA" w14:textId="77777777" w:rsidR="00B32F7C" w:rsidRDefault="00B32F7C" w:rsidP="00A41946">
      <w:pPr>
        <w:spacing w:after="0" w:line="240" w:lineRule="auto"/>
        <w:rPr>
          <w:rFonts w:ascii="Times New Roman" w:eastAsia="Times New Roman" w:hAnsi="Times New Roman" w:cs="Times New Roman"/>
          <w:b/>
          <w:kern w:val="0"/>
          <w:sz w:val="24"/>
          <w:szCs w:val="24"/>
          <w:lang w:val="ky-KG" w:eastAsia="ru-RU"/>
          <w14:ligatures w14:val="none"/>
        </w:rPr>
      </w:pPr>
    </w:p>
    <w:p w14:paraId="3925DD62" w14:textId="77777777" w:rsidR="00B32F7C" w:rsidRDefault="00B32F7C" w:rsidP="00A41946">
      <w:pPr>
        <w:spacing w:after="0" w:line="240" w:lineRule="auto"/>
        <w:rPr>
          <w:rFonts w:ascii="Times New Roman" w:eastAsia="Times New Roman" w:hAnsi="Times New Roman" w:cs="Times New Roman"/>
          <w:b/>
          <w:kern w:val="0"/>
          <w:sz w:val="24"/>
          <w:szCs w:val="24"/>
          <w:lang w:val="ky-KG" w:eastAsia="ru-RU"/>
          <w14:ligatures w14:val="none"/>
        </w:rPr>
      </w:pPr>
    </w:p>
    <w:p w14:paraId="418E7CC1" w14:textId="77777777" w:rsidR="00B32F7C" w:rsidRDefault="00B32F7C" w:rsidP="00A41946">
      <w:pPr>
        <w:spacing w:after="0" w:line="240" w:lineRule="auto"/>
        <w:rPr>
          <w:rFonts w:ascii="Times New Roman" w:eastAsia="Times New Roman" w:hAnsi="Times New Roman" w:cs="Times New Roman"/>
          <w:b/>
          <w:kern w:val="0"/>
          <w:sz w:val="24"/>
          <w:szCs w:val="24"/>
          <w:lang w:val="ky-KG" w:eastAsia="ru-RU"/>
          <w14:ligatures w14:val="none"/>
        </w:rPr>
      </w:pPr>
    </w:p>
    <w:p w14:paraId="5D463572" w14:textId="77777777" w:rsidR="00B32F7C" w:rsidRDefault="00B32F7C" w:rsidP="00A41946">
      <w:pPr>
        <w:spacing w:after="0" w:line="240" w:lineRule="auto"/>
        <w:rPr>
          <w:rFonts w:ascii="Times New Roman" w:eastAsia="Times New Roman" w:hAnsi="Times New Roman" w:cs="Times New Roman"/>
          <w:b/>
          <w:kern w:val="0"/>
          <w:sz w:val="24"/>
          <w:szCs w:val="24"/>
          <w:lang w:val="ky-KG" w:eastAsia="ru-RU"/>
          <w14:ligatures w14:val="none"/>
        </w:rPr>
      </w:pPr>
    </w:p>
    <w:p w14:paraId="05969DEC" w14:textId="77777777" w:rsidR="00B32F7C" w:rsidRDefault="00B32F7C" w:rsidP="00A41946">
      <w:pPr>
        <w:spacing w:after="0" w:line="240" w:lineRule="auto"/>
        <w:rPr>
          <w:rFonts w:ascii="Times New Roman" w:eastAsia="Times New Roman" w:hAnsi="Times New Roman" w:cs="Times New Roman"/>
          <w:b/>
          <w:kern w:val="0"/>
          <w:sz w:val="24"/>
          <w:szCs w:val="24"/>
          <w:lang w:val="ky-KG" w:eastAsia="ru-RU"/>
          <w14:ligatures w14:val="none"/>
        </w:rPr>
      </w:pPr>
    </w:p>
    <w:p w14:paraId="57CDC92F" w14:textId="77777777" w:rsidR="00B32F7C" w:rsidRDefault="00B32F7C" w:rsidP="00A41946">
      <w:pPr>
        <w:spacing w:after="0" w:line="240" w:lineRule="auto"/>
        <w:rPr>
          <w:rFonts w:ascii="Times New Roman" w:eastAsia="Times New Roman" w:hAnsi="Times New Roman" w:cs="Times New Roman"/>
          <w:b/>
          <w:kern w:val="0"/>
          <w:sz w:val="24"/>
          <w:szCs w:val="24"/>
          <w:lang w:val="ky-KG" w:eastAsia="ru-RU"/>
          <w14:ligatures w14:val="none"/>
        </w:rPr>
      </w:pPr>
    </w:p>
    <w:p w14:paraId="39F48AC9" w14:textId="77777777" w:rsidR="00B32F7C" w:rsidRPr="00A41946" w:rsidRDefault="00B32F7C" w:rsidP="00A41946">
      <w:pPr>
        <w:spacing w:after="0" w:line="240" w:lineRule="auto"/>
        <w:rPr>
          <w:rFonts w:ascii="Times New Roman" w:eastAsia="Times New Roman" w:hAnsi="Times New Roman" w:cs="Times New Roman"/>
          <w:b/>
          <w:kern w:val="0"/>
          <w:sz w:val="24"/>
          <w:szCs w:val="24"/>
          <w:lang w:val="ky-KG" w:eastAsia="ru-RU"/>
          <w14:ligatures w14:val="none"/>
        </w:rPr>
      </w:pPr>
    </w:p>
    <w:p w14:paraId="21DF838B" w14:textId="571D1043" w:rsidR="00A41946" w:rsidRPr="00A41946" w:rsidRDefault="00B445E7" w:rsidP="00A4194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55</w:t>
      </w:r>
      <w:r w:rsidR="00A41946" w:rsidRPr="00A41946">
        <w:rPr>
          <w:rFonts w:ascii="Times New Roman" w:eastAsia="Times New Roman" w:hAnsi="Times New Roman" w:cs="Times New Roman"/>
          <w:b/>
          <w:kern w:val="0"/>
          <w:sz w:val="24"/>
          <w:szCs w:val="24"/>
          <w:lang w:val="ky-KG" w:eastAsia="ru-RU"/>
          <w14:ligatures w14:val="none"/>
        </w:rPr>
        <w:t xml:space="preserve">-таблица: Январь-июндагы  республикалык бюджеттин чыгымдарынын </w:t>
      </w:r>
    </w:p>
    <w:p w14:paraId="16C621BF" w14:textId="77777777" w:rsidR="00A41946" w:rsidRPr="00A41946" w:rsidRDefault="00A41946" w:rsidP="00A41946">
      <w:pPr>
        <w:spacing w:after="0" w:line="240" w:lineRule="auto"/>
        <w:ind w:left="1416"/>
        <w:rPr>
          <w:rFonts w:ascii="Times New Roman" w:eastAsia="Times New Roman" w:hAnsi="Times New Roman" w:cs="Times New Roman"/>
          <w:b/>
          <w:kern w:val="0"/>
          <w:sz w:val="24"/>
          <w:szCs w:val="24"/>
          <w:lang w:val="ky-KG" w:eastAsia="ru-RU"/>
          <w14:ligatures w14:val="none"/>
        </w:rPr>
      </w:pPr>
      <w:r w:rsidRPr="00A41946">
        <w:rPr>
          <w:rFonts w:ascii="Times New Roman" w:eastAsia="Times New Roman" w:hAnsi="Times New Roman" w:cs="Times New Roman"/>
          <w:b/>
          <w:kern w:val="0"/>
          <w:sz w:val="24"/>
          <w:szCs w:val="24"/>
          <w:lang w:val="ky-KG" w:eastAsia="ru-RU"/>
          <w14:ligatures w14:val="none"/>
        </w:rPr>
        <w:t xml:space="preserve">түзүмү </w:t>
      </w:r>
    </w:p>
    <w:p w14:paraId="4A096358" w14:textId="77777777" w:rsidR="00A41946" w:rsidRPr="00A41946" w:rsidRDefault="00A41946" w:rsidP="00A41946">
      <w:pPr>
        <w:spacing w:after="0" w:line="240" w:lineRule="auto"/>
        <w:ind w:left="284" w:firstLine="210"/>
        <w:rPr>
          <w:rFonts w:ascii="Times New Roman" w:eastAsia="Times New Roman" w:hAnsi="Times New Roman" w:cs="Times New Roman"/>
          <w:b/>
          <w:kern w:val="0"/>
          <w:sz w:val="20"/>
          <w:szCs w:val="20"/>
          <w:lang w:val="ky-KG" w:eastAsia="ru-RU"/>
          <w14:ligatures w14:val="none"/>
        </w:rPr>
      </w:pPr>
    </w:p>
    <w:tbl>
      <w:tblPr>
        <w:tblW w:w="9570" w:type="dxa"/>
        <w:tblInd w:w="108" w:type="dxa"/>
        <w:tblLayout w:type="fixed"/>
        <w:tblLook w:val="00A0" w:firstRow="1" w:lastRow="0" w:firstColumn="1" w:lastColumn="0" w:noHBand="0" w:noVBand="0"/>
      </w:tblPr>
      <w:tblGrid>
        <w:gridCol w:w="3962"/>
        <w:gridCol w:w="1778"/>
        <w:gridCol w:w="1642"/>
        <w:gridCol w:w="1094"/>
        <w:gridCol w:w="1094"/>
      </w:tblGrid>
      <w:tr w:rsidR="00A41946" w:rsidRPr="00A41946" w14:paraId="2BB32447" w14:textId="77777777">
        <w:trPr>
          <w:cantSplit/>
          <w:trHeight w:val="501"/>
          <w:tblHeader/>
        </w:trPr>
        <w:tc>
          <w:tcPr>
            <w:tcW w:w="3965" w:type="dxa"/>
            <w:vMerge w:val="restart"/>
            <w:tcBorders>
              <w:top w:val="single" w:sz="8" w:space="0" w:color="auto"/>
              <w:left w:val="nil"/>
              <w:bottom w:val="single" w:sz="8" w:space="0" w:color="auto"/>
              <w:right w:val="nil"/>
            </w:tcBorders>
            <w:noWrap/>
            <w:vAlign w:val="center"/>
          </w:tcPr>
          <w:p w14:paraId="65350155"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ky-KG" w:eastAsia="ru-RU"/>
                <w14:ligatures w14:val="none"/>
              </w:rPr>
            </w:pPr>
          </w:p>
        </w:tc>
        <w:tc>
          <w:tcPr>
            <w:tcW w:w="3422" w:type="dxa"/>
            <w:gridSpan w:val="2"/>
            <w:tcBorders>
              <w:top w:val="single" w:sz="8" w:space="0" w:color="auto"/>
              <w:left w:val="nil"/>
              <w:bottom w:val="single" w:sz="4" w:space="0" w:color="auto"/>
              <w:right w:val="nil"/>
            </w:tcBorders>
            <w:noWrap/>
            <w:vAlign w:val="center"/>
            <w:hideMark/>
          </w:tcPr>
          <w:p w14:paraId="3D80F5F7"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Миң</w:t>
            </w:r>
            <w:r w:rsidRPr="00A41946">
              <w:rPr>
                <w:rFonts w:ascii="Times New Roman" w:eastAsia="Times New Roman" w:hAnsi="Times New Roman" w:cs="Times New Roman"/>
                <w:b/>
                <w:bCs/>
                <w:kern w:val="0"/>
                <w:sz w:val="20"/>
                <w:szCs w:val="20"/>
                <w:lang w:val="ru-RU" w:eastAsia="ru-RU"/>
                <w14:ligatures w14:val="none"/>
              </w:rPr>
              <w:t xml:space="preserve"> сом</w:t>
            </w:r>
          </w:p>
        </w:tc>
        <w:tc>
          <w:tcPr>
            <w:tcW w:w="2190" w:type="dxa"/>
            <w:gridSpan w:val="2"/>
            <w:tcBorders>
              <w:top w:val="single" w:sz="8" w:space="0" w:color="auto"/>
              <w:left w:val="nil"/>
              <w:bottom w:val="single" w:sz="4" w:space="0" w:color="auto"/>
              <w:right w:val="nil"/>
            </w:tcBorders>
            <w:noWrap/>
            <w:vAlign w:val="center"/>
            <w:hideMark/>
          </w:tcPr>
          <w:p w14:paraId="1768E7A3"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Жыйынтыкка карата</w:t>
            </w:r>
          </w:p>
          <w:p w14:paraId="2E8B2910"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пайыз менен </w:t>
            </w:r>
          </w:p>
        </w:tc>
      </w:tr>
      <w:tr w:rsidR="00A41946" w:rsidRPr="00A41946" w14:paraId="35748BC8" w14:textId="77777777">
        <w:trPr>
          <w:cantSplit/>
          <w:trHeight w:val="564"/>
          <w:tblHeader/>
        </w:trPr>
        <w:tc>
          <w:tcPr>
            <w:tcW w:w="3965" w:type="dxa"/>
            <w:vMerge/>
            <w:tcBorders>
              <w:top w:val="single" w:sz="8" w:space="0" w:color="auto"/>
              <w:left w:val="nil"/>
              <w:bottom w:val="single" w:sz="8" w:space="0" w:color="auto"/>
              <w:right w:val="nil"/>
            </w:tcBorders>
            <w:vAlign w:val="center"/>
            <w:hideMark/>
          </w:tcPr>
          <w:p w14:paraId="12838CFD"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ky-KG" w:eastAsia="ru-RU"/>
                <w14:ligatures w14:val="none"/>
              </w:rPr>
            </w:pPr>
          </w:p>
        </w:tc>
        <w:tc>
          <w:tcPr>
            <w:tcW w:w="1779" w:type="dxa"/>
            <w:tcBorders>
              <w:top w:val="single" w:sz="4" w:space="0" w:color="auto"/>
              <w:left w:val="nil"/>
              <w:bottom w:val="single" w:sz="8" w:space="0" w:color="auto"/>
              <w:right w:val="nil"/>
            </w:tcBorders>
            <w:noWrap/>
            <w:vAlign w:val="center"/>
            <w:hideMark/>
          </w:tcPr>
          <w:p w14:paraId="5BC48D8A"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ru-RU" w:eastAsia="ru-RU"/>
                <w14:ligatures w14:val="none"/>
              </w:rPr>
              <w:t>2024</w:t>
            </w:r>
          </w:p>
        </w:tc>
        <w:tc>
          <w:tcPr>
            <w:tcW w:w="1643" w:type="dxa"/>
            <w:tcBorders>
              <w:top w:val="single" w:sz="4" w:space="0" w:color="auto"/>
              <w:left w:val="nil"/>
              <w:bottom w:val="single" w:sz="8" w:space="0" w:color="auto"/>
              <w:right w:val="nil"/>
            </w:tcBorders>
            <w:vAlign w:val="center"/>
            <w:hideMark/>
          </w:tcPr>
          <w:p w14:paraId="1E76D9DA"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202</w:t>
            </w:r>
            <w:r w:rsidRPr="00A41946">
              <w:rPr>
                <w:rFonts w:ascii="Times New Roman" w:eastAsia="Times New Roman" w:hAnsi="Times New Roman" w:cs="Times New Roman"/>
                <w:b/>
                <w:bCs/>
                <w:kern w:val="0"/>
                <w:sz w:val="20"/>
                <w:szCs w:val="20"/>
                <w:lang w:val="ru-RU" w:eastAsia="ru-RU"/>
                <w14:ligatures w14:val="none"/>
              </w:rPr>
              <w:t>5</w:t>
            </w:r>
          </w:p>
        </w:tc>
        <w:tc>
          <w:tcPr>
            <w:tcW w:w="1095" w:type="dxa"/>
            <w:tcBorders>
              <w:top w:val="single" w:sz="4" w:space="0" w:color="auto"/>
              <w:left w:val="nil"/>
              <w:bottom w:val="single" w:sz="8" w:space="0" w:color="auto"/>
              <w:right w:val="nil"/>
            </w:tcBorders>
            <w:noWrap/>
            <w:vAlign w:val="center"/>
            <w:hideMark/>
          </w:tcPr>
          <w:p w14:paraId="50903731"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202</w:t>
            </w:r>
            <w:r w:rsidRPr="00A41946">
              <w:rPr>
                <w:rFonts w:ascii="Times New Roman" w:eastAsia="Times New Roman" w:hAnsi="Times New Roman" w:cs="Times New Roman"/>
                <w:b/>
                <w:bCs/>
                <w:kern w:val="0"/>
                <w:sz w:val="20"/>
                <w:szCs w:val="20"/>
                <w:lang w:val="ru-RU" w:eastAsia="ru-RU"/>
                <w14:ligatures w14:val="none"/>
              </w:rPr>
              <w:t>4</w:t>
            </w:r>
          </w:p>
        </w:tc>
        <w:tc>
          <w:tcPr>
            <w:tcW w:w="1095" w:type="dxa"/>
            <w:tcBorders>
              <w:top w:val="single" w:sz="4" w:space="0" w:color="auto"/>
              <w:left w:val="nil"/>
              <w:bottom w:val="single" w:sz="8" w:space="0" w:color="auto"/>
              <w:right w:val="nil"/>
            </w:tcBorders>
            <w:vAlign w:val="center"/>
            <w:hideMark/>
          </w:tcPr>
          <w:p w14:paraId="47A23914"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202</w:t>
            </w:r>
            <w:r w:rsidRPr="00A41946">
              <w:rPr>
                <w:rFonts w:ascii="Times New Roman" w:eastAsia="Times New Roman" w:hAnsi="Times New Roman" w:cs="Times New Roman"/>
                <w:b/>
                <w:bCs/>
                <w:kern w:val="0"/>
                <w:sz w:val="20"/>
                <w:szCs w:val="20"/>
                <w:lang w:val="ru-RU" w:eastAsia="ru-RU"/>
                <w14:ligatures w14:val="none"/>
              </w:rPr>
              <w:t>5</w:t>
            </w:r>
          </w:p>
        </w:tc>
      </w:tr>
      <w:tr w:rsidR="00A41946" w:rsidRPr="00A41946" w14:paraId="082E9419" w14:textId="77777777">
        <w:trPr>
          <w:cantSplit/>
          <w:trHeight w:hRule="exact" w:val="168"/>
        </w:trPr>
        <w:tc>
          <w:tcPr>
            <w:tcW w:w="3965" w:type="dxa"/>
            <w:tcBorders>
              <w:top w:val="single" w:sz="8" w:space="0" w:color="auto"/>
              <w:left w:val="nil"/>
              <w:bottom w:val="nil"/>
              <w:right w:val="nil"/>
            </w:tcBorders>
            <w:noWrap/>
            <w:vAlign w:val="bottom"/>
          </w:tcPr>
          <w:p w14:paraId="5323577D"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79" w:type="dxa"/>
            <w:tcBorders>
              <w:top w:val="single" w:sz="8" w:space="0" w:color="auto"/>
              <w:left w:val="nil"/>
              <w:bottom w:val="nil"/>
              <w:right w:val="nil"/>
            </w:tcBorders>
            <w:noWrap/>
            <w:vAlign w:val="bottom"/>
          </w:tcPr>
          <w:p w14:paraId="0DE03C77" w14:textId="77777777" w:rsidR="00A41946" w:rsidRPr="00A41946" w:rsidRDefault="00A41946" w:rsidP="00A41946">
            <w:pPr>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643" w:type="dxa"/>
            <w:tcBorders>
              <w:top w:val="single" w:sz="8" w:space="0" w:color="auto"/>
              <w:left w:val="nil"/>
              <w:bottom w:val="nil"/>
              <w:right w:val="nil"/>
            </w:tcBorders>
            <w:vAlign w:val="bottom"/>
          </w:tcPr>
          <w:p w14:paraId="6E7C63D7" w14:textId="77777777" w:rsidR="00A41946" w:rsidRPr="00A41946" w:rsidRDefault="00A41946" w:rsidP="00A41946">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noWrap/>
            <w:vAlign w:val="bottom"/>
          </w:tcPr>
          <w:p w14:paraId="350F1B4E"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vAlign w:val="bottom"/>
          </w:tcPr>
          <w:p w14:paraId="1F973DE7"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A41946" w:rsidRPr="00A41946" w14:paraId="37158117" w14:textId="77777777">
        <w:trPr>
          <w:cantSplit/>
          <w:trHeight w:val="86"/>
        </w:trPr>
        <w:tc>
          <w:tcPr>
            <w:tcW w:w="3965" w:type="dxa"/>
            <w:noWrap/>
            <w:vAlign w:val="bottom"/>
            <w:hideMark/>
          </w:tcPr>
          <w:p w14:paraId="7DF43A00"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ru-RU" w:eastAsia="ru-RU"/>
                <w14:ligatures w14:val="none"/>
              </w:rPr>
              <w:t>Ч</w:t>
            </w:r>
            <w:r w:rsidRPr="00A41946">
              <w:rPr>
                <w:rFonts w:ascii="Times New Roman" w:eastAsia="Times New Roman" w:hAnsi="Times New Roman" w:cs="Times New Roman"/>
                <w:b/>
                <w:bCs/>
                <w:kern w:val="0"/>
                <w:sz w:val="20"/>
                <w:szCs w:val="20"/>
                <w:lang w:val="ky-KG" w:eastAsia="ru-RU"/>
                <w14:ligatures w14:val="none"/>
              </w:rPr>
              <w:t>ЫГЫМДАР-БАРДЫГЫ</w:t>
            </w:r>
          </w:p>
        </w:tc>
        <w:tc>
          <w:tcPr>
            <w:tcW w:w="1779" w:type="dxa"/>
            <w:noWrap/>
            <w:vAlign w:val="bottom"/>
            <w:hideMark/>
          </w:tcPr>
          <w:p w14:paraId="1D6217AD" w14:textId="77777777" w:rsidR="00A41946" w:rsidRPr="00A41946" w:rsidRDefault="00A41946" w:rsidP="00A41946">
            <w:pPr>
              <w:spacing w:after="0" w:line="256" w:lineRule="auto"/>
              <w:ind w:right="316"/>
              <w:jc w:val="right"/>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41846785,2</w:t>
            </w:r>
          </w:p>
        </w:tc>
        <w:tc>
          <w:tcPr>
            <w:tcW w:w="1643" w:type="dxa"/>
            <w:vAlign w:val="bottom"/>
            <w:hideMark/>
          </w:tcPr>
          <w:p w14:paraId="5732FD1F" w14:textId="77777777" w:rsidR="00A41946" w:rsidRPr="00A41946" w:rsidRDefault="00A41946" w:rsidP="00A41946">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67628720,4</w:t>
            </w:r>
          </w:p>
        </w:tc>
        <w:tc>
          <w:tcPr>
            <w:tcW w:w="1095" w:type="dxa"/>
            <w:noWrap/>
            <w:vAlign w:val="bottom"/>
            <w:hideMark/>
          </w:tcPr>
          <w:p w14:paraId="5A256DB8"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c>
          <w:tcPr>
            <w:tcW w:w="1095" w:type="dxa"/>
            <w:vAlign w:val="bottom"/>
            <w:hideMark/>
          </w:tcPr>
          <w:p w14:paraId="68EF156A"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r>
      <w:tr w:rsidR="00A41946" w:rsidRPr="00A41946" w14:paraId="4034812D" w14:textId="77777777">
        <w:trPr>
          <w:cantSplit/>
          <w:trHeight w:val="79"/>
        </w:trPr>
        <w:tc>
          <w:tcPr>
            <w:tcW w:w="3965" w:type="dxa"/>
            <w:noWrap/>
            <w:vAlign w:val="bottom"/>
            <w:hideMark/>
          </w:tcPr>
          <w:p w14:paraId="4F061351"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Операциялык</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ишмердикти</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ишке</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r w:rsidRPr="00A41946">
              <w:rPr>
                <w:rFonts w:ascii="Times New Roman" w:eastAsia="Times New Roman" w:hAnsi="Times New Roman" w:cs="Times New Roman"/>
                <w:b/>
                <w:bCs/>
                <w:kern w:val="0"/>
                <w:sz w:val="20"/>
                <w:szCs w:val="20"/>
                <w:lang w:val="ky-KG" w:eastAsia="ru-RU"/>
                <w14:ligatures w14:val="none"/>
              </w:rPr>
              <w:t xml:space="preserve"> </w:t>
            </w:r>
          </w:p>
          <w:p w14:paraId="371FDA9A"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ашырууга</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кеткен</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чыгымдар</w:t>
            </w:r>
            <w:proofErr w:type="spellEnd"/>
          </w:p>
        </w:tc>
        <w:tc>
          <w:tcPr>
            <w:tcW w:w="1779" w:type="dxa"/>
            <w:noWrap/>
            <w:vAlign w:val="bottom"/>
            <w:hideMark/>
          </w:tcPr>
          <w:p w14:paraId="5C12070E" w14:textId="77777777" w:rsidR="00A41946" w:rsidRPr="00A41946" w:rsidRDefault="00A41946" w:rsidP="00A41946">
            <w:pPr>
              <w:spacing w:after="0" w:line="256" w:lineRule="auto"/>
              <w:ind w:right="316"/>
              <w:jc w:val="right"/>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32312543,6</w:t>
            </w:r>
          </w:p>
        </w:tc>
        <w:tc>
          <w:tcPr>
            <w:tcW w:w="1643" w:type="dxa"/>
            <w:vAlign w:val="bottom"/>
            <w:hideMark/>
          </w:tcPr>
          <w:p w14:paraId="3AA59E5F" w14:textId="77777777" w:rsidR="00A41946" w:rsidRPr="00A41946" w:rsidRDefault="00A41946" w:rsidP="00A41946">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44376476,0</w:t>
            </w:r>
          </w:p>
        </w:tc>
        <w:tc>
          <w:tcPr>
            <w:tcW w:w="1095" w:type="dxa"/>
            <w:noWrap/>
            <w:vAlign w:val="bottom"/>
            <w:hideMark/>
          </w:tcPr>
          <w:p w14:paraId="7EB966C5"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77,2</w:t>
            </w:r>
          </w:p>
        </w:tc>
        <w:tc>
          <w:tcPr>
            <w:tcW w:w="1095" w:type="dxa"/>
            <w:vAlign w:val="bottom"/>
            <w:hideMark/>
          </w:tcPr>
          <w:p w14:paraId="29A87F9D"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65,6</w:t>
            </w:r>
          </w:p>
        </w:tc>
      </w:tr>
      <w:tr w:rsidR="00A41946" w:rsidRPr="00A41946" w14:paraId="14BCCD8D" w14:textId="77777777">
        <w:trPr>
          <w:cantSplit/>
          <w:trHeight w:val="79"/>
        </w:trPr>
        <w:tc>
          <w:tcPr>
            <w:tcW w:w="3965" w:type="dxa"/>
            <w:noWrap/>
            <w:hideMark/>
          </w:tcPr>
          <w:p w14:paraId="394C7EB4"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Жалпы</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багыттагы</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мамлекеттик</w:t>
            </w:r>
            <w:proofErr w:type="spellEnd"/>
            <w:r w:rsidRPr="00A41946">
              <w:rPr>
                <w:rFonts w:ascii="Times New Roman" w:eastAsia="Times New Roman" w:hAnsi="Times New Roman" w:cs="Times New Roman"/>
                <w:kern w:val="0"/>
                <w:sz w:val="20"/>
                <w:szCs w:val="20"/>
                <w:lang w:val="ru-RU" w:eastAsia="ru-RU"/>
                <w14:ligatures w14:val="none"/>
              </w:rPr>
              <w:t xml:space="preserve"> </w:t>
            </w:r>
            <w:r w:rsidRPr="00A41946">
              <w:rPr>
                <w:rFonts w:ascii="Times New Roman" w:eastAsia="Times New Roman" w:hAnsi="Times New Roman" w:cs="Times New Roman"/>
                <w:kern w:val="0"/>
                <w:sz w:val="20"/>
                <w:szCs w:val="20"/>
                <w:lang w:val="ky-KG" w:eastAsia="ru-RU"/>
                <w14:ligatures w14:val="none"/>
              </w:rPr>
              <w:t xml:space="preserve"> </w:t>
            </w:r>
          </w:p>
          <w:p w14:paraId="46A593AF"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кызматтарга</w:t>
            </w:r>
            <w:proofErr w:type="spellEnd"/>
          </w:p>
        </w:tc>
        <w:tc>
          <w:tcPr>
            <w:tcW w:w="1779" w:type="dxa"/>
            <w:noWrap/>
            <w:vAlign w:val="bottom"/>
            <w:hideMark/>
          </w:tcPr>
          <w:p w14:paraId="591F87AD" w14:textId="77777777" w:rsidR="00A41946" w:rsidRPr="00A41946" w:rsidRDefault="00A41946" w:rsidP="00A41946">
            <w:pPr>
              <w:spacing w:after="0" w:line="256" w:lineRule="auto"/>
              <w:ind w:right="316"/>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6549243,9</w:t>
            </w:r>
          </w:p>
        </w:tc>
        <w:tc>
          <w:tcPr>
            <w:tcW w:w="1643" w:type="dxa"/>
            <w:vAlign w:val="bottom"/>
            <w:hideMark/>
          </w:tcPr>
          <w:p w14:paraId="29A4CF4A" w14:textId="77777777" w:rsidR="00A41946" w:rsidRPr="00A41946" w:rsidRDefault="00A41946" w:rsidP="00A419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8904285,9</w:t>
            </w:r>
          </w:p>
        </w:tc>
        <w:tc>
          <w:tcPr>
            <w:tcW w:w="1095" w:type="dxa"/>
            <w:noWrap/>
            <w:vAlign w:val="bottom"/>
            <w:hideMark/>
          </w:tcPr>
          <w:p w14:paraId="32B122C0"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15,7</w:t>
            </w:r>
          </w:p>
        </w:tc>
        <w:tc>
          <w:tcPr>
            <w:tcW w:w="1095" w:type="dxa"/>
            <w:vAlign w:val="bottom"/>
            <w:hideMark/>
          </w:tcPr>
          <w:p w14:paraId="508EE38F"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13,2</w:t>
            </w:r>
          </w:p>
        </w:tc>
      </w:tr>
      <w:tr w:rsidR="00A41946" w:rsidRPr="00A41946" w14:paraId="4E5C3BD4" w14:textId="77777777">
        <w:trPr>
          <w:cantSplit/>
          <w:trHeight w:val="79"/>
        </w:trPr>
        <w:tc>
          <w:tcPr>
            <w:tcW w:w="3965" w:type="dxa"/>
            <w:noWrap/>
            <w:hideMark/>
          </w:tcPr>
          <w:p w14:paraId="2A266394"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Коргоо</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коомдук</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тартип</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w:t>
            </w:r>
            <w:r w:rsidRPr="00A41946">
              <w:rPr>
                <w:rFonts w:ascii="Times New Roman" w:eastAsia="Times New Roman" w:hAnsi="Times New Roman" w:cs="Times New Roman"/>
                <w:kern w:val="0"/>
                <w:sz w:val="20"/>
                <w:szCs w:val="20"/>
                <w:lang w:val="ky-KG" w:eastAsia="ru-RU"/>
                <w14:ligatures w14:val="none"/>
              </w:rPr>
              <w:t xml:space="preserve">  </w:t>
            </w:r>
          </w:p>
          <w:p w14:paraId="1DC6F7F0"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коопсуздукка</w:t>
            </w:r>
            <w:proofErr w:type="spellEnd"/>
          </w:p>
        </w:tc>
        <w:tc>
          <w:tcPr>
            <w:tcW w:w="1779" w:type="dxa"/>
            <w:noWrap/>
            <w:vAlign w:val="bottom"/>
            <w:hideMark/>
          </w:tcPr>
          <w:p w14:paraId="75227D7D" w14:textId="77777777" w:rsidR="00A41946" w:rsidRPr="00A41946" w:rsidRDefault="00A41946" w:rsidP="00A41946">
            <w:pPr>
              <w:spacing w:after="0" w:line="256" w:lineRule="auto"/>
              <w:ind w:right="316"/>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9758745,4</w:t>
            </w:r>
          </w:p>
        </w:tc>
        <w:tc>
          <w:tcPr>
            <w:tcW w:w="1643" w:type="dxa"/>
            <w:vAlign w:val="bottom"/>
            <w:hideMark/>
          </w:tcPr>
          <w:p w14:paraId="4735134E" w14:textId="77777777" w:rsidR="00A41946" w:rsidRPr="00A41946" w:rsidRDefault="00A41946" w:rsidP="00A419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12404719,2</w:t>
            </w:r>
          </w:p>
        </w:tc>
        <w:tc>
          <w:tcPr>
            <w:tcW w:w="1095" w:type="dxa"/>
            <w:noWrap/>
            <w:vAlign w:val="bottom"/>
            <w:hideMark/>
          </w:tcPr>
          <w:p w14:paraId="5A326A94"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23,3</w:t>
            </w:r>
          </w:p>
        </w:tc>
        <w:tc>
          <w:tcPr>
            <w:tcW w:w="1095" w:type="dxa"/>
            <w:vAlign w:val="bottom"/>
            <w:hideMark/>
          </w:tcPr>
          <w:p w14:paraId="5B2FA866"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18,3</w:t>
            </w:r>
          </w:p>
        </w:tc>
      </w:tr>
      <w:tr w:rsidR="00A41946" w:rsidRPr="00A41946" w14:paraId="22F7EB85" w14:textId="77777777">
        <w:trPr>
          <w:cantSplit/>
          <w:trHeight w:val="79"/>
        </w:trPr>
        <w:tc>
          <w:tcPr>
            <w:tcW w:w="3965" w:type="dxa"/>
            <w:noWrap/>
            <w:vAlign w:val="bottom"/>
            <w:hideMark/>
          </w:tcPr>
          <w:p w14:paraId="437007A3"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Экономикалык</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ишмердикке</w:t>
            </w:r>
            <w:proofErr w:type="spellEnd"/>
          </w:p>
        </w:tc>
        <w:tc>
          <w:tcPr>
            <w:tcW w:w="1779" w:type="dxa"/>
            <w:noWrap/>
            <w:vAlign w:val="bottom"/>
            <w:hideMark/>
          </w:tcPr>
          <w:p w14:paraId="3BE1C6F7" w14:textId="77777777" w:rsidR="00A41946" w:rsidRPr="00A41946" w:rsidRDefault="00A41946" w:rsidP="00A41946">
            <w:pPr>
              <w:spacing w:after="0" w:line="256" w:lineRule="auto"/>
              <w:ind w:right="316"/>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4443895,1</w:t>
            </w:r>
          </w:p>
        </w:tc>
        <w:tc>
          <w:tcPr>
            <w:tcW w:w="1643" w:type="dxa"/>
            <w:vAlign w:val="bottom"/>
            <w:hideMark/>
          </w:tcPr>
          <w:p w14:paraId="5F9AC7E5" w14:textId="77777777" w:rsidR="00A41946" w:rsidRPr="00A41946" w:rsidRDefault="00A41946" w:rsidP="00A419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5660560,0</w:t>
            </w:r>
          </w:p>
        </w:tc>
        <w:tc>
          <w:tcPr>
            <w:tcW w:w="1095" w:type="dxa"/>
            <w:noWrap/>
            <w:vAlign w:val="bottom"/>
            <w:hideMark/>
          </w:tcPr>
          <w:p w14:paraId="4FF3980C"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10,6</w:t>
            </w:r>
          </w:p>
        </w:tc>
        <w:tc>
          <w:tcPr>
            <w:tcW w:w="1095" w:type="dxa"/>
            <w:vAlign w:val="bottom"/>
            <w:hideMark/>
          </w:tcPr>
          <w:p w14:paraId="4F1CE7DD"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8,4</w:t>
            </w:r>
          </w:p>
        </w:tc>
      </w:tr>
      <w:tr w:rsidR="00A41946" w:rsidRPr="00A41946" w14:paraId="574647AB" w14:textId="77777777">
        <w:trPr>
          <w:cantSplit/>
          <w:trHeight w:val="79"/>
        </w:trPr>
        <w:tc>
          <w:tcPr>
            <w:tcW w:w="3965" w:type="dxa"/>
            <w:noWrap/>
            <w:vAlign w:val="bottom"/>
            <w:hideMark/>
          </w:tcPr>
          <w:p w14:paraId="1C1305D1"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Айлана</w:t>
            </w:r>
            <w:proofErr w:type="spellEnd"/>
            <w:r w:rsidRPr="00A41946">
              <w:rPr>
                <w:rFonts w:ascii="Times New Roman" w:eastAsia="Times New Roman" w:hAnsi="Times New Roman" w:cs="Times New Roman"/>
                <w:kern w:val="0"/>
                <w:sz w:val="20"/>
                <w:szCs w:val="20"/>
                <w:lang w:val="ru-RU" w:eastAsia="ru-RU"/>
                <w14:ligatures w14:val="none"/>
              </w:rPr>
              <w:t xml:space="preserve"> ч</w:t>
            </w:r>
            <w:r w:rsidRPr="00A41946">
              <w:rPr>
                <w:rFonts w:ascii="Times New Roman" w:eastAsia="Times New Roman" w:hAnsi="Times New Roman" w:cs="Times New Roman"/>
                <w:kern w:val="0"/>
                <w:sz w:val="20"/>
                <w:szCs w:val="20"/>
                <w:lang w:val="ky-KG" w:eastAsia="ru-RU"/>
                <w14:ligatures w14:val="none"/>
              </w:rPr>
              <w:t>ө</w:t>
            </w:r>
            <w:proofErr w:type="spellStart"/>
            <w:r w:rsidRPr="00A41946">
              <w:rPr>
                <w:rFonts w:ascii="Times New Roman" w:eastAsia="Times New Roman" w:hAnsi="Times New Roman" w:cs="Times New Roman"/>
                <w:kern w:val="0"/>
                <w:sz w:val="20"/>
                <w:szCs w:val="20"/>
                <w:lang w:val="ru-RU" w:eastAsia="ru-RU"/>
                <w14:ligatures w14:val="none"/>
              </w:rPr>
              <w:t>йр</w:t>
            </w:r>
            <w:proofErr w:type="spellEnd"/>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н</w:t>
            </w:r>
            <w:r w:rsidRPr="00A41946">
              <w:rPr>
                <w:rFonts w:ascii="Times New Roman" w:eastAsia="Times New Roman" w:hAnsi="Times New Roman" w:cs="Times New Roman"/>
                <w:kern w:val="0"/>
                <w:sz w:val="20"/>
                <w:szCs w:val="20"/>
                <w:lang w:val="ky-KG" w:eastAsia="ru-RU"/>
                <w14:ligatures w14:val="none"/>
              </w:rPr>
              <w:t>ү</w:t>
            </w:r>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коргоого</w:t>
            </w:r>
            <w:proofErr w:type="spellEnd"/>
          </w:p>
        </w:tc>
        <w:tc>
          <w:tcPr>
            <w:tcW w:w="1779" w:type="dxa"/>
            <w:noWrap/>
            <w:vAlign w:val="bottom"/>
            <w:hideMark/>
          </w:tcPr>
          <w:p w14:paraId="20D2D4C1" w14:textId="77777777" w:rsidR="00A41946" w:rsidRPr="00A41946" w:rsidRDefault="00A41946" w:rsidP="00A41946">
            <w:pPr>
              <w:spacing w:after="0" w:line="256" w:lineRule="auto"/>
              <w:ind w:right="316"/>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863145,8</w:t>
            </w:r>
          </w:p>
        </w:tc>
        <w:tc>
          <w:tcPr>
            <w:tcW w:w="1643" w:type="dxa"/>
            <w:vAlign w:val="bottom"/>
            <w:hideMark/>
          </w:tcPr>
          <w:p w14:paraId="5338C1EF" w14:textId="77777777" w:rsidR="00A41946" w:rsidRPr="00A41946" w:rsidRDefault="00A41946" w:rsidP="00A419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635952,8</w:t>
            </w:r>
          </w:p>
        </w:tc>
        <w:tc>
          <w:tcPr>
            <w:tcW w:w="1095" w:type="dxa"/>
            <w:noWrap/>
            <w:vAlign w:val="bottom"/>
            <w:hideMark/>
          </w:tcPr>
          <w:p w14:paraId="4374D527"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2,1</w:t>
            </w:r>
          </w:p>
        </w:tc>
        <w:tc>
          <w:tcPr>
            <w:tcW w:w="1095" w:type="dxa"/>
            <w:vAlign w:val="bottom"/>
            <w:hideMark/>
          </w:tcPr>
          <w:p w14:paraId="7421FF26"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0,9</w:t>
            </w:r>
          </w:p>
        </w:tc>
      </w:tr>
      <w:tr w:rsidR="00A41946" w:rsidRPr="00A41946" w14:paraId="541F4869" w14:textId="77777777">
        <w:trPr>
          <w:cantSplit/>
          <w:trHeight w:val="79"/>
        </w:trPr>
        <w:tc>
          <w:tcPr>
            <w:tcW w:w="3965" w:type="dxa"/>
            <w:noWrap/>
            <w:hideMark/>
          </w:tcPr>
          <w:p w14:paraId="3E38567E"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Турак</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жай</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коммуналдык</w:t>
            </w:r>
            <w:proofErr w:type="spellEnd"/>
            <w:r w:rsidRPr="00A41946">
              <w:rPr>
                <w:rFonts w:ascii="Times New Roman" w:eastAsia="Times New Roman" w:hAnsi="Times New Roman" w:cs="Times New Roman"/>
                <w:kern w:val="0"/>
                <w:sz w:val="20"/>
                <w:szCs w:val="20"/>
                <w:lang w:val="ru-RU" w:eastAsia="ru-RU"/>
                <w14:ligatures w14:val="none"/>
              </w:rPr>
              <w:t xml:space="preserve"> </w:t>
            </w:r>
            <w:r w:rsidRPr="00A41946">
              <w:rPr>
                <w:rFonts w:ascii="Times New Roman" w:eastAsia="Times New Roman" w:hAnsi="Times New Roman" w:cs="Times New Roman"/>
                <w:kern w:val="0"/>
                <w:sz w:val="20"/>
                <w:szCs w:val="20"/>
                <w:lang w:val="ky-KG" w:eastAsia="ru-RU"/>
                <w14:ligatures w14:val="none"/>
              </w:rPr>
              <w:t xml:space="preserve"> </w:t>
            </w:r>
          </w:p>
          <w:p w14:paraId="125B04C8"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тейл</w:t>
            </w:r>
            <w:proofErr w:type="spellEnd"/>
            <w:r w:rsidRPr="00A41946">
              <w:rPr>
                <w:rFonts w:ascii="Times New Roman" w:eastAsia="Times New Roman" w:hAnsi="Times New Roman" w:cs="Times New Roman"/>
                <w:kern w:val="0"/>
                <w:sz w:val="20"/>
                <w:szCs w:val="20"/>
                <w:lang w:val="ky-KG" w:eastAsia="ru-RU"/>
                <w14:ligatures w14:val="none"/>
              </w:rPr>
              <w:t>өө</w:t>
            </w:r>
            <w:r w:rsidRPr="00A41946">
              <w:rPr>
                <w:rFonts w:ascii="Times New Roman" w:eastAsia="Times New Roman" w:hAnsi="Times New Roman" w:cs="Times New Roman"/>
                <w:kern w:val="0"/>
                <w:sz w:val="20"/>
                <w:szCs w:val="20"/>
                <w:lang w:val="ru-RU" w:eastAsia="ru-RU"/>
                <w14:ligatures w14:val="none"/>
              </w:rPr>
              <w:t>л</w:t>
            </w:r>
            <w:r w:rsidRPr="00A41946">
              <w:rPr>
                <w:rFonts w:ascii="Times New Roman" w:eastAsia="Times New Roman" w:hAnsi="Times New Roman" w:cs="Times New Roman"/>
                <w:kern w:val="0"/>
                <w:sz w:val="20"/>
                <w:szCs w:val="20"/>
                <w:lang w:val="ky-KG" w:eastAsia="ru-RU"/>
                <w14:ligatures w14:val="none"/>
              </w:rPr>
              <w:t>ө</w:t>
            </w:r>
            <w:proofErr w:type="spellStart"/>
            <w:r w:rsidRPr="00A41946">
              <w:rPr>
                <w:rFonts w:ascii="Times New Roman" w:eastAsia="Times New Roman" w:hAnsi="Times New Roman" w:cs="Times New Roman"/>
                <w:kern w:val="0"/>
                <w:sz w:val="20"/>
                <w:szCs w:val="20"/>
                <w:lang w:val="ru-RU" w:eastAsia="ru-RU"/>
                <w14:ligatures w14:val="none"/>
              </w:rPr>
              <w:t>рг</w:t>
            </w:r>
            <w:proofErr w:type="spellEnd"/>
            <w:r w:rsidRPr="00A41946">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48D31A70" w14:textId="77777777" w:rsidR="00A41946" w:rsidRPr="00A41946" w:rsidRDefault="00A41946" w:rsidP="00A41946">
            <w:pPr>
              <w:spacing w:after="0" w:line="256" w:lineRule="auto"/>
              <w:ind w:right="316"/>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1549454,4</w:t>
            </w:r>
          </w:p>
        </w:tc>
        <w:tc>
          <w:tcPr>
            <w:tcW w:w="1643" w:type="dxa"/>
            <w:vAlign w:val="bottom"/>
            <w:hideMark/>
          </w:tcPr>
          <w:p w14:paraId="65AA13DA" w14:textId="77777777" w:rsidR="00A41946" w:rsidRPr="00A41946" w:rsidRDefault="00A41946" w:rsidP="00A419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10256,0</w:t>
            </w:r>
          </w:p>
        </w:tc>
        <w:tc>
          <w:tcPr>
            <w:tcW w:w="1095" w:type="dxa"/>
            <w:noWrap/>
            <w:vAlign w:val="bottom"/>
            <w:hideMark/>
          </w:tcPr>
          <w:p w14:paraId="48C871E1"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3,7</w:t>
            </w:r>
          </w:p>
        </w:tc>
        <w:tc>
          <w:tcPr>
            <w:tcW w:w="1095" w:type="dxa"/>
            <w:vAlign w:val="bottom"/>
            <w:hideMark/>
          </w:tcPr>
          <w:p w14:paraId="4CC59CDA"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0,0</w:t>
            </w:r>
          </w:p>
        </w:tc>
      </w:tr>
      <w:tr w:rsidR="00A41946" w:rsidRPr="00A41946" w14:paraId="61AD5277" w14:textId="77777777">
        <w:trPr>
          <w:cantSplit/>
          <w:trHeight w:val="79"/>
        </w:trPr>
        <w:tc>
          <w:tcPr>
            <w:tcW w:w="3965" w:type="dxa"/>
            <w:noWrap/>
            <w:vAlign w:val="bottom"/>
            <w:hideMark/>
          </w:tcPr>
          <w:p w14:paraId="4F29CF97"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Саламаттыкты</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сактоого</w:t>
            </w:r>
            <w:proofErr w:type="spellEnd"/>
          </w:p>
        </w:tc>
        <w:tc>
          <w:tcPr>
            <w:tcW w:w="1779" w:type="dxa"/>
            <w:noWrap/>
            <w:vAlign w:val="bottom"/>
            <w:hideMark/>
          </w:tcPr>
          <w:p w14:paraId="120DBFD5" w14:textId="77777777" w:rsidR="00A41946" w:rsidRPr="00A41946" w:rsidRDefault="00A41946" w:rsidP="00A41946">
            <w:pPr>
              <w:spacing w:after="0" w:line="256" w:lineRule="auto"/>
              <w:ind w:right="316"/>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2339784,3</w:t>
            </w:r>
          </w:p>
        </w:tc>
        <w:tc>
          <w:tcPr>
            <w:tcW w:w="1643" w:type="dxa"/>
            <w:vAlign w:val="bottom"/>
            <w:hideMark/>
          </w:tcPr>
          <w:p w14:paraId="3484F80A" w14:textId="77777777" w:rsidR="00A41946" w:rsidRPr="00A41946" w:rsidRDefault="00A41946" w:rsidP="00A419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8575101,8</w:t>
            </w:r>
          </w:p>
        </w:tc>
        <w:tc>
          <w:tcPr>
            <w:tcW w:w="1095" w:type="dxa"/>
            <w:noWrap/>
            <w:vAlign w:val="bottom"/>
            <w:hideMark/>
          </w:tcPr>
          <w:p w14:paraId="6C2C712B"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5,6</w:t>
            </w:r>
          </w:p>
        </w:tc>
        <w:tc>
          <w:tcPr>
            <w:tcW w:w="1095" w:type="dxa"/>
            <w:vAlign w:val="bottom"/>
            <w:hideMark/>
          </w:tcPr>
          <w:p w14:paraId="7FFE8125"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12,7</w:t>
            </w:r>
          </w:p>
        </w:tc>
      </w:tr>
      <w:tr w:rsidR="00A41946" w:rsidRPr="00A41946" w14:paraId="6CE9658B" w14:textId="77777777">
        <w:trPr>
          <w:cantSplit/>
          <w:trHeight w:val="79"/>
        </w:trPr>
        <w:tc>
          <w:tcPr>
            <w:tcW w:w="3965" w:type="dxa"/>
            <w:noWrap/>
            <w:vAlign w:val="bottom"/>
            <w:hideMark/>
          </w:tcPr>
          <w:p w14:paraId="514179F8"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Эс </w:t>
            </w:r>
            <w:proofErr w:type="spellStart"/>
            <w:r w:rsidRPr="00A41946">
              <w:rPr>
                <w:rFonts w:ascii="Times New Roman" w:eastAsia="Times New Roman" w:hAnsi="Times New Roman" w:cs="Times New Roman"/>
                <w:kern w:val="0"/>
                <w:sz w:val="20"/>
                <w:szCs w:val="20"/>
                <w:lang w:val="ru-RU" w:eastAsia="ru-RU"/>
                <w14:ligatures w14:val="none"/>
              </w:rPr>
              <w:t>алуу</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маданият</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динге</w:t>
            </w:r>
            <w:proofErr w:type="spellEnd"/>
          </w:p>
        </w:tc>
        <w:tc>
          <w:tcPr>
            <w:tcW w:w="1779" w:type="dxa"/>
            <w:noWrap/>
            <w:vAlign w:val="bottom"/>
            <w:hideMark/>
          </w:tcPr>
          <w:p w14:paraId="57F0F7A8" w14:textId="77777777" w:rsidR="00A41946" w:rsidRPr="00A41946" w:rsidRDefault="00A41946" w:rsidP="00A41946">
            <w:pPr>
              <w:spacing w:after="0" w:line="256" w:lineRule="auto"/>
              <w:ind w:right="316"/>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1915695,9</w:t>
            </w:r>
          </w:p>
        </w:tc>
        <w:tc>
          <w:tcPr>
            <w:tcW w:w="1643" w:type="dxa"/>
            <w:vAlign w:val="bottom"/>
            <w:hideMark/>
          </w:tcPr>
          <w:p w14:paraId="5259DCB2" w14:textId="77777777" w:rsidR="00A41946" w:rsidRPr="00A41946" w:rsidRDefault="00A41946" w:rsidP="00A419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2310478,6</w:t>
            </w:r>
          </w:p>
        </w:tc>
        <w:tc>
          <w:tcPr>
            <w:tcW w:w="1095" w:type="dxa"/>
            <w:noWrap/>
            <w:vAlign w:val="bottom"/>
            <w:hideMark/>
          </w:tcPr>
          <w:p w14:paraId="5C746B62"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4,6</w:t>
            </w:r>
          </w:p>
        </w:tc>
        <w:tc>
          <w:tcPr>
            <w:tcW w:w="1095" w:type="dxa"/>
            <w:vAlign w:val="bottom"/>
            <w:hideMark/>
          </w:tcPr>
          <w:p w14:paraId="79487CD1"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3,4</w:t>
            </w:r>
          </w:p>
        </w:tc>
      </w:tr>
      <w:tr w:rsidR="00A41946" w:rsidRPr="00A41946" w14:paraId="4EB0B5F1" w14:textId="77777777">
        <w:trPr>
          <w:cantSplit/>
          <w:trHeight w:val="79"/>
        </w:trPr>
        <w:tc>
          <w:tcPr>
            <w:tcW w:w="3965" w:type="dxa"/>
            <w:noWrap/>
            <w:vAlign w:val="bottom"/>
            <w:hideMark/>
          </w:tcPr>
          <w:p w14:paraId="50E97D02"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Билим</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бер</w:t>
            </w:r>
            <w:proofErr w:type="spellEnd"/>
            <w:r w:rsidRPr="00A41946">
              <w:rPr>
                <w:rFonts w:ascii="Times New Roman" w:eastAsia="Times New Roman" w:hAnsi="Times New Roman" w:cs="Times New Roman"/>
                <w:kern w:val="0"/>
                <w:sz w:val="20"/>
                <w:szCs w:val="20"/>
                <w:lang w:val="ky-KG" w:eastAsia="ru-RU"/>
                <w14:ligatures w14:val="none"/>
              </w:rPr>
              <w:t>үү</w:t>
            </w:r>
            <w:r w:rsidRPr="00A41946">
              <w:rPr>
                <w:rFonts w:ascii="Times New Roman" w:eastAsia="Times New Roman" w:hAnsi="Times New Roman" w:cs="Times New Roman"/>
                <w:kern w:val="0"/>
                <w:sz w:val="20"/>
                <w:szCs w:val="20"/>
                <w:lang w:val="ru-RU" w:eastAsia="ru-RU"/>
                <w14:ligatures w14:val="none"/>
              </w:rPr>
              <w:t>г</w:t>
            </w:r>
            <w:r w:rsidRPr="00A41946">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286D84C7" w14:textId="77777777" w:rsidR="00A41946" w:rsidRPr="00A41946" w:rsidRDefault="00A41946" w:rsidP="00A41946">
            <w:pPr>
              <w:spacing w:after="0" w:line="256" w:lineRule="auto"/>
              <w:ind w:right="316"/>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2740813,4</w:t>
            </w:r>
          </w:p>
        </w:tc>
        <w:tc>
          <w:tcPr>
            <w:tcW w:w="1643" w:type="dxa"/>
            <w:vAlign w:val="bottom"/>
            <w:hideMark/>
          </w:tcPr>
          <w:p w14:paraId="0C8B91F9" w14:textId="77777777" w:rsidR="00A41946" w:rsidRPr="00A41946" w:rsidRDefault="00A41946" w:rsidP="00A419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3068550,2</w:t>
            </w:r>
          </w:p>
        </w:tc>
        <w:tc>
          <w:tcPr>
            <w:tcW w:w="1095" w:type="dxa"/>
            <w:noWrap/>
            <w:vAlign w:val="bottom"/>
            <w:hideMark/>
          </w:tcPr>
          <w:p w14:paraId="616BC277"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6,5</w:t>
            </w:r>
          </w:p>
        </w:tc>
        <w:tc>
          <w:tcPr>
            <w:tcW w:w="1095" w:type="dxa"/>
            <w:vAlign w:val="bottom"/>
            <w:hideMark/>
          </w:tcPr>
          <w:p w14:paraId="7E10343B"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4,5</w:t>
            </w:r>
          </w:p>
        </w:tc>
      </w:tr>
      <w:tr w:rsidR="00A41946" w:rsidRPr="00A41946" w14:paraId="180EA2BD" w14:textId="77777777">
        <w:trPr>
          <w:cantSplit/>
          <w:trHeight w:val="79"/>
        </w:trPr>
        <w:tc>
          <w:tcPr>
            <w:tcW w:w="3965" w:type="dxa"/>
            <w:noWrap/>
            <w:vAlign w:val="bottom"/>
            <w:hideMark/>
          </w:tcPr>
          <w:p w14:paraId="6C40B7CA" w14:textId="77777777" w:rsidR="00A41946" w:rsidRPr="00A41946" w:rsidRDefault="00A41946" w:rsidP="00A41946">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Социалдык</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коргоого</w:t>
            </w:r>
            <w:proofErr w:type="spellEnd"/>
          </w:p>
        </w:tc>
        <w:tc>
          <w:tcPr>
            <w:tcW w:w="1779" w:type="dxa"/>
            <w:noWrap/>
            <w:vAlign w:val="bottom"/>
            <w:hideMark/>
          </w:tcPr>
          <w:p w14:paraId="09D7A70A" w14:textId="77777777" w:rsidR="00A41946" w:rsidRPr="00A41946" w:rsidRDefault="00A41946" w:rsidP="00A41946">
            <w:pPr>
              <w:spacing w:after="0" w:line="256" w:lineRule="auto"/>
              <w:ind w:right="316"/>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2151765,4</w:t>
            </w:r>
          </w:p>
        </w:tc>
        <w:tc>
          <w:tcPr>
            <w:tcW w:w="1643" w:type="dxa"/>
            <w:vAlign w:val="bottom"/>
            <w:hideMark/>
          </w:tcPr>
          <w:p w14:paraId="312FD86A" w14:textId="77777777" w:rsidR="00A41946" w:rsidRPr="00A41946" w:rsidRDefault="00A41946" w:rsidP="00A419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2806571,5</w:t>
            </w:r>
          </w:p>
        </w:tc>
        <w:tc>
          <w:tcPr>
            <w:tcW w:w="1095" w:type="dxa"/>
            <w:noWrap/>
            <w:vAlign w:val="bottom"/>
            <w:hideMark/>
          </w:tcPr>
          <w:p w14:paraId="138E33AD"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5,1</w:t>
            </w:r>
          </w:p>
        </w:tc>
        <w:tc>
          <w:tcPr>
            <w:tcW w:w="1095" w:type="dxa"/>
            <w:vAlign w:val="bottom"/>
            <w:hideMark/>
          </w:tcPr>
          <w:p w14:paraId="51612D2B" w14:textId="77777777" w:rsidR="00A41946" w:rsidRPr="00A41946" w:rsidRDefault="00A41946" w:rsidP="00A41946">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4,2</w:t>
            </w:r>
          </w:p>
        </w:tc>
      </w:tr>
      <w:tr w:rsidR="00A41946" w:rsidRPr="00A41946" w14:paraId="3A7B8BDB" w14:textId="77777777">
        <w:trPr>
          <w:cantSplit/>
          <w:trHeight w:val="79"/>
        </w:trPr>
        <w:tc>
          <w:tcPr>
            <w:tcW w:w="3965" w:type="dxa"/>
            <w:noWrap/>
            <w:vAlign w:val="bottom"/>
            <w:hideMark/>
          </w:tcPr>
          <w:p w14:paraId="0485F784" w14:textId="77777777" w:rsidR="00A41946" w:rsidRPr="00A41946" w:rsidRDefault="00A41946" w:rsidP="00A41946">
            <w:pPr>
              <w:spacing w:after="0" w:line="256" w:lineRule="auto"/>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Финансылык</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эмес</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активдерди</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сатып</w:t>
            </w:r>
            <w:proofErr w:type="spellEnd"/>
            <w:r w:rsidRPr="00A41946">
              <w:rPr>
                <w:rFonts w:ascii="Times New Roman" w:eastAsia="Times New Roman" w:hAnsi="Times New Roman" w:cs="Times New Roman"/>
                <w:b/>
                <w:kern w:val="0"/>
                <w:sz w:val="20"/>
                <w:szCs w:val="20"/>
                <w:lang w:val="ru-RU" w:eastAsia="ru-RU"/>
                <w14:ligatures w14:val="none"/>
              </w:rPr>
              <w:t xml:space="preserve"> </w:t>
            </w:r>
            <w:r w:rsidRPr="00A41946">
              <w:rPr>
                <w:rFonts w:ascii="Times New Roman" w:eastAsia="Times New Roman" w:hAnsi="Times New Roman" w:cs="Times New Roman"/>
                <w:b/>
                <w:kern w:val="0"/>
                <w:sz w:val="20"/>
                <w:szCs w:val="20"/>
                <w:lang w:val="ky-KG" w:eastAsia="ru-RU"/>
                <w14:ligatures w14:val="none"/>
              </w:rPr>
              <w:t xml:space="preserve">  </w:t>
            </w:r>
          </w:p>
          <w:p w14:paraId="2275480A" w14:textId="77777777" w:rsidR="00A41946" w:rsidRPr="00A41946" w:rsidRDefault="00A41946" w:rsidP="00A41946">
            <w:pPr>
              <w:spacing w:after="0" w:line="256" w:lineRule="auto"/>
              <w:rPr>
                <w:rFonts w:ascii="Times New Roman" w:eastAsia="Times New Roman" w:hAnsi="Times New Roman" w:cs="Times New Roman"/>
                <w:bCs/>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алууга</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ке</w:t>
            </w:r>
            <w:proofErr w:type="spellEnd"/>
            <w:r w:rsidRPr="00A41946">
              <w:rPr>
                <w:rFonts w:ascii="Times New Roman" w:eastAsia="Times New Roman" w:hAnsi="Times New Roman" w:cs="Times New Roman"/>
                <w:b/>
                <w:kern w:val="0"/>
                <w:sz w:val="20"/>
                <w:szCs w:val="20"/>
                <w:lang w:val="ky-KG" w:eastAsia="ru-RU"/>
                <w14:ligatures w14:val="none"/>
              </w:rPr>
              <w:t>т</w:t>
            </w:r>
            <w:r w:rsidRPr="00A41946">
              <w:rPr>
                <w:rFonts w:ascii="Times New Roman" w:eastAsia="Times New Roman" w:hAnsi="Times New Roman" w:cs="Times New Roman"/>
                <w:b/>
                <w:kern w:val="0"/>
                <w:sz w:val="20"/>
                <w:szCs w:val="20"/>
                <w:lang w:val="ru-RU" w:eastAsia="ru-RU"/>
                <w14:ligatures w14:val="none"/>
              </w:rPr>
              <w:t xml:space="preserve">кен </w:t>
            </w:r>
            <w:proofErr w:type="spellStart"/>
            <w:r w:rsidRPr="00A41946">
              <w:rPr>
                <w:rFonts w:ascii="Times New Roman" w:eastAsia="Times New Roman" w:hAnsi="Times New Roman" w:cs="Times New Roman"/>
                <w:b/>
                <w:kern w:val="0"/>
                <w:sz w:val="20"/>
                <w:szCs w:val="20"/>
                <w:lang w:val="ru-RU" w:eastAsia="ru-RU"/>
                <w14:ligatures w14:val="none"/>
              </w:rPr>
              <w:t>чыгымдар</w:t>
            </w:r>
            <w:proofErr w:type="spellEnd"/>
          </w:p>
        </w:tc>
        <w:tc>
          <w:tcPr>
            <w:tcW w:w="1779" w:type="dxa"/>
            <w:noWrap/>
            <w:vAlign w:val="bottom"/>
            <w:hideMark/>
          </w:tcPr>
          <w:p w14:paraId="08596D3F" w14:textId="77777777" w:rsidR="00A41946" w:rsidRPr="00A41946" w:rsidRDefault="00A41946" w:rsidP="00A41946">
            <w:pPr>
              <w:spacing w:after="0" w:line="256" w:lineRule="auto"/>
              <w:ind w:right="316"/>
              <w:jc w:val="right"/>
              <w:rPr>
                <w:rFonts w:ascii="Times New Roman" w:eastAsia="Times New Roman" w:hAnsi="Times New Roman" w:cs="Times New Roman"/>
                <w:b/>
                <w:color w:val="000000"/>
                <w:kern w:val="0"/>
                <w:sz w:val="20"/>
                <w:szCs w:val="20"/>
                <w:lang w:val="ru-RU" w:eastAsia="ru-RU"/>
                <w14:ligatures w14:val="none"/>
              </w:rPr>
            </w:pPr>
            <w:r w:rsidRPr="00A41946">
              <w:rPr>
                <w:rFonts w:ascii="Times New Roman" w:eastAsia="Times New Roman" w:hAnsi="Times New Roman" w:cs="Times New Roman"/>
                <w:b/>
                <w:color w:val="000000"/>
                <w:kern w:val="0"/>
                <w:sz w:val="20"/>
                <w:szCs w:val="20"/>
                <w:lang w:val="ru-RU" w:eastAsia="ru-RU"/>
                <w14:ligatures w14:val="none"/>
              </w:rPr>
              <w:t>9534241,6</w:t>
            </w:r>
          </w:p>
        </w:tc>
        <w:tc>
          <w:tcPr>
            <w:tcW w:w="1643" w:type="dxa"/>
            <w:vAlign w:val="bottom"/>
            <w:hideMark/>
          </w:tcPr>
          <w:p w14:paraId="69C0B38B" w14:textId="77777777" w:rsidR="00A41946" w:rsidRPr="00A41946" w:rsidRDefault="00A41946" w:rsidP="00A41946">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23252244,4</w:t>
            </w:r>
          </w:p>
        </w:tc>
        <w:tc>
          <w:tcPr>
            <w:tcW w:w="1095" w:type="dxa"/>
            <w:noWrap/>
            <w:vAlign w:val="bottom"/>
            <w:hideMark/>
          </w:tcPr>
          <w:p w14:paraId="20B4DB67" w14:textId="77777777" w:rsidR="00A41946" w:rsidRPr="00A41946" w:rsidRDefault="00A41946" w:rsidP="00A41946">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22,8</w:t>
            </w:r>
          </w:p>
        </w:tc>
        <w:tc>
          <w:tcPr>
            <w:tcW w:w="1095" w:type="dxa"/>
            <w:vAlign w:val="bottom"/>
            <w:hideMark/>
          </w:tcPr>
          <w:p w14:paraId="5551B437" w14:textId="77777777" w:rsidR="00A41946" w:rsidRPr="00A41946" w:rsidRDefault="00A41946" w:rsidP="00A41946">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34,4</w:t>
            </w:r>
          </w:p>
        </w:tc>
      </w:tr>
      <w:tr w:rsidR="00A41946" w:rsidRPr="00A41946" w14:paraId="45EF60CF" w14:textId="77777777">
        <w:trPr>
          <w:cantSplit/>
          <w:trHeight w:hRule="exact" w:val="274"/>
        </w:trPr>
        <w:tc>
          <w:tcPr>
            <w:tcW w:w="3965" w:type="dxa"/>
            <w:tcBorders>
              <w:top w:val="nil"/>
              <w:left w:val="nil"/>
              <w:bottom w:val="single" w:sz="8" w:space="0" w:color="auto"/>
              <w:right w:val="nil"/>
            </w:tcBorders>
            <w:noWrap/>
            <w:vAlign w:val="bottom"/>
            <w:hideMark/>
          </w:tcPr>
          <w:p w14:paraId="30B11D49" w14:textId="77777777" w:rsidR="00A41946" w:rsidRPr="00A41946" w:rsidRDefault="00A41946" w:rsidP="00A41946">
            <w:pPr>
              <w:spacing w:after="0" w:line="256" w:lineRule="auto"/>
              <w:ind w:leftChars="2" w:left="4"/>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Акча</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каражаттарынын</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тартыштыгы</w:t>
            </w:r>
            <w:proofErr w:type="spellEnd"/>
            <w:r w:rsidRPr="00A41946">
              <w:rPr>
                <w:rFonts w:ascii="Times New Roman" w:eastAsia="Times New Roman" w:hAnsi="Times New Roman" w:cs="Times New Roman"/>
                <w:b/>
                <w:kern w:val="0"/>
                <w:sz w:val="20"/>
                <w:szCs w:val="20"/>
                <w:lang w:val="ru-RU" w:eastAsia="ru-RU"/>
                <w14:ligatures w14:val="none"/>
              </w:rPr>
              <w:t xml:space="preserve"> (-), </w:t>
            </w:r>
            <w:proofErr w:type="spellStart"/>
            <w:r w:rsidRPr="00A41946">
              <w:rPr>
                <w:rFonts w:ascii="Times New Roman" w:eastAsia="Times New Roman" w:hAnsi="Times New Roman" w:cs="Times New Roman"/>
                <w:b/>
                <w:kern w:val="0"/>
                <w:sz w:val="20"/>
                <w:szCs w:val="20"/>
                <w:lang w:val="ru-RU" w:eastAsia="ru-RU"/>
                <w14:ligatures w14:val="none"/>
              </w:rPr>
              <w:t>профиц</w:t>
            </w:r>
            <w:proofErr w:type="spellEnd"/>
            <w:r w:rsidRPr="00A41946">
              <w:rPr>
                <w:rFonts w:ascii="Times New Roman" w:eastAsia="Times New Roman" w:hAnsi="Times New Roman" w:cs="Times New Roman"/>
                <w:b/>
                <w:kern w:val="0"/>
                <w:sz w:val="20"/>
                <w:szCs w:val="20"/>
                <w:lang w:val="ky-KG" w:eastAsia="ru-RU"/>
                <w14:ligatures w14:val="none"/>
              </w:rPr>
              <w:t>ити</w:t>
            </w:r>
          </w:p>
        </w:tc>
        <w:tc>
          <w:tcPr>
            <w:tcW w:w="1779" w:type="dxa"/>
            <w:tcBorders>
              <w:top w:val="nil"/>
              <w:left w:val="nil"/>
              <w:bottom w:val="single" w:sz="8" w:space="0" w:color="auto"/>
              <w:right w:val="nil"/>
            </w:tcBorders>
            <w:noWrap/>
            <w:vAlign w:val="center"/>
            <w:hideMark/>
          </w:tcPr>
          <w:p w14:paraId="15BD535D" w14:textId="77777777" w:rsidR="00A41946" w:rsidRPr="00A41946" w:rsidRDefault="00A41946" w:rsidP="00A41946">
            <w:pPr>
              <w:spacing w:after="0" w:line="256" w:lineRule="auto"/>
              <w:ind w:right="316"/>
              <w:jc w:val="right"/>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84259891,7</w:t>
            </w:r>
          </w:p>
        </w:tc>
        <w:tc>
          <w:tcPr>
            <w:tcW w:w="1643" w:type="dxa"/>
            <w:tcBorders>
              <w:top w:val="nil"/>
              <w:left w:val="nil"/>
              <w:bottom w:val="single" w:sz="8" w:space="0" w:color="auto"/>
              <w:right w:val="nil"/>
            </w:tcBorders>
            <w:vAlign w:val="center"/>
            <w:hideMark/>
          </w:tcPr>
          <w:p w14:paraId="1B33C219" w14:textId="77777777" w:rsidR="00A41946" w:rsidRPr="00A41946" w:rsidRDefault="00A41946" w:rsidP="00A41946">
            <w:pPr>
              <w:spacing w:after="0" w:line="256" w:lineRule="auto"/>
              <w:ind w:right="316"/>
              <w:jc w:val="center"/>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93970845,5     7003071,6               13816,9</w:t>
            </w:r>
          </w:p>
        </w:tc>
        <w:tc>
          <w:tcPr>
            <w:tcW w:w="1095" w:type="dxa"/>
            <w:tcBorders>
              <w:top w:val="nil"/>
              <w:left w:val="nil"/>
              <w:bottom w:val="single" w:sz="8" w:space="0" w:color="auto"/>
              <w:right w:val="nil"/>
            </w:tcBorders>
            <w:noWrap/>
            <w:vAlign w:val="bottom"/>
            <w:hideMark/>
          </w:tcPr>
          <w:p w14:paraId="2BA9EC1C" w14:textId="77777777" w:rsidR="00A41946" w:rsidRPr="00A41946" w:rsidRDefault="00A41946" w:rsidP="00A41946">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w:t>
            </w:r>
          </w:p>
        </w:tc>
        <w:tc>
          <w:tcPr>
            <w:tcW w:w="1095" w:type="dxa"/>
            <w:tcBorders>
              <w:top w:val="nil"/>
              <w:left w:val="nil"/>
              <w:bottom w:val="single" w:sz="8" w:space="0" w:color="auto"/>
              <w:right w:val="nil"/>
            </w:tcBorders>
            <w:vAlign w:val="bottom"/>
            <w:hideMark/>
          </w:tcPr>
          <w:p w14:paraId="30D3BC66" w14:textId="77777777" w:rsidR="00A41946" w:rsidRPr="00A41946" w:rsidRDefault="00A41946" w:rsidP="00A41946">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w:t>
            </w:r>
          </w:p>
        </w:tc>
      </w:tr>
    </w:tbl>
    <w:p w14:paraId="3DD6EC3B" w14:textId="77777777" w:rsidR="00A41946" w:rsidRPr="00A41946" w:rsidRDefault="00A41946" w:rsidP="00A41946">
      <w:pPr>
        <w:spacing w:after="0" w:line="240" w:lineRule="auto"/>
        <w:rPr>
          <w:rFonts w:ascii="Times New Roman" w:eastAsia="Times New Roman" w:hAnsi="Times New Roman" w:cs="Times New Roman"/>
          <w:b/>
          <w:kern w:val="0"/>
          <w:sz w:val="24"/>
          <w:szCs w:val="24"/>
          <w:lang w:val="ky-KG" w:eastAsia="ru-RU"/>
          <w14:ligatures w14:val="none"/>
        </w:rPr>
      </w:pPr>
    </w:p>
    <w:p w14:paraId="793167F3" w14:textId="257E0A0D" w:rsidR="00A41946" w:rsidRPr="00A41946" w:rsidRDefault="00B445E7" w:rsidP="00A4194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56</w:t>
      </w:r>
      <w:r w:rsidR="00A41946" w:rsidRPr="00A41946">
        <w:rPr>
          <w:rFonts w:ascii="Times New Roman" w:eastAsia="Times New Roman" w:hAnsi="Times New Roman" w:cs="Times New Roman"/>
          <w:b/>
          <w:kern w:val="0"/>
          <w:sz w:val="24"/>
          <w:szCs w:val="24"/>
          <w:lang w:val="ky-KG" w:eastAsia="ru-RU"/>
          <w14:ligatures w14:val="none"/>
        </w:rPr>
        <w:t xml:space="preserve">-таблица: Январь-июндагы   аймактар боюнча республикалык бюджеттин </w:t>
      </w:r>
    </w:p>
    <w:p w14:paraId="776DD148" w14:textId="77777777" w:rsidR="00A41946" w:rsidRPr="00A41946" w:rsidRDefault="00A41946" w:rsidP="00A41946">
      <w:pPr>
        <w:spacing w:after="0" w:line="240" w:lineRule="auto"/>
        <w:ind w:left="708" w:firstLine="708"/>
        <w:rPr>
          <w:rFonts w:ascii="Times New Roman" w:eastAsia="Times New Roman" w:hAnsi="Times New Roman" w:cs="Times New Roman"/>
          <w:b/>
          <w:kern w:val="0"/>
          <w:sz w:val="24"/>
          <w:szCs w:val="24"/>
          <w:lang w:val="ky-KG" w:eastAsia="ru-RU"/>
          <w14:ligatures w14:val="none"/>
        </w:rPr>
      </w:pPr>
      <w:r w:rsidRPr="00A41946">
        <w:rPr>
          <w:rFonts w:ascii="Times New Roman" w:eastAsia="Times New Roman" w:hAnsi="Times New Roman" w:cs="Times New Roman"/>
          <w:b/>
          <w:kern w:val="0"/>
          <w:sz w:val="24"/>
          <w:szCs w:val="24"/>
          <w:lang w:val="ky-KG" w:eastAsia="ru-RU"/>
          <w14:ligatures w14:val="none"/>
        </w:rPr>
        <w:t xml:space="preserve">чыгымдарынын түзүмү </w:t>
      </w:r>
    </w:p>
    <w:p w14:paraId="4B02A8AC" w14:textId="77777777" w:rsidR="00A41946" w:rsidRPr="00A41946" w:rsidRDefault="00A41946" w:rsidP="00A41946">
      <w:pPr>
        <w:spacing w:after="0" w:line="240" w:lineRule="auto"/>
        <w:rPr>
          <w:rFonts w:ascii="Times New Roman" w:eastAsia="Times New Roman" w:hAnsi="Times New Roman" w:cs="Times New Roman"/>
          <w:b/>
          <w:kern w:val="0"/>
          <w:sz w:val="10"/>
          <w:szCs w:val="10"/>
          <w:lang w:val="ky-KG" w:eastAsia="ru-RU"/>
          <w14:ligatures w14:val="none"/>
        </w:rPr>
      </w:pPr>
    </w:p>
    <w:tbl>
      <w:tblPr>
        <w:tblW w:w="9705" w:type="dxa"/>
        <w:tblInd w:w="-34" w:type="dxa"/>
        <w:tblLayout w:type="fixed"/>
        <w:tblLook w:val="00A0" w:firstRow="1" w:lastRow="0" w:firstColumn="1" w:lastColumn="0" w:noHBand="0" w:noVBand="0"/>
      </w:tblPr>
      <w:tblGrid>
        <w:gridCol w:w="4179"/>
        <w:gridCol w:w="1752"/>
        <w:gridCol w:w="1617"/>
        <w:gridCol w:w="1078"/>
        <w:gridCol w:w="1079"/>
      </w:tblGrid>
      <w:tr w:rsidR="00A41946" w:rsidRPr="00A41946" w14:paraId="6264E2E2" w14:textId="77777777">
        <w:trPr>
          <w:cantSplit/>
          <w:trHeight w:val="720"/>
          <w:tblHeader/>
        </w:trPr>
        <w:tc>
          <w:tcPr>
            <w:tcW w:w="4181" w:type="dxa"/>
            <w:tcBorders>
              <w:top w:val="single" w:sz="4" w:space="0" w:color="auto"/>
              <w:left w:val="nil"/>
              <w:bottom w:val="single" w:sz="4" w:space="0" w:color="auto"/>
              <w:right w:val="nil"/>
            </w:tcBorders>
            <w:noWrap/>
            <w:vAlign w:val="center"/>
          </w:tcPr>
          <w:p w14:paraId="400DAF84" w14:textId="77777777" w:rsidR="00A41946" w:rsidRPr="00A41946" w:rsidRDefault="00A41946" w:rsidP="00A41946">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hideMark/>
          </w:tcPr>
          <w:p w14:paraId="68133D68"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Миң</w:t>
            </w:r>
            <w:r w:rsidRPr="00A41946">
              <w:rPr>
                <w:rFonts w:ascii="Times New Roman" w:eastAsia="Times New Roman" w:hAnsi="Times New Roman" w:cs="Times New Roman"/>
                <w:b/>
                <w:bCs/>
                <w:kern w:val="0"/>
                <w:sz w:val="20"/>
                <w:szCs w:val="20"/>
                <w:lang w:val="ru-RU" w:eastAsia="ru-RU"/>
                <w14:ligatures w14:val="none"/>
              </w:rPr>
              <w:t xml:space="preserve"> сом</w:t>
            </w:r>
          </w:p>
        </w:tc>
        <w:tc>
          <w:tcPr>
            <w:tcW w:w="2157" w:type="dxa"/>
            <w:gridSpan w:val="2"/>
            <w:tcBorders>
              <w:top w:val="single" w:sz="4" w:space="0" w:color="auto"/>
              <w:left w:val="nil"/>
              <w:bottom w:val="single" w:sz="4" w:space="0" w:color="auto"/>
              <w:right w:val="nil"/>
            </w:tcBorders>
            <w:noWrap/>
            <w:vAlign w:val="center"/>
            <w:hideMark/>
          </w:tcPr>
          <w:p w14:paraId="4527B28C"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Жыйынтыкка карата</w:t>
            </w:r>
          </w:p>
          <w:p w14:paraId="1EF970B0"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пайыз менен</w:t>
            </w:r>
          </w:p>
        </w:tc>
      </w:tr>
      <w:tr w:rsidR="00A41946" w:rsidRPr="00A41946" w14:paraId="7158D536" w14:textId="77777777">
        <w:trPr>
          <w:cantSplit/>
          <w:trHeight w:val="700"/>
          <w:tblHeader/>
        </w:trPr>
        <w:tc>
          <w:tcPr>
            <w:tcW w:w="4181" w:type="dxa"/>
            <w:vMerge w:val="restart"/>
            <w:tcBorders>
              <w:top w:val="single" w:sz="4" w:space="0" w:color="auto"/>
              <w:left w:val="nil"/>
              <w:bottom w:val="single" w:sz="8" w:space="0" w:color="auto"/>
              <w:right w:val="nil"/>
            </w:tcBorders>
            <w:noWrap/>
            <w:vAlign w:val="center"/>
          </w:tcPr>
          <w:p w14:paraId="5360D4DD" w14:textId="77777777" w:rsidR="00A41946" w:rsidRPr="00A41946" w:rsidRDefault="00A41946" w:rsidP="00A41946">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tcPr>
          <w:p w14:paraId="44D2F72E"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p>
        </w:tc>
        <w:tc>
          <w:tcPr>
            <w:tcW w:w="2157" w:type="dxa"/>
            <w:gridSpan w:val="2"/>
            <w:tcBorders>
              <w:top w:val="single" w:sz="4" w:space="0" w:color="auto"/>
              <w:left w:val="nil"/>
              <w:bottom w:val="single" w:sz="4" w:space="0" w:color="auto"/>
              <w:right w:val="nil"/>
            </w:tcBorders>
            <w:noWrap/>
            <w:vAlign w:val="center"/>
          </w:tcPr>
          <w:p w14:paraId="6C6171D4"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ky-KG" w:eastAsia="ru-RU"/>
                <w14:ligatures w14:val="none"/>
              </w:rPr>
            </w:pPr>
          </w:p>
        </w:tc>
      </w:tr>
      <w:tr w:rsidR="00A41946" w:rsidRPr="00A41946" w14:paraId="4CF6805F" w14:textId="77777777">
        <w:trPr>
          <w:cantSplit/>
          <w:trHeight w:val="550"/>
          <w:tblHeader/>
        </w:trPr>
        <w:tc>
          <w:tcPr>
            <w:tcW w:w="4181" w:type="dxa"/>
            <w:vMerge/>
            <w:tcBorders>
              <w:top w:val="single" w:sz="4" w:space="0" w:color="auto"/>
              <w:left w:val="nil"/>
              <w:bottom w:val="single" w:sz="8" w:space="0" w:color="auto"/>
              <w:right w:val="nil"/>
            </w:tcBorders>
            <w:vAlign w:val="center"/>
            <w:hideMark/>
          </w:tcPr>
          <w:p w14:paraId="77F87AEA" w14:textId="77777777" w:rsidR="00A41946" w:rsidRPr="00A41946" w:rsidRDefault="00A41946" w:rsidP="00A41946">
            <w:pPr>
              <w:spacing w:after="0" w:line="256" w:lineRule="auto"/>
              <w:rPr>
                <w:rFonts w:ascii="Times New Roman" w:eastAsia="Times New Roman" w:hAnsi="Times New Roman" w:cs="Times New Roman"/>
                <w:kern w:val="0"/>
                <w:sz w:val="20"/>
                <w:szCs w:val="20"/>
                <w:lang w:val="ky-KG" w:eastAsia="ru-RU"/>
                <w14:ligatures w14:val="none"/>
              </w:rPr>
            </w:pPr>
          </w:p>
        </w:tc>
        <w:tc>
          <w:tcPr>
            <w:tcW w:w="1753" w:type="dxa"/>
            <w:tcBorders>
              <w:top w:val="single" w:sz="4" w:space="0" w:color="auto"/>
              <w:left w:val="nil"/>
              <w:bottom w:val="single" w:sz="8" w:space="0" w:color="auto"/>
              <w:right w:val="nil"/>
            </w:tcBorders>
            <w:noWrap/>
            <w:vAlign w:val="center"/>
            <w:hideMark/>
          </w:tcPr>
          <w:p w14:paraId="12905E6B"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ru-RU" w:eastAsia="ru-RU"/>
                <w14:ligatures w14:val="none"/>
              </w:rPr>
              <w:t xml:space="preserve"> 2024</w:t>
            </w:r>
          </w:p>
        </w:tc>
        <w:tc>
          <w:tcPr>
            <w:tcW w:w="1618" w:type="dxa"/>
            <w:tcBorders>
              <w:top w:val="single" w:sz="4" w:space="0" w:color="auto"/>
              <w:left w:val="nil"/>
              <w:bottom w:val="single" w:sz="8" w:space="0" w:color="auto"/>
              <w:right w:val="nil"/>
            </w:tcBorders>
            <w:vAlign w:val="center"/>
            <w:hideMark/>
          </w:tcPr>
          <w:p w14:paraId="4782E8A4"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202</w:t>
            </w:r>
            <w:r w:rsidRPr="00A41946">
              <w:rPr>
                <w:rFonts w:ascii="Times New Roman" w:eastAsia="Times New Roman" w:hAnsi="Times New Roman" w:cs="Times New Roman"/>
                <w:b/>
                <w:bCs/>
                <w:kern w:val="0"/>
                <w:sz w:val="20"/>
                <w:szCs w:val="20"/>
                <w:lang w:val="ru-RU" w:eastAsia="ru-RU"/>
                <w14:ligatures w14:val="none"/>
              </w:rPr>
              <w:t>5</w:t>
            </w:r>
          </w:p>
        </w:tc>
        <w:tc>
          <w:tcPr>
            <w:tcW w:w="1078" w:type="dxa"/>
            <w:tcBorders>
              <w:top w:val="single" w:sz="4" w:space="0" w:color="auto"/>
              <w:left w:val="nil"/>
              <w:bottom w:val="single" w:sz="8" w:space="0" w:color="auto"/>
              <w:right w:val="nil"/>
            </w:tcBorders>
            <w:noWrap/>
            <w:vAlign w:val="center"/>
            <w:hideMark/>
          </w:tcPr>
          <w:p w14:paraId="0423B725"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202</w:t>
            </w:r>
            <w:r w:rsidRPr="00A41946">
              <w:rPr>
                <w:rFonts w:ascii="Times New Roman" w:eastAsia="Times New Roman" w:hAnsi="Times New Roman" w:cs="Times New Roman"/>
                <w:b/>
                <w:bCs/>
                <w:kern w:val="0"/>
                <w:sz w:val="20"/>
                <w:szCs w:val="20"/>
                <w:lang w:val="ru-RU" w:eastAsia="ru-RU"/>
                <w14:ligatures w14:val="none"/>
              </w:rPr>
              <w:t>4</w:t>
            </w:r>
          </w:p>
        </w:tc>
        <w:tc>
          <w:tcPr>
            <w:tcW w:w="1079" w:type="dxa"/>
            <w:tcBorders>
              <w:top w:val="single" w:sz="4" w:space="0" w:color="auto"/>
              <w:left w:val="nil"/>
              <w:bottom w:val="single" w:sz="8" w:space="0" w:color="auto"/>
              <w:right w:val="nil"/>
            </w:tcBorders>
            <w:vAlign w:val="center"/>
            <w:hideMark/>
          </w:tcPr>
          <w:p w14:paraId="6935B891" w14:textId="77777777" w:rsidR="00A41946" w:rsidRPr="00A41946" w:rsidRDefault="00A41946" w:rsidP="00A41946">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202</w:t>
            </w:r>
            <w:r w:rsidRPr="00A41946">
              <w:rPr>
                <w:rFonts w:ascii="Times New Roman" w:eastAsia="Times New Roman" w:hAnsi="Times New Roman" w:cs="Times New Roman"/>
                <w:b/>
                <w:bCs/>
                <w:kern w:val="0"/>
                <w:sz w:val="20"/>
                <w:szCs w:val="20"/>
                <w:lang w:val="ru-RU" w:eastAsia="ru-RU"/>
                <w14:ligatures w14:val="none"/>
              </w:rPr>
              <w:t>5</w:t>
            </w:r>
          </w:p>
        </w:tc>
      </w:tr>
      <w:tr w:rsidR="00A41946" w:rsidRPr="00A41946" w14:paraId="611DCA11" w14:textId="77777777">
        <w:trPr>
          <w:cantSplit/>
          <w:trHeight w:hRule="exact" w:val="166"/>
        </w:trPr>
        <w:tc>
          <w:tcPr>
            <w:tcW w:w="4181" w:type="dxa"/>
            <w:tcBorders>
              <w:top w:val="single" w:sz="8" w:space="0" w:color="auto"/>
              <w:left w:val="nil"/>
              <w:bottom w:val="nil"/>
              <w:right w:val="nil"/>
            </w:tcBorders>
            <w:noWrap/>
            <w:vAlign w:val="bottom"/>
          </w:tcPr>
          <w:p w14:paraId="27A7935B"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53" w:type="dxa"/>
            <w:tcBorders>
              <w:top w:val="single" w:sz="8" w:space="0" w:color="auto"/>
              <w:left w:val="nil"/>
              <w:bottom w:val="nil"/>
              <w:right w:val="nil"/>
            </w:tcBorders>
            <w:noWrap/>
            <w:vAlign w:val="bottom"/>
          </w:tcPr>
          <w:p w14:paraId="62CCD18A" w14:textId="77777777" w:rsidR="00A41946" w:rsidRPr="00A41946" w:rsidRDefault="00A41946" w:rsidP="00A41946">
            <w:pPr>
              <w:tabs>
                <w:tab w:val="left" w:pos="1026"/>
              </w:tabs>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618" w:type="dxa"/>
            <w:tcBorders>
              <w:top w:val="single" w:sz="8" w:space="0" w:color="auto"/>
              <w:left w:val="nil"/>
              <w:bottom w:val="nil"/>
              <w:right w:val="nil"/>
            </w:tcBorders>
            <w:vAlign w:val="bottom"/>
          </w:tcPr>
          <w:p w14:paraId="668F7FE9" w14:textId="77777777" w:rsidR="00A41946" w:rsidRPr="00A41946" w:rsidRDefault="00A41946" w:rsidP="00A41946">
            <w:pPr>
              <w:spacing w:after="0" w:line="256" w:lineRule="auto"/>
              <w:ind w:left="-108" w:right="317"/>
              <w:jc w:val="right"/>
              <w:rPr>
                <w:rFonts w:ascii="Times New Roman" w:eastAsia="Times New Roman" w:hAnsi="Times New Roman" w:cs="Times New Roman"/>
                <w:b/>
                <w:bCs/>
                <w:kern w:val="0"/>
                <w:sz w:val="20"/>
                <w:szCs w:val="20"/>
                <w:lang w:val="ky-KG" w:eastAsia="ru-RU"/>
                <w14:ligatures w14:val="none"/>
              </w:rPr>
            </w:pPr>
          </w:p>
        </w:tc>
        <w:tc>
          <w:tcPr>
            <w:tcW w:w="1078" w:type="dxa"/>
            <w:tcBorders>
              <w:top w:val="single" w:sz="8" w:space="0" w:color="auto"/>
              <w:left w:val="nil"/>
              <w:bottom w:val="nil"/>
              <w:right w:val="nil"/>
            </w:tcBorders>
            <w:noWrap/>
            <w:vAlign w:val="bottom"/>
          </w:tcPr>
          <w:p w14:paraId="2A2AF340" w14:textId="77777777" w:rsidR="00A41946" w:rsidRPr="00A41946" w:rsidRDefault="00A41946" w:rsidP="00A41946">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c>
          <w:tcPr>
            <w:tcW w:w="1079" w:type="dxa"/>
            <w:tcBorders>
              <w:top w:val="single" w:sz="8" w:space="0" w:color="auto"/>
              <w:left w:val="nil"/>
              <w:bottom w:val="nil"/>
              <w:right w:val="nil"/>
            </w:tcBorders>
            <w:vAlign w:val="bottom"/>
          </w:tcPr>
          <w:p w14:paraId="4CC29D6A" w14:textId="77777777" w:rsidR="00A41946" w:rsidRPr="00A41946" w:rsidRDefault="00A41946" w:rsidP="00A41946">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r>
      <w:tr w:rsidR="00A41946" w:rsidRPr="00A41946" w14:paraId="156BE7AC" w14:textId="77777777">
        <w:trPr>
          <w:cantSplit/>
          <w:trHeight w:val="85"/>
        </w:trPr>
        <w:tc>
          <w:tcPr>
            <w:tcW w:w="4181" w:type="dxa"/>
            <w:noWrap/>
            <w:vAlign w:val="bottom"/>
            <w:hideMark/>
          </w:tcPr>
          <w:p w14:paraId="4EDDD0DB"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ru-RU" w:eastAsia="ru-RU"/>
                <w14:ligatures w14:val="none"/>
              </w:rPr>
              <w:t>Ч</w:t>
            </w:r>
            <w:r w:rsidRPr="00A41946">
              <w:rPr>
                <w:rFonts w:ascii="Times New Roman" w:eastAsia="Times New Roman" w:hAnsi="Times New Roman" w:cs="Times New Roman"/>
                <w:b/>
                <w:bCs/>
                <w:kern w:val="0"/>
                <w:sz w:val="20"/>
                <w:szCs w:val="20"/>
                <w:lang w:val="ky-KG" w:eastAsia="ru-RU"/>
                <w14:ligatures w14:val="none"/>
              </w:rPr>
              <w:t>ЫГЫМДАР-БАРДЫГЫ</w:t>
            </w:r>
          </w:p>
        </w:tc>
        <w:tc>
          <w:tcPr>
            <w:tcW w:w="1753" w:type="dxa"/>
            <w:noWrap/>
            <w:vAlign w:val="bottom"/>
            <w:hideMark/>
          </w:tcPr>
          <w:p w14:paraId="2EA243DE" w14:textId="77777777" w:rsidR="00A41946" w:rsidRPr="00A41946" w:rsidRDefault="00A41946" w:rsidP="00A41946">
            <w:pPr>
              <w:spacing w:after="0" w:line="256" w:lineRule="auto"/>
              <w:ind w:right="317"/>
              <w:jc w:val="right"/>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41846785,2</w:t>
            </w:r>
          </w:p>
        </w:tc>
        <w:tc>
          <w:tcPr>
            <w:tcW w:w="1618" w:type="dxa"/>
            <w:vAlign w:val="bottom"/>
            <w:hideMark/>
          </w:tcPr>
          <w:p w14:paraId="22125B1D" w14:textId="77777777" w:rsidR="00A41946" w:rsidRPr="00A41946" w:rsidRDefault="00A41946" w:rsidP="00A41946">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67628720,4</w:t>
            </w:r>
          </w:p>
        </w:tc>
        <w:tc>
          <w:tcPr>
            <w:tcW w:w="1078" w:type="dxa"/>
            <w:noWrap/>
            <w:vAlign w:val="bottom"/>
            <w:hideMark/>
          </w:tcPr>
          <w:p w14:paraId="353E3B9B"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c>
          <w:tcPr>
            <w:tcW w:w="1079" w:type="dxa"/>
            <w:vAlign w:val="bottom"/>
            <w:hideMark/>
          </w:tcPr>
          <w:p w14:paraId="2F817B82"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100,0</w:t>
            </w:r>
          </w:p>
        </w:tc>
      </w:tr>
      <w:tr w:rsidR="00A41946" w:rsidRPr="00A41946" w14:paraId="50C9BC61" w14:textId="77777777">
        <w:trPr>
          <w:cantSplit/>
          <w:trHeight w:val="78"/>
        </w:trPr>
        <w:tc>
          <w:tcPr>
            <w:tcW w:w="4181" w:type="dxa"/>
            <w:noWrap/>
            <w:vAlign w:val="bottom"/>
            <w:hideMark/>
          </w:tcPr>
          <w:p w14:paraId="67A362DC"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Операциялык</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ишмердикти</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ишке</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r w:rsidRPr="00A41946">
              <w:rPr>
                <w:rFonts w:ascii="Times New Roman" w:eastAsia="Times New Roman" w:hAnsi="Times New Roman" w:cs="Times New Roman"/>
                <w:b/>
                <w:bCs/>
                <w:kern w:val="0"/>
                <w:sz w:val="20"/>
                <w:szCs w:val="20"/>
                <w:lang w:val="ky-KG" w:eastAsia="ru-RU"/>
                <w14:ligatures w14:val="none"/>
              </w:rPr>
              <w:t xml:space="preserve">  </w:t>
            </w:r>
          </w:p>
          <w:p w14:paraId="021486AA" w14:textId="77777777" w:rsidR="00A41946" w:rsidRPr="00A41946" w:rsidRDefault="00A41946" w:rsidP="00A41946">
            <w:pPr>
              <w:spacing w:after="0" w:line="256" w:lineRule="auto"/>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kern w:val="0"/>
                <w:sz w:val="20"/>
                <w:szCs w:val="20"/>
                <w:lang w:val="ky-KG"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ашырууга</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кеткен</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roofErr w:type="spellStart"/>
            <w:r w:rsidRPr="00A41946">
              <w:rPr>
                <w:rFonts w:ascii="Times New Roman" w:eastAsia="Times New Roman" w:hAnsi="Times New Roman" w:cs="Times New Roman"/>
                <w:b/>
                <w:bCs/>
                <w:kern w:val="0"/>
                <w:sz w:val="20"/>
                <w:szCs w:val="20"/>
                <w:lang w:val="ru-RU" w:eastAsia="ru-RU"/>
                <w14:ligatures w14:val="none"/>
              </w:rPr>
              <w:t>чыгымдар</w:t>
            </w:r>
            <w:proofErr w:type="spellEnd"/>
          </w:p>
        </w:tc>
        <w:tc>
          <w:tcPr>
            <w:tcW w:w="1753" w:type="dxa"/>
            <w:noWrap/>
            <w:vAlign w:val="bottom"/>
            <w:hideMark/>
          </w:tcPr>
          <w:p w14:paraId="687EDB15" w14:textId="77777777" w:rsidR="00A41946" w:rsidRPr="00A41946" w:rsidRDefault="00A41946" w:rsidP="00A41946">
            <w:pPr>
              <w:spacing w:after="0" w:line="256" w:lineRule="auto"/>
              <w:ind w:right="317"/>
              <w:jc w:val="right"/>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32312543,6</w:t>
            </w:r>
          </w:p>
        </w:tc>
        <w:tc>
          <w:tcPr>
            <w:tcW w:w="1618" w:type="dxa"/>
            <w:vAlign w:val="bottom"/>
            <w:hideMark/>
          </w:tcPr>
          <w:p w14:paraId="65A79EBA" w14:textId="77777777" w:rsidR="00A41946" w:rsidRPr="00A41946" w:rsidRDefault="00A41946" w:rsidP="00A41946">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44376476,0</w:t>
            </w:r>
          </w:p>
        </w:tc>
        <w:tc>
          <w:tcPr>
            <w:tcW w:w="1078" w:type="dxa"/>
            <w:noWrap/>
            <w:vAlign w:val="bottom"/>
            <w:hideMark/>
          </w:tcPr>
          <w:p w14:paraId="6A813E34"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color w:val="000000"/>
                <w:kern w:val="0"/>
                <w:sz w:val="20"/>
                <w:szCs w:val="20"/>
                <w:lang w:val="ru-RU" w:eastAsia="ru-RU"/>
                <w14:ligatures w14:val="none"/>
              </w:rPr>
            </w:pPr>
            <w:r w:rsidRPr="00A41946">
              <w:rPr>
                <w:rFonts w:ascii="Times New Roman" w:eastAsia="Times New Roman" w:hAnsi="Times New Roman" w:cs="Times New Roman"/>
                <w:b/>
                <w:bCs/>
                <w:color w:val="000000"/>
                <w:kern w:val="0"/>
                <w:sz w:val="20"/>
                <w:szCs w:val="20"/>
                <w:lang w:val="ru-RU" w:eastAsia="ru-RU"/>
                <w14:ligatures w14:val="none"/>
              </w:rPr>
              <w:t>77,2</w:t>
            </w:r>
          </w:p>
        </w:tc>
        <w:tc>
          <w:tcPr>
            <w:tcW w:w="1079" w:type="dxa"/>
            <w:vAlign w:val="bottom"/>
            <w:hideMark/>
          </w:tcPr>
          <w:p w14:paraId="7B3C3BA9" w14:textId="77777777" w:rsidR="00A41946" w:rsidRPr="00A41946" w:rsidRDefault="00A41946" w:rsidP="00A41946">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A41946">
              <w:rPr>
                <w:rFonts w:ascii="Times New Roman" w:eastAsia="Times New Roman" w:hAnsi="Times New Roman" w:cs="Times New Roman"/>
                <w:b/>
                <w:bCs/>
                <w:color w:val="000000"/>
                <w:kern w:val="0"/>
                <w:sz w:val="20"/>
                <w:szCs w:val="20"/>
                <w:lang w:val="ky-KG" w:eastAsia="ru-RU"/>
                <w14:ligatures w14:val="none"/>
              </w:rPr>
              <w:t>65,6</w:t>
            </w:r>
          </w:p>
        </w:tc>
      </w:tr>
      <w:tr w:rsidR="00A41946" w:rsidRPr="00A41946" w14:paraId="1B660C5F" w14:textId="77777777">
        <w:trPr>
          <w:cantSplit/>
          <w:trHeight w:val="78"/>
        </w:trPr>
        <w:tc>
          <w:tcPr>
            <w:tcW w:w="4181" w:type="dxa"/>
            <w:noWrap/>
            <w:vAlign w:val="bottom"/>
            <w:hideMark/>
          </w:tcPr>
          <w:p w14:paraId="664CA3FC" w14:textId="77777777" w:rsidR="00A41946" w:rsidRPr="00A41946" w:rsidRDefault="00A41946" w:rsidP="00A41946">
            <w:pPr>
              <w:spacing w:after="0" w:line="256" w:lineRule="auto"/>
              <w:rPr>
                <w:rFonts w:ascii="Times New Roman" w:eastAsia="Times New Roman" w:hAnsi="Times New Roman" w:cs="Times New Roman"/>
                <w:bCs/>
                <w:kern w:val="0"/>
                <w:sz w:val="20"/>
                <w:szCs w:val="20"/>
                <w:lang w:val="ky-KG" w:eastAsia="ru-RU"/>
                <w14:ligatures w14:val="none"/>
              </w:rPr>
            </w:pPr>
            <w:r w:rsidRPr="00A41946">
              <w:rPr>
                <w:rFonts w:ascii="Times New Roman" w:eastAsia="Times New Roman" w:hAnsi="Times New Roman" w:cs="Times New Roman"/>
                <w:bCs/>
                <w:kern w:val="0"/>
                <w:sz w:val="20"/>
                <w:szCs w:val="20"/>
                <w:lang w:val="ky-KG" w:eastAsia="ru-RU"/>
                <w14:ligatures w14:val="none"/>
              </w:rPr>
              <w:t xml:space="preserve">       </w:t>
            </w:r>
            <w:r w:rsidRPr="00A41946">
              <w:rPr>
                <w:rFonts w:ascii="Times New Roman" w:eastAsia="Times New Roman" w:hAnsi="Times New Roman" w:cs="Times New Roman"/>
                <w:bCs/>
                <w:kern w:val="0"/>
                <w:sz w:val="20"/>
                <w:szCs w:val="20"/>
                <w:lang w:val="ru-RU" w:eastAsia="ru-RU"/>
                <w14:ligatures w14:val="none"/>
              </w:rPr>
              <w:t>Бишкек</w:t>
            </w:r>
            <w:r w:rsidRPr="00A41946">
              <w:rPr>
                <w:rFonts w:ascii="Times New Roman" w:eastAsia="Times New Roman" w:hAnsi="Times New Roman" w:cs="Times New Roman"/>
                <w:bCs/>
                <w:kern w:val="0"/>
                <w:sz w:val="20"/>
                <w:szCs w:val="20"/>
                <w:lang w:val="ky-KG" w:eastAsia="ru-RU"/>
                <w14:ligatures w14:val="none"/>
              </w:rPr>
              <w:t xml:space="preserve"> ш.</w:t>
            </w:r>
          </w:p>
        </w:tc>
        <w:tc>
          <w:tcPr>
            <w:tcW w:w="1753" w:type="dxa"/>
            <w:noWrap/>
            <w:vAlign w:val="bottom"/>
            <w:hideMark/>
          </w:tcPr>
          <w:p w14:paraId="253BF714" w14:textId="77777777" w:rsidR="00A41946" w:rsidRPr="00A41946" w:rsidRDefault="00A41946" w:rsidP="00A41946">
            <w:pPr>
              <w:spacing w:after="0" w:line="256" w:lineRule="auto"/>
              <w:ind w:right="317"/>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1396694,6</w:t>
            </w:r>
          </w:p>
        </w:tc>
        <w:tc>
          <w:tcPr>
            <w:tcW w:w="1618" w:type="dxa"/>
            <w:vAlign w:val="bottom"/>
            <w:hideMark/>
          </w:tcPr>
          <w:p w14:paraId="08828FC3" w14:textId="77777777" w:rsidR="00A41946" w:rsidRPr="00A41946" w:rsidRDefault="00A41946" w:rsidP="00A41946">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3477256,3</w:t>
            </w:r>
          </w:p>
        </w:tc>
        <w:tc>
          <w:tcPr>
            <w:tcW w:w="1078" w:type="dxa"/>
            <w:noWrap/>
            <w:vAlign w:val="bottom"/>
            <w:hideMark/>
          </w:tcPr>
          <w:p w14:paraId="13D1E8FC" w14:textId="77777777" w:rsidR="00A41946" w:rsidRPr="00A41946" w:rsidRDefault="00A41946" w:rsidP="00A41946">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3,3</w:t>
            </w:r>
          </w:p>
        </w:tc>
        <w:tc>
          <w:tcPr>
            <w:tcW w:w="1079" w:type="dxa"/>
            <w:vAlign w:val="bottom"/>
            <w:hideMark/>
          </w:tcPr>
          <w:p w14:paraId="76E3C769" w14:textId="77777777" w:rsidR="00A41946" w:rsidRPr="00A41946" w:rsidRDefault="00A41946" w:rsidP="00A41946">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5,1</w:t>
            </w:r>
          </w:p>
        </w:tc>
      </w:tr>
      <w:tr w:rsidR="00A41946" w:rsidRPr="00A41946" w14:paraId="4339E019" w14:textId="77777777">
        <w:trPr>
          <w:cantSplit/>
          <w:trHeight w:val="78"/>
        </w:trPr>
        <w:tc>
          <w:tcPr>
            <w:tcW w:w="4181" w:type="dxa"/>
            <w:noWrap/>
            <w:vAlign w:val="bottom"/>
            <w:hideMark/>
          </w:tcPr>
          <w:p w14:paraId="34F54A7D" w14:textId="77777777" w:rsidR="00A41946" w:rsidRPr="00A41946" w:rsidRDefault="00A41946" w:rsidP="00A41946">
            <w:pPr>
              <w:spacing w:after="0" w:line="256" w:lineRule="auto"/>
              <w:rPr>
                <w:rFonts w:ascii="Times New Roman" w:eastAsia="Times New Roman" w:hAnsi="Times New Roman" w:cs="Times New Roman"/>
                <w:bCs/>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Ленин</w:t>
            </w:r>
          </w:p>
        </w:tc>
        <w:tc>
          <w:tcPr>
            <w:tcW w:w="1753" w:type="dxa"/>
            <w:noWrap/>
            <w:vAlign w:val="bottom"/>
            <w:hideMark/>
          </w:tcPr>
          <w:p w14:paraId="41377D2B" w14:textId="77777777" w:rsidR="00A41946" w:rsidRPr="00A41946" w:rsidRDefault="00A41946" w:rsidP="00A41946">
            <w:pPr>
              <w:spacing w:after="0" w:line="256" w:lineRule="auto"/>
              <w:ind w:right="317"/>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2641235,9</w:t>
            </w:r>
          </w:p>
        </w:tc>
        <w:tc>
          <w:tcPr>
            <w:tcW w:w="1618" w:type="dxa"/>
            <w:vAlign w:val="bottom"/>
            <w:hideMark/>
          </w:tcPr>
          <w:p w14:paraId="08C9B9B5" w14:textId="77777777" w:rsidR="00A41946" w:rsidRPr="00A41946" w:rsidRDefault="00A41946" w:rsidP="00A41946">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4220977,9</w:t>
            </w:r>
          </w:p>
        </w:tc>
        <w:tc>
          <w:tcPr>
            <w:tcW w:w="1078" w:type="dxa"/>
            <w:noWrap/>
            <w:vAlign w:val="bottom"/>
            <w:hideMark/>
          </w:tcPr>
          <w:p w14:paraId="3DE61B7D" w14:textId="77777777" w:rsidR="00A41946" w:rsidRPr="00A41946" w:rsidRDefault="00A41946" w:rsidP="00A41946">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6,3</w:t>
            </w:r>
          </w:p>
        </w:tc>
        <w:tc>
          <w:tcPr>
            <w:tcW w:w="1079" w:type="dxa"/>
            <w:vAlign w:val="bottom"/>
            <w:hideMark/>
          </w:tcPr>
          <w:p w14:paraId="3FB94FDE" w14:textId="77777777" w:rsidR="00A41946" w:rsidRPr="00A41946" w:rsidRDefault="00A41946" w:rsidP="00A41946">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6,2</w:t>
            </w:r>
          </w:p>
        </w:tc>
      </w:tr>
      <w:tr w:rsidR="00A41946" w:rsidRPr="00A41946" w14:paraId="696D6BA5" w14:textId="77777777">
        <w:trPr>
          <w:cantSplit/>
          <w:trHeight w:val="78"/>
        </w:trPr>
        <w:tc>
          <w:tcPr>
            <w:tcW w:w="4181" w:type="dxa"/>
            <w:noWrap/>
            <w:vAlign w:val="bottom"/>
            <w:hideMark/>
          </w:tcPr>
          <w:p w14:paraId="1E5700DE" w14:textId="77777777" w:rsidR="00A41946" w:rsidRPr="00A41946" w:rsidRDefault="00A41946" w:rsidP="00A41946">
            <w:pPr>
              <w:spacing w:after="0" w:line="256" w:lineRule="auto"/>
              <w:rPr>
                <w:rFonts w:ascii="Times New Roman" w:eastAsia="Times New Roman" w:hAnsi="Times New Roman" w:cs="Times New Roman"/>
                <w:bCs/>
                <w:kern w:val="0"/>
                <w:sz w:val="20"/>
                <w:szCs w:val="20"/>
                <w:lang w:val="ky-KG" w:eastAsia="ru-RU"/>
                <w14:ligatures w14:val="none"/>
              </w:rPr>
            </w:pPr>
            <w:r w:rsidRPr="00A41946">
              <w:rPr>
                <w:rFonts w:ascii="Times New Roman" w:eastAsia="Times New Roman" w:hAnsi="Times New Roman" w:cs="Times New Roman"/>
                <w:bCs/>
                <w:kern w:val="0"/>
                <w:sz w:val="20"/>
                <w:szCs w:val="20"/>
                <w:lang w:val="ky-KG" w:eastAsia="ru-RU"/>
                <w14:ligatures w14:val="none"/>
              </w:rPr>
              <w:t xml:space="preserve">       </w:t>
            </w:r>
            <w:r w:rsidRPr="00A41946">
              <w:rPr>
                <w:rFonts w:ascii="Times New Roman" w:eastAsia="Times New Roman" w:hAnsi="Times New Roman" w:cs="Times New Roman"/>
                <w:bCs/>
                <w:kern w:val="0"/>
                <w:sz w:val="20"/>
                <w:szCs w:val="20"/>
                <w:lang w:val="ru-RU" w:eastAsia="ru-RU"/>
                <w14:ligatures w14:val="none"/>
              </w:rPr>
              <w:t>Октябрь</w:t>
            </w:r>
          </w:p>
        </w:tc>
        <w:tc>
          <w:tcPr>
            <w:tcW w:w="1753" w:type="dxa"/>
            <w:noWrap/>
            <w:vAlign w:val="bottom"/>
            <w:hideMark/>
          </w:tcPr>
          <w:p w14:paraId="0AC8F9B4" w14:textId="77777777" w:rsidR="00A41946" w:rsidRPr="00A41946" w:rsidRDefault="00A41946" w:rsidP="00A41946">
            <w:pPr>
              <w:spacing w:after="0" w:line="256" w:lineRule="auto"/>
              <w:ind w:right="317"/>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3239456,8</w:t>
            </w:r>
          </w:p>
        </w:tc>
        <w:tc>
          <w:tcPr>
            <w:tcW w:w="1618" w:type="dxa"/>
            <w:vAlign w:val="bottom"/>
            <w:hideMark/>
          </w:tcPr>
          <w:p w14:paraId="5B201294" w14:textId="77777777" w:rsidR="00A41946" w:rsidRPr="00A41946" w:rsidRDefault="00A41946" w:rsidP="00A41946">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4783788,4</w:t>
            </w:r>
          </w:p>
        </w:tc>
        <w:tc>
          <w:tcPr>
            <w:tcW w:w="1078" w:type="dxa"/>
            <w:noWrap/>
            <w:vAlign w:val="bottom"/>
            <w:hideMark/>
          </w:tcPr>
          <w:p w14:paraId="7875ADB3" w14:textId="77777777" w:rsidR="00A41946" w:rsidRPr="00A41946" w:rsidRDefault="00A41946" w:rsidP="00A41946">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7,8</w:t>
            </w:r>
          </w:p>
        </w:tc>
        <w:tc>
          <w:tcPr>
            <w:tcW w:w="1079" w:type="dxa"/>
            <w:vAlign w:val="bottom"/>
            <w:hideMark/>
          </w:tcPr>
          <w:p w14:paraId="5595A87B" w14:textId="77777777" w:rsidR="00A41946" w:rsidRPr="00A41946" w:rsidRDefault="00A41946" w:rsidP="00A41946">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7,1</w:t>
            </w:r>
          </w:p>
        </w:tc>
      </w:tr>
      <w:tr w:rsidR="00A41946" w:rsidRPr="00A41946" w14:paraId="4E6F512D" w14:textId="77777777">
        <w:trPr>
          <w:cantSplit/>
          <w:trHeight w:val="78"/>
        </w:trPr>
        <w:tc>
          <w:tcPr>
            <w:tcW w:w="4181" w:type="dxa"/>
            <w:noWrap/>
            <w:vAlign w:val="bottom"/>
            <w:hideMark/>
          </w:tcPr>
          <w:p w14:paraId="25C7878A" w14:textId="77777777" w:rsidR="00A41946" w:rsidRPr="00A41946" w:rsidRDefault="00A41946" w:rsidP="00A41946">
            <w:pPr>
              <w:spacing w:after="0" w:line="256" w:lineRule="auto"/>
              <w:rPr>
                <w:rFonts w:ascii="Times New Roman" w:eastAsia="Times New Roman" w:hAnsi="Times New Roman" w:cs="Times New Roman"/>
                <w:bCs/>
                <w:kern w:val="0"/>
                <w:sz w:val="20"/>
                <w:szCs w:val="20"/>
                <w:lang w:val="ky-KG" w:eastAsia="ru-RU"/>
                <w14:ligatures w14:val="none"/>
              </w:rPr>
            </w:pPr>
            <w:r w:rsidRPr="00A41946">
              <w:rPr>
                <w:rFonts w:ascii="Times New Roman" w:eastAsia="Times New Roman" w:hAnsi="Times New Roman" w:cs="Times New Roman"/>
                <w:bCs/>
                <w:kern w:val="0"/>
                <w:sz w:val="20"/>
                <w:szCs w:val="20"/>
                <w:lang w:val="ky-KG" w:eastAsia="ru-RU"/>
                <w14:ligatures w14:val="none"/>
              </w:rPr>
              <w:t xml:space="preserve">       Биринчи М</w:t>
            </w:r>
            <w:r w:rsidRPr="00A41946">
              <w:rPr>
                <w:rFonts w:ascii="Times New Roman" w:eastAsia="Times New Roman" w:hAnsi="Times New Roman" w:cs="Times New Roman"/>
                <w:bCs/>
                <w:kern w:val="0"/>
                <w:sz w:val="20"/>
                <w:szCs w:val="20"/>
                <w:lang w:val="ru-RU" w:eastAsia="ru-RU"/>
                <w14:ligatures w14:val="none"/>
              </w:rPr>
              <w:t>ай</w:t>
            </w:r>
            <w:r w:rsidRPr="00A41946">
              <w:rPr>
                <w:rFonts w:ascii="Times New Roman" w:eastAsia="Times New Roman" w:hAnsi="Times New Roman" w:cs="Times New Roman"/>
                <w:bCs/>
                <w:kern w:val="0"/>
                <w:sz w:val="20"/>
                <w:szCs w:val="20"/>
                <w:lang w:val="ky-KG" w:eastAsia="ru-RU"/>
                <w14:ligatures w14:val="none"/>
              </w:rPr>
              <w:t xml:space="preserve"> </w:t>
            </w:r>
          </w:p>
        </w:tc>
        <w:tc>
          <w:tcPr>
            <w:tcW w:w="1753" w:type="dxa"/>
            <w:noWrap/>
            <w:vAlign w:val="bottom"/>
            <w:hideMark/>
          </w:tcPr>
          <w:p w14:paraId="72A77081" w14:textId="77777777" w:rsidR="00A41946" w:rsidRPr="00A41946" w:rsidRDefault="00A41946" w:rsidP="00A41946">
            <w:pPr>
              <w:spacing w:after="0" w:line="256" w:lineRule="auto"/>
              <w:ind w:right="317"/>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20668886,9</w:t>
            </w:r>
          </w:p>
        </w:tc>
        <w:tc>
          <w:tcPr>
            <w:tcW w:w="1618" w:type="dxa"/>
            <w:vAlign w:val="bottom"/>
            <w:hideMark/>
          </w:tcPr>
          <w:p w14:paraId="1C93E79F" w14:textId="77777777" w:rsidR="00A41946" w:rsidRPr="00A41946" w:rsidRDefault="00A41946" w:rsidP="00A41946">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26042422,9</w:t>
            </w:r>
          </w:p>
        </w:tc>
        <w:tc>
          <w:tcPr>
            <w:tcW w:w="1078" w:type="dxa"/>
            <w:noWrap/>
            <w:vAlign w:val="bottom"/>
            <w:hideMark/>
          </w:tcPr>
          <w:p w14:paraId="712981D2" w14:textId="77777777" w:rsidR="00A41946" w:rsidRPr="00A41946" w:rsidRDefault="00A41946" w:rsidP="00A41946">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49,4</w:t>
            </w:r>
          </w:p>
        </w:tc>
        <w:tc>
          <w:tcPr>
            <w:tcW w:w="1079" w:type="dxa"/>
            <w:vAlign w:val="bottom"/>
            <w:hideMark/>
          </w:tcPr>
          <w:p w14:paraId="606644EE" w14:textId="77777777" w:rsidR="00A41946" w:rsidRPr="00A41946" w:rsidRDefault="00A41946" w:rsidP="00A41946">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38,5</w:t>
            </w:r>
          </w:p>
        </w:tc>
      </w:tr>
      <w:tr w:rsidR="00A41946" w:rsidRPr="00A41946" w14:paraId="6D584B0B" w14:textId="77777777">
        <w:trPr>
          <w:cantSplit/>
          <w:trHeight w:val="78"/>
        </w:trPr>
        <w:tc>
          <w:tcPr>
            <w:tcW w:w="4181" w:type="dxa"/>
            <w:noWrap/>
            <w:vAlign w:val="bottom"/>
            <w:hideMark/>
          </w:tcPr>
          <w:p w14:paraId="1F8A08B6" w14:textId="77777777" w:rsidR="00A41946" w:rsidRPr="00A41946" w:rsidRDefault="00A41946" w:rsidP="00A41946">
            <w:pPr>
              <w:spacing w:after="0" w:line="256" w:lineRule="auto"/>
              <w:rPr>
                <w:rFonts w:ascii="Times New Roman" w:eastAsia="Times New Roman" w:hAnsi="Times New Roman" w:cs="Times New Roman"/>
                <w:bCs/>
                <w:kern w:val="0"/>
                <w:sz w:val="20"/>
                <w:szCs w:val="20"/>
                <w:lang w:val="ky-KG" w:eastAsia="ru-RU"/>
                <w14:ligatures w14:val="none"/>
              </w:rPr>
            </w:pPr>
            <w:r w:rsidRPr="00A41946">
              <w:rPr>
                <w:rFonts w:ascii="Times New Roman" w:eastAsia="Times New Roman" w:hAnsi="Times New Roman" w:cs="Times New Roman"/>
                <w:bCs/>
                <w:kern w:val="0"/>
                <w:sz w:val="20"/>
                <w:szCs w:val="20"/>
                <w:lang w:val="ky-KG" w:eastAsia="ru-RU"/>
                <w14:ligatures w14:val="none"/>
              </w:rPr>
              <w:t xml:space="preserve">       </w:t>
            </w:r>
            <w:r w:rsidRPr="00A41946">
              <w:rPr>
                <w:rFonts w:ascii="Times New Roman" w:eastAsia="Times New Roman" w:hAnsi="Times New Roman" w:cs="Times New Roman"/>
                <w:bCs/>
                <w:kern w:val="0"/>
                <w:sz w:val="20"/>
                <w:szCs w:val="20"/>
                <w:lang w:val="ru-RU" w:eastAsia="ru-RU"/>
                <w14:ligatures w14:val="none"/>
              </w:rPr>
              <w:t>Свердлов</w:t>
            </w:r>
          </w:p>
        </w:tc>
        <w:tc>
          <w:tcPr>
            <w:tcW w:w="1753" w:type="dxa"/>
            <w:noWrap/>
            <w:vAlign w:val="bottom"/>
            <w:hideMark/>
          </w:tcPr>
          <w:p w14:paraId="0D7CEE09" w14:textId="77777777" w:rsidR="00A41946" w:rsidRPr="00A41946" w:rsidRDefault="00A41946" w:rsidP="00A41946">
            <w:pPr>
              <w:spacing w:after="0" w:line="256" w:lineRule="auto"/>
              <w:ind w:right="317"/>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4366269,4</w:t>
            </w:r>
          </w:p>
        </w:tc>
        <w:tc>
          <w:tcPr>
            <w:tcW w:w="1618" w:type="dxa"/>
            <w:vAlign w:val="bottom"/>
            <w:hideMark/>
          </w:tcPr>
          <w:p w14:paraId="0CC4806D" w14:textId="77777777" w:rsidR="00A41946" w:rsidRPr="00A41946" w:rsidRDefault="00A41946" w:rsidP="00A41946">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5852030,5</w:t>
            </w:r>
          </w:p>
        </w:tc>
        <w:tc>
          <w:tcPr>
            <w:tcW w:w="1078" w:type="dxa"/>
            <w:noWrap/>
            <w:vAlign w:val="bottom"/>
            <w:hideMark/>
          </w:tcPr>
          <w:p w14:paraId="697F8F11" w14:textId="77777777" w:rsidR="00A41946" w:rsidRPr="00A41946" w:rsidRDefault="00A41946" w:rsidP="00A41946">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en-US" w:eastAsia="ru-RU"/>
                <w14:ligatures w14:val="none"/>
              </w:rPr>
              <w:t>1</w:t>
            </w:r>
            <w:r w:rsidRPr="00A41946">
              <w:rPr>
                <w:rFonts w:ascii="Times New Roman" w:eastAsia="Times New Roman" w:hAnsi="Times New Roman" w:cs="Times New Roman"/>
                <w:color w:val="000000"/>
                <w:kern w:val="0"/>
                <w:sz w:val="20"/>
                <w:szCs w:val="20"/>
                <w:lang w:val="ru-RU" w:eastAsia="ru-RU"/>
                <w14:ligatures w14:val="none"/>
              </w:rPr>
              <w:t>0,4</w:t>
            </w:r>
          </w:p>
        </w:tc>
        <w:tc>
          <w:tcPr>
            <w:tcW w:w="1079" w:type="dxa"/>
            <w:vAlign w:val="bottom"/>
            <w:hideMark/>
          </w:tcPr>
          <w:p w14:paraId="5DA0653A" w14:textId="77777777" w:rsidR="00A41946" w:rsidRPr="00A41946" w:rsidRDefault="00A41946" w:rsidP="00A41946">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8,7</w:t>
            </w:r>
          </w:p>
        </w:tc>
      </w:tr>
      <w:tr w:rsidR="00A41946" w:rsidRPr="00A41946" w14:paraId="1329485C" w14:textId="77777777">
        <w:trPr>
          <w:cantSplit/>
          <w:trHeight w:val="78"/>
        </w:trPr>
        <w:tc>
          <w:tcPr>
            <w:tcW w:w="4181" w:type="dxa"/>
            <w:noWrap/>
            <w:vAlign w:val="bottom"/>
            <w:hideMark/>
          </w:tcPr>
          <w:p w14:paraId="6F43D131" w14:textId="77777777" w:rsidR="00A41946" w:rsidRPr="00A41946" w:rsidRDefault="00A41946" w:rsidP="00A41946">
            <w:pPr>
              <w:spacing w:after="0" w:line="256" w:lineRule="auto"/>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Финансылык</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эмес</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активдерди</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сатып</w:t>
            </w:r>
            <w:proofErr w:type="spellEnd"/>
            <w:r w:rsidRPr="00A41946">
              <w:rPr>
                <w:rFonts w:ascii="Times New Roman" w:eastAsia="Times New Roman" w:hAnsi="Times New Roman" w:cs="Times New Roman"/>
                <w:b/>
                <w:kern w:val="0"/>
                <w:sz w:val="20"/>
                <w:szCs w:val="20"/>
                <w:lang w:val="ru-RU" w:eastAsia="ru-RU"/>
                <w14:ligatures w14:val="none"/>
              </w:rPr>
              <w:t xml:space="preserve"> </w:t>
            </w:r>
            <w:r w:rsidRPr="00A41946">
              <w:rPr>
                <w:rFonts w:ascii="Times New Roman" w:eastAsia="Times New Roman" w:hAnsi="Times New Roman" w:cs="Times New Roman"/>
                <w:b/>
                <w:kern w:val="0"/>
                <w:sz w:val="20"/>
                <w:szCs w:val="20"/>
                <w:lang w:val="ky-KG" w:eastAsia="ru-RU"/>
                <w14:ligatures w14:val="none"/>
              </w:rPr>
              <w:t xml:space="preserve"> </w:t>
            </w:r>
          </w:p>
          <w:p w14:paraId="17BD29BB" w14:textId="77777777" w:rsidR="00A41946" w:rsidRPr="00A41946" w:rsidRDefault="00A41946" w:rsidP="00A41946">
            <w:pPr>
              <w:spacing w:after="0" w:line="256" w:lineRule="auto"/>
              <w:rPr>
                <w:rFonts w:ascii="Times New Roman" w:eastAsia="Times New Roman" w:hAnsi="Times New Roman" w:cs="Times New Roman"/>
                <w:bCs/>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алууга</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ке</w:t>
            </w:r>
            <w:proofErr w:type="spellEnd"/>
            <w:r w:rsidRPr="00A41946">
              <w:rPr>
                <w:rFonts w:ascii="Times New Roman" w:eastAsia="Times New Roman" w:hAnsi="Times New Roman" w:cs="Times New Roman"/>
                <w:b/>
                <w:kern w:val="0"/>
                <w:sz w:val="20"/>
                <w:szCs w:val="20"/>
                <w:lang w:val="ky-KG" w:eastAsia="ru-RU"/>
                <w14:ligatures w14:val="none"/>
              </w:rPr>
              <w:t>т</w:t>
            </w:r>
            <w:r w:rsidRPr="00A41946">
              <w:rPr>
                <w:rFonts w:ascii="Times New Roman" w:eastAsia="Times New Roman" w:hAnsi="Times New Roman" w:cs="Times New Roman"/>
                <w:b/>
                <w:kern w:val="0"/>
                <w:sz w:val="20"/>
                <w:szCs w:val="20"/>
                <w:lang w:val="ru-RU" w:eastAsia="ru-RU"/>
                <w14:ligatures w14:val="none"/>
              </w:rPr>
              <w:t xml:space="preserve">кен </w:t>
            </w:r>
            <w:proofErr w:type="spellStart"/>
            <w:r w:rsidRPr="00A41946">
              <w:rPr>
                <w:rFonts w:ascii="Times New Roman" w:eastAsia="Times New Roman" w:hAnsi="Times New Roman" w:cs="Times New Roman"/>
                <w:b/>
                <w:kern w:val="0"/>
                <w:sz w:val="20"/>
                <w:szCs w:val="20"/>
                <w:lang w:val="ru-RU" w:eastAsia="ru-RU"/>
                <w14:ligatures w14:val="none"/>
              </w:rPr>
              <w:t>чыгымдар</w:t>
            </w:r>
            <w:proofErr w:type="spellEnd"/>
          </w:p>
        </w:tc>
        <w:tc>
          <w:tcPr>
            <w:tcW w:w="1753" w:type="dxa"/>
            <w:noWrap/>
            <w:vAlign w:val="bottom"/>
            <w:hideMark/>
          </w:tcPr>
          <w:p w14:paraId="4EF6B82F" w14:textId="77777777" w:rsidR="00A41946" w:rsidRPr="00A41946" w:rsidRDefault="00A41946" w:rsidP="00A41946">
            <w:pPr>
              <w:spacing w:after="0" w:line="256" w:lineRule="auto"/>
              <w:ind w:right="317"/>
              <w:jc w:val="right"/>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color w:val="000000"/>
                <w:kern w:val="0"/>
                <w:sz w:val="20"/>
                <w:szCs w:val="20"/>
                <w:lang w:val="ru-RU" w:eastAsia="ru-RU"/>
                <w14:ligatures w14:val="none"/>
              </w:rPr>
              <w:t>9534241,6</w:t>
            </w:r>
          </w:p>
        </w:tc>
        <w:tc>
          <w:tcPr>
            <w:tcW w:w="1618" w:type="dxa"/>
            <w:vAlign w:val="bottom"/>
            <w:hideMark/>
          </w:tcPr>
          <w:p w14:paraId="6A04C753" w14:textId="77777777" w:rsidR="00A41946" w:rsidRPr="00A41946" w:rsidRDefault="00A41946" w:rsidP="00A41946">
            <w:pPr>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23252244,4</w:t>
            </w:r>
          </w:p>
        </w:tc>
        <w:tc>
          <w:tcPr>
            <w:tcW w:w="1078" w:type="dxa"/>
            <w:noWrap/>
            <w:vAlign w:val="bottom"/>
            <w:hideMark/>
          </w:tcPr>
          <w:p w14:paraId="545FBCB4" w14:textId="77777777" w:rsidR="00A41946" w:rsidRPr="00A41946" w:rsidRDefault="00A41946" w:rsidP="00A41946">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ru-RU"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w:t>
            </w:r>
            <w:r w:rsidRPr="00A41946">
              <w:rPr>
                <w:rFonts w:ascii="Times New Roman" w:eastAsia="Times New Roman" w:hAnsi="Times New Roman" w:cs="Times New Roman"/>
                <w:b/>
                <w:color w:val="000000"/>
                <w:kern w:val="0"/>
                <w:sz w:val="20"/>
                <w:szCs w:val="20"/>
                <w:lang w:val="ru-RU" w:eastAsia="ru-RU"/>
                <w14:ligatures w14:val="none"/>
              </w:rPr>
              <w:t>22,8</w:t>
            </w:r>
          </w:p>
        </w:tc>
        <w:tc>
          <w:tcPr>
            <w:tcW w:w="1079" w:type="dxa"/>
            <w:vAlign w:val="bottom"/>
            <w:hideMark/>
          </w:tcPr>
          <w:p w14:paraId="77D72166" w14:textId="77777777" w:rsidR="00A41946" w:rsidRPr="00A41946" w:rsidRDefault="00A41946" w:rsidP="00A41946">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34,4</w:t>
            </w:r>
          </w:p>
        </w:tc>
      </w:tr>
      <w:tr w:rsidR="00A41946" w:rsidRPr="00A41946" w14:paraId="0CCCF8D3" w14:textId="77777777">
        <w:trPr>
          <w:cantSplit/>
          <w:trHeight w:val="78"/>
        </w:trPr>
        <w:tc>
          <w:tcPr>
            <w:tcW w:w="4181" w:type="dxa"/>
            <w:noWrap/>
            <w:vAlign w:val="bottom"/>
            <w:hideMark/>
          </w:tcPr>
          <w:p w14:paraId="31C9A01A" w14:textId="77777777" w:rsidR="00A41946" w:rsidRPr="00A41946" w:rsidRDefault="00A41946" w:rsidP="00A41946">
            <w:pPr>
              <w:spacing w:after="0" w:line="256" w:lineRule="auto"/>
              <w:ind w:leftChars="2" w:left="4"/>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Акча</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каражаттарынын</w:t>
            </w:r>
            <w:proofErr w:type="spellEnd"/>
            <w:r w:rsidRPr="00A41946">
              <w:rPr>
                <w:rFonts w:ascii="Times New Roman" w:eastAsia="Times New Roman" w:hAnsi="Times New Roman" w:cs="Times New Roman"/>
                <w:b/>
                <w:kern w:val="0"/>
                <w:sz w:val="20"/>
                <w:szCs w:val="20"/>
                <w:lang w:val="ru-RU"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тартыштыгы</w:t>
            </w:r>
            <w:proofErr w:type="spellEnd"/>
            <w:r w:rsidRPr="00A41946">
              <w:rPr>
                <w:rFonts w:ascii="Times New Roman" w:eastAsia="Times New Roman" w:hAnsi="Times New Roman" w:cs="Times New Roman"/>
                <w:b/>
                <w:kern w:val="0"/>
                <w:sz w:val="20"/>
                <w:szCs w:val="20"/>
                <w:lang w:val="ru-RU" w:eastAsia="ru-RU"/>
                <w14:ligatures w14:val="none"/>
              </w:rPr>
              <w:t xml:space="preserve"> (-), </w:t>
            </w:r>
            <w:r w:rsidRPr="00A41946">
              <w:rPr>
                <w:rFonts w:ascii="Times New Roman" w:eastAsia="Times New Roman" w:hAnsi="Times New Roman" w:cs="Times New Roman"/>
                <w:b/>
                <w:kern w:val="0"/>
                <w:sz w:val="20"/>
                <w:szCs w:val="20"/>
                <w:lang w:val="ky-KG" w:eastAsia="ru-RU"/>
                <w14:ligatures w14:val="none"/>
              </w:rPr>
              <w:t xml:space="preserve">  </w:t>
            </w:r>
          </w:p>
          <w:p w14:paraId="1F0FE581" w14:textId="77777777" w:rsidR="00A41946" w:rsidRPr="00A41946" w:rsidRDefault="00A41946" w:rsidP="00A41946">
            <w:pPr>
              <w:spacing w:after="0" w:line="256" w:lineRule="auto"/>
              <w:ind w:leftChars="2" w:left="4"/>
              <w:rPr>
                <w:rFonts w:ascii="Times New Roman" w:eastAsia="Times New Roman" w:hAnsi="Times New Roman" w:cs="Times New Roman"/>
                <w:b/>
                <w:bCs/>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     </w:t>
            </w:r>
            <w:proofErr w:type="spellStart"/>
            <w:r w:rsidRPr="00A41946">
              <w:rPr>
                <w:rFonts w:ascii="Times New Roman" w:eastAsia="Times New Roman" w:hAnsi="Times New Roman" w:cs="Times New Roman"/>
                <w:b/>
                <w:kern w:val="0"/>
                <w:sz w:val="20"/>
                <w:szCs w:val="20"/>
                <w:lang w:val="ru-RU" w:eastAsia="ru-RU"/>
                <w14:ligatures w14:val="none"/>
              </w:rPr>
              <w:t>профиц</w:t>
            </w:r>
            <w:proofErr w:type="spellEnd"/>
            <w:r w:rsidRPr="00A41946">
              <w:rPr>
                <w:rFonts w:ascii="Times New Roman" w:eastAsia="Times New Roman" w:hAnsi="Times New Roman" w:cs="Times New Roman"/>
                <w:b/>
                <w:kern w:val="0"/>
                <w:sz w:val="20"/>
                <w:szCs w:val="20"/>
                <w:lang w:val="ky-KG" w:eastAsia="ru-RU"/>
                <w14:ligatures w14:val="none"/>
              </w:rPr>
              <w:t>ити</w:t>
            </w:r>
          </w:p>
        </w:tc>
        <w:tc>
          <w:tcPr>
            <w:tcW w:w="1753" w:type="dxa"/>
            <w:noWrap/>
            <w:vAlign w:val="bottom"/>
            <w:hideMark/>
          </w:tcPr>
          <w:p w14:paraId="3FE45A75" w14:textId="77777777" w:rsidR="00A41946" w:rsidRPr="00A41946" w:rsidRDefault="00A41946" w:rsidP="00A41946">
            <w:pPr>
              <w:spacing w:after="0" w:line="256" w:lineRule="auto"/>
              <w:ind w:right="317"/>
              <w:jc w:val="right"/>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84259891,7</w:t>
            </w:r>
          </w:p>
        </w:tc>
        <w:tc>
          <w:tcPr>
            <w:tcW w:w="1618" w:type="dxa"/>
            <w:vAlign w:val="bottom"/>
            <w:hideMark/>
          </w:tcPr>
          <w:p w14:paraId="366F171E" w14:textId="77777777" w:rsidR="00A41946" w:rsidRPr="00A41946" w:rsidRDefault="00A41946" w:rsidP="00A41946">
            <w:pPr>
              <w:spacing w:after="0" w:line="256" w:lineRule="auto"/>
              <w:ind w:left="-83" w:right="317" w:hanging="25"/>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 xml:space="preserve">          93970845,5</w:t>
            </w:r>
          </w:p>
        </w:tc>
        <w:tc>
          <w:tcPr>
            <w:tcW w:w="1078" w:type="dxa"/>
            <w:noWrap/>
            <w:vAlign w:val="bottom"/>
            <w:hideMark/>
          </w:tcPr>
          <w:p w14:paraId="5ED6A0DB" w14:textId="77777777" w:rsidR="00A41946" w:rsidRPr="00A41946" w:rsidRDefault="00A41946" w:rsidP="00A41946">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w:t>
            </w:r>
          </w:p>
        </w:tc>
        <w:tc>
          <w:tcPr>
            <w:tcW w:w="1079" w:type="dxa"/>
            <w:vAlign w:val="bottom"/>
            <w:hideMark/>
          </w:tcPr>
          <w:p w14:paraId="6AE5CBEB" w14:textId="77777777" w:rsidR="00A41946" w:rsidRPr="00A41946" w:rsidRDefault="00A41946" w:rsidP="00A41946">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A41946">
              <w:rPr>
                <w:rFonts w:ascii="Times New Roman" w:eastAsia="Times New Roman" w:hAnsi="Times New Roman" w:cs="Times New Roman"/>
                <w:b/>
                <w:color w:val="000000"/>
                <w:kern w:val="0"/>
                <w:sz w:val="20"/>
                <w:szCs w:val="20"/>
                <w:lang w:val="ky-KG" w:eastAsia="ru-RU"/>
                <w14:ligatures w14:val="none"/>
              </w:rPr>
              <w:t>-</w:t>
            </w:r>
          </w:p>
        </w:tc>
      </w:tr>
      <w:tr w:rsidR="00A41946" w:rsidRPr="00A41946" w14:paraId="55A8BE08" w14:textId="77777777">
        <w:trPr>
          <w:cantSplit/>
          <w:trHeight w:hRule="exact" w:val="166"/>
        </w:trPr>
        <w:tc>
          <w:tcPr>
            <w:tcW w:w="4181" w:type="dxa"/>
            <w:tcBorders>
              <w:top w:val="nil"/>
              <w:left w:val="nil"/>
              <w:bottom w:val="single" w:sz="8" w:space="0" w:color="auto"/>
              <w:right w:val="nil"/>
            </w:tcBorders>
            <w:noWrap/>
            <w:vAlign w:val="bottom"/>
          </w:tcPr>
          <w:p w14:paraId="2E727345" w14:textId="77777777" w:rsidR="00A41946" w:rsidRPr="00A41946" w:rsidRDefault="00A41946" w:rsidP="00A41946">
            <w:pPr>
              <w:spacing w:after="0" w:line="256" w:lineRule="auto"/>
              <w:ind w:left="318" w:hanging="142"/>
              <w:rPr>
                <w:rFonts w:ascii="Times New Roman" w:eastAsia="Times New Roman" w:hAnsi="Times New Roman" w:cs="Times New Roman"/>
                <w:b/>
                <w:bCs/>
                <w:kern w:val="0"/>
                <w:sz w:val="20"/>
                <w:szCs w:val="20"/>
                <w:lang w:val="ru-RU" w:eastAsia="ru-RU"/>
                <w14:ligatures w14:val="none"/>
              </w:rPr>
            </w:pPr>
          </w:p>
        </w:tc>
        <w:tc>
          <w:tcPr>
            <w:tcW w:w="1753" w:type="dxa"/>
            <w:tcBorders>
              <w:top w:val="nil"/>
              <w:left w:val="nil"/>
              <w:bottom w:val="single" w:sz="8" w:space="0" w:color="auto"/>
              <w:right w:val="nil"/>
            </w:tcBorders>
            <w:noWrap/>
            <w:vAlign w:val="bottom"/>
          </w:tcPr>
          <w:p w14:paraId="77BCF5E1" w14:textId="77777777" w:rsidR="00A41946" w:rsidRPr="00A41946" w:rsidRDefault="00A41946" w:rsidP="00A41946">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c>
          <w:tcPr>
            <w:tcW w:w="1618" w:type="dxa"/>
            <w:tcBorders>
              <w:top w:val="nil"/>
              <w:left w:val="nil"/>
              <w:bottom w:val="single" w:sz="8" w:space="0" w:color="auto"/>
              <w:right w:val="nil"/>
            </w:tcBorders>
            <w:vAlign w:val="bottom"/>
          </w:tcPr>
          <w:p w14:paraId="2731B472" w14:textId="77777777" w:rsidR="00A41946" w:rsidRPr="00A41946" w:rsidRDefault="00A41946" w:rsidP="00A41946">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c>
          <w:tcPr>
            <w:tcW w:w="1078" w:type="dxa"/>
            <w:tcBorders>
              <w:top w:val="nil"/>
              <w:left w:val="nil"/>
              <w:bottom w:val="single" w:sz="8" w:space="0" w:color="auto"/>
              <w:right w:val="nil"/>
            </w:tcBorders>
            <w:noWrap/>
            <w:vAlign w:val="bottom"/>
          </w:tcPr>
          <w:p w14:paraId="38E44F0F" w14:textId="77777777" w:rsidR="00A41946" w:rsidRPr="00A41946" w:rsidRDefault="00A41946" w:rsidP="00A41946">
            <w:pPr>
              <w:tabs>
                <w:tab w:val="left" w:pos="1026"/>
              </w:tabs>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079" w:type="dxa"/>
            <w:tcBorders>
              <w:top w:val="nil"/>
              <w:left w:val="nil"/>
              <w:bottom w:val="single" w:sz="8" w:space="0" w:color="auto"/>
              <w:right w:val="nil"/>
            </w:tcBorders>
            <w:vAlign w:val="bottom"/>
          </w:tcPr>
          <w:p w14:paraId="29B9BD87" w14:textId="77777777" w:rsidR="00A41946" w:rsidRPr="00A41946" w:rsidRDefault="00A41946" w:rsidP="00A41946">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r>
      <w:bookmarkEnd w:id="32"/>
    </w:tbl>
    <w:p w14:paraId="458F1884" w14:textId="77777777" w:rsidR="00A41946" w:rsidRPr="00A41946" w:rsidRDefault="00A41946" w:rsidP="00A41946">
      <w:pPr>
        <w:spacing w:after="0" w:line="240" w:lineRule="auto"/>
        <w:rPr>
          <w:rFonts w:ascii="Times New Roman" w:eastAsia="Times New Roman" w:hAnsi="Times New Roman" w:cs="Times New Roman"/>
          <w:kern w:val="0"/>
          <w:sz w:val="20"/>
          <w:szCs w:val="20"/>
          <w:lang w:val="ru-RU" w:eastAsia="ru-RU"/>
          <w14:ligatures w14:val="none"/>
        </w:rPr>
      </w:pPr>
    </w:p>
    <w:p w14:paraId="10D2FE8A" w14:textId="77777777" w:rsidR="00A41946" w:rsidRPr="00A41946" w:rsidRDefault="00A41946" w:rsidP="00A41946">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r w:rsidRPr="00A41946">
        <w:rPr>
          <w:rFonts w:ascii="Times New Roman" w:eastAsia="Times New Roman" w:hAnsi="Times New Roman" w:cs="Times New Roman"/>
          <w:b/>
          <w:spacing w:val="-4"/>
          <w:kern w:val="0"/>
          <w:sz w:val="28"/>
          <w:szCs w:val="28"/>
          <w:lang w:val="ky-KG" w:eastAsia="ru-RU"/>
          <w14:ligatures w14:val="none"/>
        </w:rPr>
        <w:lastRenderedPageBreak/>
        <w:t>Тышкы сектор</w:t>
      </w:r>
    </w:p>
    <w:p w14:paraId="097BB1A7" w14:textId="77777777" w:rsidR="00A41946" w:rsidRPr="00A41946" w:rsidRDefault="00A41946" w:rsidP="00A41946">
      <w:pPr>
        <w:keepNext/>
        <w:tabs>
          <w:tab w:val="left" w:pos="-414"/>
        </w:tabs>
        <w:spacing w:after="0" w:line="240" w:lineRule="auto"/>
        <w:ind w:firstLine="737"/>
        <w:jc w:val="both"/>
        <w:outlineLvl w:val="6"/>
        <w:rPr>
          <w:rFonts w:ascii="Times New Roman" w:eastAsia="Times New Roman" w:hAnsi="Times New Roman" w:cs="Times New Roman"/>
          <w:b/>
          <w:spacing w:val="-4"/>
          <w:kern w:val="0"/>
          <w:sz w:val="24"/>
          <w:szCs w:val="24"/>
          <w:lang w:val="ky-KG" w:eastAsia="ru-RU"/>
          <w14:ligatures w14:val="none"/>
        </w:rPr>
      </w:pPr>
      <w:r w:rsidRPr="00A41946">
        <w:rPr>
          <w:rFonts w:ascii="Times New Roman" w:eastAsia="Times New Roman" w:hAnsi="Times New Roman" w:cs="Times New Roman"/>
          <w:b/>
          <w:spacing w:val="-4"/>
          <w:kern w:val="0"/>
          <w:sz w:val="24"/>
          <w:szCs w:val="24"/>
          <w:lang w:val="ky-KG" w:eastAsia="ru-RU"/>
          <w14:ligatures w14:val="none"/>
        </w:rPr>
        <w:t xml:space="preserve">Товарлардын тышкы жана </w:t>
      </w:r>
      <w:r w:rsidRPr="00A41946">
        <w:rPr>
          <w:rFonts w:ascii="Times New Roman" w:eastAsia="Times New Roman" w:hAnsi="Times New Roman" w:cs="Times New Roman"/>
          <w:b/>
          <w:kern w:val="0"/>
          <w:sz w:val="24"/>
          <w:szCs w:val="24"/>
          <w:lang w:val="ky-KG" w:eastAsia="ru-RU"/>
          <w14:ligatures w14:val="none"/>
        </w:rPr>
        <w:t>биргелешкен соодасы</w:t>
      </w:r>
      <w:r w:rsidRPr="00A41946">
        <w:rPr>
          <w:rFonts w:ascii="Times New Roman" w:eastAsia="Times New Roman" w:hAnsi="Times New Roman" w:cs="Times New Roman"/>
          <w:b/>
          <w:spacing w:val="-4"/>
          <w:kern w:val="0"/>
          <w:sz w:val="24"/>
          <w:szCs w:val="24"/>
          <w:lang w:val="ky-KG" w:eastAsia="ru-RU"/>
          <w14:ligatures w14:val="none"/>
        </w:rPr>
        <w:t xml:space="preserve">. </w:t>
      </w:r>
      <w:r w:rsidRPr="00A41946">
        <w:rPr>
          <w:rFonts w:ascii="Times New Roman" w:eastAsia="Times New Roman" w:hAnsi="Times New Roman" w:cs="Times New Roman"/>
          <w:spacing w:val="-4"/>
          <w:kern w:val="0"/>
          <w:sz w:val="24"/>
          <w:szCs w:val="24"/>
          <w:lang w:val="ky-KG" w:eastAsia="ru-RU"/>
          <w14:ligatures w14:val="none"/>
        </w:rPr>
        <w:t xml:space="preserve">2025-ж. январь-июнунда Бишкек шаарынын тышкы соода жүгүртүүсү алдын ала маалыматтар боюнча (бажы статистикасынын маалыматтарынын негизинде) 2024-ж. январь-июнуна салыштырганда 6,0 пайызга </w:t>
      </w:r>
      <w:r w:rsidRPr="00A41946">
        <w:rPr>
          <w:rFonts w:ascii="Times New Roman" w:eastAsia="Times New Roman" w:hAnsi="Times New Roman" w:cs="Times New Roman"/>
          <w:kern w:val="0"/>
          <w:sz w:val="24"/>
          <w:szCs w:val="24"/>
          <w:lang w:val="ky-KG" w:eastAsia="ru-RU"/>
          <w14:ligatures w14:val="none"/>
        </w:rPr>
        <w:t>кыскарды</w:t>
      </w:r>
      <w:r w:rsidRPr="00A41946">
        <w:rPr>
          <w:rFonts w:ascii="Times New Roman" w:eastAsia="Times New Roman" w:hAnsi="Times New Roman" w:cs="Times New Roman"/>
          <w:spacing w:val="-4"/>
          <w:kern w:val="0"/>
          <w:sz w:val="24"/>
          <w:szCs w:val="24"/>
          <w:lang w:val="ky-KG" w:eastAsia="ru-RU"/>
          <w14:ligatures w14:val="none"/>
        </w:rPr>
        <w:t xml:space="preserve"> жана 4589,1 млн. АКШ долларын түздү.</w:t>
      </w:r>
    </w:p>
    <w:p w14:paraId="695B0C03" w14:textId="77777777" w:rsidR="00A41946" w:rsidRPr="00A41946" w:rsidRDefault="00A41946" w:rsidP="00A41946">
      <w:pPr>
        <w:keepNext/>
        <w:tabs>
          <w:tab w:val="left" w:pos="-414"/>
        </w:tabs>
        <w:spacing w:after="0" w:line="240" w:lineRule="auto"/>
        <w:ind w:firstLine="737"/>
        <w:jc w:val="both"/>
        <w:outlineLvl w:val="6"/>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Мурунку жылдын тиешелүү мезгилине салыштырганда импорттук жөнөтүүлөр</w:t>
      </w:r>
      <w:r w:rsidRPr="00A41946">
        <w:rPr>
          <w:rFonts w:ascii="Times New Roman" w:eastAsia="Times New Roman" w:hAnsi="Times New Roman" w:cs="Times New Roman"/>
          <w:kern w:val="0"/>
          <w:sz w:val="24"/>
          <w:szCs w:val="24"/>
          <w:vertAlign w:val="superscript"/>
          <w:lang w:val="ky-KG" w:eastAsia="ru-RU"/>
          <w14:ligatures w14:val="none"/>
        </w:rPr>
        <w:t>2</w:t>
      </w:r>
      <w:r w:rsidRPr="00A41946">
        <w:rPr>
          <w:rFonts w:ascii="Times New Roman" w:eastAsia="Times New Roman" w:hAnsi="Times New Roman" w:cs="Times New Roman"/>
          <w:kern w:val="0"/>
          <w:sz w:val="24"/>
          <w:szCs w:val="24"/>
          <w:lang w:val="ky-KG" w:eastAsia="ru-RU"/>
          <w14:ligatures w14:val="none"/>
        </w:rPr>
        <w:t xml:space="preserve"> 3,5 пайызга кыскарды жана 4008,7 млн. АКШ долларын түздү, экспорттук түшүүлөр</w:t>
      </w:r>
      <w:r w:rsidRPr="00A41946">
        <w:rPr>
          <w:rFonts w:ascii="Times New Roman" w:eastAsia="Times New Roman" w:hAnsi="Times New Roman" w:cs="Times New Roman"/>
          <w:kern w:val="0"/>
          <w:sz w:val="24"/>
          <w:szCs w:val="24"/>
          <w:vertAlign w:val="superscript"/>
          <w:lang w:val="ky-KG" w:eastAsia="ru-RU"/>
          <w14:ligatures w14:val="none"/>
        </w:rPr>
        <w:t xml:space="preserve">1 </w:t>
      </w:r>
      <w:r w:rsidRPr="00A41946">
        <w:rPr>
          <w:rFonts w:ascii="Times New Roman" w:eastAsia="Times New Roman" w:hAnsi="Times New Roman" w:cs="Times New Roman"/>
          <w:kern w:val="0"/>
          <w:sz w:val="24"/>
          <w:szCs w:val="24"/>
          <w:lang w:val="ky-KG" w:eastAsia="ru-RU"/>
          <w14:ligatures w14:val="none"/>
        </w:rPr>
        <w:t xml:space="preserve">20,2 пайызга кыскарды  жана 580,4 млн. АКШ долларын түздү. </w:t>
      </w:r>
    </w:p>
    <w:p w14:paraId="64E8BFB5" w14:textId="77777777" w:rsidR="00A41946" w:rsidRPr="00A41946" w:rsidRDefault="00A41946" w:rsidP="00A41946">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 xml:space="preserve">Жалпысынан соода балансынын калдыгы терс өлчөмүндө –3428,3 млн. АКШ долларын (2024-ж. терс калдыгы –3427,1 млн. АКШ долларды), анын ичинде КМШ өлкөлөрү менен терс –1276,4 млн. АКШ долларын, </w:t>
      </w:r>
      <w:proofErr w:type="spellStart"/>
      <w:r w:rsidRPr="00A41946">
        <w:rPr>
          <w:rFonts w:ascii="Times New Roman" w:eastAsia="Times New Roman" w:hAnsi="Times New Roman" w:cs="Times New Roman"/>
          <w:kern w:val="0"/>
          <w:sz w:val="24"/>
          <w:szCs w:val="24"/>
          <w:lang w:val="ky-KG" w:eastAsia="ru-RU"/>
          <w14:ligatures w14:val="none"/>
        </w:rPr>
        <w:t>КМШдан</w:t>
      </w:r>
      <w:proofErr w:type="spellEnd"/>
      <w:r w:rsidRPr="00A41946">
        <w:rPr>
          <w:rFonts w:ascii="Times New Roman" w:eastAsia="Times New Roman" w:hAnsi="Times New Roman" w:cs="Times New Roman"/>
          <w:kern w:val="0"/>
          <w:sz w:val="24"/>
          <w:szCs w:val="24"/>
          <w:lang w:val="ky-KG" w:eastAsia="ru-RU"/>
          <w14:ligatures w14:val="none"/>
        </w:rPr>
        <w:t xml:space="preserve"> тышкаркы өлкөлөр менен –2151,9 млн. АКШ долларын түздү.</w:t>
      </w:r>
    </w:p>
    <w:p w14:paraId="500F5CD1" w14:textId="77777777" w:rsidR="00A41946" w:rsidRPr="00A41946" w:rsidRDefault="00A41946" w:rsidP="00A41946">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 xml:space="preserve">2025-жылдын январь-июнунда 122 </w:t>
      </w:r>
      <w:proofErr w:type="spellStart"/>
      <w:r w:rsidRPr="00A41946">
        <w:rPr>
          <w:rFonts w:ascii="Times New Roman" w:eastAsia="Times New Roman" w:hAnsi="Times New Roman" w:cs="Times New Roman"/>
          <w:kern w:val="0"/>
          <w:sz w:val="24"/>
          <w:szCs w:val="24"/>
          <w:lang w:val="ky-KG" w:eastAsia="ru-RU"/>
          <w14:ligatures w14:val="none"/>
        </w:rPr>
        <w:t>импорттоочу</w:t>
      </w:r>
      <w:proofErr w:type="spellEnd"/>
      <w:r w:rsidRPr="00A41946">
        <w:rPr>
          <w:rFonts w:ascii="Times New Roman" w:eastAsia="Times New Roman" w:hAnsi="Times New Roman" w:cs="Times New Roman"/>
          <w:kern w:val="0"/>
          <w:sz w:val="24"/>
          <w:szCs w:val="24"/>
          <w:lang w:val="ky-KG" w:eastAsia="ru-RU"/>
          <w14:ligatures w14:val="none"/>
        </w:rPr>
        <w:t xml:space="preserve"> өлкөлөр, 81 экспорттоочу өлкөлөр менен соода жүргүзүлдү. Экспорттун негизги көлөмү Россияга (31,8), Улуу </w:t>
      </w:r>
      <w:proofErr w:type="spellStart"/>
      <w:r w:rsidRPr="00A41946">
        <w:rPr>
          <w:rFonts w:ascii="Times New Roman" w:eastAsia="Times New Roman" w:hAnsi="Times New Roman" w:cs="Times New Roman"/>
          <w:kern w:val="0"/>
          <w:sz w:val="24"/>
          <w:szCs w:val="24"/>
          <w:lang w:val="ky-KG" w:eastAsia="ru-RU"/>
          <w14:ligatures w14:val="none"/>
        </w:rPr>
        <w:t>Британияга</w:t>
      </w:r>
      <w:proofErr w:type="spellEnd"/>
      <w:r w:rsidRPr="00A41946">
        <w:rPr>
          <w:rFonts w:ascii="Times New Roman" w:eastAsia="Times New Roman" w:hAnsi="Times New Roman" w:cs="Times New Roman"/>
          <w:kern w:val="0"/>
          <w:sz w:val="24"/>
          <w:szCs w:val="24"/>
          <w:lang w:val="ky-KG" w:eastAsia="ru-RU"/>
          <w14:ligatures w14:val="none"/>
        </w:rPr>
        <w:t xml:space="preserve"> (жалпы көлөмүндөгү экспорттун үлүшүнө 11,3 пайызы), Бириккен Араб </w:t>
      </w:r>
      <w:proofErr w:type="spellStart"/>
      <w:r w:rsidRPr="00A41946">
        <w:rPr>
          <w:rFonts w:ascii="Times New Roman" w:eastAsia="Times New Roman" w:hAnsi="Times New Roman" w:cs="Times New Roman"/>
          <w:kern w:val="0"/>
          <w:sz w:val="24"/>
          <w:szCs w:val="24"/>
          <w:lang w:val="ky-KG" w:eastAsia="ru-RU"/>
          <w14:ligatures w14:val="none"/>
        </w:rPr>
        <w:t>Эмиратына</w:t>
      </w:r>
      <w:proofErr w:type="spellEnd"/>
      <w:r w:rsidRPr="00A41946">
        <w:rPr>
          <w:rFonts w:ascii="Times New Roman" w:eastAsia="Times New Roman" w:hAnsi="Times New Roman" w:cs="Times New Roman"/>
          <w:kern w:val="0"/>
          <w:sz w:val="24"/>
          <w:szCs w:val="24"/>
          <w:lang w:val="ky-KG" w:eastAsia="ru-RU"/>
          <w14:ligatures w14:val="none"/>
        </w:rPr>
        <w:t xml:space="preserve"> (10,1), Казакстанга (5,0), Өзбекстанга (5,3) жана Кытайга (1,6 пайызы) багытталды.</w:t>
      </w:r>
    </w:p>
    <w:p w14:paraId="7868A480" w14:textId="77777777" w:rsidR="00A41946" w:rsidRPr="00A41946" w:rsidRDefault="00A41946" w:rsidP="00A41946">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 xml:space="preserve">Муну менен бирге, 2024-ж. январь-июнуна салыштырганда экспорттук жөнөтүүлөр Кытайга – 48,4 пайызга жана Түркияга 19,4 пайызга төмөндөдү. </w:t>
      </w:r>
      <w:proofErr w:type="spellStart"/>
      <w:r w:rsidRPr="00A41946">
        <w:rPr>
          <w:rFonts w:ascii="Times New Roman" w:eastAsia="Times New Roman" w:hAnsi="Times New Roman" w:cs="Times New Roman"/>
          <w:kern w:val="0"/>
          <w:sz w:val="24"/>
          <w:szCs w:val="24"/>
          <w:lang w:val="ky-KG" w:eastAsia="ru-RU"/>
          <w14:ligatures w14:val="none"/>
        </w:rPr>
        <w:t>Германияга</w:t>
      </w:r>
      <w:proofErr w:type="spellEnd"/>
      <w:r w:rsidRPr="00A41946">
        <w:rPr>
          <w:rFonts w:ascii="Times New Roman" w:eastAsia="Times New Roman" w:hAnsi="Times New Roman" w:cs="Times New Roman"/>
          <w:kern w:val="0"/>
          <w:sz w:val="24"/>
          <w:szCs w:val="24"/>
          <w:lang w:val="ky-KG" w:eastAsia="ru-RU"/>
          <w14:ligatures w14:val="none"/>
        </w:rPr>
        <w:t xml:space="preserve"> 11,7 пайызга, Бириккен Араб </w:t>
      </w:r>
      <w:proofErr w:type="spellStart"/>
      <w:r w:rsidRPr="00A41946">
        <w:rPr>
          <w:rFonts w:ascii="Times New Roman" w:eastAsia="Times New Roman" w:hAnsi="Times New Roman" w:cs="Times New Roman"/>
          <w:kern w:val="0"/>
          <w:sz w:val="24"/>
          <w:szCs w:val="24"/>
          <w:lang w:val="ky-KG" w:eastAsia="ru-RU"/>
          <w14:ligatures w14:val="none"/>
        </w:rPr>
        <w:t>Эмиратына</w:t>
      </w:r>
      <w:proofErr w:type="spellEnd"/>
      <w:r w:rsidRPr="00A41946">
        <w:rPr>
          <w:rFonts w:ascii="Times New Roman" w:eastAsia="Times New Roman" w:hAnsi="Times New Roman" w:cs="Times New Roman"/>
          <w:kern w:val="0"/>
          <w:sz w:val="24"/>
          <w:szCs w:val="24"/>
          <w:lang w:val="ky-KG" w:eastAsia="ru-RU"/>
          <w14:ligatures w14:val="none"/>
        </w:rPr>
        <w:t xml:space="preserve"> 26,7 пайызга жана </w:t>
      </w:r>
      <w:proofErr w:type="spellStart"/>
      <w:r w:rsidRPr="00A41946">
        <w:rPr>
          <w:rFonts w:ascii="Times New Roman" w:eastAsia="Times New Roman" w:hAnsi="Times New Roman" w:cs="Times New Roman"/>
          <w:kern w:val="0"/>
          <w:sz w:val="24"/>
          <w:szCs w:val="24"/>
          <w:lang w:val="ky-KG" w:eastAsia="ru-RU"/>
          <w14:ligatures w14:val="none"/>
        </w:rPr>
        <w:t>Швейцарияга</w:t>
      </w:r>
      <w:proofErr w:type="spellEnd"/>
      <w:r w:rsidRPr="00A41946">
        <w:rPr>
          <w:rFonts w:ascii="Times New Roman" w:eastAsia="Times New Roman" w:hAnsi="Times New Roman" w:cs="Times New Roman"/>
          <w:kern w:val="0"/>
          <w:sz w:val="24"/>
          <w:szCs w:val="24"/>
          <w:lang w:val="ky-KG" w:eastAsia="ru-RU"/>
          <w14:ligatures w14:val="none"/>
        </w:rPr>
        <w:t xml:space="preserve"> 1,6 эсеге </w:t>
      </w:r>
      <w:bookmarkStart w:id="36" w:name="_Hlk195772685"/>
      <w:r w:rsidRPr="00A41946">
        <w:rPr>
          <w:rFonts w:ascii="Times New Roman" w:eastAsia="Times New Roman" w:hAnsi="Times New Roman" w:cs="Times New Roman"/>
          <w:kern w:val="0"/>
          <w:sz w:val="24"/>
          <w:szCs w:val="24"/>
          <w:lang w:val="ky-KG" w:eastAsia="ru-RU"/>
          <w14:ligatures w14:val="none"/>
        </w:rPr>
        <w:t>көбөйгөнү</w:t>
      </w:r>
      <w:bookmarkEnd w:id="36"/>
      <w:r w:rsidRPr="00A41946">
        <w:rPr>
          <w:rFonts w:ascii="Times New Roman" w:eastAsia="Times New Roman" w:hAnsi="Times New Roman" w:cs="Times New Roman"/>
          <w:kern w:val="0"/>
          <w:sz w:val="24"/>
          <w:szCs w:val="24"/>
          <w:lang w:val="ky-KG" w:eastAsia="ru-RU"/>
          <w14:ligatures w14:val="none"/>
        </w:rPr>
        <w:t xml:space="preserve"> белгиленди. </w:t>
      </w:r>
    </w:p>
    <w:p w14:paraId="617BB5E3" w14:textId="77777777" w:rsidR="00A41946" w:rsidRPr="00A41946" w:rsidRDefault="00A41946" w:rsidP="00A41946">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 xml:space="preserve">Импорт негизинен Кытайдан (жалпы көлөмүндөгү импорттун үлүшүнө 43,2 пайызы), Россиядан (25,6), Казакстандан (9,0) жана </w:t>
      </w:r>
      <w:proofErr w:type="spellStart"/>
      <w:r w:rsidRPr="00A41946">
        <w:rPr>
          <w:rFonts w:ascii="Times New Roman" w:eastAsia="Times New Roman" w:hAnsi="Times New Roman" w:cs="Times New Roman"/>
          <w:kern w:val="0"/>
          <w:sz w:val="24"/>
          <w:szCs w:val="24"/>
          <w:lang w:val="ky-KG" w:eastAsia="ru-RU"/>
          <w14:ligatures w14:val="none"/>
        </w:rPr>
        <w:t>Түркиядан</w:t>
      </w:r>
      <w:proofErr w:type="spellEnd"/>
      <w:r w:rsidRPr="00A41946">
        <w:rPr>
          <w:rFonts w:ascii="Times New Roman" w:eastAsia="Times New Roman" w:hAnsi="Times New Roman" w:cs="Times New Roman"/>
          <w:kern w:val="0"/>
          <w:sz w:val="24"/>
          <w:szCs w:val="24"/>
          <w:lang w:val="ky-KG" w:eastAsia="ru-RU"/>
          <w14:ligatures w14:val="none"/>
        </w:rPr>
        <w:t xml:space="preserve"> (3,6) жүргүзүлдү. Импорттун Кытайдан 14,1 пайызга, Өзбекстандан 1,7 пайызга жана </w:t>
      </w:r>
      <w:proofErr w:type="spellStart"/>
      <w:r w:rsidRPr="00A41946">
        <w:rPr>
          <w:rFonts w:ascii="Times New Roman" w:eastAsia="Times New Roman" w:hAnsi="Times New Roman" w:cs="Times New Roman"/>
          <w:kern w:val="0"/>
          <w:sz w:val="24"/>
          <w:szCs w:val="24"/>
          <w:lang w:val="ky-KG" w:eastAsia="ru-RU"/>
          <w14:ligatures w14:val="none"/>
        </w:rPr>
        <w:t>Германиядан</w:t>
      </w:r>
      <w:proofErr w:type="spellEnd"/>
      <w:r w:rsidRPr="00A41946">
        <w:rPr>
          <w:rFonts w:ascii="Times New Roman" w:eastAsia="Times New Roman" w:hAnsi="Times New Roman" w:cs="Times New Roman"/>
          <w:kern w:val="0"/>
          <w:sz w:val="24"/>
          <w:szCs w:val="24"/>
          <w:lang w:val="ky-KG" w:eastAsia="ru-RU"/>
          <w14:ligatures w14:val="none"/>
        </w:rPr>
        <w:t xml:space="preserve"> 16,9 пайызга </w:t>
      </w:r>
      <w:bookmarkStart w:id="37" w:name="_Hlk153357893"/>
      <w:r w:rsidRPr="00A41946">
        <w:rPr>
          <w:rFonts w:ascii="Times New Roman" w:eastAsia="Times New Roman" w:hAnsi="Times New Roman" w:cs="Times New Roman"/>
          <w:kern w:val="0"/>
          <w:sz w:val="24"/>
          <w:szCs w:val="24"/>
          <w:lang w:val="ky-KG" w:eastAsia="ru-RU"/>
          <w14:ligatures w14:val="none"/>
        </w:rPr>
        <w:t>төмөндөшү белгиленди</w:t>
      </w:r>
      <w:bookmarkEnd w:id="37"/>
      <w:r w:rsidRPr="00A41946">
        <w:rPr>
          <w:rFonts w:ascii="Times New Roman" w:eastAsia="Times New Roman" w:hAnsi="Times New Roman" w:cs="Times New Roman"/>
          <w:kern w:val="0"/>
          <w:sz w:val="24"/>
          <w:szCs w:val="24"/>
          <w:lang w:val="ky-KG" w:eastAsia="ru-RU"/>
          <w14:ligatures w14:val="none"/>
        </w:rPr>
        <w:t xml:space="preserve">. Муну менен катар, </w:t>
      </w:r>
      <w:proofErr w:type="spellStart"/>
      <w:r w:rsidRPr="00A41946">
        <w:rPr>
          <w:rFonts w:ascii="Times New Roman" w:eastAsia="Times New Roman" w:hAnsi="Times New Roman" w:cs="Times New Roman"/>
          <w:kern w:val="0"/>
          <w:sz w:val="24"/>
          <w:szCs w:val="24"/>
          <w:lang w:val="ky-KG" w:eastAsia="ru-RU"/>
          <w14:ligatures w14:val="none"/>
        </w:rPr>
        <w:t>Кореядан</w:t>
      </w:r>
      <w:proofErr w:type="spellEnd"/>
      <w:r w:rsidRPr="00A41946">
        <w:rPr>
          <w:rFonts w:ascii="Times New Roman" w:eastAsia="Times New Roman" w:hAnsi="Times New Roman" w:cs="Times New Roman"/>
          <w:kern w:val="0"/>
          <w:sz w:val="24"/>
          <w:szCs w:val="24"/>
          <w:lang w:val="ky-KG" w:eastAsia="ru-RU"/>
          <w14:ligatures w14:val="none"/>
        </w:rPr>
        <w:t xml:space="preserve"> 1,4 эсеге, Казакстандан – 29,3 пайызга жана Россиядан 5,0 пайызга </w:t>
      </w:r>
      <w:bookmarkStart w:id="38" w:name="_Hlk195774164"/>
      <w:r w:rsidRPr="00A41946">
        <w:rPr>
          <w:rFonts w:ascii="Times New Roman" w:eastAsia="Times New Roman" w:hAnsi="Times New Roman" w:cs="Times New Roman"/>
          <w:kern w:val="0"/>
          <w:sz w:val="24"/>
          <w:szCs w:val="24"/>
          <w:lang w:val="ky-KG" w:eastAsia="ru-RU"/>
          <w14:ligatures w14:val="none"/>
        </w:rPr>
        <w:t xml:space="preserve">көбөйүшү </w:t>
      </w:r>
      <w:bookmarkEnd w:id="38"/>
      <w:r w:rsidRPr="00A41946">
        <w:rPr>
          <w:rFonts w:ascii="Times New Roman" w:eastAsia="Times New Roman" w:hAnsi="Times New Roman" w:cs="Times New Roman"/>
          <w:kern w:val="0"/>
          <w:sz w:val="24"/>
          <w:szCs w:val="24"/>
          <w:lang w:val="ky-KG" w:eastAsia="ru-RU"/>
          <w14:ligatures w14:val="none"/>
        </w:rPr>
        <w:t xml:space="preserve">белгиленди. </w:t>
      </w:r>
    </w:p>
    <w:p w14:paraId="61FDBB2D" w14:textId="77777777" w:rsidR="00A41946" w:rsidRPr="00A41946" w:rsidRDefault="00A41946" w:rsidP="00A41946">
      <w:pPr>
        <w:spacing w:after="0" w:line="240" w:lineRule="auto"/>
        <w:rPr>
          <w:rFonts w:ascii="Times New Roman" w:eastAsia="Times New Roman" w:hAnsi="Times New Roman" w:cs="Times New Roman"/>
          <w:sz w:val="16"/>
          <w:szCs w:val="16"/>
          <w:lang w:val="ky-KG" w:eastAsia="ru-RU"/>
        </w:rPr>
      </w:pPr>
    </w:p>
    <w:p w14:paraId="5E0294E6" w14:textId="77777777" w:rsidR="00A41946" w:rsidRPr="00A41946" w:rsidRDefault="00A41946" w:rsidP="00A41946">
      <w:pPr>
        <w:spacing w:after="0" w:line="240" w:lineRule="auto"/>
        <w:rPr>
          <w:rFonts w:ascii="Times New Roman" w:eastAsia="Times New Roman" w:hAnsi="Times New Roman" w:cs="Times New Roman"/>
          <w:sz w:val="16"/>
          <w:szCs w:val="16"/>
          <w:lang w:val="ky-KG" w:eastAsia="ru-RU"/>
        </w:rPr>
      </w:pPr>
      <w:r w:rsidRPr="00A41946">
        <w:rPr>
          <w:rFonts w:ascii="Times New Roman" w:eastAsia="Times New Roman" w:hAnsi="Times New Roman" w:cs="Times New Roman"/>
          <w:sz w:val="16"/>
          <w:szCs w:val="16"/>
          <w:vertAlign w:val="superscript"/>
          <w:lang w:val="ky-KG" w:eastAsia="ru-RU"/>
        </w:rPr>
        <w:t>1</w:t>
      </w:r>
      <w:r w:rsidRPr="00A41946">
        <w:rPr>
          <w:rFonts w:ascii="Times New Roman" w:eastAsia="Times New Roman" w:hAnsi="Times New Roman" w:cs="Times New Roman"/>
          <w:sz w:val="16"/>
          <w:szCs w:val="16"/>
          <w:lang w:val="ky-KG" w:eastAsia="ru-RU"/>
        </w:rPr>
        <w:t xml:space="preserve">ФОБ баасы боюнча экспорт – экспортту жөнөтүүчү өлкөнүн чек арасына чейин жүктү жеткирүүгө кеткен бардык чыгымдарды жана анын наркын </w:t>
      </w:r>
      <w:proofErr w:type="spellStart"/>
      <w:r w:rsidRPr="00A41946">
        <w:rPr>
          <w:rFonts w:ascii="Times New Roman" w:eastAsia="Times New Roman" w:hAnsi="Times New Roman" w:cs="Times New Roman"/>
          <w:sz w:val="16"/>
          <w:szCs w:val="16"/>
          <w:lang w:val="ky-KG" w:eastAsia="ru-RU"/>
        </w:rPr>
        <w:t>кошкондогу</w:t>
      </w:r>
      <w:proofErr w:type="spellEnd"/>
      <w:r w:rsidRPr="00A41946">
        <w:rPr>
          <w:rFonts w:ascii="Times New Roman" w:eastAsia="Times New Roman" w:hAnsi="Times New Roman" w:cs="Times New Roman"/>
          <w:sz w:val="16"/>
          <w:szCs w:val="16"/>
          <w:lang w:val="ky-KG" w:eastAsia="ru-RU"/>
        </w:rPr>
        <w:t xml:space="preserve"> товардын баасы.</w:t>
      </w:r>
    </w:p>
    <w:p w14:paraId="24171672" w14:textId="77777777" w:rsidR="00A41946" w:rsidRPr="00A41946" w:rsidRDefault="00A41946" w:rsidP="00A41946">
      <w:pPr>
        <w:spacing w:after="0" w:line="240" w:lineRule="auto"/>
        <w:jc w:val="both"/>
        <w:rPr>
          <w:rFonts w:ascii="Times New Roman" w:eastAsia="Times New Roman" w:hAnsi="Times New Roman" w:cs="Times New Roman"/>
          <w:sz w:val="20"/>
          <w:szCs w:val="20"/>
          <w:lang w:val="ky-KG" w:eastAsia="ru-RU"/>
        </w:rPr>
      </w:pPr>
      <w:r w:rsidRPr="00A41946">
        <w:rPr>
          <w:rFonts w:ascii="Times New Roman" w:eastAsia="Times New Roman" w:hAnsi="Times New Roman" w:cs="Times New Roman"/>
          <w:sz w:val="16"/>
          <w:szCs w:val="16"/>
          <w:vertAlign w:val="superscript"/>
          <w:lang w:val="ky-KG" w:eastAsia="ru-RU"/>
        </w:rPr>
        <w:t>2</w:t>
      </w:r>
      <w:r w:rsidRPr="00A41946">
        <w:rPr>
          <w:rFonts w:ascii="Times New Roman" w:eastAsia="Times New Roman" w:hAnsi="Times New Roman" w:cs="Times New Roman"/>
          <w:sz w:val="16"/>
          <w:szCs w:val="16"/>
          <w:lang w:val="ky-KG" w:eastAsia="ru-RU"/>
        </w:rPr>
        <w:t xml:space="preserve">СИФ баасы боюнча импорт – импортту жөнөтүүчү өлкөнүн чек арасына чейин камсыздоо жана </w:t>
      </w:r>
      <w:proofErr w:type="spellStart"/>
      <w:r w:rsidRPr="00A41946">
        <w:rPr>
          <w:rFonts w:ascii="Times New Roman" w:eastAsia="Times New Roman" w:hAnsi="Times New Roman" w:cs="Times New Roman"/>
          <w:sz w:val="16"/>
          <w:szCs w:val="16"/>
          <w:lang w:val="ky-KG" w:eastAsia="ru-RU"/>
        </w:rPr>
        <w:t>транспорттоого</w:t>
      </w:r>
      <w:proofErr w:type="spellEnd"/>
      <w:r w:rsidRPr="00A41946">
        <w:rPr>
          <w:rFonts w:ascii="Times New Roman" w:eastAsia="Times New Roman" w:hAnsi="Times New Roman" w:cs="Times New Roman"/>
          <w:sz w:val="16"/>
          <w:szCs w:val="16"/>
          <w:lang w:val="ky-KG" w:eastAsia="ru-RU"/>
        </w:rPr>
        <w:t xml:space="preserve"> кеткен бардык чыгымдарды жана анын наркын </w:t>
      </w:r>
      <w:proofErr w:type="spellStart"/>
      <w:r w:rsidRPr="00A41946">
        <w:rPr>
          <w:rFonts w:ascii="Times New Roman" w:eastAsia="Times New Roman" w:hAnsi="Times New Roman" w:cs="Times New Roman"/>
          <w:sz w:val="16"/>
          <w:szCs w:val="16"/>
          <w:lang w:val="ky-KG" w:eastAsia="ru-RU"/>
        </w:rPr>
        <w:t>кошкондогу</w:t>
      </w:r>
      <w:proofErr w:type="spellEnd"/>
      <w:r w:rsidRPr="00A41946">
        <w:rPr>
          <w:rFonts w:ascii="Times New Roman" w:eastAsia="Times New Roman" w:hAnsi="Times New Roman" w:cs="Times New Roman"/>
          <w:sz w:val="16"/>
          <w:szCs w:val="16"/>
          <w:lang w:val="ky-KG" w:eastAsia="ru-RU"/>
        </w:rPr>
        <w:t xml:space="preserve"> товардын баасы.</w:t>
      </w:r>
    </w:p>
    <w:p w14:paraId="24C4D38E" w14:textId="77777777" w:rsidR="00A41946" w:rsidRPr="00A41946" w:rsidRDefault="00A41946" w:rsidP="00A41946">
      <w:pPr>
        <w:spacing w:after="0" w:line="240" w:lineRule="auto"/>
        <w:jc w:val="both"/>
        <w:rPr>
          <w:rFonts w:ascii="Times New Roman" w:eastAsia="Times New Roman" w:hAnsi="Times New Roman" w:cs="Times New Roman"/>
          <w:b/>
          <w:bCs/>
          <w:iCs/>
          <w:kern w:val="0"/>
          <w:sz w:val="10"/>
          <w:szCs w:val="10"/>
          <w:lang w:val="ky-KG" w:eastAsia="ru-RU"/>
          <w14:ligatures w14:val="none"/>
        </w:rPr>
      </w:pPr>
    </w:p>
    <w:p w14:paraId="1310C566" w14:textId="77777777" w:rsidR="00B445E7" w:rsidRPr="00A41946" w:rsidRDefault="00B445E7" w:rsidP="00A41946">
      <w:pPr>
        <w:spacing w:after="0" w:line="240" w:lineRule="auto"/>
        <w:jc w:val="both"/>
        <w:rPr>
          <w:rFonts w:ascii="Times New Roman" w:eastAsia="Times New Roman" w:hAnsi="Times New Roman" w:cs="Times New Roman"/>
          <w:b/>
          <w:bCs/>
          <w:iCs/>
          <w:kern w:val="0"/>
          <w:sz w:val="24"/>
          <w:szCs w:val="24"/>
          <w:lang w:val="ky-KG" w:eastAsia="ru-RU"/>
          <w14:ligatures w14:val="none"/>
        </w:rPr>
      </w:pPr>
    </w:p>
    <w:p w14:paraId="1FC2F16A" w14:textId="77777777" w:rsidR="00A41946" w:rsidRPr="00A41946" w:rsidRDefault="00A41946" w:rsidP="00A41946">
      <w:pPr>
        <w:spacing w:after="0" w:line="240" w:lineRule="auto"/>
        <w:jc w:val="both"/>
        <w:rPr>
          <w:rFonts w:ascii="Times New Roman" w:eastAsia="Times New Roman" w:hAnsi="Times New Roman" w:cs="Times New Roman"/>
          <w:b/>
          <w:spacing w:val="-4"/>
          <w:kern w:val="0"/>
          <w:sz w:val="24"/>
          <w:szCs w:val="24"/>
          <w:lang w:val="ky-KG" w:eastAsia="ru-RU"/>
          <w14:ligatures w14:val="none"/>
        </w:rPr>
      </w:pPr>
      <w:r w:rsidRPr="00A41946">
        <w:rPr>
          <w:rFonts w:ascii="Times New Roman" w:eastAsia="Times New Roman" w:hAnsi="Times New Roman" w:cs="Times New Roman"/>
          <w:b/>
          <w:bCs/>
          <w:iCs/>
          <w:kern w:val="0"/>
          <w:sz w:val="24"/>
          <w:szCs w:val="24"/>
          <w:lang w:val="ky-KG" w:eastAsia="ru-RU"/>
          <w14:ligatures w14:val="none"/>
        </w:rPr>
        <w:t>57-таблица: 2025-жылдын я</w:t>
      </w:r>
      <w:r w:rsidRPr="00A41946">
        <w:rPr>
          <w:rFonts w:ascii="Times New Roman" w:eastAsia="Times New Roman" w:hAnsi="Times New Roman" w:cs="Times New Roman"/>
          <w:b/>
          <w:kern w:val="0"/>
          <w:sz w:val="24"/>
          <w:szCs w:val="24"/>
          <w:lang w:val="ky-KG" w:eastAsia="ru-RU"/>
          <w14:ligatures w14:val="none"/>
        </w:rPr>
        <w:t xml:space="preserve">нварь-июнундагы негизги өлкөлөр менен тышкы </w:t>
      </w:r>
      <w:r w:rsidRPr="00A41946">
        <w:rPr>
          <w:rFonts w:ascii="Times New Roman" w:eastAsia="Times New Roman" w:hAnsi="Times New Roman" w:cs="Times New Roman"/>
          <w:b/>
          <w:spacing w:val="-4"/>
          <w:kern w:val="0"/>
          <w:sz w:val="24"/>
          <w:szCs w:val="24"/>
          <w:lang w:val="ky-KG" w:eastAsia="ru-RU"/>
          <w14:ligatures w14:val="none"/>
        </w:rPr>
        <w:t xml:space="preserve">жана            </w:t>
      </w:r>
    </w:p>
    <w:p w14:paraId="14B43053" w14:textId="77777777" w:rsidR="00A41946" w:rsidRPr="00A41946" w:rsidRDefault="00A41946" w:rsidP="00A41946">
      <w:pPr>
        <w:spacing w:after="0" w:line="240" w:lineRule="auto"/>
        <w:jc w:val="both"/>
        <w:rPr>
          <w:rFonts w:ascii="Times New Roman" w:eastAsia="Times New Roman" w:hAnsi="Times New Roman" w:cs="Times New Roman"/>
          <w:b/>
          <w:kern w:val="0"/>
          <w:sz w:val="24"/>
          <w:szCs w:val="24"/>
          <w:lang w:val="ky-KG" w:eastAsia="ru-RU"/>
          <w14:ligatures w14:val="none"/>
        </w:rPr>
      </w:pPr>
      <w:r w:rsidRPr="00A41946">
        <w:rPr>
          <w:rFonts w:ascii="Times New Roman" w:eastAsia="Times New Roman" w:hAnsi="Times New Roman" w:cs="Times New Roman"/>
          <w:b/>
          <w:spacing w:val="-4"/>
          <w:kern w:val="0"/>
          <w:sz w:val="24"/>
          <w:szCs w:val="24"/>
          <w:lang w:val="ky-KG" w:eastAsia="ru-RU"/>
          <w14:ligatures w14:val="none"/>
        </w:rPr>
        <w:t xml:space="preserve">                        биргелешкен </w:t>
      </w:r>
      <w:r w:rsidRPr="00A41946">
        <w:rPr>
          <w:rFonts w:ascii="Times New Roman" w:eastAsia="Times New Roman" w:hAnsi="Times New Roman" w:cs="Times New Roman"/>
          <w:b/>
          <w:kern w:val="0"/>
          <w:sz w:val="24"/>
          <w:szCs w:val="24"/>
          <w:lang w:val="ky-KG" w:eastAsia="ru-RU"/>
          <w14:ligatures w14:val="none"/>
        </w:rPr>
        <w:t>соода жүгүртүүсү</w:t>
      </w:r>
    </w:p>
    <w:p w14:paraId="5FAE9832" w14:textId="77777777" w:rsidR="00A41946" w:rsidRPr="00A41946" w:rsidRDefault="00A41946" w:rsidP="00A41946">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tbl>
      <w:tblPr>
        <w:tblW w:w="9615" w:type="dxa"/>
        <w:tblInd w:w="108" w:type="dxa"/>
        <w:tblLayout w:type="fixed"/>
        <w:tblLook w:val="01E0" w:firstRow="1" w:lastRow="1" w:firstColumn="1" w:lastColumn="1" w:noHBand="0" w:noVBand="0"/>
      </w:tblPr>
      <w:tblGrid>
        <w:gridCol w:w="2033"/>
        <w:gridCol w:w="805"/>
        <w:gridCol w:w="1362"/>
        <w:gridCol w:w="812"/>
        <w:gridCol w:w="1354"/>
        <w:gridCol w:w="812"/>
        <w:gridCol w:w="1354"/>
        <w:gridCol w:w="1083"/>
      </w:tblGrid>
      <w:tr w:rsidR="00A41946" w:rsidRPr="00A41946" w14:paraId="065B0B7F" w14:textId="77777777" w:rsidTr="00B445E7">
        <w:trPr>
          <w:trHeight w:val="239"/>
          <w:tblHeader/>
        </w:trPr>
        <w:tc>
          <w:tcPr>
            <w:tcW w:w="2033" w:type="dxa"/>
            <w:vMerge w:val="restart"/>
            <w:tcBorders>
              <w:top w:val="single" w:sz="8" w:space="0" w:color="auto"/>
              <w:left w:val="nil"/>
              <w:bottom w:val="single" w:sz="8" w:space="0" w:color="auto"/>
              <w:right w:val="nil"/>
            </w:tcBorders>
          </w:tcPr>
          <w:p w14:paraId="4811B145"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p>
        </w:tc>
        <w:tc>
          <w:tcPr>
            <w:tcW w:w="2167" w:type="dxa"/>
            <w:gridSpan w:val="2"/>
            <w:vMerge w:val="restart"/>
            <w:tcBorders>
              <w:top w:val="single" w:sz="8" w:space="0" w:color="auto"/>
              <w:left w:val="nil"/>
              <w:bottom w:val="single" w:sz="4" w:space="0" w:color="auto"/>
              <w:right w:val="nil"/>
            </w:tcBorders>
            <w:hideMark/>
          </w:tcPr>
          <w:p w14:paraId="69CA8E9D"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Тышкы </w:t>
            </w:r>
            <w:r w:rsidRPr="00A41946">
              <w:rPr>
                <w:rFonts w:ascii="Times New Roman" w:eastAsia="Times New Roman" w:hAnsi="Times New Roman" w:cs="Times New Roman"/>
                <w:b/>
                <w:spacing w:val="-4"/>
                <w:kern w:val="0"/>
                <w:sz w:val="20"/>
                <w:szCs w:val="20"/>
                <w:lang w:val="ky-KG" w:eastAsia="ru-RU"/>
                <w14:ligatures w14:val="none"/>
              </w:rPr>
              <w:t xml:space="preserve">жана </w:t>
            </w:r>
            <w:r w:rsidRPr="00A41946">
              <w:rPr>
                <w:rFonts w:ascii="Times New Roman" w:eastAsia="Times New Roman" w:hAnsi="Times New Roman" w:cs="Times New Roman"/>
                <w:b/>
                <w:kern w:val="0"/>
                <w:sz w:val="20"/>
                <w:szCs w:val="20"/>
                <w:lang w:val="ky-KG" w:eastAsia="ru-RU"/>
                <w14:ligatures w14:val="none"/>
              </w:rPr>
              <w:t>өз ара</w:t>
            </w: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b/>
                <w:kern w:val="0"/>
                <w:sz w:val="20"/>
                <w:szCs w:val="20"/>
                <w:lang w:val="ky-KG" w:eastAsia="ru-RU"/>
                <w14:ligatures w14:val="none"/>
              </w:rPr>
              <w:t xml:space="preserve">соодасы </w:t>
            </w:r>
          </w:p>
        </w:tc>
        <w:tc>
          <w:tcPr>
            <w:tcW w:w="4332" w:type="dxa"/>
            <w:gridSpan w:val="4"/>
            <w:tcBorders>
              <w:top w:val="single" w:sz="8" w:space="0" w:color="auto"/>
              <w:left w:val="nil"/>
              <w:bottom w:val="single" w:sz="4" w:space="0" w:color="auto"/>
              <w:right w:val="nil"/>
            </w:tcBorders>
            <w:vAlign w:val="center"/>
            <w:hideMark/>
          </w:tcPr>
          <w:p w14:paraId="1ACE021E"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анын ичинде</w:t>
            </w:r>
          </w:p>
        </w:tc>
        <w:tc>
          <w:tcPr>
            <w:tcW w:w="1083" w:type="dxa"/>
            <w:vMerge w:val="restart"/>
            <w:tcBorders>
              <w:top w:val="single" w:sz="8" w:space="0" w:color="auto"/>
              <w:left w:val="nil"/>
              <w:bottom w:val="single" w:sz="8" w:space="0" w:color="auto"/>
              <w:right w:val="nil"/>
            </w:tcBorders>
            <w:vAlign w:val="center"/>
            <w:hideMark/>
          </w:tcPr>
          <w:p w14:paraId="6C33EDA5"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iCs/>
                <w:kern w:val="0"/>
                <w:sz w:val="20"/>
                <w:szCs w:val="20"/>
                <w:lang w:val="ky-KG" w:eastAsia="ru-RU"/>
                <w14:ligatures w14:val="none"/>
              </w:rPr>
              <w:t>Тышкы</w:t>
            </w:r>
            <w:r w:rsidRPr="00A41946">
              <w:rPr>
                <w:rFonts w:ascii="Times New Roman" w:eastAsia="Times New Roman" w:hAnsi="Times New Roman" w:cs="Times New Roman"/>
                <w:b/>
                <w:spacing w:val="-4"/>
                <w:kern w:val="0"/>
                <w:sz w:val="20"/>
                <w:szCs w:val="20"/>
                <w:lang w:val="ky-KG" w:eastAsia="ru-RU"/>
                <w14:ligatures w14:val="none"/>
              </w:rPr>
              <w:t xml:space="preserve"> жана </w:t>
            </w:r>
            <w:r w:rsidRPr="00A41946">
              <w:rPr>
                <w:rFonts w:ascii="Times New Roman" w:eastAsia="Times New Roman" w:hAnsi="Times New Roman" w:cs="Times New Roman"/>
                <w:b/>
                <w:kern w:val="0"/>
                <w:sz w:val="20"/>
                <w:szCs w:val="20"/>
                <w:lang w:val="ky-KG" w:eastAsia="ru-RU"/>
                <w14:ligatures w14:val="none"/>
              </w:rPr>
              <w:t>өз ара</w:t>
            </w:r>
          </w:p>
          <w:p w14:paraId="1F30CE5A"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iCs/>
                <w:kern w:val="0"/>
                <w:sz w:val="20"/>
                <w:szCs w:val="20"/>
                <w:lang w:val="ky-KG" w:eastAsia="ru-RU"/>
                <w14:ligatures w14:val="none"/>
              </w:rPr>
              <w:t>соода</w:t>
            </w:r>
          </w:p>
          <w:p w14:paraId="2E690C77"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iCs/>
                <w:kern w:val="0"/>
                <w:sz w:val="20"/>
                <w:szCs w:val="20"/>
                <w:lang w:val="ky-KG" w:eastAsia="ru-RU"/>
                <w14:ligatures w14:val="none"/>
              </w:rPr>
              <w:t>жүгүртүү-</w:t>
            </w:r>
            <w:proofErr w:type="spellStart"/>
            <w:r w:rsidRPr="00A41946">
              <w:rPr>
                <w:rFonts w:ascii="Times New Roman" w:eastAsia="Times New Roman" w:hAnsi="Times New Roman" w:cs="Times New Roman"/>
                <w:b/>
                <w:iCs/>
                <w:kern w:val="0"/>
                <w:sz w:val="20"/>
                <w:szCs w:val="20"/>
                <w:lang w:val="ky-KG" w:eastAsia="ru-RU"/>
                <w14:ligatures w14:val="none"/>
              </w:rPr>
              <w:t>дөгү</w:t>
            </w:r>
            <w:proofErr w:type="spellEnd"/>
          </w:p>
          <w:p w14:paraId="0F100CCC"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iCs/>
                <w:kern w:val="0"/>
                <w:sz w:val="20"/>
                <w:szCs w:val="20"/>
                <w:lang w:val="ky-KG" w:eastAsia="ru-RU"/>
                <w14:ligatures w14:val="none"/>
              </w:rPr>
              <w:t>шаардын</w:t>
            </w:r>
          </w:p>
          <w:p w14:paraId="75C7A03C"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iCs/>
                <w:kern w:val="0"/>
                <w:sz w:val="20"/>
                <w:szCs w:val="20"/>
                <w:lang w:val="ky-KG" w:eastAsia="ru-RU"/>
                <w14:ligatures w14:val="none"/>
              </w:rPr>
              <w:t>үлүшү</w:t>
            </w:r>
          </w:p>
        </w:tc>
      </w:tr>
      <w:tr w:rsidR="00A41946" w:rsidRPr="00A41946" w14:paraId="2EAC3080" w14:textId="77777777" w:rsidTr="00B445E7">
        <w:trPr>
          <w:trHeight w:val="239"/>
          <w:tblHeader/>
        </w:trPr>
        <w:tc>
          <w:tcPr>
            <w:tcW w:w="2033" w:type="dxa"/>
            <w:vMerge/>
            <w:tcBorders>
              <w:top w:val="single" w:sz="8" w:space="0" w:color="auto"/>
              <w:left w:val="nil"/>
              <w:bottom w:val="single" w:sz="8" w:space="0" w:color="auto"/>
              <w:right w:val="nil"/>
            </w:tcBorders>
            <w:vAlign w:val="center"/>
            <w:hideMark/>
          </w:tcPr>
          <w:p w14:paraId="6DD4B79D" w14:textId="77777777" w:rsidR="00A41946" w:rsidRPr="00A41946" w:rsidRDefault="00A41946" w:rsidP="00A41946">
            <w:pPr>
              <w:spacing w:after="0" w:line="276" w:lineRule="auto"/>
              <w:rPr>
                <w:rFonts w:ascii="Times New Roman" w:eastAsia="Times New Roman" w:hAnsi="Times New Roman" w:cs="Times New Roman"/>
                <w:b/>
                <w:iCs/>
                <w:kern w:val="0"/>
                <w:sz w:val="20"/>
                <w:szCs w:val="20"/>
                <w:lang w:val="ky-KG" w:eastAsia="ru-RU"/>
                <w14:ligatures w14:val="none"/>
              </w:rPr>
            </w:pPr>
          </w:p>
        </w:tc>
        <w:tc>
          <w:tcPr>
            <w:tcW w:w="2167" w:type="dxa"/>
            <w:gridSpan w:val="2"/>
            <w:vMerge/>
            <w:tcBorders>
              <w:top w:val="single" w:sz="8" w:space="0" w:color="auto"/>
              <w:left w:val="nil"/>
              <w:bottom w:val="single" w:sz="4" w:space="0" w:color="auto"/>
              <w:right w:val="nil"/>
            </w:tcBorders>
            <w:vAlign w:val="center"/>
            <w:hideMark/>
          </w:tcPr>
          <w:p w14:paraId="1494EFE2" w14:textId="77777777" w:rsidR="00A41946" w:rsidRPr="00A41946" w:rsidRDefault="00A41946" w:rsidP="00A41946">
            <w:pPr>
              <w:spacing w:after="0" w:line="276" w:lineRule="auto"/>
              <w:rPr>
                <w:rFonts w:ascii="Times New Roman" w:eastAsia="Times New Roman" w:hAnsi="Times New Roman" w:cs="Times New Roman"/>
                <w:b/>
                <w:iCs/>
                <w:kern w:val="0"/>
                <w:sz w:val="20"/>
                <w:szCs w:val="20"/>
                <w:lang w:val="ky-KG" w:eastAsia="ru-RU"/>
                <w14:ligatures w14:val="none"/>
              </w:rPr>
            </w:pPr>
          </w:p>
        </w:tc>
        <w:tc>
          <w:tcPr>
            <w:tcW w:w="2166" w:type="dxa"/>
            <w:gridSpan w:val="2"/>
            <w:tcBorders>
              <w:top w:val="single" w:sz="4" w:space="0" w:color="auto"/>
              <w:left w:val="nil"/>
              <w:bottom w:val="single" w:sz="4" w:space="0" w:color="auto"/>
              <w:right w:val="nil"/>
            </w:tcBorders>
            <w:vAlign w:val="center"/>
            <w:hideMark/>
          </w:tcPr>
          <w:p w14:paraId="30C36FAB"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kern w:val="0"/>
                <w:sz w:val="20"/>
                <w:szCs w:val="20"/>
                <w:lang w:val="ru-RU" w:eastAsia="ru-RU"/>
                <w14:ligatures w14:val="none"/>
              </w:rPr>
              <w:t>экспорт</w:t>
            </w:r>
          </w:p>
        </w:tc>
        <w:tc>
          <w:tcPr>
            <w:tcW w:w="2166" w:type="dxa"/>
            <w:gridSpan w:val="2"/>
            <w:tcBorders>
              <w:top w:val="single" w:sz="4" w:space="0" w:color="auto"/>
              <w:left w:val="nil"/>
              <w:bottom w:val="single" w:sz="4" w:space="0" w:color="auto"/>
              <w:right w:val="nil"/>
            </w:tcBorders>
            <w:vAlign w:val="center"/>
            <w:hideMark/>
          </w:tcPr>
          <w:p w14:paraId="549FC04C"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u w:val="single"/>
                <w:lang w:val="ru-RU" w:eastAsia="ru-RU"/>
                <w14:ligatures w14:val="none"/>
              </w:rPr>
            </w:pPr>
            <w:r w:rsidRPr="00A41946">
              <w:rPr>
                <w:rFonts w:ascii="Times New Roman" w:eastAsia="Times New Roman" w:hAnsi="Times New Roman" w:cs="Times New Roman"/>
                <w:b/>
                <w:kern w:val="0"/>
                <w:sz w:val="20"/>
                <w:szCs w:val="20"/>
                <w:lang w:val="ru-RU" w:eastAsia="ru-RU"/>
                <w14:ligatures w14:val="none"/>
              </w:rPr>
              <w:t>импорт</w:t>
            </w:r>
          </w:p>
        </w:tc>
        <w:tc>
          <w:tcPr>
            <w:tcW w:w="1083" w:type="dxa"/>
            <w:vMerge/>
            <w:tcBorders>
              <w:top w:val="single" w:sz="8" w:space="0" w:color="auto"/>
              <w:left w:val="nil"/>
              <w:bottom w:val="single" w:sz="8" w:space="0" w:color="auto"/>
              <w:right w:val="nil"/>
            </w:tcBorders>
            <w:vAlign w:val="center"/>
            <w:hideMark/>
          </w:tcPr>
          <w:p w14:paraId="0FA100E6" w14:textId="77777777" w:rsidR="00A41946" w:rsidRPr="00A41946" w:rsidRDefault="00A41946" w:rsidP="00A41946">
            <w:pPr>
              <w:spacing w:after="0" w:line="276" w:lineRule="auto"/>
              <w:rPr>
                <w:rFonts w:ascii="Times New Roman" w:eastAsia="Times New Roman" w:hAnsi="Times New Roman" w:cs="Times New Roman"/>
                <w:b/>
                <w:iCs/>
                <w:kern w:val="0"/>
                <w:sz w:val="20"/>
                <w:szCs w:val="20"/>
                <w:lang w:val="ky-KG" w:eastAsia="ru-RU"/>
                <w14:ligatures w14:val="none"/>
              </w:rPr>
            </w:pPr>
          </w:p>
        </w:tc>
      </w:tr>
      <w:tr w:rsidR="00A41946" w:rsidRPr="00A41946" w14:paraId="4100CF6F" w14:textId="77777777" w:rsidTr="00B445E7">
        <w:trPr>
          <w:trHeight w:val="239"/>
          <w:tblHeader/>
        </w:trPr>
        <w:tc>
          <w:tcPr>
            <w:tcW w:w="2033" w:type="dxa"/>
            <w:vMerge/>
            <w:tcBorders>
              <w:top w:val="single" w:sz="8" w:space="0" w:color="auto"/>
              <w:left w:val="nil"/>
              <w:bottom w:val="single" w:sz="8" w:space="0" w:color="auto"/>
              <w:right w:val="nil"/>
            </w:tcBorders>
            <w:vAlign w:val="center"/>
            <w:hideMark/>
          </w:tcPr>
          <w:p w14:paraId="1ECD7A24" w14:textId="77777777" w:rsidR="00A41946" w:rsidRPr="00A41946" w:rsidRDefault="00A41946" w:rsidP="00A41946">
            <w:pPr>
              <w:spacing w:after="0" w:line="276" w:lineRule="auto"/>
              <w:rPr>
                <w:rFonts w:ascii="Times New Roman" w:eastAsia="Times New Roman" w:hAnsi="Times New Roman" w:cs="Times New Roman"/>
                <w:b/>
                <w:iCs/>
                <w:kern w:val="0"/>
                <w:sz w:val="20"/>
                <w:szCs w:val="20"/>
                <w:lang w:val="ky-KG" w:eastAsia="ru-RU"/>
                <w14:ligatures w14:val="none"/>
              </w:rPr>
            </w:pPr>
          </w:p>
        </w:tc>
        <w:tc>
          <w:tcPr>
            <w:tcW w:w="805" w:type="dxa"/>
            <w:tcBorders>
              <w:top w:val="single" w:sz="4" w:space="0" w:color="auto"/>
              <w:left w:val="nil"/>
              <w:bottom w:val="single" w:sz="8" w:space="0" w:color="auto"/>
              <w:right w:val="nil"/>
            </w:tcBorders>
            <w:vAlign w:val="center"/>
            <w:hideMark/>
          </w:tcPr>
          <w:p w14:paraId="4BD3702C"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ru-RU" w:eastAsia="ru-RU"/>
                <w14:ligatures w14:val="none"/>
              </w:rPr>
              <w:t>млн.</w:t>
            </w:r>
          </w:p>
          <w:p w14:paraId="09833190"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АКШ</w:t>
            </w:r>
          </w:p>
          <w:p w14:paraId="0911122B"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kern w:val="0"/>
                <w:sz w:val="20"/>
                <w:szCs w:val="20"/>
                <w:lang w:val="ru-RU" w:eastAsia="ru-RU"/>
                <w14:ligatures w14:val="none"/>
              </w:rPr>
              <w:t>доллар</w:t>
            </w:r>
            <w:r w:rsidRPr="00A41946">
              <w:rPr>
                <w:rFonts w:ascii="Times New Roman" w:eastAsia="Times New Roman" w:hAnsi="Times New Roman" w:cs="Times New Roman"/>
                <w:b/>
                <w:kern w:val="0"/>
                <w:sz w:val="20"/>
                <w:szCs w:val="20"/>
                <w:lang w:val="ky-KG" w:eastAsia="ru-RU"/>
                <w14:ligatures w14:val="none"/>
              </w:rPr>
              <w:t>ы</w:t>
            </w:r>
          </w:p>
        </w:tc>
        <w:tc>
          <w:tcPr>
            <w:tcW w:w="1362" w:type="dxa"/>
            <w:tcBorders>
              <w:top w:val="single" w:sz="4" w:space="0" w:color="auto"/>
              <w:left w:val="nil"/>
              <w:bottom w:val="single" w:sz="8" w:space="0" w:color="auto"/>
              <w:right w:val="nil"/>
            </w:tcBorders>
            <w:vAlign w:val="center"/>
            <w:hideMark/>
          </w:tcPr>
          <w:p w14:paraId="6EF2BF94" w14:textId="77777777" w:rsidR="00A41946" w:rsidRPr="00A41946" w:rsidRDefault="00A41946" w:rsidP="00A41946">
            <w:pPr>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мурунку жылдын тиешелүү</w:t>
            </w:r>
          </w:p>
          <w:p w14:paraId="71AC874D" w14:textId="77777777" w:rsidR="00A41946" w:rsidRPr="00A41946" w:rsidRDefault="00A41946" w:rsidP="00A41946">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02CF7C9A"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ru-RU" w:eastAsia="ru-RU"/>
                <w14:ligatures w14:val="none"/>
              </w:rPr>
              <w:t>млн.</w:t>
            </w:r>
          </w:p>
          <w:p w14:paraId="6CEBDB83"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АКШ</w:t>
            </w:r>
          </w:p>
          <w:p w14:paraId="2F5119F1"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д</w:t>
            </w:r>
            <w:r w:rsidRPr="00A41946">
              <w:rPr>
                <w:rFonts w:ascii="Times New Roman" w:eastAsia="Times New Roman" w:hAnsi="Times New Roman" w:cs="Times New Roman"/>
                <w:b/>
                <w:kern w:val="0"/>
                <w:sz w:val="20"/>
                <w:szCs w:val="20"/>
                <w:lang w:val="ru-RU" w:eastAsia="ru-RU"/>
                <w14:ligatures w14:val="none"/>
              </w:rPr>
              <w:t>о</w:t>
            </w:r>
            <w:r w:rsidRPr="00A41946">
              <w:rPr>
                <w:rFonts w:ascii="Times New Roman" w:eastAsia="Times New Roman" w:hAnsi="Times New Roman" w:cs="Times New Roman"/>
                <w:b/>
                <w:kern w:val="0"/>
                <w:sz w:val="20"/>
                <w:szCs w:val="20"/>
                <w:lang w:val="ky-KG" w:eastAsia="ru-RU"/>
                <w14:ligatures w14:val="none"/>
              </w:rPr>
              <w:t>л</w:t>
            </w:r>
            <w:r w:rsidRPr="00A41946">
              <w:rPr>
                <w:rFonts w:ascii="Times New Roman" w:eastAsia="Times New Roman" w:hAnsi="Times New Roman" w:cs="Times New Roman"/>
                <w:b/>
                <w:kern w:val="0"/>
                <w:sz w:val="20"/>
                <w:szCs w:val="20"/>
                <w:lang w:val="ru-RU" w:eastAsia="ru-RU"/>
                <w14:ligatures w14:val="none"/>
              </w:rPr>
              <w:t>ла</w:t>
            </w:r>
            <w:r w:rsidRPr="00A41946">
              <w:rPr>
                <w:rFonts w:ascii="Times New Roman" w:eastAsia="Times New Roman" w:hAnsi="Times New Roman" w:cs="Times New Roman"/>
                <w:b/>
                <w:kern w:val="0"/>
                <w:sz w:val="20"/>
                <w:szCs w:val="20"/>
                <w:lang w:val="ky-KG" w:eastAsia="ru-RU"/>
                <w14:ligatures w14:val="none"/>
              </w:rPr>
              <w:t>-</w:t>
            </w:r>
            <w:r w:rsidRPr="00A41946">
              <w:rPr>
                <w:rFonts w:ascii="Times New Roman" w:eastAsia="Times New Roman" w:hAnsi="Times New Roman" w:cs="Times New Roman"/>
                <w:b/>
                <w:kern w:val="0"/>
                <w:sz w:val="20"/>
                <w:szCs w:val="20"/>
                <w:lang w:val="ru-RU" w:eastAsia="ru-RU"/>
                <w14:ligatures w14:val="none"/>
              </w:rPr>
              <w:t>р</w:t>
            </w:r>
            <w:r w:rsidRPr="00A41946">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555D0BF0" w14:textId="77777777" w:rsidR="00A41946" w:rsidRPr="00A41946" w:rsidRDefault="00A41946" w:rsidP="00A41946">
            <w:pPr>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мурунку жылдын тиешелүү</w:t>
            </w:r>
          </w:p>
          <w:p w14:paraId="6D9FEAC6" w14:textId="77777777" w:rsidR="00A41946" w:rsidRPr="00A41946" w:rsidRDefault="00A41946" w:rsidP="00A41946">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2AFEA00C"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ru-RU" w:eastAsia="ru-RU"/>
                <w14:ligatures w14:val="none"/>
              </w:rPr>
              <w:t>млн.</w:t>
            </w:r>
          </w:p>
          <w:p w14:paraId="054EB86A"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АКШ</w:t>
            </w:r>
          </w:p>
          <w:p w14:paraId="38057BFF"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д</w:t>
            </w:r>
            <w:r w:rsidRPr="00A41946">
              <w:rPr>
                <w:rFonts w:ascii="Times New Roman" w:eastAsia="Times New Roman" w:hAnsi="Times New Roman" w:cs="Times New Roman"/>
                <w:b/>
                <w:kern w:val="0"/>
                <w:sz w:val="20"/>
                <w:szCs w:val="20"/>
                <w:lang w:val="ru-RU" w:eastAsia="ru-RU"/>
                <w14:ligatures w14:val="none"/>
              </w:rPr>
              <w:t>о</w:t>
            </w:r>
            <w:r w:rsidRPr="00A41946">
              <w:rPr>
                <w:rFonts w:ascii="Times New Roman" w:eastAsia="Times New Roman" w:hAnsi="Times New Roman" w:cs="Times New Roman"/>
                <w:b/>
                <w:kern w:val="0"/>
                <w:sz w:val="20"/>
                <w:szCs w:val="20"/>
                <w:lang w:val="ky-KG" w:eastAsia="ru-RU"/>
                <w14:ligatures w14:val="none"/>
              </w:rPr>
              <w:t>л</w:t>
            </w:r>
            <w:r w:rsidRPr="00A41946">
              <w:rPr>
                <w:rFonts w:ascii="Times New Roman" w:eastAsia="Times New Roman" w:hAnsi="Times New Roman" w:cs="Times New Roman"/>
                <w:b/>
                <w:kern w:val="0"/>
                <w:sz w:val="20"/>
                <w:szCs w:val="20"/>
                <w:lang w:val="ru-RU" w:eastAsia="ru-RU"/>
                <w14:ligatures w14:val="none"/>
              </w:rPr>
              <w:t>ла</w:t>
            </w:r>
            <w:r w:rsidRPr="00A41946">
              <w:rPr>
                <w:rFonts w:ascii="Times New Roman" w:eastAsia="Times New Roman" w:hAnsi="Times New Roman" w:cs="Times New Roman"/>
                <w:b/>
                <w:kern w:val="0"/>
                <w:sz w:val="20"/>
                <w:szCs w:val="20"/>
                <w:lang w:val="ky-KG" w:eastAsia="ru-RU"/>
                <w14:ligatures w14:val="none"/>
              </w:rPr>
              <w:t>-</w:t>
            </w:r>
            <w:r w:rsidRPr="00A41946">
              <w:rPr>
                <w:rFonts w:ascii="Times New Roman" w:eastAsia="Times New Roman" w:hAnsi="Times New Roman" w:cs="Times New Roman"/>
                <w:b/>
                <w:kern w:val="0"/>
                <w:sz w:val="20"/>
                <w:szCs w:val="20"/>
                <w:lang w:val="ru-RU" w:eastAsia="ru-RU"/>
                <w14:ligatures w14:val="none"/>
              </w:rPr>
              <w:t>р</w:t>
            </w:r>
            <w:r w:rsidRPr="00A41946">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4572B609" w14:textId="77777777" w:rsidR="00A41946" w:rsidRPr="00A41946" w:rsidRDefault="00A41946" w:rsidP="00A41946">
            <w:pPr>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мурунку жылдын тиешелүү</w:t>
            </w:r>
          </w:p>
          <w:p w14:paraId="5CBE4D49" w14:textId="77777777" w:rsidR="00A41946" w:rsidRPr="00A41946" w:rsidRDefault="00A41946" w:rsidP="00A41946">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1083" w:type="dxa"/>
            <w:vMerge/>
            <w:tcBorders>
              <w:top w:val="single" w:sz="8" w:space="0" w:color="auto"/>
              <w:left w:val="nil"/>
              <w:bottom w:val="single" w:sz="8" w:space="0" w:color="auto"/>
              <w:right w:val="nil"/>
            </w:tcBorders>
            <w:vAlign w:val="center"/>
            <w:hideMark/>
          </w:tcPr>
          <w:p w14:paraId="0BA7D771" w14:textId="77777777" w:rsidR="00A41946" w:rsidRPr="00A41946" w:rsidRDefault="00A41946" w:rsidP="00A41946">
            <w:pPr>
              <w:spacing w:after="0" w:line="276" w:lineRule="auto"/>
              <w:rPr>
                <w:rFonts w:ascii="Times New Roman" w:eastAsia="Times New Roman" w:hAnsi="Times New Roman" w:cs="Times New Roman"/>
                <w:b/>
                <w:iCs/>
                <w:kern w:val="0"/>
                <w:sz w:val="20"/>
                <w:szCs w:val="20"/>
                <w:lang w:val="ky-KG" w:eastAsia="ru-RU"/>
                <w14:ligatures w14:val="none"/>
              </w:rPr>
            </w:pPr>
          </w:p>
        </w:tc>
      </w:tr>
      <w:tr w:rsidR="00A41946" w:rsidRPr="00A41946" w14:paraId="2F43ED38" w14:textId="77777777" w:rsidTr="00B445E7">
        <w:trPr>
          <w:trHeight w:val="444"/>
        </w:trPr>
        <w:tc>
          <w:tcPr>
            <w:tcW w:w="2033" w:type="dxa"/>
            <w:tcBorders>
              <w:top w:val="single" w:sz="8" w:space="0" w:color="auto"/>
              <w:left w:val="nil"/>
              <w:bottom w:val="nil"/>
              <w:right w:val="nil"/>
            </w:tcBorders>
            <w:vAlign w:val="bottom"/>
            <w:hideMark/>
          </w:tcPr>
          <w:p w14:paraId="5722B6CE" w14:textId="77777777" w:rsidR="00A41946" w:rsidRPr="00A41946" w:rsidRDefault="00A41946" w:rsidP="00A41946">
            <w:pPr>
              <w:widowControl w:val="0"/>
              <w:autoSpaceDE w:val="0"/>
              <w:autoSpaceDN w:val="0"/>
              <w:adjustRightInd w:val="0"/>
              <w:spacing w:after="0" w:line="276" w:lineRule="auto"/>
              <w:rPr>
                <w:rFonts w:ascii="Times New Roman" w:eastAsia="Times New Roman" w:hAnsi="Times New Roman" w:cs="Times New Roman"/>
                <w:b/>
                <w:bCs/>
                <w:kern w:val="0"/>
                <w:sz w:val="20"/>
                <w:szCs w:val="20"/>
                <w:lang w:val="ru-RU" w:eastAsia="ru-RU"/>
                <w14:ligatures w14:val="none"/>
              </w:rPr>
            </w:pPr>
            <w:proofErr w:type="spellStart"/>
            <w:r w:rsidRPr="00A41946">
              <w:rPr>
                <w:rFonts w:ascii="Times New Roman" w:eastAsia="Times New Roman" w:hAnsi="Times New Roman" w:cs="Times New Roman"/>
                <w:b/>
                <w:bCs/>
                <w:kern w:val="0"/>
                <w:sz w:val="20"/>
                <w:szCs w:val="20"/>
                <w:lang w:val="ru-RU" w:eastAsia="ru-RU"/>
                <w14:ligatures w14:val="none"/>
              </w:rPr>
              <w:t>Бардыгы</w:t>
            </w:r>
            <w:proofErr w:type="spellEnd"/>
            <w:r w:rsidRPr="00A41946">
              <w:rPr>
                <w:rFonts w:ascii="Times New Roman" w:eastAsia="Times New Roman" w:hAnsi="Times New Roman" w:cs="Times New Roman"/>
                <w:b/>
                <w:bCs/>
                <w:kern w:val="0"/>
                <w:sz w:val="20"/>
                <w:szCs w:val="20"/>
                <w:lang w:val="ru-RU" w:eastAsia="ru-RU"/>
                <w14:ligatures w14:val="none"/>
              </w:rPr>
              <w:t xml:space="preserve"> </w:t>
            </w:r>
          </w:p>
        </w:tc>
        <w:tc>
          <w:tcPr>
            <w:tcW w:w="805" w:type="dxa"/>
            <w:tcBorders>
              <w:top w:val="single" w:sz="8" w:space="0" w:color="auto"/>
              <w:left w:val="nil"/>
              <w:bottom w:val="nil"/>
              <w:right w:val="nil"/>
            </w:tcBorders>
            <w:vAlign w:val="bottom"/>
            <w:hideMark/>
          </w:tcPr>
          <w:p w14:paraId="69CBE2BC"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A41946">
              <w:rPr>
                <w:rFonts w:ascii="Times New Roman" w:eastAsia="Times New Roman" w:hAnsi="Times New Roman" w:cs="Times New Roman"/>
                <w:b/>
                <w:iCs/>
                <w:color w:val="000000"/>
                <w:kern w:val="0"/>
                <w:sz w:val="20"/>
                <w:szCs w:val="20"/>
                <w:lang w:val="ky-KG" w:eastAsia="ru-RU"/>
                <w14:ligatures w14:val="none"/>
              </w:rPr>
              <w:t>4589,1</w:t>
            </w:r>
          </w:p>
        </w:tc>
        <w:tc>
          <w:tcPr>
            <w:tcW w:w="1362" w:type="dxa"/>
            <w:tcBorders>
              <w:top w:val="single" w:sz="8" w:space="0" w:color="auto"/>
              <w:left w:val="nil"/>
              <w:bottom w:val="nil"/>
              <w:right w:val="nil"/>
            </w:tcBorders>
            <w:vAlign w:val="bottom"/>
            <w:hideMark/>
          </w:tcPr>
          <w:p w14:paraId="4DC647B3"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iCs/>
                <w:kern w:val="0"/>
                <w:sz w:val="20"/>
                <w:szCs w:val="20"/>
                <w:lang w:val="ky-KG" w:eastAsia="ru-RU"/>
                <w14:ligatures w14:val="none"/>
              </w:rPr>
              <w:t>94,0</w:t>
            </w:r>
          </w:p>
        </w:tc>
        <w:tc>
          <w:tcPr>
            <w:tcW w:w="812" w:type="dxa"/>
            <w:tcBorders>
              <w:top w:val="single" w:sz="8" w:space="0" w:color="auto"/>
              <w:left w:val="nil"/>
              <w:bottom w:val="nil"/>
              <w:right w:val="nil"/>
            </w:tcBorders>
            <w:vAlign w:val="bottom"/>
            <w:hideMark/>
          </w:tcPr>
          <w:p w14:paraId="4AB96C1A" w14:textId="77777777" w:rsidR="00A41946" w:rsidRPr="00A41946" w:rsidRDefault="00A41946" w:rsidP="00A41946">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A41946">
              <w:rPr>
                <w:rFonts w:ascii="Times New Roman" w:eastAsia="Times New Roman" w:hAnsi="Times New Roman" w:cs="Times New Roman"/>
                <w:b/>
                <w:iCs/>
                <w:color w:val="000000"/>
                <w:kern w:val="0"/>
                <w:sz w:val="20"/>
                <w:szCs w:val="20"/>
                <w:lang w:val="ky-KG" w:eastAsia="ru-RU"/>
                <w14:ligatures w14:val="none"/>
              </w:rPr>
              <w:t xml:space="preserve">   580,4</w:t>
            </w:r>
          </w:p>
        </w:tc>
        <w:tc>
          <w:tcPr>
            <w:tcW w:w="1354" w:type="dxa"/>
            <w:tcBorders>
              <w:top w:val="single" w:sz="8" w:space="0" w:color="auto"/>
              <w:left w:val="nil"/>
              <w:bottom w:val="nil"/>
              <w:right w:val="nil"/>
            </w:tcBorders>
            <w:vAlign w:val="bottom"/>
            <w:hideMark/>
          </w:tcPr>
          <w:p w14:paraId="467505A0"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A41946">
              <w:rPr>
                <w:rFonts w:ascii="Times New Roman" w:eastAsia="Times New Roman" w:hAnsi="Times New Roman" w:cs="Times New Roman"/>
                <w:b/>
                <w:iCs/>
                <w:color w:val="000000"/>
                <w:kern w:val="0"/>
                <w:sz w:val="20"/>
                <w:szCs w:val="20"/>
                <w:lang w:val="ky-KG" w:eastAsia="ru-RU"/>
                <w14:ligatures w14:val="none"/>
              </w:rPr>
              <w:t>79,8</w:t>
            </w:r>
          </w:p>
        </w:tc>
        <w:tc>
          <w:tcPr>
            <w:tcW w:w="812" w:type="dxa"/>
            <w:tcBorders>
              <w:top w:val="single" w:sz="8" w:space="0" w:color="auto"/>
              <w:left w:val="nil"/>
              <w:bottom w:val="nil"/>
              <w:right w:val="nil"/>
            </w:tcBorders>
            <w:vAlign w:val="bottom"/>
            <w:hideMark/>
          </w:tcPr>
          <w:p w14:paraId="12659F59"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A41946">
              <w:rPr>
                <w:rFonts w:ascii="Times New Roman" w:eastAsia="Times New Roman" w:hAnsi="Times New Roman" w:cs="Times New Roman"/>
                <w:b/>
                <w:iCs/>
                <w:color w:val="000000"/>
                <w:kern w:val="0"/>
                <w:sz w:val="20"/>
                <w:szCs w:val="20"/>
                <w:lang w:val="ky-KG" w:eastAsia="ru-RU"/>
                <w14:ligatures w14:val="none"/>
              </w:rPr>
              <w:t>4008,7</w:t>
            </w:r>
          </w:p>
        </w:tc>
        <w:tc>
          <w:tcPr>
            <w:tcW w:w="1354" w:type="dxa"/>
            <w:tcBorders>
              <w:top w:val="single" w:sz="8" w:space="0" w:color="auto"/>
              <w:left w:val="nil"/>
              <w:bottom w:val="nil"/>
              <w:right w:val="nil"/>
            </w:tcBorders>
            <w:vAlign w:val="bottom"/>
            <w:hideMark/>
          </w:tcPr>
          <w:p w14:paraId="5F9ED31A" w14:textId="77777777" w:rsidR="00A41946" w:rsidRPr="00A41946" w:rsidRDefault="00A41946" w:rsidP="00A41946">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A41946">
              <w:rPr>
                <w:rFonts w:ascii="Times New Roman" w:eastAsia="Times New Roman" w:hAnsi="Times New Roman" w:cs="Times New Roman"/>
                <w:b/>
                <w:iCs/>
                <w:color w:val="000000"/>
                <w:kern w:val="0"/>
                <w:sz w:val="20"/>
                <w:szCs w:val="20"/>
                <w:lang w:val="ru-RU" w:eastAsia="ru-RU"/>
                <w14:ligatures w14:val="none"/>
              </w:rPr>
              <w:t>96,5</w:t>
            </w:r>
          </w:p>
        </w:tc>
        <w:tc>
          <w:tcPr>
            <w:tcW w:w="1083" w:type="dxa"/>
            <w:tcBorders>
              <w:top w:val="single" w:sz="8" w:space="0" w:color="auto"/>
              <w:left w:val="nil"/>
              <w:bottom w:val="nil"/>
              <w:right w:val="nil"/>
            </w:tcBorders>
            <w:vAlign w:val="bottom"/>
            <w:hideMark/>
          </w:tcPr>
          <w:p w14:paraId="6B156801"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r w:rsidRPr="00A41946">
              <w:rPr>
                <w:rFonts w:ascii="Times New Roman" w:eastAsia="Times New Roman" w:hAnsi="Times New Roman" w:cs="Times New Roman"/>
                <w:b/>
                <w:iCs/>
                <w:color w:val="000000"/>
                <w:kern w:val="0"/>
                <w:sz w:val="20"/>
                <w:szCs w:val="20"/>
                <w:lang w:val="ru-RU" w:eastAsia="ru-RU"/>
                <w14:ligatures w14:val="none"/>
              </w:rPr>
              <w:t>100,0</w:t>
            </w:r>
          </w:p>
        </w:tc>
      </w:tr>
      <w:tr w:rsidR="00A41946" w:rsidRPr="00A41946" w14:paraId="2E151D75" w14:textId="77777777" w:rsidTr="00B445E7">
        <w:trPr>
          <w:trHeight w:val="239"/>
        </w:trPr>
        <w:tc>
          <w:tcPr>
            <w:tcW w:w="2033" w:type="dxa"/>
            <w:vAlign w:val="bottom"/>
            <w:hideMark/>
          </w:tcPr>
          <w:p w14:paraId="5BF044C0" w14:textId="77777777" w:rsidR="00A41946" w:rsidRPr="00A41946" w:rsidRDefault="00A41946" w:rsidP="00A41946">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КМШ өлкөлөрү</w:t>
            </w:r>
          </w:p>
        </w:tc>
        <w:tc>
          <w:tcPr>
            <w:tcW w:w="805" w:type="dxa"/>
            <w:hideMark/>
          </w:tcPr>
          <w:p w14:paraId="2B8A5790"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A41946">
              <w:rPr>
                <w:rFonts w:ascii="Times New Roman" w:eastAsia="Times New Roman" w:hAnsi="Times New Roman" w:cs="Times New Roman"/>
                <w:b/>
                <w:iCs/>
                <w:color w:val="000000"/>
                <w:kern w:val="0"/>
                <w:sz w:val="20"/>
                <w:szCs w:val="20"/>
                <w:lang w:val="ky-KG" w:eastAsia="ru-RU"/>
                <w14:ligatures w14:val="none"/>
              </w:rPr>
              <w:t>1809,1</w:t>
            </w:r>
          </w:p>
        </w:tc>
        <w:tc>
          <w:tcPr>
            <w:tcW w:w="1362" w:type="dxa"/>
            <w:hideMark/>
          </w:tcPr>
          <w:p w14:paraId="754DF2AC"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iCs/>
                <w:kern w:val="0"/>
                <w:sz w:val="20"/>
                <w:szCs w:val="20"/>
                <w:lang w:val="ky-KG" w:eastAsia="ru-RU"/>
                <w14:ligatures w14:val="none"/>
              </w:rPr>
              <w:t>104,7</w:t>
            </w:r>
          </w:p>
        </w:tc>
        <w:tc>
          <w:tcPr>
            <w:tcW w:w="812" w:type="dxa"/>
            <w:hideMark/>
          </w:tcPr>
          <w:p w14:paraId="4A6395A3" w14:textId="77777777" w:rsidR="00A41946" w:rsidRPr="00A41946" w:rsidRDefault="00A41946" w:rsidP="00A41946">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A41946">
              <w:rPr>
                <w:rFonts w:ascii="Times New Roman" w:eastAsia="Times New Roman" w:hAnsi="Times New Roman" w:cs="Times New Roman"/>
                <w:b/>
                <w:iCs/>
                <w:color w:val="000000"/>
                <w:kern w:val="0"/>
                <w:sz w:val="20"/>
                <w:szCs w:val="20"/>
                <w:lang w:val="ky-KG" w:eastAsia="ru-RU"/>
                <w14:ligatures w14:val="none"/>
              </w:rPr>
              <w:t>266,4</w:t>
            </w:r>
          </w:p>
        </w:tc>
        <w:tc>
          <w:tcPr>
            <w:tcW w:w="1354" w:type="dxa"/>
            <w:hideMark/>
          </w:tcPr>
          <w:p w14:paraId="69707072"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A41946">
              <w:rPr>
                <w:rFonts w:ascii="Times New Roman" w:eastAsia="Times New Roman" w:hAnsi="Times New Roman" w:cs="Times New Roman"/>
                <w:b/>
                <w:iCs/>
                <w:color w:val="000000"/>
                <w:kern w:val="0"/>
                <w:sz w:val="20"/>
                <w:szCs w:val="20"/>
                <w:lang w:val="ky-KG" w:eastAsia="ru-RU"/>
                <w14:ligatures w14:val="none"/>
              </w:rPr>
              <w:t>91,0</w:t>
            </w:r>
          </w:p>
        </w:tc>
        <w:tc>
          <w:tcPr>
            <w:tcW w:w="812" w:type="dxa"/>
            <w:hideMark/>
          </w:tcPr>
          <w:p w14:paraId="1996A447"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A41946">
              <w:rPr>
                <w:rFonts w:ascii="Times New Roman" w:eastAsia="Times New Roman" w:hAnsi="Times New Roman" w:cs="Times New Roman"/>
                <w:b/>
                <w:iCs/>
                <w:color w:val="000000"/>
                <w:kern w:val="0"/>
                <w:sz w:val="20"/>
                <w:szCs w:val="20"/>
                <w:lang w:val="ky-KG" w:eastAsia="ru-RU"/>
                <w14:ligatures w14:val="none"/>
              </w:rPr>
              <w:t>1542,7</w:t>
            </w:r>
          </w:p>
        </w:tc>
        <w:tc>
          <w:tcPr>
            <w:tcW w:w="1354" w:type="dxa"/>
            <w:hideMark/>
          </w:tcPr>
          <w:p w14:paraId="4328E99F" w14:textId="77777777" w:rsidR="00A41946" w:rsidRPr="00A41946" w:rsidRDefault="00A41946" w:rsidP="00A41946">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A41946">
              <w:rPr>
                <w:rFonts w:ascii="Times New Roman" w:eastAsia="Times New Roman" w:hAnsi="Times New Roman" w:cs="Times New Roman"/>
                <w:b/>
                <w:iCs/>
                <w:color w:val="000000"/>
                <w:kern w:val="0"/>
                <w:sz w:val="20"/>
                <w:szCs w:val="20"/>
                <w:lang w:val="ky-KG" w:eastAsia="ru-RU"/>
                <w14:ligatures w14:val="none"/>
              </w:rPr>
              <w:t>107,5</w:t>
            </w:r>
          </w:p>
        </w:tc>
        <w:tc>
          <w:tcPr>
            <w:tcW w:w="1083" w:type="dxa"/>
            <w:hideMark/>
          </w:tcPr>
          <w:p w14:paraId="13974A96" w14:textId="77777777" w:rsidR="00A41946" w:rsidRPr="00A41946" w:rsidRDefault="00A41946" w:rsidP="00A41946">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A41946">
              <w:rPr>
                <w:rFonts w:ascii="Times New Roman" w:eastAsia="Times New Roman" w:hAnsi="Times New Roman" w:cs="Times New Roman"/>
                <w:b/>
                <w:iCs/>
                <w:color w:val="000000"/>
                <w:kern w:val="0"/>
                <w:sz w:val="20"/>
                <w:szCs w:val="20"/>
                <w:lang w:val="ky-KG" w:eastAsia="ru-RU"/>
                <w14:ligatures w14:val="none"/>
              </w:rPr>
              <w:t>39,4</w:t>
            </w:r>
          </w:p>
        </w:tc>
      </w:tr>
      <w:tr w:rsidR="00A41946" w:rsidRPr="00A41946" w14:paraId="432AE67F" w14:textId="77777777" w:rsidTr="00B445E7">
        <w:trPr>
          <w:trHeight w:val="224"/>
        </w:trPr>
        <w:tc>
          <w:tcPr>
            <w:tcW w:w="2033" w:type="dxa"/>
            <w:vAlign w:val="bottom"/>
            <w:hideMark/>
          </w:tcPr>
          <w:p w14:paraId="7B17D77C" w14:textId="77777777" w:rsidR="00A41946" w:rsidRPr="00A41946" w:rsidRDefault="00A41946" w:rsidP="00A41946">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Каза</w:t>
            </w:r>
            <w:r w:rsidRPr="00A41946">
              <w:rPr>
                <w:rFonts w:ascii="Times New Roman" w:eastAsia="Times New Roman" w:hAnsi="Times New Roman" w:cs="Times New Roman"/>
                <w:kern w:val="0"/>
                <w:sz w:val="20"/>
                <w:szCs w:val="20"/>
                <w:lang w:val="ky-KG" w:eastAsia="ru-RU"/>
                <w14:ligatures w14:val="none"/>
              </w:rPr>
              <w:t>к</w:t>
            </w:r>
            <w:r w:rsidRPr="00A41946">
              <w:rPr>
                <w:rFonts w:ascii="Times New Roman" w:eastAsia="Times New Roman" w:hAnsi="Times New Roman" w:cs="Times New Roman"/>
                <w:kern w:val="0"/>
                <w:sz w:val="20"/>
                <w:szCs w:val="20"/>
                <w:lang w:val="ru-RU" w:eastAsia="ru-RU"/>
                <w14:ligatures w14:val="none"/>
              </w:rPr>
              <w:t xml:space="preserve">стан </w:t>
            </w:r>
          </w:p>
        </w:tc>
        <w:tc>
          <w:tcPr>
            <w:tcW w:w="805" w:type="dxa"/>
            <w:hideMark/>
          </w:tcPr>
          <w:p w14:paraId="5CB2A2E9"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390,4</w:t>
            </w:r>
          </w:p>
        </w:tc>
        <w:tc>
          <w:tcPr>
            <w:tcW w:w="1362" w:type="dxa"/>
            <w:hideMark/>
          </w:tcPr>
          <w:p w14:paraId="4C20B004"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124,5</w:t>
            </w:r>
          </w:p>
        </w:tc>
        <w:tc>
          <w:tcPr>
            <w:tcW w:w="812" w:type="dxa"/>
            <w:hideMark/>
          </w:tcPr>
          <w:p w14:paraId="1D0D6E75" w14:textId="77777777" w:rsidR="00A41946" w:rsidRPr="00A41946" w:rsidRDefault="00A41946" w:rsidP="00A41946">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28,9</w:t>
            </w:r>
          </w:p>
        </w:tc>
        <w:tc>
          <w:tcPr>
            <w:tcW w:w="1354" w:type="dxa"/>
            <w:hideMark/>
          </w:tcPr>
          <w:p w14:paraId="275352A6"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ru-RU" w:eastAsia="ru-RU"/>
                <w14:ligatures w14:val="none"/>
              </w:rPr>
            </w:pPr>
            <w:r w:rsidRPr="00A41946">
              <w:rPr>
                <w:rFonts w:ascii="Times New Roman" w:eastAsia="Times New Roman" w:hAnsi="Times New Roman" w:cs="Times New Roman"/>
                <w:iCs/>
                <w:color w:val="000000"/>
                <w:kern w:val="0"/>
                <w:sz w:val="20"/>
                <w:szCs w:val="20"/>
                <w:lang w:val="ru-RU" w:eastAsia="ru-RU"/>
                <w14:ligatures w14:val="none"/>
              </w:rPr>
              <w:t>85,3</w:t>
            </w:r>
          </w:p>
        </w:tc>
        <w:tc>
          <w:tcPr>
            <w:tcW w:w="812" w:type="dxa"/>
            <w:hideMark/>
          </w:tcPr>
          <w:p w14:paraId="42968378"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361,5</w:t>
            </w:r>
          </w:p>
        </w:tc>
        <w:tc>
          <w:tcPr>
            <w:tcW w:w="1354" w:type="dxa"/>
            <w:hideMark/>
          </w:tcPr>
          <w:p w14:paraId="233E7247" w14:textId="77777777" w:rsidR="00A41946" w:rsidRPr="00A41946" w:rsidRDefault="00A41946" w:rsidP="00A41946">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129,3</w:t>
            </w:r>
          </w:p>
        </w:tc>
        <w:tc>
          <w:tcPr>
            <w:tcW w:w="1083" w:type="dxa"/>
            <w:hideMark/>
          </w:tcPr>
          <w:p w14:paraId="2DB2E5E9" w14:textId="77777777" w:rsidR="00A41946" w:rsidRPr="00A41946" w:rsidRDefault="00A41946" w:rsidP="00A41946">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8,5</w:t>
            </w:r>
          </w:p>
        </w:tc>
      </w:tr>
      <w:tr w:rsidR="00A41946" w:rsidRPr="00A41946" w14:paraId="3D761324" w14:textId="77777777" w:rsidTr="00B445E7">
        <w:trPr>
          <w:trHeight w:val="224"/>
        </w:trPr>
        <w:tc>
          <w:tcPr>
            <w:tcW w:w="2033" w:type="dxa"/>
            <w:vAlign w:val="bottom"/>
            <w:hideMark/>
          </w:tcPr>
          <w:p w14:paraId="5FD98195" w14:textId="77777777" w:rsidR="00A41946" w:rsidRPr="00A41946" w:rsidRDefault="00A41946" w:rsidP="00A41946">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Беларусь </w:t>
            </w:r>
          </w:p>
        </w:tc>
        <w:tc>
          <w:tcPr>
            <w:tcW w:w="805" w:type="dxa"/>
            <w:hideMark/>
          </w:tcPr>
          <w:p w14:paraId="364D1D1A"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43,4</w:t>
            </w:r>
          </w:p>
        </w:tc>
        <w:tc>
          <w:tcPr>
            <w:tcW w:w="1362" w:type="dxa"/>
            <w:hideMark/>
          </w:tcPr>
          <w:p w14:paraId="47623E78"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80,5</w:t>
            </w:r>
          </w:p>
        </w:tc>
        <w:tc>
          <w:tcPr>
            <w:tcW w:w="812" w:type="dxa"/>
            <w:hideMark/>
          </w:tcPr>
          <w:p w14:paraId="1F035B23" w14:textId="77777777" w:rsidR="00A41946" w:rsidRPr="00A41946" w:rsidRDefault="00A41946" w:rsidP="00A41946">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13,8</w:t>
            </w:r>
          </w:p>
        </w:tc>
        <w:tc>
          <w:tcPr>
            <w:tcW w:w="1354" w:type="dxa"/>
            <w:hideMark/>
          </w:tcPr>
          <w:p w14:paraId="5ECC0383" w14:textId="77777777" w:rsidR="00A41946" w:rsidRPr="00A41946" w:rsidRDefault="00A41946" w:rsidP="00A41946">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95,5</w:t>
            </w:r>
          </w:p>
        </w:tc>
        <w:tc>
          <w:tcPr>
            <w:tcW w:w="812" w:type="dxa"/>
            <w:hideMark/>
          </w:tcPr>
          <w:p w14:paraId="53AFA276"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29,6</w:t>
            </w:r>
          </w:p>
        </w:tc>
        <w:tc>
          <w:tcPr>
            <w:tcW w:w="1354" w:type="dxa"/>
            <w:hideMark/>
          </w:tcPr>
          <w:p w14:paraId="13F87BF6" w14:textId="77777777" w:rsidR="00A41946" w:rsidRPr="00A41946" w:rsidRDefault="00A41946" w:rsidP="00A41946">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75,0</w:t>
            </w:r>
          </w:p>
        </w:tc>
        <w:tc>
          <w:tcPr>
            <w:tcW w:w="1083" w:type="dxa"/>
            <w:hideMark/>
          </w:tcPr>
          <w:p w14:paraId="3EB83FD8" w14:textId="77777777" w:rsidR="00A41946" w:rsidRPr="00A41946" w:rsidRDefault="00A41946" w:rsidP="00A41946">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0,9</w:t>
            </w:r>
          </w:p>
        </w:tc>
      </w:tr>
      <w:tr w:rsidR="00A41946" w:rsidRPr="00A41946" w14:paraId="4E5BD2A2" w14:textId="77777777" w:rsidTr="00B445E7">
        <w:trPr>
          <w:trHeight w:val="239"/>
        </w:trPr>
        <w:tc>
          <w:tcPr>
            <w:tcW w:w="2033" w:type="dxa"/>
            <w:vAlign w:val="bottom"/>
            <w:hideMark/>
          </w:tcPr>
          <w:p w14:paraId="75C92577" w14:textId="77777777" w:rsidR="00A41946" w:rsidRPr="00A41946" w:rsidRDefault="00A41946" w:rsidP="00A41946">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Россия </w:t>
            </w:r>
          </w:p>
        </w:tc>
        <w:tc>
          <w:tcPr>
            <w:tcW w:w="805" w:type="dxa"/>
            <w:hideMark/>
          </w:tcPr>
          <w:p w14:paraId="40AF3AD2"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1212,1</w:t>
            </w:r>
          </w:p>
        </w:tc>
        <w:tc>
          <w:tcPr>
            <w:tcW w:w="1362" w:type="dxa"/>
            <w:hideMark/>
          </w:tcPr>
          <w:p w14:paraId="1D70560B"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101,8</w:t>
            </w:r>
          </w:p>
        </w:tc>
        <w:tc>
          <w:tcPr>
            <w:tcW w:w="812" w:type="dxa"/>
            <w:hideMark/>
          </w:tcPr>
          <w:p w14:paraId="79A1AFF8" w14:textId="77777777" w:rsidR="00A41946" w:rsidRPr="00A41946" w:rsidRDefault="00A41946" w:rsidP="00A41946">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184,4</w:t>
            </w:r>
          </w:p>
        </w:tc>
        <w:tc>
          <w:tcPr>
            <w:tcW w:w="1354" w:type="dxa"/>
            <w:hideMark/>
          </w:tcPr>
          <w:p w14:paraId="4AE8C457"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86,7</w:t>
            </w:r>
          </w:p>
        </w:tc>
        <w:tc>
          <w:tcPr>
            <w:tcW w:w="812" w:type="dxa"/>
            <w:hideMark/>
          </w:tcPr>
          <w:p w14:paraId="5EC11233"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1027,7</w:t>
            </w:r>
          </w:p>
        </w:tc>
        <w:tc>
          <w:tcPr>
            <w:tcW w:w="1354" w:type="dxa"/>
            <w:hideMark/>
          </w:tcPr>
          <w:p w14:paraId="2FE40B24" w14:textId="77777777" w:rsidR="00A41946" w:rsidRPr="00A41946" w:rsidRDefault="00A41946" w:rsidP="00A41946">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105,0</w:t>
            </w:r>
          </w:p>
        </w:tc>
        <w:tc>
          <w:tcPr>
            <w:tcW w:w="1083" w:type="dxa"/>
            <w:hideMark/>
          </w:tcPr>
          <w:p w14:paraId="5A8C2B09" w14:textId="77777777" w:rsidR="00A41946" w:rsidRPr="00A41946" w:rsidRDefault="00A41946" w:rsidP="00A41946">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26,4</w:t>
            </w:r>
          </w:p>
        </w:tc>
      </w:tr>
      <w:tr w:rsidR="00A41946" w:rsidRPr="00A41946" w14:paraId="11516696" w14:textId="77777777" w:rsidTr="00B445E7">
        <w:trPr>
          <w:trHeight w:val="224"/>
        </w:trPr>
        <w:tc>
          <w:tcPr>
            <w:tcW w:w="2033" w:type="dxa"/>
            <w:vAlign w:val="bottom"/>
            <w:hideMark/>
          </w:tcPr>
          <w:p w14:paraId="33AC6CF1" w14:textId="77777777" w:rsidR="00A41946" w:rsidRPr="00A41946" w:rsidRDefault="00A41946" w:rsidP="00A41946">
            <w:pPr>
              <w:widowControl w:val="0"/>
              <w:autoSpaceDE w:val="0"/>
              <w:autoSpaceDN w:val="0"/>
              <w:adjustRightInd w:val="0"/>
              <w:spacing w:after="0" w:line="276" w:lineRule="auto"/>
              <w:ind w:left="182"/>
              <w:rPr>
                <w:rFonts w:ascii="Times New Roman" w:eastAsia="Times New Roman" w:hAnsi="Times New Roman" w:cs="Times New Roman"/>
                <w:kern w:val="0"/>
                <w:sz w:val="20"/>
                <w:szCs w:val="20"/>
                <w:lang w:val="ru-RU"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Тажикстан</w:t>
            </w:r>
            <w:proofErr w:type="spellEnd"/>
            <w:r w:rsidRPr="00A41946">
              <w:rPr>
                <w:rFonts w:ascii="Times New Roman" w:eastAsia="Times New Roman" w:hAnsi="Times New Roman" w:cs="Times New Roman"/>
                <w:kern w:val="0"/>
                <w:sz w:val="20"/>
                <w:szCs w:val="20"/>
                <w:lang w:val="ru-RU" w:eastAsia="ru-RU"/>
                <w14:ligatures w14:val="none"/>
              </w:rPr>
              <w:t xml:space="preserve"> </w:t>
            </w:r>
          </w:p>
        </w:tc>
        <w:tc>
          <w:tcPr>
            <w:tcW w:w="805" w:type="dxa"/>
            <w:hideMark/>
          </w:tcPr>
          <w:p w14:paraId="78DC1617"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5,1</w:t>
            </w:r>
          </w:p>
        </w:tc>
        <w:tc>
          <w:tcPr>
            <w:tcW w:w="1362" w:type="dxa"/>
            <w:hideMark/>
          </w:tcPr>
          <w:p w14:paraId="2E486791"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 xml:space="preserve"> 9,2 эсе</w:t>
            </w:r>
          </w:p>
        </w:tc>
        <w:tc>
          <w:tcPr>
            <w:tcW w:w="812" w:type="dxa"/>
            <w:hideMark/>
          </w:tcPr>
          <w:p w14:paraId="2AB9FF37" w14:textId="77777777" w:rsidR="00A41946" w:rsidRPr="00A41946" w:rsidRDefault="00A41946" w:rsidP="00A41946">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4,1</w:t>
            </w:r>
          </w:p>
        </w:tc>
        <w:tc>
          <w:tcPr>
            <w:tcW w:w="1354" w:type="dxa"/>
            <w:hideMark/>
          </w:tcPr>
          <w:p w14:paraId="3C80BD25"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w:t>
            </w:r>
          </w:p>
        </w:tc>
        <w:tc>
          <w:tcPr>
            <w:tcW w:w="812" w:type="dxa"/>
            <w:hideMark/>
          </w:tcPr>
          <w:p w14:paraId="31E4F7F4"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1,0</w:t>
            </w:r>
          </w:p>
        </w:tc>
        <w:tc>
          <w:tcPr>
            <w:tcW w:w="1354" w:type="dxa"/>
            <w:hideMark/>
          </w:tcPr>
          <w:p w14:paraId="3809185E" w14:textId="77777777" w:rsidR="00A41946" w:rsidRPr="00A41946" w:rsidRDefault="00A41946" w:rsidP="00A41946">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 xml:space="preserve"> 1,9 эсе</w:t>
            </w:r>
          </w:p>
        </w:tc>
        <w:tc>
          <w:tcPr>
            <w:tcW w:w="1083" w:type="dxa"/>
            <w:hideMark/>
          </w:tcPr>
          <w:p w14:paraId="4FF8A7FD" w14:textId="77777777" w:rsidR="00A41946" w:rsidRPr="00A41946" w:rsidRDefault="00A41946" w:rsidP="00A41946">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0,1</w:t>
            </w:r>
          </w:p>
        </w:tc>
      </w:tr>
      <w:tr w:rsidR="00A41946" w:rsidRPr="00A41946" w14:paraId="194C3BEC" w14:textId="77777777" w:rsidTr="00B445E7">
        <w:trPr>
          <w:trHeight w:val="224"/>
        </w:trPr>
        <w:tc>
          <w:tcPr>
            <w:tcW w:w="2033" w:type="dxa"/>
            <w:vAlign w:val="bottom"/>
            <w:hideMark/>
          </w:tcPr>
          <w:p w14:paraId="7AD93B84" w14:textId="77777777" w:rsidR="00A41946" w:rsidRPr="00A41946" w:rsidRDefault="00A41946" w:rsidP="00A41946">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Ө</w:t>
            </w:r>
            <w:proofErr w:type="spellStart"/>
            <w:r w:rsidRPr="00A41946">
              <w:rPr>
                <w:rFonts w:ascii="Times New Roman" w:eastAsia="Times New Roman" w:hAnsi="Times New Roman" w:cs="Times New Roman"/>
                <w:kern w:val="0"/>
                <w:sz w:val="20"/>
                <w:szCs w:val="20"/>
                <w:lang w:val="ru-RU" w:eastAsia="ru-RU"/>
                <w14:ligatures w14:val="none"/>
              </w:rPr>
              <w:t>збекстан</w:t>
            </w:r>
            <w:proofErr w:type="spellEnd"/>
            <w:r w:rsidRPr="00A41946">
              <w:rPr>
                <w:rFonts w:ascii="Times New Roman" w:eastAsia="Times New Roman" w:hAnsi="Times New Roman" w:cs="Times New Roman"/>
                <w:kern w:val="0"/>
                <w:sz w:val="20"/>
                <w:szCs w:val="20"/>
                <w:lang w:val="ru-RU" w:eastAsia="ru-RU"/>
                <w14:ligatures w14:val="none"/>
              </w:rPr>
              <w:t xml:space="preserve"> </w:t>
            </w:r>
          </w:p>
        </w:tc>
        <w:tc>
          <w:tcPr>
            <w:tcW w:w="805" w:type="dxa"/>
            <w:hideMark/>
          </w:tcPr>
          <w:p w14:paraId="7ACD2B8A"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116,4</w:t>
            </w:r>
          </w:p>
        </w:tc>
        <w:tc>
          <w:tcPr>
            <w:tcW w:w="1362" w:type="dxa"/>
            <w:hideMark/>
          </w:tcPr>
          <w:p w14:paraId="2C0C3F40"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100,0</w:t>
            </w:r>
          </w:p>
        </w:tc>
        <w:tc>
          <w:tcPr>
            <w:tcW w:w="812" w:type="dxa"/>
            <w:hideMark/>
          </w:tcPr>
          <w:p w14:paraId="6CE3464D" w14:textId="77777777" w:rsidR="00A41946" w:rsidRPr="00A41946" w:rsidRDefault="00A41946" w:rsidP="00A41946">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30,8</w:t>
            </w:r>
          </w:p>
        </w:tc>
        <w:tc>
          <w:tcPr>
            <w:tcW w:w="1354" w:type="dxa"/>
            <w:hideMark/>
          </w:tcPr>
          <w:p w14:paraId="660CDFD2"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105,1</w:t>
            </w:r>
          </w:p>
        </w:tc>
        <w:tc>
          <w:tcPr>
            <w:tcW w:w="812" w:type="dxa"/>
            <w:hideMark/>
          </w:tcPr>
          <w:p w14:paraId="16F37234"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85,6</w:t>
            </w:r>
          </w:p>
        </w:tc>
        <w:tc>
          <w:tcPr>
            <w:tcW w:w="1354" w:type="dxa"/>
            <w:hideMark/>
          </w:tcPr>
          <w:p w14:paraId="1470F27C" w14:textId="77777777" w:rsidR="00A41946" w:rsidRPr="00A41946" w:rsidRDefault="00A41946" w:rsidP="00A41946">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98,3</w:t>
            </w:r>
          </w:p>
        </w:tc>
        <w:tc>
          <w:tcPr>
            <w:tcW w:w="1083" w:type="dxa"/>
            <w:hideMark/>
          </w:tcPr>
          <w:p w14:paraId="4C133E5C" w14:textId="77777777" w:rsidR="00A41946" w:rsidRPr="00A41946" w:rsidRDefault="00A41946" w:rsidP="00A41946">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2,5</w:t>
            </w:r>
          </w:p>
        </w:tc>
      </w:tr>
      <w:tr w:rsidR="00A41946" w:rsidRPr="00A41946" w14:paraId="480574F8" w14:textId="77777777" w:rsidTr="00B445E7">
        <w:trPr>
          <w:trHeight w:val="239"/>
        </w:trPr>
        <w:tc>
          <w:tcPr>
            <w:tcW w:w="2033" w:type="dxa"/>
            <w:vAlign w:val="bottom"/>
            <w:hideMark/>
          </w:tcPr>
          <w:p w14:paraId="1CA380D0" w14:textId="77777777" w:rsidR="00A41946" w:rsidRPr="00A41946" w:rsidRDefault="00A41946" w:rsidP="00A41946">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Украина</w:t>
            </w:r>
          </w:p>
        </w:tc>
        <w:tc>
          <w:tcPr>
            <w:tcW w:w="805" w:type="dxa"/>
            <w:hideMark/>
          </w:tcPr>
          <w:p w14:paraId="47916841"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13,8</w:t>
            </w:r>
          </w:p>
        </w:tc>
        <w:tc>
          <w:tcPr>
            <w:tcW w:w="1362" w:type="dxa"/>
            <w:hideMark/>
          </w:tcPr>
          <w:p w14:paraId="30596466"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99,8</w:t>
            </w:r>
          </w:p>
        </w:tc>
        <w:tc>
          <w:tcPr>
            <w:tcW w:w="812" w:type="dxa"/>
            <w:hideMark/>
          </w:tcPr>
          <w:p w14:paraId="706D6E46" w14:textId="77777777" w:rsidR="00A41946" w:rsidRPr="00A41946" w:rsidRDefault="00A41946" w:rsidP="00A41946">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0,0</w:t>
            </w:r>
          </w:p>
        </w:tc>
        <w:tc>
          <w:tcPr>
            <w:tcW w:w="1354" w:type="dxa"/>
            <w:hideMark/>
          </w:tcPr>
          <w:p w14:paraId="312C6FBD"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0,0</w:t>
            </w:r>
          </w:p>
        </w:tc>
        <w:tc>
          <w:tcPr>
            <w:tcW w:w="812" w:type="dxa"/>
            <w:hideMark/>
          </w:tcPr>
          <w:p w14:paraId="10C76654"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13,7</w:t>
            </w:r>
          </w:p>
        </w:tc>
        <w:tc>
          <w:tcPr>
            <w:tcW w:w="1354" w:type="dxa"/>
            <w:hideMark/>
          </w:tcPr>
          <w:p w14:paraId="4CAD4EA0" w14:textId="77777777" w:rsidR="00A41946" w:rsidRPr="00A41946" w:rsidRDefault="00A41946" w:rsidP="00A41946">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99,5</w:t>
            </w:r>
          </w:p>
        </w:tc>
        <w:tc>
          <w:tcPr>
            <w:tcW w:w="1083" w:type="dxa"/>
            <w:hideMark/>
          </w:tcPr>
          <w:p w14:paraId="2FAE2D1D" w14:textId="77777777" w:rsidR="00A41946" w:rsidRPr="00A41946" w:rsidRDefault="00A41946" w:rsidP="00A41946">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0,3</w:t>
            </w:r>
          </w:p>
        </w:tc>
      </w:tr>
      <w:tr w:rsidR="00A41946" w:rsidRPr="00A41946" w14:paraId="26FC9068" w14:textId="77777777" w:rsidTr="00B32F7C">
        <w:trPr>
          <w:trHeight w:val="464"/>
        </w:trPr>
        <w:tc>
          <w:tcPr>
            <w:tcW w:w="2033" w:type="dxa"/>
            <w:vAlign w:val="bottom"/>
            <w:hideMark/>
          </w:tcPr>
          <w:p w14:paraId="14653A38" w14:textId="77777777" w:rsidR="00A41946" w:rsidRPr="00A41946" w:rsidRDefault="00A41946" w:rsidP="00A41946">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proofErr w:type="spellStart"/>
            <w:r w:rsidRPr="00A41946">
              <w:rPr>
                <w:rFonts w:ascii="Times New Roman" w:eastAsia="Times New Roman" w:hAnsi="Times New Roman" w:cs="Times New Roman"/>
                <w:b/>
                <w:kern w:val="0"/>
                <w:sz w:val="20"/>
                <w:szCs w:val="20"/>
                <w:lang w:val="ky-KG" w:eastAsia="ru-RU"/>
                <w14:ligatures w14:val="none"/>
              </w:rPr>
              <w:t>КМШдан</w:t>
            </w:r>
            <w:proofErr w:type="spellEnd"/>
            <w:r w:rsidRPr="00A41946">
              <w:rPr>
                <w:rFonts w:ascii="Times New Roman" w:eastAsia="Times New Roman" w:hAnsi="Times New Roman" w:cs="Times New Roman"/>
                <w:b/>
                <w:kern w:val="0"/>
                <w:sz w:val="20"/>
                <w:szCs w:val="20"/>
                <w:lang w:val="ky-KG" w:eastAsia="ru-RU"/>
                <w14:ligatures w14:val="none"/>
              </w:rPr>
              <w:t xml:space="preserve"> </w:t>
            </w:r>
            <w:r w:rsidRPr="00A41946">
              <w:rPr>
                <w:rFonts w:ascii="Times New Roman" w:eastAsia="Times New Roman" w:hAnsi="Times New Roman" w:cs="Times New Roman"/>
                <w:b/>
                <w:kern w:val="0"/>
                <w:sz w:val="20"/>
                <w:szCs w:val="20"/>
                <w:lang w:val="ky-KG" w:eastAsia="ru-RU"/>
                <w14:ligatures w14:val="none"/>
              </w:rPr>
              <w:lastRenderedPageBreak/>
              <w:t>тышкары өлкөлөр</w:t>
            </w:r>
          </w:p>
        </w:tc>
        <w:tc>
          <w:tcPr>
            <w:tcW w:w="805" w:type="dxa"/>
            <w:vAlign w:val="bottom"/>
            <w:hideMark/>
          </w:tcPr>
          <w:p w14:paraId="0A772DF2"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A41946">
              <w:rPr>
                <w:rFonts w:ascii="Times New Roman" w:eastAsia="Times New Roman" w:hAnsi="Times New Roman" w:cs="Times New Roman"/>
                <w:b/>
                <w:iCs/>
                <w:color w:val="000000"/>
                <w:kern w:val="0"/>
                <w:sz w:val="20"/>
                <w:szCs w:val="20"/>
                <w:lang w:val="ky-KG" w:eastAsia="ru-RU"/>
                <w14:ligatures w14:val="none"/>
              </w:rPr>
              <w:lastRenderedPageBreak/>
              <w:t>2780,0</w:t>
            </w:r>
          </w:p>
        </w:tc>
        <w:tc>
          <w:tcPr>
            <w:tcW w:w="1362" w:type="dxa"/>
            <w:vAlign w:val="bottom"/>
            <w:hideMark/>
          </w:tcPr>
          <w:p w14:paraId="192A47DA"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A41946">
              <w:rPr>
                <w:rFonts w:ascii="Times New Roman" w:eastAsia="Times New Roman" w:hAnsi="Times New Roman" w:cs="Times New Roman"/>
                <w:b/>
                <w:iCs/>
                <w:kern w:val="0"/>
                <w:sz w:val="20"/>
                <w:szCs w:val="20"/>
                <w:lang w:val="ky-KG" w:eastAsia="ru-RU"/>
                <w14:ligatures w14:val="none"/>
              </w:rPr>
              <w:t>88,1</w:t>
            </w:r>
          </w:p>
        </w:tc>
        <w:tc>
          <w:tcPr>
            <w:tcW w:w="812" w:type="dxa"/>
            <w:vAlign w:val="bottom"/>
            <w:hideMark/>
          </w:tcPr>
          <w:p w14:paraId="06132CBF" w14:textId="77777777" w:rsidR="00A41946" w:rsidRPr="00A41946" w:rsidRDefault="00A41946" w:rsidP="00A41946">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A41946">
              <w:rPr>
                <w:rFonts w:ascii="Times New Roman" w:eastAsia="Times New Roman" w:hAnsi="Times New Roman" w:cs="Times New Roman"/>
                <w:b/>
                <w:iCs/>
                <w:color w:val="000000"/>
                <w:kern w:val="0"/>
                <w:sz w:val="20"/>
                <w:szCs w:val="20"/>
                <w:lang w:val="ky-KG" w:eastAsia="ru-RU"/>
                <w14:ligatures w14:val="none"/>
              </w:rPr>
              <w:t>314,0</w:t>
            </w:r>
          </w:p>
        </w:tc>
        <w:tc>
          <w:tcPr>
            <w:tcW w:w="1354" w:type="dxa"/>
            <w:vAlign w:val="bottom"/>
            <w:hideMark/>
          </w:tcPr>
          <w:p w14:paraId="28A857DB" w14:textId="77777777" w:rsidR="00A41946" w:rsidRPr="00A41946" w:rsidRDefault="00A41946" w:rsidP="00A41946">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A41946">
              <w:rPr>
                <w:rFonts w:ascii="Times New Roman" w:eastAsia="Times New Roman" w:hAnsi="Times New Roman" w:cs="Times New Roman"/>
                <w:b/>
                <w:iCs/>
                <w:color w:val="000000"/>
                <w:kern w:val="0"/>
                <w:sz w:val="20"/>
                <w:szCs w:val="20"/>
                <w:lang w:val="ky-KG" w:eastAsia="ru-RU"/>
                <w14:ligatures w14:val="none"/>
              </w:rPr>
              <w:t>72,3</w:t>
            </w:r>
          </w:p>
        </w:tc>
        <w:tc>
          <w:tcPr>
            <w:tcW w:w="812" w:type="dxa"/>
            <w:vAlign w:val="bottom"/>
            <w:hideMark/>
          </w:tcPr>
          <w:p w14:paraId="5D3F3670" w14:textId="77777777" w:rsidR="00A41946" w:rsidRPr="00A41946" w:rsidRDefault="00A41946" w:rsidP="00A41946">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A41946">
              <w:rPr>
                <w:rFonts w:ascii="Times New Roman" w:eastAsia="Times New Roman" w:hAnsi="Times New Roman" w:cs="Times New Roman"/>
                <w:b/>
                <w:iCs/>
                <w:color w:val="000000"/>
                <w:kern w:val="0"/>
                <w:sz w:val="20"/>
                <w:szCs w:val="20"/>
                <w:lang w:val="ky-KG" w:eastAsia="ru-RU"/>
                <w14:ligatures w14:val="none"/>
              </w:rPr>
              <w:t>2466,0</w:t>
            </w:r>
          </w:p>
        </w:tc>
        <w:tc>
          <w:tcPr>
            <w:tcW w:w="1354" w:type="dxa"/>
            <w:vAlign w:val="bottom"/>
            <w:hideMark/>
          </w:tcPr>
          <w:p w14:paraId="5D184446" w14:textId="77777777" w:rsidR="00A41946" w:rsidRPr="00A41946" w:rsidRDefault="00A41946" w:rsidP="00A41946">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A41946">
              <w:rPr>
                <w:rFonts w:ascii="Times New Roman" w:eastAsia="Times New Roman" w:hAnsi="Times New Roman" w:cs="Times New Roman"/>
                <w:b/>
                <w:iCs/>
                <w:color w:val="000000"/>
                <w:kern w:val="0"/>
                <w:sz w:val="20"/>
                <w:szCs w:val="20"/>
                <w:lang w:val="ru-RU" w:eastAsia="ru-RU"/>
                <w14:ligatures w14:val="none"/>
              </w:rPr>
              <w:t>90,7</w:t>
            </w:r>
          </w:p>
        </w:tc>
        <w:tc>
          <w:tcPr>
            <w:tcW w:w="1083" w:type="dxa"/>
            <w:vAlign w:val="bottom"/>
            <w:hideMark/>
          </w:tcPr>
          <w:p w14:paraId="07000641" w14:textId="77777777" w:rsidR="00A41946" w:rsidRPr="00A41946" w:rsidRDefault="00A41946" w:rsidP="00A41946">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A41946">
              <w:rPr>
                <w:rFonts w:ascii="Times New Roman" w:eastAsia="Times New Roman" w:hAnsi="Times New Roman" w:cs="Times New Roman"/>
                <w:b/>
                <w:iCs/>
                <w:color w:val="000000"/>
                <w:kern w:val="0"/>
                <w:sz w:val="20"/>
                <w:szCs w:val="20"/>
                <w:lang w:val="ky-KG" w:eastAsia="ru-RU"/>
                <w14:ligatures w14:val="none"/>
              </w:rPr>
              <w:t>60,6</w:t>
            </w:r>
          </w:p>
        </w:tc>
      </w:tr>
      <w:tr w:rsidR="00B445E7" w:rsidRPr="00A41946" w14:paraId="1C631194" w14:textId="77777777" w:rsidTr="00B445E7">
        <w:trPr>
          <w:trHeight w:val="264"/>
        </w:trPr>
        <w:tc>
          <w:tcPr>
            <w:tcW w:w="2033" w:type="dxa"/>
            <w:vAlign w:val="bottom"/>
          </w:tcPr>
          <w:p w14:paraId="0AB2F124" w14:textId="67374144" w:rsidR="00B445E7" w:rsidRPr="00A41946" w:rsidRDefault="00B445E7" w:rsidP="00B445E7">
            <w:pPr>
              <w:widowControl w:val="0"/>
              <w:autoSpaceDE w:val="0"/>
              <w:autoSpaceDN w:val="0"/>
              <w:adjustRightInd w:val="0"/>
              <w:spacing w:after="0" w:line="27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Ооганстан</w:t>
            </w:r>
            <w:proofErr w:type="spellEnd"/>
          </w:p>
        </w:tc>
        <w:tc>
          <w:tcPr>
            <w:tcW w:w="805" w:type="dxa"/>
            <w:vAlign w:val="bottom"/>
          </w:tcPr>
          <w:p w14:paraId="0DD9A568" w14:textId="4DCFC450"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0,7</w:t>
            </w:r>
          </w:p>
        </w:tc>
        <w:tc>
          <w:tcPr>
            <w:tcW w:w="1362" w:type="dxa"/>
            <w:vAlign w:val="bottom"/>
          </w:tcPr>
          <w:p w14:paraId="71AB4A84" w14:textId="36AB1F82"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A41946">
              <w:rPr>
                <w:rFonts w:ascii="Times New Roman" w:eastAsia="Times New Roman" w:hAnsi="Times New Roman" w:cs="Times New Roman"/>
                <w:iCs/>
                <w:kern w:val="0"/>
                <w:sz w:val="20"/>
                <w:szCs w:val="20"/>
                <w:lang w:val="ru-RU" w:eastAsia="ru-RU"/>
                <w14:ligatures w14:val="none"/>
              </w:rPr>
              <w:t>41,7</w:t>
            </w:r>
          </w:p>
        </w:tc>
        <w:tc>
          <w:tcPr>
            <w:tcW w:w="812" w:type="dxa"/>
            <w:vAlign w:val="bottom"/>
          </w:tcPr>
          <w:p w14:paraId="53568B95" w14:textId="5DE48E06" w:rsidR="00B445E7" w:rsidRPr="00A41946" w:rsidRDefault="00B445E7" w:rsidP="00B445E7">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0,1</w:t>
            </w:r>
          </w:p>
        </w:tc>
        <w:tc>
          <w:tcPr>
            <w:tcW w:w="1354" w:type="dxa"/>
            <w:vAlign w:val="bottom"/>
          </w:tcPr>
          <w:p w14:paraId="3A35C70B" w14:textId="732BA64F"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Pr>
                <w:rFonts w:ascii="Times New Roman" w:eastAsia="Times New Roman" w:hAnsi="Times New Roman" w:cs="Times New Roman"/>
                <w:iCs/>
                <w:color w:val="000000"/>
                <w:kern w:val="0"/>
                <w:sz w:val="20"/>
                <w:szCs w:val="20"/>
                <w:lang w:val="ky-KG" w:eastAsia="ru-RU"/>
                <w14:ligatures w14:val="none"/>
              </w:rPr>
              <w:t>11,9</w:t>
            </w:r>
          </w:p>
        </w:tc>
        <w:tc>
          <w:tcPr>
            <w:tcW w:w="812" w:type="dxa"/>
            <w:vAlign w:val="bottom"/>
          </w:tcPr>
          <w:p w14:paraId="3C21CAC3" w14:textId="49636F7D"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 xml:space="preserve">           0,6</w:t>
            </w:r>
          </w:p>
        </w:tc>
        <w:tc>
          <w:tcPr>
            <w:tcW w:w="1354" w:type="dxa"/>
            <w:vAlign w:val="bottom"/>
          </w:tcPr>
          <w:p w14:paraId="776C658A" w14:textId="06B8E5A1" w:rsidR="00B445E7" w:rsidRPr="00A41946" w:rsidRDefault="00B445E7" w:rsidP="00B445E7">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61,2</w:t>
            </w:r>
          </w:p>
        </w:tc>
        <w:tc>
          <w:tcPr>
            <w:tcW w:w="1083" w:type="dxa"/>
            <w:vAlign w:val="bottom"/>
          </w:tcPr>
          <w:p w14:paraId="14806302" w14:textId="7E4E1572" w:rsidR="00B445E7" w:rsidRPr="00A41946" w:rsidRDefault="00B445E7" w:rsidP="00B445E7">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0,0</w:t>
            </w:r>
          </w:p>
        </w:tc>
      </w:tr>
      <w:tr w:rsidR="00B445E7" w:rsidRPr="00A41946" w14:paraId="51AC0824" w14:textId="77777777" w:rsidTr="00B445E7">
        <w:trPr>
          <w:trHeight w:val="239"/>
        </w:trPr>
        <w:tc>
          <w:tcPr>
            <w:tcW w:w="2033" w:type="dxa"/>
            <w:vAlign w:val="bottom"/>
            <w:hideMark/>
          </w:tcPr>
          <w:p w14:paraId="089B3B12" w14:textId="77777777" w:rsidR="00B445E7" w:rsidRPr="00A41946" w:rsidRDefault="00B445E7" w:rsidP="00B445E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Германия </w:t>
            </w:r>
          </w:p>
        </w:tc>
        <w:tc>
          <w:tcPr>
            <w:tcW w:w="805" w:type="dxa"/>
            <w:hideMark/>
          </w:tcPr>
          <w:p w14:paraId="4635D47E"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57,7</w:t>
            </w:r>
          </w:p>
        </w:tc>
        <w:tc>
          <w:tcPr>
            <w:tcW w:w="1362" w:type="dxa"/>
            <w:hideMark/>
          </w:tcPr>
          <w:p w14:paraId="1A25AD08"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83,8</w:t>
            </w:r>
          </w:p>
        </w:tc>
        <w:tc>
          <w:tcPr>
            <w:tcW w:w="812" w:type="dxa"/>
            <w:hideMark/>
          </w:tcPr>
          <w:p w14:paraId="326BDBC8" w14:textId="77777777" w:rsidR="00B445E7" w:rsidRPr="00A41946" w:rsidRDefault="00B445E7" w:rsidP="00B445E7">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2,0</w:t>
            </w:r>
          </w:p>
        </w:tc>
        <w:tc>
          <w:tcPr>
            <w:tcW w:w="1354" w:type="dxa"/>
            <w:hideMark/>
          </w:tcPr>
          <w:p w14:paraId="6EDB5342" w14:textId="77777777" w:rsidR="00B445E7" w:rsidRPr="00A41946" w:rsidRDefault="00B445E7" w:rsidP="00B445E7">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111,7</w:t>
            </w:r>
          </w:p>
        </w:tc>
        <w:tc>
          <w:tcPr>
            <w:tcW w:w="812" w:type="dxa"/>
            <w:hideMark/>
          </w:tcPr>
          <w:p w14:paraId="6F15EF61" w14:textId="77777777" w:rsidR="00B445E7" w:rsidRPr="00A41946" w:rsidRDefault="00B445E7" w:rsidP="00B445E7">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 xml:space="preserve">   55,7</w:t>
            </w:r>
          </w:p>
        </w:tc>
        <w:tc>
          <w:tcPr>
            <w:tcW w:w="1354" w:type="dxa"/>
            <w:hideMark/>
          </w:tcPr>
          <w:p w14:paraId="378D455D" w14:textId="77777777" w:rsidR="00B445E7" w:rsidRPr="00A41946" w:rsidRDefault="00B445E7" w:rsidP="00B445E7">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83,1</w:t>
            </w:r>
          </w:p>
        </w:tc>
        <w:tc>
          <w:tcPr>
            <w:tcW w:w="1083" w:type="dxa"/>
            <w:hideMark/>
          </w:tcPr>
          <w:p w14:paraId="41AAD4A1" w14:textId="77777777" w:rsidR="00B445E7" w:rsidRPr="00A41946" w:rsidRDefault="00B445E7" w:rsidP="00B445E7">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1,3</w:t>
            </w:r>
          </w:p>
        </w:tc>
      </w:tr>
      <w:tr w:rsidR="00B445E7" w:rsidRPr="00A41946" w14:paraId="6833E5D7" w14:textId="77777777" w:rsidTr="00B445E7">
        <w:trPr>
          <w:trHeight w:val="224"/>
        </w:trPr>
        <w:tc>
          <w:tcPr>
            <w:tcW w:w="2033" w:type="dxa"/>
            <w:vAlign w:val="bottom"/>
            <w:hideMark/>
          </w:tcPr>
          <w:p w14:paraId="4FC13D3F" w14:textId="77777777" w:rsidR="00B445E7" w:rsidRPr="00A41946" w:rsidRDefault="00B445E7" w:rsidP="00B445E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Иран </w:t>
            </w:r>
          </w:p>
        </w:tc>
        <w:tc>
          <w:tcPr>
            <w:tcW w:w="805" w:type="dxa"/>
            <w:hideMark/>
          </w:tcPr>
          <w:p w14:paraId="43577081"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10,0</w:t>
            </w:r>
          </w:p>
        </w:tc>
        <w:tc>
          <w:tcPr>
            <w:tcW w:w="1362" w:type="dxa"/>
            <w:hideMark/>
          </w:tcPr>
          <w:p w14:paraId="0C83DDCE"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 xml:space="preserve">        91,6</w:t>
            </w:r>
          </w:p>
        </w:tc>
        <w:tc>
          <w:tcPr>
            <w:tcW w:w="812" w:type="dxa"/>
            <w:hideMark/>
          </w:tcPr>
          <w:p w14:paraId="39E0F29D" w14:textId="77777777" w:rsidR="00B445E7" w:rsidRPr="00A41946" w:rsidRDefault="00B445E7" w:rsidP="00B445E7">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0,5</w:t>
            </w:r>
          </w:p>
        </w:tc>
        <w:tc>
          <w:tcPr>
            <w:tcW w:w="1354" w:type="dxa"/>
            <w:hideMark/>
          </w:tcPr>
          <w:p w14:paraId="05C85585"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76,4</w:t>
            </w:r>
          </w:p>
        </w:tc>
        <w:tc>
          <w:tcPr>
            <w:tcW w:w="812" w:type="dxa"/>
            <w:hideMark/>
          </w:tcPr>
          <w:p w14:paraId="718572AE"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9,5</w:t>
            </w:r>
          </w:p>
        </w:tc>
        <w:tc>
          <w:tcPr>
            <w:tcW w:w="1354" w:type="dxa"/>
            <w:hideMark/>
          </w:tcPr>
          <w:p w14:paraId="278D733A" w14:textId="77777777" w:rsidR="00B445E7" w:rsidRPr="00A41946" w:rsidRDefault="00B445E7" w:rsidP="00B445E7">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92,6</w:t>
            </w:r>
          </w:p>
        </w:tc>
        <w:tc>
          <w:tcPr>
            <w:tcW w:w="1083" w:type="dxa"/>
            <w:hideMark/>
          </w:tcPr>
          <w:p w14:paraId="788A2ED7" w14:textId="77777777" w:rsidR="00B445E7" w:rsidRPr="00A41946" w:rsidRDefault="00B445E7" w:rsidP="00B445E7">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0,2</w:t>
            </w:r>
          </w:p>
        </w:tc>
      </w:tr>
      <w:tr w:rsidR="00B445E7" w:rsidRPr="00A41946" w14:paraId="51522320" w14:textId="77777777" w:rsidTr="00B445E7">
        <w:trPr>
          <w:trHeight w:val="224"/>
        </w:trPr>
        <w:tc>
          <w:tcPr>
            <w:tcW w:w="2033" w:type="dxa"/>
            <w:vAlign w:val="bottom"/>
            <w:hideMark/>
          </w:tcPr>
          <w:p w14:paraId="2A054D23" w14:textId="77777777" w:rsidR="00B445E7" w:rsidRPr="00A41946" w:rsidRDefault="00B445E7" w:rsidP="00B445E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Италия </w:t>
            </w:r>
          </w:p>
        </w:tc>
        <w:tc>
          <w:tcPr>
            <w:tcW w:w="805" w:type="dxa"/>
            <w:hideMark/>
          </w:tcPr>
          <w:p w14:paraId="286CFE00"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36,6</w:t>
            </w:r>
          </w:p>
        </w:tc>
        <w:tc>
          <w:tcPr>
            <w:tcW w:w="1362" w:type="dxa"/>
            <w:hideMark/>
          </w:tcPr>
          <w:p w14:paraId="78590802"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69,1</w:t>
            </w:r>
          </w:p>
        </w:tc>
        <w:tc>
          <w:tcPr>
            <w:tcW w:w="812" w:type="dxa"/>
            <w:hideMark/>
          </w:tcPr>
          <w:p w14:paraId="0A9535E8" w14:textId="77777777" w:rsidR="00B445E7" w:rsidRPr="00A41946" w:rsidRDefault="00B445E7" w:rsidP="00B445E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1,2</w:t>
            </w:r>
          </w:p>
        </w:tc>
        <w:tc>
          <w:tcPr>
            <w:tcW w:w="1354" w:type="dxa"/>
            <w:hideMark/>
          </w:tcPr>
          <w:p w14:paraId="1941BE74"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 xml:space="preserve"> 25,8 эсе</w:t>
            </w:r>
          </w:p>
        </w:tc>
        <w:tc>
          <w:tcPr>
            <w:tcW w:w="812" w:type="dxa"/>
            <w:hideMark/>
          </w:tcPr>
          <w:p w14:paraId="0A343253"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35,4</w:t>
            </w:r>
          </w:p>
        </w:tc>
        <w:tc>
          <w:tcPr>
            <w:tcW w:w="1354" w:type="dxa"/>
            <w:hideMark/>
          </w:tcPr>
          <w:p w14:paraId="0F7B46E3" w14:textId="77777777" w:rsidR="00B445E7" w:rsidRPr="00A41946" w:rsidRDefault="00B445E7" w:rsidP="00B445E7">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66,9</w:t>
            </w:r>
          </w:p>
        </w:tc>
        <w:tc>
          <w:tcPr>
            <w:tcW w:w="1083" w:type="dxa"/>
            <w:hideMark/>
          </w:tcPr>
          <w:p w14:paraId="075B36CE" w14:textId="77777777" w:rsidR="00B445E7" w:rsidRPr="00A41946" w:rsidRDefault="00B445E7" w:rsidP="00B445E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0,8</w:t>
            </w:r>
          </w:p>
        </w:tc>
      </w:tr>
      <w:tr w:rsidR="00B445E7" w:rsidRPr="00A41946" w14:paraId="6345C12E" w14:textId="77777777" w:rsidTr="00DA28DA">
        <w:trPr>
          <w:trHeight w:val="224"/>
        </w:trPr>
        <w:tc>
          <w:tcPr>
            <w:tcW w:w="2033" w:type="dxa"/>
            <w:vAlign w:val="bottom"/>
          </w:tcPr>
          <w:p w14:paraId="3B442438" w14:textId="2BF68CBC" w:rsidR="00B445E7" w:rsidRPr="00A41946" w:rsidRDefault="00B445E7" w:rsidP="00B445E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Индия </w:t>
            </w:r>
          </w:p>
        </w:tc>
        <w:tc>
          <w:tcPr>
            <w:tcW w:w="805" w:type="dxa"/>
            <w:vAlign w:val="bottom"/>
          </w:tcPr>
          <w:p w14:paraId="402E4F56" w14:textId="2C81D70C"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color w:val="000000"/>
                <w:kern w:val="0"/>
                <w:sz w:val="20"/>
                <w:szCs w:val="20"/>
                <w:lang w:val="ky-KG" w:eastAsia="ru-RU"/>
                <w14:ligatures w14:val="none"/>
              </w:rPr>
              <w:t>39,4</w:t>
            </w:r>
          </w:p>
        </w:tc>
        <w:tc>
          <w:tcPr>
            <w:tcW w:w="1362" w:type="dxa"/>
            <w:vAlign w:val="bottom"/>
          </w:tcPr>
          <w:p w14:paraId="4BA66BA9" w14:textId="0C23BD88"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69,1</w:t>
            </w:r>
          </w:p>
        </w:tc>
        <w:tc>
          <w:tcPr>
            <w:tcW w:w="812" w:type="dxa"/>
            <w:vAlign w:val="bottom"/>
          </w:tcPr>
          <w:p w14:paraId="4A7D0EEE" w14:textId="522AB989" w:rsidR="00B445E7" w:rsidRPr="00A41946" w:rsidRDefault="00B445E7" w:rsidP="00B445E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1,5</w:t>
            </w:r>
          </w:p>
        </w:tc>
        <w:tc>
          <w:tcPr>
            <w:tcW w:w="1354" w:type="dxa"/>
          </w:tcPr>
          <w:p w14:paraId="3AB2A6D0" w14:textId="7CE50788"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8,7</w:t>
            </w:r>
          </w:p>
        </w:tc>
        <w:tc>
          <w:tcPr>
            <w:tcW w:w="812" w:type="dxa"/>
            <w:vAlign w:val="bottom"/>
          </w:tcPr>
          <w:p w14:paraId="72B6580B" w14:textId="7F223A3E"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37,9</w:t>
            </w:r>
          </w:p>
        </w:tc>
        <w:tc>
          <w:tcPr>
            <w:tcW w:w="1354" w:type="dxa"/>
            <w:vAlign w:val="bottom"/>
          </w:tcPr>
          <w:p w14:paraId="585CA012" w14:textId="5F21638B" w:rsidR="00B445E7" w:rsidRPr="00A41946" w:rsidRDefault="00B445E7" w:rsidP="00B445E7">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96,2</w:t>
            </w:r>
          </w:p>
        </w:tc>
        <w:tc>
          <w:tcPr>
            <w:tcW w:w="1083" w:type="dxa"/>
            <w:vAlign w:val="bottom"/>
          </w:tcPr>
          <w:p w14:paraId="7475B8F7" w14:textId="1EF4B1A0" w:rsidR="00B445E7" w:rsidRPr="00A41946" w:rsidRDefault="00B445E7" w:rsidP="00B445E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0,9</w:t>
            </w:r>
          </w:p>
        </w:tc>
      </w:tr>
      <w:tr w:rsidR="00B445E7" w:rsidRPr="00A41946" w14:paraId="22B84195" w14:textId="77777777" w:rsidTr="00B445E7">
        <w:trPr>
          <w:trHeight w:val="224"/>
        </w:trPr>
        <w:tc>
          <w:tcPr>
            <w:tcW w:w="2033" w:type="dxa"/>
            <w:vAlign w:val="bottom"/>
            <w:hideMark/>
          </w:tcPr>
          <w:p w14:paraId="6FCE1D79" w14:textId="77777777" w:rsidR="00B445E7" w:rsidRPr="00A41946" w:rsidRDefault="00B445E7" w:rsidP="00B445E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К</w:t>
            </w:r>
            <w:r w:rsidRPr="00A41946">
              <w:rPr>
                <w:rFonts w:ascii="Times New Roman" w:eastAsia="Times New Roman" w:hAnsi="Times New Roman" w:cs="Times New Roman"/>
                <w:kern w:val="0"/>
                <w:sz w:val="20"/>
                <w:szCs w:val="20"/>
                <w:lang w:val="ky-KG" w:eastAsia="ru-RU"/>
                <w14:ligatures w14:val="none"/>
              </w:rPr>
              <w:t>ы</w:t>
            </w:r>
            <w:r w:rsidRPr="00A41946">
              <w:rPr>
                <w:rFonts w:ascii="Times New Roman" w:eastAsia="Times New Roman" w:hAnsi="Times New Roman" w:cs="Times New Roman"/>
                <w:kern w:val="0"/>
                <w:sz w:val="20"/>
                <w:szCs w:val="20"/>
                <w:lang w:val="ru-RU" w:eastAsia="ru-RU"/>
                <w14:ligatures w14:val="none"/>
              </w:rPr>
              <w:t xml:space="preserve">тай </w:t>
            </w:r>
          </w:p>
        </w:tc>
        <w:tc>
          <w:tcPr>
            <w:tcW w:w="805" w:type="dxa"/>
            <w:hideMark/>
          </w:tcPr>
          <w:p w14:paraId="514D973A"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1741,4</w:t>
            </w:r>
          </w:p>
        </w:tc>
        <w:tc>
          <w:tcPr>
            <w:tcW w:w="1362" w:type="dxa"/>
            <w:hideMark/>
          </w:tcPr>
          <w:p w14:paraId="28AF780B"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85,6</w:t>
            </w:r>
          </w:p>
        </w:tc>
        <w:tc>
          <w:tcPr>
            <w:tcW w:w="812" w:type="dxa"/>
            <w:hideMark/>
          </w:tcPr>
          <w:p w14:paraId="6E9D0E04" w14:textId="77777777" w:rsidR="00B445E7" w:rsidRPr="00A41946" w:rsidRDefault="00B445E7" w:rsidP="00B445E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9,3</w:t>
            </w:r>
          </w:p>
        </w:tc>
        <w:tc>
          <w:tcPr>
            <w:tcW w:w="1354" w:type="dxa"/>
            <w:hideMark/>
          </w:tcPr>
          <w:p w14:paraId="1A2FAF5C"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51,6</w:t>
            </w:r>
          </w:p>
        </w:tc>
        <w:tc>
          <w:tcPr>
            <w:tcW w:w="812" w:type="dxa"/>
            <w:hideMark/>
          </w:tcPr>
          <w:p w14:paraId="3267124C"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1732,1</w:t>
            </w:r>
          </w:p>
        </w:tc>
        <w:tc>
          <w:tcPr>
            <w:tcW w:w="1354" w:type="dxa"/>
            <w:hideMark/>
          </w:tcPr>
          <w:p w14:paraId="3735B817" w14:textId="77777777" w:rsidR="00B445E7" w:rsidRPr="00A41946" w:rsidRDefault="00B445E7" w:rsidP="00B445E7">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85,9</w:t>
            </w:r>
          </w:p>
        </w:tc>
        <w:tc>
          <w:tcPr>
            <w:tcW w:w="1083" w:type="dxa"/>
            <w:hideMark/>
          </w:tcPr>
          <w:p w14:paraId="22E412F7" w14:textId="77777777" w:rsidR="00B445E7" w:rsidRPr="00A41946" w:rsidRDefault="00B445E7" w:rsidP="00B445E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37,9</w:t>
            </w:r>
          </w:p>
        </w:tc>
      </w:tr>
      <w:tr w:rsidR="00B445E7" w:rsidRPr="00A41946" w14:paraId="09F85D24" w14:textId="77777777" w:rsidTr="00B445E7">
        <w:trPr>
          <w:trHeight w:val="224"/>
        </w:trPr>
        <w:tc>
          <w:tcPr>
            <w:tcW w:w="2033" w:type="dxa"/>
            <w:vAlign w:val="bottom"/>
            <w:hideMark/>
          </w:tcPr>
          <w:p w14:paraId="11B8BF48" w14:textId="77777777" w:rsidR="00B445E7" w:rsidRPr="00A41946" w:rsidRDefault="00B445E7" w:rsidP="00B445E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Корея </w:t>
            </w:r>
          </w:p>
        </w:tc>
        <w:tc>
          <w:tcPr>
            <w:tcW w:w="805" w:type="dxa"/>
            <w:hideMark/>
          </w:tcPr>
          <w:p w14:paraId="778EF1F0"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46,9</w:t>
            </w:r>
          </w:p>
        </w:tc>
        <w:tc>
          <w:tcPr>
            <w:tcW w:w="1362" w:type="dxa"/>
            <w:hideMark/>
          </w:tcPr>
          <w:p w14:paraId="41E47AA6"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 xml:space="preserve">     1,4 эсе</w:t>
            </w:r>
          </w:p>
        </w:tc>
        <w:tc>
          <w:tcPr>
            <w:tcW w:w="812" w:type="dxa"/>
            <w:hideMark/>
          </w:tcPr>
          <w:p w14:paraId="754212E2" w14:textId="77777777" w:rsidR="00B445E7" w:rsidRPr="00A41946" w:rsidRDefault="00B445E7" w:rsidP="00B445E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0,8</w:t>
            </w:r>
          </w:p>
        </w:tc>
        <w:tc>
          <w:tcPr>
            <w:tcW w:w="1354" w:type="dxa"/>
            <w:hideMark/>
          </w:tcPr>
          <w:p w14:paraId="02DB6D7A"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104,1</w:t>
            </w:r>
          </w:p>
        </w:tc>
        <w:tc>
          <w:tcPr>
            <w:tcW w:w="812" w:type="dxa"/>
            <w:hideMark/>
          </w:tcPr>
          <w:p w14:paraId="3703A116"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46,1</w:t>
            </w:r>
          </w:p>
        </w:tc>
        <w:tc>
          <w:tcPr>
            <w:tcW w:w="1354" w:type="dxa"/>
            <w:hideMark/>
          </w:tcPr>
          <w:p w14:paraId="21479294" w14:textId="77777777" w:rsidR="00B445E7" w:rsidRPr="00A41946" w:rsidRDefault="00B445E7" w:rsidP="00B445E7">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 xml:space="preserve">      1,4 эсе</w:t>
            </w:r>
          </w:p>
        </w:tc>
        <w:tc>
          <w:tcPr>
            <w:tcW w:w="1083" w:type="dxa"/>
            <w:hideMark/>
          </w:tcPr>
          <w:p w14:paraId="51CEEA1E" w14:textId="77777777" w:rsidR="00B445E7" w:rsidRPr="00A41946" w:rsidRDefault="00B445E7" w:rsidP="00B445E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A41946">
              <w:rPr>
                <w:rFonts w:ascii="Times New Roman" w:eastAsia="Times New Roman" w:hAnsi="Times New Roman" w:cs="Times New Roman"/>
                <w:iCs/>
                <w:kern w:val="0"/>
                <w:sz w:val="20"/>
                <w:szCs w:val="20"/>
                <w:lang w:val="ru-RU" w:eastAsia="ru-RU"/>
                <w14:ligatures w14:val="none"/>
              </w:rPr>
              <w:t>1,0</w:t>
            </w:r>
          </w:p>
        </w:tc>
      </w:tr>
      <w:tr w:rsidR="00B445E7" w:rsidRPr="00A41946" w14:paraId="0D340A95" w14:textId="77777777" w:rsidTr="00B445E7">
        <w:trPr>
          <w:trHeight w:val="239"/>
        </w:trPr>
        <w:tc>
          <w:tcPr>
            <w:tcW w:w="2033" w:type="dxa"/>
            <w:vAlign w:val="bottom"/>
            <w:hideMark/>
          </w:tcPr>
          <w:p w14:paraId="1819D232" w14:textId="77777777" w:rsidR="00B445E7" w:rsidRPr="00A41946" w:rsidRDefault="00B445E7" w:rsidP="00B445E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Нидерланды </w:t>
            </w:r>
          </w:p>
        </w:tc>
        <w:tc>
          <w:tcPr>
            <w:tcW w:w="805" w:type="dxa"/>
            <w:hideMark/>
          </w:tcPr>
          <w:p w14:paraId="31A190C5"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10,1</w:t>
            </w:r>
          </w:p>
        </w:tc>
        <w:tc>
          <w:tcPr>
            <w:tcW w:w="1362" w:type="dxa"/>
            <w:hideMark/>
          </w:tcPr>
          <w:p w14:paraId="1E3BAFC8"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A41946">
              <w:rPr>
                <w:rFonts w:ascii="Times New Roman" w:eastAsia="Times New Roman" w:hAnsi="Times New Roman" w:cs="Times New Roman"/>
                <w:iCs/>
                <w:kern w:val="0"/>
                <w:sz w:val="20"/>
                <w:szCs w:val="20"/>
                <w:lang w:val="ky-KG" w:eastAsia="ru-RU"/>
                <w14:ligatures w14:val="none"/>
              </w:rPr>
              <w:t>127,3</w:t>
            </w:r>
          </w:p>
        </w:tc>
        <w:tc>
          <w:tcPr>
            <w:tcW w:w="812" w:type="dxa"/>
            <w:hideMark/>
          </w:tcPr>
          <w:p w14:paraId="72D359CE" w14:textId="77777777" w:rsidR="00B445E7" w:rsidRPr="00A41946" w:rsidRDefault="00B445E7" w:rsidP="00B445E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0,5</w:t>
            </w:r>
          </w:p>
        </w:tc>
        <w:tc>
          <w:tcPr>
            <w:tcW w:w="1354" w:type="dxa"/>
            <w:hideMark/>
          </w:tcPr>
          <w:p w14:paraId="31291EFC"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 xml:space="preserve"> 1,8 эсе</w:t>
            </w:r>
          </w:p>
        </w:tc>
        <w:tc>
          <w:tcPr>
            <w:tcW w:w="812" w:type="dxa"/>
            <w:hideMark/>
          </w:tcPr>
          <w:p w14:paraId="119679CC"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9,6</w:t>
            </w:r>
          </w:p>
        </w:tc>
        <w:tc>
          <w:tcPr>
            <w:tcW w:w="1354" w:type="dxa"/>
            <w:hideMark/>
          </w:tcPr>
          <w:p w14:paraId="54CB4F30" w14:textId="77777777" w:rsidR="00B445E7" w:rsidRPr="00A41946" w:rsidRDefault="00B445E7" w:rsidP="00B445E7">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125,4</w:t>
            </w:r>
          </w:p>
        </w:tc>
        <w:tc>
          <w:tcPr>
            <w:tcW w:w="1083" w:type="dxa"/>
            <w:hideMark/>
          </w:tcPr>
          <w:p w14:paraId="16A9DA9A" w14:textId="77777777" w:rsidR="00B445E7" w:rsidRPr="00A41946" w:rsidRDefault="00B445E7" w:rsidP="00B445E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0,2</w:t>
            </w:r>
          </w:p>
        </w:tc>
      </w:tr>
      <w:tr w:rsidR="00B445E7" w:rsidRPr="00A41946" w14:paraId="5CE5A5E8" w14:textId="77777777" w:rsidTr="00B445E7">
        <w:trPr>
          <w:trHeight w:val="449"/>
        </w:trPr>
        <w:tc>
          <w:tcPr>
            <w:tcW w:w="2033" w:type="dxa"/>
            <w:vAlign w:val="bottom"/>
            <w:hideMark/>
          </w:tcPr>
          <w:p w14:paraId="2086B84B" w14:textId="77777777" w:rsidR="00B445E7" w:rsidRPr="00A41946" w:rsidRDefault="00B445E7" w:rsidP="00B445E7">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Бириккен</w:t>
            </w:r>
            <w:proofErr w:type="spellEnd"/>
          </w:p>
          <w:p w14:paraId="6B58D7A1" w14:textId="77777777" w:rsidR="00B445E7" w:rsidRPr="00A41946" w:rsidRDefault="00B445E7" w:rsidP="00B445E7">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val="ru-RU" w:eastAsia="ru-RU"/>
                <w14:ligatures w14:val="none"/>
              </w:rPr>
              <w:t>Араб</w:t>
            </w: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val="ru-RU" w:eastAsia="ru-RU"/>
                <w14:ligatures w14:val="none"/>
              </w:rPr>
              <w:t>Эмираты</w:t>
            </w:r>
          </w:p>
        </w:tc>
        <w:tc>
          <w:tcPr>
            <w:tcW w:w="805" w:type="dxa"/>
            <w:vAlign w:val="bottom"/>
            <w:hideMark/>
          </w:tcPr>
          <w:p w14:paraId="4A553925"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71,4</w:t>
            </w:r>
          </w:p>
        </w:tc>
        <w:tc>
          <w:tcPr>
            <w:tcW w:w="1362" w:type="dxa"/>
          </w:tcPr>
          <w:p w14:paraId="427E0B72"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p>
          <w:p w14:paraId="7889E76E"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A41946">
              <w:rPr>
                <w:rFonts w:ascii="Times New Roman" w:eastAsia="Times New Roman" w:hAnsi="Times New Roman" w:cs="Times New Roman"/>
                <w:iCs/>
                <w:kern w:val="0"/>
                <w:sz w:val="20"/>
                <w:szCs w:val="20"/>
                <w:lang w:val="ru-RU" w:eastAsia="ru-RU"/>
                <w14:ligatures w14:val="none"/>
              </w:rPr>
              <w:t>116,7</w:t>
            </w:r>
          </w:p>
        </w:tc>
        <w:tc>
          <w:tcPr>
            <w:tcW w:w="812" w:type="dxa"/>
            <w:vAlign w:val="bottom"/>
            <w:hideMark/>
          </w:tcPr>
          <w:p w14:paraId="5D80710D" w14:textId="77777777" w:rsidR="00B445E7" w:rsidRPr="00A41946" w:rsidRDefault="00B445E7" w:rsidP="00B445E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58,6</w:t>
            </w:r>
          </w:p>
        </w:tc>
        <w:tc>
          <w:tcPr>
            <w:tcW w:w="1354" w:type="dxa"/>
            <w:vAlign w:val="bottom"/>
            <w:hideMark/>
          </w:tcPr>
          <w:p w14:paraId="237DF6F0"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A41946">
              <w:rPr>
                <w:rFonts w:ascii="Times New Roman" w:eastAsia="Times New Roman" w:hAnsi="Times New Roman" w:cs="Times New Roman"/>
                <w:iCs/>
                <w:kern w:val="0"/>
                <w:sz w:val="20"/>
                <w:szCs w:val="20"/>
                <w:lang w:val="ru-RU" w:eastAsia="ru-RU"/>
                <w14:ligatures w14:val="none"/>
              </w:rPr>
              <w:t>126,7</w:t>
            </w:r>
          </w:p>
        </w:tc>
        <w:tc>
          <w:tcPr>
            <w:tcW w:w="812" w:type="dxa"/>
            <w:vAlign w:val="bottom"/>
            <w:hideMark/>
          </w:tcPr>
          <w:p w14:paraId="3277084A"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12,8</w:t>
            </w:r>
          </w:p>
        </w:tc>
        <w:tc>
          <w:tcPr>
            <w:tcW w:w="1354" w:type="dxa"/>
            <w:vAlign w:val="bottom"/>
            <w:hideMark/>
          </w:tcPr>
          <w:p w14:paraId="1B85D414" w14:textId="77777777" w:rsidR="00B445E7" w:rsidRPr="00A41946" w:rsidRDefault="00B445E7" w:rsidP="00B445E7">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85,6</w:t>
            </w:r>
          </w:p>
        </w:tc>
        <w:tc>
          <w:tcPr>
            <w:tcW w:w="1083" w:type="dxa"/>
            <w:vAlign w:val="bottom"/>
            <w:hideMark/>
          </w:tcPr>
          <w:p w14:paraId="7825CAE5" w14:textId="77777777" w:rsidR="00B445E7" w:rsidRPr="00A41946" w:rsidRDefault="00B445E7" w:rsidP="00B445E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A41946">
              <w:rPr>
                <w:rFonts w:ascii="Times New Roman" w:eastAsia="Times New Roman" w:hAnsi="Times New Roman" w:cs="Times New Roman"/>
                <w:iCs/>
                <w:kern w:val="0"/>
                <w:sz w:val="20"/>
                <w:szCs w:val="20"/>
                <w:lang w:val="ru-RU" w:eastAsia="ru-RU"/>
                <w14:ligatures w14:val="none"/>
              </w:rPr>
              <w:t>1,6</w:t>
            </w:r>
          </w:p>
        </w:tc>
      </w:tr>
      <w:tr w:rsidR="00B445E7" w:rsidRPr="00A41946" w14:paraId="00B49B1A" w14:textId="77777777" w:rsidTr="00B445E7">
        <w:trPr>
          <w:trHeight w:val="689"/>
        </w:trPr>
        <w:tc>
          <w:tcPr>
            <w:tcW w:w="2033" w:type="dxa"/>
            <w:vAlign w:val="bottom"/>
            <w:hideMark/>
          </w:tcPr>
          <w:p w14:paraId="711A92B7" w14:textId="77777777" w:rsidR="00B445E7" w:rsidRPr="00A41946" w:rsidRDefault="00B445E7" w:rsidP="00B445E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Бириккен</w:t>
            </w:r>
            <w:proofErr w:type="spellEnd"/>
          </w:p>
          <w:p w14:paraId="237B63BA" w14:textId="77777777" w:rsidR="00B445E7" w:rsidRPr="00A41946" w:rsidRDefault="00B445E7" w:rsidP="00B445E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Падышалык</w:t>
            </w:r>
            <w:proofErr w:type="spellEnd"/>
          </w:p>
          <w:p w14:paraId="4FADAA1D" w14:textId="77777777" w:rsidR="00B445E7" w:rsidRPr="00A41946" w:rsidRDefault="00B445E7" w:rsidP="00B445E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w:t>
            </w:r>
            <w:proofErr w:type="spellStart"/>
            <w:r w:rsidRPr="00A41946">
              <w:rPr>
                <w:rFonts w:ascii="Times New Roman" w:eastAsia="Times New Roman" w:hAnsi="Times New Roman" w:cs="Times New Roman"/>
                <w:kern w:val="0"/>
                <w:sz w:val="20"/>
                <w:szCs w:val="20"/>
                <w:lang w:val="ru-RU" w:eastAsia="ru-RU"/>
                <w14:ligatures w14:val="none"/>
              </w:rPr>
              <w:t>Улуу</w:t>
            </w:r>
            <w:proofErr w:type="spellEnd"/>
            <w:r w:rsidRPr="00A41946">
              <w:rPr>
                <w:rFonts w:ascii="Times New Roman" w:eastAsia="Times New Roman" w:hAnsi="Times New Roman" w:cs="Times New Roman"/>
                <w:kern w:val="0"/>
                <w:sz w:val="20"/>
                <w:szCs w:val="20"/>
                <w:lang w:val="ru-RU" w:eastAsia="ru-RU"/>
                <w14:ligatures w14:val="none"/>
              </w:rPr>
              <w:t xml:space="preserve"> Британия)</w:t>
            </w:r>
          </w:p>
        </w:tc>
        <w:tc>
          <w:tcPr>
            <w:tcW w:w="805" w:type="dxa"/>
            <w:vAlign w:val="bottom"/>
            <w:hideMark/>
          </w:tcPr>
          <w:p w14:paraId="546408AE"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72,2</w:t>
            </w:r>
          </w:p>
        </w:tc>
        <w:tc>
          <w:tcPr>
            <w:tcW w:w="1362" w:type="dxa"/>
            <w:vAlign w:val="bottom"/>
            <w:hideMark/>
          </w:tcPr>
          <w:p w14:paraId="1CADD581"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ru-RU" w:eastAsia="ru-RU"/>
                <w14:ligatures w14:val="none"/>
              </w:rPr>
              <w:t>31,8</w:t>
            </w:r>
          </w:p>
        </w:tc>
        <w:tc>
          <w:tcPr>
            <w:tcW w:w="812" w:type="dxa"/>
            <w:vAlign w:val="bottom"/>
            <w:hideMark/>
          </w:tcPr>
          <w:p w14:paraId="53E4649E" w14:textId="77777777" w:rsidR="00B445E7" w:rsidRPr="00A41946" w:rsidRDefault="00B445E7" w:rsidP="00B445E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A41946">
              <w:rPr>
                <w:rFonts w:ascii="Times New Roman" w:eastAsia="Times New Roman" w:hAnsi="Times New Roman" w:cs="Times New Roman"/>
                <w:iCs/>
                <w:kern w:val="0"/>
                <w:sz w:val="20"/>
                <w:szCs w:val="20"/>
                <w:lang w:val="ru-RU" w:eastAsia="ru-RU"/>
                <w14:ligatures w14:val="none"/>
              </w:rPr>
              <w:t>65,4</w:t>
            </w:r>
          </w:p>
        </w:tc>
        <w:tc>
          <w:tcPr>
            <w:tcW w:w="1354" w:type="dxa"/>
            <w:vAlign w:val="bottom"/>
            <w:hideMark/>
          </w:tcPr>
          <w:p w14:paraId="7BF4E86C"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A41946">
              <w:rPr>
                <w:rFonts w:ascii="Times New Roman" w:eastAsia="Times New Roman" w:hAnsi="Times New Roman" w:cs="Times New Roman"/>
                <w:iCs/>
                <w:kern w:val="0"/>
                <w:sz w:val="20"/>
                <w:szCs w:val="20"/>
                <w:lang w:val="ru-RU" w:eastAsia="ru-RU"/>
                <w14:ligatures w14:val="none"/>
              </w:rPr>
              <w:t>30,9</w:t>
            </w:r>
          </w:p>
        </w:tc>
        <w:tc>
          <w:tcPr>
            <w:tcW w:w="812" w:type="dxa"/>
            <w:vAlign w:val="bottom"/>
            <w:hideMark/>
          </w:tcPr>
          <w:p w14:paraId="7D856E11"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6,8</w:t>
            </w:r>
          </w:p>
        </w:tc>
        <w:tc>
          <w:tcPr>
            <w:tcW w:w="1354" w:type="dxa"/>
            <w:vAlign w:val="bottom"/>
            <w:hideMark/>
          </w:tcPr>
          <w:p w14:paraId="02DC85AE" w14:textId="77777777" w:rsidR="00B445E7" w:rsidRPr="00A41946" w:rsidRDefault="00B445E7" w:rsidP="00B445E7">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45,2</w:t>
            </w:r>
          </w:p>
        </w:tc>
        <w:tc>
          <w:tcPr>
            <w:tcW w:w="1083" w:type="dxa"/>
            <w:vAlign w:val="bottom"/>
            <w:hideMark/>
          </w:tcPr>
          <w:p w14:paraId="61010F4B" w14:textId="77777777" w:rsidR="00B445E7" w:rsidRPr="00A41946" w:rsidRDefault="00B445E7" w:rsidP="00B445E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A41946">
              <w:rPr>
                <w:rFonts w:ascii="Times New Roman" w:eastAsia="Times New Roman" w:hAnsi="Times New Roman" w:cs="Times New Roman"/>
                <w:iCs/>
                <w:kern w:val="0"/>
                <w:sz w:val="20"/>
                <w:szCs w:val="20"/>
                <w:lang w:val="ru-RU" w:eastAsia="ru-RU"/>
                <w14:ligatures w14:val="none"/>
              </w:rPr>
              <w:t>1,6</w:t>
            </w:r>
          </w:p>
        </w:tc>
      </w:tr>
      <w:tr w:rsidR="00B445E7" w:rsidRPr="00A41946" w14:paraId="12270E6F" w14:textId="77777777" w:rsidTr="00B445E7">
        <w:trPr>
          <w:trHeight w:val="239"/>
        </w:trPr>
        <w:tc>
          <w:tcPr>
            <w:tcW w:w="2033" w:type="dxa"/>
            <w:vAlign w:val="bottom"/>
            <w:hideMark/>
          </w:tcPr>
          <w:p w14:paraId="2BAED950" w14:textId="77777777" w:rsidR="00B445E7" w:rsidRPr="00A41946" w:rsidRDefault="00B445E7" w:rsidP="00B445E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ru-RU" w:eastAsia="ru-RU"/>
                <w14:ligatures w14:val="none"/>
              </w:rPr>
              <w:t>А</w:t>
            </w:r>
            <w:r w:rsidRPr="00A41946">
              <w:rPr>
                <w:rFonts w:ascii="Times New Roman" w:eastAsia="Times New Roman" w:hAnsi="Times New Roman" w:cs="Times New Roman"/>
                <w:kern w:val="0"/>
                <w:sz w:val="20"/>
                <w:szCs w:val="20"/>
                <w:lang w:val="ky-KG" w:eastAsia="ru-RU"/>
                <w14:ligatures w14:val="none"/>
              </w:rPr>
              <w:t>КШ</w:t>
            </w:r>
          </w:p>
        </w:tc>
        <w:tc>
          <w:tcPr>
            <w:tcW w:w="805" w:type="dxa"/>
            <w:hideMark/>
          </w:tcPr>
          <w:p w14:paraId="6DD393A0"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36,8</w:t>
            </w:r>
          </w:p>
        </w:tc>
        <w:tc>
          <w:tcPr>
            <w:tcW w:w="1362" w:type="dxa"/>
            <w:vAlign w:val="bottom"/>
            <w:hideMark/>
          </w:tcPr>
          <w:p w14:paraId="68D343FE"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ru-RU" w:eastAsia="ru-RU"/>
                <w14:ligatures w14:val="none"/>
              </w:rPr>
              <w:t>111,4</w:t>
            </w:r>
          </w:p>
        </w:tc>
        <w:tc>
          <w:tcPr>
            <w:tcW w:w="812" w:type="dxa"/>
            <w:hideMark/>
          </w:tcPr>
          <w:p w14:paraId="0BE447DC" w14:textId="77777777" w:rsidR="00B445E7" w:rsidRPr="00A41946" w:rsidRDefault="00B445E7" w:rsidP="00B445E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1,7</w:t>
            </w:r>
          </w:p>
        </w:tc>
        <w:tc>
          <w:tcPr>
            <w:tcW w:w="1354" w:type="dxa"/>
            <w:hideMark/>
          </w:tcPr>
          <w:p w14:paraId="4FA57B91"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 xml:space="preserve"> 1,7 эсе</w:t>
            </w:r>
          </w:p>
        </w:tc>
        <w:tc>
          <w:tcPr>
            <w:tcW w:w="812" w:type="dxa"/>
            <w:hideMark/>
          </w:tcPr>
          <w:p w14:paraId="1A824FCE"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35,1</w:t>
            </w:r>
          </w:p>
        </w:tc>
        <w:tc>
          <w:tcPr>
            <w:tcW w:w="1354" w:type="dxa"/>
            <w:hideMark/>
          </w:tcPr>
          <w:p w14:paraId="143C5B6B" w14:textId="77777777" w:rsidR="00B445E7" w:rsidRPr="00A41946" w:rsidRDefault="00B445E7" w:rsidP="00B445E7">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109,7</w:t>
            </w:r>
          </w:p>
        </w:tc>
        <w:tc>
          <w:tcPr>
            <w:tcW w:w="1083" w:type="dxa"/>
            <w:hideMark/>
          </w:tcPr>
          <w:p w14:paraId="6A8BD995" w14:textId="77777777" w:rsidR="00B445E7" w:rsidRPr="00A41946" w:rsidRDefault="00B445E7" w:rsidP="00B445E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0,8</w:t>
            </w:r>
          </w:p>
        </w:tc>
      </w:tr>
      <w:tr w:rsidR="00B445E7" w:rsidRPr="00A41946" w14:paraId="2C1CBCF8" w14:textId="77777777" w:rsidTr="00B445E7">
        <w:trPr>
          <w:trHeight w:val="224"/>
        </w:trPr>
        <w:tc>
          <w:tcPr>
            <w:tcW w:w="2033" w:type="dxa"/>
            <w:vAlign w:val="bottom"/>
            <w:hideMark/>
          </w:tcPr>
          <w:p w14:paraId="7F6181FA" w14:textId="77777777" w:rsidR="00B445E7" w:rsidRPr="00A41946" w:rsidRDefault="00B445E7" w:rsidP="00B445E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Польша</w:t>
            </w:r>
          </w:p>
        </w:tc>
        <w:tc>
          <w:tcPr>
            <w:tcW w:w="805" w:type="dxa"/>
            <w:hideMark/>
          </w:tcPr>
          <w:p w14:paraId="5AC442DD"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18,5</w:t>
            </w:r>
          </w:p>
        </w:tc>
        <w:tc>
          <w:tcPr>
            <w:tcW w:w="1362" w:type="dxa"/>
            <w:hideMark/>
          </w:tcPr>
          <w:p w14:paraId="3645F99E"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67,9</w:t>
            </w:r>
          </w:p>
        </w:tc>
        <w:tc>
          <w:tcPr>
            <w:tcW w:w="812" w:type="dxa"/>
            <w:hideMark/>
          </w:tcPr>
          <w:p w14:paraId="3585FA5D" w14:textId="77777777" w:rsidR="00B445E7" w:rsidRPr="00A41946" w:rsidRDefault="00B445E7" w:rsidP="00B445E7">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0,3</w:t>
            </w:r>
          </w:p>
        </w:tc>
        <w:tc>
          <w:tcPr>
            <w:tcW w:w="1354" w:type="dxa"/>
            <w:hideMark/>
          </w:tcPr>
          <w:p w14:paraId="6FE2A510"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7,9</w:t>
            </w:r>
          </w:p>
        </w:tc>
        <w:tc>
          <w:tcPr>
            <w:tcW w:w="812" w:type="dxa"/>
            <w:hideMark/>
          </w:tcPr>
          <w:p w14:paraId="64E34A80"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18,2</w:t>
            </w:r>
          </w:p>
        </w:tc>
        <w:tc>
          <w:tcPr>
            <w:tcW w:w="1354" w:type="dxa"/>
            <w:hideMark/>
          </w:tcPr>
          <w:p w14:paraId="7EADFBB8" w14:textId="77777777" w:rsidR="00B445E7" w:rsidRPr="00A41946" w:rsidRDefault="00B445E7" w:rsidP="00B445E7">
            <w:pPr>
              <w:widowControl w:val="0"/>
              <w:autoSpaceDE w:val="0"/>
              <w:autoSpaceDN w:val="0"/>
              <w:adjustRightInd w:val="0"/>
              <w:spacing w:after="0" w:line="276" w:lineRule="auto"/>
              <w:ind w:right="176"/>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 xml:space="preserve">          77,1</w:t>
            </w:r>
          </w:p>
        </w:tc>
        <w:tc>
          <w:tcPr>
            <w:tcW w:w="1083" w:type="dxa"/>
            <w:hideMark/>
          </w:tcPr>
          <w:p w14:paraId="739EBF45" w14:textId="77777777" w:rsidR="00B445E7" w:rsidRPr="00A41946" w:rsidRDefault="00B445E7" w:rsidP="00B445E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0,4</w:t>
            </w:r>
          </w:p>
        </w:tc>
      </w:tr>
      <w:tr w:rsidR="00B445E7" w:rsidRPr="00A41946" w14:paraId="5CB4BCB4" w14:textId="77777777" w:rsidTr="007E3E19">
        <w:trPr>
          <w:trHeight w:val="224"/>
        </w:trPr>
        <w:tc>
          <w:tcPr>
            <w:tcW w:w="2033" w:type="dxa"/>
            <w:vAlign w:val="bottom"/>
          </w:tcPr>
          <w:p w14:paraId="385FBB48" w14:textId="289A2FE5" w:rsidR="00B445E7" w:rsidRPr="00A41946" w:rsidRDefault="00B445E7" w:rsidP="00B445E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Т</w:t>
            </w:r>
            <w:r w:rsidRPr="00A41946">
              <w:rPr>
                <w:rFonts w:ascii="Times New Roman" w:eastAsia="Times New Roman" w:hAnsi="Times New Roman" w:cs="Times New Roman"/>
                <w:kern w:val="0"/>
                <w:sz w:val="20"/>
                <w:szCs w:val="20"/>
                <w:lang w:val="ky-KG" w:eastAsia="ru-RU"/>
                <w14:ligatures w14:val="none"/>
              </w:rPr>
              <w:t>ү</w:t>
            </w:r>
            <w:r w:rsidRPr="00A41946">
              <w:rPr>
                <w:rFonts w:ascii="Times New Roman" w:eastAsia="Times New Roman" w:hAnsi="Times New Roman" w:cs="Times New Roman"/>
                <w:kern w:val="0"/>
                <w:sz w:val="20"/>
                <w:szCs w:val="20"/>
                <w:lang w:val="ru-RU" w:eastAsia="ru-RU"/>
                <w14:ligatures w14:val="none"/>
              </w:rPr>
              <w:t>р</w:t>
            </w:r>
            <w:r w:rsidRPr="00A41946">
              <w:rPr>
                <w:rFonts w:ascii="Times New Roman" w:eastAsia="Times New Roman" w:hAnsi="Times New Roman" w:cs="Times New Roman"/>
                <w:kern w:val="0"/>
                <w:sz w:val="20"/>
                <w:szCs w:val="20"/>
                <w:lang w:val="ky-KG" w:eastAsia="ru-RU"/>
                <w14:ligatures w14:val="none"/>
              </w:rPr>
              <w:t>к</w:t>
            </w:r>
            <w:proofErr w:type="spellStart"/>
            <w:r w:rsidRPr="00A41946">
              <w:rPr>
                <w:rFonts w:ascii="Times New Roman" w:eastAsia="Times New Roman" w:hAnsi="Times New Roman" w:cs="Times New Roman"/>
                <w:kern w:val="0"/>
                <w:sz w:val="20"/>
                <w:szCs w:val="20"/>
                <w:lang w:val="ru-RU" w:eastAsia="ru-RU"/>
                <w14:ligatures w14:val="none"/>
              </w:rPr>
              <w:t>ия</w:t>
            </w:r>
            <w:proofErr w:type="spellEnd"/>
          </w:p>
        </w:tc>
        <w:tc>
          <w:tcPr>
            <w:tcW w:w="805" w:type="dxa"/>
            <w:vAlign w:val="bottom"/>
          </w:tcPr>
          <w:p w14:paraId="4BA088E1" w14:textId="3E2C3663"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170,7</w:t>
            </w:r>
          </w:p>
        </w:tc>
        <w:tc>
          <w:tcPr>
            <w:tcW w:w="1362" w:type="dxa"/>
            <w:vAlign w:val="bottom"/>
          </w:tcPr>
          <w:p w14:paraId="68B003C4" w14:textId="412F57C5"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85,8</w:t>
            </w:r>
          </w:p>
        </w:tc>
        <w:tc>
          <w:tcPr>
            <w:tcW w:w="812" w:type="dxa"/>
          </w:tcPr>
          <w:p w14:paraId="438D62D9" w14:textId="429099F4" w:rsidR="00B445E7" w:rsidRPr="00A41946" w:rsidRDefault="00B445E7" w:rsidP="00B445E7">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26,9</w:t>
            </w:r>
          </w:p>
        </w:tc>
        <w:tc>
          <w:tcPr>
            <w:tcW w:w="1354" w:type="dxa"/>
          </w:tcPr>
          <w:p w14:paraId="22160736" w14:textId="22EC9009"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80,6</w:t>
            </w:r>
          </w:p>
        </w:tc>
        <w:tc>
          <w:tcPr>
            <w:tcW w:w="812" w:type="dxa"/>
            <w:vAlign w:val="bottom"/>
          </w:tcPr>
          <w:p w14:paraId="421F5711" w14:textId="7689CA48"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143,8</w:t>
            </w:r>
          </w:p>
        </w:tc>
        <w:tc>
          <w:tcPr>
            <w:tcW w:w="1354" w:type="dxa"/>
            <w:vAlign w:val="bottom"/>
          </w:tcPr>
          <w:p w14:paraId="475C06B6" w14:textId="1F222A7D" w:rsidR="00B445E7" w:rsidRPr="00A41946" w:rsidRDefault="00B445E7" w:rsidP="00B445E7">
            <w:pPr>
              <w:widowControl w:val="0"/>
              <w:autoSpaceDE w:val="0"/>
              <w:autoSpaceDN w:val="0"/>
              <w:adjustRightInd w:val="0"/>
              <w:spacing w:after="0" w:line="276" w:lineRule="auto"/>
              <w:ind w:right="176"/>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ru-RU" w:eastAsia="ru-RU"/>
                <w14:ligatures w14:val="none"/>
              </w:rPr>
              <w:t>86,9</w:t>
            </w:r>
          </w:p>
        </w:tc>
        <w:tc>
          <w:tcPr>
            <w:tcW w:w="1083" w:type="dxa"/>
            <w:vAlign w:val="bottom"/>
          </w:tcPr>
          <w:p w14:paraId="307A3E4C" w14:textId="7CC4BA79" w:rsidR="00B445E7" w:rsidRPr="00A41946" w:rsidRDefault="00B445E7" w:rsidP="00B445E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3,7</w:t>
            </w:r>
          </w:p>
        </w:tc>
      </w:tr>
      <w:tr w:rsidR="00B445E7" w:rsidRPr="00A41946" w14:paraId="1F184FF8" w14:textId="77777777" w:rsidTr="00B445E7">
        <w:trPr>
          <w:trHeight w:val="239"/>
        </w:trPr>
        <w:tc>
          <w:tcPr>
            <w:tcW w:w="2033" w:type="dxa"/>
            <w:vAlign w:val="bottom"/>
            <w:hideMark/>
          </w:tcPr>
          <w:p w14:paraId="1EE9BD1D" w14:textId="77777777" w:rsidR="00B445E7" w:rsidRPr="00A41946" w:rsidRDefault="00B445E7" w:rsidP="00B445E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Франция</w:t>
            </w:r>
          </w:p>
        </w:tc>
        <w:tc>
          <w:tcPr>
            <w:tcW w:w="805" w:type="dxa"/>
            <w:hideMark/>
          </w:tcPr>
          <w:p w14:paraId="0808C640"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27,0</w:t>
            </w:r>
          </w:p>
        </w:tc>
        <w:tc>
          <w:tcPr>
            <w:tcW w:w="1362" w:type="dxa"/>
            <w:hideMark/>
          </w:tcPr>
          <w:p w14:paraId="53AA2804"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ru-RU" w:eastAsia="ru-RU"/>
                <w14:ligatures w14:val="none"/>
              </w:rPr>
              <w:t>63,6</w:t>
            </w:r>
          </w:p>
        </w:tc>
        <w:tc>
          <w:tcPr>
            <w:tcW w:w="812" w:type="dxa"/>
            <w:hideMark/>
          </w:tcPr>
          <w:p w14:paraId="41CE0615" w14:textId="77777777" w:rsidR="00B445E7" w:rsidRPr="00A41946" w:rsidRDefault="00B445E7" w:rsidP="00B445E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A41946">
              <w:rPr>
                <w:rFonts w:ascii="Times New Roman" w:eastAsia="Times New Roman" w:hAnsi="Times New Roman" w:cs="Times New Roman"/>
                <w:iCs/>
                <w:kern w:val="0"/>
                <w:sz w:val="20"/>
                <w:szCs w:val="20"/>
                <w:lang w:val="ru-RU" w:eastAsia="ru-RU"/>
                <w14:ligatures w14:val="none"/>
              </w:rPr>
              <w:t>0,1</w:t>
            </w:r>
          </w:p>
        </w:tc>
        <w:tc>
          <w:tcPr>
            <w:tcW w:w="1354" w:type="dxa"/>
            <w:hideMark/>
          </w:tcPr>
          <w:p w14:paraId="17CC2B4C"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0,4</w:t>
            </w:r>
          </w:p>
        </w:tc>
        <w:tc>
          <w:tcPr>
            <w:tcW w:w="812" w:type="dxa"/>
            <w:hideMark/>
          </w:tcPr>
          <w:p w14:paraId="0EA5CA05"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26,9</w:t>
            </w:r>
          </w:p>
        </w:tc>
        <w:tc>
          <w:tcPr>
            <w:tcW w:w="1354" w:type="dxa"/>
            <w:hideMark/>
          </w:tcPr>
          <w:p w14:paraId="0943D944" w14:textId="77777777" w:rsidR="00B445E7" w:rsidRPr="00A41946" w:rsidRDefault="00B445E7" w:rsidP="00B445E7">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112,9</w:t>
            </w:r>
          </w:p>
        </w:tc>
        <w:tc>
          <w:tcPr>
            <w:tcW w:w="1083" w:type="dxa"/>
            <w:hideMark/>
          </w:tcPr>
          <w:p w14:paraId="0AF2C911" w14:textId="77777777" w:rsidR="00B445E7" w:rsidRPr="00A41946" w:rsidRDefault="00B445E7" w:rsidP="00B445E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0,6</w:t>
            </w:r>
          </w:p>
        </w:tc>
      </w:tr>
      <w:tr w:rsidR="00B445E7" w:rsidRPr="00A41946" w14:paraId="5E6FDA48" w14:textId="77777777" w:rsidTr="00B445E7">
        <w:trPr>
          <w:trHeight w:val="214"/>
        </w:trPr>
        <w:tc>
          <w:tcPr>
            <w:tcW w:w="2033" w:type="dxa"/>
            <w:vAlign w:val="bottom"/>
            <w:hideMark/>
          </w:tcPr>
          <w:p w14:paraId="02C098D1" w14:textId="77777777" w:rsidR="00B445E7" w:rsidRPr="00A41946" w:rsidRDefault="00B445E7" w:rsidP="00B445E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Швейцария</w:t>
            </w:r>
          </w:p>
        </w:tc>
        <w:tc>
          <w:tcPr>
            <w:tcW w:w="805" w:type="dxa"/>
            <w:hideMark/>
          </w:tcPr>
          <w:p w14:paraId="31B3347C"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117,5</w:t>
            </w:r>
          </w:p>
        </w:tc>
        <w:tc>
          <w:tcPr>
            <w:tcW w:w="1362" w:type="dxa"/>
            <w:hideMark/>
          </w:tcPr>
          <w:p w14:paraId="42F1597B"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 xml:space="preserve"> 1,6 эсе</w:t>
            </w:r>
          </w:p>
        </w:tc>
        <w:tc>
          <w:tcPr>
            <w:tcW w:w="812" w:type="dxa"/>
            <w:hideMark/>
          </w:tcPr>
          <w:p w14:paraId="4002ABC2" w14:textId="77777777" w:rsidR="00B445E7" w:rsidRPr="00A41946" w:rsidRDefault="00B445E7" w:rsidP="00B445E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105,3</w:t>
            </w:r>
          </w:p>
        </w:tc>
        <w:tc>
          <w:tcPr>
            <w:tcW w:w="1354" w:type="dxa"/>
            <w:hideMark/>
          </w:tcPr>
          <w:p w14:paraId="418416C8" w14:textId="77777777"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 xml:space="preserve"> 1,6 эсе</w:t>
            </w:r>
          </w:p>
        </w:tc>
        <w:tc>
          <w:tcPr>
            <w:tcW w:w="812" w:type="dxa"/>
            <w:hideMark/>
          </w:tcPr>
          <w:p w14:paraId="036AC051" w14:textId="77777777"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12,2</w:t>
            </w:r>
          </w:p>
        </w:tc>
        <w:tc>
          <w:tcPr>
            <w:tcW w:w="1354" w:type="dxa"/>
            <w:hideMark/>
          </w:tcPr>
          <w:p w14:paraId="316085BF" w14:textId="77777777" w:rsidR="00B445E7" w:rsidRPr="00A41946" w:rsidRDefault="00B445E7" w:rsidP="00B445E7">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A41946">
              <w:rPr>
                <w:rFonts w:ascii="Times New Roman" w:eastAsia="Times New Roman" w:hAnsi="Times New Roman" w:cs="Times New Roman"/>
                <w:iCs/>
                <w:kern w:val="0"/>
                <w:sz w:val="20"/>
                <w:szCs w:val="20"/>
                <w:lang w:val="ky-KG" w:eastAsia="ru-RU"/>
                <w14:ligatures w14:val="none"/>
              </w:rPr>
              <w:t xml:space="preserve"> 1,5 эсе</w:t>
            </w:r>
          </w:p>
        </w:tc>
        <w:tc>
          <w:tcPr>
            <w:tcW w:w="1083" w:type="dxa"/>
            <w:hideMark/>
          </w:tcPr>
          <w:p w14:paraId="5EF7AB34" w14:textId="77777777" w:rsidR="00B445E7" w:rsidRPr="00A41946" w:rsidRDefault="00B445E7" w:rsidP="00B445E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en-US" w:eastAsia="ru-RU"/>
                <w14:ligatures w14:val="none"/>
              </w:rPr>
            </w:pPr>
            <w:r w:rsidRPr="00A41946">
              <w:rPr>
                <w:rFonts w:ascii="Times New Roman" w:eastAsia="Times New Roman" w:hAnsi="Times New Roman" w:cs="Times New Roman"/>
                <w:iCs/>
                <w:kern w:val="0"/>
                <w:sz w:val="20"/>
                <w:szCs w:val="20"/>
                <w:lang w:val="ru-RU" w:eastAsia="ru-RU"/>
                <w14:ligatures w14:val="none"/>
              </w:rPr>
              <w:t>2,6</w:t>
            </w:r>
          </w:p>
        </w:tc>
      </w:tr>
      <w:tr w:rsidR="00B445E7" w:rsidRPr="00A41946" w14:paraId="53118267" w14:textId="77777777" w:rsidTr="00B445E7">
        <w:trPr>
          <w:trHeight w:val="214"/>
        </w:trPr>
        <w:tc>
          <w:tcPr>
            <w:tcW w:w="2033" w:type="dxa"/>
            <w:tcBorders>
              <w:bottom w:val="single" w:sz="8" w:space="0" w:color="auto"/>
            </w:tcBorders>
            <w:vAlign w:val="bottom"/>
          </w:tcPr>
          <w:p w14:paraId="4FC8A89C" w14:textId="4E6D244C" w:rsidR="00B445E7" w:rsidRPr="00A41946" w:rsidRDefault="00B445E7" w:rsidP="00B445E7">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Япония</w:t>
            </w:r>
          </w:p>
        </w:tc>
        <w:tc>
          <w:tcPr>
            <w:tcW w:w="805" w:type="dxa"/>
            <w:tcBorders>
              <w:bottom w:val="single" w:sz="8" w:space="0" w:color="auto"/>
            </w:tcBorders>
          </w:tcPr>
          <w:p w14:paraId="5FF94EDF" w14:textId="662B7BEA"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16,2</w:t>
            </w:r>
          </w:p>
        </w:tc>
        <w:tc>
          <w:tcPr>
            <w:tcW w:w="1362" w:type="dxa"/>
            <w:tcBorders>
              <w:bottom w:val="single" w:sz="8" w:space="0" w:color="auto"/>
            </w:tcBorders>
          </w:tcPr>
          <w:p w14:paraId="7A53B7EB" w14:textId="1438D03C"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74,6</w:t>
            </w:r>
          </w:p>
        </w:tc>
        <w:tc>
          <w:tcPr>
            <w:tcW w:w="812" w:type="dxa"/>
            <w:tcBorders>
              <w:bottom w:val="single" w:sz="8" w:space="0" w:color="auto"/>
            </w:tcBorders>
          </w:tcPr>
          <w:p w14:paraId="78C3BCB0" w14:textId="60ECFF7D" w:rsidR="00B445E7" w:rsidRPr="00A41946" w:rsidRDefault="00B445E7" w:rsidP="00B445E7">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0,2</w:t>
            </w:r>
          </w:p>
        </w:tc>
        <w:tc>
          <w:tcPr>
            <w:tcW w:w="1354" w:type="dxa"/>
            <w:tcBorders>
              <w:bottom w:val="single" w:sz="8" w:space="0" w:color="auto"/>
            </w:tcBorders>
          </w:tcPr>
          <w:p w14:paraId="082A91C5" w14:textId="20B7A71A" w:rsidR="00B445E7" w:rsidRPr="00A41946" w:rsidRDefault="00B445E7" w:rsidP="00B445E7">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35,1</w:t>
            </w:r>
          </w:p>
        </w:tc>
        <w:tc>
          <w:tcPr>
            <w:tcW w:w="812" w:type="dxa"/>
            <w:tcBorders>
              <w:bottom w:val="single" w:sz="8" w:space="0" w:color="auto"/>
            </w:tcBorders>
          </w:tcPr>
          <w:p w14:paraId="6426E059" w14:textId="75D786C8" w:rsidR="00B445E7" w:rsidRPr="00A41946" w:rsidRDefault="00B445E7" w:rsidP="00B445E7">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16,0</w:t>
            </w:r>
          </w:p>
        </w:tc>
        <w:tc>
          <w:tcPr>
            <w:tcW w:w="1354" w:type="dxa"/>
            <w:tcBorders>
              <w:bottom w:val="single" w:sz="8" w:space="0" w:color="auto"/>
            </w:tcBorders>
          </w:tcPr>
          <w:p w14:paraId="42798F7F" w14:textId="0B8305C6" w:rsidR="00B445E7" w:rsidRPr="00A41946" w:rsidRDefault="00B445E7" w:rsidP="00B445E7">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75,7</w:t>
            </w:r>
          </w:p>
        </w:tc>
        <w:tc>
          <w:tcPr>
            <w:tcW w:w="1083" w:type="dxa"/>
            <w:tcBorders>
              <w:bottom w:val="single" w:sz="8" w:space="0" w:color="auto"/>
            </w:tcBorders>
          </w:tcPr>
          <w:p w14:paraId="4C82DAD2" w14:textId="0D6B96A4" w:rsidR="00B445E7" w:rsidRPr="00A41946" w:rsidRDefault="00B445E7" w:rsidP="00B445E7">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Pr>
                <w:rFonts w:ascii="Times New Roman" w:eastAsia="Times New Roman" w:hAnsi="Times New Roman" w:cs="Times New Roman"/>
                <w:iCs/>
                <w:kern w:val="0"/>
                <w:sz w:val="20"/>
                <w:szCs w:val="20"/>
                <w:lang w:val="ru-RU" w:eastAsia="ru-RU"/>
                <w14:ligatures w14:val="none"/>
              </w:rPr>
              <w:t>0,4</w:t>
            </w:r>
          </w:p>
        </w:tc>
      </w:tr>
    </w:tbl>
    <w:p w14:paraId="0415E7AF" w14:textId="737EBADC" w:rsidR="00A41946" w:rsidRPr="00A41946" w:rsidRDefault="00A41946" w:rsidP="00A41946">
      <w:pPr>
        <w:spacing w:after="0" w:line="240"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p>
    <w:p w14:paraId="5950916F" w14:textId="77777777" w:rsidR="00A41946" w:rsidRPr="00A41946" w:rsidRDefault="00A41946" w:rsidP="00A41946">
      <w:pPr>
        <w:tabs>
          <w:tab w:val="left" w:pos="8840"/>
        </w:tabs>
        <w:spacing w:after="0" w:line="240" w:lineRule="auto"/>
        <w:rPr>
          <w:rFonts w:ascii="Times New Roman" w:eastAsia="Times New Roman" w:hAnsi="Times New Roman" w:cs="Times New Roman"/>
          <w:i/>
          <w:kern w:val="0"/>
          <w:sz w:val="18"/>
          <w:szCs w:val="18"/>
          <w:lang w:val="en-US" w:eastAsia="ru-RU"/>
          <w14:ligatures w14:val="none"/>
        </w:rPr>
      </w:pPr>
      <w:r w:rsidRPr="00A41946">
        <w:rPr>
          <w:rFonts w:ascii="Times New Roman" w:eastAsia="Times New Roman" w:hAnsi="Times New Roman" w:cs="Times New Roman"/>
          <w:i/>
          <w:kern w:val="0"/>
          <w:sz w:val="18"/>
          <w:szCs w:val="18"/>
          <w:lang w:val="en-US" w:eastAsia="ru-RU"/>
          <w14:ligatures w14:val="none"/>
        </w:rPr>
        <w:t xml:space="preserve">      </w:t>
      </w:r>
    </w:p>
    <w:p w14:paraId="02E827F8" w14:textId="77777777" w:rsidR="00A41946" w:rsidRPr="00A41946" w:rsidRDefault="00A41946" w:rsidP="00A41946">
      <w:pPr>
        <w:spacing w:after="0" w:line="240" w:lineRule="auto"/>
        <w:ind w:firstLine="709"/>
        <w:jc w:val="both"/>
        <w:outlineLvl w:val="2"/>
        <w:rPr>
          <w:rFonts w:ascii="Times New Roman" w:eastAsia="Times New Roman" w:hAnsi="Times New Roman" w:cs="Times New Roman"/>
          <w:b/>
          <w:kern w:val="0"/>
          <w:sz w:val="2"/>
          <w:szCs w:val="2"/>
          <w:lang w:val="ru-RU" w:eastAsia="ru-RU"/>
          <w14:ligatures w14:val="none"/>
        </w:rPr>
      </w:pPr>
    </w:p>
    <w:p w14:paraId="1F520400" w14:textId="77777777" w:rsidR="00A41946" w:rsidRPr="00A41946" w:rsidRDefault="00A41946" w:rsidP="00A41946">
      <w:pPr>
        <w:spacing w:after="0" w:line="240" w:lineRule="auto"/>
        <w:ind w:firstLine="709"/>
        <w:jc w:val="both"/>
        <w:outlineLvl w:val="2"/>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b/>
          <w:kern w:val="0"/>
          <w:sz w:val="24"/>
          <w:szCs w:val="24"/>
          <w:lang w:val="ru-RU" w:eastAsia="ru-RU"/>
          <w14:ligatures w14:val="none"/>
        </w:rPr>
        <w:t>Экспорт.</w:t>
      </w:r>
      <w:r w:rsidRPr="00A41946">
        <w:rPr>
          <w:rFonts w:ascii="Times New Roman" w:eastAsia="Times New Roman" w:hAnsi="Times New Roman" w:cs="Times New Roman"/>
          <w:kern w:val="0"/>
          <w:sz w:val="24"/>
          <w:szCs w:val="24"/>
          <w:lang w:val="ru-RU"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 xml:space="preserve">2025-ж. январь-июнунда экспорттук жөнөтүүлөр 2024-ж. январь-июнуна салыштырганда – 147,0 млн. АКШ долларына </w:t>
      </w:r>
      <w:proofErr w:type="spellStart"/>
      <w:r w:rsidRPr="00A41946">
        <w:rPr>
          <w:rFonts w:ascii="Times New Roman" w:eastAsia="Times New Roman" w:hAnsi="Times New Roman" w:cs="Times New Roman"/>
          <w:kern w:val="0"/>
          <w:sz w:val="24"/>
          <w:szCs w:val="24"/>
          <w:lang w:val="ky-KG" w:eastAsia="ru-RU"/>
          <w14:ligatures w14:val="none"/>
        </w:rPr>
        <w:t>төмөнөдү</w:t>
      </w:r>
      <w:proofErr w:type="spellEnd"/>
      <w:r w:rsidRPr="00A41946">
        <w:rPr>
          <w:rFonts w:ascii="Times New Roman" w:eastAsia="Times New Roman" w:hAnsi="Times New Roman" w:cs="Times New Roman"/>
          <w:kern w:val="0"/>
          <w:sz w:val="24"/>
          <w:szCs w:val="24"/>
          <w:lang w:val="ky-KG" w:eastAsia="ru-RU"/>
          <w14:ligatures w14:val="none"/>
        </w:rPr>
        <w:t xml:space="preserve"> , бул төмөндөө КМШ өлкөлөрүнө 26,5 млн. АКШ долларына жана </w:t>
      </w:r>
      <w:proofErr w:type="spellStart"/>
      <w:r w:rsidRPr="00A41946">
        <w:rPr>
          <w:rFonts w:ascii="Times New Roman" w:eastAsia="Times New Roman" w:hAnsi="Times New Roman" w:cs="Times New Roman"/>
          <w:kern w:val="0"/>
          <w:sz w:val="24"/>
          <w:szCs w:val="24"/>
          <w:lang w:val="ky-KG" w:eastAsia="ru-RU"/>
          <w14:ligatures w14:val="none"/>
        </w:rPr>
        <w:t>КМШдан</w:t>
      </w:r>
      <w:proofErr w:type="spellEnd"/>
      <w:r w:rsidRPr="00A41946">
        <w:rPr>
          <w:rFonts w:ascii="Times New Roman" w:eastAsia="Times New Roman" w:hAnsi="Times New Roman" w:cs="Times New Roman"/>
          <w:kern w:val="0"/>
          <w:sz w:val="24"/>
          <w:szCs w:val="24"/>
          <w:lang w:val="ky-KG" w:eastAsia="ru-RU"/>
          <w14:ligatures w14:val="none"/>
        </w:rPr>
        <w:t xml:space="preserve"> тышкары өлкөлөрүнө 120,5 млн. АКШ долларына жөнөтүүлөрдүн эсебинен болду.</w:t>
      </w:r>
    </w:p>
    <w:p w14:paraId="2870429B" w14:textId="77777777" w:rsidR="00A41946" w:rsidRPr="00A41946" w:rsidRDefault="00A41946" w:rsidP="00A41946">
      <w:pPr>
        <w:spacing w:after="0" w:line="240" w:lineRule="auto"/>
        <w:ind w:firstLine="709"/>
        <w:jc w:val="both"/>
        <w:outlineLvl w:val="2"/>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 xml:space="preserve">Экспорттун көлөмү табигый же өстүрүлгөн берметтин, баалуу же жарым жартылай баалуу таштардан жасалган буюмдарынын </w:t>
      </w:r>
      <w:bookmarkStart w:id="39" w:name="_Hlk198283343"/>
      <w:r w:rsidRPr="00A41946">
        <w:rPr>
          <w:rFonts w:ascii="Times New Roman" w:eastAsia="Times New Roman" w:hAnsi="Times New Roman" w:cs="Times New Roman"/>
          <w:kern w:val="0"/>
          <w:sz w:val="24"/>
          <w:szCs w:val="24"/>
          <w:lang w:val="ky-KG" w:eastAsia="ru-RU"/>
          <w14:ligatures w14:val="none"/>
        </w:rPr>
        <w:t>–</w:t>
      </w:r>
      <w:bookmarkEnd w:id="39"/>
      <w:r w:rsidRPr="00A41946">
        <w:rPr>
          <w:rFonts w:ascii="Times New Roman" w:eastAsia="Times New Roman" w:hAnsi="Times New Roman" w:cs="Times New Roman"/>
          <w:kern w:val="0"/>
          <w:sz w:val="24"/>
          <w:szCs w:val="24"/>
          <w:lang w:val="ky-KG" w:eastAsia="ru-RU"/>
          <w14:ligatures w14:val="none"/>
        </w:rPr>
        <w:t xml:space="preserve"> 117,5 млн. долларга, кымбат баалуу эмес металлдар жана алардан жасалган буюмдардын 31,0 млн. долларга, текстиль жана текстиль буюмдардын 12,0 млн. долларга жана тирүү малдар жана малдан алынган азыктардын 10,1 </w:t>
      </w:r>
      <w:proofErr w:type="spellStart"/>
      <w:r w:rsidRPr="00A41946">
        <w:rPr>
          <w:rFonts w:ascii="Times New Roman" w:eastAsia="Times New Roman" w:hAnsi="Times New Roman" w:cs="Times New Roman"/>
          <w:kern w:val="0"/>
          <w:sz w:val="24"/>
          <w:szCs w:val="24"/>
          <w:lang w:val="ky-KG" w:eastAsia="ru-RU"/>
          <w14:ligatures w14:val="none"/>
        </w:rPr>
        <w:t>млн.долларга</w:t>
      </w:r>
      <w:proofErr w:type="spellEnd"/>
      <w:r w:rsidRPr="00A41946">
        <w:rPr>
          <w:rFonts w:ascii="Times New Roman" w:eastAsia="Times New Roman" w:hAnsi="Times New Roman" w:cs="Times New Roman"/>
          <w:kern w:val="0"/>
          <w:sz w:val="24"/>
          <w:szCs w:val="24"/>
          <w:lang w:val="ky-KG" w:eastAsia="ru-RU"/>
          <w14:ligatures w14:val="none"/>
        </w:rPr>
        <w:t xml:space="preserve"> </w:t>
      </w:r>
      <w:proofErr w:type="spellStart"/>
      <w:r w:rsidRPr="00A41946">
        <w:rPr>
          <w:rFonts w:ascii="Times New Roman" w:eastAsia="Times New Roman" w:hAnsi="Times New Roman" w:cs="Times New Roman"/>
          <w:kern w:val="0"/>
          <w:sz w:val="24"/>
          <w:szCs w:val="24"/>
          <w:lang w:val="ky-KG" w:eastAsia="ru-RU"/>
          <w14:ligatures w14:val="none"/>
        </w:rPr>
        <w:t>төмөндөшүнөн</w:t>
      </w:r>
      <w:proofErr w:type="spellEnd"/>
      <w:r w:rsidRPr="00A41946">
        <w:rPr>
          <w:rFonts w:ascii="Times New Roman" w:eastAsia="Times New Roman" w:hAnsi="Times New Roman" w:cs="Times New Roman"/>
          <w:bCs/>
          <w:kern w:val="0"/>
          <w:sz w:val="24"/>
          <w:szCs w:val="24"/>
          <w:lang w:val="ky-KG" w:eastAsia="ru-RU"/>
          <w14:ligatures w14:val="none"/>
        </w:rPr>
        <w:t xml:space="preserve"> байкалды.</w:t>
      </w:r>
      <w:r w:rsidRPr="00A41946">
        <w:rPr>
          <w:rFonts w:ascii="Times New Roman" w:eastAsia="Times New Roman" w:hAnsi="Times New Roman" w:cs="Times New Roman"/>
          <w:kern w:val="0"/>
          <w:sz w:val="24"/>
          <w:szCs w:val="24"/>
          <w:lang w:val="ky-KG" w:eastAsia="ru-RU"/>
          <w14:ligatures w14:val="none"/>
        </w:rPr>
        <w:t xml:space="preserve"> </w:t>
      </w:r>
    </w:p>
    <w:p w14:paraId="75B7ED2D" w14:textId="77777777" w:rsidR="00A41946" w:rsidRPr="00A41946" w:rsidRDefault="00A41946" w:rsidP="00A41946">
      <w:pPr>
        <w:spacing w:after="0" w:line="240" w:lineRule="auto"/>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ab/>
        <w:t xml:space="preserve">Муну менен катар экспорттун көлөмү машиналар, жабдуулар жана </w:t>
      </w:r>
      <w:proofErr w:type="spellStart"/>
      <w:r w:rsidRPr="00A41946">
        <w:rPr>
          <w:rFonts w:ascii="Times New Roman" w:eastAsia="Times New Roman" w:hAnsi="Times New Roman" w:cs="Times New Roman"/>
          <w:kern w:val="0"/>
          <w:sz w:val="24"/>
          <w:szCs w:val="24"/>
          <w:lang w:val="ky-KG" w:eastAsia="ru-RU"/>
          <w14:ligatures w14:val="none"/>
        </w:rPr>
        <w:t>механизмдердин</w:t>
      </w:r>
      <w:proofErr w:type="spellEnd"/>
      <w:r w:rsidRPr="00A41946">
        <w:rPr>
          <w:rFonts w:ascii="Times New Roman" w:eastAsia="Times New Roman" w:hAnsi="Times New Roman" w:cs="Times New Roman"/>
          <w:kern w:val="0"/>
          <w:sz w:val="24"/>
          <w:szCs w:val="24"/>
          <w:lang w:val="ky-KG" w:eastAsia="ru-RU"/>
          <w14:ligatures w14:val="none"/>
        </w:rPr>
        <w:t xml:space="preserve"> – 51,4 </w:t>
      </w:r>
      <w:proofErr w:type="spellStart"/>
      <w:r w:rsidRPr="00A41946">
        <w:rPr>
          <w:rFonts w:ascii="Times New Roman" w:eastAsia="Times New Roman" w:hAnsi="Times New Roman" w:cs="Times New Roman"/>
          <w:kern w:val="0"/>
          <w:sz w:val="24"/>
          <w:szCs w:val="24"/>
          <w:lang w:val="ky-KG" w:eastAsia="ru-RU"/>
          <w14:ligatures w14:val="none"/>
        </w:rPr>
        <w:t>млн.долларга</w:t>
      </w:r>
      <w:proofErr w:type="spellEnd"/>
      <w:r w:rsidRPr="00A41946">
        <w:rPr>
          <w:rFonts w:ascii="Times New Roman" w:eastAsia="Times New Roman" w:hAnsi="Times New Roman" w:cs="Times New Roman"/>
          <w:kern w:val="0"/>
          <w:sz w:val="24"/>
          <w:szCs w:val="24"/>
          <w:lang w:val="ky-KG" w:eastAsia="ru-RU"/>
          <w14:ligatures w14:val="none"/>
        </w:rPr>
        <w:t xml:space="preserve">, жер, аба жана суу транспортторунун, алардын бөлүктөрү жана тетиктери – 6,2 млн. долларга жана бут кийим, баш кийим, кол чатыр жана бүктөмө </w:t>
      </w:r>
      <w:proofErr w:type="spellStart"/>
      <w:r w:rsidRPr="00A41946">
        <w:rPr>
          <w:rFonts w:ascii="Times New Roman" w:eastAsia="Times New Roman" w:hAnsi="Times New Roman" w:cs="Times New Roman"/>
          <w:kern w:val="0"/>
          <w:sz w:val="24"/>
          <w:szCs w:val="24"/>
          <w:lang w:val="ky-KG" w:eastAsia="ru-RU"/>
          <w14:ligatures w14:val="none"/>
        </w:rPr>
        <w:t>таякча</w:t>
      </w:r>
      <w:proofErr w:type="spellEnd"/>
      <w:r w:rsidRPr="00A41946">
        <w:rPr>
          <w:rFonts w:ascii="Times New Roman" w:eastAsia="Times New Roman" w:hAnsi="Times New Roman" w:cs="Times New Roman"/>
          <w:kern w:val="0"/>
          <w:sz w:val="24"/>
          <w:szCs w:val="24"/>
          <w:lang w:val="ky-KG" w:eastAsia="ru-RU"/>
          <w14:ligatures w14:val="none"/>
        </w:rPr>
        <w:t xml:space="preserve"> 4,0 млн. долларга </w:t>
      </w:r>
      <w:proofErr w:type="spellStart"/>
      <w:r w:rsidRPr="00A41946">
        <w:rPr>
          <w:rFonts w:ascii="Times New Roman" w:eastAsia="Times New Roman" w:hAnsi="Times New Roman" w:cs="Times New Roman"/>
          <w:kern w:val="0"/>
          <w:sz w:val="24"/>
          <w:szCs w:val="24"/>
          <w:lang w:val="ky-KG" w:eastAsia="ru-RU"/>
          <w14:ligatures w14:val="none"/>
        </w:rPr>
        <w:t>көбөйүшүнөн</w:t>
      </w:r>
      <w:proofErr w:type="spellEnd"/>
      <w:r w:rsidRPr="00A41946">
        <w:rPr>
          <w:rFonts w:ascii="Times New Roman" w:eastAsia="Times New Roman" w:hAnsi="Times New Roman" w:cs="Times New Roman"/>
          <w:kern w:val="0"/>
          <w:sz w:val="24"/>
          <w:szCs w:val="24"/>
          <w:lang w:val="ky-KG" w:eastAsia="ru-RU"/>
          <w14:ligatures w14:val="none"/>
        </w:rPr>
        <w:t xml:space="preserve"> байкалды.</w:t>
      </w:r>
    </w:p>
    <w:p w14:paraId="2C12D262" w14:textId="77777777" w:rsidR="00A41946" w:rsidRPr="00A41946" w:rsidRDefault="00A41946" w:rsidP="00A41946">
      <w:pPr>
        <w:spacing w:after="0" w:line="240" w:lineRule="auto"/>
        <w:jc w:val="both"/>
        <w:rPr>
          <w:rFonts w:ascii="Times New Roman" w:eastAsia="Times New Roman" w:hAnsi="Times New Roman" w:cs="Times New Roman"/>
          <w:kern w:val="0"/>
          <w:sz w:val="24"/>
          <w:szCs w:val="24"/>
          <w:lang w:val="ky-KG" w:eastAsia="ru-RU"/>
          <w14:ligatures w14:val="none"/>
        </w:rPr>
      </w:pPr>
    </w:p>
    <w:p w14:paraId="691DB6F7" w14:textId="77777777" w:rsidR="00A41946" w:rsidRPr="00A41946" w:rsidRDefault="00A41946" w:rsidP="00A41946">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A41946">
        <w:rPr>
          <w:rFonts w:ascii="Times New Roman" w:eastAsia="Times New Roman" w:hAnsi="Times New Roman" w:cs="Times New Roman"/>
          <w:b/>
          <w:kern w:val="0"/>
          <w:sz w:val="24"/>
          <w:szCs w:val="24"/>
          <w:lang w:val="ky-KG" w:eastAsia="ru-RU"/>
          <w14:ligatures w14:val="none"/>
        </w:rPr>
        <w:t xml:space="preserve">58-таблица: </w:t>
      </w:r>
      <w:r w:rsidRPr="00A41946">
        <w:rPr>
          <w:rFonts w:ascii="Times New Roman" w:eastAsia="Times New Roman" w:hAnsi="Times New Roman" w:cs="Times New Roman"/>
          <w:b/>
          <w:bCs/>
          <w:iCs/>
          <w:kern w:val="0"/>
          <w:sz w:val="24"/>
          <w:szCs w:val="24"/>
          <w:lang w:val="ky-KG" w:eastAsia="ru-RU"/>
          <w14:ligatures w14:val="none"/>
        </w:rPr>
        <w:t>2025-жылдын я</w:t>
      </w:r>
      <w:r w:rsidRPr="00A41946">
        <w:rPr>
          <w:rFonts w:ascii="Times New Roman" w:eastAsia="Times New Roman" w:hAnsi="Times New Roman" w:cs="Times New Roman"/>
          <w:b/>
          <w:kern w:val="0"/>
          <w:sz w:val="24"/>
          <w:szCs w:val="24"/>
          <w:lang w:val="ky-KG" w:eastAsia="ru-RU"/>
          <w14:ligatures w14:val="none"/>
        </w:rPr>
        <w:t xml:space="preserve">нварь-июнундагы товарлардын айрым түрлөрүнүн        </w:t>
      </w:r>
    </w:p>
    <w:p w14:paraId="340118DE" w14:textId="77777777" w:rsidR="00A41946" w:rsidRPr="00A41946" w:rsidRDefault="00A41946" w:rsidP="00A41946">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A41946">
        <w:rPr>
          <w:rFonts w:ascii="Times New Roman" w:eastAsia="Times New Roman" w:hAnsi="Times New Roman" w:cs="Times New Roman"/>
          <w:b/>
          <w:kern w:val="0"/>
          <w:sz w:val="24"/>
          <w:szCs w:val="24"/>
          <w:lang w:val="ky-KG" w:eastAsia="ru-RU"/>
          <w14:ligatures w14:val="none"/>
        </w:rPr>
        <w:t xml:space="preserve">                       экспорту</w:t>
      </w:r>
    </w:p>
    <w:p w14:paraId="2923CF25" w14:textId="77777777" w:rsidR="00A41946" w:rsidRPr="00A41946" w:rsidRDefault="00A41946" w:rsidP="00A41946">
      <w:pPr>
        <w:widowControl w:val="0"/>
        <w:autoSpaceDE w:val="0"/>
        <w:autoSpaceDN w:val="0"/>
        <w:adjustRightInd w:val="0"/>
        <w:spacing w:after="0" w:line="240" w:lineRule="auto"/>
        <w:ind w:firstLine="142"/>
        <w:rPr>
          <w:rFonts w:ascii="Times New Roman" w:eastAsia="Times New Roman" w:hAnsi="Times New Roman" w:cs="Times New Roman"/>
          <w:b/>
          <w:kern w:val="0"/>
          <w:sz w:val="4"/>
          <w:szCs w:val="4"/>
          <w:lang w:val="ky-KG" w:eastAsia="ru-RU"/>
          <w14:ligatures w14:val="none"/>
        </w:rPr>
      </w:pPr>
    </w:p>
    <w:p w14:paraId="5DCE97C1" w14:textId="77777777" w:rsidR="00A41946" w:rsidRPr="00A41946" w:rsidRDefault="00A41946" w:rsidP="00A41946">
      <w:pPr>
        <w:widowControl w:val="0"/>
        <w:autoSpaceDE w:val="0"/>
        <w:autoSpaceDN w:val="0"/>
        <w:adjustRightInd w:val="0"/>
        <w:spacing w:after="0" w:line="240" w:lineRule="auto"/>
        <w:ind w:firstLine="142"/>
        <w:rPr>
          <w:rFonts w:ascii="Times New Roman" w:eastAsia="Times New Roman" w:hAnsi="Times New Roman" w:cs="Times New Roman"/>
          <w:b/>
          <w:kern w:val="0"/>
          <w:sz w:val="4"/>
          <w:szCs w:val="4"/>
          <w:lang w:val="ky-KG" w:eastAsia="ru-RU"/>
          <w14:ligatures w14:val="none"/>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2"/>
        <w:gridCol w:w="851"/>
        <w:gridCol w:w="1275"/>
        <w:gridCol w:w="1701"/>
        <w:gridCol w:w="1701"/>
      </w:tblGrid>
      <w:tr w:rsidR="00A41946" w:rsidRPr="00A41946" w14:paraId="3B97FB51" w14:textId="77777777">
        <w:trPr>
          <w:tblHeader/>
        </w:trPr>
        <w:tc>
          <w:tcPr>
            <w:tcW w:w="4253" w:type="dxa"/>
            <w:vMerge w:val="restart"/>
            <w:tcBorders>
              <w:top w:val="single" w:sz="8" w:space="0" w:color="auto"/>
              <w:left w:val="nil"/>
              <w:bottom w:val="single" w:sz="8" w:space="0" w:color="auto"/>
              <w:right w:val="nil"/>
            </w:tcBorders>
          </w:tcPr>
          <w:p w14:paraId="59A0B4BB" w14:textId="77777777" w:rsidR="00A41946" w:rsidRPr="00A41946" w:rsidRDefault="00A41946" w:rsidP="00A41946">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126" w:type="dxa"/>
            <w:gridSpan w:val="2"/>
            <w:tcBorders>
              <w:top w:val="single" w:sz="8" w:space="0" w:color="auto"/>
              <w:left w:val="nil"/>
              <w:bottom w:val="single" w:sz="4" w:space="0" w:color="auto"/>
              <w:right w:val="nil"/>
            </w:tcBorders>
            <w:hideMark/>
          </w:tcPr>
          <w:p w14:paraId="0542602D"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Жөнөтүлдү</w:t>
            </w:r>
            <w:r w:rsidRPr="00A41946">
              <w:rPr>
                <w:rFonts w:ascii="Times New Roman" w:eastAsia="Times New Roman" w:hAnsi="Times New Roman" w:cs="Times New Roman"/>
                <w:b/>
                <w:kern w:val="0"/>
                <w:sz w:val="20"/>
                <w:szCs w:val="20"/>
                <w:lang w:val="ru-RU" w:eastAsia="ru-RU"/>
                <w14:ligatures w14:val="none"/>
              </w:rPr>
              <w:t xml:space="preserve"> –</w:t>
            </w:r>
          </w:p>
          <w:p w14:paraId="5E704396"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бардыгы</w:t>
            </w:r>
          </w:p>
        </w:tc>
        <w:tc>
          <w:tcPr>
            <w:tcW w:w="3402" w:type="dxa"/>
            <w:gridSpan w:val="2"/>
            <w:tcBorders>
              <w:top w:val="single" w:sz="8" w:space="0" w:color="auto"/>
              <w:left w:val="nil"/>
              <w:bottom w:val="single" w:sz="4" w:space="0" w:color="auto"/>
              <w:right w:val="nil"/>
            </w:tcBorders>
            <w:hideMark/>
          </w:tcPr>
          <w:p w14:paraId="13DDB5E6"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2024 июнуна карата</w:t>
            </w:r>
            <w:r w:rsidRPr="00A41946">
              <w:rPr>
                <w:rFonts w:ascii="Times New Roman" w:eastAsia="Times New Roman" w:hAnsi="Times New Roman" w:cs="Times New Roman"/>
                <w:b/>
                <w:kern w:val="0"/>
                <w:sz w:val="20"/>
                <w:szCs w:val="20"/>
                <w:lang w:val="ru-RU" w:eastAsia="ru-RU"/>
                <w14:ligatures w14:val="none"/>
              </w:rPr>
              <w:br/>
            </w:r>
            <w:r w:rsidRPr="00A41946">
              <w:rPr>
                <w:rFonts w:ascii="Times New Roman" w:eastAsia="Times New Roman" w:hAnsi="Times New Roman" w:cs="Times New Roman"/>
                <w:b/>
                <w:kern w:val="0"/>
                <w:sz w:val="20"/>
                <w:szCs w:val="20"/>
                <w:lang w:val="ky-KG" w:eastAsia="ru-RU"/>
                <w14:ligatures w14:val="none"/>
              </w:rPr>
              <w:t>пайыз менен</w:t>
            </w:r>
          </w:p>
        </w:tc>
      </w:tr>
      <w:tr w:rsidR="00A41946" w:rsidRPr="00A41946" w14:paraId="6518E7FF" w14:textId="77777777">
        <w:trPr>
          <w:tblHeader/>
        </w:trPr>
        <w:tc>
          <w:tcPr>
            <w:tcW w:w="4253" w:type="dxa"/>
            <w:vMerge/>
            <w:tcBorders>
              <w:top w:val="single" w:sz="8" w:space="0" w:color="auto"/>
              <w:left w:val="nil"/>
              <w:bottom w:val="single" w:sz="8" w:space="0" w:color="auto"/>
              <w:right w:val="nil"/>
            </w:tcBorders>
            <w:vAlign w:val="center"/>
            <w:hideMark/>
          </w:tcPr>
          <w:p w14:paraId="50912632" w14:textId="77777777" w:rsidR="00A41946" w:rsidRPr="00A41946" w:rsidRDefault="00A41946" w:rsidP="00A41946">
            <w:pPr>
              <w:spacing w:after="0" w:line="276" w:lineRule="auto"/>
              <w:rPr>
                <w:rFonts w:ascii="Times New Roman" w:eastAsia="Times New Roman" w:hAnsi="Times New Roman" w:cs="Times New Roman"/>
                <w:b/>
                <w:kern w:val="0"/>
                <w:sz w:val="20"/>
                <w:szCs w:val="20"/>
                <w:lang w:val="ky-KG" w:eastAsia="ru-RU"/>
                <w14:ligatures w14:val="none"/>
              </w:rPr>
            </w:pPr>
          </w:p>
        </w:tc>
        <w:tc>
          <w:tcPr>
            <w:tcW w:w="851" w:type="dxa"/>
            <w:tcBorders>
              <w:top w:val="single" w:sz="4" w:space="0" w:color="auto"/>
              <w:left w:val="nil"/>
              <w:bottom w:val="single" w:sz="8" w:space="0" w:color="auto"/>
              <w:right w:val="nil"/>
            </w:tcBorders>
            <w:hideMark/>
          </w:tcPr>
          <w:p w14:paraId="6B7328D9" w14:textId="77777777" w:rsidR="00A41946" w:rsidRPr="00A41946" w:rsidRDefault="00A41946" w:rsidP="00A41946">
            <w:pPr>
              <w:widowControl w:val="0"/>
              <w:autoSpaceDE w:val="0"/>
              <w:autoSpaceDN w:val="0"/>
              <w:adjustRightInd w:val="0"/>
              <w:spacing w:after="0" w:line="276" w:lineRule="auto"/>
              <w:ind w:left="11"/>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миң</w:t>
            </w:r>
            <w:r w:rsidRPr="00A41946">
              <w:rPr>
                <w:rFonts w:ascii="Times New Roman" w:eastAsia="Times New Roman" w:hAnsi="Times New Roman" w:cs="Times New Roman"/>
                <w:b/>
                <w:kern w:val="0"/>
                <w:sz w:val="20"/>
                <w:szCs w:val="20"/>
                <w:lang w:val="ru-RU" w:eastAsia="ru-RU"/>
                <w14:ligatures w14:val="none"/>
              </w:rPr>
              <w:t xml:space="preserve"> тонн</w:t>
            </w:r>
            <w:r w:rsidRPr="00A41946">
              <w:rPr>
                <w:rFonts w:ascii="Times New Roman" w:eastAsia="Times New Roman" w:hAnsi="Times New Roman" w:cs="Times New Roman"/>
                <w:b/>
                <w:kern w:val="0"/>
                <w:sz w:val="20"/>
                <w:szCs w:val="20"/>
                <w:lang w:val="ky-KG" w:eastAsia="ru-RU"/>
                <w14:ligatures w14:val="none"/>
              </w:rPr>
              <w:t>а</w:t>
            </w:r>
          </w:p>
        </w:tc>
        <w:tc>
          <w:tcPr>
            <w:tcW w:w="1275" w:type="dxa"/>
            <w:tcBorders>
              <w:top w:val="single" w:sz="4" w:space="0" w:color="auto"/>
              <w:left w:val="nil"/>
              <w:bottom w:val="single" w:sz="8" w:space="0" w:color="auto"/>
              <w:right w:val="nil"/>
            </w:tcBorders>
            <w:hideMark/>
          </w:tcPr>
          <w:p w14:paraId="3BF3011F" w14:textId="77777777" w:rsidR="00A41946" w:rsidRPr="00A41946" w:rsidRDefault="00A41946" w:rsidP="00A41946">
            <w:pPr>
              <w:widowControl w:val="0"/>
              <w:autoSpaceDE w:val="0"/>
              <w:autoSpaceDN w:val="0"/>
              <w:adjustRightInd w:val="0"/>
              <w:spacing w:after="0" w:line="276" w:lineRule="auto"/>
              <w:ind w:left="11" w:right="-108"/>
              <w:jc w:val="center"/>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миң    </w:t>
            </w:r>
            <w:r w:rsidRPr="00A41946">
              <w:rPr>
                <w:rFonts w:ascii="Times New Roman" w:eastAsia="Times New Roman" w:hAnsi="Times New Roman" w:cs="Times New Roman"/>
                <w:b/>
                <w:kern w:val="0"/>
                <w:sz w:val="20"/>
                <w:szCs w:val="20"/>
                <w:lang w:val="ru-RU" w:eastAsia="ru-RU"/>
                <w14:ligatures w14:val="none"/>
              </w:rPr>
              <w:t>доллар</w:t>
            </w:r>
          </w:p>
        </w:tc>
        <w:tc>
          <w:tcPr>
            <w:tcW w:w="1701" w:type="dxa"/>
            <w:tcBorders>
              <w:top w:val="single" w:sz="4" w:space="0" w:color="auto"/>
              <w:left w:val="nil"/>
              <w:bottom w:val="single" w:sz="8" w:space="0" w:color="auto"/>
              <w:right w:val="nil"/>
            </w:tcBorders>
            <w:hideMark/>
          </w:tcPr>
          <w:p w14:paraId="747ED880" w14:textId="77777777" w:rsidR="00A41946" w:rsidRPr="00A41946" w:rsidRDefault="00A41946" w:rsidP="00A41946">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A41946">
              <w:rPr>
                <w:rFonts w:ascii="Times New Roman" w:eastAsia="Times New Roman" w:hAnsi="Times New Roman" w:cs="Times New Roman"/>
                <w:b/>
                <w:spacing w:val="-18"/>
                <w:kern w:val="0"/>
                <w:sz w:val="20"/>
                <w:szCs w:val="20"/>
                <w:lang w:val="ru-RU" w:eastAsia="ru-RU"/>
                <w14:ligatures w14:val="none"/>
              </w:rPr>
              <w:t xml:space="preserve"> натурал</w:t>
            </w:r>
            <w:r w:rsidRPr="00A41946">
              <w:rPr>
                <w:rFonts w:ascii="Times New Roman" w:eastAsia="Times New Roman" w:hAnsi="Times New Roman" w:cs="Times New Roman"/>
                <w:b/>
                <w:spacing w:val="-18"/>
                <w:kern w:val="0"/>
                <w:sz w:val="20"/>
                <w:szCs w:val="20"/>
                <w:lang w:val="ky-KG" w:eastAsia="ru-RU"/>
                <w14:ligatures w14:val="none"/>
              </w:rPr>
              <w:t xml:space="preserve">ай </w:t>
            </w:r>
          </w:p>
          <w:p w14:paraId="4144A953" w14:textId="77777777" w:rsidR="00A41946" w:rsidRPr="00A41946" w:rsidRDefault="00A41946" w:rsidP="00A41946">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A41946">
              <w:rPr>
                <w:rFonts w:ascii="Times New Roman" w:eastAsia="Times New Roman" w:hAnsi="Times New Roman" w:cs="Times New Roman"/>
                <w:b/>
                <w:spacing w:val="-18"/>
                <w:kern w:val="0"/>
                <w:sz w:val="20"/>
                <w:szCs w:val="20"/>
                <w:lang w:val="ky-KG" w:eastAsia="ru-RU"/>
                <w14:ligatures w14:val="none"/>
              </w:rPr>
              <w:t>түрдө</w:t>
            </w:r>
          </w:p>
        </w:tc>
        <w:tc>
          <w:tcPr>
            <w:tcW w:w="1701" w:type="dxa"/>
            <w:tcBorders>
              <w:top w:val="single" w:sz="4" w:space="0" w:color="auto"/>
              <w:left w:val="nil"/>
              <w:bottom w:val="single" w:sz="8" w:space="0" w:color="auto"/>
              <w:right w:val="nil"/>
            </w:tcBorders>
            <w:hideMark/>
          </w:tcPr>
          <w:p w14:paraId="0220B4B1" w14:textId="77777777" w:rsidR="00A41946" w:rsidRPr="00A41946" w:rsidRDefault="00A41946" w:rsidP="00A41946">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A41946">
              <w:rPr>
                <w:rFonts w:ascii="Times New Roman" w:eastAsia="Times New Roman" w:hAnsi="Times New Roman" w:cs="Times New Roman"/>
                <w:b/>
                <w:spacing w:val="-18"/>
                <w:kern w:val="0"/>
                <w:sz w:val="20"/>
                <w:szCs w:val="20"/>
                <w:lang w:val="ky-KG" w:eastAsia="ru-RU"/>
                <w14:ligatures w14:val="none"/>
              </w:rPr>
              <w:t>нарктык</w:t>
            </w:r>
          </w:p>
          <w:p w14:paraId="3BC08E1E" w14:textId="77777777" w:rsidR="00A41946" w:rsidRPr="00A41946" w:rsidRDefault="00A41946" w:rsidP="00A41946">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A41946">
              <w:rPr>
                <w:rFonts w:ascii="Times New Roman" w:eastAsia="Times New Roman" w:hAnsi="Times New Roman" w:cs="Times New Roman"/>
                <w:b/>
                <w:spacing w:val="-18"/>
                <w:kern w:val="0"/>
                <w:sz w:val="20"/>
                <w:szCs w:val="20"/>
                <w:lang w:val="ky-KG" w:eastAsia="ru-RU"/>
                <w14:ligatures w14:val="none"/>
              </w:rPr>
              <w:t>түрдө</w:t>
            </w:r>
          </w:p>
        </w:tc>
      </w:tr>
      <w:tr w:rsidR="00A41946" w:rsidRPr="00A41946" w14:paraId="7EC3A28A" w14:textId="77777777">
        <w:trPr>
          <w:trHeight w:val="57"/>
        </w:trPr>
        <w:tc>
          <w:tcPr>
            <w:tcW w:w="4253" w:type="dxa"/>
            <w:tcBorders>
              <w:top w:val="nil"/>
              <w:left w:val="nil"/>
              <w:bottom w:val="nil"/>
              <w:right w:val="nil"/>
            </w:tcBorders>
            <w:hideMark/>
          </w:tcPr>
          <w:p w14:paraId="0788FCFA"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ru-RU"/>
                <w14:ligatures w14:val="none"/>
              </w:rPr>
            </w:pPr>
            <w:r w:rsidRPr="00A41946">
              <w:rPr>
                <w:rFonts w:ascii="Times New Roman" w:eastAsia="Times New Roman" w:hAnsi="Times New Roman" w:cs="Times New Roman"/>
                <w:kern w:val="0"/>
                <w:sz w:val="20"/>
                <w:szCs w:val="20"/>
                <w:lang w:val="ky-KG"/>
                <w14:ligatures w14:val="none"/>
              </w:rPr>
              <w:t>Сүт жана сүт азыктары</w:t>
            </w:r>
          </w:p>
        </w:tc>
        <w:tc>
          <w:tcPr>
            <w:tcW w:w="851" w:type="dxa"/>
            <w:tcBorders>
              <w:top w:val="nil"/>
              <w:left w:val="nil"/>
              <w:bottom w:val="nil"/>
              <w:right w:val="nil"/>
            </w:tcBorders>
            <w:vAlign w:val="bottom"/>
            <w:hideMark/>
          </w:tcPr>
          <w:p w14:paraId="2D5DC668" w14:textId="77777777" w:rsidR="00A41946" w:rsidRPr="00A41946" w:rsidRDefault="00A41946" w:rsidP="00A41946">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1,3</w:t>
            </w:r>
          </w:p>
        </w:tc>
        <w:tc>
          <w:tcPr>
            <w:tcW w:w="1275" w:type="dxa"/>
            <w:tcBorders>
              <w:top w:val="nil"/>
              <w:left w:val="nil"/>
              <w:bottom w:val="nil"/>
              <w:right w:val="nil"/>
            </w:tcBorders>
            <w:vAlign w:val="bottom"/>
            <w:hideMark/>
          </w:tcPr>
          <w:p w14:paraId="0191577B" w14:textId="77777777" w:rsidR="00A41946" w:rsidRPr="00A41946" w:rsidRDefault="00A41946" w:rsidP="00A41946">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3561,2</w:t>
            </w:r>
          </w:p>
        </w:tc>
        <w:tc>
          <w:tcPr>
            <w:tcW w:w="1701" w:type="dxa"/>
            <w:tcBorders>
              <w:top w:val="nil"/>
              <w:left w:val="nil"/>
              <w:bottom w:val="nil"/>
              <w:right w:val="nil"/>
            </w:tcBorders>
            <w:vAlign w:val="bottom"/>
            <w:hideMark/>
          </w:tcPr>
          <w:p w14:paraId="3FD5B90A" w14:textId="77777777" w:rsidR="00A41946" w:rsidRPr="00A41946" w:rsidRDefault="00A41946" w:rsidP="00A41946">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54,2</w:t>
            </w:r>
          </w:p>
        </w:tc>
        <w:tc>
          <w:tcPr>
            <w:tcW w:w="1701" w:type="dxa"/>
            <w:tcBorders>
              <w:top w:val="nil"/>
              <w:left w:val="nil"/>
              <w:bottom w:val="nil"/>
              <w:right w:val="nil"/>
            </w:tcBorders>
            <w:vAlign w:val="bottom"/>
            <w:hideMark/>
          </w:tcPr>
          <w:p w14:paraId="052886AF" w14:textId="77777777" w:rsidR="00A41946" w:rsidRPr="00A41946" w:rsidRDefault="00A41946" w:rsidP="00A41946">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95,2</w:t>
            </w:r>
          </w:p>
        </w:tc>
      </w:tr>
      <w:tr w:rsidR="00A41946" w:rsidRPr="00A41946" w14:paraId="06057AB4" w14:textId="77777777">
        <w:trPr>
          <w:trHeight w:val="300"/>
        </w:trPr>
        <w:tc>
          <w:tcPr>
            <w:tcW w:w="4253" w:type="dxa"/>
            <w:tcBorders>
              <w:top w:val="nil"/>
              <w:left w:val="nil"/>
              <w:bottom w:val="nil"/>
              <w:right w:val="nil"/>
            </w:tcBorders>
            <w:hideMark/>
          </w:tcPr>
          <w:p w14:paraId="323F8677"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ky-KG"/>
                <w14:ligatures w14:val="none"/>
              </w:rPr>
            </w:pPr>
            <w:r w:rsidRPr="00A41946">
              <w:rPr>
                <w:rFonts w:ascii="Times New Roman" w:eastAsia="Times New Roman" w:hAnsi="Times New Roman" w:cs="Times New Roman"/>
                <w:kern w:val="0"/>
                <w:sz w:val="20"/>
                <w:szCs w:val="20"/>
                <w:lang w:val="ky-KG" w:eastAsia="ru-RU"/>
                <w14:ligatures w14:val="none"/>
              </w:rPr>
              <w:lastRenderedPageBreak/>
              <w:t>Жашылчалар</w:t>
            </w:r>
            <w:r w:rsidRPr="00A41946">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4A16404C" w14:textId="77777777" w:rsidR="00A41946" w:rsidRPr="00A41946" w:rsidRDefault="00A41946" w:rsidP="00A41946">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4,0</w:t>
            </w:r>
          </w:p>
        </w:tc>
        <w:tc>
          <w:tcPr>
            <w:tcW w:w="1275" w:type="dxa"/>
            <w:tcBorders>
              <w:top w:val="nil"/>
              <w:left w:val="nil"/>
              <w:bottom w:val="nil"/>
              <w:right w:val="nil"/>
            </w:tcBorders>
            <w:vAlign w:val="bottom"/>
            <w:hideMark/>
          </w:tcPr>
          <w:p w14:paraId="52AD7EDF" w14:textId="77777777" w:rsidR="00A41946" w:rsidRPr="00A41946" w:rsidRDefault="00A41946" w:rsidP="00A41946">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2552,1</w:t>
            </w:r>
          </w:p>
        </w:tc>
        <w:tc>
          <w:tcPr>
            <w:tcW w:w="1701" w:type="dxa"/>
            <w:tcBorders>
              <w:top w:val="nil"/>
              <w:left w:val="nil"/>
              <w:bottom w:val="nil"/>
              <w:right w:val="nil"/>
            </w:tcBorders>
            <w:vAlign w:val="bottom"/>
            <w:hideMark/>
          </w:tcPr>
          <w:p w14:paraId="64E913FD" w14:textId="77777777" w:rsidR="00A41946" w:rsidRPr="00A41946" w:rsidRDefault="00A41946" w:rsidP="00A41946">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105,3</w:t>
            </w:r>
          </w:p>
        </w:tc>
        <w:tc>
          <w:tcPr>
            <w:tcW w:w="1701" w:type="dxa"/>
            <w:tcBorders>
              <w:top w:val="nil"/>
              <w:left w:val="nil"/>
              <w:bottom w:val="nil"/>
              <w:right w:val="nil"/>
            </w:tcBorders>
            <w:vAlign w:val="bottom"/>
            <w:hideMark/>
          </w:tcPr>
          <w:p w14:paraId="5CB0CF17" w14:textId="77777777" w:rsidR="00A41946" w:rsidRPr="00A41946" w:rsidRDefault="00A41946" w:rsidP="00A41946">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85,1</w:t>
            </w:r>
          </w:p>
        </w:tc>
      </w:tr>
      <w:tr w:rsidR="00A41946" w:rsidRPr="00A41946" w14:paraId="4DD20ADC" w14:textId="77777777">
        <w:tc>
          <w:tcPr>
            <w:tcW w:w="4253" w:type="dxa"/>
            <w:tcBorders>
              <w:top w:val="nil"/>
              <w:left w:val="nil"/>
              <w:bottom w:val="nil"/>
              <w:right w:val="nil"/>
            </w:tcBorders>
            <w:hideMark/>
          </w:tcPr>
          <w:p w14:paraId="1B40FA99" w14:textId="77777777" w:rsidR="00A41946" w:rsidRPr="00A41946" w:rsidRDefault="00A41946" w:rsidP="00A41946">
            <w:pPr>
              <w:spacing w:after="0" w:line="276" w:lineRule="auto"/>
              <w:rPr>
                <w:rFonts w:ascii="Times New Roman" w:eastAsia="Times New Roman" w:hAnsi="Times New Roman" w:cs="Times New Roman"/>
                <w:kern w:val="0"/>
                <w:sz w:val="20"/>
                <w:szCs w:val="20"/>
                <w:lang w:val="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Жездин</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сыныктары</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жана</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калдыктары</w:t>
            </w:r>
            <w:proofErr w:type="spellEnd"/>
          </w:p>
        </w:tc>
        <w:tc>
          <w:tcPr>
            <w:tcW w:w="851" w:type="dxa"/>
            <w:tcBorders>
              <w:top w:val="nil"/>
              <w:left w:val="nil"/>
              <w:bottom w:val="nil"/>
              <w:right w:val="nil"/>
            </w:tcBorders>
            <w:vAlign w:val="bottom"/>
            <w:hideMark/>
          </w:tcPr>
          <w:p w14:paraId="26DA83B2" w14:textId="77777777" w:rsidR="00A41946" w:rsidRPr="00A41946" w:rsidRDefault="00A41946" w:rsidP="00A41946">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1,3</w:t>
            </w:r>
          </w:p>
        </w:tc>
        <w:tc>
          <w:tcPr>
            <w:tcW w:w="1275" w:type="dxa"/>
            <w:tcBorders>
              <w:top w:val="nil"/>
              <w:left w:val="nil"/>
              <w:bottom w:val="nil"/>
              <w:right w:val="nil"/>
            </w:tcBorders>
            <w:vAlign w:val="bottom"/>
            <w:hideMark/>
          </w:tcPr>
          <w:p w14:paraId="27FAFB6A" w14:textId="77777777" w:rsidR="00A41946" w:rsidRPr="00A41946" w:rsidRDefault="00A41946" w:rsidP="00A41946">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10838,5</w:t>
            </w:r>
          </w:p>
        </w:tc>
        <w:tc>
          <w:tcPr>
            <w:tcW w:w="1701" w:type="dxa"/>
            <w:tcBorders>
              <w:top w:val="nil"/>
              <w:left w:val="nil"/>
              <w:bottom w:val="nil"/>
              <w:right w:val="nil"/>
            </w:tcBorders>
            <w:vAlign w:val="bottom"/>
            <w:hideMark/>
          </w:tcPr>
          <w:p w14:paraId="628BCA60" w14:textId="77777777" w:rsidR="00A41946" w:rsidRPr="00A41946" w:rsidRDefault="00A41946" w:rsidP="00A41946">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22,4</w:t>
            </w:r>
          </w:p>
        </w:tc>
        <w:tc>
          <w:tcPr>
            <w:tcW w:w="1701" w:type="dxa"/>
            <w:tcBorders>
              <w:top w:val="nil"/>
              <w:left w:val="nil"/>
              <w:bottom w:val="nil"/>
              <w:right w:val="nil"/>
            </w:tcBorders>
            <w:vAlign w:val="bottom"/>
            <w:hideMark/>
          </w:tcPr>
          <w:p w14:paraId="27DFBFE9" w14:textId="77777777" w:rsidR="00A41946" w:rsidRPr="00A41946" w:rsidRDefault="00A41946" w:rsidP="00A41946">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24,9</w:t>
            </w:r>
          </w:p>
        </w:tc>
      </w:tr>
      <w:tr w:rsidR="00A41946" w:rsidRPr="00A41946" w14:paraId="0C729C02" w14:textId="77777777">
        <w:tc>
          <w:tcPr>
            <w:tcW w:w="4253" w:type="dxa"/>
            <w:tcBorders>
              <w:top w:val="nil"/>
              <w:left w:val="nil"/>
              <w:bottom w:val="nil"/>
              <w:right w:val="nil"/>
            </w:tcBorders>
            <w:hideMark/>
          </w:tcPr>
          <w:p w14:paraId="0DF78320"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ky-KG"/>
                <w14:ligatures w14:val="none"/>
              </w:rPr>
            </w:pPr>
            <w:r w:rsidRPr="00A41946">
              <w:rPr>
                <w:rFonts w:ascii="Times New Roman" w:eastAsia="Times New Roman" w:hAnsi="Times New Roman" w:cs="Times New Roman"/>
                <w:kern w:val="0"/>
                <w:sz w:val="20"/>
                <w:szCs w:val="20"/>
                <w:lang w:val="ky-KG"/>
                <w14:ligatures w14:val="none"/>
              </w:rPr>
              <w:t>Таш көмүр</w:t>
            </w:r>
          </w:p>
        </w:tc>
        <w:tc>
          <w:tcPr>
            <w:tcW w:w="851" w:type="dxa"/>
            <w:tcBorders>
              <w:top w:val="nil"/>
              <w:left w:val="nil"/>
              <w:bottom w:val="nil"/>
              <w:right w:val="nil"/>
            </w:tcBorders>
            <w:vAlign w:val="bottom"/>
            <w:hideMark/>
          </w:tcPr>
          <w:p w14:paraId="6B6E16FF" w14:textId="77777777" w:rsidR="00A41946" w:rsidRPr="00A41946" w:rsidRDefault="00A41946" w:rsidP="00A41946">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42,1</w:t>
            </w:r>
          </w:p>
        </w:tc>
        <w:tc>
          <w:tcPr>
            <w:tcW w:w="1275" w:type="dxa"/>
            <w:tcBorders>
              <w:top w:val="nil"/>
              <w:left w:val="nil"/>
              <w:bottom w:val="nil"/>
              <w:right w:val="nil"/>
            </w:tcBorders>
            <w:vAlign w:val="bottom"/>
            <w:hideMark/>
          </w:tcPr>
          <w:p w14:paraId="79753390" w14:textId="77777777" w:rsidR="00A41946" w:rsidRPr="00A41946" w:rsidRDefault="00A41946" w:rsidP="00A41946">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1647,6</w:t>
            </w:r>
          </w:p>
        </w:tc>
        <w:tc>
          <w:tcPr>
            <w:tcW w:w="1701" w:type="dxa"/>
            <w:tcBorders>
              <w:top w:val="nil"/>
              <w:left w:val="nil"/>
              <w:bottom w:val="nil"/>
              <w:right w:val="nil"/>
            </w:tcBorders>
            <w:vAlign w:val="bottom"/>
            <w:hideMark/>
          </w:tcPr>
          <w:p w14:paraId="20481021" w14:textId="77777777" w:rsidR="00A41946" w:rsidRPr="00A41946" w:rsidRDefault="00A41946" w:rsidP="00A41946">
            <w:pPr>
              <w:spacing w:before="20" w:after="2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2,2 эсе</w:t>
            </w:r>
          </w:p>
        </w:tc>
        <w:tc>
          <w:tcPr>
            <w:tcW w:w="1701" w:type="dxa"/>
            <w:tcBorders>
              <w:top w:val="nil"/>
              <w:left w:val="nil"/>
              <w:bottom w:val="nil"/>
              <w:right w:val="nil"/>
            </w:tcBorders>
            <w:vAlign w:val="bottom"/>
            <w:hideMark/>
          </w:tcPr>
          <w:p w14:paraId="079F7C5C" w14:textId="77777777" w:rsidR="00A41946" w:rsidRPr="00A41946" w:rsidRDefault="00A41946" w:rsidP="00A41946">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1,9 эсе</w:t>
            </w:r>
          </w:p>
        </w:tc>
      </w:tr>
      <w:tr w:rsidR="00A41946" w:rsidRPr="00A41946" w14:paraId="736C6DD5" w14:textId="77777777">
        <w:tc>
          <w:tcPr>
            <w:tcW w:w="4253" w:type="dxa"/>
            <w:tcBorders>
              <w:top w:val="nil"/>
              <w:left w:val="nil"/>
              <w:bottom w:val="nil"/>
              <w:right w:val="nil"/>
            </w:tcBorders>
            <w:hideMark/>
          </w:tcPr>
          <w:p w14:paraId="23D7B040"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14:ligatures w14:val="none"/>
              </w:rPr>
              <w:t xml:space="preserve">Жеңил </w:t>
            </w:r>
            <w:proofErr w:type="spellStart"/>
            <w:r w:rsidRPr="00A41946">
              <w:rPr>
                <w:rFonts w:ascii="Times New Roman" w:eastAsia="Times New Roman" w:hAnsi="Times New Roman" w:cs="Times New Roman"/>
                <w:kern w:val="0"/>
                <w:sz w:val="20"/>
                <w:szCs w:val="20"/>
                <w:lang w:val="ky-KG"/>
                <w14:ligatures w14:val="none"/>
              </w:rPr>
              <w:t>автоунаалар</w:t>
            </w:r>
            <w:proofErr w:type="spellEnd"/>
            <w:r w:rsidRPr="00A41946">
              <w:rPr>
                <w:rFonts w:ascii="Times New Roman" w:eastAsia="Times New Roman" w:hAnsi="Times New Roman" w:cs="Times New Roman"/>
                <w:kern w:val="0"/>
                <w:sz w:val="20"/>
                <w:szCs w:val="20"/>
                <w:lang w:val="ky-KG"/>
                <w14:ligatures w14:val="none"/>
              </w:rPr>
              <w:t xml:space="preserve"> - жаңы, даана </w:t>
            </w:r>
          </w:p>
        </w:tc>
        <w:tc>
          <w:tcPr>
            <w:tcW w:w="851" w:type="dxa"/>
            <w:tcBorders>
              <w:top w:val="nil"/>
              <w:left w:val="nil"/>
              <w:bottom w:val="nil"/>
              <w:right w:val="nil"/>
            </w:tcBorders>
            <w:vAlign w:val="bottom"/>
            <w:hideMark/>
          </w:tcPr>
          <w:p w14:paraId="24915195" w14:textId="77777777" w:rsidR="00A41946" w:rsidRPr="00A41946" w:rsidRDefault="00A41946" w:rsidP="00A41946">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22,0</w:t>
            </w:r>
          </w:p>
        </w:tc>
        <w:tc>
          <w:tcPr>
            <w:tcW w:w="1275" w:type="dxa"/>
            <w:tcBorders>
              <w:top w:val="nil"/>
              <w:left w:val="nil"/>
              <w:bottom w:val="nil"/>
              <w:right w:val="nil"/>
            </w:tcBorders>
            <w:vAlign w:val="bottom"/>
            <w:hideMark/>
          </w:tcPr>
          <w:p w14:paraId="75F37BCB" w14:textId="77777777" w:rsidR="00A41946" w:rsidRPr="00A41946" w:rsidRDefault="00A41946" w:rsidP="00A41946">
            <w:pPr>
              <w:spacing w:before="20" w:after="20" w:line="276" w:lineRule="auto"/>
              <w:ind w:left="-108" w:right="175"/>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 xml:space="preserve">   641,8</w:t>
            </w:r>
          </w:p>
        </w:tc>
        <w:tc>
          <w:tcPr>
            <w:tcW w:w="1701" w:type="dxa"/>
            <w:tcBorders>
              <w:top w:val="nil"/>
              <w:left w:val="nil"/>
              <w:bottom w:val="nil"/>
              <w:right w:val="nil"/>
            </w:tcBorders>
            <w:vAlign w:val="bottom"/>
            <w:hideMark/>
          </w:tcPr>
          <w:p w14:paraId="18E12391" w14:textId="77777777" w:rsidR="00A41946" w:rsidRPr="00A41946" w:rsidRDefault="00A41946" w:rsidP="00A41946">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44,0</w:t>
            </w:r>
          </w:p>
        </w:tc>
        <w:tc>
          <w:tcPr>
            <w:tcW w:w="1701" w:type="dxa"/>
            <w:tcBorders>
              <w:top w:val="nil"/>
              <w:left w:val="nil"/>
              <w:bottom w:val="nil"/>
              <w:right w:val="nil"/>
            </w:tcBorders>
            <w:vAlign w:val="bottom"/>
            <w:hideMark/>
          </w:tcPr>
          <w:p w14:paraId="101E3F3B" w14:textId="77777777" w:rsidR="00A41946" w:rsidRPr="00A41946" w:rsidRDefault="00A41946" w:rsidP="00A41946">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39,2</w:t>
            </w:r>
          </w:p>
        </w:tc>
      </w:tr>
      <w:tr w:rsidR="00A41946" w:rsidRPr="00A41946" w14:paraId="5C502B5D" w14:textId="77777777">
        <w:tc>
          <w:tcPr>
            <w:tcW w:w="4253" w:type="dxa"/>
            <w:tcBorders>
              <w:top w:val="nil"/>
              <w:left w:val="nil"/>
              <w:bottom w:val="nil"/>
              <w:right w:val="nil"/>
            </w:tcBorders>
            <w:hideMark/>
          </w:tcPr>
          <w:p w14:paraId="21BE7573"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14:ligatures w14:val="none"/>
              </w:rPr>
              <w:t>Кийим жана кийимге тиешелүү буюмдар</w:t>
            </w:r>
            <w:r w:rsidRPr="00A41946">
              <w:rPr>
                <w:rFonts w:ascii="Times New Roman" w:eastAsia="Times New Roman" w:hAnsi="Times New Roman" w:cs="Times New Roman"/>
                <w:kern w:val="0"/>
                <w:sz w:val="20"/>
                <w:szCs w:val="20"/>
                <w:lang w:val="ky-KG" w:eastAsia="ru-RU"/>
                <w14:ligatures w14:val="none"/>
              </w:rPr>
              <w:t xml:space="preserve"> </w:t>
            </w:r>
          </w:p>
        </w:tc>
        <w:tc>
          <w:tcPr>
            <w:tcW w:w="851" w:type="dxa"/>
            <w:tcBorders>
              <w:top w:val="nil"/>
              <w:left w:val="nil"/>
              <w:bottom w:val="nil"/>
              <w:right w:val="nil"/>
            </w:tcBorders>
            <w:vAlign w:val="bottom"/>
            <w:hideMark/>
          </w:tcPr>
          <w:p w14:paraId="22AC7400" w14:textId="77777777" w:rsidR="00A41946" w:rsidRPr="00A41946" w:rsidRDefault="00A41946" w:rsidP="00A41946">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4CEAF8D2" w14:textId="77777777" w:rsidR="00A41946" w:rsidRPr="00A41946" w:rsidRDefault="00A41946" w:rsidP="00A41946">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13510,9</w:t>
            </w:r>
          </w:p>
        </w:tc>
        <w:tc>
          <w:tcPr>
            <w:tcW w:w="1701" w:type="dxa"/>
            <w:tcBorders>
              <w:top w:val="nil"/>
              <w:left w:val="nil"/>
              <w:bottom w:val="nil"/>
              <w:right w:val="nil"/>
            </w:tcBorders>
            <w:vAlign w:val="bottom"/>
            <w:hideMark/>
          </w:tcPr>
          <w:p w14:paraId="6D585B71" w14:textId="77777777" w:rsidR="00A41946" w:rsidRPr="00A41946" w:rsidRDefault="00A41946" w:rsidP="00A41946">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71B8DF01" w14:textId="77777777" w:rsidR="00A41946" w:rsidRPr="00A41946" w:rsidRDefault="00A41946" w:rsidP="00A41946">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71,8</w:t>
            </w:r>
          </w:p>
        </w:tc>
      </w:tr>
      <w:tr w:rsidR="00A41946" w:rsidRPr="00A41946" w14:paraId="481A2E18" w14:textId="77777777">
        <w:trPr>
          <w:trHeight w:val="254"/>
        </w:trPr>
        <w:tc>
          <w:tcPr>
            <w:tcW w:w="4253" w:type="dxa"/>
            <w:tcBorders>
              <w:top w:val="nil"/>
              <w:left w:val="nil"/>
              <w:bottom w:val="nil"/>
              <w:right w:val="nil"/>
            </w:tcBorders>
            <w:vAlign w:val="bottom"/>
            <w:hideMark/>
          </w:tcPr>
          <w:p w14:paraId="0A9C6E53"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14:ligatures w14:val="none"/>
              </w:rPr>
              <w:t xml:space="preserve">Монетардык эмес алтын </w:t>
            </w:r>
          </w:p>
        </w:tc>
        <w:tc>
          <w:tcPr>
            <w:tcW w:w="851" w:type="dxa"/>
            <w:tcBorders>
              <w:top w:val="nil"/>
              <w:left w:val="nil"/>
              <w:bottom w:val="nil"/>
              <w:right w:val="nil"/>
            </w:tcBorders>
            <w:vAlign w:val="bottom"/>
            <w:hideMark/>
          </w:tcPr>
          <w:p w14:paraId="2E4109F8" w14:textId="77777777" w:rsidR="00A41946" w:rsidRPr="00A41946" w:rsidRDefault="00A41946" w:rsidP="00A41946">
            <w:pPr>
              <w:tabs>
                <w:tab w:val="left" w:pos="176"/>
              </w:tabs>
              <w:spacing w:before="20" w:after="2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val="en-US" w:eastAsia="ru-RU"/>
                <w14:ligatures w14:val="none"/>
              </w:rPr>
              <w:t xml:space="preserve">   </w:t>
            </w:r>
            <w:r w:rsidRPr="00A41946">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hideMark/>
          </w:tcPr>
          <w:p w14:paraId="10284231" w14:textId="77777777" w:rsidR="00A41946" w:rsidRPr="00A41946" w:rsidRDefault="00A41946" w:rsidP="00A41946">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176792,0</w:t>
            </w:r>
          </w:p>
        </w:tc>
        <w:tc>
          <w:tcPr>
            <w:tcW w:w="1701" w:type="dxa"/>
            <w:tcBorders>
              <w:top w:val="nil"/>
              <w:left w:val="nil"/>
              <w:bottom w:val="nil"/>
              <w:right w:val="nil"/>
            </w:tcBorders>
            <w:vAlign w:val="bottom"/>
            <w:hideMark/>
          </w:tcPr>
          <w:p w14:paraId="73801622" w14:textId="77777777" w:rsidR="00A41946" w:rsidRPr="00A41946" w:rsidRDefault="00A41946" w:rsidP="00A41946">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13DE095F" w14:textId="77777777" w:rsidR="00A41946" w:rsidRPr="00A41946" w:rsidRDefault="00A41946" w:rsidP="00A41946">
            <w:pPr>
              <w:spacing w:before="20" w:after="20" w:line="276" w:lineRule="auto"/>
              <w:ind w:right="459"/>
              <w:contextualSpacing/>
              <w:jc w:val="center"/>
              <w:rPr>
                <w:rFonts w:ascii="Times New Roman" w:eastAsia="Times New Roman" w:hAnsi="Times New Roman" w:cs="Times New Roman"/>
                <w:kern w:val="0"/>
                <w:sz w:val="20"/>
                <w:szCs w:val="20"/>
                <w:lang w:val="en-US"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val="ru-RU" w:eastAsia="ru-RU"/>
                <w14:ligatures w14:val="none"/>
              </w:rPr>
              <w:t xml:space="preserve">       64,0</w:t>
            </w:r>
          </w:p>
        </w:tc>
      </w:tr>
      <w:tr w:rsidR="00A41946" w:rsidRPr="00A41946" w14:paraId="696BB6E4" w14:textId="77777777">
        <w:trPr>
          <w:trHeight w:hRule="exact" w:val="113"/>
        </w:trPr>
        <w:tc>
          <w:tcPr>
            <w:tcW w:w="4253" w:type="dxa"/>
            <w:tcBorders>
              <w:top w:val="nil"/>
              <w:left w:val="nil"/>
              <w:bottom w:val="single" w:sz="8" w:space="0" w:color="auto"/>
              <w:right w:val="nil"/>
            </w:tcBorders>
          </w:tcPr>
          <w:p w14:paraId="2F672B7B" w14:textId="77777777" w:rsidR="00A41946" w:rsidRPr="00A41946" w:rsidRDefault="00A41946" w:rsidP="00A41946">
            <w:pPr>
              <w:spacing w:before="20" w:after="20" w:line="276" w:lineRule="auto"/>
              <w:rPr>
                <w:rFonts w:ascii="Kyrghyz Times" w:eastAsia="Times New Roman" w:hAnsi="Kyrghyz Times" w:cs="Kyrghyz Times"/>
                <w:kern w:val="0"/>
                <w:sz w:val="10"/>
                <w:szCs w:val="10"/>
                <w:lang w:val="ky-KG"/>
                <w14:ligatures w14:val="none"/>
              </w:rPr>
            </w:pPr>
          </w:p>
        </w:tc>
        <w:tc>
          <w:tcPr>
            <w:tcW w:w="851" w:type="dxa"/>
            <w:tcBorders>
              <w:top w:val="nil"/>
              <w:left w:val="nil"/>
              <w:bottom w:val="single" w:sz="8" w:space="0" w:color="auto"/>
              <w:right w:val="nil"/>
            </w:tcBorders>
          </w:tcPr>
          <w:p w14:paraId="23FBE294" w14:textId="77777777" w:rsidR="00A41946" w:rsidRPr="00A41946" w:rsidRDefault="00A41946" w:rsidP="00A41946">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113019E4" w14:textId="77777777" w:rsidR="00A41946" w:rsidRPr="00A41946" w:rsidRDefault="00A41946" w:rsidP="00A41946">
            <w:pPr>
              <w:spacing w:before="20" w:after="20" w:line="276" w:lineRule="auto"/>
              <w:rPr>
                <w:rFonts w:ascii="Times New Roman" w:eastAsia="Times New Roman" w:hAnsi="Times New Roman" w:cs="Times New Roman"/>
                <w:kern w:val="0"/>
                <w:sz w:val="10"/>
                <w:szCs w:val="10"/>
                <w:lang w:val="ru-RU" w:eastAsia="ru-RU"/>
                <w14:ligatures w14:val="none"/>
              </w:rPr>
            </w:pPr>
          </w:p>
        </w:tc>
        <w:tc>
          <w:tcPr>
            <w:tcW w:w="1701" w:type="dxa"/>
            <w:tcBorders>
              <w:top w:val="nil"/>
              <w:left w:val="nil"/>
              <w:bottom w:val="single" w:sz="8" w:space="0" w:color="auto"/>
              <w:right w:val="nil"/>
            </w:tcBorders>
          </w:tcPr>
          <w:p w14:paraId="7D5DF64C" w14:textId="77777777" w:rsidR="00A41946" w:rsidRPr="00A41946" w:rsidRDefault="00A41946" w:rsidP="00A41946">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701" w:type="dxa"/>
            <w:tcBorders>
              <w:top w:val="nil"/>
              <w:left w:val="nil"/>
              <w:bottom w:val="single" w:sz="8" w:space="0" w:color="auto"/>
              <w:right w:val="nil"/>
            </w:tcBorders>
          </w:tcPr>
          <w:p w14:paraId="18BEC3D6" w14:textId="77777777" w:rsidR="00A41946" w:rsidRPr="00A41946" w:rsidRDefault="00A41946" w:rsidP="00A41946">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645433F9" w14:textId="77777777" w:rsidR="00A41946" w:rsidRPr="00A41946" w:rsidRDefault="00A41946" w:rsidP="00A41946">
      <w:pPr>
        <w:tabs>
          <w:tab w:val="left" w:pos="0"/>
        </w:tabs>
        <w:spacing w:after="0" w:line="240" w:lineRule="auto"/>
        <w:jc w:val="both"/>
        <w:rPr>
          <w:rFonts w:ascii="Times New Roman" w:eastAsia="Times New Roman" w:hAnsi="Times New Roman" w:cs="Times New Roman"/>
          <w:i/>
          <w:kern w:val="0"/>
          <w:sz w:val="18"/>
          <w:szCs w:val="18"/>
          <w:lang w:val="ky-KG" w:eastAsia="ru-RU"/>
          <w14:ligatures w14:val="none"/>
        </w:rPr>
      </w:pPr>
      <w:r w:rsidRPr="00A41946">
        <w:rPr>
          <w:rFonts w:ascii="Times New Roman" w:eastAsia="Times New Roman" w:hAnsi="Times New Roman" w:cs="Times New Roman"/>
          <w:i/>
          <w:kern w:val="0"/>
          <w:sz w:val="18"/>
          <w:szCs w:val="18"/>
          <w:lang w:val="ky-KG" w:eastAsia="ru-RU"/>
          <w14:ligatures w14:val="none"/>
        </w:rPr>
        <w:t>*</w:t>
      </w:r>
      <w:proofErr w:type="spellStart"/>
      <w:r w:rsidRPr="00A41946">
        <w:rPr>
          <w:rFonts w:ascii="Times New Roman" w:eastAsia="Times New Roman" w:hAnsi="Times New Roman" w:cs="Times New Roman"/>
          <w:i/>
          <w:kern w:val="0"/>
          <w:sz w:val="18"/>
          <w:szCs w:val="18"/>
          <w:lang w:val="ky-KG" w:eastAsia="ru-RU"/>
          <w14:ligatures w14:val="none"/>
        </w:rPr>
        <w:t>Чоңдуктар</w:t>
      </w:r>
      <w:proofErr w:type="spellEnd"/>
      <w:r w:rsidRPr="00A41946">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0D5ACDEC" w14:textId="77777777" w:rsidR="00A41946" w:rsidRPr="00A41946" w:rsidRDefault="00A41946" w:rsidP="00A41946">
      <w:pPr>
        <w:widowControl w:val="0"/>
        <w:autoSpaceDE w:val="0"/>
        <w:autoSpaceDN w:val="0"/>
        <w:adjustRightInd w:val="0"/>
        <w:spacing w:after="0" w:line="240" w:lineRule="auto"/>
        <w:ind w:right="-57" w:firstLine="737"/>
        <w:jc w:val="both"/>
        <w:rPr>
          <w:rFonts w:ascii="Times New Roman" w:eastAsia="Times New Roman" w:hAnsi="Times New Roman" w:cs="Times New Roman"/>
          <w:b/>
          <w:kern w:val="0"/>
          <w:sz w:val="24"/>
          <w:szCs w:val="24"/>
          <w:lang w:val="ky-KG" w:eastAsia="ru-RU"/>
          <w14:ligatures w14:val="none"/>
        </w:rPr>
      </w:pPr>
    </w:p>
    <w:p w14:paraId="6F9A90E0" w14:textId="77777777" w:rsidR="00A41946" w:rsidRPr="00A41946" w:rsidRDefault="00A41946" w:rsidP="00A41946">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b/>
          <w:kern w:val="0"/>
          <w:sz w:val="24"/>
          <w:szCs w:val="24"/>
          <w:lang w:val="ky-KG" w:eastAsia="ru-RU"/>
          <w14:ligatures w14:val="none"/>
        </w:rPr>
        <w:t xml:space="preserve">Импорт. </w:t>
      </w:r>
      <w:r w:rsidRPr="00A41946">
        <w:rPr>
          <w:rFonts w:ascii="Times New Roman" w:eastAsia="Times New Roman" w:hAnsi="Times New Roman" w:cs="Times New Roman"/>
          <w:bCs/>
          <w:kern w:val="0"/>
          <w:sz w:val="24"/>
          <w:szCs w:val="24"/>
          <w:lang w:val="ky-KG" w:eastAsia="ru-RU"/>
          <w14:ligatures w14:val="none"/>
        </w:rPr>
        <w:t xml:space="preserve">2025-ж. январь-июнунда мурунку жылдын тийиштүү мезгилине салыштырганда импорттук түшүүлөр – 145,7 млн. долларга, анын ичинде </w:t>
      </w:r>
      <w:proofErr w:type="spellStart"/>
      <w:r w:rsidRPr="00A41946">
        <w:rPr>
          <w:rFonts w:ascii="Times New Roman" w:eastAsia="Times New Roman" w:hAnsi="Times New Roman" w:cs="Times New Roman"/>
          <w:bCs/>
          <w:kern w:val="0"/>
          <w:sz w:val="24"/>
          <w:szCs w:val="24"/>
          <w:lang w:val="ky-KG" w:eastAsia="ru-RU"/>
          <w14:ligatures w14:val="none"/>
        </w:rPr>
        <w:t>КМШдан</w:t>
      </w:r>
      <w:proofErr w:type="spellEnd"/>
      <w:r w:rsidRPr="00A41946">
        <w:rPr>
          <w:rFonts w:ascii="Times New Roman" w:eastAsia="Times New Roman" w:hAnsi="Times New Roman" w:cs="Times New Roman"/>
          <w:bCs/>
          <w:kern w:val="0"/>
          <w:sz w:val="24"/>
          <w:szCs w:val="24"/>
          <w:lang w:val="ky-KG" w:eastAsia="ru-RU"/>
          <w14:ligatures w14:val="none"/>
        </w:rPr>
        <w:t xml:space="preserve"> тышкары өлкөлөрүнөн 253,3 млн. долларга кыскарды, ал эми КМШ өлкөлөрүнөн 107,6 млн. долларга көбөйдү.</w:t>
      </w:r>
      <w:r w:rsidRPr="00A41946">
        <w:rPr>
          <w:rFonts w:ascii="Times New Roman" w:eastAsia="Times New Roman" w:hAnsi="Times New Roman" w:cs="Times New Roman"/>
          <w:kern w:val="0"/>
          <w:sz w:val="24"/>
          <w:szCs w:val="24"/>
          <w:lang w:val="ky-KG" w:eastAsia="ru-RU"/>
          <w14:ligatures w14:val="none"/>
        </w:rPr>
        <w:t xml:space="preserve"> </w:t>
      </w:r>
    </w:p>
    <w:p w14:paraId="17B4DFC8" w14:textId="77777777" w:rsidR="00A41946" w:rsidRPr="00A41946" w:rsidRDefault="00A41946" w:rsidP="00A41946">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 xml:space="preserve">Импорттун </w:t>
      </w:r>
      <w:r w:rsidRPr="00A41946">
        <w:rPr>
          <w:rFonts w:ascii="Times New Roman" w:eastAsia="Times New Roman" w:hAnsi="Times New Roman" w:cs="Times New Roman"/>
          <w:bCs/>
          <w:kern w:val="0"/>
          <w:sz w:val="24"/>
          <w:szCs w:val="24"/>
          <w:lang w:val="ky-KG" w:eastAsia="ru-RU"/>
          <w14:ligatures w14:val="none"/>
        </w:rPr>
        <w:t>көлөмдөрү,</w:t>
      </w:r>
      <w:r w:rsidRPr="00A41946">
        <w:rPr>
          <w:rFonts w:ascii="Times New Roman" w:eastAsia="Times New Roman" w:hAnsi="Times New Roman" w:cs="Times New Roman"/>
          <w:kern w:val="0"/>
          <w:sz w:val="24"/>
          <w:szCs w:val="24"/>
          <w:lang w:val="ky-KG" w:eastAsia="ru-RU"/>
          <w14:ligatures w14:val="none"/>
        </w:rPr>
        <w:t xml:space="preserve"> </w:t>
      </w:r>
      <w:r w:rsidRPr="00A41946">
        <w:rPr>
          <w:rFonts w:ascii="Times New Roman" w:eastAsia="Times New Roman" w:hAnsi="Times New Roman" w:cs="Times New Roman"/>
          <w:bCs/>
          <w:kern w:val="0"/>
          <w:sz w:val="24"/>
          <w:szCs w:val="24"/>
          <w:lang w:val="ky-KG" w:eastAsia="ru-RU"/>
          <w14:ligatures w14:val="none"/>
        </w:rPr>
        <w:t xml:space="preserve">машиналар, жабдуулар жана </w:t>
      </w:r>
      <w:proofErr w:type="spellStart"/>
      <w:r w:rsidRPr="00A41946">
        <w:rPr>
          <w:rFonts w:ascii="Times New Roman" w:eastAsia="Times New Roman" w:hAnsi="Times New Roman" w:cs="Times New Roman"/>
          <w:bCs/>
          <w:kern w:val="0"/>
          <w:sz w:val="24"/>
          <w:szCs w:val="24"/>
          <w:lang w:val="ky-KG" w:eastAsia="ru-RU"/>
          <w14:ligatures w14:val="none"/>
        </w:rPr>
        <w:t>механизмдердин</w:t>
      </w:r>
      <w:proofErr w:type="spellEnd"/>
      <w:r w:rsidRPr="00A41946">
        <w:rPr>
          <w:rFonts w:ascii="Times New Roman" w:eastAsia="Times New Roman" w:hAnsi="Times New Roman" w:cs="Times New Roman"/>
          <w:bCs/>
          <w:kern w:val="0"/>
          <w:sz w:val="24"/>
          <w:szCs w:val="24"/>
          <w:lang w:val="ky-KG"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 xml:space="preserve">– </w:t>
      </w:r>
      <w:r w:rsidRPr="00A41946">
        <w:rPr>
          <w:rFonts w:ascii="Times New Roman" w:eastAsia="Times New Roman" w:hAnsi="Times New Roman" w:cs="Times New Roman"/>
          <w:bCs/>
          <w:kern w:val="0"/>
          <w:sz w:val="24"/>
          <w:szCs w:val="24"/>
          <w:lang w:val="ky-KG" w:eastAsia="ru-RU"/>
          <w14:ligatures w14:val="none"/>
        </w:rPr>
        <w:t xml:space="preserve">554,0 млн. долларга, текстиль жана текстиль буюмдары 7,5 млн. долларга жана химиялык жана ага байланыштуу өнөр жай тармактарынын продукциялары 15,4 млн. долларга  </w:t>
      </w:r>
      <w:proofErr w:type="spellStart"/>
      <w:r w:rsidRPr="00A41946">
        <w:rPr>
          <w:rFonts w:ascii="Times New Roman" w:eastAsia="Times New Roman" w:hAnsi="Times New Roman" w:cs="Times New Roman"/>
          <w:bCs/>
          <w:kern w:val="0"/>
          <w:sz w:val="24"/>
          <w:szCs w:val="24"/>
          <w:lang w:val="ky-KG" w:eastAsia="ru-RU"/>
          <w14:ligatures w14:val="none"/>
        </w:rPr>
        <w:t>кыскаргандыгынын</w:t>
      </w:r>
      <w:proofErr w:type="spellEnd"/>
      <w:r w:rsidRPr="00A41946">
        <w:rPr>
          <w:rFonts w:ascii="Times New Roman" w:eastAsia="Times New Roman" w:hAnsi="Times New Roman" w:cs="Times New Roman"/>
          <w:bCs/>
          <w:kern w:val="0"/>
          <w:sz w:val="24"/>
          <w:szCs w:val="24"/>
          <w:lang w:val="ky-KG" w:eastAsia="ru-RU"/>
          <w14:ligatures w14:val="none"/>
        </w:rPr>
        <w:t xml:space="preserve"> эсебинен болду.</w:t>
      </w:r>
    </w:p>
    <w:p w14:paraId="10F9BF9F" w14:textId="77777777" w:rsidR="00A41946" w:rsidRPr="00A41946" w:rsidRDefault="00A41946" w:rsidP="00A41946">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 xml:space="preserve">Муну менен катар, кымбат баалуу эмес металлдар жана алардан жасалган буюмдар – 91,1 </w:t>
      </w:r>
      <w:proofErr w:type="spellStart"/>
      <w:r w:rsidRPr="00A41946">
        <w:rPr>
          <w:rFonts w:ascii="Times New Roman" w:eastAsia="Times New Roman" w:hAnsi="Times New Roman" w:cs="Times New Roman"/>
          <w:kern w:val="0"/>
          <w:sz w:val="24"/>
          <w:szCs w:val="24"/>
          <w:lang w:val="ky-KG" w:eastAsia="ru-RU"/>
          <w14:ligatures w14:val="none"/>
        </w:rPr>
        <w:t>млн.долларга</w:t>
      </w:r>
      <w:proofErr w:type="spellEnd"/>
      <w:r w:rsidRPr="00A41946">
        <w:rPr>
          <w:rFonts w:ascii="Times New Roman" w:eastAsia="Times New Roman" w:hAnsi="Times New Roman" w:cs="Times New Roman"/>
          <w:kern w:val="0"/>
          <w:sz w:val="24"/>
          <w:szCs w:val="24"/>
          <w:lang w:val="ky-KG" w:eastAsia="ru-RU"/>
          <w14:ligatures w14:val="none"/>
        </w:rPr>
        <w:t>,</w:t>
      </w:r>
      <w:r w:rsidRPr="00A41946">
        <w:rPr>
          <w:rFonts w:ascii="Times New Roman" w:eastAsia="Times New Roman" w:hAnsi="Times New Roman" w:cs="Times New Roman"/>
          <w:bCs/>
          <w:kern w:val="0"/>
          <w:sz w:val="24"/>
          <w:szCs w:val="24"/>
          <w:lang w:val="ky-KG" w:eastAsia="ru-RU"/>
          <w14:ligatures w14:val="none"/>
        </w:rPr>
        <w:t xml:space="preserve"> минералдык азыктар </w:t>
      </w:r>
      <w:r w:rsidRPr="00A41946">
        <w:rPr>
          <w:rFonts w:ascii="Times New Roman" w:eastAsia="Times New Roman" w:hAnsi="Times New Roman" w:cs="Times New Roman"/>
          <w:kern w:val="0"/>
          <w:sz w:val="24"/>
          <w:szCs w:val="24"/>
          <w:lang w:val="ky-KG" w:eastAsia="ru-RU"/>
          <w14:ligatures w14:val="none"/>
        </w:rPr>
        <w:t xml:space="preserve">– </w:t>
      </w:r>
      <w:r w:rsidRPr="00A41946">
        <w:rPr>
          <w:rFonts w:ascii="Times New Roman" w:eastAsia="Times New Roman" w:hAnsi="Times New Roman" w:cs="Times New Roman"/>
          <w:bCs/>
          <w:kern w:val="0"/>
          <w:sz w:val="24"/>
          <w:szCs w:val="24"/>
          <w:lang w:val="ky-KG" w:eastAsia="ru-RU"/>
          <w14:ligatures w14:val="none"/>
        </w:rPr>
        <w:t>90,6 млн. долларга,</w:t>
      </w:r>
      <w:r w:rsidRPr="00A41946">
        <w:rPr>
          <w:rFonts w:ascii="Times New Roman" w:eastAsia="Times New Roman" w:hAnsi="Times New Roman" w:cs="Times New Roman"/>
          <w:kern w:val="0"/>
          <w:sz w:val="24"/>
          <w:szCs w:val="24"/>
          <w:lang w:val="ky-KG" w:eastAsia="ru-RU"/>
          <w14:ligatures w14:val="none"/>
        </w:rPr>
        <w:t xml:space="preserve"> </w:t>
      </w:r>
      <w:bookmarkStart w:id="40" w:name="_Hlk195778603"/>
      <w:r w:rsidRPr="00A41946">
        <w:rPr>
          <w:rFonts w:ascii="Times New Roman" w:eastAsia="Times New Roman" w:hAnsi="Times New Roman" w:cs="Times New Roman"/>
          <w:kern w:val="0"/>
          <w:sz w:val="24"/>
          <w:szCs w:val="24"/>
          <w:lang w:val="ky-KG" w:eastAsia="ru-RU"/>
          <w14:ligatures w14:val="none"/>
        </w:rPr>
        <w:t xml:space="preserve">бут кийим, баш кийим, кол чатыр жана бүктөмө </w:t>
      </w:r>
      <w:proofErr w:type="spellStart"/>
      <w:r w:rsidRPr="00A41946">
        <w:rPr>
          <w:rFonts w:ascii="Times New Roman" w:eastAsia="Times New Roman" w:hAnsi="Times New Roman" w:cs="Times New Roman"/>
          <w:kern w:val="0"/>
          <w:sz w:val="24"/>
          <w:szCs w:val="24"/>
          <w:lang w:val="ky-KG" w:eastAsia="ru-RU"/>
          <w14:ligatures w14:val="none"/>
        </w:rPr>
        <w:t>таякча</w:t>
      </w:r>
      <w:proofErr w:type="spellEnd"/>
      <w:r w:rsidRPr="00A41946">
        <w:rPr>
          <w:rFonts w:ascii="Times New Roman" w:eastAsia="Times New Roman" w:hAnsi="Times New Roman" w:cs="Times New Roman"/>
          <w:kern w:val="0"/>
          <w:sz w:val="24"/>
          <w:szCs w:val="24"/>
          <w:lang w:val="ky-KG" w:eastAsia="ru-RU"/>
          <w14:ligatures w14:val="none"/>
        </w:rPr>
        <w:t>, чыбык, камчы 47,8 млн. долларга</w:t>
      </w:r>
      <w:bookmarkEnd w:id="40"/>
      <w:r w:rsidRPr="00A41946">
        <w:rPr>
          <w:rFonts w:ascii="Times New Roman" w:eastAsia="Times New Roman" w:hAnsi="Times New Roman" w:cs="Times New Roman"/>
          <w:kern w:val="0"/>
          <w:sz w:val="24"/>
          <w:szCs w:val="24"/>
          <w:lang w:val="ky-KG" w:eastAsia="ru-RU"/>
          <w14:ligatures w14:val="none"/>
        </w:rPr>
        <w:t xml:space="preserve">, </w:t>
      </w:r>
      <w:proofErr w:type="spellStart"/>
      <w:r w:rsidRPr="00A41946">
        <w:rPr>
          <w:rFonts w:ascii="Times New Roman" w:eastAsia="Times New Roman" w:hAnsi="Times New Roman" w:cs="Times New Roman"/>
          <w:kern w:val="0"/>
          <w:sz w:val="24"/>
          <w:szCs w:val="24"/>
          <w:lang w:val="ky-KG" w:eastAsia="ru-RU"/>
          <w14:ligatures w14:val="none"/>
        </w:rPr>
        <w:t>пластмассалар</w:t>
      </w:r>
      <w:proofErr w:type="spellEnd"/>
      <w:r w:rsidRPr="00A41946">
        <w:rPr>
          <w:rFonts w:ascii="Times New Roman" w:eastAsia="Times New Roman" w:hAnsi="Times New Roman" w:cs="Times New Roman"/>
          <w:kern w:val="0"/>
          <w:sz w:val="24"/>
          <w:szCs w:val="24"/>
          <w:lang w:val="ky-KG" w:eastAsia="ru-RU"/>
          <w14:ligatures w14:val="none"/>
        </w:rPr>
        <w:t xml:space="preserve"> жана андан жасалган буюмдар;  каучук жана резина буюмдары 33,9 млн. долларга, жерде ж</w:t>
      </w:r>
      <w:r w:rsidRPr="00A41946">
        <w:rPr>
          <w:rFonts w:ascii="Times New Roman" w:eastAsia="Times New Roman" w:hAnsi="Times New Roman" w:cs="Times New Roman"/>
          <w:bCs/>
          <w:kern w:val="0"/>
          <w:sz w:val="24"/>
          <w:szCs w:val="24"/>
          <w:lang w:val="ky-KG" w:eastAsia="ru-RU"/>
          <w14:ligatures w14:val="none"/>
        </w:rPr>
        <w:t>үрүүчү, аба жана суу транспорттору 35,5 млн. долларга,</w:t>
      </w:r>
      <w:r w:rsidRPr="00A41946">
        <w:rPr>
          <w:rFonts w:ascii="Times New Roman" w:eastAsia="Times New Roman" w:hAnsi="Times New Roman" w:cs="Times New Roman"/>
          <w:kern w:val="0"/>
          <w:sz w:val="24"/>
          <w:szCs w:val="24"/>
          <w:lang w:val="ky-KG" w:eastAsia="ru-RU"/>
          <w14:ligatures w14:val="none"/>
        </w:rPr>
        <w:t xml:space="preserve"> </w:t>
      </w:r>
      <w:proofErr w:type="spellStart"/>
      <w:r w:rsidRPr="00A41946">
        <w:rPr>
          <w:rFonts w:ascii="Times New Roman" w:eastAsia="Times New Roman" w:hAnsi="Times New Roman" w:cs="Times New Roman"/>
          <w:kern w:val="0"/>
          <w:sz w:val="24"/>
          <w:szCs w:val="24"/>
          <w:lang w:val="ky-KG" w:eastAsia="ru-RU"/>
          <w14:ligatures w14:val="none"/>
        </w:rPr>
        <w:t>приборлор</w:t>
      </w:r>
      <w:proofErr w:type="spellEnd"/>
      <w:r w:rsidRPr="00A41946">
        <w:rPr>
          <w:rFonts w:ascii="Times New Roman" w:eastAsia="Times New Roman" w:hAnsi="Times New Roman" w:cs="Times New Roman"/>
          <w:kern w:val="0"/>
          <w:sz w:val="24"/>
          <w:szCs w:val="24"/>
          <w:lang w:val="ky-KG" w:eastAsia="ru-RU"/>
          <w14:ligatures w14:val="none"/>
        </w:rPr>
        <w:t xml:space="preserve"> жана оптикалык аппараттардын 23,9 млн. долларга</w:t>
      </w:r>
      <w:r w:rsidRPr="00A41946">
        <w:rPr>
          <w:rFonts w:ascii="Times New Roman" w:eastAsia="Times New Roman" w:hAnsi="Times New Roman" w:cs="Times New Roman"/>
          <w:bCs/>
          <w:kern w:val="0"/>
          <w:sz w:val="24"/>
          <w:szCs w:val="24"/>
          <w:lang w:val="ky-KG" w:eastAsia="ru-RU"/>
          <w14:ligatures w14:val="none"/>
        </w:rPr>
        <w:t xml:space="preserve"> </w:t>
      </w:r>
      <w:proofErr w:type="spellStart"/>
      <w:r w:rsidRPr="00A41946">
        <w:rPr>
          <w:rFonts w:ascii="Times New Roman" w:eastAsia="Times New Roman" w:hAnsi="Times New Roman" w:cs="Times New Roman"/>
          <w:kern w:val="0"/>
          <w:sz w:val="24"/>
          <w:szCs w:val="24"/>
          <w:lang w:val="ky-KG" w:eastAsia="ru-RU"/>
          <w14:ligatures w14:val="none"/>
        </w:rPr>
        <w:t>көбөйгөндүгү</w:t>
      </w:r>
      <w:proofErr w:type="spellEnd"/>
      <w:r w:rsidRPr="00A41946">
        <w:rPr>
          <w:rFonts w:ascii="Times New Roman" w:eastAsia="Times New Roman" w:hAnsi="Times New Roman" w:cs="Times New Roman"/>
          <w:kern w:val="0"/>
          <w:sz w:val="24"/>
          <w:szCs w:val="24"/>
          <w:lang w:val="ky-KG" w:eastAsia="ru-RU"/>
          <w14:ligatures w14:val="none"/>
        </w:rPr>
        <w:t xml:space="preserve"> </w:t>
      </w:r>
      <w:r w:rsidRPr="00A41946">
        <w:rPr>
          <w:rFonts w:ascii="Times New Roman" w:eastAsia="Times New Roman" w:hAnsi="Times New Roman" w:cs="Times New Roman"/>
          <w:bCs/>
          <w:kern w:val="0"/>
          <w:sz w:val="24"/>
          <w:szCs w:val="24"/>
          <w:lang w:val="ky-KG" w:eastAsia="ru-RU"/>
          <w14:ligatures w14:val="none"/>
        </w:rPr>
        <w:t>байкалды.</w:t>
      </w:r>
      <w:r w:rsidRPr="00A41946">
        <w:rPr>
          <w:rFonts w:ascii="Times New Roman" w:eastAsia="Times New Roman" w:hAnsi="Times New Roman" w:cs="Times New Roman"/>
          <w:kern w:val="0"/>
          <w:sz w:val="24"/>
          <w:szCs w:val="24"/>
          <w:lang w:val="ky-KG" w:eastAsia="ru-RU"/>
          <w14:ligatures w14:val="none"/>
        </w:rPr>
        <w:t xml:space="preserve">  </w:t>
      </w:r>
    </w:p>
    <w:p w14:paraId="5838E092" w14:textId="77777777" w:rsidR="00A41946" w:rsidRPr="00A41946" w:rsidRDefault="00A41946" w:rsidP="00A41946">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190C2885" w14:textId="77777777" w:rsidR="00A41946" w:rsidRPr="00A41946" w:rsidRDefault="00A41946" w:rsidP="00A41946">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p w14:paraId="027B23E0" w14:textId="77777777" w:rsidR="00A41946" w:rsidRPr="00A41946" w:rsidRDefault="00A41946" w:rsidP="00A41946">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p w14:paraId="491C0CA2" w14:textId="77777777" w:rsidR="00A41946" w:rsidRPr="00A41946" w:rsidRDefault="00A41946" w:rsidP="00A41946">
      <w:pPr>
        <w:widowControl w:val="0"/>
        <w:autoSpaceDE w:val="0"/>
        <w:autoSpaceDN w:val="0"/>
        <w:adjustRightInd w:val="0"/>
        <w:spacing w:after="0" w:line="240" w:lineRule="auto"/>
        <w:ind w:left="23"/>
        <w:rPr>
          <w:rFonts w:ascii="Times New Roman" w:eastAsia="Times New Roman" w:hAnsi="Times New Roman" w:cs="Times New Roman"/>
          <w:b/>
          <w:kern w:val="0"/>
          <w:sz w:val="24"/>
          <w:szCs w:val="24"/>
          <w:lang w:val="ky-KG" w:eastAsia="ru-RU"/>
          <w14:ligatures w14:val="none"/>
        </w:rPr>
      </w:pPr>
      <w:r w:rsidRPr="00A41946">
        <w:rPr>
          <w:rFonts w:ascii="Times New Roman" w:eastAsia="Times New Roman" w:hAnsi="Times New Roman" w:cs="Times New Roman"/>
          <w:b/>
          <w:kern w:val="0"/>
          <w:sz w:val="24"/>
          <w:szCs w:val="24"/>
          <w:lang w:val="ky-KG" w:eastAsia="ru-RU"/>
          <w14:ligatures w14:val="none"/>
        </w:rPr>
        <w:t xml:space="preserve">59-таблица: </w:t>
      </w:r>
      <w:r w:rsidRPr="00A41946">
        <w:rPr>
          <w:rFonts w:ascii="Times New Roman" w:eastAsia="Times New Roman" w:hAnsi="Times New Roman" w:cs="Times New Roman"/>
          <w:b/>
          <w:bCs/>
          <w:iCs/>
          <w:kern w:val="0"/>
          <w:sz w:val="24"/>
          <w:szCs w:val="24"/>
          <w:lang w:val="ky-KG" w:eastAsia="ru-RU"/>
          <w14:ligatures w14:val="none"/>
        </w:rPr>
        <w:t>2025-жылдын я</w:t>
      </w:r>
      <w:r w:rsidRPr="00A41946">
        <w:rPr>
          <w:rFonts w:ascii="Times New Roman" w:eastAsia="Times New Roman" w:hAnsi="Times New Roman" w:cs="Times New Roman"/>
          <w:b/>
          <w:kern w:val="0"/>
          <w:sz w:val="24"/>
          <w:szCs w:val="24"/>
          <w:lang w:val="ky-KG" w:eastAsia="ru-RU"/>
          <w14:ligatures w14:val="none"/>
        </w:rPr>
        <w:t xml:space="preserve">нварь-июнундагы товарлардын айрым түрлөрүнүн </w:t>
      </w:r>
    </w:p>
    <w:p w14:paraId="541D8EE6" w14:textId="77777777" w:rsidR="00A41946" w:rsidRPr="00A41946" w:rsidRDefault="00A41946" w:rsidP="00A41946">
      <w:pPr>
        <w:widowControl w:val="0"/>
        <w:autoSpaceDE w:val="0"/>
        <w:autoSpaceDN w:val="0"/>
        <w:adjustRightInd w:val="0"/>
        <w:spacing w:after="0" w:line="240" w:lineRule="auto"/>
        <w:ind w:left="23"/>
        <w:rPr>
          <w:rFonts w:ascii="Times New Roman" w:eastAsia="Times New Roman" w:hAnsi="Times New Roman" w:cs="Times New Roman"/>
          <w:b/>
          <w:kern w:val="0"/>
          <w:sz w:val="24"/>
          <w:szCs w:val="24"/>
          <w:lang w:val="ky-KG" w:eastAsia="ru-RU"/>
          <w14:ligatures w14:val="none"/>
        </w:rPr>
      </w:pPr>
      <w:r w:rsidRPr="00A41946">
        <w:rPr>
          <w:rFonts w:ascii="Times New Roman" w:eastAsia="Times New Roman" w:hAnsi="Times New Roman" w:cs="Times New Roman"/>
          <w:b/>
          <w:kern w:val="0"/>
          <w:sz w:val="24"/>
          <w:szCs w:val="24"/>
          <w:lang w:val="ky-KG" w:eastAsia="ru-RU"/>
          <w14:ligatures w14:val="none"/>
        </w:rPr>
        <w:t xml:space="preserve">                       импорту</w:t>
      </w:r>
    </w:p>
    <w:p w14:paraId="0CFFFB8E" w14:textId="77777777" w:rsidR="00A41946" w:rsidRPr="00A41946" w:rsidRDefault="00A41946" w:rsidP="00A41946">
      <w:pPr>
        <w:widowControl w:val="0"/>
        <w:autoSpaceDE w:val="0"/>
        <w:autoSpaceDN w:val="0"/>
        <w:adjustRightInd w:val="0"/>
        <w:spacing w:after="0" w:line="240" w:lineRule="auto"/>
        <w:ind w:left="23" w:firstLine="119"/>
        <w:rPr>
          <w:rFonts w:ascii="Times New Roman" w:eastAsia="Times New Roman" w:hAnsi="Times New Roman" w:cs="Times New Roman"/>
          <w:b/>
          <w:kern w:val="0"/>
          <w:sz w:val="10"/>
          <w:szCs w:val="10"/>
          <w:lang w:val="ky-KG" w:eastAsia="ru-RU"/>
          <w14:ligatures w14:val="none"/>
        </w:rPr>
      </w:pPr>
    </w:p>
    <w:tbl>
      <w:tblPr>
        <w:tblW w:w="9780" w:type="dxa"/>
        <w:tblLayout w:type="fixed"/>
        <w:tblCellMar>
          <w:left w:w="0" w:type="dxa"/>
          <w:right w:w="0" w:type="dxa"/>
        </w:tblCellMar>
        <w:tblLook w:val="04A0" w:firstRow="1" w:lastRow="0" w:firstColumn="1" w:lastColumn="0" w:noHBand="0" w:noVBand="1"/>
      </w:tblPr>
      <w:tblGrid>
        <w:gridCol w:w="3780"/>
        <w:gridCol w:w="1217"/>
        <w:gridCol w:w="1218"/>
        <w:gridCol w:w="1623"/>
        <w:gridCol w:w="1942"/>
      </w:tblGrid>
      <w:tr w:rsidR="00A41946" w:rsidRPr="00A41946" w14:paraId="53508749" w14:textId="77777777">
        <w:trPr>
          <w:cantSplit/>
          <w:trHeight w:val="566"/>
          <w:tblHeader/>
        </w:trPr>
        <w:tc>
          <w:tcPr>
            <w:tcW w:w="3781" w:type="dxa"/>
            <w:vMerge w:val="restart"/>
            <w:tcBorders>
              <w:top w:val="single" w:sz="8" w:space="0" w:color="auto"/>
              <w:left w:val="nil"/>
              <w:bottom w:val="single" w:sz="8" w:space="0" w:color="auto"/>
              <w:right w:val="nil"/>
            </w:tcBorders>
            <w:vAlign w:val="center"/>
          </w:tcPr>
          <w:p w14:paraId="53621C93"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35" w:type="dxa"/>
            <w:gridSpan w:val="2"/>
            <w:tcBorders>
              <w:top w:val="single" w:sz="8" w:space="0" w:color="auto"/>
              <w:left w:val="nil"/>
              <w:bottom w:val="single" w:sz="4" w:space="0" w:color="auto"/>
              <w:right w:val="nil"/>
            </w:tcBorders>
            <w:vAlign w:val="center"/>
            <w:hideMark/>
          </w:tcPr>
          <w:p w14:paraId="75EF10C3" w14:textId="77777777" w:rsidR="00A41946" w:rsidRPr="00A41946" w:rsidRDefault="00A41946" w:rsidP="00A41946">
            <w:pPr>
              <w:widowControl w:val="0"/>
              <w:autoSpaceDE w:val="0"/>
              <w:autoSpaceDN w:val="0"/>
              <w:adjustRightInd w:val="0"/>
              <w:spacing w:after="0" w:line="276" w:lineRule="auto"/>
              <w:ind w:left="240" w:right="-37"/>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Түштү</w:t>
            </w:r>
            <w:r w:rsidRPr="00A41946">
              <w:rPr>
                <w:rFonts w:ascii="Times New Roman" w:eastAsia="Times New Roman" w:hAnsi="Times New Roman" w:cs="Times New Roman"/>
                <w:b/>
                <w:kern w:val="0"/>
                <w:sz w:val="20"/>
                <w:szCs w:val="20"/>
                <w:lang w:val="ru-RU" w:eastAsia="ru-RU"/>
                <w14:ligatures w14:val="none"/>
              </w:rPr>
              <w:t xml:space="preserve"> – </w:t>
            </w:r>
            <w:r w:rsidRPr="00A41946">
              <w:rPr>
                <w:rFonts w:ascii="Times New Roman" w:eastAsia="Times New Roman" w:hAnsi="Times New Roman" w:cs="Times New Roman"/>
                <w:b/>
                <w:kern w:val="0"/>
                <w:sz w:val="20"/>
                <w:szCs w:val="20"/>
                <w:lang w:val="ky-KG" w:eastAsia="ru-RU"/>
                <w14:ligatures w14:val="none"/>
              </w:rPr>
              <w:t>бардыгы</w:t>
            </w:r>
          </w:p>
        </w:tc>
        <w:tc>
          <w:tcPr>
            <w:tcW w:w="3565" w:type="dxa"/>
            <w:gridSpan w:val="2"/>
            <w:tcBorders>
              <w:top w:val="single" w:sz="8" w:space="0" w:color="auto"/>
              <w:left w:val="nil"/>
              <w:bottom w:val="single" w:sz="4" w:space="0" w:color="auto"/>
              <w:right w:val="nil"/>
            </w:tcBorders>
            <w:vAlign w:val="center"/>
            <w:hideMark/>
          </w:tcPr>
          <w:p w14:paraId="6F62EF1D" w14:textId="77777777" w:rsidR="00A41946" w:rsidRPr="00A41946" w:rsidRDefault="00A41946" w:rsidP="00A41946">
            <w:pPr>
              <w:widowControl w:val="0"/>
              <w:autoSpaceDE w:val="0"/>
              <w:autoSpaceDN w:val="0"/>
              <w:adjustRightInd w:val="0"/>
              <w:spacing w:after="0" w:line="276" w:lineRule="auto"/>
              <w:ind w:left="37" w:right="141"/>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2024 июнуна</w:t>
            </w:r>
          </w:p>
          <w:p w14:paraId="417C297D" w14:textId="77777777" w:rsidR="00A41946" w:rsidRPr="00A41946" w:rsidRDefault="00A41946" w:rsidP="00A41946">
            <w:pPr>
              <w:widowControl w:val="0"/>
              <w:autoSpaceDE w:val="0"/>
              <w:autoSpaceDN w:val="0"/>
              <w:adjustRightInd w:val="0"/>
              <w:spacing w:after="0" w:line="276" w:lineRule="auto"/>
              <w:ind w:left="37" w:right="141"/>
              <w:jc w:val="center"/>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карата пайыз менен</w:t>
            </w:r>
          </w:p>
        </w:tc>
      </w:tr>
      <w:tr w:rsidR="00A41946" w:rsidRPr="00A41946" w14:paraId="0A31D780" w14:textId="77777777">
        <w:trPr>
          <w:cantSplit/>
          <w:trHeight w:val="558"/>
          <w:tblHeader/>
        </w:trPr>
        <w:tc>
          <w:tcPr>
            <w:tcW w:w="3781" w:type="dxa"/>
            <w:vMerge/>
            <w:tcBorders>
              <w:top w:val="single" w:sz="8" w:space="0" w:color="auto"/>
              <w:left w:val="nil"/>
              <w:bottom w:val="single" w:sz="8" w:space="0" w:color="auto"/>
              <w:right w:val="nil"/>
            </w:tcBorders>
            <w:vAlign w:val="center"/>
            <w:hideMark/>
          </w:tcPr>
          <w:p w14:paraId="5362E46B" w14:textId="77777777" w:rsidR="00A41946" w:rsidRPr="00A41946" w:rsidRDefault="00A41946" w:rsidP="00A41946">
            <w:pPr>
              <w:spacing w:after="0" w:line="276" w:lineRule="auto"/>
              <w:rPr>
                <w:rFonts w:ascii="Times New Roman" w:eastAsia="Times New Roman" w:hAnsi="Times New Roman" w:cs="Times New Roman"/>
                <w:b/>
                <w:kern w:val="0"/>
                <w:sz w:val="20"/>
                <w:szCs w:val="20"/>
                <w:lang w:val="ky-KG" w:eastAsia="ru-RU"/>
                <w14:ligatures w14:val="none"/>
              </w:rPr>
            </w:pPr>
          </w:p>
        </w:tc>
        <w:tc>
          <w:tcPr>
            <w:tcW w:w="1217" w:type="dxa"/>
            <w:tcBorders>
              <w:top w:val="single" w:sz="4" w:space="0" w:color="auto"/>
              <w:left w:val="nil"/>
              <w:bottom w:val="single" w:sz="8" w:space="0" w:color="auto"/>
              <w:right w:val="nil"/>
            </w:tcBorders>
            <w:vAlign w:val="center"/>
            <w:hideMark/>
          </w:tcPr>
          <w:p w14:paraId="13E1C21A" w14:textId="77777777" w:rsidR="00A41946" w:rsidRPr="00A41946" w:rsidRDefault="00A41946" w:rsidP="00A41946">
            <w:pPr>
              <w:widowControl w:val="0"/>
              <w:autoSpaceDE w:val="0"/>
              <w:autoSpaceDN w:val="0"/>
              <w:adjustRightInd w:val="0"/>
              <w:spacing w:after="0" w:line="276" w:lineRule="auto"/>
              <w:ind w:left="11"/>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миң</w:t>
            </w:r>
            <w:r w:rsidRPr="00A41946">
              <w:rPr>
                <w:rFonts w:ascii="Times New Roman" w:eastAsia="Times New Roman" w:hAnsi="Times New Roman" w:cs="Times New Roman"/>
                <w:b/>
                <w:kern w:val="0"/>
                <w:sz w:val="20"/>
                <w:szCs w:val="20"/>
                <w:lang w:val="ru-RU" w:eastAsia="ru-RU"/>
                <w14:ligatures w14:val="none"/>
              </w:rPr>
              <w:t xml:space="preserve"> тонн</w:t>
            </w:r>
            <w:r w:rsidRPr="00A41946">
              <w:rPr>
                <w:rFonts w:ascii="Times New Roman" w:eastAsia="Times New Roman" w:hAnsi="Times New Roman" w:cs="Times New Roman"/>
                <w:b/>
                <w:kern w:val="0"/>
                <w:sz w:val="20"/>
                <w:szCs w:val="20"/>
                <w:lang w:val="ky-KG" w:eastAsia="ru-RU"/>
                <w14:ligatures w14:val="none"/>
              </w:rPr>
              <w:t>а</w:t>
            </w:r>
          </w:p>
        </w:tc>
        <w:tc>
          <w:tcPr>
            <w:tcW w:w="1218" w:type="dxa"/>
            <w:tcBorders>
              <w:top w:val="single" w:sz="4" w:space="0" w:color="auto"/>
              <w:left w:val="nil"/>
              <w:bottom w:val="single" w:sz="8" w:space="0" w:color="auto"/>
              <w:right w:val="nil"/>
            </w:tcBorders>
            <w:vAlign w:val="center"/>
            <w:hideMark/>
          </w:tcPr>
          <w:p w14:paraId="56E02221" w14:textId="77777777" w:rsidR="00A41946" w:rsidRPr="00A41946" w:rsidRDefault="00A41946" w:rsidP="00A41946">
            <w:pPr>
              <w:widowControl w:val="0"/>
              <w:autoSpaceDE w:val="0"/>
              <w:autoSpaceDN w:val="0"/>
              <w:adjustRightInd w:val="0"/>
              <w:spacing w:after="0" w:line="276" w:lineRule="auto"/>
              <w:ind w:left="11" w:right="-108"/>
              <w:jc w:val="center"/>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миң </w:t>
            </w:r>
            <w:r w:rsidRPr="00A41946">
              <w:rPr>
                <w:rFonts w:ascii="Times New Roman" w:eastAsia="Times New Roman" w:hAnsi="Times New Roman" w:cs="Times New Roman"/>
                <w:b/>
                <w:kern w:val="0"/>
                <w:sz w:val="20"/>
                <w:szCs w:val="20"/>
                <w:lang w:val="ru-RU" w:eastAsia="ru-RU"/>
                <w14:ligatures w14:val="none"/>
              </w:rPr>
              <w:t>доллар</w:t>
            </w:r>
          </w:p>
        </w:tc>
        <w:tc>
          <w:tcPr>
            <w:tcW w:w="1623" w:type="dxa"/>
            <w:tcBorders>
              <w:top w:val="single" w:sz="4" w:space="0" w:color="auto"/>
              <w:left w:val="nil"/>
              <w:bottom w:val="single" w:sz="8" w:space="0" w:color="auto"/>
              <w:right w:val="nil"/>
            </w:tcBorders>
            <w:vAlign w:val="center"/>
            <w:hideMark/>
          </w:tcPr>
          <w:p w14:paraId="6F8A3F27"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ru-RU" w:eastAsia="ru-RU"/>
                <w14:ligatures w14:val="none"/>
              </w:rPr>
              <w:t>натурал</w:t>
            </w:r>
            <w:r w:rsidRPr="00A41946">
              <w:rPr>
                <w:rFonts w:ascii="Times New Roman" w:eastAsia="Times New Roman" w:hAnsi="Times New Roman" w:cs="Times New Roman"/>
                <w:b/>
                <w:kern w:val="0"/>
                <w:sz w:val="20"/>
                <w:szCs w:val="20"/>
                <w:lang w:val="ky-KG" w:eastAsia="ru-RU"/>
                <w14:ligatures w14:val="none"/>
              </w:rPr>
              <w:t>ай</w:t>
            </w:r>
          </w:p>
          <w:p w14:paraId="25A59BFA" w14:textId="77777777" w:rsidR="00A41946" w:rsidRPr="00A41946" w:rsidRDefault="00A41946" w:rsidP="00A41946">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түрдө</w:t>
            </w:r>
          </w:p>
        </w:tc>
        <w:tc>
          <w:tcPr>
            <w:tcW w:w="1942" w:type="dxa"/>
            <w:tcBorders>
              <w:top w:val="single" w:sz="4" w:space="0" w:color="auto"/>
              <w:left w:val="nil"/>
              <w:bottom w:val="single" w:sz="8" w:space="0" w:color="auto"/>
              <w:right w:val="nil"/>
            </w:tcBorders>
            <w:vAlign w:val="center"/>
            <w:hideMark/>
          </w:tcPr>
          <w:p w14:paraId="5D5D935F" w14:textId="77777777" w:rsidR="00A41946" w:rsidRPr="00A41946" w:rsidRDefault="00A41946" w:rsidP="00A41946">
            <w:pPr>
              <w:widowControl w:val="0"/>
              <w:autoSpaceDE w:val="0"/>
              <w:autoSpaceDN w:val="0"/>
              <w:adjustRightInd w:val="0"/>
              <w:spacing w:after="0" w:line="276" w:lineRule="auto"/>
              <w:ind w:left="143"/>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нарктык</w:t>
            </w:r>
          </w:p>
          <w:p w14:paraId="69EB7D46" w14:textId="77777777" w:rsidR="00A41946" w:rsidRPr="00A41946" w:rsidRDefault="00A41946" w:rsidP="00A41946">
            <w:pPr>
              <w:widowControl w:val="0"/>
              <w:autoSpaceDE w:val="0"/>
              <w:autoSpaceDN w:val="0"/>
              <w:adjustRightInd w:val="0"/>
              <w:spacing w:after="0" w:line="276" w:lineRule="auto"/>
              <w:ind w:left="143"/>
              <w:jc w:val="center"/>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түрдө</w:t>
            </w:r>
          </w:p>
        </w:tc>
      </w:tr>
      <w:tr w:rsidR="00A41946" w:rsidRPr="00A41946" w14:paraId="01E08EDF" w14:textId="77777777">
        <w:trPr>
          <w:cantSplit/>
          <w:trHeight w:val="261"/>
        </w:trPr>
        <w:tc>
          <w:tcPr>
            <w:tcW w:w="3781" w:type="dxa"/>
            <w:noWrap/>
            <w:tcMar>
              <w:top w:w="0" w:type="dxa"/>
              <w:left w:w="108" w:type="dxa"/>
              <w:bottom w:w="0" w:type="dxa"/>
              <w:right w:w="108" w:type="dxa"/>
            </w:tcMar>
            <w:hideMark/>
          </w:tcPr>
          <w:p w14:paraId="352500A6"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Жашылчалар</w:t>
            </w:r>
          </w:p>
        </w:tc>
        <w:tc>
          <w:tcPr>
            <w:tcW w:w="1217" w:type="dxa"/>
            <w:noWrap/>
            <w:tcMar>
              <w:top w:w="0" w:type="dxa"/>
              <w:left w:w="85" w:type="dxa"/>
              <w:bottom w:w="0" w:type="dxa"/>
              <w:right w:w="85" w:type="dxa"/>
            </w:tcMar>
            <w:vAlign w:val="bottom"/>
            <w:hideMark/>
          </w:tcPr>
          <w:p w14:paraId="6796AE27" w14:textId="77777777" w:rsidR="00A41946" w:rsidRPr="00A41946" w:rsidRDefault="00A41946" w:rsidP="00A41946">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27,3</w:t>
            </w:r>
          </w:p>
        </w:tc>
        <w:tc>
          <w:tcPr>
            <w:tcW w:w="1218" w:type="dxa"/>
            <w:noWrap/>
            <w:tcMar>
              <w:top w:w="0" w:type="dxa"/>
              <w:left w:w="85" w:type="dxa"/>
              <w:bottom w:w="0" w:type="dxa"/>
              <w:right w:w="85" w:type="dxa"/>
            </w:tcMar>
            <w:vAlign w:val="bottom"/>
            <w:hideMark/>
          </w:tcPr>
          <w:p w14:paraId="1AA403CF" w14:textId="77777777" w:rsidR="00A41946" w:rsidRPr="00A41946" w:rsidRDefault="00A41946" w:rsidP="00A41946">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12935,9</w:t>
            </w:r>
          </w:p>
        </w:tc>
        <w:tc>
          <w:tcPr>
            <w:tcW w:w="1623" w:type="dxa"/>
            <w:noWrap/>
            <w:tcMar>
              <w:top w:w="0" w:type="dxa"/>
              <w:left w:w="85" w:type="dxa"/>
              <w:bottom w:w="0" w:type="dxa"/>
              <w:right w:w="85" w:type="dxa"/>
            </w:tcMar>
            <w:vAlign w:val="bottom"/>
            <w:hideMark/>
          </w:tcPr>
          <w:p w14:paraId="2132D66C"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1,3 эсе</w:t>
            </w:r>
          </w:p>
        </w:tc>
        <w:tc>
          <w:tcPr>
            <w:tcW w:w="1942" w:type="dxa"/>
            <w:noWrap/>
            <w:tcMar>
              <w:top w:w="0" w:type="dxa"/>
              <w:left w:w="85" w:type="dxa"/>
              <w:bottom w:w="0" w:type="dxa"/>
              <w:right w:w="85" w:type="dxa"/>
            </w:tcMar>
            <w:vAlign w:val="bottom"/>
            <w:hideMark/>
          </w:tcPr>
          <w:p w14:paraId="3658A5E2"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114,6</w:t>
            </w:r>
          </w:p>
        </w:tc>
      </w:tr>
      <w:tr w:rsidR="00A41946" w:rsidRPr="00A41946" w14:paraId="59911005" w14:textId="77777777">
        <w:trPr>
          <w:cantSplit/>
          <w:trHeight w:val="261"/>
        </w:trPr>
        <w:tc>
          <w:tcPr>
            <w:tcW w:w="3781" w:type="dxa"/>
            <w:noWrap/>
            <w:tcMar>
              <w:top w:w="0" w:type="dxa"/>
              <w:left w:w="108" w:type="dxa"/>
              <w:bottom w:w="0" w:type="dxa"/>
              <w:right w:w="108" w:type="dxa"/>
            </w:tcMar>
            <w:hideMark/>
          </w:tcPr>
          <w:p w14:paraId="1ED5A43B"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Мөмө-жемиштер</w:t>
            </w:r>
          </w:p>
        </w:tc>
        <w:tc>
          <w:tcPr>
            <w:tcW w:w="1217" w:type="dxa"/>
            <w:noWrap/>
            <w:tcMar>
              <w:top w:w="0" w:type="dxa"/>
              <w:left w:w="85" w:type="dxa"/>
              <w:bottom w:w="0" w:type="dxa"/>
              <w:right w:w="85" w:type="dxa"/>
            </w:tcMar>
            <w:vAlign w:val="bottom"/>
            <w:hideMark/>
          </w:tcPr>
          <w:p w14:paraId="050A2D27" w14:textId="77777777" w:rsidR="00A41946" w:rsidRPr="00A41946" w:rsidRDefault="00A41946" w:rsidP="00A41946">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47,0</w:t>
            </w:r>
          </w:p>
        </w:tc>
        <w:tc>
          <w:tcPr>
            <w:tcW w:w="1218" w:type="dxa"/>
            <w:noWrap/>
            <w:tcMar>
              <w:top w:w="0" w:type="dxa"/>
              <w:left w:w="85" w:type="dxa"/>
              <w:bottom w:w="0" w:type="dxa"/>
              <w:right w:w="85" w:type="dxa"/>
            </w:tcMar>
            <w:vAlign w:val="bottom"/>
            <w:hideMark/>
          </w:tcPr>
          <w:p w14:paraId="7272E0BF" w14:textId="77777777" w:rsidR="00A41946" w:rsidRPr="00A41946" w:rsidRDefault="00A41946" w:rsidP="00A41946">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31589,1</w:t>
            </w:r>
          </w:p>
        </w:tc>
        <w:tc>
          <w:tcPr>
            <w:tcW w:w="1623" w:type="dxa"/>
            <w:noWrap/>
            <w:tcMar>
              <w:top w:w="0" w:type="dxa"/>
              <w:left w:w="85" w:type="dxa"/>
              <w:bottom w:w="0" w:type="dxa"/>
              <w:right w:w="85" w:type="dxa"/>
            </w:tcMar>
            <w:vAlign w:val="bottom"/>
            <w:hideMark/>
          </w:tcPr>
          <w:p w14:paraId="3C24E657"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102,2</w:t>
            </w:r>
          </w:p>
        </w:tc>
        <w:tc>
          <w:tcPr>
            <w:tcW w:w="1942" w:type="dxa"/>
            <w:noWrap/>
            <w:tcMar>
              <w:top w:w="0" w:type="dxa"/>
              <w:left w:w="85" w:type="dxa"/>
              <w:bottom w:w="0" w:type="dxa"/>
              <w:right w:w="85" w:type="dxa"/>
            </w:tcMar>
            <w:vAlign w:val="bottom"/>
            <w:hideMark/>
          </w:tcPr>
          <w:p w14:paraId="6EA56142"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102,5</w:t>
            </w:r>
          </w:p>
        </w:tc>
      </w:tr>
      <w:tr w:rsidR="00A41946" w:rsidRPr="00A41946" w14:paraId="3217482E" w14:textId="77777777">
        <w:trPr>
          <w:cantSplit/>
          <w:trHeight w:val="261"/>
        </w:trPr>
        <w:tc>
          <w:tcPr>
            <w:tcW w:w="3781" w:type="dxa"/>
            <w:noWrap/>
            <w:tcMar>
              <w:top w:w="0" w:type="dxa"/>
              <w:left w:w="108" w:type="dxa"/>
              <w:bottom w:w="0" w:type="dxa"/>
              <w:right w:w="108" w:type="dxa"/>
            </w:tcMar>
            <w:hideMark/>
          </w:tcPr>
          <w:p w14:paraId="2D207126"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Буудай уну</w:t>
            </w:r>
          </w:p>
        </w:tc>
        <w:tc>
          <w:tcPr>
            <w:tcW w:w="1217" w:type="dxa"/>
            <w:noWrap/>
            <w:tcMar>
              <w:top w:w="0" w:type="dxa"/>
              <w:left w:w="85" w:type="dxa"/>
              <w:bottom w:w="0" w:type="dxa"/>
              <w:right w:w="85" w:type="dxa"/>
            </w:tcMar>
            <w:vAlign w:val="bottom"/>
            <w:hideMark/>
          </w:tcPr>
          <w:p w14:paraId="50A196C5" w14:textId="77777777" w:rsidR="00A41946" w:rsidRPr="00A41946" w:rsidRDefault="00A41946" w:rsidP="00A41946">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31,0</w:t>
            </w:r>
          </w:p>
        </w:tc>
        <w:tc>
          <w:tcPr>
            <w:tcW w:w="1218" w:type="dxa"/>
            <w:noWrap/>
            <w:tcMar>
              <w:top w:w="0" w:type="dxa"/>
              <w:left w:w="85" w:type="dxa"/>
              <w:bottom w:w="0" w:type="dxa"/>
              <w:right w:w="85" w:type="dxa"/>
            </w:tcMar>
            <w:vAlign w:val="bottom"/>
            <w:hideMark/>
          </w:tcPr>
          <w:p w14:paraId="6221E6D8" w14:textId="77777777" w:rsidR="00A41946" w:rsidRPr="00A41946" w:rsidRDefault="00A41946" w:rsidP="00A41946">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9925,0</w:t>
            </w:r>
          </w:p>
        </w:tc>
        <w:tc>
          <w:tcPr>
            <w:tcW w:w="1623" w:type="dxa"/>
            <w:noWrap/>
            <w:tcMar>
              <w:top w:w="0" w:type="dxa"/>
              <w:left w:w="85" w:type="dxa"/>
              <w:bottom w:w="0" w:type="dxa"/>
              <w:right w:w="85" w:type="dxa"/>
            </w:tcMar>
            <w:vAlign w:val="bottom"/>
            <w:hideMark/>
          </w:tcPr>
          <w:p w14:paraId="49A1E028"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3,6 эсе</w:t>
            </w:r>
          </w:p>
        </w:tc>
        <w:tc>
          <w:tcPr>
            <w:tcW w:w="1942" w:type="dxa"/>
            <w:noWrap/>
            <w:tcMar>
              <w:top w:w="0" w:type="dxa"/>
              <w:left w:w="85" w:type="dxa"/>
              <w:bottom w:w="0" w:type="dxa"/>
              <w:right w:w="85" w:type="dxa"/>
            </w:tcMar>
            <w:vAlign w:val="bottom"/>
            <w:hideMark/>
          </w:tcPr>
          <w:p w14:paraId="622149C0"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2,7 эсе</w:t>
            </w:r>
          </w:p>
        </w:tc>
      </w:tr>
      <w:tr w:rsidR="00A41946" w:rsidRPr="00A41946" w14:paraId="13C3D45D" w14:textId="77777777">
        <w:trPr>
          <w:cantSplit/>
          <w:trHeight w:val="261"/>
        </w:trPr>
        <w:tc>
          <w:tcPr>
            <w:tcW w:w="3781" w:type="dxa"/>
            <w:noWrap/>
            <w:tcMar>
              <w:top w:w="0" w:type="dxa"/>
              <w:left w:w="108" w:type="dxa"/>
              <w:bottom w:w="0" w:type="dxa"/>
              <w:right w:w="108" w:type="dxa"/>
            </w:tcMar>
            <w:hideMark/>
          </w:tcPr>
          <w:p w14:paraId="4238E919" w14:textId="77777777" w:rsidR="00A41946" w:rsidRPr="00A41946" w:rsidRDefault="00A41946" w:rsidP="00A41946">
            <w:pPr>
              <w:keepNext/>
              <w:spacing w:before="20" w:after="20" w:line="276" w:lineRule="auto"/>
              <w:rPr>
                <w:rFonts w:ascii="Times New Roman" w:eastAsia="Times New Roman" w:hAnsi="Times New Roman" w:cs="Times New Roman"/>
                <w:kern w:val="0"/>
                <w:sz w:val="20"/>
                <w:szCs w:val="20"/>
                <w:lang w:val="ru-RU"/>
                <w14:ligatures w14:val="none"/>
              </w:rPr>
            </w:pPr>
            <w:r w:rsidRPr="00A41946">
              <w:rPr>
                <w:rFonts w:ascii="Times New Roman" w:eastAsia="Times New Roman" w:hAnsi="Times New Roman" w:cs="Times New Roman"/>
                <w:kern w:val="0"/>
                <w:sz w:val="20"/>
                <w:szCs w:val="20"/>
                <w:lang w:val="ky-KG"/>
                <w14:ligatures w14:val="none"/>
              </w:rPr>
              <w:t>Күрүч</w:t>
            </w:r>
          </w:p>
        </w:tc>
        <w:tc>
          <w:tcPr>
            <w:tcW w:w="1217" w:type="dxa"/>
            <w:noWrap/>
            <w:tcMar>
              <w:top w:w="0" w:type="dxa"/>
              <w:left w:w="85" w:type="dxa"/>
              <w:bottom w:w="0" w:type="dxa"/>
              <w:right w:w="85" w:type="dxa"/>
            </w:tcMar>
            <w:vAlign w:val="bottom"/>
            <w:hideMark/>
          </w:tcPr>
          <w:p w14:paraId="1C533C80" w14:textId="77777777" w:rsidR="00A41946" w:rsidRPr="00A41946" w:rsidRDefault="00A41946" w:rsidP="00A41946">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3,5</w:t>
            </w:r>
          </w:p>
        </w:tc>
        <w:tc>
          <w:tcPr>
            <w:tcW w:w="1218" w:type="dxa"/>
            <w:noWrap/>
            <w:tcMar>
              <w:top w:w="0" w:type="dxa"/>
              <w:left w:w="85" w:type="dxa"/>
              <w:bottom w:w="0" w:type="dxa"/>
              <w:right w:w="85" w:type="dxa"/>
            </w:tcMar>
            <w:vAlign w:val="bottom"/>
            <w:hideMark/>
          </w:tcPr>
          <w:p w14:paraId="4044BADD" w14:textId="77777777" w:rsidR="00A41946" w:rsidRPr="00A41946" w:rsidRDefault="00A41946" w:rsidP="00A41946">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2159,1</w:t>
            </w:r>
          </w:p>
        </w:tc>
        <w:tc>
          <w:tcPr>
            <w:tcW w:w="1623" w:type="dxa"/>
            <w:noWrap/>
            <w:tcMar>
              <w:top w:w="0" w:type="dxa"/>
              <w:left w:w="85" w:type="dxa"/>
              <w:bottom w:w="0" w:type="dxa"/>
              <w:right w:w="85" w:type="dxa"/>
            </w:tcMar>
            <w:vAlign w:val="bottom"/>
            <w:hideMark/>
          </w:tcPr>
          <w:p w14:paraId="27C18B40"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1,4 эсе</w:t>
            </w:r>
          </w:p>
        </w:tc>
        <w:tc>
          <w:tcPr>
            <w:tcW w:w="1942" w:type="dxa"/>
            <w:noWrap/>
            <w:tcMar>
              <w:top w:w="0" w:type="dxa"/>
              <w:left w:w="85" w:type="dxa"/>
              <w:bottom w:w="0" w:type="dxa"/>
              <w:right w:w="85" w:type="dxa"/>
            </w:tcMar>
            <w:vAlign w:val="bottom"/>
            <w:hideMark/>
          </w:tcPr>
          <w:p w14:paraId="4707DD5B"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1,3 эсе</w:t>
            </w:r>
          </w:p>
        </w:tc>
      </w:tr>
      <w:tr w:rsidR="00A41946" w:rsidRPr="00A41946" w14:paraId="0DDF1985" w14:textId="77777777">
        <w:trPr>
          <w:cantSplit/>
          <w:trHeight w:val="261"/>
        </w:trPr>
        <w:tc>
          <w:tcPr>
            <w:tcW w:w="3781" w:type="dxa"/>
            <w:noWrap/>
            <w:tcMar>
              <w:top w:w="0" w:type="dxa"/>
              <w:left w:w="108" w:type="dxa"/>
              <w:bottom w:w="0" w:type="dxa"/>
              <w:right w:w="108" w:type="dxa"/>
            </w:tcMar>
            <w:hideMark/>
          </w:tcPr>
          <w:p w14:paraId="5AB6A144" w14:textId="77777777" w:rsidR="00A41946" w:rsidRPr="00A41946" w:rsidRDefault="00A41946" w:rsidP="00A41946">
            <w:pPr>
              <w:keepNext/>
              <w:spacing w:before="20" w:after="0" w:line="276" w:lineRule="auto"/>
              <w:rPr>
                <w:rFonts w:ascii="Times New Roman" w:eastAsia="Times New Roman" w:hAnsi="Times New Roman" w:cs="Times New Roman"/>
                <w:kern w:val="0"/>
                <w:sz w:val="20"/>
                <w:szCs w:val="20"/>
                <w:lang w:val="ru-RU"/>
                <w14:ligatures w14:val="none"/>
              </w:rPr>
            </w:pPr>
            <w:r w:rsidRPr="00A41946">
              <w:rPr>
                <w:rFonts w:ascii="Times New Roman" w:eastAsia="Times New Roman" w:hAnsi="Times New Roman" w:cs="Times New Roman"/>
                <w:kern w:val="0"/>
                <w:sz w:val="20"/>
                <w:szCs w:val="20"/>
                <w:lang w:val="ru-RU"/>
                <w14:ligatures w14:val="none"/>
              </w:rPr>
              <w:t>Чай</w:t>
            </w:r>
          </w:p>
        </w:tc>
        <w:tc>
          <w:tcPr>
            <w:tcW w:w="1217" w:type="dxa"/>
            <w:noWrap/>
            <w:tcMar>
              <w:top w:w="0" w:type="dxa"/>
              <w:left w:w="85" w:type="dxa"/>
              <w:bottom w:w="0" w:type="dxa"/>
              <w:right w:w="85" w:type="dxa"/>
            </w:tcMar>
            <w:vAlign w:val="bottom"/>
            <w:hideMark/>
          </w:tcPr>
          <w:p w14:paraId="2B55915C" w14:textId="77777777" w:rsidR="00A41946" w:rsidRPr="00A41946" w:rsidRDefault="00A41946" w:rsidP="00A41946">
            <w:pPr>
              <w:tabs>
                <w:tab w:val="left" w:pos="604"/>
              </w:tabs>
              <w:spacing w:before="20" w:after="0" w:line="276" w:lineRule="auto"/>
              <w:ind w:left="-226" w:right="340"/>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4,6</w:t>
            </w:r>
          </w:p>
        </w:tc>
        <w:tc>
          <w:tcPr>
            <w:tcW w:w="1218" w:type="dxa"/>
            <w:noWrap/>
            <w:tcMar>
              <w:top w:w="0" w:type="dxa"/>
              <w:left w:w="85" w:type="dxa"/>
              <w:bottom w:w="0" w:type="dxa"/>
              <w:right w:w="85" w:type="dxa"/>
            </w:tcMar>
            <w:vAlign w:val="bottom"/>
            <w:hideMark/>
          </w:tcPr>
          <w:p w14:paraId="0CB6403B" w14:textId="77777777" w:rsidR="00A41946" w:rsidRPr="00A41946" w:rsidRDefault="00A41946" w:rsidP="00A41946">
            <w:pPr>
              <w:tabs>
                <w:tab w:val="left" w:pos="604"/>
              </w:tabs>
              <w:spacing w:before="20" w:after="0" w:line="276" w:lineRule="auto"/>
              <w:ind w:left="-85"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5734,1</w:t>
            </w:r>
          </w:p>
        </w:tc>
        <w:tc>
          <w:tcPr>
            <w:tcW w:w="1623" w:type="dxa"/>
            <w:noWrap/>
            <w:tcMar>
              <w:top w:w="0" w:type="dxa"/>
              <w:left w:w="85" w:type="dxa"/>
              <w:bottom w:w="0" w:type="dxa"/>
              <w:right w:w="85" w:type="dxa"/>
            </w:tcMar>
            <w:vAlign w:val="bottom"/>
            <w:hideMark/>
          </w:tcPr>
          <w:p w14:paraId="46CAC7B0" w14:textId="77777777" w:rsidR="00A41946" w:rsidRPr="00A41946" w:rsidRDefault="00A41946" w:rsidP="00A41946">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75,4</w:t>
            </w:r>
          </w:p>
        </w:tc>
        <w:tc>
          <w:tcPr>
            <w:tcW w:w="1942" w:type="dxa"/>
            <w:noWrap/>
            <w:tcMar>
              <w:top w:w="0" w:type="dxa"/>
              <w:left w:w="85" w:type="dxa"/>
              <w:bottom w:w="0" w:type="dxa"/>
              <w:right w:w="85" w:type="dxa"/>
            </w:tcMar>
            <w:vAlign w:val="bottom"/>
            <w:hideMark/>
          </w:tcPr>
          <w:p w14:paraId="6C5B83E0" w14:textId="77777777" w:rsidR="00A41946" w:rsidRPr="00A41946" w:rsidRDefault="00A41946" w:rsidP="00A41946">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94,2</w:t>
            </w:r>
          </w:p>
        </w:tc>
      </w:tr>
      <w:tr w:rsidR="00A41946" w:rsidRPr="00A41946" w14:paraId="49FBE577" w14:textId="77777777">
        <w:trPr>
          <w:cantSplit/>
          <w:trHeight w:val="208"/>
        </w:trPr>
        <w:tc>
          <w:tcPr>
            <w:tcW w:w="3781" w:type="dxa"/>
            <w:noWrap/>
            <w:tcMar>
              <w:top w:w="0" w:type="dxa"/>
              <w:left w:w="108" w:type="dxa"/>
              <w:bottom w:w="0" w:type="dxa"/>
              <w:right w:w="108" w:type="dxa"/>
            </w:tcMar>
            <w:hideMark/>
          </w:tcPr>
          <w:p w14:paraId="42E2C195" w14:textId="77777777" w:rsidR="00A41946" w:rsidRPr="00A41946" w:rsidRDefault="00A41946" w:rsidP="00A41946">
            <w:pPr>
              <w:keepNext/>
              <w:spacing w:before="20" w:after="0" w:line="276" w:lineRule="auto"/>
              <w:rPr>
                <w:rFonts w:ascii="Times New Roman" w:eastAsia="Times New Roman" w:hAnsi="Times New Roman" w:cs="Times New Roman"/>
                <w:kern w:val="0"/>
                <w:sz w:val="20"/>
                <w:szCs w:val="20"/>
                <w:lang w:val="ky-KG"/>
                <w14:ligatures w14:val="none"/>
              </w:rPr>
            </w:pPr>
            <w:r w:rsidRPr="00A41946">
              <w:rPr>
                <w:rFonts w:ascii="Times New Roman" w:eastAsia="Times New Roman" w:hAnsi="Times New Roman" w:cs="Times New Roman"/>
                <w:kern w:val="0"/>
                <w:sz w:val="20"/>
                <w:szCs w:val="20"/>
                <w:lang w:val="ky-KG"/>
                <w14:ligatures w14:val="none"/>
              </w:rPr>
              <w:t>Өсүмдүк майы</w:t>
            </w:r>
          </w:p>
        </w:tc>
        <w:tc>
          <w:tcPr>
            <w:tcW w:w="1217" w:type="dxa"/>
            <w:noWrap/>
            <w:tcMar>
              <w:top w:w="0" w:type="dxa"/>
              <w:left w:w="85" w:type="dxa"/>
              <w:bottom w:w="0" w:type="dxa"/>
              <w:right w:w="85" w:type="dxa"/>
            </w:tcMar>
            <w:vAlign w:val="bottom"/>
            <w:hideMark/>
          </w:tcPr>
          <w:p w14:paraId="102948CC" w14:textId="77777777" w:rsidR="00A41946" w:rsidRPr="00A41946" w:rsidRDefault="00A41946" w:rsidP="00A41946">
            <w:pPr>
              <w:tabs>
                <w:tab w:val="left" w:pos="604"/>
              </w:tabs>
              <w:spacing w:before="20" w:after="0" w:line="276" w:lineRule="auto"/>
              <w:ind w:right="340"/>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17,7</w:t>
            </w:r>
          </w:p>
        </w:tc>
        <w:tc>
          <w:tcPr>
            <w:tcW w:w="1218" w:type="dxa"/>
            <w:noWrap/>
            <w:tcMar>
              <w:top w:w="0" w:type="dxa"/>
              <w:left w:w="85" w:type="dxa"/>
              <w:bottom w:w="0" w:type="dxa"/>
              <w:right w:w="85" w:type="dxa"/>
            </w:tcMar>
            <w:vAlign w:val="bottom"/>
            <w:hideMark/>
          </w:tcPr>
          <w:p w14:paraId="1ADA8185" w14:textId="77777777" w:rsidR="00A41946" w:rsidRPr="00A41946" w:rsidRDefault="00A41946" w:rsidP="00A41946">
            <w:pPr>
              <w:tabs>
                <w:tab w:val="left" w:pos="604"/>
              </w:tabs>
              <w:spacing w:before="20" w:after="0" w:line="276" w:lineRule="auto"/>
              <w:ind w:left="-85"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23415,0</w:t>
            </w:r>
          </w:p>
        </w:tc>
        <w:tc>
          <w:tcPr>
            <w:tcW w:w="1623" w:type="dxa"/>
            <w:noWrap/>
            <w:tcMar>
              <w:top w:w="0" w:type="dxa"/>
              <w:left w:w="85" w:type="dxa"/>
              <w:bottom w:w="0" w:type="dxa"/>
              <w:right w:w="85" w:type="dxa"/>
            </w:tcMar>
            <w:vAlign w:val="bottom"/>
            <w:hideMark/>
          </w:tcPr>
          <w:p w14:paraId="4BA782C3" w14:textId="77777777" w:rsidR="00A41946" w:rsidRPr="00A41946" w:rsidRDefault="00A41946" w:rsidP="00A41946">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113,5</w:t>
            </w:r>
          </w:p>
        </w:tc>
        <w:tc>
          <w:tcPr>
            <w:tcW w:w="1942" w:type="dxa"/>
            <w:noWrap/>
            <w:tcMar>
              <w:top w:w="0" w:type="dxa"/>
              <w:left w:w="85" w:type="dxa"/>
              <w:bottom w:w="0" w:type="dxa"/>
              <w:right w:w="85" w:type="dxa"/>
            </w:tcMar>
            <w:vAlign w:val="bottom"/>
            <w:hideMark/>
          </w:tcPr>
          <w:p w14:paraId="74505C90" w14:textId="77777777" w:rsidR="00A41946" w:rsidRPr="00A41946" w:rsidRDefault="00A41946" w:rsidP="00A41946">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1,5 эсе</w:t>
            </w:r>
          </w:p>
        </w:tc>
      </w:tr>
      <w:tr w:rsidR="00A41946" w:rsidRPr="00A41946" w14:paraId="09412CF4" w14:textId="77777777">
        <w:trPr>
          <w:cantSplit/>
          <w:trHeight w:val="261"/>
        </w:trPr>
        <w:tc>
          <w:tcPr>
            <w:tcW w:w="3781" w:type="dxa"/>
            <w:noWrap/>
            <w:tcMar>
              <w:top w:w="0" w:type="dxa"/>
              <w:left w:w="108" w:type="dxa"/>
              <w:bottom w:w="0" w:type="dxa"/>
              <w:right w:w="108" w:type="dxa"/>
            </w:tcMar>
            <w:hideMark/>
          </w:tcPr>
          <w:p w14:paraId="5F9EE876"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ky-KG"/>
                <w14:ligatures w14:val="none"/>
              </w:rPr>
            </w:pPr>
            <w:r w:rsidRPr="00A41946">
              <w:rPr>
                <w:rFonts w:ascii="Times New Roman" w:eastAsia="Times New Roman" w:hAnsi="Times New Roman" w:cs="Times New Roman"/>
                <w:kern w:val="0"/>
                <w:sz w:val="20"/>
                <w:szCs w:val="20"/>
                <w:lang w:val="ky-KG"/>
                <w14:ligatures w14:val="none"/>
              </w:rPr>
              <w:t>Кант</w:t>
            </w:r>
          </w:p>
        </w:tc>
        <w:tc>
          <w:tcPr>
            <w:tcW w:w="1217" w:type="dxa"/>
            <w:noWrap/>
            <w:tcMar>
              <w:top w:w="0" w:type="dxa"/>
              <w:left w:w="85" w:type="dxa"/>
              <w:bottom w:w="0" w:type="dxa"/>
              <w:right w:w="85" w:type="dxa"/>
            </w:tcMar>
            <w:vAlign w:val="bottom"/>
            <w:hideMark/>
          </w:tcPr>
          <w:p w14:paraId="6E48D5B9" w14:textId="77777777" w:rsidR="00A41946" w:rsidRPr="00A41946" w:rsidRDefault="00A41946" w:rsidP="00A41946">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10,7</w:t>
            </w:r>
          </w:p>
        </w:tc>
        <w:tc>
          <w:tcPr>
            <w:tcW w:w="1218" w:type="dxa"/>
            <w:noWrap/>
            <w:tcMar>
              <w:top w:w="0" w:type="dxa"/>
              <w:left w:w="85" w:type="dxa"/>
              <w:bottom w:w="0" w:type="dxa"/>
              <w:right w:w="85" w:type="dxa"/>
            </w:tcMar>
            <w:vAlign w:val="bottom"/>
            <w:hideMark/>
          </w:tcPr>
          <w:p w14:paraId="7B3C18C2" w14:textId="77777777" w:rsidR="00A41946" w:rsidRPr="00A41946" w:rsidRDefault="00A41946" w:rsidP="00A41946">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7906,8</w:t>
            </w:r>
          </w:p>
        </w:tc>
        <w:tc>
          <w:tcPr>
            <w:tcW w:w="1623" w:type="dxa"/>
            <w:noWrap/>
            <w:tcMar>
              <w:top w:w="0" w:type="dxa"/>
              <w:left w:w="85" w:type="dxa"/>
              <w:bottom w:w="0" w:type="dxa"/>
              <w:right w:w="85" w:type="dxa"/>
            </w:tcMar>
            <w:vAlign w:val="bottom"/>
            <w:hideMark/>
          </w:tcPr>
          <w:p w14:paraId="4B8EC2BC"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54,6</w:t>
            </w:r>
          </w:p>
        </w:tc>
        <w:tc>
          <w:tcPr>
            <w:tcW w:w="1942" w:type="dxa"/>
            <w:noWrap/>
            <w:tcMar>
              <w:top w:w="0" w:type="dxa"/>
              <w:left w:w="85" w:type="dxa"/>
              <w:bottom w:w="0" w:type="dxa"/>
              <w:right w:w="85" w:type="dxa"/>
            </w:tcMar>
            <w:vAlign w:val="bottom"/>
            <w:hideMark/>
          </w:tcPr>
          <w:p w14:paraId="3ED194AB"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57,7</w:t>
            </w:r>
          </w:p>
        </w:tc>
      </w:tr>
      <w:tr w:rsidR="00A41946" w:rsidRPr="00A41946" w14:paraId="2AF19235" w14:textId="77777777">
        <w:trPr>
          <w:cantSplit/>
          <w:trHeight w:val="261"/>
        </w:trPr>
        <w:tc>
          <w:tcPr>
            <w:tcW w:w="3781" w:type="dxa"/>
            <w:noWrap/>
            <w:tcMar>
              <w:top w:w="0" w:type="dxa"/>
              <w:left w:w="108" w:type="dxa"/>
              <w:bottom w:w="0" w:type="dxa"/>
              <w:right w:w="108" w:type="dxa"/>
            </w:tcMar>
            <w:vAlign w:val="bottom"/>
            <w:hideMark/>
          </w:tcPr>
          <w:p w14:paraId="24665566"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ky-KG"/>
                <w14:ligatures w14:val="none"/>
              </w:rPr>
            </w:pPr>
            <w:r w:rsidRPr="00A41946">
              <w:rPr>
                <w:rFonts w:ascii="Times New Roman" w:eastAsia="Times New Roman" w:hAnsi="Times New Roman" w:cs="Times New Roman"/>
                <w:kern w:val="0"/>
                <w:sz w:val="20"/>
                <w:szCs w:val="20"/>
                <w:lang w:val="ru-RU" w:eastAsia="ru-RU"/>
                <w14:ligatures w14:val="none"/>
              </w:rPr>
              <w:t xml:space="preserve">Шоколад </w:t>
            </w:r>
            <w:r w:rsidRPr="00A41946">
              <w:rPr>
                <w:rFonts w:ascii="Times New Roman" w:eastAsia="Times New Roman" w:hAnsi="Times New Roman" w:cs="Times New Roman"/>
                <w:kern w:val="0"/>
                <w:sz w:val="20"/>
                <w:szCs w:val="20"/>
                <w:lang w:val="ky-KG" w:eastAsia="ru-RU"/>
                <w14:ligatures w14:val="none"/>
              </w:rPr>
              <w:t>жана башка какао кошулган азыктар</w:t>
            </w:r>
          </w:p>
        </w:tc>
        <w:tc>
          <w:tcPr>
            <w:tcW w:w="1217" w:type="dxa"/>
            <w:noWrap/>
            <w:tcMar>
              <w:top w:w="0" w:type="dxa"/>
              <w:left w:w="85" w:type="dxa"/>
              <w:bottom w:w="0" w:type="dxa"/>
              <w:right w:w="85" w:type="dxa"/>
            </w:tcMar>
            <w:vAlign w:val="bottom"/>
            <w:hideMark/>
          </w:tcPr>
          <w:p w14:paraId="04E6EBD8" w14:textId="77777777" w:rsidR="00A41946" w:rsidRPr="00A41946" w:rsidRDefault="00A41946" w:rsidP="00A41946">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9,2</w:t>
            </w:r>
          </w:p>
        </w:tc>
        <w:tc>
          <w:tcPr>
            <w:tcW w:w="1218" w:type="dxa"/>
            <w:noWrap/>
            <w:tcMar>
              <w:top w:w="0" w:type="dxa"/>
              <w:left w:w="85" w:type="dxa"/>
              <w:bottom w:w="0" w:type="dxa"/>
              <w:right w:w="85" w:type="dxa"/>
            </w:tcMar>
            <w:vAlign w:val="bottom"/>
            <w:hideMark/>
          </w:tcPr>
          <w:p w14:paraId="29F28361" w14:textId="77777777" w:rsidR="00A41946" w:rsidRPr="00A41946" w:rsidRDefault="00A41946" w:rsidP="00A4194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38383,4</w:t>
            </w:r>
          </w:p>
        </w:tc>
        <w:tc>
          <w:tcPr>
            <w:tcW w:w="1623" w:type="dxa"/>
            <w:noWrap/>
            <w:tcMar>
              <w:top w:w="0" w:type="dxa"/>
              <w:left w:w="85" w:type="dxa"/>
              <w:bottom w:w="0" w:type="dxa"/>
              <w:right w:w="85" w:type="dxa"/>
            </w:tcMar>
            <w:vAlign w:val="bottom"/>
            <w:hideMark/>
          </w:tcPr>
          <w:p w14:paraId="57A6E5C5"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86,0</w:t>
            </w:r>
          </w:p>
        </w:tc>
        <w:tc>
          <w:tcPr>
            <w:tcW w:w="1942" w:type="dxa"/>
            <w:noWrap/>
            <w:tcMar>
              <w:top w:w="0" w:type="dxa"/>
              <w:left w:w="85" w:type="dxa"/>
              <w:bottom w:w="0" w:type="dxa"/>
              <w:right w:w="85" w:type="dxa"/>
            </w:tcMar>
            <w:vAlign w:val="bottom"/>
            <w:hideMark/>
          </w:tcPr>
          <w:p w14:paraId="38C9A5FC" w14:textId="77777777" w:rsidR="00A41946" w:rsidRPr="00A41946" w:rsidRDefault="00A41946" w:rsidP="00A41946">
            <w:pPr>
              <w:spacing w:before="20" w:after="20" w:line="276" w:lineRule="auto"/>
              <w:ind w:right="199"/>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104,7</w:t>
            </w:r>
          </w:p>
        </w:tc>
      </w:tr>
      <w:tr w:rsidR="00A41946" w:rsidRPr="00A41946" w14:paraId="03ABA7DF" w14:textId="77777777">
        <w:trPr>
          <w:cantSplit/>
          <w:trHeight w:val="261"/>
        </w:trPr>
        <w:tc>
          <w:tcPr>
            <w:tcW w:w="3781" w:type="dxa"/>
            <w:noWrap/>
            <w:tcMar>
              <w:top w:w="0" w:type="dxa"/>
              <w:left w:w="108" w:type="dxa"/>
              <w:bottom w:w="0" w:type="dxa"/>
              <w:right w:w="108" w:type="dxa"/>
            </w:tcMar>
            <w:vAlign w:val="bottom"/>
            <w:hideMark/>
          </w:tcPr>
          <w:p w14:paraId="1082D70B"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A41946">
              <w:rPr>
                <w:rFonts w:ascii="Times New Roman" w:eastAsia="Times New Roman" w:hAnsi="Times New Roman" w:cs="Times New Roman"/>
                <w:kern w:val="0"/>
                <w:sz w:val="20"/>
                <w:szCs w:val="20"/>
                <w:lang w:val="ru-RU" w:eastAsia="ru-RU"/>
                <w14:ligatures w14:val="none"/>
              </w:rPr>
              <w:t>Суулар</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минералдык</w:t>
            </w:r>
            <w:proofErr w:type="spellEnd"/>
            <w:r w:rsidRPr="00A41946">
              <w:rPr>
                <w:rFonts w:ascii="Times New Roman" w:eastAsia="Times New Roman" w:hAnsi="Times New Roman" w:cs="Times New Roman"/>
                <w:kern w:val="0"/>
                <w:sz w:val="20"/>
                <w:szCs w:val="20"/>
                <w:lang w:val="ru-RU" w:eastAsia="ru-RU"/>
                <w14:ligatures w14:val="none"/>
              </w:rPr>
              <w:t xml:space="preserve"> </w:t>
            </w:r>
            <w:r w:rsidRPr="00A41946">
              <w:rPr>
                <w:rFonts w:ascii="Times New Roman" w:eastAsia="Times New Roman" w:hAnsi="Times New Roman" w:cs="Times New Roman"/>
                <w:kern w:val="0"/>
                <w:sz w:val="20"/>
                <w:szCs w:val="20"/>
                <w:lang w:val="ky-KG"/>
                <w14:ligatures w14:val="none"/>
              </w:rPr>
              <w:t>жана</w:t>
            </w:r>
            <w:r w:rsidRPr="00A41946">
              <w:rPr>
                <w:rFonts w:ascii="Times New Roman" w:eastAsia="Times New Roman" w:hAnsi="Times New Roman" w:cs="Times New Roman"/>
                <w:kern w:val="0"/>
                <w:sz w:val="20"/>
                <w:szCs w:val="20"/>
                <w:lang w:val="ru-RU"/>
                <w14:ligatures w14:val="none"/>
              </w:rPr>
              <w:t xml:space="preserve"> газ</w:t>
            </w:r>
            <w:proofErr w:type="spellStart"/>
            <w:r w:rsidRPr="00A41946">
              <w:rPr>
                <w:rFonts w:ascii="Times New Roman" w:eastAsia="Times New Roman" w:hAnsi="Times New Roman" w:cs="Times New Roman"/>
                <w:kern w:val="0"/>
                <w:sz w:val="20"/>
                <w:szCs w:val="20"/>
                <w:lang w:val="ky-KG"/>
                <w14:ligatures w14:val="none"/>
              </w:rPr>
              <w:t>далган</w:t>
            </w:r>
            <w:proofErr w:type="spellEnd"/>
            <w:r w:rsidRPr="00A41946">
              <w:rPr>
                <w:rFonts w:ascii="Times New Roman" w:eastAsia="Times New Roman" w:hAnsi="Times New Roman" w:cs="Times New Roman"/>
                <w:kern w:val="0"/>
                <w:sz w:val="20"/>
                <w:szCs w:val="20"/>
                <w:lang w:val="ky-KG"/>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сууларды</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кошкондо</w:t>
            </w:r>
            <w:proofErr w:type="spellEnd"/>
            <w:r w:rsidRPr="00A41946">
              <w:rPr>
                <w:rFonts w:ascii="Times New Roman" w:eastAsia="Times New Roman" w:hAnsi="Times New Roman" w:cs="Times New Roman"/>
                <w:kern w:val="0"/>
                <w:sz w:val="20"/>
                <w:szCs w:val="20"/>
                <w:lang w:val="ru-RU" w:eastAsia="ru-RU"/>
                <w14:ligatures w14:val="none"/>
              </w:rPr>
              <w:t xml:space="preserve">, </w:t>
            </w:r>
            <w:r w:rsidRPr="00A41946">
              <w:rPr>
                <w:rFonts w:ascii="Times New Roman" w:eastAsia="Times New Roman" w:hAnsi="Times New Roman" w:cs="Times New Roman"/>
                <w:kern w:val="0"/>
                <w:sz w:val="20"/>
                <w:szCs w:val="20"/>
                <w:lang w:val="ky-KG" w:eastAsia="ru-RU"/>
                <w14:ligatures w14:val="none"/>
              </w:rPr>
              <w:t>млн. литр</w:t>
            </w:r>
          </w:p>
        </w:tc>
        <w:tc>
          <w:tcPr>
            <w:tcW w:w="1217" w:type="dxa"/>
            <w:noWrap/>
            <w:tcMar>
              <w:top w:w="0" w:type="dxa"/>
              <w:left w:w="85" w:type="dxa"/>
              <w:bottom w:w="0" w:type="dxa"/>
              <w:right w:w="85" w:type="dxa"/>
            </w:tcMar>
            <w:vAlign w:val="bottom"/>
            <w:hideMark/>
          </w:tcPr>
          <w:p w14:paraId="06808808" w14:textId="77777777" w:rsidR="00A41946" w:rsidRPr="00A41946" w:rsidRDefault="00A41946" w:rsidP="00A41946">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87,7</w:t>
            </w:r>
          </w:p>
        </w:tc>
        <w:tc>
          <w:tcPr>
            <w:tcW w:w="1218" w:type="dxa"/>
            <w:noWrap/>
            <w:tcMar>
              <w:top w:w="0" w:type="dxa"/>
              <w:left w:w="85" w:type="dxa"/>
              <w:bottom w:w="0" w:type="dxa"/>
              <w:right w:w="85" w:type="dxa"/>
            </w:tcMar>
            <w:vAlign w:val="bottom"/>
            <w:hideMark/>
          </w:tcPr>
          <w:p w14:paraId="0BEF55E1" w14:textId="77777777" w:rsidR="00A41946" w:rsidRPr="00A41946" w:rsidRDefault="00A41946" w:rsidP="00A4194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45249,1</w:t>
            </w:r>
          </w:p>
        </w:tc>
        <w:tc>
          <w:tcPr>
            <w:tcW w:w="1623" w:type="dxa"/>
            <w:noWrap/>
            <w:tcMar>
              <w:top w:w="0" w:type="dxa"/>
              <w:left w:w="85" w:type="dxa"/>
              <w:bottom w:w="0" w:type="dxa"/>
              <w:right w:w="85" w:type="dxa"/>
            </w:tcMar>
            <w:vAlign w:val="bottom"/>
            <w:hideMark/>
          </w:tcPr>
          <w:p w14:paraId="77BE4A56"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98,9</w:t>
            </w:r>
          </w:p>
        </w:tc>
        <w:tc>
          <w:tcPr>
            <w:tcW w:w="1942" w:type="dxa"/>
            <w:noWrap/>
            <w:tcMar>
              <w:top w:w="0" w:type="dxa"/>
              <w:left w:w="85" w:type="dxa"/>
              <w:bottom w:w="0" w:type="dxa"/>
              <w:right w:w="85" w:type="dxa"/>
            </w:tcMar>
            <w:vAlign w:val="bottom"/>
            <w:hideMark/>
          </w:tcPr>
          <w:p w14:paraId="5A36CEE2"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105,4</w:t>
            </w:r>
          </w:p>
        </w:tc>
      </w:tr>
      <w:tr w:rsidR="00A41946" w:rsidRPr="00A41946" w14:paraId="1274BA6E" w14:textId="77777777">
        <w:trPr>
          <w:cantSplit/>
          <w:trHeight w:val="202"/>
        </w:trPr>
        <w:tc>
          <w:tcPr>
            <w:tcW w:w="3781" w:type="dxa"/>
            <w:noWrap/>
            <w:tcMar>
              <w:top w:w="0" w:type="dxa"/>
              <w:left w:w="108" w:type="dxa"/>
              <w:bottom w:w="0" w:type="dxa"/>
              <w:right w:w="108" w:type="dxa"/>
            </w:tcMar>
            <w:vAlign w:val="bottom"/>
            <w:hideMark/>
          </w:tcPr>
          <w:p w14:paraId="6B53BB79"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ky-KG"/>
                <w14:ligatures w14:val="none"/>
              </w:rPr>
            </w:pPr>
            <w:r w:rsidRPr="00A41946">
              <w:rPr>
                <w:rFonts w:ascii="Times New Roman" w:eastAsia="Times New Roman" w:hAnsi="Times New Roman" w:cs="Times New Roman"/>
                <w:kern w:val="0"/>
                <w:sz w:val="20"/>
                <w:szCs w:val="20"/>
                <w:lang w:val="ky-KG"/>
                <w14:ligatures w14:val="none"/>
              </w:rPr>
              <w:t>Эмерек</w:t>
            </w:r>
          </w:p>
        </w:tc>
        <w:tc>
          <w:tcPr>
            <w:tcW w:w="1217" w:type="dxa"/>
            <w:noWrap/>
            <w:tcMar>
              <w:top w:w="0" w:type="dxa"/>
              <w:left w:w="85" w:type="dxa"/>
              <w:bottom w:w="0" w:type="dxa"/>
              <w:right w:w="85" w:type="dxa"/>
            </w:tcMar>
            <w:vAlign w:val="bottom"/>
            <w:hideMark/>
          </w:tcPr>
          <w:p w14:paraId="064C0A45" w14:textId="77777777" w:rsidR="00A41946" w:rsidRPr="00A41946" w:rsidRDefault="00A41946" w:rsidP="00A41946">
            <w:pPr>
              <w:spacing w:before="20" w:after="20" w:line="276" w:lineRule="auto"/>
              <w:ind w:left="-368"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219,7</w:t>
            </w:r>
          </w:p>
        </w:tc>
        <w:tc>
          <w:tcPr>
            <w:tcW w:w="1218" w:type="dxa"/>
            <w:noWrap/>
            <w:tcMar>
              <w:top w:w="0" w:type="dxa"/>
              <w:left w:w="85" w:type="dxa"/>
              <w:bottom w:w="0" w:type="dxa"/>
              <w:right w:w="85" w:type="dxa"/>
            </w:tcMar>
            <w:vAlign w:val="bottom"/>
            <w:hideMark/>
          </w:tcPr>
          <w:p w14:paraId="2E32AF8A" w14:textId="77777777" w:rsidR="00A41946" w:rsidRPr="00A41946" w:rsidRDefault="00A41946" w:rsidP="00A4194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12726,6</w:t>
            </w:r>
          </w:p>
        </w:tc>
        <w:tc>
          <w:tcPr>
            <w:tcW w:w="1623" w:type="dxa"/>
            <w:noWrap/>
            <w:tcMar>
              <w:top w:w="0" w:type="dxa"/>
              <w:left w:w="85" w:type="dxa"/>
              <w:bottom w:w="0" w:type="dxa"/>
              <w:right w:w="85" w:type="dxa"/>
            </w:tcMar>
            <w:vAlign w:val="bottom"/>
            <w:hideMark/>
          </w:tcPr>
          <w:p w14:paraId="69851CFE"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109,5</w:t>
            </w:r>
          </w:p>
        </w:tc>
        <w:tc>
          <w:tcPr>
            <w:tcW w:w="1942" w:type="dxa"/>
            <w:noWrap/>
            <w:tcMar>
              <w:top w:w="0" w:type="dxa"/>
              <w:left w:w="85" w:type="dxa"/>
              <w:bottom w:w="0" w:type="dxa"/>
              <w:right w:w="85" w:type="dxa"/>
            </w:tcMar>
            <w:vAlign w:val="bottom"/>
            <w:hideMark/>
          </w:tcPr>
          <w:p w14:paraId="32B630A3"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81,8</w:t>
            </w:r>
          </w:p>
        </w:tc>
      </w:tr>
      <w:tr w:rsidR="00A41946" w:rsidRPr="00A41946" w14:paraId="32E00F90" w14:textId="77777777">
        <w:trPr>
          <w:cantSplit/>
          <w:trHeight w:val="300"/>
        </w:trPr>
        <w:tc>
          <w:tcPr>
            <w:tcW w:w="3781" w:type="dxa"/>
            <w:noWrap/>
            <w:tcMar>
              <w:top w:w="0" w:type="dxa"/>
              <w:left w:w="108" w:type="dxa"/>
              <w:bottom w:w="0" w:type="dxa"/>
              <w:right w:w="108" w:type="dxa"/>
            </w:tcMar>
            <w:vAlign w:val="bottom"/>
            <w:hideMark/>
          </w:tcPr>
          <w:p w14:paraId="2320BFF1"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ky-KG"/>
                <w14:ligatures w14:val="none"/>
              </w:rPr>
            </w:pPr>
            <w:r w:rsidRPr="00A41946">
              <w:rPr>
                <w:rFonts w:ascii="Times New Roman" w:eastAsia="Times New Roman" w:hAnsi="Times New Roman" w:cs="Times New Roman"/>
                <w:kern w:val="0"/>
                <w:sz w:val="20"/>
                <w:szCs w:val="20"/>
                <w:lang w:val="ky-KG"/>
                <w14:ligatures w14:val="none"/>
              </w:rPr>
              <w:t xml:space="preserve">Бут кийим    </w:t>
            </w:r>
          </w:p>
        </w:tc>
        <w:tc>
          <w:tcPr>
            <w:tcW w:w="1217" w:type="dxa"/>
            <w:noWrap/>
            <w:tcMar>
              <w:top w:w="0" w:type="dxa"/>
              <w:left w:w="85" w:type="dxa"/>
              <w:bottom w:w="0" w:type="dxa"/>
              <w:right w:w="85" w:type="dxa"/>
            </w:tcMar>
            <w:vAlign w:val="bottom"/>
            <w:hideMark/>
          </w:tcPr>
          <w:p w14:paraId="3A7039F2" w14:textId="77777777" w:rsidR="00A41946" w:rsidRPr="00A41946" w:rsidRDefault="00A41946" w:rsidP="00A41946">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0,0</w:t>
            </w:r>
          </w:p>
        </w:tc>
        <w:tc>
          <w:tcPr>
            <w:tcW w:w="1218" w:type="dxa"/>
            <w:noWrap/>
            <w:tcMar>
              <w:top w:w="0" w:type="dxa"/>
              <w:left w:w="85" w:type="dxa"/>
              <w:bottom w:w="0" w:type="dxa"/>
              <w:right w:w="85" w:type="dxa"/>
            </w:tcMar>
            <w:vAlign w:val="bottom"/>
            <w:hideMark/>
          </w:tcPr>
          <w:p w14:paraId="7E6BD7FF" w14:textId="77777777" w:rsidR="00A41946" w:rsidRPr="00A41946" w:rsidRDefault="00A41946" w:rsidP="00A4194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20232,3</w:t>
            </w:r>
          </w:p>
        </w:tc>
        <w:tc>
          <w:tcPr>
            <w:tcW w:w="1623" w:type="dxa"/>
            <w:noWrap/>
            <w:tcMar>
              <w:top w:w="0" w:type="dxa"/>
              <w:left w:w="85" w:type="dxa"/>
              <w:bottom w:w="0" w:type="dxa"/>
              <w:right w:w="85" w:type="dxa"/>
            </w:tcMar>
            <w:vAlign w:val="bottom"/>
            <w:hideMark/>
          </w:tcPr>
          <w:p w14:paraId="0A4A3EBC"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0,0</w:t>
            </w:r>
          </w:p>
        </w:tc>
        <w:tc>
          <w:tcPr>
            <w:tcW w:w="1942" w:type="dxa"/>
            <w:noWrap/>
            <w:tcMar>
              <w:top w:w="0" w:type="dxa"/>
              <w:left w:w="85" w:type="dxa"/>
              <w:bottom w:w="0" w:type="dxa"/>
              <w:right w:w="85" w:type="dxa"/>
            </w:tcMar>
            <w:vAlign w:val="bottom"/>
            <w:hideMark/>
          </w:tcPr>
          <w:p w14:paraId="5D5577C1"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1,8 эсе</w:t>
            </w:r>
          </w:p>
        </w:tc>
      </w:tr>
      <w:tr w:rsidR="00A41946" w:rsidRPr="00A41946" w14:paraId="540BBE31" w14:textId="77777777">
        <w:trPr>
          <w:cantSplit/>
          <w:trHeight w:val="315"/>
        </w:trPr>
        <w:tc>
          <w:tcPr>
            <w:tcW w:w="3781" w:type="dxa"/>
            <w:noWrap/>
            <w:tcMar>
              <w:top w:w="0" w:type="dxa"/>
              <w:left w:w="108" w:type="dxa"/>
              <w:bottom w:w="0" w:type="dxa"/>
              <w:right w:w="108" w:type="dxa"/>
            </w:tcMar>
            <w:vAlign w:val="bottom"/>
            <w:hideMark/>
          </w:tcPr>
          <w:p w14:paraId="58C1E918"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ky-KG"/>
                <w14:ligatures w14:val="none"/>
              </w:rPr>
            </w:pPr>
            <w:r w:rsidRPr="00A41946">
              <w:rPr>
                <w:rFonts w:ascii="Times New Roman" w:eastAsia="Times New Roman" w:hAnsi="Times New Roman" w:cs="Times New Roman"/>
                <w:kern w:val="0"/>
                <w:sz w:val="20"/>
                <w:szCs w:val="20"/>
                <w:lang w:val="ky-KG"/>
                <w14:ligatures w14:val="none"/>
              </w:rPr>
              <w:t>Кийим жана кийимге тиешелүү буюмдар</w:t>
            </w:r>
          </w:p>
        </w:tc>
        <w:tc>
          <w:tcPr>
            <w:tcW w:w="1217" w:type="dxa"/>
            <w:noWrap/>
            <w:tcMar>
              <w:top w:w="0" w:type="dxa"/>
              <w:left w:w="85" w:type="dxa"/>
              <w:bottom w:w="0" w:type="dxa"/>
              <w:right w:w="85" w:type="dxa"/>
            </w:tcMar>
            <w:vAlign w:val="bottom"/>
            <w:hideMark/>
          </w:tcPr>
          <w:p w14:paraId="22181922" w14:textId="77777777" w:rsidR="00A41946" w:rsidRPr="00A41946" w:rsidRDefault="00A41946" w:rsidP="00A41946">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0,0</w:t>
            </w:r>
          </w:p>
        </w:tc>
        <w:tc>
          <w:tcPr>
            <w:tcW w:w="1218" w:type="dxa"/>
            <w:noWrap/>
            <w:tcMar>
              <w:top w:w="0" w:type="dxa"/>
              <w:left w:w="85" w:type="dxa"/>
              <w:bottom w:w="0" w:type="dxa"/>
              <w:right w:w="85" w:type="dxa"/>
            </w:tcMar>
            <w:vAlign w:val="bottom"/>
            <w:hideMark/>
          </w:tcPr>
          <w:p w14:paraId="1188F7E9" w14:textId="77777777" w:rsidR="00A41946" w:rsidRPr="00A41946" w:rsidRDefault="00A41946" w:rsidP="00A4194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33421,3</w:t>
            </w:r>
          </w:p>
        </w:tc>
        <w:tc>
          <w:tcPr>
            <w:tcW w:w="1623" w:type="dxa"/>
            <w:noWrap/>
            <w:tcMar>
              <w:top w:w="0" w:type="dxa"/>
              <w:left w:w="85" w:type="dxa"/>
              <w:bottom w:w="0" w:type="dxa"/>
              <w:right w:w="85" w:type="dxa"/>
            </w:tcMar>
            <w:vAlign w:val="bottom"/>
            <w:hideMark/>
          </w:tcPr>
          <w:p w14:paraId="4E9B4EDB"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0,0</w:t>
            </w:r>
          </w:p>
        </w:tc>
        <w:tc>
          <w:tcPr>
            <w:tcW w:w="1942" w:type="dxa"/>
            <w:noWrap/>
            <w:tcMar>
              <w:top w:w="0" w:type="dxa"/>
              <w:left w:w="85" w:type="dxa"/>
              <w:bottom w:w="0" w:type="dxa"/>
              <w:right w:w="85" w:type="dxa"/>
            </w:tcMar>
            <w:vAlign w:val="bottom"/>
            <w:hideMark/>
          </w:tcPr>
          <w:p w14:paraId="372CFDA7"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45,1</w:t>
            </w:r>
          </w:p>
        </w:tc>
      </w:tr>
      <w:tr w:rsidR="00A41946" w:rsidRPr="00A41946" w14:paraId="23FFFE9F" w14:textId="77777777">
        <w:trPr>
          <w:cantSplit/>
          <w:trHeight w:val="270"/>
        </w:trPr>
        <w:tc>
          <w:tcPr>
            <w:tcW w:w="3781" w:type="dxa"/>
            <w:noWrap/>
            <w:tcMar>
              <w:top w:w="0" w:type="dxa"/>
              <w:left w:w="108" w:type="dxa"/>
              <w:bottom w:w="0" w:type="dxa"/>
              <w:right w:w="108" w:type="dxa"/>
            </w:tcMar>
            <w:vAlign w:val="bottom"/>
            <w:hideMark/>
          </w:tcPr>
          <w:p w14:paraId="618C456D" w14:textId="77777777" w:rsidR="00A41946" w:rsidRPr="00A41946" w:rsidRDefault="00A41946" w:rsidP="00A41946">
            <w:pPr>
              <w:spacing w:after="0" w:line="27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ru-RU" w:eastAsia="ru-RU"/>
                <w14:ligatures w14:val="none"/>
              </w:rPr>
              <w:lastRenderedPageBreak/>
              <w:t>Резина д</w:t>
            </w:r>
            <w:r w:rsidRPr="00A41946">
              <w:rPr>
                <w:rFonts w:ascii="Times New Roman" w:eastAsia="Times New Roman" w:hAnsi="Times New Roman" w:cs="Times New Roman"/>
                <w:kern w:val="0"/>
                <w:sz w:val="20"/>
                <w:szCs w:val="20"/>
                <w:lang w:val="ky-KG" w:eastAsia="ru-RU"/>
                <w14:ligatures w14:val="none"/>
              </w:rPr>
              <w:t>өң</w:t>
            </w:r>
            <w:r w:rsidRPr="00A41946">
              <w:rPr>
                <w:rFonts w:ascii="Times New Roman" w:eastAsia="Times New Roman" w:hAnsi="Times New Roman" w:cs="Times New Roman"/>
                <w:kern w:val="0"/>
                <w:sz w:val="20"/>
                <w:szCs w:val="20"/>
                <w:lang w:val="ru-RU" w:eastAsia="ru-RU"/>
                <w14:ligatures w14:val="none"/>
              </w:rPr>
              <w:t>г</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л</w:t>
            </w:r>
            <w:r w:rsidRPr="00A41946">
              <w:rPr>
                <w:rFonts w:ascii="Times New Roman" w:eastAsia="Times New Roman" w:hAnsi="Times New Roman" w:cs="Times New Roman"/>
                <w:kern w:val="0"/>
                <w:sz w:val="20"/>
                <w:szCs w:val="20"/>
                <w:lang w:val="ky-KG" w:eastAsia="ru-RU"/>
                <w14:ligatures w14:val="none"/>
              </w:rPr>
              <w:t>ө</w:t>
            </w:r>
            <w:proofErr w:type="spellStart"/>
            <w:r w:rsidRPr="00A41946">
              <w:rPr>
                <w:rFonts w:ascii="Times New Roman" w:eastAsia="Times New Roman" w:hAnsi="Times New Roman" w:cs="Times New Roman"/>
                <w:kern w:val="0"/>
                <w:sz w:val="20"/>
                <w:szCs w:val="20"/>
                <w:lang w:val="ru-RU" w:eastAsia="ru-RU"/>
                <w14:ligatures w14:val="none"/>
              </w:rPr>
              <w:t>кт</w:t>
            </w:r>
            <w:proofErr w:type="spellEnd"/>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р</w:t>
            </w:r>
            <w:r w:rsidRPr="00A41946">
              <w:rPr>
                <w:rFonts w:ascii="Times New Roman" w:eastAsia="Times New Roman" w:hAnsi="Times New Roman" w:cs="Times New Roman"/>
                <w:kern w:val="0"/>
                <w:sz w:val="20"/>
                <w:szCs w:val="20"/>
                <w:lang w:val="ky-KG" w:eastAsia="ru-RU"/>
                <w14:ligatures w14:val="none"/>
              </w:rPr>
              <w:t>ү, миң даана</w:t>
            </w:r>
          </w:p>
        </w:tc>
        <w:tc>
          <w:tcPr>
            <w:tcW w:w="1217" w:type="dxa"/>
            <w:noWrap/>
            <w:tcMar>
              <w:top w:w="0" w:type="dxa"/>
              <w:left w:w="85" w:type="dxa"/>
              <w:bottom w:w="0" w:type="dxa"/>
              <w:right w:w="85" w:type="dxa"/>
            </w:tcMar>
            <w:hideMark/>
          </w:tcPr>
          <w:p w14:paraId="5D504874" w14:textId="77777777" w:rsidR="00A41946" w:rsidRPr="00A41946" w:rsidRDefault="00A41946" w:rsidP="00A41946">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A41946">
              <w:rPr>
                <w:rFonts w:ascii="Times New Roman" w:eastAsia="Times New Roman" w:hAnsi="Times New Roman" w:cs="Times New Roman"/>
                <w:kern w:val="0"/>
                <w:sz w:val="20"/>
                <w:szCs w:val="20"/>
                <w:lang w:val="ky-KG"/>
                <w14:ligatures w14:val="none"/>
              </w:rPr>
              <w:t>803,5</w:t>
            </w:r>
          </w:p>
        </w:tc>
        <w:tc>
          <w:tcPr>
            <w:tcW w:w="1218" w:type="dxa"/>
            <w:noWrap/>
            <w:tcMar>
              <w:top w:w="0" w:type="dxa"/>
              <w:left w:w="85" w:type="dxa"/>
              <w:bottom w:w="0" w:type="dxa"/>
              <w:right w:w="85" w:type="dxa"/>
            </w:tcMar>
            <w:hideMark/>
          </w:tcPr>
          <w:p w14:paraId="6BF86C85" w14:textId="77777777" w:rsidR="00A41946" w:rsidRPr="00A41946" w:rsidRDefault="00A41946" w:rsidP="00A4194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28737,4</w:t>
            </w:r>
          </w:p>
        </w:tc>
        <w:tc>
          <w:tcPr>
            <w:tcW w:w="1623" w:type="dxa"/>
            <w:noWrap/>
            <w:tcMar>
              <w:top w:w="0" w:type="dxa"/>
              <w:left w:w="85" w:type="dxa"/>
              <w:bottom w:w="0" w:type="dxa"/>
              <w:right w:w="85" w:type="dxa"/>
            </w:tcMar>
            <w:hideMark/>
          </w:tcPr>
          <w:p w14:paraId="3468171D"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116,9</w:t>
            </w:r>
          </w:p>
        </w:tc>
        <w:tc>
          <w:tcPr>
            <w:tcW w:w="1942" w:type="dxa"/>
            <w:noWrap/>
            <w:tcMar>
              <w:top w:w="0" w:type="dxa"/>
              <w:left w:w="85" w:type="dxa"/>
              <w:bottom w:w="0" w:type="dxa"/>
              <w:right w:w="85" w:type="dxa"/>
            </w:tcMar>
            <w:hideMark/>
          </w:tcPr>
          <w:p w14:paraId="184B837D"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1,5 эсе</w:t>
            </w:r>
          </w:p>
        </w:tc>
      </w:tr>
      <w:tr w:rsidR="00A41946" w:rsidRPr="00A41946" w14:paraId="04AE3C83" w14:textId="77777777">
        <w:trPr>
          <w:cantSplit/>
          <w:trHeight w:val="496"/>
        </w:trPr>
        <w:tc>
          <w:tcPr>
            <w:tcW w:w="3781" w:type="dxa"/>
            <w:noWrap/>
            <w:tcMar>
              <w:top w:w="0" w:type="dxa"/>
              <w:left w:w="108" w:type="dxa"/>
              <w:bottom w:w="0" w:type="dxa"/>
              <w:right w:w="108" w:type="dxa"/>
            </w:tcMar>
            <w:vAlign w:val="bottom"/>
            <w:hideMark/>
          </w:tcPr>
          <w:p w14:paraId="2ED7D3AF"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Самын, жуугуч жана жылмалагыч </w:t>
            </w:r>
            <w:proofErr w:type="spellStart"/>
            <w:r w:rsidRPr="00A41946">
              <w:rPr>
                <w:rFonts w:ascii="Times New Roman" w:eastAsia="Times New Roman" w:hAnsi="Times New Roman" w:cs="Times New Roman"/>
                <w:kern w:val="0"/>
                <w:sz w:val="20"/>
                <w:szCs w:val="20"/>
                <w:lang w:val="ky-KG" w:eastAsia="ru-RU"/>
                <w14:ligatures w14:val="none"/>
              </w:rPr>
              <w:t>препараттар</w:t>
            </w:r>
            <w:proofErr w:type="spellEnd"/>
          </w:p>
        </w:tc>
        <w:tc>
          <w:tcPr>
            <w:tcW w:w="1217" w:type="dxa"/>
            <w:noWrap/>
            <w:tcMar>
              <w:top w:w="0" w:type="dxa"/>
              <w:left w:w="85" w:type="dxa"/>
              <w:bottom w:w="0" w:type="dxa"/>
              <w:right w:w="85" w:type="dxa"/>
            </w:tcMar>
            <w:hideMark/>
          </w:tcPr>
          <w:p w14:paraId="28E0A3B6" w14:textId="77777777" w:rsidR="00A41946" w:rsidRPr="00A41946" w:rsidRDefault="00A41946" w:rsidP="00A41946">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A41946">
              <w:rPr>
                <w:rFonts w:ascii="Times New Roman" w:eastAsia="Times New Roman" w:hAnsi="Times New Roman" w:cs="Times New Roman"/>
                <w:kern w:val="0"/>
                <w:sz w:val="20"/>
                <w:szCs w:val="20"/>
                <w:lang w:val="ky-KG"/>
                <w14:ligatures w14:val="none"/>
              </w:rPr>
              <w:t>14,5</w:t>
            </w:r>
          </w:p>
        </w:tc>
        <w:tc>
          <w:tcPr>
            <w:tcW w:w="1218" w:type="dxa"/>
            <w:noWrap/>
            <w:tcMar>
              <w:top w:w="0" w:type="dxa"/>
              <w:left w:w="85" w:type="dxa"/>
              <w:bottom w:w="0" w:type="dxa"/>
              <w:right w:w="85" w:type="dxa"/>
            </w:tcMar>
            <w:hideMark/>
          </w:tcPr>
          <w:p w14:paraId="4CF54D5D" w14:textId="77777777" w:rsidR="00A41946" w:rsidRPr="00A41946" w:rsidRDefault="00A41946" w:rsidP="00A4194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19369,8</w:t>
            </w:r>
          </w:p>
        </w:tc>
        <w:tc>
          <w:tcPr>
            <w:tcW w:w="1623" w:type="dxa"/>
            <w:noWrap/>
            <w:tcMar>
              <w:top w:w="0" w:type="dxa"/>
              <w:left w:w="85" w:type="dxa"/>
              <w:bottom w:w="0" w:type="dxa"/>
              <w:right w:w="85" w:type="dxa"/>
            </w:tcMar>
            <w:hideMark/>
          </w:tcPr>
          <w:p w14:paraId="79A5D73A"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94,8</w:t>
            </w:r>
          </w:p>
        </w:tc>
        <w:tc>
          <w:tcPr>
            <w:tcW w:w="1942" w:type="dxa"/>
            <w:noWrap/>
            <w:tcMar>
              <w:top w:w="0" w:type="dxa"/>
              <w:left w:w="85" w:type="dxa"/>
              <w:bottom w:w="0" w:type="dxa"/>
              <w:right w:w="85" w:type="dxa"/>
            </w:tcMar>
            <w:hideMark/>
          </w:tcPr>
          <w:p w14:paraId="6A3EC23B"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59,3</w:t>
            </w:r>
          </w:p>
        </w:tc>
      </w:tr>
      <w:tr w:rsidR="00A41946" w:rsidRPr="00A41946" w14:paraId="277E15EC" w14:textId="77777777">
        <w:trPr>
          <w:cantSplit/>
          <w:trHeight w:val="270"/>
        </w:trPr>
        <w:tc>
          <w:tcPr>
            <w:tcW w:w="3781" w:type="dxa"/>
            <w:noWrap/>
            <w:tcMar>
              <w:top w:w="0" w:type="dxa"/>
              <w:left w:w="108" w:type="dxa"/>
              <w:bottom w:w="0" w:type="dxa"/>
              <w:right w:w="108" w:type="dxa"/>
            </w:tcMar>
            <w:vAlign w:val="bottom"/>
            <w:hideMark/>
          </w:tcPr>
          <w:p w14:paraId="2B54105C"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ky-KG" w:eastAsia="ru-RU"/>
                <w14:ligatures w14:val="none"/>
              </w:rPr>
            </w:pPr>
            <w:proofErr w:type="spellStart"/>
            <w:r w:rsidRPr="00A41946">
              <w:rPr>
                <w:rFonts w:ascii="Times New Roman" w:eastAsia="Times New Roman" w:hAnsi="Times New Roman" w:cs="Times New Roman"/>
                <w:kern w:val="0"/>
                <w:sz w:val="20"/>
                <w:szCs w:val="20"/>
                <w:lang w:val="ky-KG" w:eastAsia="ru-RU"/>
                <w14:ligatures w14:val="none"/>
              </w:rPr>
              <w:t>Боектор</w:t>
            </w:r>
            <w:proofErr w:type="spellEnd"/>
            <w:r w:rsidRPr="00A41946">
              <w:rPr>
                <w:rFonts w:ascii="Times New Roman" w:eastAsia="Times New Roman" w:hAnsi="Times New Roman" w:cs="Times New Roman"/>
                <w:kern w:val="0"/>
                <w:sz w:val="20"/>
                <w:szCs w:val="20"/>
                <w:lang w:val="ky-KG" w:eastAsia="ru-RU"/>
                <w14:ligatures w14:val="none"/>
              </w:rPr>
              <w:t xml:space="preserve"> жана </w:t>
            </w:r>
            <w:proofErr w:type="spellStart"/>
            <w:r w:rsidRPr="00A41946">
              <w:rPr>
                <w:rFonts w:ascii="Times New Roman" w:eastAsia="Times New Roman" w:hAnsi="Times New Roman" w:cs="Times New Roman"/>
                <w:kern w:val="0"/>
                <w:sz w:val="20"/>
                <w:szCs w:val="20"/>
                <w:lang w:val="ky-KG" w:eastAsia="ru-RU"/>
                <w14:ligatures w14:val="none"/>
              </w:rPr>
              <w:t>лактар</w:t>
            </w:r>
            <w:proofErr w:type="spellEnd"/>
          </w:p>
          <w:p w14:paraId="530457B0"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14:ligatures w14:val="none"/>
              </w:rPr>
              <w:t xml:space="preserve">Жеңил </w:t>
            </w:r>
            <w:proofErr w:type="spellStart"/>
            <w:r w:rsidRPr="00A41946">
              <w:rPr>
                <w:rFonts w:ascii="Times New Roman" w:eastAsia="Times New Roman" w:hAnsi="Times New Roman" w:cs="Times New Roman"/>
                <w:kern w:val="0"/>
                <w:sz w:val="20"/>
                <w:szCs w:val="20"/>
                <w:lang w:val="ky-KG"/>
                <w14:ligatures w14:val="none"/>
              </w:rPr>
              <w:t>автоунаалар</w:t>
            </w:r>
            <w:proofErr w:type="spellEnd"/>
            <w:r w:rsidRPr="00A41946">
              <w:rPr>
                <w:rFonts w:ascii="Times New Roman" w:eastAsia="Times New Roman" w:hAnsi="Times New Roman" w:cs="Times New Roman"/>
                <w:kern w:val="0"/>
                <w:sz w:val="20"/>
                <w:szCs w:val="20"/>
                <w:lang w:val="ky-KG"/>
                <w14:ligatures w14:val="none"/>
              </w:rPr>
              <w:t xml:space="preserve"> - жаңы, даана</w:t>
            </w:r>
          </w:p>
        </w:tc>
        <w:tc>
          <w:tcPr>
            <w:tcW w:w="1217" w:type="dxa"/>
            <w:noWrap/>
            <w:tcMar>
              <w:top w:w="0" w:type="dxa"/>
              <w:left w:w="85" w:type="dxa"/>
              <w:bottom w:w="0" w:type="dxa"/>
              <w:right w:w="85" w:type="dxa"/>
            </w:tcMar>
            <w:hideMark/>
          </w:tcPr>
          <w:p w14:paraId="68A4D29A" w14:textId="77777777" w:rsidR="00A41946" w:rsidRPr="00A41946" w:rsidRDefault="00A41946" w:rsidP="00A41946">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A41946">
              <w:rPr>
                <w:rFonts w:ascii="Times New Roman" w:eastAsia="Times New Roman" w:hAnsi="Times New Roman" w:cs="Times New Roman"/>
                <w:kern w:val="0"/>
                <w:sz w:val="20"/>
                <w:szCs w:val="20"/>
                <w:lang w:val="ky-KG"/>
                <w14:ligatures w14:val="none"/>
              </w:rPr>
              <w:t>55,9</w:t>
            </w:r>
          </w:p>
          <w:p w14:paraId="16304BB8" w14:textId="77777777" w:rsidR="00A41946" w:rsidRPr="00A41946" w:rsidRDefault="00A41946" w:rsidP="00A41946">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A41946">
              <w:rPr>
                <w:rFonts w:ascii="Times New Roman" w:eastAsia="Times New Roman" w:hAnsi="Times New Roman" w:cs="Times New Roman"/>
                <w:kern w:val="0"/>
                <w:sz w:val="20"/>
                <w:szCs w:val="20"/>
                <w:lang w:val="ky-KG"/>
                <w14:ligatures w14:val="none"/>
              </w:rPr>
              <w:t>3,7</w:t>
            </w:r>
          </w:p>
        </w:tc>
        <w:tc>
          <w:tcPr>
            <w:tcW w:w="1218" w:type="dxa"/>
            <w:noWrap/>
            <w:tcMar>
              <w:top w:w="0" w:type="dxa"/>
              <w:left w:w="85" w:type="dxa"/>
              <w:bottom w:w="0" w:type="dxa"/>
              <w:right w:w="85" w:type="dxa"/>
            </w:tcMar>
            <w:hideMark/>
          </w:tcPr>
          <w:p w14:paraId="55D5894A" w14:textId="77777777" w:rsidR="00A41946" w:rsidRPr="00A41946" w:rsidRDefault="00A41946" w:rsidP="00A4194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28611,3</w:t>
            </w:r>
          </w:p>
          <w:p w14:paraId="7C00C59A" w14:textId="77777777" w:rsidR="00A41946" w:rsidRPr="00A41946" w:rsidRDefault="00A41946" w:rsidP="00A4194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42046,6</w:t>
            </w:r>
          </w:p>
        </w:tc>
        <w:tc>
          <w:tcPr>
            <w:tcW w:w="1623" w:type="dxa"/>
            <w:noWrap/>
            <w:tcMar>
              <w:top w:w="0" w:type="dxa"/>
              <w:left w:w="85" w:type="dxa"/>
              <w:bottom w:w="0" w:type="dxa"/>
              <w:right w:w="85" w:type="dxa"/>
            </w:tcMar>
            <w:hideMark/>
          </w:tcPr>
          <w:p w14:paraId="44A9B076"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102,2</w:t>
            </w:r>
          </w:p>
          <w:p w14:paraId="3CE38119"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112,1</w:t>
            </w:r>
          </w:p>
        </w:tc>
        <w:tc>
          <w:tcPr>
            <w:tcW w:w="1942" w:type="dxa"/>
            <w:noWrap/>
            <w:tcMar>
              <w:top w:w="0" w:type="dxa"/>
              <w:left w:w="85" w:type="dxa"/>
              <w:bottom w:w="0" w:type="dxa"/>
              <w:right w:w="85" w:type="dxa"/>
            </w:tcMar>
            <w:hideMark/>
          </w:tcPr>
          <w:p w14:paraId="7EDC7AF0"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1,4 эсе</w:t>
            </w:r>
          </w:p>
          <w:p w14:paraId="6B6547BD" w14:textId="77777777" w:rsidR="00A41946" w:rsidRPr="00A41946" w:rsidRDefault="00A41946" w:rsidP="00A4194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46,6</w:t>
            </w:r>
          </w:p>
        </w:tc>
      </w:tr>
      <w:tr w:rsidR="00A41946" w:rsidRPr="00A41946" w14:paraId="7107355C" w14:textId="77777777">
        <w:trPr>
          <w:cantSplit/>
          <w:trHeight w:hRule="exact" w:val="113"/>
        </w:trPr>
        <w:tc>
          <w:tcPr>
            <w:tcW w:w="3781" w:type="dxa"/>
            <w:tcBorders>
              <w:top w:val="nil"/>
              <w:left w:val="nil"/>
              <w:bottom w:val="single" w:sz="8" w:space="0" w:color="auto"/>
              <w:right w:val="nil"/>
            </w:tcBorders>
            <w:noWrap/>
            <w:tcMar>
              <w:top w:w="0" w:type="dxa"/>
              <w:left w:w="108" w:type="dxa"/>
              <w:bottom w:w="0" w:type="dxa"/>
              <w:right w:w="108" w:type="dxa"/>
            </w:tcMar>
            <w:vAlign w:val="bottom"/>
          </w:tcPr>
          <w:p w14:paraId="2B1BC6BE" w14:textId="77777777" w:rsidR="00A41946" w:rsidRPr="00A41946" w:rsidRDefault="00A41946" w:rsidP="00A41946">
            <w:pPr>
              <w:spacing w:before="20" w:after="20" w:line="276" w:lineRule="auto"/>
              <w:rPr>
                <w:rFonts w:ascii="Times New Roman" w:eastAsia="Times New Roman" w:hAnsi="Times New Roman" w:cs="Times New Roman"/>
                <w:kern w:val="0"/>
                <w:sz w:val="20"/>
                <w:szCs w:val="20"/>
                <w:lang w:val="ru-RU" w:eastAsia="ru-RU"/>
                <w14:ligatures w14:val="none"/>
              </w:rPr>
            </w:pPr>
          </w:p>
        </w:tc>
        <w:tc>
          <w:tcPr>
            <w:tcW w:w="1217" w:type="dxa"/>
            <w:tcBorders>
              <w:top w:val="nil"/>
              <w:left w:val="nil"/>
              <w:bottom w:val="single" w:sz="8" w:space="0" w:color="auto"/>
              <w:right w:val="nil"/>
            </w:tcBorders>
            <w:noWrap/>
            <w:tcMar>
              <w:top w:w="0" w:type="dxa"/>
              <w:left w:w="85" w:type="dxa"/>
              <w:bottom w:w="0" w:type="dxa"/>
              <w:right w:w="85" w:type="dxa"/>
            </w:tcMar>
          </w:tcPr>
          <w:p w14:paraId="63A42FDA" w14:textId="77777777" w:rsidR="00A41946" w:rsidRPr="00A41946" w:rsidRDefault="00A41946" w:rsidP="00A41946">
            <w:pPr>
              <w:tabs>
                <w:tab w:val="left" w:pos="604"/>
              </w:tabs>
              <w:spacing w:before="20" w:after="20" w:line="276" w:lineRule="auto"/>
              <w:ind w:right="142"/>
              <w:rPr>
                <w:rFonts w:ascii="Times New Roman" w:eastAsia="Times New Roman" w:hAnsi="Times New Roman" w:cs="Times New Roman"/>
                <w:kern w:val="0"/>
                <w:sz w:val="20"/>
                <w:szCs w:val="20"/>
                <w:lang w:val="ru-RU"/>
                <w14:ligatures w14:val="none"/>
              </w:rPr>
            </w:pPr>
          </w:p>
        </w:tc>
        <w:tc>
          <w:tcPr>
            <w:tcW w:w="1218" w:type="dxa"/>
            <w:tcBorders>
              <w:top w:val="nil"/>
              <w:left w:val="nil"/>
              <w:bottom w:val="single" w:sz="8" w:space="0" w:color="auto"/>
              <w:right w:val="nil"/>
            </w:tcBorders>
            <w:noWrap/>
            <w:tcMar>
              <w:top w:w="0" w:type="dxa"/>
              <w:left w:w="85" w:type="dxa"/>
              <w:bottom w:w="0" w:type="dxa"/>
              <w:right w:w="85" w:type="dxa"/>
            </w:tcMar>
          </w:tcPr>
          <w:p w14:paraId="2CCCAD51" w14:textId="77777777" w:rsidR="00A41946" w:rsidRPr="00A41946" w:rsidRDefault="00A41946" w:rsidP="00A41946">
            <w:pPr>
              <w:tabs>
                <w:tab w:val="left" w:pos="604"/>
              </w:tabs>
              <w:spacing w:before="20" w:after="20" w:line="276" w:lineRule="auto"/>
              <w:ind w:right="142"/>
              <w:rPr>
                <w:rFonts w:ascii="Times New Roman" w:eastAsia="Times New Roman" w:hAnsi="Times New Roman" w:cs="Times New Roman"/>
                <w:kern w:val="0"/>
                <w:sz w:val="20"/>
                <w:szCs w:val="20"/>
                <w:lang w:val="ru-RU" w:eastAsia="ru-RU"/>
                <w14:ligatures w14:val="none"/>
              </w:rPr>
            </w:pPr>
          </w:p>
        </w:tc>
        <w:tc>
          <w:tcPr>
            <w:tcW w:w="1623" w:type="dxa"/>
            <w:tcBorders>
              <w:top w:val="nil"/>
              <w:left w:val="nil"/>
              <w:bottom w:val="single" w:sz="8" w:space="0" w:color="auto"/>
              <w:right w:val="nil"/>
            </w:tcBorders>
            <w:noWrap/>
            <w:tcMar>
              <w:top w:w="0" w:type="dxa"/>
              <w:left w:w="85" w:type="dxa"/>
              <w:bottom w:w="0" w:type="dxa"/>
              <w:right w:w="85" w:type="dxa"/>
            </w:tcMar>
          </w:tcPr>
          <w:p w14:paraId="4321BE37" w14:textId="77777777" w:rsidR="00A41946" w:rsidRPr="00A41946" w:rsidRDefault="00A41946" w:rsidP="00A41946">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942" w:type="dxa"/>
            <w:tcBorders>
              <w:top w:val="nil"/>
              <w:left w:val="nil"/>
              <w:bottom w:val="single" w:sz="8" w:space="0" w:color="auto"/>
              <w:right w:val="nil"/>
            </w:tcBorders>
            <w:noWrap/>
            <w:tcMar>
              <w:top w:w="0" w:type="dxa"/>
              <w:left w:w="85" w:type="dxa"/>
              <w:bottom w:w="0" w:type="dxa"/>
              <w:right w:w="85" w:type="dxa"/>
            </w:tcMar>
          </w:tcPr>
          <w:p w14:paraId="008B09E5" w14:textId="77777777" w:rsidR="00A41946" w:rsidRPr="00A41946" w:rsidRDefault="00A41946" w:rsidP="00A41946">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3C96F9D8" w14:textId="77777777" w:rsidR="00A41946" w:rsidRPr="00A41946" w:rsidRDefault="00A41946" w:rsidP="00A41946">
      <w:pPr>
        <w:spacing w:after="0" w:line="240" w:lineRule="auto"/>
        <w:jc w:val="both"/>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i/>
          <w:kern w:val="0"/>
          <w:sz w:val="18"/>
          <w:szCs w:val="18"/>
          <w:lang w:val="ky-KG" w:eastAsia="ru-RU"/>
          <w14:ligatures w14:val="none"/>
        </w:rPr>
        <w:t>*</w:t>
      </w:r>
      <w:proofErr w:type="spellStart"/>
      <w:r w:rsidRPr="00A41946">
        <w:rPr>
          <w:rFonts w:ascii="Times New Roman" w:eastAsia="Times New Roman" w:hAnsi="Times New Roman" w:cs="Times New Roman"/>
          <w:i/>
          <w:kern w:val="0"/>
          <w:sz w:val="18"/>
          <w:szCs w:val="18"/>
          <w:lang w:val="ky-KG" w:eastAsia="ru-RU"/>
          <w14:ligatures w14:val="none"/>
        </w:rPr>
        <w:t>Чоңдуктар</w:t>
      </w:r>
      <w:proofErr w:type="spellEnd"/>
      <w:r w:rsidRPr="00A41946">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06FB9662" w14:textId="77777777" w:rsidR="00A41946" w:rsidRPr="00A41946" w:rsidRDefault="00A41946" w:rsidP="00A41946">
      <w:pPr>
        <w:spacing w:after="0" w:line="240" w:lineRule="auto"/>
        <w:ind w:firstLine="737"/>
        <w:jc w:val="both"/>
        <w:rPr>
          <w:rFonts w:ascii="Times New Roman" w:eastAsia="Times New Roman" w:hAnsi="Times New Roman" w:cs="Times New Roman"/>
          <w:b/>
          <w:kern w:val="0"/>
          <w:sz w:val="24"/>
          <w:szCs w:val="24"/>
          <w:lang w:val="ru-RU" w:eastAsia="ru-RU"/>
          <w14:ligatures w14:val="none"/>
        </w:rPr>
      </w:pPr>
    </w:p>
    <w:p w14:paraId="7CC4E8F1" w14:textId="77777777" w:rsidR="00A41946" w:rsidRPr="00A41946" w:rsidRDefault="00A41946" w:rsidP="00A41946">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b/>
          <w:kern w:val="0"/>
          <w:sz w:val="24"/>
          <w:szCs w:val="24"/>
          <w:lang w:val="ky-KG" w:eastAsia="ru-RU"/>
          <w14:ligatures w14:val="none"/>
        </w:rPr>
        <w:t>Валюталардын курсу.</w:t>
      </w:r>
      <w:r w:rsidRPr="00A41946">
        <w:rPr>
          <w:rFonts w:ascii="Times New Roman" w:eastAsia="Times New Roman" w:hAnsi="Times New Roman" w:cs="Times New Roman"/>
          <w:kern w:val="0"/>
          <w:sz w:val="24"/>
          <w:szCs w:val="24"/>
          <w:lang w:val="ky-KG" w:eastAsia="ru-RU"/>
          <w14:ligatures w14:val="none"/>
        </w:rPr>
        <w:t xml:space="preserve"> Кыргыз Республикасынын Улуттук банкынын маалыматтары боюнча </w:t>
      </w:r>
      <w:r w:rsidRPr="00A41946">
        <w:rPr>
          <w:rFonts w:ascii="Times New Roman" w:eastAsia="Times New Roman" w:hAnsi="Times New Roman" w:cs="Times New Roman"/>
          <w:bCs/>
          <w:kern w:val="0"/>
          <w:sz w:val="24"/>
          <w:szCs w:val="24"/>
          <w:lang w:val="ky-KG" w:eastAsia="ru-RU"/>
          <w14:ligatures w14:val="none"/>
        </w:rPr>
        <w:t>2025-ж. январь-июлунда</w:t>
      </w:r>
      <w:r w:rsidRPr="00A41946">
        <w:rPr>
          <w:rFonts w:ascii="Times New Roman" w:eastAsia="Times New Roman" w:hAnsi="Times New Roman" w:cs="Times New Roman"/>
          <w:kern w:val="0"/>
          <w:sz w:val="24"/>
          <w:szCs w:val="24"/>
          <w:lang w:val="ky-KG" w:eastAsia="ru-RU"/>
          <w14:ligatures w14:val="none"/>
        </w:rPr>
        <w:t xml:space="preserve"> 2024-ж. январь-июлуна улуттук валютага карата салыштырганда АКШ долларынын курсу 1,1 пайызга, казак </w:t>
      </w:r>
      <w:proofErr w:type="spellStart"/>
      <w:r w:rsidRPr="00A41946">
        <w:rPr>
          <w:rFonts w:ascii="Times New Roman" w:eastAsia="Times New Roman" w:hAnsi="Times New Roman" w:cs="Times New Roman"/>
          <w:kern w:val="0"/>
          <w:sz w:val="24"/>
          <w:szCs w:val="24"/>
          <w:lang w:val="ky-KG" w:eastAsia="ru-RU"/>
          <w14:ligatures w14:val="none"/>
        </w:rPr>
        <w:t>тенгеси</w:t>
      </w:r>
      <w:proofErr w:type="spellEnd"/>
      <w:r w:rsidRPr="00A41946">
        <w:rPr>
          <w:rFonts w:ascii="Times New Roman" w:eastAsia="Times New Roman" w:hAnsi="Times New Roman" w:cs="Times New Roman"/>
          <w:kern w:val="0"/>
          <w:sz w:val="24"/>
          <w:szCs w:val="24"/>
          <w:lang w:val="ky-KG" w:eastAsia="ru-RU"/>
          <w14:ligatures w14:val="none"/>
        </w:rPr>
        <w:t xml:space="preserve"> 12,9 пайызга жана өзбек </w:t>
      </w:r>
      <w:proofErr w:type="spellStart"/>
      <w:r w:rsidRPr="00A41946">
        <w:rPr>
          <w:rFonts w:ascii="Times New Roman" w:eastAsia="Times New Roman" w:hAnsi="Times New Roman" w:cs="Times New Roman"/>
          <w:kern w:val="0"/>
          <w:sz w:val="24"/>
          <w:szCs w:val="24"/>
          <w:lang w:val="ky-KG" w:eastAsia="ru-RU"/>
          <w14:ligatures w14:val="none"/>
        </w:rPr>
        <w:t>суму</w:t>
      </w:r>
      <w:proofErr w:type="spellEnd"/>
      <w:r w:rsidRPr="00A41946">
        <w:rPr>
          <w:rFonts w:ascii="Times New Roman" w:eastAsia="Times New Roman" w:hAnsi="Times New Roman" w:cs="Times New Roman"/>
          <w:kern w:val="0"/>
          <w:sz w:val="24"/>
          <w:szCs w:val="24"/>
          <w:lang w:val="ky-KG" w:eastAsia="ru-RU"/>
          <w14:ligatures w14:val="none"/>
        </w:rPr>
        <w:t xml:space="preserve"> 2,9 пайызга төмөндөдү, ал эми </w:t>
      </w:r>
      <w:proofErr w:type="spellStart"/>
      <w:r w:rsidRPr="00A41946">
        <w:rPr>
          <w:rFonts w:ascii="Times New Roman" w:eastAsia="Times New Roman" w:hAnsi="Times New Roman" w:cs="Times New Roman"/>
          <w:kern w:val="0"/>
          <w:sz w:val="24"/>
          <w:szCs w:val="24"/>
          <w:lang w:val="ky-KG" w:eastAsia="ru-RU"/>
          <w14:ligatures w14:val="none"/>
        </w:rPr>
        <w:t>россия</w:t>
      </w:r>
      <w:proofErr w:type="spellEnd"/>
      <w:r w:rsidRPr="00A41946">
        <w:rPr>
          <w:rFonts w:ascii="Times New Roman" w:eastAsia="Times New Roman" w:hAnsi="Times New Roman" w:cs="Times New Roman"/>
          <w:kern w:val="0"/>
          <w:sz w:val="24"/>
          <w:szCs w:val="24"/>
          <w:lang w:val="ky-KG" w:eastAsia="ru-RU"/>
          <w14:ligatures w14:val="none"/>
        </w:rPr>
        <w:t xml:space="preserve"> </w:t>
      </w:r>
      <w:proofErr w:type="spellStart"/>
      <w:r w:rsidRPr="00A41946">
        <w:rPr>
          <w:rFonts w:ascii="Times New Roman" w:eastAsia="Times New Roman" w:hAnsi="Times New Roman" w:cs="Times New Roman"/>
          <w:kern w:val="0"/>
          <w:sz w:val="24"/>
          <w:szCs w:val="24"/>
          <w:lang w:val="ky-KG" w:eastAsia="ru-RU"/>
          <w14:ligatures w14:val="none"/>
        </w:rPr>
        <w:t>рублинин</w:t>
      </w:r>
      <w:proofErr w:type="spellEnd"/>
      <w:r w:rsidRPr="00A41946">
        <w:rPr>
          <w:rFonts w:ascii="Times New Roman" w:eastAsia="Times New Roman" w:hAnsi="Times New Roman" w:cs="Times New Roman"/>
          <w:kern w:val="0"/>
          <w:sz w:val="24"/>
          <w:szCs w:val="24"/>
          <w:lang w:val="ky-KG" w:eastAsia="ru-RU"/>
          <w14:ligatures w14:val="none"/>
        </w:rPr>
        <w:t xml:space="preserve"> курсу 4,4 пайызга жана </w:t>
      </w:r>
      <w:proofErr w:type="spellStart"/>
      <w:r w:rsidRPr="00A41946">
        <w:rPr>
          <w:rFonts w:ascii="Times New Roman" w:eastAsia="Times New Roman" w:hAnsi="Times New Roman" w:cs="Times New Roman"/>
          <w:kern w:val="0"/>
          <w:sz w:val="24"/>
          <w:szCs w:val="24"/>
          <w:lang w:val="ky-KG" w:eastAsia="ru-RU"/>
          <w14:ligatures w14:val="none"/>
        </w:rPr>
        <w:t>евронун</w:t>
      </w:r>
      <w:proofErr w:type="spellEnd"/>
      <w:r w:rsidRPr="00A41946">
        <w:rPr>
          <w:rFonts w:ascii="Times New Roman" w:eastAsia="Times New Roman" w:hAnsi="Times New Roman" w:cs="Times New Roman"/>
          <w:kern w:val="0"/>
          <w:sz w:val="24"/>
          <w:szCs w:val="24"/>
          <w:lang w:val="ky-KG" w:eastAsia="ru-RU"/>
          <w14:ligatures w14:val="none"/>
        </w:rPr>
        <w:t xml:space="preserve"> курсу 1,0 пайызга өскөнү байкалды.</w:t>
      </w:r>
    </w:p>
    <w:p w14:paraId="2929605C" w14:textId="77777777" w:rsidR="00A41946" w:rsidRPr="00A41946" w:rsidRDefault="00A41946" w:rsidP="00A41946">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 xml:space="preserve">2025-ж. июлунда мурунку айга салыштырганда </w:t>
      </w:r>
      <w:proofErr w:type="spellStart"/>
      <w:r w:rsidRPr="00A41946">
        <w:rPr>
          <w:rFonts w:ascii="Times New Roman" w:eastAsia="Times New Roman" w:hAnsi="Times New Roman" w:cs="Times New Roman"/>
          <w:kern w:val="0"/>
          <w:sz w:val="24"/>
          <w:szCs w:val="24"/>
          <w:lang w:val="ky-KG" w:eastAsia="ru-RU"/>
          <w14:ligatures w14:val="none"/>
        </w:rPr>
        <w:t>евронун</w:t>
      </w:r>
      <w:proofErr w:type="spellEnd"/>
      <w:r w:rsidRPr="00A41946">
        <w:rPr>
          <w:rFonts w:ascii="Times New Roman" w:eastAsia="Times New Roman" w:hAnsi="Times New Roman" w:cs="Times New Roman"/>
          <w:kern w:val="0"/>
          <w:sz w:val="24"/>
          <w:szCs w:val="24"/>
          <w:lang w:val="ky-KG" w:eastAsia="ru-RU"/>
          <w14:ligatures w14:val="none"/>
        </w:rPr>
        <w:t xml:space="preserve"> курсу  1,7 пайызга, </w:t>
      </w:r>
      <w:proofErr w:type="spellStart"/>
      <w:r w:rsidRPr="00A41946">
        <w:rPr>
          <w:rFonts w:ascii="Times New Roman" w:eastAsia="Times New Roman" w:hAnsi="Times New Roman" w:cs="Times New Roman"/>
          <w:kern w:val="0"/>
          <w:sz w:val="24"/>
          <w:szCs w:val="24"/>
          <w:lang w:val="ky-KG" w:eastAsia="ru-RU"/>
          <w14:ligatures w14:val="none"/>
        </w:rPr>
        <w:t>россия</w:t>
      </w:r>
      <w:proofErr w:type="spellEnd"/>
      <w:r w:rsidRPr="00A41946">
        <w:rPr>
          <w:rFonts w:ascii="Times New Roman" w:eastAsia="Times New Roman" w:hAnsi="Times New Roman" w:cs="Times New Roman"/>
          <w:kern w:val="0"/>
          <w:sz w:val="24"/>
          <w:szCs w:val="24"/>
          <w:lang w:val="ky-KG" w:eastAsia="ru-RU"/>
          <w14:ligatures w14:val="none"/>
        </w:rPr>
        <w:t xml:space="preserve"> </w:t>
      </w:r>
      <w:proofErr w:type="spellStart"/>
      <w:r w:rsidRPr="00A41946">
        <w:rPr>
          <w:rFonts w:ascii="Times New Roman" w:eastAsia="Times New Roman" w:hAnsi="Times New Roman" w:cs="Times New Roman"/>
          <w:kern w:val="0"/>
          <w:sz w:val="24"/>
          <w:szCs w:val="24"/>
          <w:lang w:val="ky-KG" w:eastAsia="ru-RU"/>
          <w14:ligatures w14:val="none"/>
        </w:rPr>
        <w:t>рублинин</w:t>
      </w:r>
      <w:proofErr w:type="spellEnd"/>
      <w:r w:rsidRPr="00A41946">
        <w:rPr>
          <w:rFonts w:ascii="Times New Roman" w:eastAsia="Times New Roman" w:hAnsi="Times New Roman" w:cs="Times New Roman"/>
          <w:kern w:val="0"/>
          <w:sz w:val="24"/>
          <w:szCs w:val="24"/>
          <w:lang w:val="ky-KG" w:eastAsia="ru-RU"/>
          <w14:ligatures w14:val="none"/>
        </w:rPr>
        <w:t xml:space="preserve"> курсу 0,1 пайызга өскөнү байкалды, казак теңгеси  2,6 пайызга төмөндөдү, ал эми АКШ долларынын курсу жана өзбек </w:t>
      </w:r>
      <w:proofErr w:type="spellStart"/>
      <w:r w:rsidRPr="00A41946">
        <w:rPr>
          <w:rFonts w:ascii="Times New Roman" w:eastAsia="Times New Roman" w:hAnsi="Times New Roman" w:cs="Times New Roman"/>
          <w:kern w:val="0"/>
          <w:sz w:val="24"/>
          <w:szCs w:val="24"/>
          <w:lang w:val="ky-KG" w:eastAsia="ru-RU"/>
          <w14:ligatures w14:val="none"/>
        </w:rPr>
        <w:t>суму</w:t>
      </w:r>
      <w:proofErr w:type="spellEnd"/>
      <w:r w:rsidRPr="00A41946">
        <w:rPr>
          <w:rFonts w:ascii="Times New Roman" w:eastAsia="Times New Roman" w:hAnsi="Times New Roman" w:cs="Times New Roman"/>
          <w:kern w:val="0"/>
          <w:sz w:val="24"/>
          <w:szCs w:val="24"/>
          <w:lang w:val="ky-KG" w:eastAsia="ru-RU"/>
          <w14:ligatures w14:val="none"/>
        </w:rPr>
        <w:t xml:space="preserve"> өзгөрүүсүз калды.</w:t>
      </w:r>
    </w:p>
    <w:p w14:paraId="3362782C" w14:textId="77777777" w:rsidR="00A41946" w:rsidRPr="00A41946" w:rsidRDefault="00A41946" w:rsidP="00A41946">
      <w:pPr>
        <w:spacing w:after="0" w:line="240" w:lineRule="auto"/>
        <w:jc w:val="both"/>
        <w:rPr>
          <w:rFonts w:ascii="Times New Roman" w:eastAsia="Times New Roman" w:hAnsi="Times New Roman" w:cs="Times New Roman"/>
          <w:b/>
          <w:kern w:val="0"/>
          <w:sz w:val="10"/>
          <w:szCs w:val="10"/>
          <w:lang w:val="ky-KG" w:eastAsia="ru-RU"/>
          <w14:ligatures w14:val="none"/>
        </w:rPr>
      </w:pPr>
      <w:r w:rsidRPr="00A41946">
        <w:rPr>
          <w:rFonts w:ascii="Times New Roman" w:eastAsia="Times New Roman" w:hAnsi="Times New Roman" w:cs="Times New Roman"/>
          <w:b/>
          <w:kern w:val="0"/>
          <w:sz w:val="10"/>
          <w:szCs w:val="10"/>
          <w:lang w:val="ky-KG" w:eastAsia="ru-RU"/>
          <w14:ligatures w14:val="none"/>
        </w:rPr>
        <w:t xml:space="preserve"> </w:t>
      </w:r>
    </w:p>
    <w:p w14:paraId="275FFFE1" w14:textId="77777777" w:rsidR="00A41946" w:rsidRPr="00A41946" w:rsidRDefault="00A41946" w:rsidP="00A41946">
      <w:pPr>
        <w:spacing w:after="0" w:line="240" w:lineRule="auto"/>
        <w:rPr>
          <w:rFonts w:ascii="Times New Roman" w:eastAsia="Times New Roman" w:hAnsi="Times New Roman" w:cs="Times New Roman"/>
          <w:b/>
          <w:kern w:val="0"/>
          <w:sz w:val="24"/>
          <w:szCs w:val="24"/>
          <w:lang w:val="ky-KG" w:eastAsia="ru-RU"/>
          <w14:ligatures w14:val="none"/>
        </w:rPr>
      </w:pPr>
    </w:p>
    <w:p w14:paraId="28E832EE" w14:textId="77777777" w:rsidR="00A41946" w:rsidRPr="00A41946" w:rsidRDefault="00A41946" w:rsidP="00A41946">
      <w:pPr>
        <w:spacing w:after="0" w:line="240" w:lineRule="auto"/>
        <w:rPr>
          <w:rFonts w:ascii="Times New Roman" w:eastAsia="Times New Roman" w:hAnsi="Times New Roman" w:cs="Times New Roman"/>
          <w:b/>
          <w:kern w:val="0"/>
          <w:sz w:val="24"/>
          <w:szCs w:val="24"/>
          <w:lang w:val="ky-KG" w:eastAsia="ru-RU"/>
          <w14:ligatures w14:val="none"/>
        </w:rPr>
      </w:pPr>
      <w:r w:rsidRPr="00A41946">
        <w:rPr>
          <w:rFonts w:ascii="Times New Roman" w:eastAsia="Times New Roman" w:hAnsi="Times New Roman" w:cs="Times New Roman"/>
          <w:b/>
          <w:kern w:val="0"/>
          <w:sz w:val="24"/>
          <w:szCs w:val="24"/>
          <w:lang w:val="ky-KG" w:eastAsia="ru-RU"/>
          <w14:ligatures w14:val="none"/>
        </w:rPr>
        <w:t xml:space="preserve">60-таблица: Айрым чет өлкөлүк валюталардын орточо айлык курсунун </w:t>
      </w:r>
      <w:proofErr w:type="spellStart"/>
      <w:r w:rsidRPr="00A41946">
        <w:rPr>
          <w:rFonts w:ascii="Times New Roman" w:eastAsia="Times New Roman" w:hAnsi="Times New Roman" w:cs="Times New Roman"/>
          <w:b/>
          <w:kern w:val="0"/>
          <w:sz w:val="24"/>
          <w:szCs w:val="24"/>
          <w:lang w:val="ky-KG" w:eastAsia="ru-RU"/>
          <w14:ligatures w14:val="none"/>
        </w:rPr>
        <w:t>өзгөрүлүшү</w:t>
      </w:r>
      <w:proofErr w:type="spellEnd"/>
    </w:p>
    <w:p w14:paraId="6EF6A648" w14:textId="77777777" w:rsidR="00A41946" w:rsidRPr="00A41946" w:rsidRDefault="00A41946" w:rsidP="00A41946">
      <w:pPr>
        <w:spacing w:after="0" w:line="240" w:lineRule="auto"/>
        <w:rPr>
          <w:rFonts w:ascii="Times New Roman" w:eastAsia="Times New Roman" w:hAnsi="Times New Roman" w:cs="Times New Roman"/>
          <w:kern w:val="0"/>
          <w:sz w:val="18"/>
          <w:szCs w:val="18"/>
          <w:lang w:val="ky-KG" w:eastAsia="ru-RU"/>
          <w14:ligatures w14:val="none"/>
        </w:rPr>
      </w:pPr>
    </w:p>
    <w:tbl>
      <w:tblPr>
        <w:tblW w:w="9780" w:type="dxa"/>
        <w:tblInd w:w="108" w:type="dxa"/>
        <w:tblLayout w:type="fixed"/>
        <w:tblLook w:val="01E0" w:firstRow="1" w:lastRow="1" w:firstColumn="1" w:lastColumn="1" w:noHBand="0" w:noVBand="0"/>
      </w:tblPr>
      <w:tblGrid>
        <w:gridCol w:w="2124"/>
        <w:gridCol w:w="1276"/>
        <w:gridCol w:w="1419"/>
        <w:gridCol w:w="1276"/>
        <w:gridCol w:w="1275"/>
        <w:gridCol w:w="1079"/>
        <w:gridCol w:w="55"/>
        <w:gridCol w:w="1276"/>
      </w:tblGrid>
      <w:tr w:rsidR="00A41946" w:rsidRPr="00A41946" w14:paraId="4905FBF8" w14:textId="77777777">
        <w:trPr>
          <w:trHeight w:val="236"/>
          <w:tblHeader/>
        </w:trPr>
        <w:tc>
          <w:tcPr>
            <w:tcW w:w="2125" w:type="dxa"/>
            <w:vMerge w:val="restart"/>
            <w:tcBorders>
              <w:top w:val="single" w:sz="8" w:space="0" w:color="auto"/>
              <w:left w:val="nil"/>
              <w:bottom w:val="single" w:sz="8" w:space="0" w:color="auto"/>
              <w:right w:val="nil"/>
            </w:tcBorders>
          </w:tcPr>
          <w:p w14:paraId="0755FF7C" w14:textId="77777777" w:rsidR="00A41946" w:rsidRPr="00A41946" w:rsidRDefault="00A41946" w:rsidP="00A41946">
            <w:pPr>
              <w:spacing w:after="0" w:line="276" w:lineRule="auto"/>
              <w:jc w:val="both"/>
              <w:rPr>
                <w:rFonts w:ascii="Times New Roman" w:eastAsia="Times New Roman" w:hAnsi="Times New Roman" w:cs="Times New Roman"/>
                <w:b/>
                <w:kern w:val="0"/>
                <w:sz w:val="20"/>
                <w:szCs w:val="20"/>
                <w:lang w:val="ky-KG" w:eastAsia="ru-RU"/>
                <w14:ligatures w14:val="none"/>
              </w:rPr>
            </w:pPr>
          </w:p>
        </w:tc>
        <w:tc>
          <w:tcPr>
            <w:tcW w:w="3971" w:type="dxa"/>
            <w:gridSpan w:val="3"/>
            <w:tcBorders>
              <w:top w:val="single" w:sz="8" w:space="0" w:color="auto"/>
              <w:left w:val="nil"/>
              <w:bottom w:val="single" w:sz="4" w:space="0" w:color="auto"/>
              <w:right w:val="nil"/>
            </w:tcBorders>
            <w:hideMark/>
          </w:tcPr>
          <w:p w14:paraId="0936FE1C" w14:textId="77777777" w:rsidR="00A41946" w:rsidRPr="00A41946" w:rsidRDefault="00A41946" w:rsidP="00A41946">
            <w:pPr>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2025 январь-июлунда</w:t>
            </w:r>
          </w:p>
        </w:tc>
        <w:tc>
          <w:tcPr>
            <w:tcW w:w="3685" w:type="dxa"/>
            <w:gridSpan w:val="4"/>
            <w:tcBorders>
              <w:top w:val="single" w:sz="8" w:space="0" w:color="auto"/>
              <w:left w:val="nil"/>
              <w:bottom w:val="single" w:sz="4" w:space="0" w:color="auto"/>
              <w:right w:val="nil"/>
            </w:tcBorders>
            <w:hideMark/>
          </w:tcPr>
          <w:p w14:paraId="1DBF2548" w14:textId="77777777" w:rsidR="00A41946" w:rsidRPr="00A41946" w:rsidRDefault="00A41946" w:rsidP="00A41946">
            <w:pPr>
              <w:tabs>
                <w:tab w:val="center" w:pos="1734"/>
                <w:tab w:val="right" w:pos="3469"/>
              </w:tabs>
              <w:spacing w:after="0" w:line="276" w:lineRule="auto"/>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ab/>
              <w:t xml:space="preserve">                       2025 </w:t>
            </w:r>
            <w:proofErr w:type="spellStart"/>
            <w:r w:rsidRPr="00A41946">
              <w:rPr>
                <w:rFonts w:ascii="Times New Roman" w:eastAsia="Times New Roman" w:hAnsi="Times New Roman" w:cs="Times New Roman"/>
                <w:b/>
                <w:kern w:val="0"/>
                <w:sz w:val="20"/>
                <w:szCs w:val="20"/>
                <w:lang w:val="ky-KG" w:eastAsia="ru-RU"/>
                <w14:ligatures w14:val="none"/>
              </w:rPr>
              <w:t>июлу</w:t>
            </w:r>
            <w:proofErr w:type="spellEnd"/>
            <w:r w:rsidRPr="00A41946">
              <w:rPr>
                <w:rFonts w:ascii="Times New Roman" w:eastAsia="Times New Roman" w:hAnsi="Times New Roman" w:cs="Times New Roman"/>
                <w:b/>
                <w:kern w:val="0"/>
                <w:sz w:val="20"/>
                <w:szCs w:val="20"/>
                <w:lang w:val="ky-KG" w:eastAsia="ru-RU"/>
                <w14:ligatures w14:val="none"/>
              </w:rPr>
              <w:tab/>
            </w:r>
          </w:p>
        </w:tc>
      </w:tr>
      <w:tr w:rsidR="00A41946" w:rsidRPr="00A41946" w14:paraId="719C0F00" w14:textId="77777777">
        <w:trPr>
          <w:trHeight w:val="236"/>
          <w:tblHeader/>
        </w:trPr>
        <w:tc>
          <w:tcPr>
            <w:tcW w:w="2125" w:type="dxa"/>
            <w:vMerge/>
            <w:tcBorders>
              <w:top w:val="single" w:sz="8" w:space="0" w:color="auto"/>
              <w:left w:val="nil"/>
              <w:bottom w:val="single" w:sz="8" w:space="0" w:color="auto"/>
              <w:right w:val="nil"/>
            </w:tcBorders>
            <w:vAlign w:val="center"/>
            <w:hideMark/>
          </w:tcPr>
          <w:p w14:paraId="05A03782" w14:textId="77777777" w:rsidR="00A41946" w:rsidRPr="00A41946" w:rsidRDefault="00A41946" w:rsidP="00A41946">
            <w:pPr>
              <w:spacing w:after="0" w:line="276" w:lineRule="auto"/>
              <w:rPr>
                <w:rFonts w:ascii="Times New Roman" w:eastAsia="Times New Roman" w:hAnsi="Times New Roman" w:cs="Times New Roman"/>
                <w:b/>
                <w:kern w:val="0"/>
                <w:sz w:val="20"/>
                <w:szCs w:val="20"/>
                <w:lang w:val="ky-KG" w:eastAsia="ru-RU"/>
                <w14:ligatures w14:val="none"/>
              </w:rPr>
            </w:pPr>
          </w:p>
        </w:tc>
        <w:tc>
          <w:tcPr>
            <w:tcW w:w="1276" w:type="dxa"/>
            <w:vMerge w:val="restart"/>
            <w:tcBorders>
              <w:top w:val="single" w:sz="4" w:space="0" w:color="auto"/>
              <w:left w:val="nil"/>
              <w:bottom w:val="single" w:sz="8" w:space="0" w:color="auto"/>
              <w:right w:val="nil"/>
            </w:tcBorders>
            <w:vAlign w:val="center"/>
            <w:hideMark/>
          </w:tcPr>
          <w:p w14:paraId="6E7E249B" w14:textId="77777777" w:rsidR="00A41946" w:rsidRPr="00A41946" w:rsidRDefault="00A41946" w:rsidP="00A41946">
            <w:pPr>
              <w:spacing w:after="0" w:line="276" w:lineRule="auto"/>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валютанын</w:t>
            </w:r>
          </w:p>
          <w:p w14:paraId="784F38DB" w14:textId="77777777" w:rsidR="00A41946" w:rsidRPr="00A41946" w:rsidRDefault="00A41946" w:rsidP="00A41946">
            <w:pPr>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бирдиги үчүн сом</w:t>
            </w:r>
          </w:p>
        </w:tc>
        <w:tc>
          <w:tcPr>
            <w:tcW w:w="2695" w:type="dxa"/>
            <w:gridSpan w:val="2"/>
            <w:tcBorders>
              <w:top w:val="single" w:sz="4" w:space="0" w:color="auto"/>
              <w:left w:val="nil"/>
              <w:bottom w:val="single" w:sz="4" w:space="0" w:color="auto"/>
              <w:right w:val="nil"/>
            </w:tcBorders>
            <w:vAlign w:val="center"/>
            <w:hideMark/>
          </w:tcPr>
          <w:p w14:paraId="12450ECA" w14:textId="77777777" w:rsidR="00A41946" w:rsidRPr="00A41946" w:rsidRDefault="00A41946" w:rsidP="00A41946">
            <w:pPr>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пайыз менен</w:t>
            </w:r>
          </w:p>
        </w:tc>
        <w:tc>
          <w:tcPr>
            <w:tcW w:w="1275" w:type="dxa"/>
            <w:vMerge w:val="restart"/>
            <w:tcBorders>
              <w:top w:val="single" w:sz="4" w:space="0" w:color="auto"/>
              <w:left w:val="nil"/>
              <w:bottom w:val="single" w:sz="8" w:space="0" w:color="auto"/>
              <w:right w:val="nil"/>
            </w:tcBorders>
            <w:vAlign w:val="center"/>
            <w:hideMark/>
          </w:tcPr>
          <w:p w14:paraId="7E551E24" w14:textId="77777777" w:rsidR="00A41946" w:rsidRPr="00A41946" w:rsidRDefault="00A41946" w:rsidP="00A41946">
            <w:pPr>
              <w:spacing w:after="0" w:line="276" w:lineRule="auto"/>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ru-RU" w:eastAsia="ru-RU"/>
                <w14:ligatures w14:val="none"/>
              </w:rPr>
              <w:t>валют</w:t>
            </w:r>
            <w:r w:rsidRPr="00A41946">
              <w:rPr>
                <w:rFonts w:ascii="Times New Roman" w:eastAsia="Times New Roman" w:hAnsi="Times New Roman" w:cs="Times New Roman"/>
                <w:b/>
                <w:kern w:val="0"/>
                <w:sz w:val="20"/>
                <w:szCs w:val="20"/>
                <w:lang w:val="ky-KG" w:eastAsia="ru-RU"/>
                <w14:ligatures w14:val="none"/>
              </w:rPr>
              <w:t>анын</w:t>
            </w:r>
          </w:p>
          <w:p w14:paraId="22724537" w14:textId="77777777" w:rsidR="00A41946" w:rsidRPr="00A41946" w:rsidRDefault="00A41946" w:rsidP="00A41946">
            <w:pPr>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бирдиги үчүн сом</w:t>
            </w:r>
          </w:p>
        </w:tc>
        <w:tc>
          <w:tcPr>
            <w:tcW w:w="2410" w:type="dxa"/>
            <w:gridSpan w:val="3"/>
            <w:tcBorders>
              <w:top w:val="single" w:sz="4" w:space="0" w:color="auto"/>
              <w:left w:val="nil"/>
              <w:bottom w:val="single" w:sz="4" w:space="0" w:color="auto"/>
              <w:right w:val="nil"/>
            </w:tcBorders>
            <w:vAlign w:val="center"/>
            <w:hideMark/>
          </w:tcPr>
          <w:p w14:paraId="14D60575" w14:textId="77777777" w:rsidR="00A41946" w:rsidRPr="00A41946" w:rsidRDefault="00A41946" w:rsidP="00A41946">
            <w:pPr>
              <w:spacing w:after="0" w:line="276" w:lineRule="auto"/>
              <w:jc w:val="center"/>
              <w:rPr>
                <w:rFonts w:ascii="Times New Roman" w:eastAsia="Times New Roman" w:hAnsi="Times New Roman" w:cs="Times New Roman"/>
                <w:b/>
                <w:kern w:val="0"/>
                <w:sz w:val="20"/>
                <w:szCs w:val="20"/>
                <w:lang w:val="ru-RU" w:eastAsia="ru-RU"/>
                <w14:ligatures w14:val="none"/>
              </w:rPr>
            </w:pPr>
            <w:r w:rsidRPr="00A41946">
              <w:rPr>
                <w:rFonts w:ascii="Times New Roman" w:eastAsia="Times New Roman" w:hAnsi="Times New Roman" w:cs="Times New Roman"/>
                <w:b/>
                <w:kern w:val="0"/>
                <w:sz w:val="20"/>
                <w:szCs w:val="20"/>
                <w:lang w:val="ky-KG" w:eastAsia="ru-RU"/>
                <w14:ligatures w14:val="none"/>
              </w:rPr>
              <w:t>пайыз менен</w:t>
            </w:r>
          </w:p>
        </w:tc>
      </w:tr>
      <w:tr w:rsidR="00A41946" w:rsidRPr="00A41946" w14:paraId="1D823F0F" w14:textId="77777777">
        <w:trPr>
          <w:trHeight w:val="992"/>
          <w:tblHeader/>
        </w:trPr>
        <w:tc>
          <w:tcPr>
            <w:tcW w:w="2125" w:type="dxa"/>
            <w:vMerge/>
            <w:tcBorders>
              <w:top w:val="single" w:sz="8" w:space="0" w:color="auto"/>
              <w:left w:val="nil"/>
              <w:bottom w:val="single" w:sz="8" w:space="0" w:color="auto"/>
              <w:right w:val="nil"/>
            </w:tcBorders>
            <w:vAlign w:val="center"/>
            <w:hideMark/>
          </w:tcPr>
          <w:p w14:paraId="0AF8675E" w14:textId="77777777" w:rsidR="00A41946" w:rsidRPr="00A41946" w:rsidRDefault="00A41946" w:rsidP="00A41946">
            <w:pPr>
              <w:spacing w:after="0" w:line="276" w:lineRule="auto"/>
              <w:rPr>
                <w:rFonts w:ascii="Times New Roman" w:eastAsia="Times New Roman" w:hAnsi="Times New Roman" w:cs="Times New Roman"/>
                <w:b/>
                <w:kern w:val="0"/>
                <w:sz w:val="20"/>
                <w:szCs w:val="20"/>
                <w:lang w:val="ky-KG" w:eastAsia="ru-RU"/>
                <w14:ligatures w14:val="none"/>
              </w:rPr>
            </w:pPr>
          </w:p>
        </w:tc>
        <w:tc>
          <w:tcPr>
            <w:tcW w:w="3971" w:type="dxa"/>
            <w:vMerge/>
            <w:tcBorders>
              <w:top w:val="single" w:sz="4" w:space="0" w:color="auto"/>
              <w:left w:val="nil"/>
              <w:bottom w:val="single" w:sz="8" w:space="0" w:color="auto"/>
              <w:right w:val="nil"/>
            </w:tcBorders>
            <w:vAlign w:val="center"/>
            <w:hideMark/>
          </w:tcPr>
          <w:p w14:paraId="76A23811" w14:textId="77777777" w:rsidR="00A41946" w:rsidRPr="00A41946" w:rsidRDefault="00A41946" w:rsidP="00A41946">
            <w:pPr>
              <w:spacing w:after="0" w:line="276" w:lineRule="auto"/>
              <w:rPr>
                <w:rFonts w:ascii="Times New Roman" w:eastAsia="Times New Roman" w:hAnsi="Times New Roman" w:cs="Times New Roman"/>
                <w:b/>
                <w:kern w:val="0"/>
                <w:sz w:val="20"/>
                <w:szCs w:val="20"/>
                <w:lang w:val="ky-KG" w:eastAsia="ru-RU"/>
                <w14:ligatures w14:val="none"/>
              </w:rPr>
            </w:pPr>
          </w:p>
        </w:tc>
        <w:tc>
          <w:tcPr>
            <w:tcW w:w="1419" w:type="dxa"/>
            <w:tcBorders>
              <w:top w:val="single" w:sz="4" w:space="0" w:color="auto"/>
              <w:left w:val="nil"/>
              <w:bottom w:val="single" w:sz="8" w:space="0" w:color="auto"/>
              <w:right w:val="nil"/>
            </w:tcBorders>
            <w:vAlign w:val="center"/>
            <w:hideMark/>
          </w:tcPr>
          <w:p w14:paraId="484DE9D9" w14:textId="77777777" w:rsidR="00A41946" w:rsidRPr="00A41946" w:rsidRDefault="00A41946" w:rsidP="00A41946">
            <w:pPr>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ru-RU" w:eastAsia="ru-RU"/>
                <w14:ligatures w14:val="none"/>
              </w:rPr>
              <w:t>202</w:t>
            </w:r>
            <w:r w:rsidRPr="00A41946">
              <w:rPr>
                <w:rFonts w:ascii="Times New Roman" w:eastAsia="Times New Roman" w:hAnsi="Times New Roman" w:cs="Times New Roman"/>
                <w:b/>
                <w:kern w:val="0"/>
                <w:sz w:val="20"/>
                <w:szCs w:val="20"/>
                <w:lang w:val="ky-KG" w:eastAsia="ru-RU"/>
                <w14:ligatures w14:val="none"/>
              </w:rPr>
              <w:t>4 тиешелүү</w:t>
            </w:r>
          </w:p>
          <w:p w14:paraId="70110577" w14:textId="77777777" w:rsidR="00A41946" w:rsidRPr="00A41946" w:rsidRDefault="00A41946" w:rsidP="00A41946">
            <w:pPr>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мезгилине карата</w:t>
            </w:r>
          </w:p>
        </w:tc>
        <w:tc>
          <w:tcPr>
            <w:tcW w:w="1276" w:type="dxa"/>
            <w:tcBorders>
              <w:top w:val="single" w:sz="4" w:space="0" w:color="auto"/>
              <w:left w:val="nil"/>
              <w:bottom w:val="single" w:sz="8" w:space="0" w:color="auto"/>
              <w:right w:val="nil"/>
            </w:tcBorders>
            <w:vAlign w:val="center"/>
            <w:hideMark/>
          </w:tcPr>
          <w:p w14:paraId="580BAC0D" w14:textId="77777777" w:rsidR="00A41946" w:rsidRPr="00A41946" w:rsidRDefault="00A41946" w:rsidP="00A41946">
            <w:pPr>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ru-RU" w:eastAsia="ru-RU"/>
                <w14:ligatures w14:val="none"/>
              </w:rPr>
              <w:t>202</w:t>
            </w:r>
            <w:r w:rsidRPr="00A41946">
              <w:rPr>
                <w:rFonts w:ascii="Times New Roman" w:eastAsia="Times New Roman" w:hAnsi="Times New Roman" w:cs="Times New Roman"/>
                <w:b/>
                <w:kern w:val="0"/>
                <w:sz w:val="20"/>
                <w:szCs w:val="20"/>
                <w:lang w:val="ky-KG" w:eastAsia="ru-RU"/>
                <w14:ligatures w14:val="none"/>
              </w:rPr>
              <w:t>4</w:t>
            </w:r>
          </w:p>
          <w:p w14:paraId="52D45872" w14:textId="77777777" w:rsidR="00A41946" w:rsidRPr="00A41946" w:rsidRDefault="00A41946" w:rsidP="00A41946">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A41946">
              <w:rPr>
                <w:rFonts w:ascii="Times New Roman" w:eastAsia="Times New Roman" w:hAnsi="Times New Roman" w:cs="Times New Roman"/>
                <w:b/>
                <w:kern w:val="0"/>
                <w:sz w:val="20"/>
                <w:szCs w:val="20"/>
                <w:lang w:val="ru-RU" w:eastAsia="ru-RU"/>
                <w14:ligatures w14:val="none"/>
              </w:rPr>
              <w:t>декабр</w:t>
            </w:r>
            <w:proofErr w:type="spellEnd"/>
            <w:r w:rsidRPr="00A41946">
              <w:rPr>
                <w:rFonts w:ascii="Times New Roman" w:eastAsia="Times New Roman" w:hAnsi="Times New Roman" w:cs="Times New Roman"/>
                <w:b/>
                <w:kern w:val="0"/>
                <w:sz w:val="20"/>
                <w:szCs w:val="20"/>
                <w:lang w:val="ky-KG" w:eastAsia="ru-RU"/>
                <w14:ligatures w14:val="none"/>
              </w:rPr>
              <w:t>ына</w:t>
            </w:r>
          </w:p>
        </w:tc>
        <w:tc>
          <w:tcPr>
            <w:tcW w:w="3685" w:type="dxa"/>
            <w:vMerge/>
            <w:tcBorders>
              <w:top w:val="single" w:sz="4" w:space="0" w:color="auto"/>
              <w:left w:val="nil"/>
              <w:bottom w:val="single" w:sz="8" w:space="0" w:color="auto"/>
              <w:right w:val="nil"/>
            </w:tcBorders>
            <w:vAlign w:val="center"/>
            <w:hideMark/>
          </w:tcPr>
          <w:p w14:paraId="3751F291" w14:textId="77777777" w:rsidR="00A41946" w:rsidRPr="00A41946" w:rsidRDefault="00A41946" w:rsidP="00A41946">
            <w:pPr>
              <w:spacing w:after="0" w:line="276" w:lineRule="auto"/>
              <w:rPr>
                <w:rFonts w:ascii="Times New Roman" w:eastAsia="Times New Roman" w:hAnsi="Times New Roman" w:cs="Times New Roman"/>
                <w:b/>
                <w:kern w:val="0"/>
                <w:sz w:val="20"/>
                <w:szCs w:val="20"/>
                <w:lang w:val="ky-KG" w:eastAsia="ru-RU"/>
                <w14:ligatures w14:val="none"/>
              </w:rPr>
            </w:pPr>
          </w:p>
        </w:tc>
        <w:tc>
          <w:tcPr>
            <w:tcW w:w="1134" w:type="dxa"/>
            <w:gridSpan w:val="2"/>
            <w:tcBorders>
              <w:top w:val="single" w:sz="4" w:space="0" w:color="auto"/>
              <w:left w:val="nil"/>
              <w:bottom w:val="single" w:sz="8" w:space="0" w:color="auto"/>
              <w:right w:val="nil"/>
            </w:tcBorders>
            <w:vAlign w:val="center"/>
            <w:hideMark/>
          </w:tcPr>
          <w:p w14:paraId="5DD386C1" w14:textId="77777777" w:rsidR="00A41946" w:rsidRPr="00A41946" w:rsidRDefault="00A41946" w:rsidP="00A41946">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2025</w:t>
            </w:r>
          </w:p>
          <w:p w14:paraId="16E59167" w14:textId="77777777" w:rsidR="00A41946" w:rsidRPr="00A41946" w:rsidRDefault="00A41946" w:rsidP="00A41946">
            <w:pPr>
              <w:spacing w:after="0" w:line="276" w:lineRule="auto"/>
              <w:ind w:right="-108"/>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июнуна</w:t>
            </w:r>
          </w:p>
        </w:tc>
        <w:tc>
          <w:tcPr>
            <w:tcW w:w="1276" w:type="dxa"/>
            <w:tcBorders>
              <w:top w:val="single" w:sz="4" w:space="0" w:color="auto"/>
              <w:left w:val="nil"/>
              <w:bottom w:val="single" w:sz="8" w:space="0" w:color="auto"/>
              <w:right w:val="nil"/>
            </w:tcBorders>
            <w:vAlign w:val="center"/>
            <w:hideMark/>
          </w:tcPr>
          <w:p w14:paraId="0007D67E" w14:textId="77777777" w:rsidR="00A41946" w:rsidRPr="00A41946" w:rsidRDefault="00A41946" w:rsidP="00A41946">
            <w:pPr>
              <w:spacing w:after="0" w:line="276"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ru-RU" w:eastAsia="ru-RU"/>
                <w14:ligatures w14:val="none"/>
              </w:rPr>
              <w:t>202</w:t>
            </w:r>
            <w:r w:rsidRPr="00A41946">
              <w:rPr>
                <w:rFonts w:ascii="Times New Roman" w:eastAsia="Times New Roman" w:hAnsi="Times New Roman" w:cs="Times New Roman"/>
                <w:b/>
                <w:kern w:val="0"/>
                <w:sz w:val="20"/>
                <w:szCs w:val="20"/>
                <w:lang w:val="ky-KG" w:eastAsia="ru-RU"/>
                <w14:ligatures w14:val="none"/>
              </w:rPr>
              <w:t>4</w:t>
            </w:r>
          </w:p>
          <w:p w14:paraId="47BC4A7C" w14:textId="77777777" w:rsidR="00A41946" w:rsidRPr="00A41946" w:rsidRDefault="00A41946" w:rsidP="00A41946">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A41946">
              <w:rPr>
                <w:rFonts w:ascii="Times New Roman" w:eastAsia="Times New Roman" w:hAnsi="Times New Roman" w:cs="Times New Roman"/>
                <w:b/>
                <w:kern w:val="0"/>
                <w:sz w:val="20"/>
                <w:szCs w:val="20"/>
                <w:lang w:val="ru-RU" w:eastAsia="ru-RU"/>
                <w14:ligatures w14:val="none"/>
              </w:rPr>
              <w:t>декабр</w:t>
            </w:r>
            <w:proofErr w:type="spellEnd"/>
            <w:r w:rsidRPr="00A41946">
              <w:rPr>
                <w:rFonts w:ascii="Times New Roman" w:eastAsia="Times New Roman" w:hAnsi="Times New Roman" w:cs="Times New Roman"/>
                <w:b/>
                <w:kern w:val="0"/>
                <w:sz w:val="20"/>
                <w:szCs w:val="20"/>
                <w:lang w:val="ky-KG" w:eastAsia="ru-RU"/>
                <w14:ligatures w14:val="none"/>
              </w:rPr>
              <w:t>ына</w:t>
            </w:r>
          </w:p>
        </w:tc>
      </w:tr>
      <w:tr w:rsidR="00A41946" w:rsidRPr="00A41946" w14:paraId="43F1774F" w14:textId="77777777">
        <w:trPr>
          <w:trHeight w:val="265"/>
        </w:trPr>
        <w:tc>
          <w:tcPr>
            <w:tcW w:w="2125" w:type="dxa"/>
            <w:hideMark/>
          </w:tcPr>
          <w:p w14:paraId="28B9D28E" w14:textId="77777777" w:rsidR="00A41946" w:rsidRPr="00A41946" w:rsidRDefault="00A41946" w:rsidP="00A41946">
            <w:pPr>
              <w:spacing w:after="0" w:line="276" w:lineRule="auto"/>
              <w:jc w:val="both"/>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АКШ д</w:t>
            </w:r>
            <w:proofErr w:type="spellStart"/>
            <w:r w:rsidRPr="00A41946">
              <w:rPr>
                <w:rFonts w:ascii="Times New Roman" w:eastAsia="Times New Roman" w:hAnsi="Times New Roman" w:cs="Times New Roman"/>
                <w:kern w:val="0"/>
                <w:sz w:val="20"/>
                <w:szCs w:val="20"/>
                <w:lang w:val="ru-RU" w:eastAsia="ru-RU"/>
                <w14:ligatures w14:val="none"/>
              </w:rPr>
              <w:t>оллар</w:t>
            </w:r>
            <w:proofErr w:type="spellEnd"/>
            <w:r w:rsidRPr="00A41946">
              <w:rPr>
                <w:rFonts w:ascii="Times New Roman" w:eastAsia="Times New Roman" w:hAnsi="Times New Roman" w:cs="Times New Roman"/>
                <w:kern w:val="0"/>
                <w:sz w:val="20"/>
                <w:szCs w:val="20"/>
                <w:lang w:val="ky-KG" w:eastAsia="ru-RU"/>
                <w14:ligatures w14:val="none"/>
              </w:rPr>
              <w:t>ы</w:t>
            </w:r>
          </w:p>
        </w:tc>
        <w:tc>
          <w:tcPr>
            <w:tcW w:w="1276" w:type="dxa"/>
            <w:tcBorders>
              <w:top w:val="single" w:sz="4" w:space="0" w:color="auto"/>
              <w:left w:val="nil"/>
              <w:bottom w:val="nil"/>
              <w:right w:val="nil"/>
            </w:tcBorders>
            <w:hideMark/>
          </w:tcPr>
          <w:p w14:paraId="7BCF5C96" w14:textId="77777777" w:rsidR="00A41946" w:rsidRPr="00A41946" w:rsidRDefault="00A41946" w:rsidP="00A41946">
            <w:pPr>
              <w:spacing w:after="0" w:line="276" w:lineRule="auto"/>
              <w:ind w:left="-108" w:right="-108"/>
              <w:jc w:val="center"/>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87,30</w:t>
            </w:r>
          </w:p>
        </w:tc>
        <w:tc>
          <w:tcPr>
            <w:tcW w:w="1419" w:type="dxa"/>
            <w:tcBorders>
              <w:top w:val="single" w:sz="4" w:space="0" w:color="auto"/>
              <w:left w:val="nil"/>
              <w:bottom w:val="nil"/>
              <w:right w:val="nil"/>
            </w:tcBorders>
            <w:hideMark/>
          </w:tcPr>
          <w:p w14:paraId="5D1FDFE0" w14:textId="77777777" w:rsidR="00A41946" w:rsidRPr="00A41946" w:rsidRDefault="00A41946" w:rsidP="00A41946">
            <w:pPr>
              <w:spacing w:after="0" w:line="276" w:lineRule="auto"/>
              <w:ind w:left="-108" w:right="3"/>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98,9</w:t>
            </w:r>
          </w:p>
        </w:tc>
        <w:tc>
          <w:tcPr>
            <w:tcW w:w="1276" w:type="dxa"/>
            <w:tcBorders>
              <w:top w:val="single" w:sz="4" w:space="0" w:color="auto"/>
              <w:left w:val="nil"/>
              <w:bottom w:val="nil"/>
              <w:right w:val="nil"/>
            </w:tcBorders>
            <w:hideMark/>
          </w:tcPr>
          <w:p w14:paraId="2ADC781B" w14:textId="77777777" w:rsidR="00A41946" w:rsidRPr="00A41946" w:rsidRDefault="00A41946" w:rsidP="00A41946">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100,4</w:t>
            </w:r>
          </w:p>
        </w:tc>
        <w:tc>
          <w:tcPr>
            <w:tcW w:w="1275" w:type="dxa"/>
            <w:tcBorders>
              <w:top w:val="single" w:sz="4" w:space="0" w:color="auto"/>
              <w:left w:val="nil"/>
              <w:bottom w:val="nil"/>
              <w:right w:val="nil"/>
            </w:tcBorders>
            <w:hideMark/>
          </w:tcPr>
          <w:p w14:paraId="66F87494" w14:textId="77777777" w:rsidR="00A41946" w:rsidRPr="00A41946" w:rsidRDefault="00A41946" w:rsidP="00A41946">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87,42</w:t>
            </w:r>
          </w:p>
        </w:tc>
        <w:tc>
          <w:tcPr>
            <w:tcW w:w="1079" w:type="dxa"/>
            <w:tcBorders>
              <w:top w:val="single" w:sz="4" w:space="0" w:color="auto"/>
              <w:left w:val="nil"/>
              <w:bottom w:val="nil"/>
              <w:right w:val="nil"/>
            </w:tcBorders>
            <w:hideMark/>
          </w:tcPr>
          <w:p w14:paraId="649D4AA0" w14:textId="77777777" w:rsidR="00A41946" w:rsidRPr="00A41946" w:rsidRDefault="00A41946" w:rsidP="00A41946">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100,0</w:t>
            </w:r>
          </w:p>
        </w:tc>
        <w:tc>
          <w:tcPr>
            <w:tcW w:w="1331" w:type="dxa"/>
            <w:gridSpan w:val="2"/>
            <w:tcBorders>
              <w:top w:val="single" w:sz="4" w:space="0" w:color="auto"/>
              <w:left w:val="nil"/>
              <w:bottom w:val="nil"/>
              <w:right w:val="nil"/>
            </w:tcBorders>
            <w:hideMark/>
          </w:tcPr>
          <w:p w14:paraId="0144B572" w14:textId="77777777" w:rsidR="00A41946" w:rsidRPr="00A41946" w:rsidRDefault="00A41946" w:rsidP="00A41946">
            <w:pPr>
              <w:spacing w:after="0" w:line="276" w:lineRule="auto"/>
              <w:ind w:left="-108" w:right="317"/>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100,6</w:t>
            </w:r>
          </w:p>
        </w:tc>
      </w:tr>
      <w:tr w:rsidR="00A41946" w:rsidRPr="00A41946" w14:paraId="71B75319" w14:textId="77777777">
        <w:trPr>
          <w:trHeight w:val="251"/>
        </w:trPr>
        <w:tc>
          <w:tcPr>
            <w:tcW w:w="2125" w:type="dxa"/>
            <w:hideMark/>
          </w:tcPr>
          <w:p w14:paraId="217AE193" w14:textId="77777777" w:rsidR="00A41946" w:rsidRPr="00A41946" w:rsidRDefault="00A41946" w:rsidP="00A41946">
            <w:pPr>
              <w:spacing w:after="0" w:line="276" w:lineRule="auto"/>
              <w:jc w:val="both"/>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Евро</w:t>
            </w:r>
          </w:p>
        </w:tc>
        <w:tc>
          <w:tcPr>
            <w:tcW w:w="1276" w:type="dxa"/>
            <w:hideMark/>
          </w:tcPr>
          <w:p w14:paraId="022C9B79" w14:textId="77777777" w:rsidR="00A41946" w:rsidRPr="00A41946" w:rsidRDefault="00A41946" w:rsidP="00A41946">
            <w:pPr>
              <w:spacing w:after="0" w:line="276" w:lineRule="auto"/>
              <w:ind w:left="34" w:right="-108"/>
              <w:jc w:val="center"/>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96,42</w:t>
            </w:r>
          </w:p>
        </w:tc>
        <w:tc>
          <w:tcPr>
            <w:tcW w:w="1419" w:type="dxa"/>
            <w:hideMark/>
          </w:tcPr>
          <w:p w14:paraId="045526FC" w14:textId="77777777" w:rsidR="00A41946" w:rsidRPr="00A41946" w:rsidRDefault="00A41946" w:rsidP="00A41946">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101,0</w:t>
            </w:r>
          </w:p>
        </w:tc>
        <w:tc>
          <w:tcPr>
            <w:tcW w:w="1276" w:type="dxa"/>
            <w:hideMark/>
          </w:tcPr>
          <w:p w14:paraId="51C5439A" w14:textId="77777777" w:rsidR="00A41946" w:rsidRPr="00A41946" w:rsidRDefault="00A41946" w:rsidP="00A41946">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105,9</w:t>
            </w:r>
          </w:p>
        </w:tc>
        <w:tc>
          <w:tcPr>
            <w:tcW w:w="1275" w:type="dxa"/>
            <w:hideMark/>
          </w:tcPr>
          <w:p w14:paraId="17BF424E" w14:textId="77777777" w:rsidR="00A41946" w:rsidRPr="00A41946" w:rsidRDefault="00A41946" w:rsidP="00A41946">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102,30</w:t>
            </w:r>
          </w:p>
        </w:tc>
        <w:tc>
          <w:tcPr>
            <w:tcW w:w="1079" w:type="dxa"/>
            <w:hideMark/>
          </w:tcPr>
          <w:p w14:paraId="1F5F6CF3" w14:textId="77777777" w:rsidR="00A41946" w:rsidRPr="00A41946" w:rsidRDefault="00A41946" w:rsidP="00A41946">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101,7</w:t>
            </w:r>
          </w:p>
        </w:tc>
        <w:tc>
          <w:tcPr>
            <w:tcW w:w="1331" w:type="dxa"/>
            <w:gridSpan w:val="2"/>
            <w:hideMark/>
          </w:tcPr>
          <w:p w14:paraId="2AE36C1D" w14:textId="77777777" w:rsidR="00A41946" w:rsidRPr="00A41946" w:rsidRDefault="00A41946" w:rsidP="00A41946">
            <w:pPr>
              <w:spacing w:after="0" w:line="276" w:lineRule="auto"/>
              <w:ind w:right="317"/>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112,3</w:t>
            </w:r>
          </w:p>
        </w:tc>
      </w:tr>
      <w:tr w:rsidR="00A41946" w:rsidRPr="00A41946" w14:paraId="163C9F70" w14:textId="77777777">
        <w:trPr>
          <w:trHeight w:val="112"/>
        </w:trPr>
        <w:tc>
          <w:tcPr>
            <w:tcW w:w="2125" w:type="dxa"/>
            <w:hideMark/>
          </w:tcPr>
          <w:p w14:paraId="20FBD9A0" w14:textId="77777777" w:rsidR="00A41946" w:rsidRPr="00A41946" w:rsidRDefault="00A41946" w:rsidP="00A41946">
            <w:pPr>
              <w:spacing w:after="0" w:line="276" w:lineRule="auto"/>
              <w:jc w:val="both"/>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ru-RU" w:eastAsia="ru-RU"/>
                <w14:ligatures w14:val="none"/>
              </w:rPr>
              <w:t>Росси</w:t>
            </w:r>
            <w:r w:rsidRPr="00A41946">
              <w:rPr>
                <w:rFonts w:ascii="Times New Roman" w:eastAsia="Times New Roman" w:hAnsi="Times New Roman" w:cs="Times New Roman"/>
                <w:kern w:val="0"/>
                <w:sz w:val="20"/>
                <w:szCs w:val="20"/>
                <w:lang w:val="ky-KG" w:eastAsia="ru-RU"/>
                <w14:ligatures w14:val="none"/>
              </w:rPr>
              <w:t>я</w:t>
            </w:r>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рубл</w:t>
            </w:r>
            <w:proofErr w:type="spellEnd"/>
            <w:r w:rsidRPr="00A41946">
              <w:rPr>
                <w:rFonts w:ascii="Times New Roman" w:eastAsia="Times New Roman" w:hAnsi="Times New Roman" w:cs="Times New Roman"/>
                <w:kern w:val="0"/>
                <w:sz w:val="20"/>
                <w:szCs w:val="20"/>
                <w:lang w:val="ky-KG" w:eastAsia="ru-RU"/>
                <w14:ligatures w14:val="none"/>
              </w:rPr>
              <w:t>и</w:t>
            </w:r>
          </w:p>
        </w:tc>
        <w:tc>
          <w:tcPr>
            <w:tcW w:w="1276" w:type="dxa"/>
            <w:hideMark/>
          </w:tcPr>
          <w:p w14:paraId="78D88632" w14:textId="77777777" w:rsidR="00A41946" w:rsidRPr="00A41946" w:rsidRDefault="00A41946" w:rsidP="00A41946">
            <w:pPr>
              <w:spacing w:after="0" w:line="276" w:lineRule="auto"/>
              <w:ind w:right="-108"/>
              <w:jc w:val="center"/>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1,02</w:t>
            </w:r>
          </w:p>
        </w:tc>
        <w:tc>
          <w:tcPr>
            <w:tcW w:w="1419" w:type="dxa"/>
            <w:hideMark/>
          </w:tcPr>
          <w:p w14:paraId="25A11969" w14:textId="77777777" w:rsidR="00A41946" w:rsidRPr="00A41946" w:rsidRDefault="00A41946" w:rsidP="00A41946">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104,4</w:t>
            </w:r>
          </w:p>
        </w:tc>
        <w:tc>
          <w:tcPr>
            <w:tcW w:w="1276" w:type="dxa"/>
            <w:hideMark/>
          </w:tcPr>
          <w:p w14:paraId="3058A4B1" w14:textId="77777777" w:rsidR="00A41946" w:rsidRPr="00A41946" w:rsidRDefault="00A41946" w:rsidP="00A41946">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121,1</w:t>
            </w:r>
          </w:p>
        </w:tc>
        <w:tc>
          <w:tcPr>
            <w:tcW w:w="1275" w:type="dxa"/>
            <w:hideMark/>
          </w:tcPr>
          <w:p w14:paraId="53B2E215" w14:textId="77777777" w:rsidR="00A41946" w:rsidRPr="00A41946" w:rsidRDefault="00A41946" w:rsidP="00A41946">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1,11</w:t>
            </w:r>
          </w:p>
        </w:tc>
        <w:tc>
          <w:tcPr>
            <w:tcW w:w="1079" w:type="dxa"/>
            <w:hideMark/>
          </w:tcPr>
          <w:p w14:paraId="109819EC" w14:textId="77777777" w:rsidR="00A41946" w:rsidRPr="00A41946" w:rsidRDefault="00A41946" w:rsidP="00A41946">
            <w:pPr>
              <w:tabs>
                <w:tab w:val="left" w:pos="275"/>
                <w:tab w:val="center" w:pos="583"/>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100,1</w:t>
            </w:r>
          </w:p>
        </w:tc>
        <w:tc>
          <w:tcPr>
            <w:tcW w:w="1331" w:type="dxa"/>
            <w:gridSpan w:val="2"/>
            <w:hideMark/>
          </w:tcPr>
          <w:p w14:paraId="3627217E" w14:textId="77777777" w:rsidR="00A41946" w:rsidRPr="00A41946" w:rsidRDefault="00A41946" w:rsidP="00A41946">
            <w:pPr>
              <w:spacing w:after="0" w:line="276" w:lineRule="auto"/>
              <w:ind w:left="-108" w:right="317"/>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131,9</w:t>
            </w:r>
          </w:p>
        </w:tc>
      </w:tr>
      <w:tr w:rsidR="00A41946" w:rsidRPr="00A41946" w14:paraId="5DA6BB17" w14:textId="77777777">
        <w:trPr>
          <w:trHeight w:val="265"/>
        </w:trPr>
        <w:tc>
          <w:tcPr>
            <w:tcW w:w="2125" w:type="dxa"/>
            <w:hideMark/>
          </w:tcPr>
          <w:p w14:paraId="2EBD5C29" w14:textId="77777777" w:rsidR="00A41946" w:rsidRPr="00A41946" w:rsidRDefault="00A41946" w:rsidP="00A41946">
            <w:pPr>
              <w:spacing w:after="0" w:line="276" w:lineRule="auto"/>
              <w:jc w:val="both"/>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ru-RU" w:eastAsia="ru-RU"/>
                <w14:ligatures w14:val="none"/>
              </w:rPr>
              <w:t>Казак тенге</w:t>
            </w:r>
            <w:r w:rsidRPr="00A41946">
              <w:rPr>
                <w:rFonts w:ascii="Times New Roman" w:eastAsia="Times New Roman" w:hAnsi="Times New Roman" w:cs="Times New Roman"/>
                <w:kern w:val="0"/>
                <w:sz w:val="20"/>
                <w:szCs w:val="20"/>
                <w:lang w:val="ky-KG" w:eastAsia="ru-RU"/>
                <w14:ligatures w14:val="none"/>
              </w:rPr>
              <w:t>си</w:t>
            </w:r>
          </w:p>
        </w:tc>
        <w:tc>
          <w:tcPr>
            <w:tcW w:w="1276" w:type="dxa"/>
            <w:hideMark/>
          </w:tcPr>
          <w:p w14:paraId="31856DE2" w14:textId="77777777" w:rsidR="00A41946" w:rsidRPr="00A41946" w:rsidRDefault="00A41946" w:rsidP="00A41946">
            <w:pPr>
              <w:spacing w:after="0" w:line="276" w:lineRule="auto"/>
              <w:jc w:val="center"/>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val="ru-RU" w:eastAsia="ru-RU"/>
                <w14:ligatures w14:val="none"/>
              </w:rPr>
              <w:t>0,17</w:t>
            </w:r>
          </w:p>
        </w:tc>
        <w:tc>
          <w:tcPr>
            <w:tcW w:w="1419" w:type="dxa"/>
            <w:hideMark/>
          </w:tcPr>
          <w:p w14:paraId="66D53A89" w14:textId="77777777" w:rsidR="00A41946" w:rsidRPr="00A41946" w:rsidRDefault="00A41946" w:rsidP="00A41946">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87,1</w:t>
            </w:r>
          </w:p>
        </w:tc>
        <w:tc>
          <w:tcPr>
            <w:tcW w:w="1276" w:type="dxa"/>
            <w:hideMark/>
          </w:tcPr>
          <w:p w14:paraId="1D3385E5" w14:textId="77777777" w:rsidR="00A41946" w:rsidRPr="00A41946" w:rsidRDefault="00A41946" w:rsidP="00A41946">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101,6</w:t>
            </w:r>
          </w:p>
        </w:tc>
        <w:tc>
          <w:tcPr>
            <w:tcW w:w="1275" w:type="dxa"/>
            <w:hideMark/>
          </w:tcPr>
          <w:p w14:paraId="5CA459C9" w14:textId="77777777" w:rsidR="00A41946" w:rsidRPr="00A41946" w:rsidRDefault="00A41946" w:rsidP="00A41946">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0,17</w:t>
            </w:r>
          </w:p>
        </w:tc>
        <w:tc>
          <w:tcPr>
            <w:tcW w:w="1079" w:type="dxa"/>
            <w:hideMark/>
          </w:tcPr>
          <w:p w14:paraId="28156BAF" w14:textId="77777777" w:rsidR="00A41946" w:rsidRPr="00A41946" w:rsidRDefault="00A41946" w:rsidP="00A41946">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97,4</w:t>
            </w:r>
          </w:p>
        </w:tc>
        <w:tc>
          <w:tcPr>
            <w:tcW w:w="1331" w:type="dxa"/>
            <w:gridSpan w:val="2"/>
            <w:hideMark/>
          </w:tcPr>
          <w:p w14:paraId="58D0CF1F" w14:textId="77777777" w:rsidR="00A41946" w:rsidRPr="00A41946" w:rsidRDefault="00A41946" w:rsidP="00A41946">
            <w:pPr>
              <w:spacing w:after="0" w:line="276" w:lineRule="auto"/>
              <w:ind w:left="-108" w:right="317"/>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98,9</w:t>
            </w:r>
          </w:p>
        </w:tc>
      </w:tr>
      <w:tr w:rsidR="00A41946" w:rsidRPr="00A41946" w14:paraId="7D7B3703" w14:textId="77777777">
        <w:trPr>
          <w:trHeight w:val="355"/>
        </w:trPr>
        <w:tc>
          <w:tcPr>
            <w:tcW w:w="2125" w:type="dxa"/>
            <w:tcBorders>
              <w:top w:val="nil"/>
              <w:left w:val="nil"/>
              <w:bottom w:val="single" w:sz="4" w:space="0" w:color="auto"/>
              <w:right w:val="nil"/>
            </w:tcBorders>
            <w:hideMark/>
          </w:tcPr>
          <w:p w14:paraId="60645199" w14:textId="77777777" w:rsidR="00A41946" w:rsidRPr="00A41946" w:rsidRDefault="00A41946" w:rsidP="00A41946">
            <w:pPr>
              <w:spacing w:after="0" w:line="276" w:lineRule="auto"/>
              <w:jc w:val="both"/>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Ө</w:t>
            </w:r>
            <w:proofErr w:type="spellStart"/>
            <w:r w:rsidRPr="00A41946">
              <w:rPr>
                <w:rFonts w:ascii="Times New Roman" w:eastAsia="Times New Roman" w:hAnsi="Times New Roman" w:cs="Times New Roman"/>
                <w:kern w:val="0"/>
                <w:sz w:val="20"/>
                <w:szCs w:val="20"/>
                <w:lang w:val="ru-RU" w:eastAsia="ru-RU"/>
                <w14:ligatures w14:val="none"/>
              </w:rPr>
              <w:t>збек</w:t>
            </w:r>
            <w:proofErr w:type="spellEnd"/>
            <w:r w:rsidRPr="00A41946">
              <w:rPr>
                <w:rFonts w:ascii="Times New Roman" w:eastAsia="Times New Roman" w:hAnsi="Times New Roman" w:cs="Times New Roman"/>
                <w:kern w:val="0"/>
                <w:sz w:val="20"/>
                <w:szCs w:val="20"/>
                <w:lang w:val="ru-RU" w:eastAsia="ru-RU"/>
                <w14:ligatures w14:val="none"/>
              </w:rPr>
              <w:t xml:space="preserve"> сум</w:t>
            </w:r>
            <w:r w:rsidRPr="00A41946">
              <w:rPr>
                <w:rFonts w:ascii="Times New Roman" w:eastAsia="Times New Roman" w:hAnsi="Times New Roman" w:cs="Times New Roman"/>
                <w:kern w:val="0"/>
                <w:sz w:val="20"/>
                <w:szCs w:val="20"/>
                <w:lang w:val="ky-KG" w:eastAsia="ru-RU"/>
                <w14:ligatures w14:val="none"/>
              </w:rPr>
              <w:t>у</w:t>
            </w:r>
          </w:p>
        </w:tc>
        <w:tc>
          <w:tcPr>
            <w:tcW w:w="1276" w:type="dxa"/>
            <w:tcBorders>
              <w:top w:val="nil"/>
              <w:left w:val="nil"/>
              <w:bottom w:val="single" w:sz="4" w:space="0" w:color="auto"/>
              <w:right w:val="nil"/>
            </w:tcBorders>
            <w:hideMark/>
          </w:tcPr>
          <w:p w14:paraId="039B382C" w14:textId="77777777" w:rsidR="00A41946" w:rsidRPr="00A41946" w:rsidRDefault="00A41946" w:rsidP="00A41946">
            <w:pPr>
              <w:spacing w:after="0" w:line="276" w:lineRule="auto"/>
              <w:ind w:right="176"/>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val="ru-RU" w:eastAsia="ru-RU"/>
                <w14:ligatures w14:val="none"/>
              </w:rPr>
              <w:t>0,01</w:t>
            </w:r>
          </w:p>
        </w:tc>
        <w:tc>
          <w:tcPr>
            <w:tcW w:w="1419" w:type="dxa"/>
            <w:tcBorders>
              <w:top w:val="nil"/>
              <w:left w:val="nil"/>
              <w:bottom w:val="single" w:sz="4" w:space="0" w:color="auto"/>
              <w:right w:val="nil"/>
            </w:tcBorders>
            <w:hideMark/>
          </w:tcPr>
          <w:p w14:paraId="74C69E70" w14:textId="77777777" w:rsidR="00A41946" w:rsidRPr="00A41946" w:rsidRDefault="00A41946" w:rsidP="00A41946">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97,1</w:t>
            </w:r>
          </w:p>
        </w:tc>
        <w:tc>
          <w:tcPr>
            <w:tcW w:w="1276" w:type="dxa"/>
            <w:tcBorders>
              <w:top w:val="nil"/>
              <w:left w:val="nil"/>
              <w:bottom w:val="single" w:sz="4" w:space="0" w:color="auto"/>
              <w:right w:val="nil"/>
            </w:tcBorders>
            <w:hideMark/>
          </w:tcPr>
          <w:p w14:paraId="02B92035" w14:textId="77777777" w:rsidR="00A41946" w:rsidRPr="00A41946" w:rsidRDefault="00A41946" w:rsidP="00A41946">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100,0</w:t>
            </w:r>
          </w:p>
        </w:tc>
        <w:tc>
          <w:tcPr>
            <w:tcW w:w="1275" w:type="dxa"/>
            <w:tcBorders>
              <w:top w:val="nil"/>
              <w:left w:val="nil"/>
              <w:bottom w:val="single" w:sz="4" w:space="0" w:color="auto"/>
              <w:right w:val="nil"/>
            </w:tcBorders>
            <w:hideMark/>
          </w:tcPr>
          <w:p w14:paraId="13154BED" w14:textId="77777777" w:rsidR="00A41946" w:rsidRPr="00A41946" w:rsidRDefault="00A41946" w:rsidP="00A41946">
            <w:pPr>
              <w:spacing w:after="0" w:line="276" w:lineRule="auto"/>
              <w:ind w:right="176"/>
              <w:jc w:val="right"/>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0,01</w:t>
            </w:r>
          </w:p>
        </w:tc>
        <w:tc>
          <w:tcPr>
            <w:tcW w:w="1079" w:type="dxa"/>
            <w:tcBorders>
              <w:top w:val="nil"/>
              <w:left w:val="nil"/>
              <w:bottom w:val="single" w:sz="4" w:space="0" w:color="auto"/>
              <w:right w:val="nil"/>
            </w:tcBorders>
            <w:hideMark/>
          </w:tcPr>
          <w:p w14:paraId="330E7F32" w14:textId="77777777" w:rsidR="00A41946" w:rsidRPr="00A41946" w:rsidRDefault="00A41946" w:rsidP="00A41946">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100,0</w:t>
            </w:r>
          </w:p>
        </w:tc>
        <w:tc>
          <w:tcPr>
            <w:tcW w:w="1331" w:type="dxa"/>
            <w:gridSpan w:val="2"/>
            <w:tcBorders>
              <w:top w:val="nil"/>
              <w:left w:val="nil"/>
              <w:bottom w:val="single" w:sz="4" w:space="0" w:color="auto"/>
              <w:right w:val="nil"/>
            </w:tcBorders>
            <w:hideMark/>
          </w:tcPr>
          <w:p w14:paraId="4E325F34" w14:textId="77777777" w:rsidR="00A41946" w:rsidRPr="00A41946" w:rsidRDefault="00A41946" w:rsidP="00A41946">
            <w:pPr>
              <w:spacing w:after="0" w:line="276" w:lineRule="auto"/>
              <w:ind w:left="-108" w:right="317"/>
              <w:jc w:val="right"/>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101,5</w:t>
            </w:r>
          </w:p>
        </w:tc>
      </w:tr>
    </w:tbl>
    <w:p w14:paraId="7AFA6838" w14:textId="77777777" w:rsidR="00A41946" w:rsidRPr="00A41946" w:rsidRDefault="00A41946" w:rsidP="00A41946">
      <w:pPr>
        <w:spacing w:after="0" w:line="240" w:lineRule="auto"/>
        <w:rPr>
          <w:rFonts w:ascii="Times New Roman" w:eastAsia="Times New Roman" w:hAnsi="Times New Roman" w:cs="Times New Roman"/>
          <w:kern w:val="0"/>
          <w:sz w:val="18"/>
          <w:szCs w:val="18"/>
          <w:lang w:val="ky-KG" w:eastAsia="ru-RU"/>
          <w14:ligatures w14:val="none"/>
        </w:rPr>
      </w:pPr>
      <w:r w:rsidRPr="00A41946">
        <w:rPr>
          <w:rFonts w:ascii="Times New Roman" w:eastAsia="Times New Roman" w:hAnsi="Times New Roman" w:cs="Times New Roman"/>
          <w:kern w:val="0"/>
          <w:sz w:val="18"/>
          <w:szCs w:val="18"/>
          <w:lang w:val="ky-KG" w:eastAsia="ru-RU"/>
          <w14:ligatures w14:val="none"/>
        </w:rPr>
        <w:t xml:space="preserve">  </w:t>
      </w:r>
    </w:p>
    <w:p w14:paraId="2302F5C5" w14:textId="77777777" w:rsidR="003949F8" w:rsidRDefault="003949F8" w:rsidP="003949F8">
      <w:pPr>
        <w:spacing w:after="0" w:line="240" w:lineRule="auto"/>
        <w:rPr>
          <w:rFonts w:ascii="Times New Roman" w:eastAsia="Times New Roman" w:hAnsi="Times New Roman" w:cs="Times New Roman"/>
          <w:kern w:val="0"/>
          <w:sz w:val="28"/>
          <w:szCs w:val="20"/>
          <w:lang w:val="ru-RU" w:eastAsia="ru-RU"/>
          <w14:ligatures w14:val="none"/>
        </w:rPr>
      </w:pPr>
    </w:p>
    <w:p w14:paraId="75C114E1" w14:textId="77777777" w:rsidR="00B32F7C" w:rsidRDefault="00B32F7C" w:rsidP="003949F8">
      <w:pPr>
        <w:spacing w:after="0" w:line="240" w:lineRule="auto"/>
        <w:rPr>
          <w:rFonts w:ascii="Times New Roman" w:eastAsia="Times New Roman" w:hAnsi="Times New Roman" w:cs="Times New Roman"/>
          <w:kern w:val="0"/>
          <w:sz w:val="28"/>
          <w:szCs w:val="20"/>
          <w:lang w:val="ru-RU" w:eastAsia="ru-RU"/>
          <w14:ligatures w14:val="none"/>
        </w:rPr>
      </w:pPr>
    </w:p>
    <w:p w14:paraId="56C15D85" w14:textId="77777777" w:rsidR="00B32F7C" w:rsidRDefault="00B32F7C" w:rsidP="003949F8">
      <w:pPr>
        <w:spacing w:after="0" w:line="240" w:lineRule="auto"/>
        <w:rPr>
          <w:rFonts w:ascii="Times New Roman" w:eastAsia="Times New Roman" w:hAnsi="Times New Roman" w:cs="Times New Roman"/>
          <w:kern w:val="0"/>
          <w:sz w:val="28"/>
          <w:szCs w:val="20"/>
          <w:lang w:val="ru-RU" w:eastAsia="ru-RU"/>
          <w14:ligatures w14:val="none"/>
        </w:rPr>
      </w:pPr>
    </w:p>
    <w:p w14:paraId="192BBA6B" w14:textId="77777777" w:rsidR="00B32F7C" w:rsidRDefault="00B32F7C" w:rsidP="003949F8">
      <w:pPr>
        <w:spacing w:after="0" w:line="240" w:lineRule="auto"/>
        <w:rPr>
          <w:rFonts w:ascii="Times New Roman" w:eastAsia="Times New Roman" w:hAnsi="Times New Roman" w:cs="Times New Roman"/>
          <w:kern w:val="0"/>
          <w:sz w:val="28"/>
          <w:szCs w:val="20"/>
          <w:lang w:val="ru-RU" w:eastAsia="ru-RU"/>
          <w14:ligatures w14:val="none"/>
        </w:rPr>
      </w:pPr>
    </w:p>
    <w:p w14:paraId="0AA097EE" w14:textId="77777777" w:rsidR="00B32F7C" w:rsidRDefault="00B32F7C" w:rsidP="003949F8">
      <w:pPr>
        <w:spacing w:after="0" w:line="240" w:lineRule="auto"/>
        <w:rPr>
          <w:rFonts w:ascii="Times New Roman" w:eastAsia="Times New Roman" w:hAnsi="Times New Roman" w:cs="Times New Roman"/>
          <w:kern w:val="0"/>
          <w:sz w:val="28"/>
          <w:szCs w:val="20"/>
          <w:lang w:val="ru-RU" w:eastAsia="ru-RU"/>
          <w14:ligatures w14:val="none"/>
        </w:rPr>
      </w:pPr>
    </w:p>
    <w:p w14:paraId="39C904DF" w14:textId="77777777" w:rsidR="00B32F7C" w:rsidRDefault="00B32F7C" w:rsidP="003949F8">
      <w:pPr>
        <w:spacing w:after="0" w:line="240" w:lineRule="auto"/>
        <w:rPr>
          <w:rFonts w:ascii="Times New Roman" w:eastAsia="Times New Roman" w:hAnsi="Times New Roman" w:cs="Times New Roman"/>
          <w:kern w:val="0"/>
          <w:sz w:val="28"/>
          <w:szCs w:val="20"/>
          <w:lang w:val="ru-RU" w:eastAsia="ru-RU"/>
          <w14:ligatures w14:val="none"/>
        </w:rPr>
      </w:pPr>
    </w:p>
    <w:p w14:paraId="17F12201" w14:textId="77777777" w:rsidR="00B32F7C" w:rsidRDefault="00B32F7C" w:rsidP="003949F8">
      <w:pPr>
        <w:spacing w:after="0" w:line="240" w:lineRule="auto"/>
        <w:rPr>
          <w:rFonts w:ascii="Times New Roman" w:eastAsia="Times New Roman" w:hAnsi="Times New Roman" w:cs="Times New Roman"/>
          <w:kern w:val="0"/>
          <w:sz w:val="28"/>
          <w:szCs w:val="20"/>
          <w:lang w:val="ru-RU" w:eastAsia="ru-RU"/>
          <w14:ligatures w14:val="none"/>
        </w:rPr>
      </w:pPr>
    </w:p>
    <w:p w14:paraId="0A3EB0F7" w14:textId="77777777" w:rsidR="00B32F7C" w:rsidRDefault="00B32F7C" w:rsidP="003949F8">
      <w:pPr>
        <w:spacing w:after="0" w:line="240" w:lineRule="auto"/>
        <w:rPr>
          <w:rFonts w:ascii="Times New Roman" w:eastAsia="Times New Roman" w:hAnsi="Times New Roman" w:cs="Times New Roman"/>
          <w:kern w:val="0"/>
          <w:sz w:val="28"/>
          <w:szCs w:val="20"/>
          <w:lang w:val="ru-RU" w:eastAsia="ru-RU"/>
          <w14:ligatures w14:val="none"/>
        </w:rPr>
      </w:pPr>
    </w:p>
    <w:p w14:paraId="03B248AF" w14:textId="77777777" w:rsidR="00B32F7C" w:rsidRDefault="00B32F7C" w:rsidP="003949F8">
      <w:pPr>
        <w:spacing w:after="0" w:line="240" w:lineRule="auto"/>
        <w:rPr>
          <w:rFonts w:ascii="Times New Roman" w:eastAsia="Times New Roman" w:hAnsi="Times New Roman" w:cs="Times New Roman"/>
          <w:kern w:val="0"/>
          <w:sz w:val="28"/>
          <w:szCs w:val="20"/>
          <w:lang w:val="ru-RU" w:eastAsia="ru-RU"/>
          <w14:ligatures w14:val="none"/>
        </w:rPr>
      </w:pPr>
    </w:p>
    <w:p w14:paraId="7DCE2207" w14:textId="77777777" w:rsidR="00B32F7C" w:rsidRDefault="00B32F7C" w:rsidP="003949F8">
      <w:pPr>
        <w:spacing w:after="0" w:line="240" w:lineRule="auto"/>
        <w:rPr>
          <w:rFonts w:ascii="Times New Roman" w:eastAsia="Times New Roman" w:hAnsi="Times New Roman" w:cs="Times New Roman"/>
          <w:kern w:val="0"/>
          <w:sz w:val="28"/>
          <w:szCs w:val="20"/>
          <w:lang w:val="ru-RU" w:eastAsia="ru-RU"/>
          <w14:ligatures w14:val="none"/>
        </w:rPr>
      </w:pPr>
    </w:p>
    <w:p w14:paraId="5A1DF233" w14:textId="77777777" w:rsidR="00B32F7C" w:rsidRDefault="00B32F7C" w:rsidP="003949F8">
      <w:pPr>
        <w:spacing w:after="0" w:line="240" w:lineRule="auto"/>
        <w:rPr>
          <w:rFonts w:ascii="Times New Roman" w:eastAsia="Times New Roman" w:hAnsi="Times New Roman" w:cs="Times New Roman"/>
          <w:kern w:val="0"/>
          <w:sz w:val="28"/>
          <w:szCs w:val="20"/>
          <w:lang w:val="ru-RU" w:eastAsia="ru-RU"/>
          <w14:ligatures w14:val="none"/>
        </w:rPr>
      </w:pPr>
    </w:p>
    <w:p w14:paraId="69E3337F" w14:textId="77777777" w:rsidR="00B32F7C" w:rsidRDefault="00B32F7C" w:rsidP="003949F8">
      <w:pPr>
        <w:spacing w:after="0" w:line="240" w:lineRule="auto"/>
        <w:rPr>
          <w:rFonts w:ascii="Times New Roman" w:eastAsia="Times New Roman" w:hAnsi="Times New Roman" w:cs="Times New Roman"/>
          <w:kern w:val="0"/>
          <w:sz w:val="28"/>
          <w:szCs w:val="20"/>
          <w:lang w:val="ru-RU" w:eastAsia="ru-RU"/>
          <w14:ligatures w14:val="none"/>
        </w:rPr>
      </w:pPr>
    </w:p>
    <w:p w14:paraId="20E051D8" w14:textId="77777777" w:rsidR="00B32F7C" w:rsidRDefault="00B32F7C" w:rsidP="003949F8">
      <w:pPr>
        <w:spacing w:after="0" w:line="240" w:lineRule="auto"/>
        <w:rPr>
          <w:rFonts w:ascii="Times New Roman" w:eastAsia="Times New Roman" w:hAnsi="Times New Roman" w:cs="Times New Roman"/>
          <w:kern w:val="0"/>
          <w:sz w:val="28"/>
          <w:szCs w:val="20"/>
          <w:lang w:val="ru-RU" w:eastAsia="ru-RU"/>
          <w14:ligatures w14:val="none"/>
        </w:rPr>
      </w:pPr>
    </w:p>
    <w:p w14:paraId="090DD88B" w14:textId="77777777" w:rsidR="00B32F7C" w:rsidRPr="003949F8" w:rsidRDefault="00B32F7C" w:rsidP="003949F8">
      <w:pPr>
        <w:spacing w:after="0" w:line="240" w:lineRule="auto"/>
        <w:rPr>
          <w:rFonts w:ascii="Times New Roman" w:eastAsia="Times New Roman" w:hAnsi="Times New Roman" w:cs="Times New Roman"/>
          <w:kern w:val="0"/>
          <w:sz w:val="28"/>
          <w:szCs w:val="20"/>
          <w:lang w:val="ru-RU" w:eastAsia="ru-RU"/>
          <w14:ligatures w14:val="none"/>
        </w:rPr>
      </w:pPr>
    </w:p>
    <w:p w14:paraId="780555C0" w14:textId="3AC9E11C" w:rsidR="00A41946" w:rsidRPr="00A41946" w:rsidRDefault="00A41946" w:rsidP="00A41946">
      <w:pPr>
        <w:tabs>
          <w:tab w:val="left" w:pos="1044"/>
        </w:tabs>
        <w:spacing w:after="0" w:line="240" w:lineRule="auto"/>
        <w:jc w:val="both"/>
        <w:rPr>
          <w:rFonts w:ascii="Times New Roman" w:eastAsia="Calibri" w:hAnsi="Times New Roman" w:cs="Times New Roman"/>
          <w:b/>
          <w:kern w:val="0"/>
          <w:sz w:val="28"/>
          <w:szCs w:val="28"/>
          <w:lang w:val="ky-KG"/>
          <w14:ligatures w14:val="none"/>
        </w:rPr>
      </w:pPr>
      <w:r w:rsidRPr="00A41946">
        <w:rPr>
          <w:rFonts w:ascii="Times New Roman" w:eastAsia="Calibri" w:hAnsi="Times New Roman" w:cs="Times New Roman"/>
          <w:b/>
          <w:color w:val="000000"/>
          <w:kern w:val="0"/>
          <w:sz w:val="28"/>
          <w:szCs w:val="28"/>
          <w:lang w:val="ru-RU" w:eastAsia="ru-RU"/>
          <w14:ligatures w14:val="none"/>
        </w:rPr>
        <w:lastRenderedPageBreak/>
        <w:t xml:space="preserve"> </w:t>
      </w:r>
      <w:bookmarkStart w:id="41" w:name="_Toc119659511"/>
      <w:bookmarkStart w:id="42" w:name="_Hlk184810187"/>
      <w:r w:rsidRPr="00A41946">
        <w:rPr>
          <w:rFonts w:ascii="Times New Roman" w:eastAsia="Calibri" w:hAnsi="Times New Roman" w:cs="Times New Roman"/>
          <w:b/>
          <w:kern w:val="0"/>
          <w:sz w:val="28"/>
          <w:szCs w:val="28"/>
          <w:lang w:val="ky-KG"/>
          <w14:ligatures w14:val="none"/>
        </w:rPr>
        <w:t>Социалдык сектор</w:t>
      </w:r>
    </w:p>
    <w:p w14:paraId="7FB79AA9" w14:textId="77777777" w:rsidR="00A41946" w:rsidRPr="00A41946" w:rsidRDefault="00A41946" w:rsidP="00A41946">
      <w:pPr>
        <w:tabs>
          <w:tab w:val="left" w:pos="1044"/>
        </w:tabs>
        <w:spacing w:after="0" w:line="240" w:lineRule="auto"/>
        <w:jc w:val="both"/>
        <w:rPr>
          <w:rFonts w:ascii="Times New Roman" w:eastAsia="Calibri" w:hAnsi="Times New Roman" w:cs="Times New Roman"/>
          <w:b/>
          <w:color w:val="FFFFFF"/>
          <w:kern w:val="0"/>
          <w:sz w:val="24"/>
          <w:szCs w:val="24"/>
          <w:vertAlign w:val="superscript"/>
          <w:lang w:val="ky-KG"/>
          <w14:ligatures w14:val="none"/>
        </w:rPr>
      </w:pPr>
      <w:r w:rsidRPr="00A41946">
        <w:rPr>
          <w:rFonts w:ascii="Times New Roman" w:eastAsia="Calibri" w:hAnsi="Times New Roman" w:cs="Times New Roman"/>
          <w:b/>
          <w:color w:val="FFFFFF"/>
          <w:kern w:val="0"/>
          <w:sz w:val="24"/>
          <w:szCs w:val="24"/>
          <w:vertAlign w:val="superscript"/>
          <w:lang w:val="ky-KG"/>
          <w14:ligatures w14:val="none"/>
        </w:rPr>
        <w:t>1</w:t>
      </w:r>
      <w:bookmarkEnd w:id="41"/>
      <w:r w:rsidRPr="00A41946">
        <w:rPr>
          <w:rFonts w:ascii="Times New Roman" w:eastAsia="Calibri" w:hAnsi="Times New Roman" w:cs="Times New Roman"/>
          <w:b/>
          <w:color w:val="FFFFFF"/>
          <w:kern w:val="0"/>
          <w:sz w:val="24"/>
          <w:szCs w:val="24"/>
          <w:vertAlign w:val="superscript"/>
          <w:lang w:val="ky-KG"/>
          <w14:ligatures w14:val="none"/>
        </w:rPr>
        <w:t>1д11ждж111111111</w:t>
      </w:r>
    </w:p>
    <w:p w14:paraId="41B54599" w14:textId="77777777" w:rsidR="00A41946" w:rsidRPr="00A41946" w:rsidRDefault="00A41946" w:rsidP="00A41946">
      <w:pPr>
        <w:tabs>
          <w:tab w:val="left" w:pos="1044"/>
        </w:tabs>
        <w:spacing w:after="0" w:line="240" w:lineRule="auto"/>
        <w:jc w:val="both"/>
        <w:rPr>
          <w:rFonts w:ascii="Times New Roman" w:eastAsia="Calibri" w:hAnsi="Times New Roman" w:cs="Times New Roman"/>
          <w:b/>
          <w:kern w:val="0"/>
          <w:sz w:val="24"/>
          <w:szCs w:val="24"/>
          <w:lang w:val="ky-KG"/>
          <w14:ligatures w14:val="none"/>
        </w:rPr>
      </w:pPr>
      <w:r w:rsidRPr="00A41946">
        <w:rPr>
          <w:rFonts w:ascii="Times New Roman" w:eastAsia="Calibri" w:hAnsi="Times New Roman" w:cs="Times New Roman"/>
          <w:b/>
          <w:kern w:val="0"/>
          <w:sz w:val="24"/>
          <w:szCs w:val="24"/>
          <w:lang w:val="ky-KG"/>
          <w14:ligatures w14:val="none"/>
        </w:rPr>
        <w:tab/>
        <w:t>Демографиялык кырдаал</w:t>
      </w:r>
      <w:r w:rsidRPr="00A41946">
        <w:rPr>
          <w:rFonts w:ascii="Times New Roman" w:eastAsia="Calibri" w:hAnsi="Times New Roman" w:cs="Times New Roman"/>
          <w:b/>
          <w:kern w:val="0"/>
          <w:sz w:val="24"/>
          <w:szCs w:val="24"/>
          <w:vertAlign w:val="superscript"/>
          <w:lang w:val="ky-KG"/>
          <w14:ligatures w14:val="none"/>
        </w:rPr>
        <w:t>1</w:t>
      </w:r>
      <w:r w:rsidRPr="00A41946">
        <w:rPr>
          <w:rFonts w:ascii="Times New Roman" w:eastAsia="Calibri" w:hAnsi="Times New Roman" w:cs="Times New Roman"/>
          <w:b/>
          <w:kern w:val="0"/>
          <w:sz w:val="24"/>
          <w:szCs w:val="24"/>
          <w:lang w:val="ky-KG"/>
          <w14:ligatures w14:val="none"/>
        </w:rPr>
        <w:t>.</w:t>
      </w:r>
      <w:r w:rsidRPr="00A41946">
        <w:rPr>
          <w:rFonts w:ascii="Times New Roman" w:eastAsia="Calibri" w:hAnsi="Times New Roman" w:cs="Times New Roman"/>
          <w:kern w:val="0"/>
          <w:sz w:val="24"/>
          <w:szCs w:val="24"/>
          <w:lang w:val="ky-KG"/>
          <w14:ligatures w14:val="none"/>
        </w:rPr>
        <w:t xml:space="preserve"> Бишкек шаарынын туруктуу калкынын саны 2025-жылдын январь-июнда </w:t>
      </w:r>
      <w:proofErr w:type="spellStart"/>
      <w:r w:rsidRPr="00A41946">
        <w:rPr>
          <w:rFonts w:ascii="Times New Roman" w:eastAsia="Calibri" w:hAnsi="Times New Roman" w:cs="Times New Roman"/>
          <w:kern w:val="0"/>
          <w:sz w:val="24"/>
          <w:szCs w:val="24"/>
          <w:lang w:val="ky-KG"/>
          <w14:ligatures w14:val="none"/>
        </w:rPr>
        <w:t>АТРдын</w:t>
      </w:r>
      <w:proofErr w:type="spellEnd"/>
      <w:r w:rsidRPr="00A41946">
        <w:rPr>
          <w:rFonts w:ascii="Times New Roman" w:eastAsia="Calibri" w:hAnsi="Times New Roman" w:cs="Times New Roman"/>
          <w:kern w:val="0"/>
          <w:sz w:val="24"/>
          <w:szCs w:val="24"/>
          <w:lang w:val="ky-KG"/>
          <w14:ligatures w14:val="none"/>
        </w:rPr>
        <w:t xml:space="preserve"> алкагын  эске алганда,  калктын саны 18,4 миң адамга же 1,4 пайызга көбөйдү, 2025-жылдын 1- июлуна  карата абал боюнча 1340,3 миң адамды түздү.</w:t>
      </w:r>
    </w:p>
    <w:p w14:paraId="623BD054" w14:textId="77777777" w:rsidR="00A41946" w:rsidRPr="00A41946" w:rsidRDefault="00A41946" w:rsidP="00A41946">
      <w:pPr>
        <w:spacing w:after="0" w:line="240" w:lineRule="auto"/>
        <w:ind w:left="1" w:firstLine="707"/>
        <w:jc w:val="both"/>
        <w:rPr>
          <w:rFonts w:ascii="Times New Roman" w:eastAsia="Calibri" w:hAnsi="Times New Roman" w:cs="Times New Roman"/>
          <w:kern w:val="0"/>
          <w:sz w:val="24"/>
          <w:szCs w:val="24"/>
          <w:lang w:val="ky-KG"/>
          <w14:ligatures w14:val="none"/>
        </w:rPr>
      </w:pPr>
      <w:r w:rsidRPr="00A41946">
        <w:rPr>
          <w:rFonts w:ascii="Times New Roman" w:eastAsia="Calibri" w:hAnsi="Times New Roman" w:cs="Times New Roman"/>
          <w:kern w:val="0"/>
          <w:sz w:val="24"/>
          <w:szCs w:val="24"/>
          <w:lang w:val="ky-KG"/>
          <w14:ligatures w14:val="none"/>
        </w:rPr>
        <w:t xml:space="preserve">Кыргыз Республикасынын Президентинин Администрациясына караштуу «Кызмат» мамлекеттик мекемесинин маалыматы боюнча 2025-ж. январь - июнда ЖААК органдарында 7840 жаңы төрөлгөн ымыркай же калктын 1000ине 11,9 адам (2024-ж. январь-июнунда – 12,1) жана 2712 </w:t>
      </w:r>
      <w:proofErr w:type="spellStart"/>
      <w:r w:rsidRPr="00A41946">
        <w:rPr>
          <w:rFonts w:ascii="Times New Roman" w:eastAsia="Calibri" w:hAnsi="Times New Roman" w:cs="Times New Roman"/>
          <w:kern w:val="0"/>
          <w:sz w:val="24"/>
          <w:szCs w:val="24"/>
          <w:lang w:val="ky-KG"/>
          <w14:ligatures w14:val="none"/>
        </w:rPr>
        <w:t>өлгөндөр</w:t>
      </w:r>
      <w:proofErr w:type="spellEnd"/>
      <w:r w:rsidRPr="00A41946">
        <w:rPr>
          <w:rFonts w:ascii="Times New Roman" w:eastAsia="Calibri" w:hAnsi="Times New Roman" w:cs="Times New Roman"/>
          <w:kern w:val="0"/>
          <w:sz w:val="24"/>
          <w:szCs w:val="24"/>
          <w:lang w:val="ky-KG"/>
          <w14:ligatures w14:val="none"/>
        </w:rPr>
        <w:t xml:space="preserve"> же калктын 1000ине алганда 4,1 адам (2024-ж. январь-июнунда – 4,5) катталган. Натыйжада калктын табигый </w:t>
      </w:r>
      <w:proofErr w:type="spellStart"/>
      <w:r w:rsidRPr="00A41946">
        <w:rPr>
          <w:rFonts w:ascii="Times New Roman" w:eastAsia="Calibri" w:hAnsi="Times New Roman" w:cs="Times New Roman"/>
          <w:kern w:val="0"/>
          <w:sz w:val="24"/>
          <w:szCs w:val="24"/>
          <w:lang w:val="ky-KG"/>
          <w14:ligatures w14:val="none"/>
        </w:rPr>
        <w:t>өсүүсү</w:t>
      </w:r>
      <w:proofErr w:type="spellEnd"/>
      <w:r w:rsidRPr="00A41946">
        <w:rPr>
          <w:rFonts w:ascii="Times New Roman" w:eastAsia="Calibri" w:hAnsi="Times New Roman" w:cs="Times New Roman"/>
          <w:kern w:val="0"/>
          <w:sz w:val="24"/>
          <w:szCs w:val="24"/>
          <w:lang w:val="ky-KG"/>
          <w14:ligatures w14:val="none"/>
        </w:rPr>
        <w:t xml:space="preserve"> 5128 адамды же  калктын     1000ине 7,8 адамды (2024ж. январь- июнунда – 7,6) түздү.</w:t>
      </w:r>
    </w:p>
    <w:p w14:paraId="58FE184E" w14:textId="77777777" w:rsidR="00B32F7C" w:rsidRPr="00A41946" w:rsidRDefault="00B32F7C" w:rsidP="00A41946">
      <w:pPr>
        <w:spacing w:after="0" w:line="240" w:lineRule="auto"/>
        <w:ind w:left="1" w:firstLine="707"/>
        <w:jc w:val="both"/>
        <w:rPr>
          <w:rFonts w:ascii="Times New Roman" w:eastAsia="Calibri" w:hAnsi="Times New Roman" w:cs="Times New Roman"/>
          <w:kern w:val="0"/>
          <w:sz w:val="24"/>
          <w:szCs w:val="24"/>
          <w:lang w:val="ky-KG"/>
          <w14:ligatures w14:val="none"/>
        </w:rPr>
      </w:pPr>
    </w:p>
    <w:p w14:paraId="3478897B" w14:textId="5CD0A421" w:rsidR="00A41946" w:rsidRPr="00A41946" w:rsidRDefault="00B445E7" w:rsidP="00A41946">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61</w:t>
      </w:r>
      <w:r w:rsidR="00A41946" w:rsidRPr="00A41946">
        <w:rPr>
          <w:rFonts w:ascii="Times New Roman" w:eastAsia="Calibri" w:hAnsi="Times New Roman" w:cs="Times New Roman"/>
          <w:b/>
          <w:kern w:val="0"/>
          <w:sz w:val="24"/>
          <w:szCs w:val="24"/>
          <w:lang w:val="ky-KG"/>
          <w14:ligatures w14:val="none"/>
        </w:rPr>
        <w:t xml:space="preserve">-таблица: 2025-жылдын январь-июндагы  калктын табигый кыймылынын  </w:t>
      </w:r>
    </w:p>
    <w:p w14:paraId="0F3EFFD0" w14:textId="77777777" w:rsidR="00A41946" w:rsidRPr="00A41946" w:rsidRDefault="00A41946" w:rsidP="00A41946">
      <w:pPr>
        <w:spacing w:after="0" w:line="240" w:lineRule="auto"/>
        <w:ind w:left="708" w:firstLine="708"/>
        <w:jc w:val="both"/>
        <w:rPr>
          <w:rFonts w:ascii="Times New Roman" w:eastAsia="Calibri" w:hAnsi="Times New Roman" w:cs="Times New Roman"/>
          <w:b/>
          <w:kern w:val="0"/>
          <w:sz w:val="24"/>
          <w:szCs w:val="24"/>
          <w:lang w:val="ky-KG"/>
          <w14:ligatures w14:val="none"/>
        </w:rPr>
      </w:pPr>
      <w:r w:rsidRPr="00A41946">
        <w:rPr>
          <w:rFonts w:ascii="Times New Roman" w:eastAsia="Calibri" w:hAnsi="Times New Roman" w:cs="Times New Roman"/>
          <w:b/>
          <w:kern w:val="0"/>
          <w:sz w:val="24"/>
          <w:szCs w:val="24"/>
          <w:lang w:val="ky-KG"/>
          <w14:ligatures w14:val="none"/>
        </w:rPr>
        <w:t>көрсөткүчтөрү</w:t>
      </w:r>
    </w:p>
    <w:p w14:paraId="7EE89704" w14:textId="77777777" w:rsidR="00A41946" w:rsidRPr="00A41946" w:rsidRDefault="00A41946" w:rsidP="00A41946">
      <w:pPr>
        <w:spacing w:after="0" w:line="240" w:lineRule="auto"/>
        <w:ind w:left="708" w:firstLine="708"/>
        <w:jc w:val="both"/>
        <w:rPr>
          <w:rFonts w:ascii="Times New Roman" w:eastAsia="Calibri" w:hAnsi="Times New Roman" w:cs="Times New Roman"/>
          <w:kern w:val="0"/>
          <w:sz w:val="24"/>
          <w:szCs w:val="24"/>
          <w:lang w:val="ky-KG"/>
          <w14:ligatures w14:val="none"/>
        </w:rPr>
      </w:pP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A41946" w:rsidRPr="00A41946" w14:paraId="09E288FE" w14:textId="77777777">
        <w:trPr>
          <w:trHeight w:val="20"/>
          <w:tblHeader/>
        </w:trPr>
        <w:tc>
          <w:tcPr>
            <w:tcW w:w="2694" w:type="dxa"/>
            <w:vMerge w:val="restart"/>
            <w:tcBorders>
              <w:top w:val="single" w:sz="8" w:space="0" w:color="auto"/>
              <w:left w:val="nil"/>
              <w:bottom w:val="single" w:sz="8" w:space="0" w:color="auto"/>
              <w:right w:val="nil"/>
            </w:tcBorders>
            <w:vAlign w:val="center"/>
          </w:tcPr>
          <w:p w14:paraId="3BF66718" w14:textId="77777777" w:rsidR="00A41946" w:rsidRPr="00A41946" w:rsidRDefault="00A41946" w:rsidP="00A41946">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76DDDA42" w14:textId="77777777" w:rsidR="00A41946" w:rsidRPr="00A41946" w:rsidRDefault="00A41946" w:rsidP="00A41946">
            <w:pPr>
              <w:widowControl w:val="0"/>
              <w:autoSpaceDE w:val="0"/>
              <w:autoSpaceDN w:val="0"/>
              <w:adjustRightInd w:val="0"/>
              <w:spacing w:after="0" w:line="240" w:lineRule="auto"/>
              <w:ind w:left="19"/>
              <w:jc w:val="center"/>
              <w:rPr>
                <w:rFonts w:ascii="Times New Roman" w:eastAsia="Calibri" w:hAnsi="Times New Roman" w:cs="Times New Roman"/>
                <w:b/>
                <w:kern w:val="0"/>
                <w:sz w:val="20"/>
                <w:szCs w:val="20"/>
                <w:lang w:val="ky-KG" w:eastAsia="ru-RU"/>
                <w14:ligatures w14:val="none"/>
              </w:rPr>
            </w:pPr>
            <w:r w:rsidRPr="00A41946">
              <w:rPr>
                <w:rFonts w:ascii="Times New Roman" w:eastAsia="Calibri" w:hAnsi="Times New Roman" w:cs="Times New Roman"/>
                <w:b/>
                <w:kern w:val="0"/>
                <w:sz w:val="20"/>
                <w:szCs w:val="20"/>
                <w:lang w:val="ky-KG" w:eastAsia="ru-RU"/>
                <w14:ligatures w14:val="none"/>
              </w:rPr>
              <w:t>Адам</w:t>
            </w:r>
          </w:p>
        </w:tc>
        <w:tc>
          <w:tcPr>
            <w:tcW w:w="2491" w:type="dxa"/>
            <w:gridSpan w:val="2"/>
            <w:tcBorders>
              <w:top w:val="single" w:sz="8" w:space="0" w:color="auto"/>
              <w:left w:val="nil"/>
              <w:bottom w:val="single" w:sz="4" w:space="0" w:color="auto"/>
              <w:right w:val="nil"/>
            </w:tcBorders>
            <w:vAlign w:val="center"/>
            <w:hideMark/>
          </w:tcPr>
          <w:p w14:paraId="380B0E50" w14:textId="77777777" w:rsidR="00A41946" w:rsidRPr="00A41946" w:rsidRDefault="00A41946" w:rsidP="00A41946">
            <w:pPr>
              <w:widowControl w:val="0"/>
              <w:autoSpaceDE w:val="0"/>
              <w:autoSpaceDN w:val="0"/>
              <w:adjustRightInd w:val="0"/>
              <w:spacing w:after="0" w:line="240" w:lineRule="auto"/>
              <w:ind w:left="56"/>
              <w:jc w:val="center"/>
              <w:rPr>
                <w:rFonts w:ascii="Times New Roman" w:eastAsia="Calibri" w:hAnsi="Times New Roman" w:cs="Times New Roman"/>
                <w:b/>
                <w:kern w:val="0"/>
                <w:sz w:val="20"/>
                <w:szCs w:val="20"/>
                <w:lang w:val="ru-RU" w:eastAsia="ru-RU"/>
                <w14:ligatures w14:val="none"/>
              </w:rPr>
            </w:pPr>
            <w:r w:rsidRPr="00A41946">
              <w:rPr>
                <w:rFonts w:ascii="Times New Roman" w:eastAsia="Calibri" w:hAnsi="Times New Roman" w:cs="Times New Roman"/>
                <w:b/>
                <w:kern w:val="0"/>
                <w:sz w:val="20"/>
                <w:szCs w:val="20"/>
                <w:lang w:val="ky-KG" w:eastAsia="ru-RU"/>
                <w14:ligatures w14:val="none"/>
              </w:rPr>
              <w:t>Калктын</w:t>
            </w:r>
            <w:r w:rsidRPr="00A41946">
              <w:rPr>
                <w:rFonts w:ascii="Times New Roman" w:eastAsia="Calibri" w:hAnsi="Times New Roman" w:cs="Times New Roman"/>
                <w:b/>
                <w:kern w:val="0"/>
                <w:sz w:val="20"/>
                <w:szCs w:val="20"/>
                <w:lang w:val="ru-RU" w:eastAsia="ru-RU"/>
                <w14:ligatures w14:val="none"/>
              </w:rPr>
              <w:t xml:space="preserve"> 1000</w:t>
            </w:r>
            <w:r w:rsidRPr="00A41946">
              <w:rPr>
                <w:rFonts w:ascii="Times New Roman" w:eastAsia="Calibri" w:hAnsi="Times New Roman" w:cs="Times New Roman"/>
                <w:b/>
                <w:kern w:val="0"/>
                <w:sz w:val="20"/>
                <w:szCs w:val="20"/>
                <w:lang w:val="ky-KG" w:eastAsia="ru-RU"/>
                <w14:ligatures w14:val="none"/>
              </w:rPr>
              <w:t>ине</w:t>
            </w:r>
            <w:r w:rsidRPr="00A41946">
              <w:rPr>
                <w:rFonts w:ascii="Times New Roman" w:eastAsia="Calibri" w:hAnsi="Times New Roman" w:cs="Times New Roman"/>
                <w:b/>
                <w:kern w:val="0"/>
                <w:sz w:val="20"/>
                <w:szCs w:val="20"/>
                <w:vertAlign w:val="superscript"/>
                <w:lang w:val="ru-RU"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1B30E21D" w14:textId="77777777" w:rsidR="00A41946" w:rsidRPr="00A41946" w:rsidRDefault="00A41946" w:rsidP="00A41946">
            <w:pPr>
              <w:widowControl w:val="0"/>
              <w:autoSpaceDE w:val="0"/>
              <w:autoSpaceDN w:val="0"/>
              <w:adjustRightInd w:val="0"/>
              <w:spacing w:after="0" w:line="240" w:lineRule="auto"/>
              <w:ind w:left="110"/>
              <w:jc w:val="both"/>
              <w:rPr>
                <w:rFonts w:ascii="Times New Roman" w:eastAsia="Calibri" w:hAnsi="Times New Roman" w:cs="Times New Roman"/>
                <w:b/>
                <w:kern w:val="0"/>
                <w:sz w:val="20"/>
                <w:szCs w:val="20"/>
                <w:lang w:val="ky-KG" w:eastAsia="ru-RU"/>
                <w14:ligatures w14:val="none"/>
              </w:rPr>
            </w:pPr>
            <w:r w:rsidRPr="00A41946">
              <w:rPr>
                <w:rFonts w:ascii="Times New Roman" w:eastAsia="Calibri" w:hAnsi="Times New Roman" w:cs="Times New Roman"/>
                <w:b/>
                <w:kern w:val="0"/>
                <w:sz w:val="20"/>
                <w:szCs w:val="20"/>
                <w:lang w:val="ru-RU" w:eastAsia="ru-RU"/>
                <w14:ligatures w14:val="none"/>
              </w:rPr>
              <w:t>2025ж</w:t>
            </w:r>
            <w:r w:rsidRPr="00A41946">
              <w:rPr>
                <w:rFonts w:ascii="Times New Roman" w:eastAsia="Calibri" w:hAnsi="Times New Roman" w:cs="Times New Roman"/>
                <w:b/>
                <w:kern w:val="0"/>
                <w:sz w:val="20"/>
                <w:szCs w:val="20"/>
                <w:lang w:val="ky-KG" w:eastAsia="ru-RU"/>
                <w14:ligatures w14:val="none"/>
              </w:rPr>
              <w:t>/</w:t>
            </w:r>
            <w:r w:rsidRPr="00A41946">
              <w:rPr>
                <w:rFonts w:ascii="Times New Roman" w:eastAsia="Calibri" w:hAnsi="Times New Roman" w:cs="Times New Roman"/>
                <w:b/>
                <w:kern w:val="0"/>
                <w:sz w:val="20"/>
                <w:szCs w:val="20"/>
                <w:lang w:val="ru-RU" w:eastAsia="ru-RU"/>
                <w14:ligatures w14:val="none"/>
              </w:rPr>
              <w:t>2024ж</w:t>
            </w:r>
            <w:r w:rsidRPr="00A41946">
              <w:rPr>
                <w:rFonts w:ascii="Times New Roman" w:eastAsia="Calibri" w:hAnsi="Times New Roman" w:cs="Times New Roman"/>
                <w:b/>
                <w:kern w:val="0"/>
                <w:sz w:val="20"/>
                <w:szCs w:val="20"/>
                <w:lang w:val="ky-KG" w:eastAsia="ru-RU"/>
                <w14:ligatures w14:val="none"/>
              </w:rPr>
              <w:t xml:space="preserve"> карата</w:t>
            </w:r>
          </w:p>
          <w:p w14:paraId="3D5F3E37" w14:textId="77777777" w:rsidR="00A41946" w:rsidRPr="00A41946" w:rsidRDefault="00A41946" w:rsidP="00A41946">
            <w:pPr>
              <w:widowControl w:val="0"/>
              <w:autoSpaceDE w:val="0"/>
              <w:autoSpaceDN w:val="0"/>
              <w:adjustRightInd w:val="0"/>
              <w:spacing w:after="0" w:line="240" w:lineRule="auto"/>
              <w:ind w:left="110"/>
              <w:jc w:val="both"/>
              <w:rPr>
                <w:rFonts w:ascii="Times New Roman" w:eastAsia="Calibri" w:hAnsi="Times New Roman" w:cs="Times New Roman"/>
                <w:b/>
                <w:kern w:val="0"/>
                <w:sz w:val="20"/>
                <w:szCs w:val="20"/>
                <w:lang w:val="ky-KG" w:eastAsia="ru-RU"/>
                <w14:ligatures w14:val="none"/>
              </w:rPr>
            </w:pPr>
            <w:r w:rsidRPr="00A41946">
              <w:rPr>
                <w:rFonts w:ascii="Times New Roman" w:eastAsia="Calibri" w:hAnsi="Times New Roman" w:cs="Times New Roman"/>
                <w:b/>
                <w:kern w:val="0"/>
                <w:sz w:val="20"/>
                <w:szCs w:val="20"/>
                <w:lang w:val="ky-KG" w:eastAsia="ru-RU"/>
                <w14:ligatures w14:val="none"/>
              </w:rPr>
              <w:t>пайыз менен</w:t>
            </w:r>
          </w:p>
        </w:tc>
      </w:tr>
      <w:tr w:rsidR="00A41946" w:rsidRPr="00A41946" w14:paraId="084A79C0" w14:textId="77777777">
        <w:trPr>
          <w:trHeight w:val="20"/>
          <w:tblHeader/>
        </w:trPr>
        <w:tc>
          <w:tcPr>
            <w:tcW w:w="2694" w:type="dxa"/>
            <w:vMerge/>
            <w:tcBorders>
              <w:top w:val="single" w:sz="8" w:space="0" w:color="auto"/>
              <w:left w:val="nil"/>
              <w:bottom w:val="single" w:sz="8" w:space="0" w:color="auto"/>
              <w:right w:val="nil"/>
            </w:tcBorders>
            <w:vAlign w:val="center"/>
            <w:hideMark/>
          </w:tcPr>
          <w:p w14:paraId="52AE36EA" w14:textId="77777777" w:rsidR="00A41946" w:rsidRPr="00A41946" w:rsidRDefault="00A41946" w:rsidP="00A41946">
            <w:pPr>
              <w:spacing w:after="0" w:line="240" w:lineRule="auto"/>
              <w:rPr>
                <w:rFonts w:ascii="Times New Roman" w:eastAsia="Calibri" w:hAnsi="Times New Roman" w:cs="Times New Roman"/>
                <w:b/>
                <w:kern w:val="0"/>
                <w:sz w:val="20"/>
                <w:szCs w:val="20"/>
                <w:lang w:val="ky-KG" w:eastAsia="ru-RU"/>
                <w14:ligatures w14:val="none"/>
              </w:rPr>
            </w:pPr>
          </w:p>
        </w:tc>
        <w:tc>
          <w:tcPr>
            <w:tcW w:w="1317" w:type="dxa"/>
            <w:tcBorders>
              <w:top w:val="single" w:sz="4" w:space="0" w:color="auto"/>
              <w:left w:val="nil"/>
              <w:bottom w:val="single" w:sz="8" w:space="0" w:color="auto"/>
              <w:right w:val="nil"/>
            </w:tcBorders>
            <w:vAlign w:val="center"/>
            <w:hideMark/>
          </w:tcPr>
          <w:p w14:paraId="007D8328" w14:textId="77777777" w:rsidR="00A41946" w:rsidRPr="00A41946" w:rsidRDefault="00A41946" w:rsidP="00A41946">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A41946">
              <w:rPr>
                <w:rFonts w:ascii="Times New Roman" w:eastAsia="Calibri" w:hAnsi="Times New Roman" w:cs="Times New Roman"/>
                <w:b/>
                <w:kern w:val="0"/>
                <w:sz w:val="20"/>
                <w:szCs w:val="20"/>
                <w:lang w:val="ru-RU" w:eastAsia="ru-RU"/>
                <w14:ligatures w14:val="none"/>
              </w:rPr>
              <w:t>2024-ж</w:t>
            </w:r>
          </w:p>
        </w:tc>
        <w:tc>
          <w:tcPr>
            <w:tcW w:w="1234" w:type="dxa"/>
            <w:tcBorders>
              <w:top w:val="single" w:sz="4" w:space="0" w:color="auto"/>
              <w:left w:val="nil"/>
              <w:bottom w:val="single" w:sz="8" w:space="0" w:color="auto"/>
              <w:right w:val="nil"/>
            </w:tcBorders>
            <w:vAlign w:val="center"/>
            <w:hideMark/>
          </w:tcPr>
          <w:p w14:paraId="6A1D4855" w14:textId="77777777" w:rsidR="00A41946" w:rsidRPr="00A41946" w:rsidRDefault="00A41946" w:rsidP="00A41946">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A41946">
              <w:rPr>
                <w:rFonts w:ascii="Times New Roman" w:eastAsia="Calibri" w:hAnsi="Times New Roman" w:cs="Times New Roman"/>
                <w:b/>
                <w:kern w:val="0"/>
                <w:sz w:val="20"/>
                <w:szCs w:val="20"/>
                <w:lang w:val="ru-RU" w:eastAsia="ru-RU"/>
                <w14:ligatures w14:val="none"/>
              </w:rPr>
              <w:t>2025-ж</w:t>
            </w:r>
          </w:p>
        </w:tc>
        <w:tc>
          <w:tcPr>
            <w:tcW w:w="1175" w:type="dxa"/>
            <w:tcBorders>
              <w:top w:val="single" w:sz="4" w:space="0" w:color="auto"/>
              <w:left w:val="nil"/>
              <w:bottom w:val="single" w:sz="8" w:space="0" w:color="auto"/>
              <w:right w:val="nil"/>
            </w:tcBorders>
            <w:vAlign w:val="center"/>
            <w:hideMark/>
          </w:tcPr>
          <w:p w14:paraId="006CC491" w14:textId="77777777" w:rsidR="00A41946" w:rsidRPr="00A41946" w:rsidRDefault="00A41946" w:rsidP="00A41946">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A41946">
              <w:rPr>
                <w:rFonts w:ascii="Times New Roman" w:eastAsia="Calibri" w:hAnsi="Times New Roman" w:cs="Times New Roman"/>
                <w:b/>
                <w:kern w:val="0"/>
                <w:sz w:val="20"/>
                <w:szCs w:val="20"/>
                <w:lang w:val="ru-RU" w:eastAsia="ru-RU"/>
                <w14:ligatures w14:val="none"/>
              </w:rPr>
              <w:t>2024-ж</w:t>
            </w:r>
          </w:p>
        </w:tc>
        <w:tc>
          <w:tcPr>
            <w:tcW w:w="1316" w:type="dxa"/>
            <w:tcBorders>
              <w:top w:val="single" w:sz="4" w:space="0" w:color="auto"/>
              <w:left w:val="nil"/>
              <w:bottom w:val="single" w:sz="8" w:space="0" w:color="auto"/>
              <w:right w:val="nil"/>
            </w:tcBorders>
            <w:vAlign w:val="center"/>
            <w:hideMark/>
          </w:tcPr>
          <w:p w14:paraId="67BDABE4" w14:textId="77777777" w:rsidR="00A41946" w:rsidRPr="00A41946" w:rsidRDefault="00A41946" w:rsidP="00A41946">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A41946">
              <w:rPr>
                <w:rFonts w:ascii="Times New Roman" w:eastAsia="Calibri" w:hAnsi="Times New Roman" w:cs="Times New Roman"/>
                <w:b/>
                <w:kern w:val="0"/>
                <w:sz w:val="20"/>
                <w:szCs w:val="20"/>
                <w:lang w:val="ru-RU" w:eastAsia="ru-RU"/>
                <w14:ligatures w14:val="none"/>
              </w:rPr>
              <w:t>2025-ж</w:t>
            </w:r>
          </w:p>
        </w:tc>
        <w:tc>
          <w:tcPr>
            <w:tcW w:w="1924" w:type="dxa"/>
            <w:vMerge/>
            <w:tcBorders>
              <w:top w:val="single" w:sz="8" w:space="0" w:color="auto"/>
              <w:left w:val="nil"/>
              <w:bottom w:val="single" w:sz="8" w:space="0" w:color="auto"/>
              <w:right w:val="nil"/>
            </w:tcBorders>
            <w:vAlign w:val="center"/>
            <w:hideMark/>
          </w:tcPr>
          <w:p w14:paraId="72783307" w14:textId="77777777" w:rsidR="00A41946" w:rsidRPr="00A41946" w:rsidRDefault="00A41946" w:rsidP="00A41946">
            <w:pPr>
              <w:spacing w:after="0" w:line="240" w:lineRule="auto"/>
              <w:rPr>
                <w:rFonts w:ascii="Times New Roman" w:eastAsia="Calibri" w:hAnsi="Times New Roman" w:cs="Times New Roman"/>
                <w:b/>
                <w:kern w:val="0"/>
                <w:sz w:val="20"/>
                <w:szCs w:val="20"/>
                <w:lang w:val="ky-KG" w:eastAsia="ru-RU"/>
                <w14:ligatures w14:val="none"/>
              </w:rPr>
            </w:pPr>
          </w:p>
        </w:tc>
      </w:tr>
      <w:tr w:rsidR="00A41946" w:rsidRPr="00A41946" w14:paraId="43E6D8C2" w14:textId="77777777">
        <w:trPr>
          <w:trHeight w:hRule="exact" w:val="113"/>
        </w:trPr>
        <w:tc>
          <w:tcPr>
            <w:tcW w:w="2694" w:type="dxa"/>
            <w:tcBorders>
              <w:top w:val="single" w:sz="8" w:space="0" w:color="auto"/>
              <w:left w:val="nil"/>
              <w:bottom w:val="nil"/>
              <w:right w:val="nil"/>
            </w:tcBorders>
            <w:vAlign w:val="bottom"/>
          </w:tcPr>
          <w:p w14:paraId="2C2D64F0" w14:textId="77777777" w:rsidR="00A41946" w:rsidRPr="00A41946" w:rsidRDefault="00A41946" w:rsidP="00A41946">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single" w:sz="8" w:space="0" w:color="auto"/>
              <w:left w:val="nil"/>
              <w:bottom w:val="nil"/>
              <w:right w:val="nil"/>
            </w:tcBorders>
            <w:vAlign w:val="bottom"/>
          </w:tcPr>
          <w:p w14:paraId="648608C7" w14:textId="77777777" w:rsidR="00A41946" w:rsidRPr="00A41946" w:rsidRDefault="00A41946" w:rsidP="00A41946">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single" w:sz="8" w:space="0" w:color="auto"/>
              <w:left w:val="nil"/>
              <w:bottom w:val="nil"/>
              <w:right w:val="nil"/>
            </w:tcBorders>
            <w:vAlign w:val="bottom"/>
          </w:tcPr>
          <w:p w14:paraId="050B9FF9" w14:textId="77777777" w:rsidR="00A41946" w:rsidRPr="00A41946" w:rsidRDefault="00A41946" w:rsidP="00A41946">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single" w:sz="8" w:space="0" w:color="auto"/>
              <w:left w:val="nil"/>
              <w:bottom w:val="nil"/>
              <w:right w:val="nil"/>
            </w:tcBorders>
            <w:vAlign w:val="bottom"/>
          </w:tcPr>
          <w:p w14:paraId="2A04D997" w14:textId="77777777" w:rsidR="00A41946" w:rsidRPr="00A41946" w:rsidRDefault="00A41946" w:rsidP="00A41946">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171C504C" w14:textId="77777777" w:rsidR="00A41946" w:rsidRPr="00A41946" w:rsidRDefault="00A41946" w:rsidP="00A41946">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3441304D" w14:textId="77777777" w:rsidR="00A41946" w:rsidRPr="00A41946" w:rsidRDefault="00A41946" w:rsidP="00A41946">
            <w:pPr>
              <w:widowControl w:val="0"/>
              <w:autoSpaceDE w:val="0"/>
              <w:autoSpaceDN w:val="0"/>
              <w:adjustRightInd w:val="0"/>
              <w:spacing w:after="0" w:line="240" w:lineRule="auto"/>
              <w:ind w:right="734"/>
              <w:jc w:val="both"/>
              <w:rPr>
                <w:rFonts w:ascii="Times New Roman" w:eastAsia="Calibri" w:hAnsi="Times New Roman" w:cs="Times New Roman"/>
                <w:bCs/>
                <w:kern w:val="0"/>
                <w:sz w:val="20"/>
                <w:szCs w:val="20"/>
                <w:lang w:val="ky-KG" w:eastAsia="ru-RU"/>
                <w14:ligatures w14:val="none"/>
              </w:rPr>
            </w:pPr>
          </w:p>
        </w:tc>
      </w:tr>
      <w:tr w:rsidR="00A41946" w:rsidRPr="00A41946" w14:paraId="39475265" w14:textId="77777777">
        <w:trPr>
          <w:trHeight w:val="263"/>
        </w:trPr>
        <w:tc>
          <w:tcPr>
            <w:tcW w:w="2694" w:type="dxa"/>
            <w:vAlign w:val="bottom"/>
            <w:hideMark/>
          </w:tcPr>
          <w:p w14:paraId="0A165BB4" w14:textId="77777777" w:rsidR="00A41946" w:rsidRPr="00A41946" w:rsidRDefault="00A41946" w:rsidP="00A41946">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A41946">
              <w:rPr>
                <w:rFonts w:ascii="Times New Roman" w:eastAsia="Calibri" w:hAnsi="Times New Roman" w:cs="Times New Roman"/>
                <w:kern w:val="0"/>
                <w:sz w:val="20"/>
                <w:szCs w:val="20"/>
                <w:lang w:val="ky-KG" w:eastAsia="ru-RU"/>
                <w14:ligatures w14:val="none"/>
              </w:rPr>
              <w:t>Төрөлгөндөр</w:t>
            </w:r>
            <w:proofErr w:type="spellEnd"/>
            <w:r w:rsidRPr="00A41946">
              <w:rPr>
                <w:rFonts w:ascii="Times New Roman" w:eastAsia="Calibri" w:hAnsi="Times New Roman" w:cs="Times New Roman"/>
                <w:kern w:val="0"/>
                <w:sz w:val="20"/>
                <w:szCs w:val="20"/>
                <w:lang w:val="ky-KG" w:eastAsia="ru-RU"/>
                <w14:ligatures w14:val="none"/>
              </w:rPr>
              <w:t xml:space="preserve"> (тирүү)</w:t>
            </w:r>
          </w:p>
        </w:tc>
        <w:tc>
          <w:tcPr>
            <w:tcW w:w="1317" w:type="dxa"/>
            <w:vAlign w:val="bottom"/>
            <w:hideMark/>
          </w:tcPr>
          <w:p w14:paraId="16C8B7F9" w14:textId="77777777" w:rsidR="00A41946" w:rsidRPr="00A41946" w:rsidRDefault="00A41946" w:rsidP="00A41946">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7810</w:t>
            </w:r>
          </w:p>
        </w:tc>
        <w:tc>
          <w:tcPr>
            <w:tcW w:w="1234" w:type="dxa"/>
            <w:vAlign w:val="bottom"/>
            <w:hideMark/>
          </w:tcPr>
          <w:p w14:paraId="2D468C0C" w14:textId="77777777" w:rsidR="00A41946" w:rsidRPr="00A41946" w:rsidRDefault="00A41946" w:rsidP="00A41946">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7840</w:t>
            </w:r>
          </w:p>
        </w:tc>
        <w:tc>
          <w:tcPr>
            <w:tcW w:w="1175" w:type="dxa"/>
            <w:vAlign w:val="bottom"/>
            <w:hideMark/>
          </w:tcPr>
          <w:p w14:paraId="067771DE" w14:textId="77777777" w:rsidR="00A41946" w:rsidRPr="00A41946" w:rsidRDefault="00A41946" w:rsidP="00A41946">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12,1</w:t>
            </w:r>
          </w:p>
        </w:tc>
        <w:tc>
          <w:tcPr>
            <w:tcW w:w="1316" w:type="dxa"/>
            <w:vAlign w:val="bottom"/>
            <w:hideMark/>
          </w:tcPr>
          <w:p w14:paraId="2F580C65" w14:textId="77777777" w:rsidR="00A41946" w:rsidRPr="00A41946" w:rsidRDefault="00A41946" w:rsidP="00A41946">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11,9</w:t>
            </w:r>
          </w:p>
        </w:tc>
        <w:tc>
          <w:tcPr>
            <w:tcW w:w="1924" w:type="dxa"/>
            <w:vAlign w:val="bottom"/>
            <w:hideMark/>
          </w:tcPr>
          <w:p w14:paraId="5FE041C0" w14:textId="77777777" w:rsidR="00A41946" w:rsidRPr="00A41946" w:rsidRDefault="00A41946" w:rsidP="00A41946">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r w:rsidRPr="00A41946">
              <w:rPr>
                <w:rFonts w:ascii="Times New Roman" w:eastAsia="Calibri" w:hAnsi="Times New Roman" w:cs="Times New Roman"/>
                <w:bCs/>
                <w:kern w:val="0"/>
                <w:sz w:val="20"/>
                <w:szCs w:val="20"/>
                <w:lang w:val="ky-KG" w:eastAsia="ru-RU"/>
                <w14:ligatures w14:val="none"/>
              </w:rPr>
              <w:t>98,3</w:t>
            </w:r>
          </w:p>
        </w:tc>
      </w:tr>
      <w:tr w:rsidR="00A41946" w:rsidRPr="00A41946" w14:paraId="4F087659" w14:textId="77777777">
        <w:trPr>
          <w:trHeight w:val="20"/>
        </w:trPr>
        <w:tc>
          <w:tcPr>
            <w:tcW w:w="2694" w:type="dxa"/>
            <w:vAlign w:val="bottom"/>
            <w:hideMark/>
          </w:tcPr>
          <w:p w14:paraId="0030B8E6" w14:textId="77777777" w:rsidR="00A41946" w:rsidRPr="00A41946" w:rsidRDefault="00A41946" w:rsidP="00A41946">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Өлгөндөр</w:t>
            </w:r>
          </w:p>
        </w:tc>
        <w:tc>
          <w:tcPr>
            <w:tcW w:w="1317" w:type="dxa"/>
            <w:vAlign w:val="bottom"/>
            <w:hideMark/>
          </w:tcPr>
          <w:p w14:paraId="6831F89D" w14:textId="77777777" w:rsidR="00A41946" w:rsidRPr="00A41946" w:rsidRDefault="00A41946" w:rsidP="00A41946">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2902</w:t>
            </w:r>
          </w:p>
        </w:tc>
        <w:tc>
          <w:tcPr>
            <w:tcW w:w="1234" w:type="dxa"/>
            <w:vAlign w:val="bottom"/>
            <w:hideMark/>
          </w:tcPr>
          <w:p w14:paraId="601B8D8E" w14:textId="77777777" w:rsidR="00A41946" w:rsidRPr="00A41946" w:rsidRDefault="00A41946" w:rsidP="00A41946">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2712</w:t>
            </w:r>
          </w:p>
        </w:tc>
        <w:tc>
          <w:tcPr>
            <w:tcW w:w="1175" w:type="dxa"/>
            <w:vAlign w:val="bottom"/>
            <w:hideMark/>
          </w:tcPr>
          <w:p w14:paraId="1C1265BE" w14:textId="77777777" w:rsidR="00A41946" w:rsidRPr="00A41946" w:rsidRDefault="00A41946" w:rsidP="00A41946">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4,5</w:t>
            </w:r>
          </w:p>
        </w:tc>
        <w:tc>
          <w:tcPr>
            <w:tcW w:w="1316" w:type="dxa"/>
            <w:vAlign w:val="bottom"/>
            <w:hideMark/>
          </w:tcPr>
          <w:p w14:paraId="08D5E5BF" w14:textId="77777777" w:rsidR="00A41946" w:rsidRPr="00A41946" w:rsidRDefault="00A41946" w:rsidP="00A41946">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4,1</w:t>
            </w:r>
          </w:p>
        </w:tc>
        <w:tc>
          <w:tcPr>
            <w:tcW w:w="1924" w:type="dxa"/>
            <w:vAlign w:val="bottom"/>
            <w:hideMark/>
          </w:tcPr>
          <w:p w14:paraId="10DB7AF3" w14:textId="77777777" w:rsidR="00A41946" w:rsidRPr="00A41946" w:rsidRDefault="00A41946" w:rsidP="00A41946">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91,1</w:t>
            </w:r>
          </w:p>
        </w:tc>
      </w:tr>
      <w:tr w:rsidR="00A41946" w:rsidRPr="00A41946" w14:paraId="0701587A" w14:textId="77777777">
        <w:trPr>
          <w:cantSplit/>
          <w:trHeight w:val="20"/>
        </w:trPr>
        <w:tc>
          <w:tcPr>
            <w:tcW w:w="2694" w:type="dxa"/>
            <w:vAlign w:val="bottom"/>
            <w:hideMark/>
          </w:tcPr>
          <w:p w14:paraId="12B10568" w14:textId="77777777" w:rsidR="00A41946" w:rsidRPr="00A41946" w:rsidRDefault="00A41946" w:rsidP="00A41946">
            <w:pPr>
              <w:widowControl w:val="0"/>
              <w:autoSpaceDE w:val="0"/>
              <w:autoSpaceDN w:val="0"/>
              <w:adjustRightInd w:val="0"/>
              <w:spacing w:after="0" w:line="240" w:lineRule="auto"/>
              <w:ind w:left="284" w:hanging="142"/>
              <w:jc w:val="both"/>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Калктын табигый өсүшү</w:t>
            </w:r>
          </w:p>
        </w:tc>
        <w:tc>
          <w:tcPr>
            <w:tcW w:w="1317" w:type="dxa"/>
            <w:vAlign w:val="bottom"/>
            <w:hideMark/>
          </w:tcPr>
          <w:p w14:paraId="2C292ECA" w14:textId="77777777" w:rsidR="00A41946" w:rsidRPr="00A41946" w:rsidRDefault="00A41946" w:rsidP="00A41946">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4908</w:t>
            </w:r>
          </w:p>
        </w:tc>
        <w:tc>
          <w:tcPr>
            <w:tcW w:w="1234" w:type="dxa"/>
            <w:vAlign w:val="bottom"/>
            <w:hideMark/>
          </w:tcPr>
          <w:p w14:paraId="42F4C437" w14:textId="77777777" w:rsidR="00A41946" w:rsidRPr="00A41946" w:rsidRDefault="00A41946" w:rsidP="00A41946">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5128</w:t>
            </w:r>
          </w:p>
        </w:tc>
        <w:tc>
          <w:tcPr>
            <w:tcW w:w="1175" w:type="dxa"/>
            <w:vAlign w:val="bottom"/>
            <w:hideMark/>
          </w:tcPr>
          <w:p w14:paraId="43183ABC" w14:textId="77777777" w:rsidR="00A41946" w:rsidRPr="00A41946" w:rsidRDefault="00A41946" w:rsidP="00A41946">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7,6</w:t>
            </w:r>
          </w:p>
        </w:tc>
        <w:tc>
          <w:tcPr>
            <w:tcW w:w="1316" w:type="dxa"/>
            <w:vAlign w:val="bottom"/>
            <w:hideMark/>
          </w:tcPr>
          <w:p w14:paraId="13922673" w14:textId="77777777" w:rsidR="00A41946" w:rsidRPr="00A41946" w:rsidRDefault="00A41946" w:rsidP="00A41946">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7,8</w:t>
            </w:r>
          </w:p>
        </w:tc>
        <w:tc>
          <w:tcPr>
            <w:tcW w:w="1924" w:type="dxa"/>
            <w:vAlign w:val="bottom"/>
            <w:hideMark/>
          </w:tcPr>
          <w:p w14:paraId="68D9CFAF" w14:textId="77777777" w:rsidR="00A41946" w:rsidRPr="00A41946" w:rsidRDefault="00A41946" w:rsidP="00A41946">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102,6</w:t>
            </w:r>
          </w:p>
        </w:tc>
      </w:tr>
      <w:tr w:rsidR="00A41946" w:rsidRPr="00A41946" w14:paraId="2A877492" w14:textId="77777777">
        <w:trPr>
          <w:trHeight w:val="270"/>
        </w:trPr>
        <w:tc>
          <w:tcPr>
            <w:tcW w:w="2694" w:type="dxa"/>
            <w:vAlign w:val="bottom"/>
            <w:hideMark/>
          </w:tcPr>
          <w:p w14:paraId="59ABE303" w14:textId="77777777" w:rsidR="00A41946" w:rsidRPr="00A41946" w:rsidRDefault="00A41946" w:rsidP="00A41946">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A41946">
              <w:rPr>
                <w:rFonts w:ascii="Times New Roman" w:eastAsia="Calibri" w:hAnsi="Times New Roman" w:cs="Times New Roman"/>
                <w:kern w:val="0"/>
                <w:sz w:val="20"/>
                <w:szCs w:val="20"/>
                <w:lang w:val="ky-KG" w:eastAsia="ru-RU"/>
                <w14:ligatures w14:val="none"/>
              </w:rPr>
              <w:t>Никелешүүлөр</w:t>
            </w:r>
            <w:proofErr w:type="spellEnd"/>
            <w:r w:rsidRPr="00A41946">
              <w:rPr>
                <w:rFonts w:ascii="Times New Roman" w:eastAsia="Calibri" w:hAnsi="Times New Roman" w:cs="Times New Roman"/>
                <w:kern w:val="0"/>
                <w:sz w:val="20"/>
                <w:szCs w:val="20"/>
                <w:lang w:val="ru-RU" w:eastAsia="ru-RU"/>
                <w14:ligatures w14:val="none"/>
              </w:rPr>
              <w:t>,</w:t>
            </w:r>
            <w:r w:rsidRPr="00A41946">
              <w:rPr>
                <w:rFonts w:ascii="Times New Roman" w:eastAsia="Calibri" w:hAnsi="Times New Roman" w:cs="Times New Roman"/>
                <w:kern w:val="0"/>
                <w:sz w:val="20"/>
                <w:szCs w:val="20"/>
                <w:lang w:val="ky-KG" w:eastAsia="ru-RU"/>
                <w14:ligatures w14:val="none"/>
              </w:rPr>
              <w:t xml:space="preserve"> бирдик</w:t>
            </w:r>
          </w:p>
        </w:tc>
        <w:tc>
          <w:tcPr>
            <w:tcW w:w="1317" w:type="dxa"/>
            <w:vAlign w:val="bottom"/>
            <w:hideMark/>
          </w:tcPr>
          <w:p w14:paraId="3230C7C0" w14:textId="77777777" w:rsidR="00A41946" w:rsidRPr="00A41946" w:rsidRDefault="00A41946" w:rsidP="00A41946">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2391</w:t>
            </w:r>
          </w:p>
        </w:tc>
        <w:tc>
          <w:tcPr>
            <w:tcW w:w="1234" w:type="dxa"/>
            <w:vAlign w:val="bottom"/>
            <w:hideMark/>
          </w:tcPr>
          <w:p w14:paraId="146BEC8A" w14:textId="77777777" w:rsidR="00A41946" w:rsidRPr="00A41946" w:rsidRDefault="00A41946" w:rsidP="00A41946">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2297</w:t>
            </w:r>
          </w:p>
        </w:tc>
        <w:tc>
          <w:tcPr>
            <w:tcW w:w="1175" w:type="dxa"/>
            <w:vAlign w:val="bottom"/>
            <w:hideMark/>
          </w:tcPr>
          <w:p w14:paraId="0B5E312B" w14:textId="77777777" w:rsidR="00A41946" w:rsidRPr="00A41946" w:rsidRDefault="00A41946" w:rsidP="00A41946">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3,7</w:t>
            </w:r>
          </w:p>
        </w:tc>
        <w:tc>
          <w:tcPr>
            <w:tcW w:w="1316" w:type="dxa"/>
            <w:vAlign w:val="bottom"/>
            <w:hideMark/>
          </w:tcPr>
          <w:p w14:paraId="3790F997" w14:textId="77777777" w:rsidR="00A41946" w:rsidRPr="00A41946" w:rsidRDefault="00A41946" w:rsidP="00A41946">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3,5</w:t>
            </w:r>
          </w:p>
        </w:tc>
        <w:tc>
          <w:tcPr>
            <w:tcW w:w="1924" w:type="dxa"/>
            <w:vAlign w:val="bottom"/>
            <w:hideMark/>
          </w:tcPr>
          <w:p w14:paraId="4FC3EDD2" w14:textId="77777777" w:rsidR="00A41946" w:rsidRPr="00A41946" w:rsidRDefault="00A41946" w:rsidP="00A41946">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94,6</w:t>
            </w:r>
          </w:p>
        </w:tc>
      </w:tr>
      <w:tr w:rsidR="00A41946" w:rsidRPr="00A41946" w14:paraId="5A98AC51" w14:textId="77777777">
        <w:trPr>
          <w:trHeight w:val="266"/>
        </w:trPr>
        <w:tc>
          <w:tcPr>
            <w:tcW w:w="2694" w:type="dxa"/>
            <w:vAlign w:val="bottom"/>
            <w:hideMark/>
          </w:tcPr>
          <w:p w14:paraId="298FD25E" w14:textId="77777777" w:rsidR="00A41946" w:rsidRPr="00A41946" w:rsidRDefault="00A41946" w:rsidP="00A41946">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A41946">
              <w:rPr>
                <w:rFonts w:ascii="Times New Roman" w:eastAsia="Calibri" w:hAnsi="Times New Roman" w:cs="Times New Roman"/>
                <w:kern w:val="0"/>
                <w:sz w:val="20"/>
                <w:szCs w:val="20"/>
                <w:lang w:val="ky-KG" w:eastAsia="ru-RU"/>
                <w14:ligatures w14:val="none"/>
              </w:rPr>
              <w:t>Ажырашуулар</w:t>
            </w:r>
            <w:proofErr w:type="spellEnd"/>
            <w:r w:rsidRPr="00A41946">
              <w:rPr>
                <w:rFonts w:ascii="Times New Roman" w:eastAsia="Calibri" w:hAnsi="Times New Roman" w:cs="Times New Roman"/>
                <w:kern w:val="0"/>
                <w:sz w:val="20"/>
                <w:szCs w:val="20"/>
                <w:lang w:val="ru-RU" w:eastAsia="ru-RU"/>
                <w14:ligatures w14:val="none"/>
              </w:rPr>
              <w:t xml:space="preserve">, </w:t>
            </w:r>
            <w:r w:rsidRPr="00A41946">
              <w:rPr>
                <w:rFonts w:ascii="Times New Roman" w:eastAsia="Calibri" w:hAnsi="Times New Roman" w:cs="Times New Roman"/>
                <w:kern w:val="0"/>
                <w:sz w:val="20"/>
                <w:szCs w:val="20"/>
                <w:lang w:val="ky-KG" w:eastAsia="ru-RU"/>
                <w14:ligatures w14:val="none"/>
              </w:rPr>
              <w:t>бирдик</w:t>
            </w:r>
          </w:p>
        </w:tc>
        <w:tc>
          <w:tcPr>
            <w:tcW w:w="1317" w:type="dxa"/>
            <w:vAlign w:val="bottom"/>
            <w:hideMark/>
          </w:tcPr>
          <w:p w14:paraId="0D862503" w14:textId="77777777" w:rsidR="00A41946" w:rsidRPr="00A41946" w:rsidRDefault="00A41946" w:rsidP="00A41946">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1331</w:t>
            </w:r>
          </w:p>
        </w:tc>
        <w:tc>
          <w:tcPr>
            <w:tcW w:w="1234" w:type="dxa"/>
            <w:vAlign w:val="bottom"/>
            <w:hideMark/>
          </w:tcPr>
          <w:p w14:paraId="6E4694CA" w14:textId="77777777" w:rsidR="00A41946" w:rsidRPr="00A41946" w:rsidRDefault="00A41946" w:rsidP="00A41946">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1181</w:t>
            </w:r>
          </w:p>
        </w:tc>
        <w:tc>
          <w:tcPr>
            <w:tcW w:w="1175" w:type="dxa"/>
            <w:vAlign w:val="bottom"/>
            <w:hideMark/>
          </w:tcPr>
          <w:p w14:paraId="24C70C22" w14:textId="77777777" w:rsidR="00A41946" w:rsidRPr="00A41946" w:rsidRDefault="00A41946" w:rsidP="00A41946">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2,1</w:t>
            </w:r>
          </w:p>
        </w:tc>
        <w:tc>
          <w:tcPr>
            <w:tcW w:w="1316" w:type="dxa"/>
            <w:vAlign w:val="bottom"/>
            <w:hideMark/>
          </w:tcPr>
          <w:p w14:paraId="03294CD9" w14:textId="77777777" w:rsidR="00A41946" w:rsidRPr="00A41946" w:rsidRDefault="00A41946" w:rsidP="00A41946">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1,8</w:t>
            </w:r>
          </w:p>
        </w:tc>
        <w:tc>
          <w:tcPr>
            <w:tcW w:w="1924" w:type="dxa"/>
            <w:vAlign w:val="bottom"/>
            <w:hideMark/>
          </w:tcPr>
          <w:p w14:paraId="6275C1CC" w14:textId="77777777" w:rsidR="00A41946" w:rsidRPr="00A41946" w:rsidRDefault="00A41946" w:rsidP="00A41946">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A41946">
              <w:rPr>
                <w:rFonts w:ascii="Times New Roman" w:eastAsia="Calibri" w:hAnsi="Times New Roman" w:cs="Times New Roman"/>
                <w:kern w:val="0"/>
                <w:sz w:val="20"/>
                <w:szCs w:val="20"/>
                <w:lang w:val="ky-KG" w:eastAsia="ru-RU"/>
                <w14:ligatures w14:val="none"/>
              </w:rPr>
              <w:t>85,7</w:t>
            </w:r>
          </w:p>
        </w:tc>
      </w:tr>
      <w:tr w:rsidR="00A41946" w:rsidRPr="00A41946" w14:paraId="3DFFC08A" w14:textId="77777777">
        <w:trPr>
          <w:trHeight w:hRule="exact" w:val="113"/>
        </w:trPr>
        <w:tc>
          <w:tcPr>
            <w:tcW w:w="2694" w:type="dxa"/>
            <w:tcBorders>
              <w:top w:val="nil"/>
              <w:left w:val="nil"/>
              <w:bottom w:val="single" w:sz="8" w:space="0" w:color="auto"/>
              <w:right w:val="nil"/>
            </w:tcBorders>
            <w:vAlign w:val="bottom"/>
          </w:tcPr>
          <w:p w14:paraId="2E177DE9" w14:textId="77777777" w:rsidR="00A41946" w:rsidRPr="00A41946" w:rsidRDefault="00A41946" w:rsidP="00A41946">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nil"/>
              <w:left w:val="nil"/>
              <w:bottom w:val="single" w:sz="8" w:space="0" w:color="auto"/>
              <w:right w:val="nil"/>
            </w:tcBorders>
            <w:vAlign w:val="bottom"/>
          </w:tcPr>
          <w:p w14:paraId="56462F5B" w14:textId="77777777" w:rsidR="00A41946" w:rsidRPr="00A41946" w:rsidRDefault="00A41946" w:rsidP="00A41946">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nil"/>
              <w:left w:val="nil"/>
              <w:bottom w:val="single" w:sz="8" w:space="0" w:color="auto"/>
              <w:right w:val="nil"/>
            </w:tcBorders>
            <w:vAlign w:val="bottom"/>
          </w:tcPr>
          <w:p w14:paraId="5D939C7C" w14:textId="77777777" w:rsidR="00A41946" w:rsidRPr="00A41946" w:rsidRDefault="00A41946" w:rsidP="00A41946">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nil"/>
              <w:left w:val="nil"/>
              <w:bottom w:val="single" w:sz="8" w:space="0" w:color="auto"/>
              <w:right w:val="nil"/>
            </w:tcBorders>
            <w:vAlign w:val="bottom"/>
          </w:tcPr>
          <w:p w14:paraId="02E72681" w14:textId="77777777" w:rsidR="00A41946" w:rsidRPr="00A41946" w:rsidRDefault="00A41946" w:rsidP="00A41946">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78BCD417" w14:textId="77777777" w:rsidR="00A41946" w:rsidRPr="00A41946" w:rsidRDefault="00A41946" w:rsidP="00A41946">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ru-RU" w:eastAsia="ru-RU"/>
                <w14:ligatures w14:val="none"/>
              </w:rPr>
            </w:pPr>
          </w:p>
        </w:tc>
        <w:tc>
          <w:tcPr>
            <w:tcW w:w="1924" w:type="dxa"/>
            <w:tcBorders>
              <w:top w:val="nil"/>
              <w:left w:val="nil"/>
              <w:bottom w:val="single" w:sz="8" w:space="0" w:color="auto"/>
              <w:right w:val="nil"/>
            </w:tcBorders>
            <w:vAlign w:val="bottom"/>
          </w:tcPr>
          <w:p w14:paraId="7F215D28" w14:textId="77777777" w:rsidR="00A41946" w:rsidRPr="00A41946" w:rsidRDefault="00A41946" w:rsidP="00A41946">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p>
        </w:tc>
      </w:tr>
    </w:tbl>
    <w:p w14:paraId="178A5576" w14:textId="77777777" w:rsidR="00A41946" w:rsidRPr="00A41946" w:rsidRDefault="00A41946" w:rsidP="00A41946">
      <w:pPr>
        <w:spacing w:before="20" w:after="20" w:line="256" w:lineRule="auto"/>
        <w:jc w:val="both"/>
        <w:rPr>
          <w:rFonts w:ascii="Times New Roman" w:eastAsia="Calibri" w:hAnsi="Times New Roman" w:cs="Times New Roman"/>
          <w:kern w:val="0"/>
          <w:sz w:val="18"/>
          <w:szCs w:val="18"/>
          <w:lang w:val="ky-KG"/>
          <w14:ligatures w14:val="none"/>
        </w:rPr>
      </w:pPr>
      <w:r w:rsidRPr="00A41946">
        <w:rPr>
          <w:rFonts w:ascii="Calibri" w:eastAsia="Calibri" w:hAnsi="Calibri" w:cs="Times New Roman"/>
          <w:kern w:val="0"/>
          <w:sz w:val="18"/>
          <w:szCs w:val="18"/>
          <w:vertAlign w:val="superscript"/>
          <w:lang w:val="ky-KG"/>
          <w14:ligatures w14:val="none"/>
        </w:rPr>
        <w:t>1</w:t>
      </w:r>
      <w:r w:rsidRPr="00A41946">
        <w:rPr>
          <w:rFonts w:ascii="Calibri" w:eastAsia="Calibri" w:hAnsi="Calibri" w:cs="Times New Roman"/>
          <w:kern w:val="0"/>
          <w:sz w:val="18"/>
          <w:szCs w:val="18"/>
          <w:lang w:val="ky-KG"/>
          <w14:ligatures w14:val="none"/>
        </w:rPr>
        <w:t xml:space="preserve"> </w:t>
      </w:r>
      <w:r w:rsidRPr="00A41946">
        <w:rPr>
          <w:rFonts w:ascii="Times New Roman" w:eastAsia="Calibri" w:hAnsi="Times New Roman" w:cs="Times New Roman"/>
          <w:kern w:val="0"/>
          <w:sz w:val="18"/>
          <w:szCs w:val="18"/>
          <w:lang w:val="ky-KG"/>
          <w14:ligatures w14:val="none"/>
        </w:rPr>
        <w:t xml:space="preserve">Айлык ыкчам отчеттуулуктун көрсөткүчтөрү бир жылга карата кайра эсептелинип берилди, </w:t>
      </w:r>
      <w:proofErr w:type="spellStart"/>
      <w:r w:rsidRPr="00A41946">
        <w:rPr>
          <w:rFonts w:ascii="Times New Roman" w:eastAsia="Calibri" w:hAnsi="Times New Roman" w:cs="Times New Roman"/>
          <w:kern w:val="0"/>
          <w:sz w:val="18"/>
          <w:szCs w:val="18"/>
          <w:lang w:val="ky-KG"/>
          <w14:ligatures w14:val="none"/>
        </w:rPr>
        <w:t>б.а</w:t>
      </w:r>
      <w:proofErr w:type="spellEnd"/>
      <w:r w:rsidRPr="00A41946">
        <w:rPr>
          <w:rFonts w:ascii="Times New Roman" w:eastAsia="Calibri" w:hAnsi="Times New Roman" w:cs="Times New Roman"/>
          <w:kern w:val="0"/>
          <w:sz w:val="18"/>
          <w:szCs w:val="18"/>
          <w:lang w:val="ky-KG"/>
          <w14:ligatures w14:val="none"/>
        </w:rPr>
        <w:t xml:space="preserve">., түзүлгөн кырдаал бир жылдын ичинде </w:t>
      </w:r>
      <w:proofErr w:type="spellStart"/>
      <w:r w:rsidRPr="00A41946">
        <w:rPr>
          <w:rFonts w:ascii="Times New Roman" w:eastAsia="Calibri" w:hAnsi="Times New Roman" w:cs="Times New Roman"/>
          <w:kern w:val="0"/>
          <w:sz w:val="18"/>
          <w:szCs w:val="18"/>
          <w:lang w:val="ky-KG"/>
          <w14:ligatures w14:val="none"/>
        </w:rPr>
        <w:t>өзгөрүлбөсө</w:t>
      </w:r>
      <w:proofErr w:type="spellEnd"/>
      <w:r w:rsidRPr="00A41946">
        <w:rPr>
          <w:rFonts w:ascii="Times New Roman" w:eastAsia="Calibri" w:hAnsi="Times New Roman" w:cs="Times New Roman"/>
          <w:kern w:val="0"/>
          <w:sz w:val="18"/>
          <w:szCs w:val="18"/>
          <w:lang w:val="ky-KG"/>
          <w14:ligatures w14:val="none"/>
        </w:rPr>
        <w:t>, көрсөткүчтөр ошол бойдон калат.</w:t>
      </w:r>
    </w:p>
    <w:p w14:paraId="30FD55DA" w14:textId="77777777" w:rsidR="00A41946" w:rsidRPr="00A41946" w:rsidRDefault="00A41946" w:rsidP="00A41946">
      <w:pPr>
        <w:spacing w:after="0" w:line="240" w:lineRule="auto"/>
        <w:jc w:val="both"/>
        <w:rPr>
          <w:rFonts w:ascii="Times New Roman" w:eastAsia="Times New Roman" w:hAnsi="Times New Roman" w:cs="Times New Roman"/>
          <w:kern w:val="0"/>
          <w:sz w:val="16"/>
          <w:szCs w:val="18"/>
          <w:lang w:val="ky-KG" w:eastAsia="ru-RU"/>
          <w14:ligatures w14:val="none"/>
        </w:rPr>
      </w:pPr>
      <w:r w:rsidRPr="00A41946">
        <w:rPr>
          <w:rFonts w:ascii="Times New Roman" w:eastAsia="Times New Roman" w:hAnsi="Times New Roman" w:cs="Times New Roman"/>
          <w:kern w:val="0"/>
          <w:sz w:val="16"/>
          <w:szCs w:val="18"/>
          <w:lang w:val="ky-KG" w:eastAsia="ru-RU"/>
          <w14:ligatures w14:val="none"/>
        </w:rPr>
        <w:t xml:space="preserve">              Кыргыз Республикасынын Президентинин Администрациясына караштуу «Кызмат» мамлекеттик мекемесинин маалыматы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Маалыматтар Кыргыз Республикасындагы административдик-аймактык реформанын жыйынтыгы боюнча аймактык </w:t>
      </w:r>
      <w:proofErr w:type="spellStart"/>
      <w:r w:rsidRPr="00A41946">
        <w:rPr>
          <w:rFonts w:ascii="Times New Roman" w:eastAsia="Times New Roman" w:hAnsi="Times New Roman" w:cs="Times New Roman"/>
          <w:kern w:val="0"/>
          <w:sz w:val="16"/>
          <w:szCs w:val="18"/>
          <w:lang w:val="ky-KG" w:eastAsia="ru-RU"/>
          <w14:ligatures w14:val="none"/>
        </w:rPr>
        <w:t>бирдиктердеги</w:t>
      </w:r>
      <w:proofErr w:type="spellEnd"/>
      <w:r w:rsidRPr="00A41946">
        <w:rPr>
          <w:rFonts w:ascii="Times New Roman" w:eastAsia="Times New Roman" w:hAnsi="Times New Roman" w:cs="Times New Roman"/>
          <w:kern w:val="0"/>
          <w:sz w:val="16"/>
          <w:szCs w:val="18"/>
          <w:lang w:val="ky-KG" w:eastAsia="ru-RU"/>
          <w14:ligatures w14:val="none"/>
        </w:rPr>
        <w:t xml:space="preserve"> өзгөрүүлөрдү эске алуу менен кайра эсептелген.  </w:t>
      </w:r>
    </w:p>
    <w:p w14:paraId="01D358B4" w14:textId="77777777" w:rsidR="00A41946" w:rsidRPr="00A41946" w:rsidRDefault="00A41946" w:rsidP="00A41946">
      <w:pPr>
        <w:spacing w:before="20" w:after="20" w:line="256" w:lineRule="auto"/>
        <w:jc w:val="both"/>
        <w:rPr>
          <w:rFonts w:ascii="Times New Roman" w:eastAsia="Calibri" w:hAnsi="Times New Roman" w:cs="Times New Roman"/>
          <w:kern w:val="0"/>
          <w:sz w:val="18"/>
          <w:szCs w:val="18"/>
          <w:lang w:val="ky-KG"/>
          <w14:ligatures w14:val="none"/>
        </w:rPr>
      </w:pPr>
    </w:p>
    <w:p w14:paraId="23FE8FF7" w14:textId="77777777" w:rsidR="00A41946" w:rsidRPr="00A41946" w:rsidRDefault="00A41946" w:rsidP="00A41946">
      <w:pPr>
        <w:shd w:val="clear" w:color="auto" w:fill="FFFFFF"/>
        <w:spacing w:line="256" w:lineRule="auto"/>
        <w:ind w:firstLine="709"/>
        <w:jc w:val="both"/>
        <w:rPr>
          <w:rFonts w:ascii="Times New Roman" w:eastAsia="Calibri" w:hAnsi="Times New Roman" w:cs="Times New Roman"/>
          <w:kern w:val="0"/>
          <w:sz w:val="24"/>
          <w:szCs w:val="24"/>
          <w:lang w:val="ky-KG"/>
          <w14:ligatures w14:val="none"/>
        </w:rPr>
      </w:pPr>
      <w:r w:rsidRPr="00A41946">
        <w:rPr>
          <w:rFonts w:ascii="Times New Roman" w:eastAsia="Calibri" w:hAnsi="Times New Roman" w:cs="Times New Roman"/>
          <w:b/>
          <w:color w:val="000000"/>
          <w:kern w:val="0"/>
          <w:sz w:val="24"/>
          <w:szCs w:val="24"/>
          <w:lang w:val="ky-KG"/>
          <w14:ligatures w14:val="none"/>
        </w:rPr>
        <w:t>Калктын миграциясы.</w:t>
      </w:r>
      <w:r w:rsidRPr="00A41946">
        <w:rPr>
          <w:rFonts w:ascii="Times New Roman" w:eastAsia="Calibri" w:hAnsi="Times New Roman" w:cs="Times New Roman"/>
          <w:color w:val="000000"/>
          <w:kern w:val="0"/>
          <w:sz w:val="24"/>
          <w:szCs w:val="24"/>
          <w:lang w:val="ky-KG"/>
          <w14:ligatures w14:val="none"/>
        </w:rPr>
        <w:t xml:space="preserve"> 2025-жылдын январь-июнунда  Бишкек шаарына туруктуу жашоо үчүн 16429 адам келсе, 3147 адам чыгып кеткен, миграциянын өсүшү 13282 адамды түздү.</w:t>
      </w:r>
    </w:p>
    <w:p w14:paraId="77E5AE67" w14:textId="0B47B140" w:rsidR="00A41946" w:rsidRPr="00A41946" w:rsidRDefault="00B445E7" w:rsidP="00A41946">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62</w:t>
      </w:r>
      <w:r w:rsidR="00A41946" w:rsidRPr="00A41946">
        <w:rPr>
          <w:rFonts w:ascii="Times New Roman" w:eastAsia="Calibri" w:hAnsi="Times New Roman" w:cs="Times New Roman"/>
          <w:b/>
          <w:kern w:val="0"/>
          <w:sz w:val="24"/>
          <w:szCs w:val="24"/>
          <w:lang w:val="ky-KG"/>
          <w14:ligatures w14:val="none"/>
        </w:rPr>
        <w:t>-таблица:</w:t>
      </w:r>
      <w:bookmarkStart w:id="43" w:name="_Hlk163822291"/>
      <w:r w:rsidR="00A41946" w:rsidRPr="00A41946">
        <w:rPr>
          <w:rFonts w:ascii="Times New Roman" w:eastAsia="Calibri" w:hAnsi="Times New Roman" w:cs="Times New Roman"/>
          <w:b/>
          <w:kern w:val="0"/>
          <w:sz w:val="24"/>
          <w:szCs w:val="24"/>
          <w:lang w:val="ky-KG"/>
          <w14:ligatures w14:val="none"/>
        </w:rPr>
        <w:t xml:space="preserve"> 2025-жылдын янва</w:t>
      </w:r>
      <w:bookmarkEnd w:id="43"/>
      <w:r w:rsidR="00A41946" w:rsidRPr="00A41946">
        <w:rPr>
          <w:rFonts w:ascii="Times New Roman" w:eastAsia="Calibri" w:hAnsi="Times New Roman" w:cs="Times New Roman"/>
          <w:b/>
          <w:kern w:val="0"/>
          <w:sz w:val="24"/>
          <w:szCs w:val="24"/>
          <w:lang w:val="ky-KG"/>
          <w14:ligatures w14:val="none"/>
        </w:rPr>
        <w:t xml:space="preserve">рь- июнундагы  калктын </w:t>
      </w:r>
      <w:proofErr w:type="spellStart"/>
      <w:r w:rsidR="00A41946" w:rsidRPr="00A41946">
        <w:rPr>
          <w:rFonts w:ascii="Times New Roman" w:eastAsia="Calibri" w:hAnsi="Times New Roman" w:cs="Times New Roman"/>
          <w:b/>
          <w:kern w:val="0"/>
          <w:sz w:val="24"/>
          <w:szCs w:val="24"/>
          <w:lang w:val="ky-KG"/>
          <w14:ligatures w14:val="none"/>
        </w:rPr>
        <w:t>миграциясынын</w:t>
      </w:r>
      <w:proofErr w:type="spellEnd"/>
      <w:r w:rsidR="00A41946" w:rsidRPr="00A41946">
        <w:rPr>
          <w:rFonts w:ascii="Times New Roman" w:eastAsia="Calibri" w:hAnsi="Times New Roman" w:cs="Times New Roman"/>
          <w:b/>
          <w:kern w:val="0"/>
          <w:sz w:val="24"/>
          <w:szCs w:val="24"/>
          <w:lang w:val="ky-KG"/>
          <w14:ligatures w14:val="none"/>
        </w:rPr>
        <w:t xml:space="preserve"> </w:t>
      </w:r>
    </w:p>
    <w:p w14:paraId="416094B0" w14:textId="77777777" w:rsidR="00A41946" w:rsidRPr="00A41946" w:rsidRDefault="00A41946" w:rsidP="00A41946">
      <w:pPr>
        <w:shd w:val="clear" w:color="auto" w:fill="FFFFFF"/>
        <w:spacing w:after="0" w:line="240" w:lineRule="auto"/>
        <w:ind w:left="708" w:firstLine="708"/>
        <w:jc w:val="both"/>
        <w:rPr>
          <w:rFonts w:ascii="Times New Roman" w:eastAsia="Calibri" w:hAnsi="Times New Roman" w:cs="Times New Roman"/>
          <w:b/>
          <w:kern w:val="0"/>
          <w:sz w:val="24"/>
          <w:szCs w:val="24"/>
          <w:lang w:val="ky-KG"/>
          <w14:ligatures w14:val="none"/>
        </w:rPr>
      </w:pPr>
      <w:r w:rsidRPr="00A41946">
        <w:rPr>
          <w:rFonts w:ascii="Times New Roman" w:eastAsia="Calibri" w:hAnsi="Times New Roman" w:cs="Times New Roman"/>
          <w:b/>
          <w:kern w:val="0"/>
          <w:sz w:val="24"/>
          <w:szCs w:val="24"/>
          <w:lang w:val="ky-KG"/>
          <w14:ligatures w14:val="none"/>
        </w:rPr>
        <w:t>көрсөткүчтөрү</w:t>
      </w:r>
    </w:p>
    <w:tbl>
      <w:tblPr>
        <w:tblW w:w="5152" w:type="pct"/>
        <w:tblLook w:val="04A0" w:firstRow="1" w:lastRow="0" w:firstColumn="1" w:lastColumn="0" w:noHBand="0" w:noVBand="1"/>
      </w:tblPr>
      <w:tblGrid>
        <w:gridCol w:w="3400"/>
        <w:gridCol w:w="891"/>
        <w:gridCol w:w="1122"/>
        <w:gridCol w:w="1120"/>
        <w:gridCol w:w="1120"/>
        <w:gridCol w:w="1986"/>
      </w:tblGrid>
      <w:tr w:rsidR="00A41946" w:rsidRPr="00A41946" w14:paraId="778CAD50" w14:textId="77777777" w:rsidTr="00B445E7">
        <w:trPr>
          <w:cantSplit/>
          <w:tblHeader/>
        </w:trPr>
        <w:tc>
          <w:tcPr>
            <w:tcW w:w="1764" w:type="pct"/>
            <w:vMerge w:val="restart"/>
            <w:tcBorders>
              <w:top w:val="single" w:sz="8" w:space="0" w:color="auto"/>
              <w:left w:val="nil"/>
              <w:bottom w:val="single" w:sz="4" w:space="0" w:color="auto"/>
              <w:right w:val="nil"/>
            </w:tcBorders>
          </w:tcPr>
          <w:p w14:paraId="3134F3BD" w14:textId="77777777" w:rsidR="00A41946" w:rsidRPr="00A41946" w:rsidRDefault="00A41946" w:rsidP="00A41946">
            <w:pPr>
              <w:spacing w:before="20" w:after="20" w:line="256" w:lineRule="auto"/>
              <w:jc w:val="both"/>
              <w:rPr>
                <w:rFonts w:ascii="Times New Roman" w:eastAsia="Calibri" w:hAnsi="Times New Roman" w:cs="Times New Roman"/>
                <w:kern w:val="0"/>
                <w:sz w:val="20"/>
                <w:szCs w:val="20"/>
                <w:lang w:val="ky-KG"/>
                <w14:ligatures w14:val="none"/>
              </w:rPr>
            </w:pPr>
          </w:p>
        </w:tc>
        <w:tc>
          <w:tcPr>
            <w:tcW w:w="1044" w:type="pct"/>
            <w:gridSpan w:val="2"/>
            <w:tcBorders>
              <w:top w:val="single" w:sz="8" w:space="0" w:color="auto"/>
              <w:left w:val="nil"/>
              <w:bottom w:val="single" w:sz="4" w:space="0" w:color="auto"/>
              <w:right w:val="nil"/>
            </w:tcBorders>
            <w:vAlign w:val="center"/>
            <w:hideMark/>
          </w:tcPr>
          <w:p w14:paraId="57775E4B" w14:textId="77777777" w:rsidR="00A41946" w:rsidRPr="00A41946" w:rsidRDefault="00A41946" w:rsidP="00A41946">
            <w:pPr>
              <w:spacing w:before="20" w:after="20" w:line="256" w:lineRule="auto"/>
              <w:jc w:val="center"/>
              <w:rPr>
                <w:rFonts w:ascii="Times New Roman" w:eastAsia="Calibri" w:hAnsi="Times New Roman" w:cs="Times New Roman"/>
                <w:b/>
                <w:bCs/>
                <w:kern w:val="0"/>
                <w:sz w:val="20"/>
                <w:szCs w:val="20"/>
                <w:lang w:val="ky-KG"/>
                <w14:ligatures w14:val="none"/>
              </w:rPr>
            </w:pPr>
            <w:r w:rsidRPr="00A41946">
              <w:rPr>
                <w:rFonts w:ascii="Times New Roman" w:eastAsia="Calibri" w:hAnsi="Times New Roman" w:cs="Times New Roman"/>
                <w:b/>
                <w:bCs/>
                <w:kern w:val="0"/>
                <w:sz w:val="20"/>
                <w:szCs w:val="20"/>
                <w:lang w:val="ky-KG"/>
                <w14:ligatures w14:val="none"/>
              </w:rPr>
              <w:t>Адам</w:t>
            </w:r>
          </w:p>
        </w:tc>
        <w:tc>
          <w:tcPr>
            <w:tcW w:w="2192" w:type="pct"/>
            <w:gridSpan w:val="3"/>
            <w:tcBorders>
              <w:top w:val="single" w:sz="8" w:space="0" w:color="auto"/>
              <w:left w:val="nil"/>
              <w:bottom w:val="single" w:sz="4" w:space="0" w:color="auto"/>
              <w:right w:val="nil"/>
            </w:tcBorders>
            <w:vAlign w:val="center"/>
            <w:hideMark/>
          </w:tcPr>
          <w:p w14:paraId="19694BC6" w14:textId="77777777" w:rsidR="00A41946" w:rsidRPr="00A41946" w:rsidRDefault="00A41946" w:rsidP="00A41946">
            <w:pPr>
              <w:spacing w:before="20" w:after="20" w:line="256" w:lineRule="auto"/>
              <w:jc w:val="center"/>
              <w:rPr>
                <w:rFonts w:ascii="Times New Roman" w:eastAsia="Calibri" w:hAnsi="Times New Roman" w:cs="Times New Roman"/>
                <w:b/>
                <w:bCs/>
                <w:kern w:val="0"/>
                <w:sz w:val="20"/>
                <w:szCs w:val="20"/>
                <w:lang w:val="ru-RU"/>
                <w14:ligatures w14:val="none"/>
              </w:rPr>
            </w:pPr>
            <w:proofErr w:type="spellStart"/>
            <w:r w:rsidRPr="00A41946">
              <w:rPr>
                <w:rFonts w:ascii="Times New Roman" w:eastAsia="Calibri" w:hAnsi="Times New Roman" w:cs="Times New Roman"/>
                <w:b/>
                <w:kern w:val="0"/>
                <w:sz w:val="20"/>
                <w:szCs w:val="20"/>
                <w:lang w:val="ru-RU"/>
                <w14:ligatures w14:val="none"/>
              </w:rPr>
              <w:t>Калктын</w:t>
            </w:r>
            <w:proofErr w:type="spellEnd"/>
            <w:r w:rsidRPr="00A41946">
              <w:rPr>
                <w:rFonts w:ascii="Times New Roman" w:eastAsia="Calibri" w:hAnsi="Times New Roman" w:cs="Times New Roman"/>
                <w:b/>
                <w:kern w:val="0"/>
                <w:sz w:val="20"/>
                <w:szCs w:val="20"/>
                <w:lang w:val="ru-RU"/>
                <w14:ligatures w14:val="none"/>
              </w:rPr>
              <w:t xml:space="preserve"> 10</w:t>
            </w:r>
            <w:r w:rsidRPr="00A41946">
              <w:rPr>
                <w:rFonts w:ascii="Times New Roman" w:eastAsia="Calibri" w:hAnsi="Times New Roman" w:cs="Times New Roman"/>
                <w:b/>
                <w:kern w:val="0"/>
                <w:sz w:val="20"/>
                <w:szCs w:val="20"/>
                <w:lang w:val="ky-KG"/>
                <w14:ligatures w14:val="none"/>
              </w:rPr>
              <w:t xml:space="preserve"> миң</w:t>
            </w:r>
            <w:proofErr w:type="spellStart"/>
            <w:r w:rsidRPr="00A41946">
              <w:rPr>
                <w:rFonts w:ascii="Times New Roman" w:eastAsia="Calibri" w:hAnsi="Times New Roman" w:cs="Times New Roman"/>
                <w:b/>
                <w:kern w:val="0"/>
                <w:sz w:val="20"/>
                <w:szCs w:val="20"/>
                <w:lang w:val="ru-RU"/>
                <w14:ligatures w14:val="none"/>
              </w:rPr>
              <w:t>ине</w:t>
            </w:r>
            <w:proofErr w:type="spellEnd"/>
          </w:p>
        </w:tc>
        <w:bookmarkEnd w:id="42"/>
      </w:tr>
      <w:tr w:rsidR="00A41946" w:rsidRPr="00A41946" w14:paraId="279CA008" w14:textId="77777777" w:rsidTr="00B445E7">
        <w:trPr>
          <w:cantSplit/>
          <w:tblHeader/>
        </w:trPr>
        <w:tc>
          <w:tcPr>
            <w:tcW w:w="1764" w:type="pct"/>
            <w:vMerge/>
            <w:tcBorders>
              <w:top w:val="single" w:sz="8" w:space="0" w:color="auto"/>
              <w:left w:val="nil"/>
              <w:bottom w:val="single" w:sz="4" w:space="0" w:color="auto"/>
              <w:right w:val="nil"/>
            </w:tcBorders>
            <w:vAlign w:val="center"/>
            <w:hideMark/>
          </w:tcPr>
          <w:p w14:paraId="6AE1D3B7" w14:textId="77777777" w:rsidR="00A41946" w:rsidRPr="00A41946" w:rsidRDefault="00A41946" w:rsidP="00A41946">
            <w:pPr>
              <w:spacing w:after="0" w:line="240" w:lineRule="auto"/>
              <w:rPr>
                <w:rFonts w:ascii="Times New Roman" w:eastAsia="Calibri" w:hAnsi="Times New Roman" w:cs="Times New Roman"/>
                <w:kern w:val="0"/>
                <w:sz w:val="20"/>
                <w:szCs w:val="20"/>
                <w:lang w:val="ky-KG"/>
                <w14:ligatures w14:val="none"/>
              </w:rPr>
            </w:pPr>
          </w:p>
        </w:tc>
        <w:tc>
          <w:tcPr>
            <w:tcW w:w="462" w:type="pct"/>
            <w:tcBorders>
              <w:top w:val="single" w:sz="4" w:space="0" w:color="auto"/>
              <w:left w:val="nil"/>
              <w:bottom w:val="single" w:sz="4" w:space="0" w:color="auto"/>
              <w:right w:val="nil"/>
            </w:tcBorders>
            <w:hideMark/>
          </w:tcPr>
          <w:p w14:paraId="748404D8" w14:textId="77777777" w:rsidR="00A41946" w:rsidRPr="00A41946" w:rsidRDefault="00A41946" w:rsidP="00A41946">
            <w:pPr>
              <w:spacing w:before="20" w:after="20" w:line="256" w:lineRule="auto"/>
              <w:jc w:val="right"/>
              <w:rPr>
                <w:rFonts w:ascii="Times New Roman" w:eastAsia="Calibri" w:hAnsi="Times New Roman" w:cs="Times New Roman"/>
                <w:b/>
                <w:bCs/>
                <w:kern w:val="0"/>
                <w:sz w:val="20"/>
                <w:szCs w:val="20"/>
                <w:lang w:val="ky-KG"/>
                <w14:ligatures w14:val="none"/>
              </w:rPr>
            </w:pPr>
            <w:r w:rsidRPr="00A41946">
              <w:rPr>
                <w:rFonts w:ascii="Times New Roman" w:eastAsia="Calibri" w:hAnsi="Times New Roman" w:cs="Times New Roman"/>
                <w:b/>
                <w:bCs/>
                <w:kern w:val="0"/>
                <w:sz w:val="20"/>
                <w:szCs w:val="20"/>
                <w:lang w:val="ru-RU"/>
                <w14:ligatures w14:val="none"/>
              </w:rPr>
              <w:t>20</w:t>
            </w:r>
            <w:r w:rsidRPr="00A41946">
              <w:rPr>
                <w:rFonts w:ascii="Times New Roman" w:eastAsia="Calibri" w:hAnsi="Times New Roman" w:cs="Times New Roman"/>
                <w:b/>
                <w:bCs/>
                <w:kern w:val="0"/>
                <w:sz w:val="20"/>
                <w:szCs w:val="20"/>
                <w:lang w:val="ky-KG"/>
                <w14:ligatures w14:val="none"/>
              </w:rPr>
              <w:t>24-ж</w:t>
            </w:r>
          </w:p>
        </w:tc>
        <w:tc>
          <w:tcPr>
            <w:tcW w:w="581" w:type="pct"/>
            <w:tcBorders>
              <w:top w:val="single" w:sz="4" w:space="0" w:color="auto"/>
              <w:left w:val="nil"/>
              <w:bottom w:val="single" w:sz="4" w:space="0" w:color="auto"/>
              <w:right w:val="nil"/>
            </w:tcBorders>
            <w:hideMark/>
          </w:tcPr>
          <w:p w14:paraId="07BACBEE" w14:textId="77777777" w:rsidR="00A41946" w:rsidRPr="00A41946" w:rsidRDefault="00A41946" w:rsidP="00A41946">
            <w:pPr>
              <w:spacing w:before="20" w:after="20" w:line="256" w:lineRule="auto"/>
              <w:jc w:val="right"/>
              <w:rPr>
                <w:rFonts w:ascii="Times New Roman" w:eastAsia="Calibri" w:hAnsi="Times New Roman" w:cs="Times New Roman"/>
                <w:b/>
                <w:bCs/>
                <w:kern w:val="0"/>
                <w:sz w:val="20"/>
                <w:szCs w:val="20"/>
                <w:lang w:val="ky-KG"/>
                <w14:ligatures w14:val="none"/>
              </w:rPr>
            </w:pPr>
            <w:r w:rsidRPr="00A41946">
              <w:rPr>
                <w:rFonts w:ascii="Times New Roman" w:eastAsia="Calibri" w:hAnsi="Times New Roman" w:cs="Times New Roman"/>
                <w:b/>
                <w:bCs/>
                <w:kern w:val="0"/>
                <w:sz w:val="20"/>
                <w:szCs w:val="20"/>
                <w:lang w:val="ru-RU"/>
                <w14:ligatures w14:val="none"/>
              </w:rPr>
              <w:t>2025-ж</w:t>
            </w:r>
          </w:p>
        </w:tc>
        <w:tc>
          <w:tcPr>
            <w:tcW w:w="581" w:type="pct"/>
            <w:tcBorders>
              <w:top w:val="single" w:sz="4" w:space="0" w:color="auto"/>
              <w:left w:val="nil"/>
              <w:bottom w:val="single" w:sz="4" w:space="0" w:color="auto"/>
              <w:right w:val="nil"/>
            </w:tcBorders>
            <w:hideMark/>
          </w:tcPr>
          <w:p w14:paraId="242E2DDF" w14:textId="77777777" w:rsidR="00A41946" w:rsidRPr="00A41946" w:rsidRDefault="00A41946" w:rsidP="00A41946">
            <w:pPr>
              <w:spacing w:before="20" w:after="20" w:line="256" w:lineRule="auto"/>
              <w:jc w:val="right"/>
              <w:rPr>
                <w:rFonts w:ascii="Times New Roman" w:eastAsia="Calibri" w:hAnsi="Times New Roman" w:cs="Times New Roman"/>
                <w:b/>
                <w:bCs/>
                <w:kern w:val="0"/>
                <w:sz w:val="20"/>
                <w:szCs w:val="20"/>
                <w:lang w:val="ky-KG"/>
                <w14:ligatures w14:val="none"/>
              </w:rPr>
            </w:pPr>
            <w:r w:rsidRPr="00A41946">
              <w:rPr>
                <w:rFonts w:ascii="Times New Roman" w:eastAsia="Calibri" w:hAnsi="Times New Roman" w:cs="Times New Roman"/>
                <w:b/>
                <w:bCs/>
                <w:kern w:val="0"/>
                <w:sz w:val="20"/>
                <w:szCs w:val="20"/>
                <w:lang w:val="ru-RU"/>
                <w14:ligatures w14:val="none"/>
              </w:rPr>
              <w:t>20</w:t>
            </w:r>
            <w:r w:rsidRPr="00A41946">
              <w:rPr>
                <w:rFonts w:ascii="Times New Roman" w:eastAsia="Calibri" w:hAnsi="Times New Roman" w:cs="Times New Roman"/>
                <w:b/>
                <w:bCs/>
                <w:kern w:val="0"/>
                <w:sz w:val="20"/>
                <w:szCs w:val="20"/>
                <w:lang w:val="ky-KG"/>
                <w14:ligatures w14:val="none"/>
              </w:rPr>
              <w:t>24-ж</w:t>
            </w:r>
          </w:p>
        </w:tc>
        <w:tc>
          <w:tcPr>
            <w:tcW w:w="581" w:type="pct"/>
            <w:tcBorders>
              <w:top w:val="single" w:sz="4" w:space="0" w:color="auto"/>
              <w:left w:val="nil"/>
              <w:bottom w:val="single" w:sz="4" w:space="0" w:color="auto"/>
              <w:right w:val="nil"/>
            </w:tcBorders>
            <w:hideMark/>
          </w:tcPr>
          <w:p w14:paraId="1AA297A2" w14:textId="77777777" w:rsidR="00A41946" w:rsidRPr="00A41946" w:rsidRDefault="00A41946" w:rsidP="00A41946">
            <w:pPr>
              <w:spacing w:before="20" w:after="20" w:line="256" w:lineRule="auto"/>
              <w:jc w:val="right"/>
              <w:rPr>
                <w:rFonts w:ascii="Times New Roman" w:eastAsia="Calibri" w:hAnsi="Times New Roman" w:cs="Times New Roman"/>
                <w:b/>
                <w:bCs/>
                <w:kern w:val="0"/>
                <w:sz w:val="20"/>
                <w:szCs w:val="20"/>
                <w:lang w:val="ky-KG"/>
                <w14:ligatures w14:val="none"/>
              </w:rPr>
            </w:pPr>
            <w:r w:rsidRPr="00A41946">
              <w:rPr>
                <w:rFonts w:ascii="Times New Roman" w:eastAsia="Calibri" w:hAnsi="Times New Roman" w:cs="Times New Roman"/>
                <w:b/>
                <w:bCs/>
                <w:kern w:val="0"/>
                <w:sz w:val="20"/>
                <w:szCs w:val="20"/>
                <w:lang w:val="ru-RU"/>
                <w14:ligatures w14:val="none"/>
              </w:rPr>
              <w:t>2025-ж</w:t>
            </w:r>
          </w:p>
        </w:tc>
        <w:tc>
          <w:tcPr>
            <w:tcW w:w="1029" w:type="pct"/>
            <w:tcBorders>
              <w:top w:val="single" w:sz="4" w:space="0" w:color="auto"/>
              <w:left w:val="nil"/>
              <w:bottom w:val="single" w:sz="4" w:space="0" w:color="auto"/>
              <w:right w:val="nil"/>
            </w:tcBorders>
            <w:hideMark/>
          </w:tcPr>
          <w:p w14:paraId="6A9FF099" w14:textId="77777777" w:rsidR="00A41946" w:rsidRPr="00A41946" w:rsidRDefault="00A41946" w:rsidP="00A41946">
            <w:pPr>
              <w:spacing w:before="20" w:after="20" w:line="256" w:lineRule="auto"/>
              <w:jc w:val="right"/>
              <w:rPr>
                <w:rFonts w:ascii="Times New Roman" w:eastAsia="Calibri" w:hAnsi="Times New Roman" w:cs="Times New Roman"/>
                <w:b/>
                <w:kern w:val="0"/>
                <w:sz w:val="20"/>
                <w:szCs w:val="20"/>
                <w:lang w:val="ru-RU"/>
                <w14:ligatures w14:val="none"/>
              </w:rPr>
            </w:pPr>
            <w:r w:rsidRPr="00A41946">
              <w:rPr>
                <w:rFonts w:ascii="Times New Roman" w:eastAsia="Calibri" w:hAnsi="Times New Roman" w:cs="Times New Roman"/>
                <w:b/>
                <w:kern w:val="0"/>
                <w:sz w:val="20"/>
                <w:szCs w:val="20"/>
                <w:lang w:val="ru-RU"/>
                <w14:ligatures w14:val="none"/>
              </w:rPr>
              <w:t xml:space="preserve">     2025-ж/2024-ж   карата</w:t>
            </w:r>
          </w:p>
          <w:p w14:paraId="14DE1A1E" w14:textId="77777777" w:rsidR="00A41946" w:rsidRPr="00A41946" w:rsidRDefault="00A41946" w:rsidP="00A41946">
            <w:pPr>
              <w:spacing w:before="20" w:after="20" w:line="256" w:lineRule="auto"/>
              <w:jc w:val="right"/>
              <w:rPr>
                <w:rFonts w:ascii="Times New Roman" w:eastAsia="Calibri" w:hAnsi="Times New Roman" w:cs="Times New Roman"/>
                <w:b/>
                <w:bCs/>
                <w:kern w:val="0"/>
                <w:sz w:val="20"/>
                <w:szCs w:val="20"/>
                <w:lang w:val="ru-RU"/>
                <w14:ligatures w14:val="none"/>
              </w:rPr>
            </w:pPr>
            <w:proofErr w:type="spellStart"/>
            <w:r w:rsidRPr="00A41946">
              <w:rPr>
                <w:rFonts w:ascii="Times New Roman" w:eastAsia="Calibri" w:hAnsi="Times New Roman" w:cs="Times New Roman"/>
                <w:b/>
                <w:kern w:val="0"/>
                <w:sz w:val="20"/>
                <w:szCs w:val="20"/>
                <w:lang w:val="ru-RU"/>
                <w14:ligatures w14:val="none"/>
              </w:rPr>
              <w:t>пайыз</w:t>
            </w:r>
            <w:proofErr w:type="spellEnd"/>
            <w:r w:rsidRPr="00A41946">
              <w:rPr>
                <w:rFonts w:ascii="Times New Roman" w:eastAsia="Calibri" w:hAnsi="Times New Roman" w:cs="Times New Roman"/>
                <w:b/>
                <w:kern w:val="0"/>
                <w:sz w:val="20"/>
                <w:szCs w:val="20"/>
                <w:lang w:val="ru-RU"/>
                <w14:ligatures w14:val="none"/>
              </w:rPr>
              <w:t xml:space="preserve"> </w:t>
            </w:r>
            <w:proofErr w:type="spellStart"/>
            <w:r w:rsidRPr="00A41946">
              <w:rPr>
                <w:rFonts w:ascii="Times New Roman" w:eastAsia="Calibri" w:hAnsi="Times New Roman" w:cs="Times New Roman"/>
                <w:b/>
                <w:kern w:val="0"/>
                <w:sz w:val="20"/>
                <w:szCs w:val="20"/>
                <w:lang w:val="ru-RU"/>
                <w14:ligatures w14:val="none"/>
              </w:rPr>
              <w:t>менен</w:t>
            </w:r>
            <w:proofErr w:type="spellEnd"/>
          </w:p>
        </w:tc>
      </w:tr>
      <w:tr w:rsidR="00A41946" w:rsidRPr="00A41946" w14:paraId="7EF61BBD" w14:textId="77777777" w:rsidTr="00B445E7">
        <w:trPr>
          <w:trHeight w:val="375"/>
        </w:trPr>
        <w:tc>
          <w:tcPr>
            <w:tcW w:w="1764" w:type="pct"/>
            <w:tcBorders>
              <w:top w:val="single" w:sz="8" w:space="0" w:color="auto"/>
              <w:left w:val="nil"/>
              <w:bottom w:val="nil"/>
              <w:right w:val="nil"/>
            </w:tcBorders>
            <w:hideMark/>
          </w:tcPr>
          <w:p w14:paraId="3EB4100C" w14:textId="77777777" w:rsidR="00A41946" w:rsidRPr="00A41946" w:rsidRDefault="00A41946" w:rsidP="00A41946">
            <w:pPr>
              <w:spacing w:before="20" w:after="20" w:line="256" w:lineRule="auto"/>
              <w:jc w:val="both"/>
              <w:rPr>
                <w:rFonts w:ascii="Times New Roman" w:eastAsia="Calibri" w:hAnsi="Times New Roman" w:cs="Times New Roman"/>
                <w:b/>
                <w:kern w:val="0"/>
                <w:sz w:val="20"/>
                <w:szCs w:val="20"/>
                <w:lang w:val="ru-RU"/>
                <w14:ligatures w14:val="none"/>
              </w:rPr>
            </w:pPr>
            <w:r w:rsidRPr="00A41946">
              <w:rPr>
                <w:rFonts w:ascii="Times New Roman" w:eastAsia="Calibri" w:hAnsi="Times New Roman" w:cs="Times New Roman"/>
                <w:b/>
                <w:kern w:val="0"/>
                <w:sz w:val="20"/>
                <w:szCs w:val="20"/>
                <w:lang w:val="ru-RU"/>
                <w14:ligatures w14:val="none"/>
              </w:rPr>
              <w:t xml:space="preserve">Миграция – </w:t>
            </w:r>
            <w:proofErr w:type="spellStart"/>
            <w:r w:rsidRPr="00A41946">
              <w:rPr>
                <w:rFonts w:ascii="Times New Roman" w:eastAsia="Calibri" w:hAnsi="Times New Roman" w:cs="Times New Roman"/>
                <w:b/>
                <w:kern w:val="0"/>
                <w:sz w:val="20"/>
                <w:szCs w:val="20"/>
                <w:lang w:val="ru-RU"/>
                <w14:ligatures w14:val="none"/>
              </w:rPr>
              <w:t>бардыгы</w:t>
            </w:r>
            <w:proofErr w:type="spellEnd"/>
          </w:p>
        </w:tc>
        <w:tc>
          <w:tcPr>
            <w:tcW w:w="462" w:type="pct"/>
            <w:vAlign w:val="center"/>
          </w:tcPr>
          <w:p w14:paraId="1CD87E98" w14:textId="77777777" w:rsidR="00A41946" w:rsidRPr="00A41946" w:rsidRDefault="00A41946" w:rsidP="00A41946">
            <w:pPr>
              <w:spacing w:before="20" w:after="20" w:line="256" w:lineRule="auto"/>
              <w:jc w:val="both"/>
              <w:rPr>
                <w:rFonts w:ascii="Times New Roman" w:eastAsia="Calibri" w:hAnsi="Times New Roman" w:cs="Times New Roman"/>
                <w:kern w:val="0"/>
                <w:sz w:val="20"/>
                <w:szCs w:val="20"/>
                <w:lang w:val="ru-RU"/>
                <w14:ligatures w14:val="none"/>
              </w:rPr>
            </w:pPr>
          </w:p>
        </w:tc>
        <w:tc>
          <w:tcPr>
            <w:tcW w:w="581" w:type="pct"/>
            <w:vAlign w:val="center"/>
          </w:tcPr>
          <w:p w14:paraId="387D45B7" w14:textId="77777777" w:rsidR="00A41946" w:rsidRPr="00A41946" w:rsidRDefault="00A41946" w:rsidP="00A41946">
            <w:pPr>
              <w:spacing w:before="20" w:after="20" w:line="256" w:lineRule="auto"/>
              <w:jc w:val="both"/>
              <w:rPr>
                <w:rFonts w:ascii="Times New Roman" w:eastAsia="Calibri" w:hAnsi="Times New Roman" w:cs="Times New Roman"/>
                <w:kern w:val="0"/>
                <w:sz w:val="20"/>
                <w:szCs w:val="20"/>
                <w:lang w:val="ru-RU"/>
                <w14:ligatures w14:val="none"/>
              </w:rPr>
            </w:pPr>
          </w:p>
        </w:tc>
        <w:tc>
          <w:tcPr>
            <w:tcW w:w="581" w:type="pct"/>
            <w:tcBorders>
              <w:top w:val="single" w:sz="8" w:space="0" w:color="auto"/>
              <w:left w:val="nil"/>
              <w:bottom w:val="nil"/>
              <w:right w:val="nil"/>
            </w:tcBorders>
            <w:vAlign w:val="center"/>
          </w:tcPr>
          <w:p w14:paraId="38E855AC" w14:textId="77777777" w:rsidR="00A41946" w:rsidRPr="00A41946" w:rsidRDefault="00A41946" w:rsidP="00A41946">
            <w:pPr>
              <w:spacing w:before="20" w:after="20" w:line="256" w:lineRule="auto"/>
              <w:jc w:val="both"/>
              <w:rPr>
                <w:rFonts w:ascii="Times New Roman" w:eastAsia="Calibri" w:hAnsi="Times New Roman" w:cs="Times New Roman"/>
                <w:kern w:val="0"/>
                <w:sz w:val="20"/>
                <w:szCs w:val="20"/>
                <w:lang w:val="ru-RU"/>
                <w14:ligatures w14:val="none"/>
              </w:rPr>
            </w:pPr>
          </w:p>
        </w:tc>
        <w:tc>
          <w:tcPr>
            <w:tcW w:w="581" w:type="pct"/>
            <w:tcBorders>
              <w:top w:val="single" w:sz="8" w:space="0" w:color="auto"/>
              <w:left w:val="nil"/>
              <w:bottom w:val="nil"/>
              <w:right w:val="nil"/>
            </w:tcBorders>
            <w:vAlign w:val="center"/>
          </w:tcPr>
          <w:p w14:paraId="442B794E" w14:textId="77777777" w:rsidR="00A41946" w:rsidRPr="00A41946" w:rsidRDefault="00A41946" w:rsidP="00A41946">
            <w:pPr>
              <w:spacing w:before="20" w:after="20" w:line="256" w:lineRule="auto"/>
              <w:jc w:val="both"/>
              <w:rPr>
                <w:rFonts w:ascii="Times New Roman" w:eastAsia="Calibri" w:hAnsi="Times New Roman" w:cs="Times New Roman"/>
                <w:kern w:val="0"/>
                <w:sz w:val="20"/>
                <w:szCs w:val="20"/>
                <w:lang w:val="ru-RU"/>
                <w14:ligatures w14:val="none"/>
              </w:rPr>
            </w:pPr>
          </w:p>
        </w:tc>
        <w:tc>
          <w:tcPr>
            <w:tcW w:w="1029" w:type="pct"/>
            <w:tcBorders>
              <w:top w:val="single" w:sz="8" w:space="0" w:color="auto"/>
              <w:left w:val="nil"/>
              <w:bottom w:val="nil"/>
              <w:right w:val="nil"/>
            </w:tcBorders>
            <w:vAlign w:val="center"/>
          </w:tcPr>
          <w:p w14:paraId="52D98CA9" w14:textId="77777777" w:rsidR="00A41946" w:rsidRPr="00A41946" w:rsidRDefault="00A41946" w:rsidP="00A41946">
            <w:pPr>
              <w:spacing w:before="20" w:after="20" w:line="256" w:lineRule="auto"/>
              <w:jc w:val="both"/>
              <w:rPr>
                <w:rFonts w:ascii="Times New Roman" w:eastAsia="Calibri" w:hAnsi="Times New Roman" w:cs="Times New Roman"/>
                <w:kern w:val="0"/>
                <w:sz w:val="20"/>
                <w:szCs w:val="20"/>
                <w:lang w:val="ru-RU"/>
                <w14:ligatures w14:val="none"/>
              </w:rPr>
            </w:pPr>
          </w:p>
        </w:tc>
      </w:tr>
      <w:tr w:rsidR="00A41946" w:rsidRPr="00A41946" w14:paraId="1F844E0F" w14:textId="77777777" w:rsidTr="00B445E7">
        <w:trPr>
          <w:trHeight w:val="293"/>
        </w:trPr>
        <w:tc>
          <w:tcPr>
            <w:tcW w:w="1764" w:type="pct"/>
            <w:vAlign w:val="bottom"/>
            <w:hideMark/>
          </w:tcPr>
          <w:p w14:paraId="42931487" w14:textId="77777777" w:rsidR="00A41946" w:rsidRPr="00A41946" w:rsidRDefault="00A41946" w:rsidP="00A41946">
            <w:pPr>
              <w:spacing w:before="20" w:line="256" w:lineRule="auto"/>
              <w:jc w:val="both"/>
              <w:rPr>
                <w:rFonts w:ascii="Times New Roman" w:eastAsia="Calibri" w:hAnsi="Times New Roman" w:cs="Times New Roman"/>
                <w:kern w:val="0"/>
                <w:sz w:val="20"/>
                <w:szCs w:val="20"/>
                <w:lang w:val="ru-RU"/>
                <w14:ligatures w14:val="none"/>
              </w:rPr>
            </w:pPr>
            <w:proofErr w:type="spellStart"/>
            <w:r w:rsidRPr="00A41946">
              <w:rPr>
                <w:rFonts w:ascii="Times New Roman" w:eastAsia="Calibri" w:hAnsi="Times New Roman" w:cs="Times New Roman"/>
                <w:kern w:val="0"/>
                <w:sz w:val="20"/>
                <w:szCs w:val="20"/>
                <w:lang w:val="ru-RU"/>
                <w14:ligatures w14:val="none"/>
              </w:rPr>
              <w:t>келгендердин</w:t>
            </w:r>
            <w:proofErr w:type="spellEnd"/>
            <w:r w:rsidRPr="00A41946">
              <w:rPr>
                <w:rFonts w:ascii="Times New Roman" w:eastAsia="Calibri" w:hAnsi="Times New Roman" w:cs="Times New Roman"/>
                <w:kern w:val="0"/>
                <w:sz w:val="20"/>
                <w:szCs w:val="20"/>
                <w:lang w:val="ru-RU"/>
                <w14:ligatures w14:val="none"/>
              </w:rPr>
              <w:t xml:space="preserve"> саны                       </w:t>
            </w:r>
          </w:p>
        </w:tc>
        <w:tc>
          <w:tcPr>
            <w:tcW w:w="462" w:type="pct"/>
            <w:vAlign w:val="bottom"/>
            <w:hideMark/>
          </w:tcPr>
          <w:p w14:paraId="1F87440E"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8784</w:t>
            </w:r>
          </w:p>
        </w:tc>
        <w:tc>
          <w:tcPr>
            <w:tcW w:w="581" w:type="pct"/>
            <w:vAlign w:val="bottom"/>
            <w:hideMark/>
          </w:tcPr>
          <w:p w14:paraId="234A8BBA" w14:textId="77777777" w:rsidR="00A41946" w:rsidRPr="00A41946" w:rsidRDefault="00A41946" w:rsidP="00B445E7">
            <w:pPr>
              <w:spacing w:line="240"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16429</w:t>
            </w:r>
          </w:p>
        </w:tc>
        <w:tc>
          <w:tcPr>
            <w:tcW w:w="581" w:type="pct"/>
            <w:vAlign w:val="bottom"/>
            <w:hideMark/>
          </w:tcPr>
          <w:p w14:paraId="7DDF32B6"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13,6</w:t>
            </w:r>
          </w:p>
        </w:tc>
        <w:tc>
          <w:tcPr>
            <w:tcW w:w="581" w:type="pct"/>
            <w:vAlign w:val="bottom"/>
            <w:hideMark/>
          </w:tcPr>
          <w:p w14:paraId="76A96FA4"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24,9</w:t>
            </w:r>
          </w:p>
        </w:tc>
        <w:tc>
          <w:tcPr>
            <w:tcW w:w="1029" w:type="pct"/>
            <w:vAlign w:val="bottom"/>
            <w:hideMark/>
          </w:tcPr>
          <w:p w14:paraId="5D2CECC6" w14:textId="77777777" w:rsidR="00A41946" w:rsidRPr="00A41946" w:rsidRDefault="00A41946" w:rsidP="00B445E7">
            <w:pPr>
              <w:spacing w:before="20" w:line="256" w:lineRule="auto"/>
              <w:ind w:right="176"/>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1,8 эсе</w:t>
            </w:r>
          </w:p>
        </w:tc>
      </w:tr>
      <w:tr w:rsidR="00A41946" w:rsidRPr="00A41946" w14:paraId="45A024F4" w14:textId="77777777" w:rsidTr="00B445E7">
        <w:tc>
          <w:tcPr>
            <w:tcW w:w="1764" w:type="pct"/>
            <w:hideMark/>
          </w:tcPr>
          <w:p w14:paraId="31B35F08" w14:textId="77777777" w:rsidR="00A41946" w:rsidRPr="00A41946" w:rsidRDefault="00A41946" w:rsidP="00A41946">
            <w:pPr>
              <w:spacing w:before="20" w:line="256" w:lineRule="auto"/>
              <w:jc w:val="both"/>
              <w:rPr>
                <w:rFonts w:ascii="Times New Roman" w:eastAsia="Calibri" w:hAnsi="Times New Roman" w:cs="Times New Roman"/>
                <w:kern w:val="0"/>
                <w:sz w:val="20"/>
                <w:szCs w:val="20"/>
                <w:lang w:val="ru-RU"/>
                <w14:ligatures w14:val="none"/>
              </w:rPr>
            </w:pPr>
            <w:proofErr w:type="spellStart"/>
            <w:r w:rsidRPr="00A41946">
              <w:rPr>
                <w:rFonts w:ascii="Times New Roman" w:eastAsia="Calibri" w:hAnsi="Times New Roman" w:cs="Times New Roman"/>
                <w:kern w:val="0"/>
                <w:sz w:val="20"/>
                <w:szCs w:val="20"/>
                <w:lang w:val="ru-RU"/>
                <w14:ligatures w14:val="none"/>
              </w:rPr>
              <w:t>кеткендердин</w:t>
            </w:r>
            <w:proofErr w:type="spellEnd"/>
            <w:r w:rsidRPr="00A41946">
              <w:rPr>
                <w:rFonts w:ascii="Times New Roman" w:eastAsia="Calibri" w:hAnsi="Times New Roman" w:cs="Times New Roman"/>
                <w:kern w:val="0"/>
                <w:sz w:val="20"/>
                <w:szCs w:val="20"/>
                <w:lang w:val="ru-RU"/>
                <w14:ligatures w14:val="none"/>
              </w:rPr>
              <w:t xml:space="preserve"> саны</w:t>
            </w:r>
          </w:p>
        </w:tc>
        <w:tc>
          <w:tcPr>
            <w:tcW w:w="462" w:type="pct"/>
            <w:vAlign w:val="bottom"/>
            <w:hideMark/>
          </w:tcPr>
          <w:p w14:paraId="4951779E"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3195</w:t>
            </w:r>
          </w:p>
        </w:tc>
        <w:tc>
          <w:tcPr>
            <w:tcW w:w="581" w:type="pct"/>
            <w:vAlign w:val="bottom"/>
            <w:hideMark/>
          </w:tcPr>
          <w:p w14:paraId="5566CDB3"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3147</w:t>
            </w:r>
          </w:p>
        </w:tc>
        <w:tc>
          <w:tcPr>
            <w:tcW w:w="581" w:type="pct"/>
            <w:vAlign w:val="bottom"/>
            <w:hideMark/>
          </w:tcPr>
          <w:p w14:paraId="63EE3C0B"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4,9</w:t>
            </w:r>
          </w:p>
        </w:tc>
        <w:tc>
          <w:tcPr>
            <w:tcW w:w="581" w:type="pct"/>
            <w:vAlign w:val="bottom"/>
            <w:hideMark/>
          </w:tcPr>
          <w:p w14:paraId="4582610A"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4,8</w:t>
            </w:r>
          </w:p>
        </w:tc>
        <w:tc>
          <w:tcPr>
            <w:tcW w:w="1029" w:type="pct"/>
            <w:vAlign w:val="bottom"/>
            <w:hideMark/>
          </w:tcPr>
          <w:p w14:paraId="35D19DD1" w14:textId="77777777" w:rsidR="00A41946" w:rsidRPr="00A41946" w:rsidRDefault="00A41946" w:rsidP="00B445E7">
            <w:pPr>
              <w:spacing w:before="20" w:line="256" w:lineRule="auto"/>
              <w:ind w:right="176"/>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98,0</w:t>
            </w:r>
          </w:p>
        </w:tc>
      </w:tr>
      <w:tr w:rsidR="00A41946" w:rsidRPr="00A41946" w14:paraId="687176DB" w14:textId="77777777" w:rsidTr="00B445E7">
        <w:tc>
          <w:tcPr>
            <w:tcW w:w="1764" w:type="pct"/>
            <w:hideMark/>
          </w:tcPr>
          <w:p w14:paraId="2BB6902A" w14:textId="77777777" w:rsidR="00A41946" w:rsidRPr="00A41946" w:rsidRDefault="00A41946" w:rsidP="00A41946">
            <w:pPr>
              <w:spacing w:before="20" w:line="256" w:lineRule="auto"/>
              <w:jc w:val="both"/>
              <w:rPr>
                <w:rFonts w:ascii="Times New Roman" w:eastAsia="Calibri" w:hAnsi="Times New Roman" w:cs="Times New Roman"/>
                <w:kern w:val="0"/>
                <w:sz w:val="20"/>
                <w:szCs w:val="20"/>
                <w:lang w:val="ru-RU"/>
                <w14:ligatures w14:val="none"/>
              </w:rPr>
            </w:pPr>
            <w:proofErr w:type="spellStart"/>
            <w:r w:rsidRPr="00A41946">
              <w:rPr>
                <w:rFonts w:ascii="Times New Roman" w:eastAsia="Calibri" w:hAnsi="Times New Roman" w:cs="Times New Roman"/>
                <w:kern w:val="0"/>
                <w:sz w:val="20"/>
                <w:szCs w:val="20"/>
                <w:lang w:val="ru-RU"/>
                <w14:ligatures w14:val="none"/>
              </w:rPr>
              <w:t>миграциялык</w:t>
            </w:r>
            <w:proofErr w:type="spellEnd"/>
            <w:r w:rsidRPr="00A41946">
              <w:rPr>
                <w:rFonts w:ascii="Times New Roman" w:eastAsia="Calibri" w:hAnsi="Times New Roman" w:cs="Times New Roman"/>
                <w:kern w:val="0"/>
                <w:sz w:val="20"/>
                <w:szCs w:val="20"/>
                <w:lang w:val="ru-RU"/>
                <w14:ligatures w14:val="none"/>
              </w:rPr>
              <w:t xml:space="preserve"> </w:t>
            </w:r>
            <w:r w:rsidRPr="00A41946">
              <w:rPr>
                <w:rFonts w:ascii="Times New Roman" w:eastAsia="Calibri" w:hAnsi="Times New Roman" w:cs="Times New Roman"/>
                <w:kern w:val="0"/>
                <w:sz w:val="20"/>
                <w:szCs w:val="20"/>
                <w:lang w:val="ky-KG"/>
                <w14:ligatures w14:val="none"/>
              </w:rPr>
              <w:t>ө</w:t>
            </w:r>
            <w:r w:rsidRPr="00A41946">
              <w:rPr>
                <w:rFonts w:ascii="Times New Roman" w:eastAsia="Calibri" w:hAnsi="Times New Roman" w:cs="Times New Roman"/>
                <w:kern w:val="0"/>
                <w:sz w:val="20"/>
                <w:szCs w:val="20"/>
                <w:lang w:val="ru-RU"/>
                <w14:ligatures w14:val="none"/>
              </w:rPr>
              <w:t>с</w:t>
            </w:r>
            <w:r w:rsidRPr="00A41946">
              <w:rPr>
                <w:rFonts w:ascii="Times New Roman" w:eastAsia="Calibri" w:hAnsi="Times New Roman" w:cs="Times New Roman"/>
                <w:kern w:val="0"/>
                <w:sz w:val="20"/>
                <w:szCs w:val="20"/>
                <w:lang w:val="ky-KG"/>
                <w14:ligatures w14:val="none"/>
              </w:rPr>
              <w:t>үү</w:t>
            </w:r>
            <w:r w:rsidRPr="00A41946">
              <w:rPr>
                <w:rFonts w:ascii="Times New Roman" w:eastAsia="Calibri" w:hAnsi="Times New Roman" w:cs="Times New Roman"/>
                <w:kern w:val="0"/>
                <w:sz w:val="20"/>
                <w:szCs w:val="20"/>
                <w:lang w:val="ru-RU"/>
                <w14:ligatures w14:val="none"/>
              </w:rPr>
              <w:t>, кет</w:t>
            </w:r>
            <w:r w:rsidRPr="00A41946">
              <w:rPr>
                <w:rFonts w:ascii="Times New Roman" w:eastAsia="Calibri" w:hAnsi="Times New Roman" w:cs="Times New Roman"/>
                <w:kern w:val="0"/>
                <w:sz w:val="20"/>
                <w:szCs w:val="20"/>
                <w:lang w:val="ky-KG"/>
                <w14:ligatures w14:val="none"/>
              </w:rPr>
              <w:t>үү</w:t>
            </w:r>
            <w:r w:rsidRPr="00A41946">
              <w:rPr>
                <w:rFonts w:ascii="Times New Roman" w:eastAsia="Calibri" w:hAnsi="Times New Roman" w:cs="Times New Roman"/>
                <w:kern w:val="0"/>
                <w:sz w:val="20"/>
                <w:szCs w:val="20"/>
                <w:lang w:val="ru-RU"/>
                <w14:ligatures w14:val="none"/>
              </w:rPr>
              <w:t xml:space="preserve"> </w:t>
            </w:r>
            <w:proofErr w:type="spellStart"/>
            <w:r w:rsidRPr="00A41946">
              <w:rPr>
                <w:rFonts w:ascii="Times New Roman" w:eastAsia="Calibri" w:hAnsi="Times New Roman" w:cs="Times New Roman"/>
                <w:kern w:val="0"/>
                <w:sz w:val="20"/>
                <w:szCs w:val="20"/>
                <w:lang w:val="ru-RU"/>
                <w14:ligatures w14:val="none"/>
              </w:rPr>
              <w:t>агымы</w:t>
            </w:r>
            <w:proofErr w:type="spellEnd"/>
            <w:r w:rsidRPr="00A41946">
              <w:rPr>
                <w:rFonts w:ascii="Times New Roman" w:eastAsia="Calibri" w:hAnsi="Times New Roman" w:cs="Times New Roman"/>
                <w:kern w:val="0"/>
                <w:sz w:val="20"/>
                <w:szCs w:val="20"/>
                <w:lang w:val="ru-RU"/>
                <w14:ligatures w14:val="none"/>
              </w:rPr>
              <w:t xml:space="preserve"> (-)</w:t>
            </w:r>
          </w:p>
        </w:tc>
        <w:tc>
          <w:tcPr>
            <w:tcW w:w="462" w:type="pct"/>
            <w:vAlign w:val="bottom"/>
            <w:hideMark/>
          </w:tcPr>
          <w:p w14:paraId="15C567D6"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5589</w:t>
            </w:r>
          </w:p>
        </w:tc>
        <w:tc>
          <w:tcPr>
            <w:tcW w:w="581" w:type="pct"/>
            <w:vAlign w:val="bottom"/>
            <w:hideMark/>
          </w:tcPr>
          <w:p w14:paraId="512D48A5"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13282</w:t>
            </w:r>
          </w:p>
        </w:tc>
        <w:tc>
          <w:tcPr>
            <w:tcW w:w="581" w:type="pct"/>
            <w:vAlign w:val="bottom"/>
            <w:hideMark/>
          </w:tcPr>
          <w:p w14:paraId="5148BBDB"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8,7</w:t>
            </w:r>
          </w:p>
        </w:tc>
        <w:tc>
          <w:tcPr>
            <w:tcW w:w="581" w:type="pct"/>
            <w:vAlign w:val="bottom"/>
            <w:hideMark/>
          </w:tcPr>
          <w:p w14:paraId="6E5B9932"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20,1</w:t>
            </w:r>
          </w:p>
        </w:tc>
        <w:tc>
          <w:tcPr>
            <w:tcW w:w="1029" w:type="pct"/>
            <w:vAlign w:val="bottom"/>
            <w:hideMark/>
          </w:tcPr>
          <w:p w14:paraId="4B110ECC" w14:textId="77777777" w:rsidR="00A41946" w:rsidRPr="00A41946" w:rsidRDefault="00A41946" w:rsidP="00B445E7">
            <w:pPr>
              <w:spacing w:before="20" w:line="256" w:lineRule="auto"/>
              <w:ind w:right="176"/>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2,3 эсе</w:t>
            </w:r>
          </w:p>
        </w:tc>
      </w:tr>
      <w:tr w:rsidR="00A41946" w:rsidRPr="00A41946" w14:paraId="71C9DAB8" w14:textId="77777777" w:rsidTr="00B445E7">
        <w:tc>
          <w:tcPr>
            <w:tcW w:w="1764" w:type="pct"/>
            <w:hideMark/>
          </w:tcPr>
          <w:p w14:paraId="63E9AC16" w14:textId="77777777" w:rsidR="00A41946" w:rsidRPr="00A41946" w:rsidRDefault="00A41946" w:rsidP="00A41946">
            <w:pPr>
              <w:spacing w:before="20" w:line="256" w:lineRule="auto"/>
              <w:ind w:left="227"/>
              <w:jc w:val="both"/>
              <w:rPr>
                <w:rFonts w:ascii="Times New Roman" w:eastAsia="Calibri" w:hAnsi="Times New Roman" w:cs="Times New Roman"/>
                <w:kern w:val="0"/>
                <w:sz w:val="20"/>
                <w:szCs w:val="20"/>
                <w:lang w:val="ru-RU"/>
                <w14:ligatures w14:val="none"/>
              </w:rPr>
            </w:pPr>
            <w:proofErr w:type="spellStart"/>
            <w:r w:rsidRPr="00A41946">
              <w:rPr>
                <w:rFonts w:ascii="Times New Roman" w:eastAsia="Calibri" w:hAnsi="Times New Roman" w:cs="Times New Roman"/>
                <w:kern w:val="0"/>
                <w:sz w:val="20"/>
                <w:szCs w:val="20"/>
                <w:lang w:val="ru-RU"/>
                <w14:ligatures w14:val="none"/>
              </w:rPr>
              <w:t>анын</w:t>
            </w:r>
            <w:proofErr w:type="spellEnd"/>
            <w:r w:rsidRPr="00A41946">
              <w:rPr>
                <w:rFonts w:ascii="Times New Roman" w:eastAsia="Calibri" w:hAnsi="Times New Roman" w:cs="Times New Roman"/>
                <w:kern w:val="0"/>
                <w:sz w:val="20"/>
                <w:szCs w:val="20"/>
                <w:lang w:val="ru-RU"/>
                <w14:ligatures w14:val="none"/>
              </w:rPr>
              <w:t xml:space="preserve"> </w:t>
            </w:r>
            <w:proofErr w:type="spellStart"/>
            <w:r w:rsidRPr="00A41946">
              <w:rPr>
                <w:rFonts w:ascii="Times New Roman" w:eastAsia="Calibri" w:hAnsi="Times New Roman" w:cs="Times New Roman"/>
                <w:kern w:val="0"/>
                <w:sz w:val="20"/>
                <w:szCs w:val="20"/>
                <w:lang w:val="ru-RU"/>
                <w14:ligatures w14:val="none"/>
              </w:rPr>
              <w:t>ичинде</w:t>
            </w:r>
            <w:proofErr w:type="spellEnd"/>
            <w:r w:rsidRPr="00A41946">
              <w:rPr>
                <w:rFonts w:ascii="Times New Roman" w:eastAsia="Calibri" w:hAnsi="Times New Roman" w:cs="Times New Roman"/>
                <w:kern w:val="0"/>
                <w:sz w:val="20"/>
                <w:szCs w:val="20"/>
                <w:lang w:val="ru-RU"/>
                <w14:ligatures w14:val="none"/>
              </w:rPr>
              <w:t>:</w:t>
            </w:r>
          </w:p>
        </w:tc>
        <w:tc>
          <w:tcPr>
            <w:tcW w:w="462" w:type="pct"/>
            <w:vAlign w:val="bottom"/>
          </w:tcPr>
          <w:p w14:paraId="167BC3DA"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ru-RU"/>
                <w14:ligatures w14:val="none"/>
              </w:rPr>
            </w:pPr>
          </w:p>
        </w:tc>
        <w:tc>
          <w:tcPr>
            <w:tcW w:w="581" w:type="pct"/>
            <w:vAlign w:val="bottom"/>
          </w:tcPr>
          <w:p w14:paraId="25153F57"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ru-RU"/>
                <w14:ligatures w14:val="none"/>
              </w:rPr>
            </w:pPr>
          </w:p>
        </w:tc>
        <w:tc>
          <w:tcPr>
            <w:tcW w:w="581" w:type="pct"/>
            <w:vAlign w:val="bottom"/>
          </w:tcPr>
          <w:p w14:paraId="3B2BA879"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ru-RU"/>
                <w14:ligatures w14:val="none"/>
              </w:rPr>
            </w:pPr>
          </w:p>
        </w:tc>
        <w:tc>
          <w:tcPr>
            <w:tcW w:w="581" w:type="pct"/>
            <w:vAlign w:val="bottom"/>
          </w:tcPr>
          <w:p w14:paraId="14EB08D2"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ru-RU"/>
                <w14:ligatures w14:val="none"/>
              </w:rPr>
            </w:pPr>
          </w:p>
        </w:tc>
        <w:tc>
          <w:tcPr>
            <w:tcW w:w="1029" w:type="pct"/>
            <w:vAlign w:val="bottom"/>
          </w:tcPr>
          <w:p w14:paraId="17BE121F" w14:textId="77777777" w:rsidR="00A41946" w:rsidRPr="00A41946" w:rsidRDefault="00A41946" w:rsidP="00B445E7">
            <w:pPr>
              <w:spacing w:before="20" w:line="256" w:lineRule="auto"/>
              <w:ind w:right="176"/>
              <w:jc w:val="right"/>
              <w:rPr>
                <w:rFonts w:ascii="Times New Roman" w:eastAsia="Calibri" w:hAnsi="Times New Roman" w:cs="Times New Roman"/>
                <w:kern w:val="0"/>
                <w:sz w:val="20"/>
                <w:szCs w:val="20"/>
                <w:lang w:val="ru-RU"/>
                <w14:ligatures w14:val="none"/>
              </w:rPr>
            </w:pPr>
          </w:p>
        </w:tc>
      </w:tr>
      <w:tr w:rsidR="00A41946" w:rsidRPr="00A41946" w14:paraId="0F69B674" w14:textId="77777777" w:rsidTr="00B445E7">
        <w:tc>
          <w:tcPr>
            <w:tcW w:w="1764" w:type="pct"/>
            <w:hideMark/>
          </w:tcPr>
          <w:p w14:paraId="67D8AC2B" w14:textId="77777777" w:rsidR="00A41946" w:rsidRPr="00A41946" w:rsidRDefault="00A41946" w:rsidP="00A41946">
            <w:pPr>
              <w:spacing w:before="20" w:line="256" w:lineRule="auto"/>
              <w:jc w:val="both"/>
              <w:rPr>
                <w:rFonts w:ascii="Times New Roman" w:eastAsia="Calibri" w:hAnsi="Times New Roman" w:cs="Times New Roman"/>
                <w:kern w:val="0"/>
                <w:sz w:val="20"/>
                <w:szCs w:val="20"/>
                <w:lang w:val="ru-RU"/>
                <w14:ligatures w14:val="none"/>
              </w:rPr>
            </w:pPr>
            <w:proofErr w:type="spellStart"/>
            <w:r w:rsidRPr="00A41946">
              <w:rPr>
                <w:rFonts w:ascii="Times New Roman" w:eastAsia="Calibri" w:hAnsi="Times New Roman" w:cs="Times New Roman"/>
                <w:b/>
                <w:kern w:val="0"/>
                <w:sz w:val="20"/>
                <w:szCs w:val="20"/>
                <w:lang w:val="ru-RU"/>
                <w14:ligatures w14:val="none"/>
              </w:rPr>
              <w:t>Тышкы</w:t>
            </w:r>
            <w:proofErr w:type="spellEnd"/>
            <w:r w:rsidRPr="00A41946">
              <w:rPr>
                <w:rFonts w:ascii="Times New Roman" w:eastAsia="Calibri" w:hAnsi="Times New Roman" w:cs="Times New Roman"/>
                <w:b/>
                <w:kern w:val="0"/>
                <w:sz w:val="20"/>
                <w:szCs w:val="20"/>
                <w:lang w:val="ru-RU"/>
                <w14:ligatures w14:val="none"/>
              </w:rPr>
              <w:t xml:space="preserve"> миграция</w:t>
            </w:r>
          </w:p>
        </w:tc>
        <w:tc>
          <w:tcPr>
            <w:tcW w:w="462" w:type="pct"/>
            <w:vAlign w:val="bottom"/>
          </w:tcPr>
          <w:p w14:paraId="7E51DA0A"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ru-RU"/>
                <w14:ligatures w14:val="none"/>
              </w:rPr>
            </w:pPr>
          </w:p>
        </w:tc>
        <w:tc>
          <w:tcPr>
            <w:tcW w:w="581" w:type="pct"/>
            <w:vAlign w:val="bottom"/>
          </w:tcPr>
          <w:p w14:paraId="2526AB78"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ru-RU"/>
                <w14:ligatures w14:val="none"/>
              </w:rPr>
            </w:pPr>
          </w:p>
        </w:tc>
        <w:tc>
          <w:tcPr>
            <w:tcW w:w="581" w:type="pct"/>
            <w:vAlign w:val="bottom"/>
          </w:tcPr>
          <w:p w14:paraId="578CDB8E"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ru-RU"/>
                <w14:ligatures w14:val="none"/>
              </w:rPr>
            </w:pPr>
          </w:p>
        </w:tc>
        <w:tc>
          <w:tcPr>
            <w:tcW w:w="581" w:type="pct"/>
            <w:vAlign w:val="bottom"/>
          </w:tcPr>
          <w:p w14:paraId="51CFC2EE"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ru-RU"/>
                <w14:ligatures w14:val="none"/>
              </w:rPr>
            </w:pPr>
          </w:p>
        </w:tc>
        <w:tc>
          <w:tcPr>
            <w:tcW w:w="1029" w:type="pct"/>
            <w:vAlign w:val="bottom"/>
          </w:tcPr>
          <w:p w14:paraId="2A761754" w14:textId="77777777" w:rsidR="00A41946" w:rsidRPr="00A41946" w:rsidRDefault="00A41946" w:rsidP="00B445E7">
            <w:pPr>
              <w:spacing w:before="20" w:line="256" w:lineRule="auto"/>
              <w:ind w:right="176"/>
              <w:jc w:val="right"/>
              <w:rPr>
                <w:rFonts w:ascii="Times New Roman" w:eastAsia="Calibri" w:hAnsi="Times New Roman" w:cs="Times New Roman"/>
                <w:kern w:val="0"/>
                <w:sz w:val="20"/>
                <w:szCs w:val="20"/>
                <w:lang w:val="ru-RU"/>
                <w14:ligatures w14:val="none"/>
              </w:rPr>
            </w:pPr>
          </w:p>
        </w:tc>
      </w:tr>
      <w:tr w:rsidR="00A41946" w:rsidRPr="00A41946" w14:paraId="35C97B53" w14:textId="77777777" w:rsidTr="00B445E7">
        <w:tc>
          <w:tcPr>
            <w:tcW w:w="1764" w:type="pct"/>
            <w:hideMark/>
          </w:tcPr>
          <w:p w14:paraId="658937CF" w14:textId="77777777" w:rsidR="00A41946" w:rsidRPr="00A41946" w:rsidRDefault="00A41946" w:rsidP="00A41946">
            <w:pPr>
              <w:spacing w:before="20" w:line="256" w:lineRule="auto"/>
              <w:jc w:val="both"/>
              <w:rPr>
                <w:rFonts w:ascii="Times New Roman" w:eastAsia="Calibri" w:hAnsi="Times New Roman" w:cs="Times New Roman"/>
                <w:kern w:val="0"/>
                <w:sz w:val="20"/>
                <w:szCs w:val="20"/>
                <w:lang w:val="ru-RU"/>
                <w14:ligatures w14:val="none"/>
              </w:rPr>
            </w:pPr>
            <w:r w:rsidRPr="00A41946">
              <w:rPr>
                <w:rFonts w:ascii="Times New Roman" w:eastAsia="Calibri" w:hAnsi="Times New Roman" w:cs="Times New Roman"/>
                <w:kern w:val="0"/>
                <w:sz w:val="20"/>
                <w:szCs w:val="20"/>
                <w:lang w:val="ru-RU"/>
                <w14:ligatures w14:val="none"/>
              </w:rPr>
              <w:t xml:space="preserve"> </w:t>
            </w:r>
            <w:proofErr w:type="spellStart"/>
            <w:r w:rsidRPr="00A41946">
              <w:rPr>
                <w:rFonts w:ascii="Times New Roman" w:eastAsia="Calibri" w:hAnsi="Times New Roman" w:cs="Times New Roman"/>
                <w:kern w:val="0"/>
                <w:sz w:val="20"/>
                <w:szCs w:val="20"/>
                <w:lang w:val="ru-RU"/>
                <w14:ligatures w14:val="none"/>
              </w:rPr>
              <w:t>келгендердин</w:t>
            </w:r>
            <w:proofErr w:type="spellEnd"/>
            <w:r w:rsidRPr="00A41946">
              <w:rPr>
                <w:rFonts w:ascii="Times New Roman" w:eastAsia="Calibri" w:hAnsi="Times New Roman" w:cs="Times New Roman"/>
                <w:kern w:val="0"/>
                <w:sz w:val="20"/>
                <w:szCs w:val="20"/>
                <w:lang w:val="ru-RU"/>
                <w14:ligatures w14:val="none"/>
              </w:rPr>
              <w:t xml:space="preserve"> саны</w:t>
            </w:r>
          </w:p>
        </w:tc>
        <w:tc>
          <w:tcPr>
            <w:tcW w:w="462" w:type="pct"/>
            <w:vAlign w:val="bottom"/>
            <w:hideMark/>
          </w:tcPr>
          <w:p w14:paraId="5C2EFED4"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1439</w:t>
            </w:r>
          </w:p>
        </w:tc>
        <w:tc>
          <w:tcPr>
            <w:tcW w:w="581" w:type="pct"/>
            <w:vAlign w:val="bottom"/>
            <w:hideMark/>
          </w:tcPr>
          <w:p w14:paraId="11F2E3CF"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2070</w:t>
            </w:r>
          </w:p>
        </w:tc>
        <w:tc>
          <w:tcPr>
            <w:tcW w:w="581" w:type="pct"/>
            <w:vAlign w:val="bottom"/>
            <w:hideMark/>
          </w:tcPr>
          <w:p w14:paraId="2E1A390B"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2,2</w:t>
            </w:r>
          </w:p>
        </w:tc>
        <w:tc>
          <w:tcPr>
            <w:tcW w:w="581" w:type="pct"/>
            <w:vAlign w:val="bottom"/>
            <w:hideMark/>
          </w:tcPr>
          <w:p w14:paraId="3F0B215B"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3,1</w:t>
            </w:r>
          </w:p>
        </w:tc>
        <w:tc>
          <w:tcPr>
            <w:tcW w:w="1029" w:type="pct"/>
            <w:vAlign w:val="bottom"/>
            <w:hideMark/>
          </w:tcPr>
          <w:p w14:paraId="290B690A" w14:textId="77777777" w:rsidR="00A41946" w:rsidRPr="00A41946" w:rsidRDefault="00A41946" w:rsidP="00B445E7">
            <w:pPr>
              <w:spacing w:before="20" w:line="256" w:lineRule="auto"/>
              <w:ind w:right="176"/>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140,9</w:t>
            </w:r>
          </w:p>
        </w:tc>
      </w:tr>
      <w:tr w:rsidR="00A41946" w:rsidRPr="00A41946" w14:paraId="4505260B" w14:textId="77777777" w:rsidTr="00B445E7">
        <w:tc>
          <w:tcPr>
            <w:tcW w:w="1764" w:type="pct"/>
            <w:hideMark/>
          </w:tcPr>
          <w:p w14:paraId="0D8CFF10" w14:textId="77777777" w:rsidR="00A41946" w:rsidRPr="00A41946" w:rsidRDefault="00A41946" w:rsidP="00A41946">
            <w:pPr>
              <w:spacing w:before="20" w:line="256" w:lineRule="auto"/>
              <w:jc w:val="both"/>
              <w:rPr>
                <w:rFonts w:ascii="Times New Roman" w:eastAsia="Calibri" w:hAnsi="Times New Roman" w:cs="Times New Roman"/>
                <w:kern w:val="0"/>
                <w:sz w:val="20"/>
                <w:szCs w:val="20"/>
                <w:lang w:val="ru-RU"/>
                <w14:ligatures w14:val="none"/>
              </w:rPr>
            </w:pPr>
            <w:proofErr w:type="spellStart"/>
            <w:r w:rsidRPr="00A41946">
              <w:rPr>
                <w:rFonts w:ascii="Times New Roman" w:eastAsia="Calibri" w:hAnsi="Times New Roman" w:cs="Times New Roman"/>
                <w:kern w:val="0"/>
                <w:sz w:val="20"/>
                <w:szCs w:val="20"/>
                <w:lang w:val="ru-RU"/>
                <w14:ligatures w14:val="none"/>
              </w:rPr>
              <w:lastRenderedPageBreak/>
              <w:t>кеткендердин</w:t>
            </w:r>
            <w:proofErr w:type="spellEnd"/>
            <w:r w:rsidRPr="00A41946">
              <w:rPr>
                <w:rFonts w:ascii="Times New Roman" w:eastAsia="Calibri" w:hAnsi="Times New Roman" w:cs="Times New Roman"/>
                <w:kern w:val="0"/>
                <w:sz w:val="20"/>
                <w:szCs w:val="20"/>
                <w:lang w:val="ru-RU"/>
                <w14:ligatures w14:val="none"/>
              </w:rPr>
              <w:t xml:space="preserve"> саны</w:t>
            </w:r>
          </w:p>
        </w:tc>
        <w:tc>
          <w:tcPr>
            <w:tcW w:w="462" w:type="pct"/>
            <w:vAlign w:val="bottom"/>
            <w:hideMark/>
          </w:tcPr>
          <w:p w14:paraId="7521CF78"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664</w:t>
            </w:r>
          </w:p>
        </w:tc>
        <w:tc>
          <w:tcPr>
            <w:tcW w:w="581" w:type="pct"/>
            <w:vAlign w:val="bottom"/>
            <w:hideMark/>
          </w:tcPr>
          <w:p w14:paraId="2D211373"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627</w:t>
            </w:r>
          </w:p>
        </w:tc>
        <w:tc>
          <w:tcPr>
            <w:tcW w:w="581" w:type="pct"/>
            <w:vAlign w:val="bottom"/>
            <w:hideMark/>
          </w:tcPr>
          <w:p w14:paraId="68F3E922"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1,0</w:t>
            </w:r>
          </w:p>
        </w:tc>
        <w:tc>
          <w:tcPr>
            <w:tcW w:w="581" w:type="pct"/>
            <w:vAlign w:val="bottom"/>
            <w:hideMark/>
          </w:tcPr>
          <w:p w14:paraId="7043ACB1"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0,9</w:t>
            </w:r>
          </w:p>
        </w:tc>
        <w:tc>
          <w:tcPr>
            <w:tcW w:w="1029" w:type="pct"/>
            <w:vAlign w:val="bottom"/>
            <w:hideMark/>
          </w:tcPr>
          <w:p w14:paraId="6F44FF5B" w14:textId="77777777" w:rsidR="00A41946" w:rsidRPr="00A41946" w:rsidRDefault="00A41946" w:rsidP="00B445E7">
            <w:pPr>
              <w:spacing w:before="20" w:line="256" w:lineRule="auto"/>
              <w:ind w:right="176"/>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90,0</w:t>
            </w:r>
          </w:p>
        </w:tc>
      </w:tr>
      <w:tr w:rsidR="00A41946" w:rsidRPr="00A41946" w14:paraId="6A9A3953" w14:textId="77777777" w:rsidTr="00B445E7">
        <w:tc>
          <w:tcPr>
            <w:tcW w:w="1764" w:type="pct"/>
            <w:hideMark/>
          </w:tcPr>
          <w:p w14:paraId="719141B2" w14:textId="77777777" w:rsidR="00A41946" w:rsidRPr="00A41946" w:rsidRDefault="00A41946" w:rsidP="00A41946">
            <w:pPr>
              <w:spacing w:before="20" w:line="256" w:lineRule="auto"/>
              <w:jc w:val="both"/>
              <w:rPr>
                <w:rFonts w:ascii="Times New Roman" w:eastAsia="Calibri" w:hAnsi="Times New Roman" w:cs="Times New Roman"/>
                <w:kern w:val="0"/>
                <w:sz w:val="20"/>
                <w:szCs w:val="20"/>
                <w:lang w:val="ru-RU"/>
                <w14:ligatures w14:val="none"/>
              </w:rPr>
            </w:pPr>
            <w:proofErr w:type="spellStart"/>
            <w:r w:rsidRPr="00A41946">
              <w:rPr>
                <w:rFonts w:ascii="Times New Roman" w:eastAsia="Calibri" w:hAnsi="Times New Roman" w:cs="Times New Roman"/>
                <w:kern w:val="0"/>
                <w:sz w:val="20"/>
                <w:szCs w:val="20"/>
                <w:lang w:val="ru-RU"/>
                <w14:ligatures w14:val="none"/>
              </w:rPr>
              <w:t>миграциялык</w:t>
            </w:r>
            <w:proofErr w:type="spellEnd"/>
            <w:r w:rsidRPr="00A41946">
              <w:rPr>
                <w:rFonts w:ascii="Times New Roman" w:eastAsia="Calibri" w:hAnsi="Times New Roman" w:cs="Times New Roman"/>
                <w:kern w:val="0"/>
                <w:sz w:val="20"/>
                <w:szCs w:val="20"/>
                <w:lang w:val="ru-RU"/>
                <w14:ligatures w14:val="none"/>
              </w:rPr>
              <w:t xml:space="preserve"> </w:t>
            </w:r>
            <w:r w:rsidRPr="00A41946">
              <w:rPr>
                <w:rFonts w:ascii="Times New Roman" w:eastAsia="Calibri" w:hAnsi="Times New Roman" w:cs="Times New Roman"/>
                <w:kern w:val="0"/>
                <w:sz w:val="20"/>
                <w:szCs w:val="20"/>
                <w:lang w:val="ky-KG"/>
                <w14:ligatures w14:val="none"/>
              </w:rPr>
              <w:t>ө</w:t>
            </w:r>
            <w:r w:rsidRPr="00A41946">
              <w:rPr>
                <w:rFonts w:ascii="Times New Roman" w:eastAsia="Calibri" w:hAnsi="Times New Roman" w:cs="Times New Roman"/>
                <w:kern w:val="0"/>
                <w:sz w:val="20"/>
                <w:szCs w:val="20"/>
                <w:lang w:val="ru-RU"/>
                <w14:ligatures w14:val="none"/>
              </w:rPr>
              <w:t>с</w:t>
            </w:r>
            <w:r w:rsidRPr="00A41946">
              <w:rPr>
                <w:rFonts w:ascii="Times New Roman" w:eastAsia="Calibri" w:hAnsi="Times New Roman" w:cs="Times New Roman"/>
                <w:kern w:val="0"/>
                <w:sz w:val="20"/>
                <w:szCs w:val="20"/>
                <w:lang w:val="ky-KG"/>
                <w14:ligatures w14:val="none"/>
              </w:rPr>
              <w:t>үү</w:t>
            </w:r>
            <w:r w:rsidRPr="00A41946">
              <w:rPr>
                <w:rFonts w:ascii="Times New Roman" w:eastAsia="Calibri" w:hAnsi="Times New Roman" w:cs="Times New Roman"/>
                <w:kern w:val="0"/>
                <w:sz w:val="20"/>
                <w:szCs w:val="20"/>
                <w:lang w:val="ru-RU"/>
                <w14:ligatures w14:val="none"/>
              </w:rPr>
              <w:t>, кет</w:t>
            </w:r>
            <w:r w:rsidRPr="00A41946">
              <w:rPr>
                <w:rFonts w:ascii="Times New Roman" w:eastAsia="Calibri" w:hAnsi="Times New Roman" w:cs="Times New Roman"/>
                <w:kern w:val="0"/>
                <w:sz w:val="20"/>
                <w:szCs w:val="20"/>
                <w:lang w:val="ky-KG"/>
                <w14:ligatures w14:val="none"/>
              </w:rPr>
              <w:t>үү</w:t>
            </w:r>
            <w:r w:rsidRPr="00A41946">
              <w:rPr>
                <w:rFonts w:ascii="Times New Roman" w:eastAsia="Calibri" w:hAnsi="Times New Roman" w:cs="Times New Roman"/>
                <w:kern w:val="0"/>
                <w:sz w:val="20"/>
                <w:szCs w:val="20"/>
                <w:lang w:val="ru-RU"/>
                <w14:ligatures w14:val="none"/>
              </w:rPr>
              <w:t xml:space="preserve"> </w:t>
            </w:r>
            <w:proofErr w:type="spellStart"/>
            <w:r w:rsidRPr="00A41946">
              <w:rPr>
                <w:rFonts w:ascii="Times New Roman" w:eastAsia="Calibri" w:hAnsi="Times New Roman" w:cs="Times New Roman"/>
                <w:kern w:val="0"/>
                <w:sz w:val="20"/>
                <w:szCs w:val="20"/>
                <w:lang w:val="ru-RU"/>
                <w14:ligatures w14:val="none"/>
              </w:rPr>
              <w:t>агымы</w:t>
            </w:r>
            <w:proofErr w:type="spellEnd"/>
            <w:r w:rsidRPr="00A41946">
              <w:rPr>
                <w:rFonts w:ascii="Times New Roman" w:eastAsia="Calibri" w:hAnsi="Times New Roman" w:cs="Times New Roman"/>
                <w:kern w:val="0"/>
                <w:sz w:val="20"/>
                <w:szCs w:val="20"/>
                <w:lang w:val="ru-RU"/>
                <w14:ligatures w14:val="none"/>
              </w:rPr>
              <w:t xml:space="preserve"> (-)</w:t>
            </w:r>
          </w:p>
        </w:tc>
        <w:tc>
          <w:tcPr>
            <w:tcW w:w="462" w:type="pct"/>
            <w:vAlign w:val="bottom"/>
            <w:hideMark/>
          </w:tcPr>
          <w:p w14:paraId="6C92315D"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775</w:t>
            </w:r>
          </w:p>
        </w:tc>
        <w:tc>
          <w:tcPr>
            <w:tcW w:w="581" w:type="pct"/>
            <w:vAlign w:val="bottom"/>
            <w:hideMark/>
          </w:tcPr>
          <w:p w14:paraId="3F7CA59C"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1443</w:t>
            </w:r>
          </w:p>
        </w:tc>
        <w:tc>
          <w:tcPr>
            <w:tcW w:w="581" w:type="pct"/>
            <w:vAlign w:val="bottom"/>
            <w:hideMark/>
          </w:tcPr>
          <w:p w14:paraId="2BEA3002"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 xml:space="preserve">        1,2</w:t>
            </w:r>
          </w:p>
        </w:tc>
        <w:tc>
          <w:tcPr>
            <w:tcW w:w="581" w:type="pct"/>
            <w:vAlign w:val="bottom"/>
            <w:hideMark/>
          </w:tcPr>
          <w:p w14:paraId="52408A80"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2,2</w:t>
            </w:r>
          </w:p>
        </w:tc>
        <w:tc>
          <w:tcPr>
            <w:tcW w:w="1029" w:type="pct"/>
            <w:vAlign w:val="bottom"/>
            <w:hideMark/>
          </w:tcPr>
          <w:p w14:paraId="110E3F2C" w14:textId="77777777" w:rsidR="00A41946" w:rsidRPr="00A41946" w:rsidRDefault="00A41946" w:rsidP="00B445E7">
            <w:pPr>
              <w:spacing w:before="20" w:line="256" w:lineRule="auto"/>
              <w:ind w:right="176"/>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1,8 эсе</w:t>
            </w:r>
          </w:p>
        </w:tc>
      </w:tr>
      <w:tr w:rsidR="00A41946" w:rsidRPr="00A41946" w14:paraId="51CD58EF" w14:textId="77777777" w:rsidTr="00B445E7">
        <w:tc>
          <w:tcPr>
            <w:tcW w:w="1764" w:type="pct"/>
            <w:hideMark/>
          </w:tcPr>
          <w:p w14:paraId="399603CA" w14:textId="77777777" w:rsidR="00A41946" w:rsidRPr="00A41946" w:rsidRDefault="00A41946" w:rsidP="00A41946">
            <w:pPr>
              <w:spacing w:before="20" w:line="256" w:lineRule="auto"/>
              <w:jc w:val="both"/>
              <w:rPr>
                <w:rFonts w:ascii="Times New Roman" w:eastAsia="Calibri" w:hAnsi="Times New Roman" w:cs="Times New Roman"/>
                <w:b/>
                <w:kern w:val="0"/>
                <w:sz w:val="20"/>
                <w:szCs w:val="20"/>
                <w:lang w:val="ru-RU"/>
                <w14:ligatures w14:val="none"/>
              </w:rPr>
            </w:pPr>
            <w:proofErr w:type="spellStart"/>
            <w:r w:rsidRPr="00A41946">
              <w:rPr>
                <w:rFonts w:ascii="Times New Roman" w:eastAsia="Calibri" w:hAnsi="Times New Roman" w:cs="Times New Roman"/>
                <w:b/>
                <w:kern w:val="0"/>
                <w:sz w:val="20"/>
                <w:szCs w:val="20"/>
                <w:lang w:val="ru-RU"/>
                <w14:ligatures w14:val="none"/>
              </w:rPr>
              <w:t>Обл</w:t>
            </w:r>
            <w:r w:rsidRPr="00A41946">
              <w:rPr>
                <w:rFonts w:ascii="Times New Roman" w:eastAsia="Calibri" w:hAnsi="Times New Roman" w:cs="Times New Roman"/>
                <w:b/>
                <w:kern w:val="0"/>
                <w:sz w:val="20"/>
                <w:szCs w:val="20"/>
                <w:lang w:val="ky-KG"/>
                <w14:ligatures w14:val="none"/>
              </w:rPr>
              <w:t>устар</w:t>
            </w:r>
            <w:proofErr w:type="spellEnd"/>
            <w:r w:rsidRPr="00A41946">
              <w:rPr>
                <w:rFonts w:ascii="Times New Roman" w:eastAsia="Calibri" w:hAnsi="Times New Roman" w:cs="Times New Roman"/>
                <w:b/>
                <w:kern w:val="0"/>
                <w:sz w:val="20"/>
                <w:szCs w:val="20"/>
                <w:lang w:val="ru-RU"/>
                <w14:ligatures w14:val="none"/>
              </w:rPr>
              <w:t xml:space="preserve"> </w:t>
            </w:r>
            <w:proofErr w:type="spellStart"/>
            <w:r w:rsidRPr="00A41946">
              <w:rPr>
                <w:rFonts w:ascii="Times New Roman" w:eastAsia="Calibri" w:hAnsi="Times New Roman" w:cs="Times New Roman"/>
                <w:b/>
                <w:kern w:val="0"/>
                <w:sz w:val="20"/>
                <w:szCs w:val="20"/>
                <w:lang w:val="ru-RU"/>
                <w14:ligatures w14:val="none"/>
              </w:rPr>
              <w:t>аралык</w:t>
            </w:r>
            <w:proofErr w:type="spellEnd"/>
            <w:r w:rsidRPr="00A41946">
              <w:rPr>
                <w:rFonts w:ascii="Times New Roman" w:eastAsia="Calibri" w:hAnsi="Times New Roman" w:cs="Times New Roman"/>
                <w:b/>
                <w:kern w:val="0"/>
                <w:sz w:val="20"/>
                <w:szCs w:val="20"/>
                <w:lang w:val="ru-RU"/>
                <w14:ligatures w14:val="none"/>
              </w:rPr>
              <w:t xml:space="preserve"> миграция</w:t>
            </w:r>
          </w:p>
        </w:tc>
        <w:tc>
          <w:tcPr>
            <w:tcW w:w="462" w:type="pct"/>
            <w:vAlign w:val="bottom"/>
          </w:tcPr>
          <w:p w14:paraId="4B1C1FAB"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ru-RU"/>
                <w14:ligatures w14:val="none"/>
              </w:rPr>
            </w:pPr>
          </w:p>
        </w:tc>
        <w:tc>
          <w:tcPr>
            <w:tcW w:w="581" w:type="pct"/>
            <w:vAlign w:val="bottom"/>
          </w:tcPr>
          <w:p w14:paraId="10F7C14F"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ru-RU"/>
                <w14:ligatures w14:val="none"/>
              </w:rPr>
            </w:pPr>
          </w:p>
        </w:tc>
        <w:tc>
          <w:tcPr>
            <w:tcW w:w="581" w:type="pct"/>
            <w:vAlign w:val="bottom"/>
          </w:tcPr>
          <w:p w14:paraId="0BBFB38B"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ru-RU"/>
                <w14:ligatures w14:val="none"/>
              </w:rPr>
            </w:pPr>
          </w:p>
        </w:tc>
        <w:tc>
          <w:tcPr>
            <w:tcW w:w="581" w:type="pct"/>
            <w:vAlign w:val="bottom"/>
          </w:tcPr>
          <w:p w14:paraId="545785AE"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ru-RU"/>
                <w14:ligatures w14:val="none"/>
              </w:rPr>
            </w:pPr>
          </w:p>
        </w:tc>
        <w:tc>
          <w:tcPr>
            <w:tcW w:w="1029" w:type="pct"/>
            <w:vAlign w:val="bottom"/>
          </w:tcPr>
          <w:p w14:paraId="3CB0482A" w14:textId="77777777" w:rsidR="00A41946" w:rsidRPr="00A41946" w:rsidRDefault="00A41946" w:rsidP="00B445E7">
            <w:pPr>
              <w:spacing w:before="20" w:line="256" w:lineRule="auto"/>
              <w:ind w:right="176"/>
              <w:jc w:val="right"/>
              <w:rPr>
                <w:rFonts w:ascii="Times New Roman" w:eastAsia="Calibri" w:hAnsi="Times New Roman" w:cs="Times New Roman"/>
                <w:kern w:val="0"/>
                <w:sz w:val="20"/>
                <w:szCs w:val="20"/>
                <w:lang w:val="ru-RU"/>
                <w14:ligatures w14:val="none"/>
              </w:rPr>
            </w:pPr>
          </w:p>
        </w:tc>
      </w:tr>
      <w:tr w:rsidR="00A41946" w:rsidRPr="00A41946" w14:paraId="4BBEF14E" w14:textId="77777777" w:rsidTr="00B445E7">
        <w:tc>
          <w:tcPr>
            <w:tcW w:w="1764" w:type="pct"/>
            <w:vAlign w:val="bottom"/>
            <w:hideMark/>
          </w:tcPr>
          <w:p w14:paraId="4DD9B552" w14:textId="77777777" w:rsidR="00A41946" w:rsidRPr="00A41946" w:rsidRDefault="00A41946" w:rsidP="00A41946">
            <w:pPr>
              <w:spacing w:before="20" w:line="256" w:lineRule="auto"/>
              <w:jc w:val="both"/>
              <w:rPr>
                <w:rFonts w:ascii="Times New Roman" w:eastAsia="Calibri" w:hAnsi="Times New Roman" w:cs="Times New Roman"/>
                <w:kern w:val="0"/>
                <w:sz w:val="20"/>
                <w:szCs w:val="20"/>
                <w:lang w:val="ru-RU"/>
                <w14:ligatures w14:val="none"/>
              </w:rPr>
            </w:pPr>
            <w:r w:rsidRPr="00A41946">
              <w:rPr>
                <w:rFonts w:ascii="Times New Roman" w:eastAsia="Calibri" w:hAnsi="Times New Roman" w:cs="Times New Roman"/>
                <w:kern w:val="0"/>
                <w:sz w:val="20"/>
                <w:szCs w:val="20"/>
                <w:lang w:val="ru-RU"/>
                <w14:ligatures w14:val="none"/>
              </w:rPr>
              <w:t xml:space="preserve"> </w:t>
            </w:r>
            <w:proofErr w:type="spellStart"/>
            <w:r w:rsidRPr="00A41946">
              <w:rPr>
                <w:rFonts w:ascii="Times New Roman" w:eastAsia="Calibri" w:hAnsi="Times New Roman" w:cs="Times New Roman"/>
                <w:kern w:val="0"/>
                <w:sz w:val="20"/>
                <w:szCs w:val="20"/>
                <w:lang w:val="ru-RU"/>
                <w14:ligatures w14:val="none"/>
              </w:rPr>
              <w:t>келгендердин</w:t>
            </w:r>
            <w:proofErr w:type="spellEnd"/>
            <w:r w:rsidRPr="00A41946">
              <w:rPr>
                <w:rFonts w:ascii="Times New Roman" w:eastAsia="Calibri" w:hAnsi="Times New Roman" w:cs="Times New Roman"/>
                <w:kern w:val="0"/>
                <w:sz w:val="20"/>
                <w:szCs w:val="20"/>
                <w:lang w:val="ru-RU"/>
                <w14:ligatures w14:val="none"/>
              </w:rPr>
              <w:t xml:space="preserve"> саны</w:t>
            </w:r>
          </w:p>
        </w:tc>
        <w:tc>
          <w:tcPr>
            <w:tcW w:w="462" w:type="pct"/>
            <w:vAlign w:val="bottom"/>
            <w:hideMark/>
          </w:tcPr>
          <w:p w14:paraId="340DE53B"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7345</w:t>
            </w:r>
          </w:p>
        </w:tc>
        <w:tc>
          <w:tcPr>
            <w:tcW w:w="581" w:type="pct"/>
            <w:vAlign w:val="bottom"/>
            <w:hideMark/>
          </w:tcPr>
          <w:p w14:paraId="141FC521"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14359</w:t>
            </w:r>
          </w:p>
        </w:tc>
        <w:tc>
          <w:tcPr>
            <w:tcW w:w="581" w:type="pct"/>
            <w:vAlign w:val="bottom"/>
            <w:hideMark/>
          </w:tcPr>
          <w:p w14:paraId="21DA3B69"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11,4</w:t>
            </w:r>
          </w:p>
        </w:tc>
        <w:tc>
          <w:tcPr>
            <w:tcW w:w="581" w:type="pct"/>
            <w:vAlign w:val="bottom"/>
            <w:hideMark/>
          </w:tcPr>
          <w:p w14:paraId="4C25FC5E"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21,8</w:t>
            </w:r>
          </w:p>
        </w:tc>
        <w:tc>
          <w:tcPr>
            <w:tcW w:w="1029" w:type="pct"/>
            <w:vAlign w:val="bottom"/>
            <w:hideMark/>
          </w:tcPr>
          <w:p w14:paraId="684F7817" w14:textId="77777777" w:rsidR="00A41946" w:rsidRPr="00A41946" w:rsidRDefault="00A41946" w:rsidP="00B445E7">
            <w:pPr>
              <w:spacing w:before="20" w:line="256" w:lineRule="auto"/>
              <w:ind w:right="176"/>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 xml:space="preserve">1,9  эсе </w:t>
            </w:r>
          </w:p>
        </w:tc>
      </w:tr>
      <w:tr w:rsidR="00A41946" w:rsidRPr="00A41946" w14:paraId="63BB890C" w14:textId="77777777" w:rsidTr="00B445E7">
        <w:tc>
          <w:tcPr>
            <w:tcW w:w="1764" w:type="pct"/>
            <w:hideMark/>
          </w:tcPr>
          <w:p w14:paraId="773C2D33" w14:textId="77777777" w:rsidR="00A41946" w:rsidRPr="00A41946" w:rsidRDefault="00A41946" w:rsidP="00A41946">
            <w:pPr>
              <w:spacing w:before="20" w:line="256" w:lineRule="auto"/>
              <w:jc w:val="both"/>
              <w:rPr>
                <w:rFonts w:ascii="Times New Roman" w:eastAsia="Calibri" w:hAnsi="Times New Roman" w:cs="Times New Roman"/>
                <w:kern w:val="0"/>
                <w:sz w:val="20"/>
                <w:szCs w:val="20"/>
                <w:lang w:val="ru-RU"/>
                <w14:ligatures w14:val="none"/>
              </w:rPr>
            </w:pPr>
            <w:proofErr w:type="spellStart"/>
            <w:r w:rsidRPr="00A41946">
              <w:rPr>
                <w:rFonts w:ascii="Times New Roman" w:eastAsia="Calibri" w:hAnsi="Times New Roman" w:cs="Times New Roman"/>
                <w:kern w:val="0"/>
                <w:sz w:val="20"/>
                <w:szCs w:val="20"/>
                <w:lang w:val="ru-RU"/>
                <w14:ligatures w14:val="none"/>
              </w:rPr>
              <w:t>кеткендердин</w:t>
            </w:r>
            <w:proofErr w:type="spellEnd"/>
            <w:r w:rsidRPr="00A41946">
              <w:rPr>
                <w:rFonts w:ascii="Times New Roman" w:eastAsia="Calibri" w:hAnsi="Times New Roman" w:cs="Times New Roman"/>
                <w:kern w:val="0"/>
                <w:sz w:val="20"/>
                <w:szCs w:val="20"/>
                <w:lang w:val="ru-RU"/>
                <w14:ligatures w14:val="none"/>
              </w:rPr>
              <w:t xml:space="preserve"> саны</w:t>
            </w:r>
          </w:p>
        </w:tc>
        <w:tc>
          <w:tcPr>
            <w:tcW w:w="462" w:type="pct"/>
            <w:vAlign w:val="bottom"/>
            <w:hideMark/>
          </w:tcPr>
          <w:p w14:paraId="5A9F04FF"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2531</w:t>
            </w:r>
          </w:p>
        </w:tc>
        <w:tc>
          <w:tcPr>
            <w:tcW w:w="581" w:type="pct"/>
            <w:vAlign w:val="bottom"/>
            <w:hideMark/>
          </w:tcPr>
          <w:p w14:paraId="218F9410"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2520</w:t>
            </w:r>
          </w:p>
        </w:tc>
        <w:tc>
          <w:tcPr>
            <w:tcW w:w="581" w:type="pct"/>
            <w:vAlign w:val="bottom"/>
            <w:hideMark/>
          </w:tcPr>
          <w:p w14:paraId="1C2FF318"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3,9</w:t>
            </w:r>
          </w:p>
        </w:tc>
        <w:tc>
          <w:tcPr>
            <w:tcW w:w="581" w:type="pct"/>
            <w:vAlign w:val="bottom"/>
            <w:hideMark/>
          </w:tcPr>
          <w:p w14:paraId="768DABEB"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3,8</w:t>
            </w:r>
          </w:p>
        </w:tc>
        <w:tc>
          <w:tcPr>
            <w:tcW w:w="1029" w:type="pct"/>
            <w:vAlign w:val="bottom"/>
            <w:hideMark/>
          </w:tcPr>
          <w:p w14:paraId="34094C29" w14:textId="77777777" w:rsidR="00A41946" w:rsidRPr="00A41946" w:rsidRDefault="00A41946" w:rsidP="00B445E7">
            <w:pPr>
              <w:spacing w:before="20" w:line="256" w:lineRule="auto"/>
              <w:ind w:right="176"/>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 xml:space="preserve">                97,4</w:t>
            </w:r>
          </w:p>
        </w:tc>
      </w:tr>
      <w:tr w:rsidR="00A41946" w:rsidRPr="00A41946" w14:paraId="34A078FA" w14:textId="77777777" w:rsidTr="00B445E7">
        <w:tc>
          <w:tcPr>
            <w:tcW w:w="1764" w:type="pct"/>
            <w:tcBorders>
              <w:top w:val="nil"/>
              <w:left w:val="nil"/>
              <w:bottom w:val="single" w:sz="4" w:space="0" w:color="auto"/>
              <w:right w:val="nil"/>
            </w:tcBorders>
            <w:hideMark/>
          </w:tcPr>
          <w:p w14:paraId="2C858E7E" w14:textId="77777777" w:rsidR="00A41946" w:rsidRPr="00A41946" w:rsidRDefault="00A41946" w:rsidP="00A41946">
            <w:pPr>
              <w:spacing w:before="20" w:line="256" w:lineRule="auto"/>
              <w:jc w:val="both"/>
              <w:rPr>
                <w:rFonts w:ascii="Times New Roman" w:eastAsia="Calibri" w:hAnsi="Times New Roman" w:cs="Times New Roman"/>
                <w:kern w:val="0"/>
                <w:sz w:val="20"/>
                <w:szCs w:val="20"/>
                <w:lang w:val="ru-RU"/>
                <w14:ligatures w14:val="none"/>
              </w:rPr>
            </w:pPr>
            <w:proofErr w:type="spellStart"/>
            <w:r w:rsidRPr="00A41946">
              <w:rPr>
                <w:rFonts w:ascii="Times New Roman" w:eastAsia="Calibri" w:hAnsi="Times New Roman" w:cs="Times New Roman"/>
                <w:kern w:val="0"/>
                <w:sz w:val="20"/>
                <w:szCs w:val="20"/>
                <w:lang w:val="ru-RU"/>
                <w14:ligatures w14:val="none"/>
              </w:rPr>
              <w:t>миграциялык</w:t>
            </w:r>
            <w:proofErr w:type="spellEnd"/>
            <w:r w:rsidRPr="00A41946">
              <w:rPr>
                <w:rFonts w:ascii="Times New Roman" w:eastAsia="Calibri" w:hAnsi="Times New Roman" w:cs="Times New Roman"/>
                <w:kern w:val="0"/>
                <w:sz w:val="20"/>
                <w:szCs w:val="20"/>
                <w:lang w:val="ru-RU"/>
                <w14:ligatures w14:val="none"/>
              </w:rPr>
              <w:t xml:space="preserve"> </w:t>
            </w:r>
            <w:r w:rsidRPr="00A41946">
              <w:rPr>
                <w:rFonts w:ascii="Times New Roman" w:eastAsia="Calibri" w:hAnsi="Times New Roman" w:cs="Times New Roman"/>
                <w:kern w:val="0"/>
                <w:sz w:val="20"/>
                <w:szCs w:val="20"/>
                <w:lang w:val="ky-KG"/>
                <w14:ligatures w14:val="none"/>
              </w:rPr>
              <w:t>ө</w:t>
            </w:r>
            <w:r w:rsidRPr="00A41946">
              <w:rPr>
                <w:rFonts w:ascii="Times New Roman" w:eastAsia="Calibri" w:hAnsi="Times New Roman" w:cs="Times New Roman"/>
                <w:kern w:val="0"/>
                <w:sz w:val="20"/>
                <w:szCs w:val="20"/>
                <w:lang w:val="ru-RU"/>
                <w14:ligatures w14:val="none"/>
              </w:rPr>
              <w:t>с</w:t>
            </w:r>
            <w:r w:rsidRPr="00A41946">
              <w:rPr>
                <w:rFonts w:ascii="Times New Roman" w:eastAsia="Calibri" w:hAnsi="Times New Roman" w:cs="Times New Roman"/>
                <w:kern w:val="0"/>
                <w:sz w:val="20"/>
                <w:szCs w:val="20"/>
                <w:lang w:val="ky-KG"/>
                <w14:ligatures w14:val="none"/>
              </w:rPr>
              <w:t>үү</w:t>
            </w:r>
            <w:r w:rsidRPr="00A41946">
              <w:rPr>
                <w:rFonts w:ascii="Times New Roman" w:eastAsia="Calibri" w:hAnsi="Times New Roman" w:cs="Times New Roman"/>
                <w:kern w:val="0"/>
                <w:sz w:val="20"/>
                <w:szCs w:val="20"/>
                <w:lang w:val="ru-RU"/>
                <w14:ligatures w14:val="none"/>
              </w:rPr>
              <w:t>, кет</w:t>
            </w:r>
            <w:r w:rsidRPr="00A41946">
              <w:rPr>
                <w:rFonts w:ascii="Times New Roman" w:eastAsia="Calibri" w:hAnsi="Times New Roman" w:cs="Times New Roman"/>
                <w:kern w:val="0"/>
                <w:sz w:val="20"/>
                <w:szCs w:val="20"/>
                <w:lang w:val="ky-KG"/>
                <w14:ligatures w14:val="none"/>
              </w:rPr>
              <w:t>үү</w:t>
            </w:r>
            <w:r w:rsidRPr="00A41946">
              <w:rPr>
                <w:rFonts w:ascii="Times New Roman" w:eastAsia="Calibri" w:hAnsi="Times New Roman" w:cs="Times New Roman"/>
                <w:kern w:val="0"/>
                <w:sz w:val="20"/>
                <w:szCs w:val="20"/>
                <w:lang w:val="ru-RU"/>
                <w14:ligatures w14:val="none"/>
              </w:rPr>
              <w:t xml:space="preserve"> </w:t>
            </w:r>
            <w:proofErr w:type="spellStart"/>
            <w:r w:rsidRPr="00A41946">
              <w:rPr>
                <w:rFonts w:ascii="Times New Roman" w:eastAsia="Calibri" w:hAnsi="Times New Roman" w:cs="Times New Roman"/>
                <w:kern w:val="0"/>
                <w:sz w:val="20"/>
                <w:szCs w:val="20"/>
                <w:lang w:val="ru-RU"/>
                <w14:ligatures w14:val="none"/>
              </w:rPr>
              <w:t>агымы</w:t>
            </w:r>
            <w:proofErr w:type="spellEnd"/>
            <w:r w:rsidRPr="00A41946">
              <w:rPr>
                <w:rFonts w:ascii="Times New Roman" w:eastAsia="Calibri" w:hAnsi="Times New Roman" w:cs="Times New Roman"/>
                <w:kern w:val="0"/>
                <w:sz w:val="20"/>
                <w:szCs w:val="20"/>
                <w:lang w:val="ru-RU"/>
                <w14:ligatures w14:val="none"/>
              </w:rPr>
              <w:t xml:space="preserve"> (-)</w:t>
            </w:r>
          </w:p>
        </w:tc>
        <w:tc>
          <w:tcPr>
            <w:tcW w:w="462" w:type="pct"/>
            <w:tcBorders>
              <w:top w:val="nil"/>
              <w:left w:val="nil"/>
              <w:bottom w:val="single" w:sz="4" w:space="0" w:color="auto"/>
              <w:right w:val="nil"/>
            </w:tcBorders>
            <w:vAlign w:val="bottom"/>
            <w:hideMark/>
          </w:tcPr>
          <w:p w14:paraId="1AB8384A"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4814</w:t>
            </w:r>
          </w:p>
        </w:tc>
        <w:tc>
          <w:tcPr>
            <w:tcW w:w="581" w:type="pct"/>
            <w:tcBorders>
              <w:top w:val="nil"/>
              <w:left w:val="nil"/>
              <w:bottom w:val="single" w:sz="4" w:space="0" w:color="auto"/>
              <w:right w:val="nil"/>
            </w:tcBorders>
            <w:vAlign w:val="bottom"/>
            <w:hideMark/>
          </w:tcPr>
          <w:p w14:paraId="2854316C"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11839</w:t>
            </w:r>
          </w:p>
        </w:tc>
        <w:tc>
          <w:tcPr>
            <w:tcW w:w="581" w:type="pct"/>
            <w:tcBorders>
              <w:top w:val="nil"/>
              <w:left w:val="nil"/>
              <w:bottom w:val="single" w:sz="4" w:space="0" w:color="auto"/>
              <w:right w:val="nil"/>
            </w:tcBorders>
            <w:vAlign w:val="bottom"/>
            <w:hideMark/>
          </w:tcPr>
          <w:p w14:paraId="40F8BB19"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7,5</w:t>
            </w:r>
          </w:p>
        </w:tc>
        <w:tc>
          <w:tcPr>
            <w:tcW w:w="581" w:type="pct"/>
            <w:tcBorders>
              <w:top w:val="nil"/>
              <w:left w:val="nil"/>
              <w:bottom w:val="single" w:sz="4" w:space="0" w:color="auto"/>
              <w:right w:val="nil"/>
            </w:tcBorders>
            <w:vAlign w:val="bottom"/>
            <w:hideMark/>
          </w:tcPr>
          <w:p w14:paraId="212E9722" w14:textId="77777777" w:rsidR="00A41946" w:rsidRPr="00A41946" w:rsidRDefault="00A41946" w:rsidP="00B445E7">
            <w:pPr>
              <w:spacing w:before="20" w:line="256" w:lineRule="auto"/>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18,0</w:t>
            </w:r>
          </w:p>
        </w:tc>
        <w:tc>
          <w:tcPr>
            <w:tcW w:w="1029" w:type="pct"/>
            <w:tcBorders>
              <w:top w:val="nil"/>
              <w:left w:val="nil"/>
              <w:bottom w:val="single" w:sz="4" w:space="0" w:color="auto"/>
              <w:right w:val="nil"/>
            </w:tcBorders>
            <w:vAlign w:val="bottom"/>
            <w:hideMark/>
          </w:tcPr>
          <w:p w14:paraId="1368C028" w14:textId="77777777" w:rsidR="00A41946" w:rsidRPr="00A41946" w:rsidRDefault="00A41946" w:rsidP="00B445E7">
            <w:pPr>
              <w:spacing w:before="20" w:line="256" w:lineRule="auto"/>
              <w:ind w:right="176"/>
              <w:jc w:val="right"/>
              <w:rPr>
                <w:rFonts w:ascii="Times New Roman" w:eastAsia="Calibri" w:hAnsi="Times New Roman" w:cs="Times New Roman"/>
                <w:kern w:val="0"/>
                <w:sz w:val="20"/>
                <w:szCs w:val="20"/>
                <w:lang w:val="ky-KG"/>
                <w14:ligatures w14:val="none"/>
              </w:rPr>
            </w:pPr>
            <w:r w:rsidRPr="00A41946">
              <w:rPr>
                <w:rFonts w:ascii="Times New Roman" w:eastAsia="Calibri" w:hAnsi="Times New Roman" w:cs="Times New Roman"/>
                <w:kern w:val="0"/>
                <w:sz w:val="20"/>
                <w:szCs w:val="20"/>
                <w:lang w:val="ky-KG"/>
                <w14:ligatures w14:val="none"/>
              </w:rPr>
              <w:t xml:space="preserve">                    2,4 эсе</w:t>
            </w:r>
          </w:p>
        </w:tc>
      </w:tr>
    </w:tbl>
    <w:p w14:paraId="0B4DDC60" w14:textId="77777777" w:rsidR="00A41946" w:rsidRPr="00A41946" w:rsidRDefault="00A41946" w:rsidP="00A41946">
      <w:pPr>
        <w:spacing w:after="0" w:line="240" w:lineRule="auto"/>
        <w:jc w:val="both"/>
        <w:rPr>
          <w:rFonts w:ascii="Times New Roman" w:eastAsia="Times New Roman" w:hAnsi="Times New Roman" w:cs="Times New Roman"/>
          <w:kern w:val="0"/>
          <w:sz w:val="16"/>
          <w:szCs w:val="18"/>
          <w:lang w:val="ky-KG" w:eastAsia="ru-RU"/>
          <w14:ligatures w14:val="none"/>
        </w:rPr>
      </w:pPr>
    </w:p>
    <w:p w14:paraId="3A8F24E8" w14:textId="77777777" w:rsidR="00B445E7" w:rsidRDefault="00B445E7" w:rsidP="00A41946">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5024BE16" w14:textId="6CBA1A48" w:rsidR="00A41946" w:rsidRPr="00A41946" w:rsidRDefault="00A41946" w:rsidP="00A41946">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b/>
          <w:kern w:val="0"/>
          <w:sz w:val="24"/>
          <w:szCs w:val="24"/>
          <w:lang w:val="ky-KG" w:eastAsia="ru-RU"/>
          <w14:ligatures w14:val="none"/>
        </w:rPr>
        <w:t>Калктын оору-сыркоосу.</w:t>
      </w:r>
      <w:r w:rsidRPr="00A41946">
        <w:rPr>
          <w:rFonts w:ascii="Times New Roman" w:eastAsia="Times New Roman" w:hAnsi="Times New Roman" w:cs="Times New Roman"/>
          <w:kern w:val="0"/>
          <w:sz w:val="24"/>
          <w:szCs w:val="24"/>
          <w:lang w:val="ky-KG" w:eastAsia="ru-RU"/>
          <w14:ligatures w14:val="none"/>
        </w:rPr>
        <w:t xml:space="preserve"> 2025-жылдын июлунда  Бишкек шаарынын </w:t>
      </w:r>
      <w:r w:rsidRPr="00A41946">
        <w:rPr>
          <w:rFonts w:ascii="Times New Roman" w:eastAsia="Times New Roman" w:hAnsi="Times New Roman" w:cs="Times New Roman"/>
          <w:kern w:val="0"/>
          <w:sz w:val="24"/>
          <w:szCs w:val="24"/>
          <w:shd w:val="clear" w:color="auto" w:fill="FFFFFF"/>
          <w:lang w:val="ky-KG" w:eastAsia="ru-RU"/>
          <w14:ligatures w14:val="none"/>
        </w:rPr>
        <w:t>мамлекеттик санитардык-эпидемиологиялык көзөмөл борборунун</w:t>
      </w:r>
      <w:r w:rsidRPr="00A41946">
        <w:rPr>
          <w:rFonts w:ascii="Times New Roman" w:eastAsia="Times New Roman" w:hAnsi="Times New Roman" w:cs="Times New Roman"/>
          <w:kern w:val="0"/>
          <w:sz w:val="24"/>
          <w:szCs w:val="24"/>
          <w:lang w:val="ky-KG" w:eastAsia="ru-RU"/>
          <w14:ligatures w14:val="none"/>
        </w:rPr>
        <w:t xml:space="preserve"> маалыматтары боюнча курч респиратордук </w:t>
      </w:r>
      <w:proofErr w:type="spellStart"/>
      <w:r w:rsidRPr="00A41946">
        <w:rPr>
          <w:rFonts w:ascii="Times New Roman" w:eastAsia="Times New Roman" w:hAnsi="Times New Roman" w:cs="Times New Roman"/>
          <w:kern w:val="0"/>
          <w:sz w:val="24"/>
          <w:szCs w:val="24"/>
          <w:lang w:val="ky-KG" w:eastAsia="ru-RU"/>
          <w14:ligatures w14:val="none"/>
        </w:rPr>
        <w:t>инфекцияларын</w:t>
      </w:r>
      <w:proofErr w:type="spellEnd"/>
      <w:r w:rsidRPr="00A41946">
        <w:rPr>
          <w:rFonts w:ascii="Times New Roman" w:eastAsia="Times New Roman" w:hAnsi="Times New Roman" w:cs="Times New Roman"/>
          <w:kern w:val="0"/>
          <w:sz w:val="24"/>
          <w:szCs w:val="24"/>
          <w:lang w:val="ky-KG" w:eastAsia="ru-RU"/>
          <w14:ligatures w14:val="none"/>
        </w:rPr>
        <w:t xml:space="preserve"> кошкондо, инфекциялык жана мите оорулары менен 5,9</w:t>
      </w:r>
      <w:r w:rsidRPr="00A41946">
        <w:rPr>
          <w:rFonts w:ascii="Times New Roman" w:eastAsia="Times New Roman" w:hAnsi="Times New Roman" w:cs="Times New Roman"/>
          <w:color w:val="000000"/>
          <w:kern w:val="0"/>
          <w:sz w:val="24"/>
          <w:szCs w:val="24"/>
          <w:lang w:val="ky-KG"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 xml:space="preserve">миң илдет катталды. Инфекциялык жана мите ооруларынын түзүмүндө курч респиратордук </w:t>
      </w:r>
      <w:proofErr w:type="spellStart"/>
      <w:r w:rsidRPr="00A41946">
        <w:rPr>
          <w:rFonts w:ascii="Times New Roman" w:eastAsia="Times New Roman" w:hAnsi="Times New Roman" w:cs="Times New Roman"/>
          <w:kern w:val="0"/>
          <w:sz w:val="24"/>
          <w:szCs w:val="24"/>
          <w:lang w:val="ky-KG" w:eastAsia="ru-RU"/>
          <w14:ligatures w14:val="none"/>
        </w:rPr>
        <w:t>инфекциялар</w:t>
      </w:r>
      <w:proofErr w:type="spellEnd"/>
      <w:r w:rsidRPr="00A41946">
        <w:rPr>
          <w:rFonts w:ascii="Times New Roman" w:eastAsia="Times New Roman" w:hAnsi="Times New Roman" w:cs="Times New Roman"/>
          <w:kern w:val="0"/>
          <w:sz w:val="24"/>
          <w:szCs w:val="24"/>
          <w:lang w:val="ky-KG" w:eastAsia="ru-RU"/>
          <w14:ligatures w14:val="none"/>
        </w:rPr>
        <w:t xml:space="preserve"> (</w:t>
      </w:r>
      <w:r w:rsidRPr="00A41946">
        <w:rPr>
          <w:rFonts w:ascii="Times New Roman" w:eastAsia="Times New Roman" w:hAnsi="Times New Roman" w:cs="Times New Roman"/>
          <w:color w:val="000000"/>
          <w:kern w:val="0"/>
          <w:sz w:val="24"/>
          <w:szCs w:val="24"/>
          <w:lang w:val="ky-KG" w:eastAsia="ru-RU"/>
          <w14:ligatures w14:val="none"/>
        </w:rPr>
        <w:t xml:space="preserve">77,9 </w:t>
      </w:r>
      <w:r w:rsidRPr="00A41946">
        <w:rPr>
          <w:rFonts w:ascii="Times New Roman" w:eastAsia="Times New Roman" w:hAnsi="Times New Roman" w:cs="Times New Roman"/>
          <w:kern w:val="0"/>
          <w:sz w:val="24"/>
          <w:szCs w:val="24"/>
          <w:lang w:val="ky-KG" w:eastAsia="ru-RU"/>
          <w14:ligatures w14:val="none"/>
        </w:rPr>
        <w:t xml:space="preserve">пайызы) </w:t>
      </w:r>
      <w:r w:rsidRPr="00A41946">
        <w:rPr>
          <w:rFonts w:ascii="Times New Roman" w:eastAsia="Times New Roman" w:hAnsi="Times New Roman" w:cs="Times New Roman"/>
          <w:kern w:val="0"/>
          <w:sz w:val="24"/>
          <w:szCs w:val="24"/>
          <w:shd w:val="clear" w:color="auto" w:fill="FFFFFF"/>
          <w:lang w:val="ky-KG" w:eastAsia="ru-RU"/>
          <w14:ligatures w14:val="none"/>
        </w:rPr>
        <w:t>басымдуулук кылды</w:t>
      </w:r>
      <w:r w:rsidRPr="00A41946">
        <w:rPr>
          <w:rFonts w:ascii="Times New Roman" w:eastAsia="Times New Roman" w:hAnsi="Times New Roman" w:cs="Times New Roman"/>
          <w:kern w:val="0"/>
          <w:sz w:val="24"/>
          <w:szCs w:val="24"/>
          <w:lang w:val="ky-KG" w:eastAsia="ru-RU"/>
          <w14:ligatures w14:val="none"/>
        </w:rPr>
        <w:t xml:space="preserve">. Курч ичеги инфекциялары ооруларынын үлүшүнө – </w:t>
      </w:r>
      <w:r w:rsidRPr="00A41946">
        <w:rPr>
          <w:rFonts w:ascii="Times New Roman" w:eastAsia="Times New Roman" w:hAnsi="Times New Roman" w:cs="Times New Roman"/>
          <w:color w:val="000000"/>
          <w:kern w:val="0"/>
          <w:sz w:val="24"/>
          <w:szCs w:val="24"/>
          <w:lang w:val="ky-KG" w:eastAsia="ru-RU"/>
          <w14:ligatures w14:val="none"/>
        </w:rPr>
        <w:t xml:space="preserve">6,5 </w:t>
      </w:r>
      <w:r w:rsidRPr="00A41946">
        <w:rPr>
          <w:rFonts w:ascii="Times New Roman" w:eastAsia="Times New Roman" w:hAnsi="Times New Roman" w:cs="Times New Roman"/>
          <w:kern w:val="0"/>
          <w:sz w:val="24"/>
          <w:szCs w:val="24"/>
          <w:lang w:val="ky-KG" w:eastAsia="ru-RU"/>
          <w14:ligatures w14:val="none"/>
        </w:rPr>
        <w:t xml:space="preserve">пайызы, жаныбарлардын </w:t>
      </w:r>
      <w:proofErr w:type="spellStart"/>
      <w:r w:rsidRPr="00A41946">
        <w:rPr>
          <w:rFonts w:ascii="Times New Roman" w:eastAsia="Times New Roman" w:hAnsi="Times New Roman" w:cs="Times New Roman"/>
          <w:kern w:val="0"/>
          <w:sz w:val="24"/>
          <w:szCs w:val="24"/>
          <w:lang w:val="ky-KG" w:eastAsia="ru-RU"/>
          <w14:ligatures w14:val="none"/>
        </w:rPr>
        <w:t>тиштегени</w:t>
      </w:r>
      <w:proofErr w:type="spellEnd"/>
      <w:r w:rsidRPr="00A41946">
        <w:rPr>
          <w:rFonts w:ascii="Times New Roman" w:eastAsia="Times New Roman" w:hAnsi="Times New Roman" w:cs="Times New Roman"/>
          <w:kern w:val="0"/>
          <w:sz w:val="24"/>
          <w:szCs w:val="24"/>
          <w:lang w:val="ky-KG" w:eastAsia="ru-RU"/>
          <w14:ligatures w14:val="none"/>
        </w:rPr>
        <w:t xml:space="preserve"> , </w:t>
      </w:r>
      <w:proofErr w:type="spellStart"/>
      <w:r w:rsidRPr="00A41946">
        <w:rPr>
          <w:rFonts w:ascii="Times New Roman" w:eastAsia="Times New Roman" w:hAnsi="Times New Roman" w:cs="Times New Roman"/>
          <w:kern w:val="0"/>
          <w:sz w:val="24"/>
          <w:szCs w:val="24"/>
          <w:lang w:val="ky-KG" w:eastAsia="ru-RU"/>
          <w14:ligatures w14:val="none"/>
        </w:rPr>
        <w:t>чакканы</w:t>
      </w:r>
      <w:proofErr w:type="spellEnd"/>
      <w:r w:rsidRPr="00A41946">
        <w:rPr>
          <w:rFonts w:ascii="Times New Roman" w:eastAsia="Times New Roman" w:hAnsi="Times New Roman" w:cs="Times New Roman"/>
          <w:kern w:val="0"/>
          <w:sz w:val="24"/>
          <w:szCs w:val="24"/>
          <w:lang w:val="ky-KG" w:eastAsia="ru-RU"/>
          <w14:ligatures w14:val="none"/>
        </w:rPr>
        <w:t xml:space="preserve"> – 2,6 пайызы</w:t>
      </w:r>
      <w:r w:rsidRPr="00A41946">
        <w:rPr>
          <w:rFonts w:ascii="Times New Roman" w:eastAsia="Times New Roman" w:hAnsi="Times New Roman" w:cs="Times New Roman"/>
          <w:color w:val="000000"/>
          <w:kern w:val="0"/>
          <w:sz w:val="24"/>
          <w:szCs w:val="24"/>
          <w:lang w:val="ky-KG" w:eastAsia="ru-RU"/>
          <w14:ligatures w14:val="none"/>
        </w:rPr>
        <w:t xml:space="preserve">, </w:t>
      </w:r>
      <w:r w:rsidRPr="00A41946">
        <w:rPr>
          <w:rFonts w:ascii="Times New Roman" w:eastAsia="Times New Roman" w:hAnsi="Times New Roman" w:cs="Times New Roman"/>
          <w:kern w:val="0"/>
          <w:sz w:val="24"/>
          <w:szCs w:val="24"/>
          <w:lang w:val="ky-KG" w:eastAsia="ru-RU"/>
          <w14:ligatures w14:val="none"/>
        </w:rPr>
        <w:t xml:space="preserve">вирустук </w:t>
      </w:r>
      <w:proofErr w:type="spellStart"/>
      <w:r w:rsidRPr="00A41946">
        <w:rPr>
          <w:rFonts w:ascii="Times New Roman" w:eastAsia="Times New Roman" w:hAnsi="Times New Roman" w:cs="Times New Roman"/>
          <w:kern w:val="0"/>
          <w:sz w:val="24"/>
          <w:szCs w:val="24"/>
          <w:lang w:val="ky-KG" w:eastAsia="ru-RU"/>
          <w14:ligatures w14:val="none"/>
        </w:rPr>
        <w:t>гепатитке</w:t>
      </w:r>
      <w:proofErr w:type="spellEnd"/>
      <w:r w:rsidRPr="00A41946">
        <w:rPr>
          <w:rFonts w:ascii="Times New Roman" w:eastAsia="Times New Roman" w:hAnsi="Times New Roman" w:cs="Times New Roman"/>
          <w:kern w:val="0"/>
          <w:sz w:val="24"/>
          <w:szCs w:val="24"/>
          <w:lang w:val="ky-KG" w:eastAsia="ru-RU"/>
          <w14:ligatures w14:val="none"/>
        </w:rPr>
        <w:t xml:space="preserve"> – 0,8 пайызы,  кургак учук – 0,7 жана  </w:t>
      </w:r>
      <w:proofErr w:type="spellStart"/>
      <w:r w:rsidRPr="00A41946">
        <w:rPr>
          <w:rFonts w:ascii="Times New Roman" w:eastAsia="Times New Roman" w:hAnsi="Times New Roman" w:cs="Times New Roman"/>
          <w:kern w:val="0"/>
          <w:sz w:val="24"/>
          <w:szCs w:val="24"/>
          <w:lang w:val="ky-KG" w:eastAsia="ru-RU"/>
          <w14:ligatures w14:val="none"/>
        </w:rPr>
        <w:t>аскаридоз</w:t>
      </w:r>
      <w:proofErr w:type="spellEnd"/>
      <w:r w:rsidRPr="00A41946">
        <w:rPr>
          <w:rFonts w:ascii="Times New Roman" w:eastAsia="Times New Roman" w:hAnsi="Times New Roman" w:cs="Times New Roman"/>
          <w:kern w:val="0"/>
          <w:sz w:val="24"/>
          <w:szCs w:val="24"/>
          <w:lang w:val="ky-KG" w:eastAsia="ru-RU"/>
          <w14:ligatures w14:val="none"/>
        </w:rPr>
        <w:t xml:space="preserve"> – 0,4   пайызы туура келди. </w:t>
      </w:r>
    </w:p>
    <w:p w14:paraId="2C9D43CF" w14:textId="77777777" w:rsidR="00A41946" w:rsidRPr="00A41946" w:rsidRDefault="00A41946" w:rsidP="00A41946">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2025-жылдын июлунда мурунку</w:t>
      </w:r>
      <w:r w:rsidRPr="00A41946">
        <w:rPr>
          <w:rFonts w:ascii="Times New Roman" w:eastAsia="Times New Roman" w:hAnsi="Times New Roman" w:cs="Times New Roman"/>
          <w:bCs/>
          <w:kern w:val="0"/>
          <w:sz w:val="24"/>
          <w:szCs w:val="24"/>
          <w:lang w:val="ky-KG" w:eastAsia="ru-RU"/>
          <w14:ligatures w14:val="none"/>
        </w:rPr>
        <w:t xml:space="preserve"> жылдын тийиштүү мезгилине салыштырмалуу көк жөтөл (</w:t>
      </w:r>
      <w:r w:rsidRPr="00A41946">
        <w:rPr>
          <w:rFonts w:ascii="Times New Roman" w:eastAsia="Times New Roman" w:hAnsi="Times New Roman" w:cs="Times New Roman"/>
          <w:color w:val="000000"/>
          <w:kern w:val="0"/>
          <w:sz w:val="24"/>
          <w:szCs w:val="24"/>
          <w:lang w:val="ky-KG" w:eastAsia="ru-RU"/>
          <w14:ligatures w14:val="none"/>
        </w:rPr>
        <w:t xml:space="preserve">85,4 </w:t>
      </w:r>
      <w:r w:rsidRPr="00A41946">
        <w:rPr>
          <w:rFonts w:ascii="Times New Roman" w:eastAsia="Times New Roman" w:hAnsi="Times New Roman" w:cs="Times New Roman"/>
          <w:bCs/>
          <w:kern w:val="0"/>
          <w:sz w:val="24"/>
          <w:szCs w:val="24"/>
          <w:lang w:val="ky-KG" w:eastAsia="ru-RU"/>
          <w14:ligatures w14:val="none"/>
        </w:rPr>
        <w:t>пайызга),</w:t>
      </w:r>
      <w:r w:rsidRPr="00A41946">
        <w:rPr>
          <w:rFonts w:ascii="Times New Roman" w:eastAsia="Times New Roman" w:hAnsi="Times New Roman" w:cs="Times New Roman"/>
          <w:kern w:val="0"/>
          <w:sz w:val="24"/>
          <w:szCs w:val="24"/>
          <w:lang w:val="ky-KG" w:eastAsia="ru-RU"/>
          <w14:ligatures w14:val="none"/>
        </w:rPr>
        <w:t xml:space="preserve"> эпидемиялык </w:t>
      </w:r>
      <w:proofErr w:type="spellStart"/>
      <w:r w:rsidRPr="00A41946">
        <w:rPr>
          <w:rFonts w:ascii="Times New Roman" w:eastAsia="Times New Roman" w:hAnsi="Times New Roman" w:cs="Times New Roman"/>
          <w:kern w:val="0"/>
          <w:sz w:val="24"/>
          <w:szCs w:val="24"/>
          <w:lang w:val="ky-KG" w:eastAsia="ru-RU"/>
          <w14:ligatures w14:val="none"/>
        </w:rPr>
        <w:t>паротит</w:t>
      </w:r>
      <w:proofErr w:type="spellEnd"/>
      <w:r w:rsidRPr="00A41946">
        <w:rPr>
          <w:rFonts w:ascii="Times New Roman" w:eastAsia="Times New Roman" w:hAnsi="Times New Roman" w:cs="Times New Roman"/>
          <w:kern w:val="0"/>
          <w:sz w:val="24"/>
          <w:szCs w:val="24"/>
          <w:lang w:val="ky-KG" w:eastAsia="ru-RU"/>
          <w14:ligatures w14:val="none"/>
        </w:rPr>
        <w:t xml:space="preserve"> (17,7),</w:t>
      </w:r>
      <w:r w:rsidRPr="00A41946">
        <w:rPr>
          <w:rFonts w:ascii="Times New Roman" w:eastAsia="Times New Roman" w:hAnsi="Times New Roman" w:cs="Times New Roman"/>
          <w:kern w:val="0"/>
          <w:sz w:val="28"/>
          <w:szCs w:val="20"/>
          <w:lang w:val="ky-KG" w:eastAsia="ru-RU"/>
          <w14:ligatures w14:val="none"/>
        </w:rPr>
        <w:t xml:space="preserve"> </w:t>
      </w:r>
      <w:proofErr w:type="spellStart"/>
      <w:r w:rsidRPr="00A41946">
        <w:rPr>
          <w:rFonts w:ascii="Times New Roman" w:eastAsia="Times New Roman" w:hAnsi="Times New Roman" w:cs="Times New Roman"/>
          <w:kern w:val="0"/>
          <w:sz w:val="24"/>
          <w:szCs w:val="24"/>
          <w:lang w:val="ky-KG" w:eastAsia="ru-RU"/>
          <w14:ligatures w14:val="none"/>
        </w:rPr>
        <w:t>эхинококкоз</w:t>
      </w:r>
      <w:proofErr w:type="spellEnd"/>
      <w:r w:rsidRPr="00A41946">
        <w:rPr>
          <w:rFonts w:ascii="Times New Roman" w:eastAsia="Times New Roman" w:hAnsi="Times New Roman" w:cs="Times New Roman"/>
          <w:kern w:val="0"/>
          <w:sz w:val="24"/>
          <w:szCs w:val="24"/>
          <w:lang w:val="ky-KG" w:eastAsia="ru-RU"/>
          <w14:ligatures w14:val="none"/>
        </w:rPr>
        <w:t xml:space="preserve"> (13,6 пайызга), </w:t>
      </w:r>
      <w:proofErr w:type="spellStart"/>
      <w:r w:rsidRPr="00A41946">
        <w:rPr>
          <w:rFonts w:ascii="Times New Roman" w:eastAsia="Times New Roman" w:hAnsi="Times New Roman" w:cs="Times New Roman"/>
          <w:kern w:val="0"/>
          <w:sz w:val="24"/>
          <w:szCs w:val="24"/>
          <w:lang w:val="ky-KG" w:eastAsia="ru-RU"/>
          <w14:ligatures w14:val="none"/>
        </w:rPr>
        <w:t>бактериалык</w:t>
      </w:r>
      <w:proofErr w:type="spellEnd"/>
      <w:r w:rsidRPr="00A41946">
        <w:rPr>
          <w:rFonts w:ascii="Times New Roman" w:eastAsia="Times New Roman" w:hAnsi="Times New Roman" w:cs="Times New Roman"/>
          <w:kern w:val="0"/>
          <w:sz w:val="24"/>
          <w:szCs w:val="24"/>
          <w:lang w:val="ky-KG" w:eastAsia="ru-RU"/>
          <w14:ligatures w14:val="none"/>
        </w:rPr>
        <w:t xml:space="preserve"> </w:t>
      </w:r>
      <w:proofErr w:type="spellStart"/>
      <w:r w:rsidRPr="00A41946">
        <w:rPr>
          <w:rFonts w:ascii="Times New Roman" w:eastAsia="Times New Roman" w:hAnsi="Times New Roman" w:cs="Times New Roman"/>
          <w:kern w:val="0"/>
          <w:sz w:val="24"/>
          <w:szCs w:val="24"/>
          <w:lang w:val="ky-KG" w:eastAsia="ru-RU"/>
          <w14:ligatures w14:val="none"/>
        </w:rPr>
        <w:t>дизентирия</w:t>
      </w:r>
      <w:proofErr w:type="spellEnd"/>
      <w:r w:rsidRPr="00A41946">
        <w:rPr>
          <w:rFonts w:ascii="Times New Roman" w:eastAsia="Times New Roman" w:hAnsi="Times New Roman" w:cs="Times New Roman"/>
          <w:kern w:val="0"/>
          <w:sz w:val="24"/>
          <w:szCs w:val="24"/>
          <w:lang w:val="ky-KG" w:eastAsia="ru-RU"/>
          <w14:ligatures w14:val="none"/>
        </w:rPr>
        <w:t xml:space="preserve"> (10,7 пайызга), </w:t>
      </w:r>
      <w:proofErr w:type="spellStart"/>
      <w:r w:rsidRPr="00A41946">
        <w:rPr>
          <w:rFonts w:ascii="Times New Roman" w:eastAsia="Times New Roman" w:hAnsi="Times New Roman" w:cs="Times New Roman"/>
          <w:kern w:val="0"/>
          <w:sz w:val="24"/>
          <w:szCs w:val="24"/>
          <w:lang w:val="ky-KG" w:eastAsia="ru-RU"/>
          <w14:ligatures w14:val="none"/>
        </w:rPr>
        <w:t>бактериалык</w:t>
      </w:r>
      <w:proofErr w:type="spellEnd"/>
      <w:r w:rsidRPr="00A41946">
        <w:rPr>
          <w:rFonts w:ascii="Times New Roman" w:eastAsia="Times New Roman" w:hAnsi="Times New Roman" w:cs="Times New Roman"/>
          <w:kern w:val="0"/>
          <w:sz w:val="24"/>
          <w:szCs w:val="24"/>
          <w:lang w:val="ky-KG" w:eastAsia="ru-RU"/>
          <w14:ligatures w14:val="none"/>
        </w:rPr>
        <w:t xml:space="preserve"> менингит (5,3 пайызга), олуттуу азайышы белгиленди.</w:t>
      </w:r>
    </w:p>
    <w:p w14:paraId="283F32AB" w14:textId="77777777" w:rsidR="00A41946" w:rsidRPr="00A41946" w:rsidRDefault="00A41946" w:rsidP="00A41946">
      <w:pPr>
        <w:spacing w:after="0" w:line="240" w:lineRule="auto"/>
        <w:ind w:firstLine="426"/>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lang w:val="ky-KG" w:eastAsia="ru-RU"/>
          <w14:ligatures w14:val="none"/>
        </w:rPr>
        <w:t xml:space="preserve">Ошол эле убакта, 2025-жылдын июлунда эпидемиологиялык абал </w:t>
      </w:r>
      <w:r w:rsidRPr="00A41946">
        <w:rPr>
          <w:rFonts w:ascii="Times New Roman" w:eastAsia="Times New Roman" w:hAnsi="Times New Roman" w:cs="Times New Roman"/>
          <w:bCs/>
          <w:kern w:val="0"/>
          <w:sz w:val="24"/>
          <w:szCs w:val="24"/>
          <w:lang w:val="ky-KG" w:eastAsia="ru-RU"/>
          <w14:ligatures w14:val="none"/>
        </w:rPr>
        <w:t xml:space="preserve">сасык тумоо </w:t>
      </w:r>
      <w:r w:rsidRPr="00A41946">
        <w:rPr>
          <w:rFonts w:ascii="Times New Roman" w:eastAsia="Times New Roman" w:hAnsi="Times New Roman" w:cs="Times New Roman"/>
          <w:kern w:val="0"/>
          <w:sz w:val="24"/>
          <w:szCs w:val="24"/>
          <w:lang w:val="ky-KG" w:eastAsia="ru-RU"/>
          <w14:ligatures w14:val="none"/>
        </w:rPr>
        <w:t xml:space="preserve">(25,0 эсеге ), сифилис (1,8 эсеге ), гонорея (1,7 эсеге ), курч ичеги инфекциялары ооруларынын үлүшүнө ( </w:t>
      </w:r>
      <w:r w:rsidRPr="00A41946">
        <w:rPr>
          <w:rFonts w:ascii="Times New Roman" w:eastAsia="Times New Roman" w:hAnsi="Times New Roman" w:cs="Times New Roman"/>
          <w:color w:val="000000"/>
          <w:kern w:val="0"/>
          <w:sz w:val="24"/>
          <w:szCs w:val="24"/>
          <w:lang w:val="ky-KG" w:eastAsia="ru-RU"/>
          <w14:ligatures w14:val="none"/>
        </w:rPr>
        <w:t xml:space="preserve">1,5 </w:t>
      </w:r>
      <w:r w:rsidRPr="00A41946">
        <w:rPr>
          <w:rFonts w:ascii="Times New Roman" w:eastAsia="Times New Roman" w:hAnsi="Times New Roman" w:cs="Times New Roman"/>
          <w:kern w:val="0"/>
          <w:sz w:val="24"/>
          <w:szCs w:val="24"/>
          <w:lang w:val="ky-KG" w:eastAsia="ru-RU"/>
          <w14:ligatures w14:val="none"/>
        </w:rPr>
        <w:t>эсеге) кыйла өсүшү менен мүнөздөлдү.</w:t>
      </w:r>
    </w:p>
    <w:p w14:paraId="1B879520" w14:textId="77777777" w:rsidR="00A41946" w:rsidRPr="00A41946" w:rsidRDefault="00A41946" w:rsidP="00A41946">
      <w:pPr>
        <w:spacing w:after="0" w:line="240" w:lineRule="auto"/>
        <w:rPr>
          <w:rFonts w:ascii="Times New Roman" w:eastAsia="Times New Roman" w:hAnsi="Times New Roman" w:cs="Times New Roman"/>
          <w:b/>
          <w:kern w:val="0"/>
          <w:sz w:val="24"/>
          <w:szCs w:val="24"/>
          <w:lang w:val="ky-KG" w:eastAsia="ru-RU"/>
          <w14:ligatures w14:val="none"/>
        </w:rPr>
      </w:pPr>
    </w:p>
    <w:p w14:paraId="075BA65C" w14:textId="77777777" w:rsidR="00B445E7" w:rsidRDefault="00B445E7" w:rsidP="00A4194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63</w:t>
      </w:r>
      <w:r w:rsidR="00A41946" w:rsidRPr="00A41946">
        <w:rPr>
          <w:rFonts w:ascii="Times New Roman" w:eastAsia="Times New Roman" w:hAnsi="Times New Roman" w:cs="Times New Roman"/>
          <w:b/>
          <w:kern w:val="0"/>
          <w:sz w:val="24"/>
          <w:szCs w:val="24"/>
          <w:lang w:val="ky-KG" w:eastAsia="ru-RU"/>
          <w14:ligatures w14:val="none"/>
        </w:rPr>
        <w:t xml:space="preserve">-таблица:  2025-жылдын  июлундагы  калктын айрым жугуштуу жана мите </w:t>
      </w:r>
      <w:r>
        <w:rPr>
          <w:rFonts w:ascii="Times New Roman" w:eastAsia="Times New Roman" w:hAnsi="Times New Roman" w:cs="Times New Roman"/>
          <w:b/>
          <w:kern w:val="0"/>
          <w:sz w:val="24"/>
          <w:szCs w:val="24"/>
          <w:lang w:val="ky-KG" w:eastAsia="ru-RU"/>
          <w14:ligatures w14:val="none"/>
        </w:rPr>
        <w:t xml:space="preserve">  </w:t>
      </w:r>
    </w:p>
    <w:p w14:paraId="3B70BFA5" w14:textId="6985203A" w:rsidR="00A41946" w:rsidRPr="00A41946" w:rsidRDefault="00B445E7" w:rsidP="00A4194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A41946" w:rsidRPr="00A41946">
        <w:rPr>
          <w:rFonts w:ascii="Times New Roman" w:eastAsia="Times New Roman" w:hAnsi="Times New Roman" w:cs="Times New Roman"/>
          <w:b/>
          <w:kern w:val="0"/>
          <w:sz w:val="24"/>
          <w:szCs w:val="24"/>
          <w:lang w:val="ky-KG" w:eastAsia="ru-RU"/>
          <w14:ligatures w14:val="none"/>
        </w:rPr>
        <w:t>оорулар  менен оору-</w:t>
      </w:r>
      <w:proofErr w:type="spellStart"/>
      <w:r w:rsidR="00A41946" w:rsidRPr="00A41946">
        <w:rPr>
          <w:rFonts w:ascii="Times New Roman" w:eastAsia="Times New Roman" w:hAnsi="Times New Roman" w:cs="Times New Roman"/>
          <w:b/>
          <w:kern w:val="0"/>
          <w:sz w:val="24"/>
          <w:szCs w:val="24"/>
          <w:lang w:val="ky-KG" w:eastAsia="ru-RU"/>
          <w14:ligatures w14:val="none"/>
        </w:rPr>
        <w:t>сыркоолошу</w:t>
      </w:r>
      <w:proofErr w:type="spellEnd"/>
      <w:r w:rsidR="00A41946" w:rsidRPr="00A41946">
        <w:rPr>
          <w:rFonts w:ascii="Times New Roman" w:eastAsia="Times New Roman" w:hAnsi="Times New Roman" w:cs="Times New Roman"/>
          <w:b/>
          <w:kern w:val="0"/>
          <w:sz w:val="24"/>
          <w:szCs w:val="24"/>
          <w:lang w:val="ky-KG" w:eastAsia="ru-RU"/>
          <w14:ligatures w14:val="none"/>
        </w:rPr>
        <w:t xml:space="preserve">. </w:t>
      </w:r>
    </w:p>
    <w:p w14:paraId="6F7500AB" w14:textId="77777777" w:rsidR="00A41946" w:rsidRPr="00A41946" w:rsidRDefault="00A41946" w:rsidP="00A41946">
      <w:pPr>
        <w:spacing w:after="0" w:line="240" w:lineRule="auto"/>
        <w:ind w:firstLine="851"/>
        <w:rPr>
          <w:rFonts w:ascii="Times New Roman" w:eastAsia="Times New Roman" w:hAnsi="Times New Roman" w:cs="Times New Roman"/>
          <w:i/>
          <w:kern w:val="0"/>
          <w:sz w:val="20"/>
          <w:szCs w:val="20"/>
          <w:lang w:val="ru-RU" w:eastAsia="ru-RU"/>
          <w14:ligatures w14:val="none"/>
        </w:rPr>
      </w:pPr>
      <w:r w:rsidRPr="00A41946">
        <w:rPr>
          <w:rFonts w:ascii="Times New Roman" w:eastAsia="Times New Roman" w:hAnsi="Times New Roman" w:cs="Times New Roman"/>
          <w:i/>
          <w:kern w:val="0"/>
          <w:sz w:val="20"/>
          <w:szCs w:val="20"/>
          <w:lang w:val="ky-KG" w:eastAsia="ru-RU"/>
          <w14:ligatures w14:val="none"/>
        </w:rPr>
        <w:t xml:space="preserve">           </w:t>
      </w:r>
      <w:r w:rsidRPr="00A41946">
        <w:rPr>
          <w:rFonts w:ascii="Times New Roman" w:eastAsia="Times New Roman" w:hAnsi="Times New Roman" w:cs="Times New Roman"/>
          <w:i/>
          <w:kern w:val="0"/>
          <w:sz w:val="20"/>
          <w:szCs w:val="20"/>
          <w:lang w:val="ru-RU" w:eastAsia="ru-RU"/>
          <w14:ligatures w14:val="none"/>
        </w:rPr>
        <w:t>(</w:t>
      </w:r>
      <w:r w:rsidRPr="00A41946">
        <w:rPr>
          <w:rFonts w:ascii="Times New Roman" w:eastAsia="Times New Roman" w:hAnsi="Times New Roman" w:cs="Times New Roman"/>
          <w:i/>
          <w:kern w:val="0"/>
          <w:sz w:val="20"/>
          <w:szCs w:val="20"/>
          <w:lang w:val="ky-KG" w:eastAsia="ru-RU"/>
          <w14:ligatures w14:val="none"/>
        </w:rPr>
        <w:t>калктын</w:t>
      </w:r>
      <w:r w:rsidRPr="00A41946">
        <w:rPr>
          <w:rFonts w:ascii="Times New Roman" w:eastAsia="Times New Roman" w:hAnsi="Times New Roman" w:cs="Times New Roman"/>
          <w:i/>
          <w:kern w:val="0"/>
          <w:sz w:val="20"/>
          <w:szCs w:val="20"/>
          <w:lang w:val="ru-RU" w:eastAsia="ru-RU"/>
          <w14:ligatures w14:val="none"/>
        </w:rPr>
        <w:t xml:space="preserve"> 100 </w:t>
      </w:r>
      <w:r w:rsidRPr="00A41946">
        <w:rPr>
          <w:rFonts w:ascii="Times New Roman" w:eastAsia="Times New Roman" w:hAnsi="Times New Roman" w:cs="Times New Roman"/>
          <w:i/>
          <w:kern w:val="0"/>
          <w:sz w:val="20"/>
          <w:szCs w:val="20"/>
          <w:lang w:val="ky-KG" w:eastAsia="ru-RU"/>
          <w14:ligatures w14:val="none"/>
        </w:rPr>
        <w:t>миңине</w:t>
      </w:r>
      <w:r w:rsidRPr="00A41946">
        <w:rPr>
          <w:rFonts w:ascii="Times New Roman" w:eastAsia="Times New Roman" w:hAnsi="Times New Roman" w:cs="Times New Roman"/>
          <w:i/>
          <w:kern w:val="0"/>
          <w:sz w:val="20"/>
          <w:szCs w:val="20"/>
          <w:lang w:val="ru-RU" w:eastAsia="ru-RU"/>
          <w14:ligatures w14:val="none"/>
        </w:rPr>
        <w:t xml:space="preserve">) </w:t>
      </w:r>
    </w:p>
    <w:tbl>
      <w:tblPr>
        <w:tblW w:w="9645" w:type="dxa"/>
        <w:tblInd w:w="108" w:type="dxa"/>
        <w:tblLayout w:type="fixed"/>
        <w:tblLook w:val="01E0" w:firstRow="1" w:lastRow="1" w:firstColumn="1" w:lastColumn="1" w:noHBand="0" w:noVBand="0"/>
      </w:tblPr>
      <w:tblGrid>
        <w:gridCol w:w="3438"/>
        <w:gridCol w:w="1243"/>
        <w:gridCol w:w="1310"/>
        <w:gridCol w:w="1702"/>
        <w:gridCol w:w="1952"/>
      </w:tblGrid>
      <w:tr w:rsidR="00A41946" w:rsidRPr="00A41946" w14:paraId="3F68D61C" w14:textId="77777777">
        <w:trPr>
          <w:tblHeader/>
        </w:trPr>
        <w:tc>
          <w:tcPr>
            <w:tcW w:w="3436" w:type="dxa"/>
            <w:vMerge w:val="restart"/>
            <w:tcBorders>
              <w:top w:val="single" w:sz="8" w:space="0" w:color="auto"/>
              <w:left w:val="nil"/>
              <w:bottom w:val="single" w:sz="8" w:space="0" w:color="auto"/>
              <w:right w:val="nil"/>
            </w:tcBorders>
          </w:tcPr>
          <w:p w14:paraId="76A79741" w14:textId="77777777" w:rsidR="00A41946" w:rsidRPr="00A41946" w:rsidRDefault="00A41946" w:rsidP="00A41946">
            <w:pPr>
              <w:spacing w:after="0" w:line="240" w:lineRule="auto"/>
              <w:ind w:left="142" w:hanging="142"/>
              <w:jc w:val="both"/>
              <w:rPr>
                <w:rFonts w:ascii="Times New Roman" w:eastAsia="Times New Roman" w:hAnsi="Times New Roman" w:cs="Times New Roman"/>
                <w:b/>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166291A0" w14:textId="77777777" w:rsidR="00A41946" w:rsidRPr="00A41946" w:rsidRDefault="00A41946" w:rsidP="00A41946">
            <w:pPr>
              <w:spacing w:after="0" w:line="240" w:lineRule="auto"/>
              <w:ind w:left="493"/>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Бардыгы – учурлар</w:t>
            </w:r>
          </w:p>
        </w:tc>
        <w:tc>
          <w:tcPr>
            <w:tcW w:w="3652" w:type="dxa"/>
            <w:gridSpan w:val="2"/>
            <w:tcBorders>
              <w:top w:val="single" w:sz="8" w:space="0" w:color="auto"/>
              <w:left w:val="nil"/>
              <w:bottom w:val="single" w:sz="4" w:space="0" w:color="auto"/>
              <w:right w:val="nil"/>
            </w:tcBorders>
            <w:hideMark/>
          </w:tcPr>
          <w:p w14:paraId="5E796816" w14:textId="77777777" w:rsidR="00A41946" w:rsidRPr="00A41946" w:rsidRDefault="00A41946" w:rsidP="00A41946">
            <w:pPr>
              <w:spacing w:after="0" w:line="240"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729B0056" w14:textId="77777777" w:rsidR="00A41946" w:rsidRPr="00A41946" w:rsidRDefault="00A41946" w:rsidP="00A41946">
            <w:pPr>
              <w:spacing w:after="0" w:line="240" w:lineRule="auto"/>
              <w:jc w:val="center"/>
              <w:rPr>
                <w:rFonts w:ascii="Times New Roman" w:eastAsia="Times New Roman" w:hAnsi="Times New Roman" w:cs="Times New Roman"/>
                <w:b/>
                <w:kern w:val="0"/>
                <w:sz w:val="20"/>
                <w:szCs w:val="20"/>
                <w:lang w:val="ky-KG" w:eastAsia="ru-RU"/>
                <w14:ligatures w14:val="none"/>
              </w:rPr>
            </w:pPr>
            <w:r w:rsidRPr="00A41946">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A41946" w:rsidRPr="00A41946" w14:paraId="4C164588" w14:textId="77777777">
        <w:trPr>
          <w:tblHeader/>
        </w:trPr>
        <w:tc>
          <w:tcPr>
            <w:tcW w:w="3436" w:type="dxa"/>
            <w:vMerge/>
            <w:tcBorders>
              <w:top w:val="single" w:sz="8" w:space="0" w:color="auto"/>
              <w:left w:val="nil"/>
              <w:bottom w:val="single" w:sz="8" w:space="0" w:color="auto"/>
              <w:right w:val="nil"/>
            </w:tcBorders>
            <w:vAlign w:val="center"/>
            <w:hideMark/>
          </w:tcPr>
          <w:p w14:paraId="33EAB52F" w14:textId="77777777" w:rsidR="00A41946" w:rsidRPr="00A41946" w:rsidRDefault="00A41946" w:rsidP="00A41946">
            <w:pPr>
              <w:spacing w:after="0" w:line="240" w:lineRule="auto"/>
              <w:rPr>
                <w:rFonts w:ascii="Times New Roman" w:eastAsia="Times New Roman" w:hAnsi="Times New Roman" w:cs="Times New Roman"/>
                <w:b/>
                <w:kern w:val="0"/>
                <w:sz w:val="20"/>
                <w:szCs w:val="20"/>
                <w:lang w:val="ru-RU" w:eastAsia="ru-RU"/>
                <w14:ligatures w14:val="none"/>
              </w:rPr>
            </w:pPr>
          </w:p>
        </w:tc>
        <w:tc>
          <w:tcPr>
            <w:tcW w:w="1242" w:type="dxa"/>
            <w:tcBorders>
              <w:top w:val="single" w:sz="4" w:space="0" w:color="auto"/>
              <w:left w:val="nil"/>
              <w:bottom w:val="single" w:sz="8" w:space="0" w:color="auto"/>
              <w:right w:val="nil"/>
            </w:tcBorders>
            <w:hideMark/>
          </w:tcPr>
          <w:p w14:paraId="4E358AB7" w14:textId="77777777" w:rsidR="00A41946" w:rsidRPr="00A41946" w:rsidRDefault="00A41946" w:rsidP="00A41946">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2024</w:t>
            </w:r>
          </w:p>
        </w:tc>
        <w:tc>
          <w:tcPr>
            <w:tcW w:w="1309" w:type="dxa"/>
            <w:tcBorders>
              <w:top w:val="single" w:sz="4" w:space="0" w:color="auto"/>
              <w:left w:val="nil"/>
              <w:bottom w:val="single" w:sz="8" w:space="0" w:color="auto"/>
              <w:right w:val="nil"/>
            </w:tcBorders>
            <w:hideMark/>
          </w:tcPr>
          <w:p w14:paraId="7717629F" w14:textId="77777777" w:rsidR="00A41946" w:rsidRPr="00A41946" w:rsidRDefault="00A41946" w:rsidP="00A41946">
            <w:pPr>
              <w:spacing w:after="0" w:line="240" w:lineRule="auto"/>
              <w:ind w:right="350"/>
              <w:jc w:val="right"/>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2025</w:t>
            </w:r>
          </w:p>
        </w:tc>
        <w:tc>
          <w:tcPr>
            <w:tcW w:w="1701" w:type="dxa"/>
            <w:tcBorders>
              <w:top w:val="single" w:sz="4" w:space="0" w:color="auto"/>
              <w:left w:val="nil"/>
              <w:bottom w:val="single" w:sz="8" w:space="0" w:color="auto"/>
              <w:right w:val="nil"/>
            </w:tcBorders>
            <w:hideMark/>
          </w:tcPr>
          <w:p w14:paraId="572F6D4A" w14:textId="77777777" w:rsidR="00A41946" w:rsidRPr="00A41946" w:rsidRDefault="00A41946" w:rsidP="00A41946">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2024</w:t>
            </w:r>
          </w:p>
        </w:tc>
        <w:tc>
          <w:tcPr>
            <w:tcW w:w="1951" w:type="dxa"/>
            <w:tcBorders>
              <w:top w:val="single" w:sz="4" w:space="0" w:color="auto"/>
              <w:left w:val="nil"/>
              <w:bottom w:val="single" w:sz="8" w:space="0" w:color="auto"/>
              <w:right w:val="nil"/>
            </w:tcBorders>
            <w:hideMark/>
          </w:tcPr>
          <w:p w14:paraId="51808FB7" w14:textId="77777777" w:rsidR="00A41946" w:rsidRPr="00A41946" w:rsidRDefault="00A41946" w:rsidP="00A41946">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A41946">
              <w:rPr>
                <w:rFonts w:ascii="Times New Roman" w:eastAsia="Times New Roman" w:hAnsi="Times New Roman" w:cs="Times New Roman"/>
                <w:b/>
                <w:bCs/>
                <w:kern w:val="0"/>
                <w:sz w:val="20"/>
                <w:szCs w:val="20"/>
                <w:lang w:val="ky-KG" w:eastAsia="ru-RU"/>
                <w14:ligatures w14:val="none"/>
              </w:rPr>
              <w:t>2025</w:t>
            </w:r>
          </w:p>
        </w:tc>
      </w:tr>
      <w:tr w:rsidR="00A41946" w:rsidRPr="00A41946" w14:paraId="26619A82" w14:textId="77777777">
        <w:trPr>
          <w:trHeight w:hRule="exact" w:val="227"/>
        </w:trPr>
        <w:tc>
          <w:tcPr>
            <w:tcW w:w="3436" w:type="dxa"/>
            <w:tcBorders>
              <w:top w:val="single" w:sz="8" w:space="0" w:color="auto"/>
              <w:left w:val="nil"/>
              <w:bottom w:val="nil"/>
              <w:right w:val="nil"/>
            </w:tcBorders>
          </w:tcPr>
          <w:p w14:paraId="0D765B62" w14:textId="77777777" w:rsidR="00A41946" w:rsidRPr="00A41946" w:rsidRDefault="00A41946" w:rsidP="00A41946">
            <w:pPr>
              <w:spacing w:after="0" w:line="240" w:lineRule="auto"/>
              <w:jc w:val="both"/>
              <w:rPr>
                <w:rFonts w:ascii="Times New Roman" w:eastAsia="Times New Roman" w:hAnsi="Times New Roman" w:cs="Times New Roman"/>
                <w:kern w:val="0"/>
                <w:sz w:val="20"/>
                <w:szCs w:val="20"/>
                <w:lang w:val="ru-RU" w:eastAsia="ru-RU"/>
                <w14:ligatures w14:val="none"/>
              </w:rPr>
            </w:pPr>
          </w:p>
        </w:tc>
        <w:tc>
          <w:tcPr>
            <w:tcW w:w="1242" w:type="dxa"/>
            <w:tcBorders>
              <w:top w:val="single" w:sz="8" w:space="0" w:color="auto"/>
              <w:left w:val="nil"/>
              <w:bottom w:val="nil"/>
              <w:right w:val="nil"/>
            </w:tcBorders>
          </w:tcPr>
          <w:p w14:paraId="109C8470" w14:textId="77777777" w:rsidR="00A41946" w:rsidRPr="00A41946" w:rsidRDefault="00A41946" w:rsidP="00A41946">
            <w:pPr>
              <w:spacing w:after="0" w:line="240" w:lineRule="auto"/>
              <w:jc w:val="both"/>
              <w:rPr>
                <w:rFonts w:ascii="Times New Roman" w:eastAsia="Times New Roman" w:hAnsi="Times New Roman" w:cs="Times New Roman"/>
                <w:b/>
                <w:bCs/>
                <w:color w:val="000000"/>
                <w:kern w:val="0"/>
                <w:sz w:val="20"/>
                <w:szCs w:val="20"/>
                <w:lang w:val="ru-RU" w:eastAsia="ru-RU"/>
                <w14:ligatures w14:val="none"/>
              </w:rPr>
            </w:pPr>
          </w:p>
        </w:tc>
        <w:tc>
          <w:tcPr>
            <w:tcW w:w="1309" w:type="dxa"/>
            <w:tcBorders>
              <w:top w:val="single" w:sz="8" w:space="0" w:color="auto"/>
              <w:left w:val="nil"/>
              <w:bottom w:val="nil"/>
              <w:right w:val="nil"/>
            </w:tcBorders>
          </w:tcPr>
          <w:p w14:paraId="5F917B40" w14:textId="77777777" w:rsidR="00A41946" w:rsidRPr="00A41946" w:rsidRDefault="00A41946" w:rsidP="00A41946">
            <w:pPr>
              <w:spacing w:after="0" w:line="240" w:lineRule="auto"/>
              <w:ind w:left="-108" w:right="350"/>
              <w:jc w:val="right"/>
              <w:rPr>
                <w:rFonts w:ascii="Times New Roman" w:eastAsia="Times New Roman" w:hAnsi="Times New Roman" w:cs="Times New Roman"/>
                <w:b/>
                <w:bCs/>
                <w:color w:val="000000"/>
                <w:kern w:val="0"/>
                <w:sz w:val="20"/>
                <w:szCs w:val="20"/>
                <w:lang w:val="ru-RU" w:eastAsia="ru-RU"/>
                <w14:ligatures w14:val="none"/>
              </w:rPr>
            </w:pPr>
          </w:p>
        </w:tc>
        <w:tc>
          <w:tcPr>
            <w:tcW w:w="1701" w:type="dxa"/>
            <w:tcBorders>
              <w:top w:val="single" w:sz="8" w:space="0" w:color="auto"/>
              <w:left w:val="nil"/>
              <w:bottom w:val="nil"/>
              <w:right w:val="nil"/>
            </w:tcBorders>
          </w:tcPr>
          <w:p w14:paraId="6B3239CA" w14:textId="77777777" w:rsidR="00A41946" w:rsidRPr="00A41946" w:rsidRDefault="00A41946" w:rsidP="00A41946">
            <w:pPr>
              <w:spacing w:after="0" w:line="240" w:lineRule="auto"/>
              <w:ind w:right="459"/>
              <w:jc w:val="both"/>
              <w:rPr>
                <w:rFonts w:ascii="Times New Roman" w:eastAsia="Times New Roman" w:hAnsi="Times New Roman" w:cs="Times New Roman"/>
                <w:b/>
                <w:bCs/>
                <w:color w:val="000000"/>
                <w:kern w:val="0"/>
                <w:sz w:val="20"/>
                <w:szCs w:val="20"/>
                <w:lang w:val="ru-RU" w:eastAsia="ru-RU"/>
                <w14:ligatures w14:val="none"/>
              </w:rPr>
            </w:pPr>
          </w:p>
        </w:tc>
        <w:tc>
          <w:tcPr>
            <w:tcW w:w="1951" w:type="dxa"/>
            <w:tcBorders>
              <w:top w:val="single" w:sz="8" w:space="0" w:color="auto"/>
              <w:left w:val="nil"/>
              <w:bottom w:val="nil"/>
              <w:right w:val="nil"/>
            </w:tcBorders>
          </w:tcPr>
          <w:p w14:paraId="00DFD7AC" w14:textId="77777777" w:rsidR="00A41946" w:rsidRPr="00A41946" w:rsidRDefault="00A41946" w:rsidP="00A41946">
            <w:pPr>
              <w:spacing w:after="0" w:line="240" w:lineRule="auto"/>
              <w:jc w:val="both"/>
              <w:rPr>
                <w:rFonts w:ascii="Times New Roman" w:eastAsia="Times New Roman" w:hAnsi="Times New Roman" w:cs="Times New Roman"/>
                <w:b/>
                <w:bCs/>
                <w:color w:val="000000"/>
                <w:kern w:val="0"/>
                <w:sz w:val="20"/>
                <w:szCs w:val="20"/>
                <w:lang w:val="ru-RU" w:eastAsia="ru-RU"/>
                <w14:ligatures w14:val="none"/>
              </w:rPr>
            </w:pPr>
          </w:p>
        </w:tc>
      </w:tr>
      <w:tr w:rsidR="00A41946" w:rsidRPr="00A41946" w14:paraId="767DEDF7" w14:textId="77777777">
        <w:tc>
          <w:tcPr>
            <w:tcW w:w="3436" w:type="dxa"/>
            <w:hideMark/>
          </w:tcPr>
          <w:p w14:paraId="09712979" w14:textId="77777777" w:rsidR="00A41946" w:rsidRPr="00A41946" w:rsidRDefault="00A41946" w:rsidP="00A41946">
            <w:pPr>
              <w:spacing w:after="0" w:line="240"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ru-RU" w:eastAsia="ru-RU"/>
                <w14:ligatures w14:val="none"/>
              </w:rPr>
              <w:t>Сальмонеллез</w:t>
            </w:r>
            <w:r w:rsidRPr="00A41946">
              <w:rPr>
                <w:rFonts w:ascii="Times New Roman" w:eastAsia="Times New Roman" w:hAnsi="Times New Roman" w:cs="Times New Roman"/>
                <w:kern w:val="0"/>
                <w:sz w:val="20"/>
                <w:szCs w:val="20"/>
                <w:lang w:val="ky-KG" w:eastAsia="ru-RU"/>
                <w14:ligatures w14:val="none"/>
              </w:rPr>
              <w:t xml:space="preserve">дук </w:t>
            </w:r>
            <w:proofErr w:type="spellStart"/>
            <w:r w:rsidRPr="00A41946">
              <w:rPr>
                <w:rFonts w:ascii="Times New Roman" w:eastAsia="Times New Roman" w:hAnsi="Times New Roman" w:cs="Times New Roman"/>
                <w:kern w:val="0"/>
                <w:sz w:val="20"/>
                <w:szCs w:val="20"/>
                <w:lang w:val="ru-RU" w:eastAsia="ru-RU"/>
                <w14:ligatures w14:val="none"/>
              </w:rPr>
              <w:t>инфекци</w:t>
            </w:r>
            <w:r w:rsidRPr="00A41946">
              <w:rPr>
                <w:rFonts w:ascii="Times New Roman" w:eastAsia="Times New Roman" w:hAnsi="Times New Roman" w:cs="Times New Roman"/>
                <w:kern w:val="0"/>
                <w:sz w:val="20"/>
                <w:szCs w:val="20"/>
                <w:lang w:val="ky-KG" w:eastAsia="ru-RU"/>
                <w14:ligatures w14:val="none"/>
              </w:rPr>
              <w:t>ялар</w:t>
            </w:r>
            <w:proofErr w:type="spellEnd"/>
          </w:p>
        </w:tc>
        <w:tc>
          <w:tcPr>
            <w:tcW w:w="1242" w:type="dxa"/>
            <w:vAlign w:val="bottom"/>
            <w:hideMark/>
          </w:tcPr>
          <w:p w14:paraId="5550C76F"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10,2</w:t>
            </w:r>
          </w:p>
        </w:tc>
        <w:tc>
          <w:tcPr>
            <w:tcW w:w="1309" w:type="dxa"/>
            <w:vAlign w:val="bottom"/>
            <w:hideMark/>
          </w:tcPr>
          <w:p w14:paraId="16FFBF90"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5,6</w:t>
            </w:r>
          </w:p>
        </w:tc>
        <w:tc>
          <w:tcPr>
            <w:tcW w:w="1701" w:type="dxa"/>
            <w:vAlign w:val="bottom"/>
            <w:hideMark/>
          </w:tcPr>
          <w:p w14:paraId="6C64A504"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 xml:space="preserve">2,3 </w:t>
            </w:r>
            <w:proofErr w:type="spellStart"/>
            <w:r w:rsidRPr="00A41946">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6C1B8303"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54,9</w:t>
            </w:r>
          </w:p>
        </w:tc>
      </w:tr>
      <w:tr w:rsidR="00A41946" w:rsidRPr="00A41946" w14:paraId="55D95976" w14:textId="77777777">
        <w:tc>
          <w:tcPr>
            <w:tcW w:w="3436" w:type="dxa"/>
            <w:hideMark/>
          </w:tcPr>
          <w:p w14:paraId="581F21E0" w14:textId="77777777" w:rsidR="00A41946" w:rsidRPr="00A41946" w:rsidRDefault="00A41946" w:rsidP="00A41946">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Вирустук</w:t>
            </w:r>
            <w:proofErr w:type="spellEnd"/>
            <w:r w:rsidRPr="00A41946">
              <w:rPr>
                <w:rFonts w:ascii="Times New Roman" w:eastAsia="Times New Roman" w:hAnsi="Times New Roman" w:cs="Times New Roman"/>
                <w:kern w:val="0"/>
                <w:sz w:val="20"/>
                <w:szCs w:val="20"/>
                <w:lang w:val="ru-RU" w:eastAsia="ru-RU"/>
                <w14:ligatures w14:val="none"/>
              </w:rPr>
              <w:t xml:space="preserve"> гепатит</w:t>
            </w:r>
          </w:p>
        </w:tc>
        <w:tc>
          <w:tcPr>
            <w:tcW w:w="1242" w:type="dxa"/>
            <w:vAlign w:val="bottom"/>
            <w:hideMark/>
          </w:tcPr>
          <w:p w14:paraId="3D638609"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60,4</w:t>
            </w:r>
          </w:p>
        </w:tc>
        <w:tc>
          <w:tcPr>
            <w:tcW w:w="1309" w:type="dxa"/>
            <w:vAlign w:val="bottom"/>
            <w:hideMark/>
          </w:tcPr>
          <w:p w14:paraId="2E19E42F"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50,3</w:t>
            </w:r>
          </w:p>
        </w:tc>
        <w:tc>
          <w:tcPr>
            <w:tcW w:w="1701" w:type="dxa"/>
            <w:vAlign w:val="bottom"/>
            <w:hideMark/>
          </w:tcPr>
          <w:p w14:paraId="32539B8B"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 xml:space="preserve"> 3,8 </w:t>
            </w:r>
            <w:proofErr w:type="spellStart"/>
            <w:r w:rsidRPr="00A41946">
              <w:rPr>
                <w:rFonts w:ascii="Times New Roman" w:eastAsia="Times New Roman" w:hAnsi="Times New Roman" w:cs="Times New Roman"/>
                <w:color w:val="000000"/>
                <w:kern w:val="0"/>
                <w:sz w:val="20"/>
                <w:szCs w:val="20"/>
                <w:lang w:val="ru-RU" w:eastAsia="ru-RU"/>
                <w14:ligatures w14:val="none"/>
              </w:rPr>
              <w:t>эсе</w:t>
            </w:r>
            <w:proofErr w:type="spellEnd"/>
            <w:r w:rsidRPr="00A41946">
              <w:rPr>
                <w:rFonts w:ascii="Times New Roman" w:eastAsia="Times New Roman" w:hAnsi="Times New Roman" w:cs="Times New Roman"/>
                <w:color w:val="000000"/>
                <w:kern w:val="0"/>
                <w:sz w:val="20"/>
                <w:szCs w:val="20"/>
                <w:lang w:val="ru-RU" w:eastAsia="ru-RU"/>
                <w14:ligatures w14:val="none"/>
              </w:rPr>
              <w:t xml:space="preserve"> </w:t>
            </w:r>
          </w:p>
        </w:tc>
        <w:tc>
          <w:tcPr>
            <w:tcW w:w="1951" w:type="dxa"/>
            <w:vAlign w:val="bottom"/>
            <w:hideMark/>
          </w:tcPr>
          <w:p w14:paraId="4C82ED60"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83,2</w:t>
            </w:r>
          </w:p>
        </w:tc>
      </w:tr>
      <w:tr w:rsidR="00A41946" w:rsidRPr="00A41946" w14:paraId="09D19ED8" w14:textId="77777777">
        <w:tc>
          <w:tcPr>
            <w:tcW w:w="3436" w:type="dxa"/>
            <w:hideMark/>
          </w:tcPr>
          <w:p w14:paraId="0E49D8B0" w14:textId="77777777" w:rsidR="00A41946" w:rsidRPr="00A41946" w:rsidRDefault="00A41946" w:rsidP="00A41946">
            <w:pPr>
              <w:spacing w:after="0" w:line="240" w:lineRule="auto"/>
              <w:ind w:firstLine="1134"/>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ru-RU" w:eastAsia="ru-RU"/>
                <w14:ligatures w14:val="none"/>
              </w:rPr>
              <w:t>«А» гепатит</w:t>
            </w:r>
            <w:r w:rsidRPr="00A41946">
              <w:rPr>
                <w:rFonts w:ascii="Times New Roman" w:eastAsia="Times New Roman" w:hAnsi="Times New Roman" w:cs="Times New Roman"/>
                <w:kern w:val="0"/>
                <w:sz w:val="20"/>
                <w:szCs w:val="20"/>
                <w:lang w:val="ky-KG" w:eastAsia="ru-RU"/>
                <w14:ligatures w14:val="none"/>
              </w:rPr>
              <w:t xml:space="preserve">и </w:t>
            </w:r>
          </w:p>
        </w:tc>
        <w:tc>
          <w:tcPr>
            <w:tcW w:w="1242" w:type="dxa"/>
            <w:vAlign w:val="bottom"/>
            <w:hideMark/>
          </w:tcPr>
          <w:p w14:paraId="420AA317"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58,3</w:t>
            </w:r>
          </w:p>
        </w:tc>
        <w:tc>
          <w:tcPr>
            <w:tcW w:w="1309" w:type="dxa"/>
            <w:vAlign w:val="bottom"/>
            <w:hideMark/>
          </w:tcPr>
          <w:p w14:paraId="2D1F8A50"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34,6</w:t>
            </w:r>
          </w:p>
        </w:tc>
        <w:tc>
          <w:tcPr>
            <w:tcW w:w="1701" w:type="dxa"/>
            <w:vAlign w:val="bottom"/>
            <w:hideMark/>
          </w:tcPr>
          <w:p w14:paraId="2E09FA8D"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 xml:space="preserve"> 4,3 </w:t>
            </w:r>
            <w:proofErr w:type="spellStart"/>
            <w:r w:rsidRPr="00A41946">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4FDDC4BE"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59,3</w:t>
            </w:r>
          </w:p>
        </w:tc>
      </w:tr>
      <w:tr w:rsidR="00A41946" w:rsidRPr="00A41946" w14:paraId="659DF540" w14:textId="77777777">
        <w:tc>
          <w:tcPr>
            <w:tcW w:w="3436" w:type="dxa"/>
            <w:hideMark/>
          </w:tcPr>
          <w:p w14:paraId="49C77493" w14:textId="77777777" w:rsidR="00A41946" w:rsidRPr="00A41946" w:rsidRDefault="00A41946" w:rsidP="00A41946">
            <w:pPr>
              <w:spacing w:after="0" w:line="240" w:lineRule="auto"/>
              <w:ind w:firstLine="1134"/>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ru-RU" w:eastAsia="ru-RU"/>
                <w14:ligatures w14:val="none"/>
              </w:rPr>
              <w:t>«В» гепатит</w:t>
            </w:r>
            <w:r w:rsidRPr="00A41946">
              <w:rPr>
                <w:rFonts w:ascii="Times New Roman" w:eastAsia="Times New Roman" w:hAnsi="Times New Roman" w:cs="Times New Roman"/>
                <w:kern w:val="0"/>
                <w:sz w:val="20"/>
                <w:szCs w:val="20"/>
                <w:lang w:val="ky-KG" w:eastAsia="ru-RU"/>
                <w14:ligatures w14:val="none"/>
              </w:rPr>
              <w:t>и</w:t>
            </w:r>
          </w:p>
        </w:tc>
        <w:tc>
          <w:tcPr>
            <w:tcW w:w="1242" w:type="dxa"/>
            <w:vAlign w:val="bottom"/>
            <w:hideMark/>
          </w:tcPr>
          <w:p w14:paraId="03CFF669"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1,1</w:t>
            </w:r>
          </w:p>
        </w:tc>
        <w:tc>
          <w:tcPr>
            <w:tcW w:w="1309" w:type="dxa"/>
            <w:vAlign w:val="bottom"/>
            <w:hideMark/>
          </w:tcPr>
          <w:p w14:paraId="5C2CC6CD"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0,9</w:t>
            </w:r>
          </w:p>
        </w:tc>
        <w:tc>
          <w:tcPr>
            <w:tcW w:w="1701" w:type="dxa"/>
            <w:vAlign w:val="bottom"/>
            <w:hideMark/>
          </w:tcPr>
          <w:p w14:paraId="3CD38A34"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78,6</w:t>
            </w:r>
          </w:p>
        </w:tc>
        <w:tc>
          <w:tcPr>
            <w:tcW w:w="1951" w:type="dxa"/>
            <w:vAlign w:val="bottom"/>
            <w:hideMark/>
          </w:tcPr>
          <w:p w14:paraId="1A69BDAA"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81,8</w:t>
            </w:r>
          </w:p>
        </w:tc>
      </w:tr>
      <w:tr w:rsidR="00A41946" w:rsidRPr="00A41946" w14:paraId="709B2E24" w14:textId="77777777">
        <w:tc>
          <w:tcPr>
            <w:tcW w:w="3436" w:type="dxa"/>
            <w:hideMark/>
          </w:tcPr>
          <w:p w14:paraId="77D697ED"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АИВ </w:t>
            </w:r>
            <w:r w:rsidRPr="00A41946">
              <w:rPr>
                <w:rFonts w:ascii="Times New Roman" w:eastAsia="Times New Roman" w:hAnsi="Times New Roman" w:cs="Times New Roman"/>
                <w:kern w:val="0"/>
                <w:sz w:val="20"/>
                <w:szCs w:val="20"/>
                <w:lang w:val="ru-RU" w:eastAsia="ru-RU"/>
                <w14:ligatures w14:val="none"/>
              </w:rPr>
              <w:t>инфекция</w:t>
            </w:r>
            <w:r w:rsidRPr="00A41946">
              <w:rPr>
                <w:rFonts w:ascii="Times New Roman" w:eastAsia="Times New Roman" w:hAnsi="Times New Roman" w:cs="Times New Roman"/>
                <w:kern w:val="0"/>
                <w:sz w:val="20"/>
                <w:szCs w:val="20"/>
                <w:lang w:val="ky-KG" w:eastAsia="ru-RU"/>
                <w14:ligatures w14:val="none"/>
              </w:rPr>
              <w:t>сы (КИЖС</w:t>
            </w:r>
            <w:r w:rsidRPr="00A41946">
              <w:rPr>
                <w:rFonts w:ascii="Times New Roman" w:eastAsia="Times New Roman" w:hAnsi="Times New Roman" w:cs="Times New Roman"/>
                <w:kern w:val="0"/>
                <w:sz w:val="20"/>
                <w:szCs w:val="20"/>
                <w:lang w:val="ru-RU" w:eastAsia="ru-RU"/>
                <w14:ligatures w14:val="none"/>
              </w:rPr>
              <w:t>)</w:t>
            </w:r>
          </w:p>
        </w:tc>
        <w:tc>
          <w:tcPr>
            <w:tcW w:w="1242" w:type="dxa"/>
            <w:vAlign w:val="bottom"/>
            <w:hideMark/>
          </w:tcPr>
          <w:p w14:paraId="7E8F4CB7"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11,3</w:t>
            </w:r>
          </w:p>
        </w:tc>
        <w:tc>
          <w:tcPr>
            <w:tcW w:w="1309" w:type="dxa"/>
            <w:vAlign w:val="bottom"/>
            <w:hideMark/>
          </w:tcPr>
          <w:p w14:paraId="5A7EFECA"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3,9</w:t>
            </w:r>
          </w:p>
        </w:tc>
        <w:tc>
          <w:tcPr>
            <w:tcW w:w="1701" w:type="dxa"/>
            <w:vAlign w:val="bottom"/>
            <w:hideMark/>
          </w:tcPr>
          <w:p w14:paraId="55018464"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3640D795"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w:t>
            </w:r>
          </w:p>
        </w:tc>
      </w:tr>
      <w:tr w:rsidR="00A41946" w:rsidRPr="00A41946" w14:paraId="1CA6DBF5" w14:textId="77777777">
        <w:trPr>
          <w:cantSplit/>
        </w:trPr>
        <w:tc>
          <w:tcPr>
            <w:tcW w:w="3436" w:type="dxa"/>
            <w:hideMark/>
          </w:tcPr>
          <w:p w14:paraId="0C461211"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Аныкталбаган жана так белгиленбеген </w:t>
            </w:r>
            <w:proofErr w:type="spellStart"/>
            <w:r w:rsidRPr="00A41946">
              <w:rPr>
                <w:rFonts w:ascii="Times New Roman" w:eastAsia="Times New Roman" w:hAnsi="Times New Roman" w:cs="Times New Roman"/>
                <w:kern w:val="0"/>
                <w:sz w:val="20"/>
                <w:szCs w:val="20"/>
                <w:lang w:val="ky-KG" w:eastAsia="ru-RU"/>
                <w14:ligatures w14:val="none"/>
              </w:rPr>
              <w:t>козгогучтар</w:t>
            </w:r>
            <w:proofErr w:type="spellEnd"/>
            <w:r w:rsidRPr="00A41946">
              <w:rPr>
                <w:rFonts w:ascii="Times New Roman" w:eastAsia="Times New Roman" w:hAnsi="Times New Roman" w:cs="Times New Roman"/>
                <w:kern w:val="0"/>
                <w:sz w:val="20"/>
                <w:szCs w:val="20"/>
                <w:lang w:val="ky-KG" w:eastAsia="ru-RU"/>
                <w14:ligatures w14:val="none"/>
              </w:rPr>
              <w:t xml:space="preserve"> аркылуу пайда болгон курч ичеги инфекциялары</w:t>
            </w:r>
          </w:p>
        </w:tc>
        <w:tc>
          <w:tcPr>
            <w:tcW w:w="1242" w:type="dxa"/>
            <w:vAlign w:val="bottom"/>
            <w:hideMark/>
          </w:tcPr>
          <w:p w14:paraId="772FDABB"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285,8</w:t>
            </w:r>
          </w:p>
        </w:tc>
        <w:tc>
          <w:tcPr>
            <w:tcW w:w="1309" w:type="dxa"/>
            <w:vAlign w:val="bottom"/>
            <w:hideMark/>
          </w:tcPr>
          <w:p w14:paraId="01E73FDC"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417,7</w:t>
            </w:r>
          </w:p>
        </w:tc>
        <w:tc>
          <w:tcPr>
            <w:tcW w:w="1701" w:type="dxa"/>
            <w:vAlign w:val="bottom"/>
            <w:hideMark/>
          </w:tcPr>
          <w:p w14:paraId="1F897B38"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96,8</w:t>
            </w:r>
          </w:p>
        </w:tc>
        <w:tc>
          <w:tcPr>
            <w:tcW w:w="1951" w:type="dxa"/>
            <w:vAlign w:val="bottom"/>
            <w:hideMark/>
          </w:tcPr>
          <w:p w14:paraId="7848D1D5"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 xml:space="preserve"> 1,5 </w:t>
            </w:r>
            <w:proofErr w:type="spellStart"/>
            <w:r w:rsidRPr="00A41946">
              <w:rPr>
                <w:rFonts w:ascii="Times New Roman" w:eastAsia="Times New Roman" w:hAnsi="Times New Roman" w:cs="Times New Roman"/>
                <w:color w:val="000000"/>
                <w:kern w:val="0"/>
                <w:sz w:val="20"/>
                <w:szCs w:val="20"/>
                <w:lang w:val="ru-RU" w:eastAsia="ru-RU"/>
                <w14:ligatures w14:val="none"/>
              </w:rPr>
              <w:t>эсе</w:t>
            </w:r>
            <w:proofErr w:type="spellEnd"/>
          </w:p>
        </w:tc>
      </w:tr>
      <w:tr w:rsidR="00A41946" w:rsidRPr="00A41946" w14:paraId="6C2605BF" w14:textId="77777777">
        <w:tc>
          <w:tcPr>
            <w:tcW w:w="3436" w:type="dxa"/>
            <w:hideMark/>
          </w:tcPr>
          <w:p w14:paraId="4850F7FB"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Эхинококкоз</w:t>
            </w:r>
          </w:p>
        </w:tc>
        <w:tc>
          <w:tcPr>
            <w:tcW w:w="1242" w:type="dxa"/>
            <w:vAlign w:val="bottom"/>
            <w:hideMark/>
          </w:tcPr>
          <w:p w14:paraId="654637F1"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21,3</w:t>
            </w:r>
          </w:p>
        </w:tc>
        <w:tc>
          <w:tcPr>
            <w:tcW w:w="1309" w:type="dxa"/>
            <w:vAlign w:val="bottom"/>
            <w:hideMark/>
          </w:tcPr>
          <w:p w14:paraId="51DCF7A2"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18,4</w:t>
            </w:r>
          </w:p>
        </w:tc>
        <w:tc>
          <w:tcPr>
            <w:tcW w:w="1701" w:type="dxa"/>
            <w:vAlign w:val="bottom"/>
            <w:hideMark/>
          </w:tcPr>
          <w:p w14:paraId="2514EEF3"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110,4</w:t>
            </w:r>
          </w:p>
        </w:tc>
        <w:tc>
          <w:tcPr>
            <w:tcW w:w="1951" w:type="dxa"/>
            <w:vAlign w:val="bottom"/>
            <w:hideMark/>
          </w:tcPr>
          <w:p w14:paraId="2F1FA5BD"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86,4</w:t>
            </w:r>
          </w:p>
        </w:tc>
      </w:tr>
      <w:tr w:rsidR="00A41946" w:rsidRPr="00A41946" w14:paraId="24F5B006" w14:textId="77777777">
        <w:tc>
          <w:tcPr>
            <w:tcW w:w="3436" w:type="dxa"/>
            <w:hideMark/>
          </w:tcPr>
          <w:p w14:paraId="09B7522C"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ru-RU"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Котур</w:t>
            </w:r>
            <w:proofErr w:type="spellEnd"/>
          </w:p>
        </w:tc>
        <w:tc>
          <w:tcPr>
            <w:tcW w:w="1242" w:type="dxa"/>
            <w:vAlign w:val="bottom"/>
            <w:hideMark/>
          </w:tcPr>
          <w:p w14:paraId="58D8171B"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1,0</w:t>
            </w:r>
          </w:p>
        </w:tc>
        <w:tc>
          <w:tcPr>
            <w:tcW w:w="1309" w:type="dxa"/>
            <w:vAlign w:val="bottom"/>
            <w:hideMark/>
          </w:tcPr>
          <w:p w14:paraId="74FB5EB1"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0,2</w:t>
            </w:r>
          </w:p>
        </w:tc>
        <w:tc>
          <w:tcPr>
            <w:tcW w:w="1701" w:type="dxa"/>
            <w:vAlign w:val="bottom"/>
            <w:hideMark/>
          </w:tcPr>
          <w:p w14:paraId="6A6C9E1D"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63FABB70"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20,0</w:t>
            </w:r>
          </w:p>
        </w:tc>
      </w:tr>
      <w:tr w:rsidR="00A41946" w:rsidRPr="00A41946" w14:paraId="4A665B72" w14:textId="77777777">
        <w:tc>
          <w:tcPr>
            <w:tcW w:w="3436" w:type="dxa"/>
            <w:hideMark/>
          </w:tcPr>
          <w:p w14:paraId="006EA515"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Э</w:t>
            </w:r>
            <w:proofErr w:type="spellStart"/>
            <w:r w:rsidRPr="00A41946">
              <w:rPr>
                <w:rFonts w:ascii="Times New Roman" w:eastAsia="Times New Roman" w:hAnsi="Times New Roman" w:cs="Times New Roman"/>
                <w:kern w:val="0"/>
                <w:sz w:val="20"/>
                <w:szCs w:val="20"/>
                <w:lang w:val="ru-RU" w:eastAsia="ru-RU"/>
                <w14:ligatures w14:val="none"/>
              </w:rPr>
              <w:t>пидеми</w:t>
            </w:r>
            <w:proofErr w:type="spellEnd"/>
            <w:r w:rsidRPr="00A41946">
              <w:rPr>
                <w:rFonts w:ascii="Times New Roman" w:eastAsia="Times New Roman" w:hAnsi="Times New Roman" w:cs="Times New Roman"/>
                <w:kern w:val="0"/>
                <w:sz w:val="20"/>
                <w:szCs w:val="20"/>
                <w:lang w:val="ky-KG" w:eastAsia="ru-RU"/>
                <w14:ligatures w14:val="none"/>
              </w:rPr>
              <w:t xml:space="preserve">ялык </w:t>
            </w:r>
            <w:proofErr w:type="spellStart"/>
            <w:r w:rsidRPr="00A41946">
              <w:rPr>
                <w:rFonts w:ascii="Times New Roman" w:eastAsia="Times New Roman" w:hAnsi="Times New Roman" w:cs="Times New Roman"/>
                <w:kern w:val="0"/>
                <w:sz w:val="20"/>
                <w:szCs w:val="20"/>
                <w:lang w:val="ky-KG" w:eastAsia="ru-RU"/>
                <w14:ligatures w14:val="none"/>
              </w:rPr>
              <w:t>паротит</w:t>
            </w:r>
            <w:proofErr w:type="spellEnd"/>
          </w:p>
        </w:tc>
        <w:tc>
          <w:tcPr>
            <w:tcW w:w="1242" w:type="dxa"/>
            <w:vAlign w:val="bottom"/>
            <w:hideMark/>
          </w:tcPr>
          <w:p w14:paraId="2FBFD45F"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1,7</w:t>
            </w:r>
          </w:p>
        </w:tc>
        <w:tc>
          <w:tcPr>
            <w:tcW w:w="1309" w:type="dxa"/>
            <w:vAlign w:val="bottom"/>
            <w:hideMark/>
          </w:tcPr>
          <w:p w14:paraId="6D430DC3"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1,4</w:t>
            </w:r>
          </w:p>
        </w:tc>
        <w:tc>
          <w:tcPr>
            <w:tcW w:w="1701" w:type="dxa"/>
            <w:vAlign w:val="bottom"/>
            <w:hideMark/>
          </w:tcPr>
          <w:p w14:paraId="4073E198"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77,3</w:t>
            </w:r>
          </w:p>
        </w:tc>
        <w:tc>
          <w:tcPr>
            <w:tcW w:w="1951" w:type="dxa"/>
            <w:vAlign w:val="bottom"/>
            <w:hideMark/>
          </w:tcPr>
          <w:p w14:paraId="38A26E18"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82,3</w:t>
            </w:r>
          </w:p>
        </w:tc>
      </w:tr>
      <w:tr w:rsidR="00A41946" w:rsidRPr="00A41946" w14:paraId="47E3132E" w14:textId="77777777">
        <w:trPr>
          <w:cantSplit/>
        </w:trPr>
        <w:tc>
          <w:tcPr>
            <w:tcW w:w="3436" w:type="dxa"/>
            <w:hideMark/>
          </w:tcPr>
          <w:p w14:paraId="53CEFE41"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Бруцеллез</w:t>
            </w:r>
          </w:p>
        </w:tc>
        <w:tc>
          <w:tcPr>
            <w:tcW w:w="1242" w:type="dxa"/>
            <w:vAlign w:val="bottom"/>
            <w:hideMark/>
          </w:tcPr>
          <w:p w14:paraId="46FCD549"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1,1</w:t>
            </w:r>
          </w:p>
        </w:tc>
        <w:tc>
          <w:tcPr>
            <w:tcW w:w="1309" w:type="dxa"/>
            <w:vAlign w:val="bottom"/>
            <w:hideMark/>
          </w:tcPr>
          <w:p w14:paraId="6C8F2AE8"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1,3</w:t>
            </w:r>
          </w:p>
        </w:tc>
        <w:tc>
          <w:tcPr>
            <w:tcW w:w="1701" w:type="dxa"/>
            <w:vAlign w:val="bottom"/>
            <w:hideMark/>
          </w:tcPr>
          <w:p w14:paraId="4B6DFADF"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137,5</w:t>
            </w:r>
          </w:p>
        </w:tc>
        <w:tc>
          <w:tcPr>
            <w:tcW w:w="1951" w:type="dxa"/>
            <w:vAlign w:val="bottom"/>
            <w:hideMark/>
          </w:tcPr>
          <w:p w14:paraId="553E08C3"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 xml:space="preserve"> 118,2</w:t>
            </w:r>
          </w:p>
        </w:tc>
      </w:tr>
      <w:tr w:rsidR="00A41946" w:rsidRPr="00A41946" w14:paraId="389255BF" w14:textId="77777777">
        <w:trPr>
          <w:cantSplit/>
        </w:trPr>
        <w:tc>
          <w:tcPr>
            <w:tcW w:w="3436" w:type="dxa"/>
            <w:hideMark/>
          </w:tcPr>
          <w:p w14:paraId="6D63AC97"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Гонорея</w:t>
            </w:r>
          </w:p>
        </w:tc>
        <w:tc>
          <w:tcPr>
            <w:tcW w:w="1242" w:type="dxa"/>
            <w:vAlign w:val="bottom"/>
            <w:hideMark/>
          </w:tcPr>
          <w:p w14:paraId="23E117BD"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0,3</w:t>
            </w:r>
          </w:p>
        </w:tc>
        <w:tc>
          <w:tcPr>
            <w:tcW w:w="1309" w:type="dxa"/>
            <w:vAlign w:val="bottom"/>
            <w:hideMark/>
          </w:tcPr>
          <w:p w14:paraId="0D58834E"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0,5</w:t>
            </w:r>
          </w:p>
        </w:tc>
        <w:tc>
          <w:tcPr>
            <w:tcW w:w="1701" w:type="dxa"/>
            <w:vAlign w:val="bottom"/>
            <w:hideMark/>
          </w:tcPr>
          <w:p w14:paraId="17B2126B"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42,9</w:t>
            </w:r>
          </w:p>
        </w:tc>
        <w:tc>
          <w:tcPr>
            <w:tcW w:w="1951" w:type="dxa"/>
            <w:vAlign w:val="bottom"/>
            <w:hideMark/>
          </w:tcPr>
          <w:p w14:paraId="25794680"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 xml:space="preserve">1,7 </w:t>
            </w:r>
            <w:proofErr w:type="spellStart"/>
            <w:r w:rsidRPr="00A41946">
              <w:rPr>
                <w:rFonts w:ascii="Times New Roman" w:eastAsia="Times New Roman" w:hAnsi="Times New Roman" w:cs="Times New Roman"/>
                <w:color w:val="000000"/>
                <w:kern w:val="0"/>
                <w:sz w:val="20"/>
                <w:szCs w:val="20"/>
                <w:lang w:val="ru-RU" w:eastAsia="ru-RU"/>
                <w14:ligatures w14:val="none"/>
              </w:rPr>
              <w:t>эсе</w:t>
            </w:r>
            <w:proofErr w:type="spellEnd"/>
          </w:p>
        </w:tc>
      </w:tr>
      <w:tr w:rsidR="00A41946" w:rsidRPr="00A41946" w14:paraId="4B7E2D71" w14:textId="77777777">
        <w:trPr>
          <w:cantSplit/>
        </w:trPr>
        <w:tc>
          <w:tcPr>
            <w:tcW w:w="3436" w:type="dxa"/>
            <w:hideMark/>
          </w:tcPr>
          <w:p w14:paraId="60F05188"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ky-KG" w:eastAsia="ru-RU"/>
                <w14:ligatures w14:val="none"/>
              </w:rPr>
              <w:t>Кургак учук – бардыгы (биринчи жолу аныкталган)</w:t>
            </w:r>
          </w:p>
        </w:tc>
        <w:tc>
          <w:tcPr>
            <w:tcW w:w="1242" w:type="dxa"/>
            <w:vAlign w:val="bottom"/>
            <w:hideMark/>
          </w:tcPr>
          <w:p w14:paraId="7E74C3BE"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35,4</w:t>
            </w:r>
          </w:p>
        </w:tc>
        <w:tc>
          <w:tcPr>
            <w:tcW w:w="1309" w:type="dxa"/>
            <w:vAlign w:val="bottom"/>
            <w:hideMark/>
          </w:tcPr>
          <w:p w14:paraId="60863B18"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46,6</w:t>
            </w:r>
          </w:p>
        </w:tc>
        <w:tc>
          <w:tcPr>
            <w:tcW w:w="1701" w:type="dxa"/>
            <w:vAlign w:val="bottom"/>
            <w:hideMark/>
          </w:tcPr>
          <w:p w14:paraId="1895F74A"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95,7</w:t>
            </w:r>
          </w:p>
        </w:tc>
        <w:tc>
          <w:tcPr>
            <w:tcW w:w="1951" w:type="dxa"/>
            <w:vAlign w:val="bottom"/>
            <w:hideMark/>
          </w:tcPr>
          <w:p w14:paraId="4C3C971E"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129,9</w:t>
            </w:r>
          </w:p>
        </w:tc>
      </w:tr>
      <w:tr w:rsidR="00A41946" w:rsidRPr="00A41946" w14:paraId="2F9198BB" w14:textId="77777777">
        <w:trPr>
          <w:cantSplit/>
        </w:trPr>
        <w:tc>
          <w:tcPr>
            <w:tcW w:w="3436" w:type="dxa"/>
            <w:hideMark/>
          </w:tcPr>
          <w:p w14:paraId="42A23632"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ru-RU"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Бактери</w:t>
            </w:r>
            <w:proofErr w:type="spellEnd"/>
            <w:r w:rsidRPr="00A41946">
              <w:rPr>
                <w:rFonts w:ascii="Times New Roman" w:eastAsia="Times New Roman" w:hAnsi="Times New Roman" w:cs="Times New Roman"/>
                <w:kern w:val="0"/>
                <w:sz w:val="20"/>
                <w:szCs w:val="20"/>
                <w:lang w:val="ky-KG" w:eastAsia="ru-RU"/>
                <w14:ligatures w14:val="none"/>
              </w:rPr>
              <w:t>я</w:t>
            </w:r>
            <w:r w:rsidRPr="00A41946">
              <w:rPr>
                <w:rFonts w:ascii="Times New Roman" w:eastAsia="Times New Roman" w:hAnsi="Times New Roman" w:cs="Times New Roman"/>
                <w:kern w:val="0"/>
                <w:sz w:val="20"/>
                <w:szCs w:val="20"/>
                <w:lang w:val="ru-RU" w:eastAsia="ru-RU"/>
                <w14:ligatures w14:val="none"/>
              </w:rPr>
              <w:t>л</w:t>
            </w:r>
            <w:r w:rsidRPr="00A41946">
              <w:rPr>
                <w:rFonts w:ascii="Times New Roman" w:eastAsia="Times New Roman" w:hAnsi="Times New Roman" w:cs="Times New Roman"/>
                <w:kern w:val="0"/>
                <w:sz w:val="20"/>
                <w:szCs w:val="20"/>
                <w:lang w:val="ky-KG" w:eastAsia="ru-RU"/>
                <w14:ligatures w14:val="none"/>
              </w:rPr>
              <w:t>уу</w:t>
            </w:r>
            <w:r w:rsidRPr="00A41946">
              <w:rPr>
                <w:rFonts w:ascii="Times New Roman" w:eastAsia="Times New Roman" w:hAnsi="Times New Roman" w:cs="Times New Roman"/>
                <w:kern w:val="0"/>
                <w:sz w:val="20"/>
                <w:szCs w:val="20"/>
                <w:lang w:val="ru-RU" w:eastAsia="ru-RU"/>
                <w14:ligatures w14:val="none"/>
              </w:rPr>
              <w:t xml:space="preserve"> дизентерия</w:t>
            </w:r>
          </w:p>
        </w:tc>
        <w:tc>
          <w:tcPr>
            <w:tcW w:w="1242" w:type="dxa"/>
            <w:vAlign w:val="bottom"/>
            <w:hideMark/>
          </w:tcPr>
          <w:p w14:paraId="6405F673"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8,4</w:t>
            </w:r>
          </w:p>
        </w:tc>
        <w:tc>
          <w:tcPr>
            <w:tcW w:w="1309" w:type="dxa"/>
            <w:vAlign w:val="bottom"/>
            <w:hideMark/>
          </w:tcPr>
          <w:p w14:paraId="53CC9542"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7,5</w:t>
            </w:r>
          </w:p>
        </w:tc>
        <w:tc>
          <w:tcPr>
            <w:tcW w:w="1701" w:type="dxa"/>
            <w:vAlign w:val="bottom"/>
            <w:hideMark/>
          </w:tcPr>
          <w:p w14:paraId="6A86EC00"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42,9</w:t>
            </w:r>
          </w:p>
        </w:tc>
        <w:tc>
          <w:tcPr>
            <w:tcW w:w="1951" w:type="dxa"/>
            <w:vAlign w:val="bottom"/>
            <w:hideMark/>
          </w:tcPr>
          <w:p w14:paraId="5518B2D6"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89,3</w:t>
            </w:r>
          </w:p>
        </w:tc>
      </w:tr>
      <w:tr w:rsidR="00A41946" w:rsidRPr="00A41946" w14:paraId="41B08A7D" w14:textId="77777777">
        <w:trPr>
          <w:cantSplit/>
        </w:trPr>
        <w:tc>
          <w:tcPr>
            <w:tcW w:w="3436" w:type="dxa"/>
            <w:hideMark/>
          </w:tcPr>
          <w:p w14:paraId="7F9D015E" w14:textId="77777777" w:rsidR="00A41946" w:rsidRPr="00A41946" w:rsidRDefault="00A41946" w:rsidP="00A41946">
            <w:pPr>
              <w:spacing w:after="0" w:line="240" w:lineRule="auto"/>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Курч </w:t>
            </w:r>
            <w:proofErr w:type="spellStart"/>
            <w:r w:rsidRPr="00A41946">
              <w:rPr>
                <w:rFonts w:ascii="Times New Roman" w:eastAsia="Times New Roman" w:hAnsi="Times New Roman" w:cs="Times New Roman"/>
                <w:kern w:val="0"/>
                <w:sz w:val="20"/>
                <w:szCs w:val="20"/>
                <w:lang w:val="ru-RU" w:eastAsia="ru-RU"/>
                <w14:ligatures w14:val="none"/>
              </w:rPr>
              <w:t>респиратордук</w:t>
            </w:r>
            <w:proofErr w:type="spellEnd"/>
            <w:r w:rsidRPr="00A41946">
              <w:rPr>
                <w:rFonts w:ascii="Times New Roman" w:eastAsia="Times New Roman" w:hAnsi="Times New Roman" w:cs="Times New Roman"/>
                <w:kern w:val="0"/>
                <w:sz w:val="20"/>
                <w:szCs w:val="20"/>
                <w:lang w:val="ky-KG" w:eastAsia="ru-RU"/>
                <w14:ligatures w14:val="none"/>
              </w:rPr>
              <w:t xml:space="preserve"> </w:t>
            </w:r>
            <w:r w:rsidRPr="00A41946">
              <w:rPr>
                <w:rFonts w:ascii="Times New Roman" w:eastAsia="Times New Roman" w:hAnsi="Times New Roman" w:cs="Times New Roman"/>
                <w:kern w:val="0"/>
                <w:sz w:val="20"/>
                <w:szCs w:val="20"/>
                <w:lang w:val="ru-RU" w:eastAsia="ru-RU"/>
                <w14:ligatures w14:val="none"/>
              </w:rPr>
              <w:t>инфекция</w:t>
            </w:r>
            <w:r w:rsidRPr="00A41946">
              <w:rPr>
                <w:rFonts w:ascii="Times New Roman" w:eastAsia="Times New Roman" w:hAnsi="Times New Roman" w:cs="Times New Roman"/>
                <w:kern w:val="0"/>
                <w:sz w:val="20"/>
                <w:szCs w:val="20"/>
                <w:lang w:val="ky-KG" w:eastAsia="ru-RU"/>
                <w14:ligatures w14:val="none"/>
              </w:rPr>
              <w:t>лар</w:t>
            </w:r>
          </w:p>
        </w:tc>
        <w:tc>
          <w:tcPr>
            <w:tcW w:w="1242" w:type="dxa"/>
            <w:vAlign w:val="bottom"/>
            <w:hideMark/>
          </w:tcPr>
          <w:p w14:paraId="454A5F45"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4130,1</w:t>
            </w:r>
          </w:p>
        </w:tc>
        <w:tc>
          <w:tcPr>
            <w:tcW w:w="1309" w:type="dxa"/>
            <w:vAlign w:val="bottom"/>
            <w:hideMark/>
          </w:tcPr>
          <w:p w14:paraId="5135B81A"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5032,8</w:t>
            </w:r>
          </w:p>
        </w:tc>
        <w:tc>
          <w:tcPr>
            <w:tcW w:w="1701" w:type="dxa"/>
            <w:vAlign w:val="bottom"/>
            <w:hideMark/>
          </w:tcPr>
          <w:p w14:paraId="14E495B7"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109,2</w:t>
            </w:r>
          </w:p>
        </w:tc>
        <w:tc>
          <w:tcPr>
            <w:tcW w:w="1951" w:type="dxa"/>
            <w:vAlign w:val="bottom"/>
            <w:hideMark/>
          </w:tcPr>
          <w:p w14:paraId="20503FE9"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121,9</w:t>
            </w:r>
          </w:p>
        </w:tc>
      </w:tr>
      <w:tr w:rsidR="00A41946" w:rsidRPr="00A41946" w14:paraId="64A7E941" w14:textId="77777777">
        <w:trPr>
          <w:cantSplit/>
        </w:trPr>
        <w:tc>
          <w:tcPr>
            <w:tcW w:w="3436" w:type="dxa"/>
            <w:hideMark/>
          </w:tcPr>
          <w:p w14:paraId="2CBDA3C5"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lastRenderedPageBreak/>
              <w:t>Сифилис</w:t>
            </w:r>
          </w:p>
        </w:tc>
        <w:tc>
          <w:tcPr>
            <w:tcW w:w="1242" w:type="dxa"/>
            <w:vAlign w:val="bottom"/>
            <w:hideMark/>
          </w:tcPr>
          <w:p w14:paraId="0240858D"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3,6</w:t>
            </w:r>
          </w:p>
        </w:tc>
        <w:tc>
          <w:tcPr>
            <w:tcW w:w="1309" w:type="dxa"/>
            <w:vAlign w:val="bottom"/>
            <w:hideMark/>
          </w:tcPr>
          <w:p w14:paraId="0050228E"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6,5</w:t>
            </w:r>
          </w:p>
        </w:tc>
        <w:tc>
          <w:tcPr>
            <w:tcW w:w="1701" w:type="dxa"/>
            <w:vAlign w:val="bottom"/>
            <w:hideMark/>
          </w:tcPr>
          <w:p w14:paraId="1D4A5B23"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92,3</w:t>
            </w:r>
          </w:p>
        </w:tc>
        <w:tc>
          <w:tcPr>
            <w:tcW w:w="1951" w:type="dxa"/>
            <w:vAlign w:val="bottom"/>
            <w:hideMark/>
          </w:tcPr>
          <w:p w14:paraId="48970502"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 xml:space="preserve"> 1,8 </w:t>
            </w:r>
            <w:proofErr w:type="spellStart"/>
            <w:r w:rsidRPr="00A41946">
              <w:rPr>
                <w:rFonts w:ascii="Times New Roman" w:eastAsia="Times New Roman" w:hAnsi="Times New Roman" w:cs="Times New Roman"/>
                <w:color w:val="000000"/>
                <w:kern w:val="0"/>
                <w:sz w:val="20"/>
                <w:szCs w:val="20"/>
                <w:lang w:val="ru-RU" w:eastAsia="ru-RU"/>
                <w14:ligatures w14:val="none"/>
              </w:rPr>
              <w:t>эсе</w:t>
            </w:r>
            <w:proofErr w:type="spellEnd"/>
          </w:p>
        </w:tc>
      </w:tr>
      <w:tr w:rsidR="00A41946" w:rsidRPr="00A41946" w14:paraId="4F39A7E7" w14:textId="77777777">
        <w:tc>
          <w:tcPr>
            <w:tcW w:w="3436" w:type="dxa"/>
            <w:hideMark/>
          </w:tcPr>
          <w:p w14:paraId="18AC400D"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Бактериялык</w:t>
            </w:r>
            <w:proofErr w:type="spellEnd"/>
            <w:r w:rsidRPr="00A41946">
              <w:rPr>
                <w:rFonts w:ascii="Times New Roman" w:eastAsia="Times New Roman" w:hAnsi="Times New Roman" w:cs="Times New Roman"/>
                <w:kern w:val="0"/>
                <w:sz w:val="20"/>
                <w:szCs w:val="20"/>
                <w:lang w:val="ru-RU" w:eastAsia="ru-RU"/>
                <w14:ligatures w14:val="none"/>
              </w:rPr>
              <w:t xml:space="preserve"> менингит</w:t>
            </w:r>
            <w:r w:rsidRPr="00A41946">
              <w:rPr>
                <w:rFonts w:ascii="Times New Roman" w:eastAsia="Times New Roman" w:hAnsi="Times New Roman" w:cs="Times New Roman"/>
                <w:kern w:val="0"/>
                <w:sz w:val="20"/>
                <w:szCs w:val="20"/>
                <w:lang w:val="ky-KG" w:eastAsia="ru-RU"/>
                <w14:ligatures w14:val="none"/>
              </w:rPr>
              <w:t>тер</w:t>
            </w:r>
          </w:p>
        </w:tc>
        <w:tc>
          <w:tcPr>
            <w:tcW w:w="1242" w:type="dxa"/>
            <w:vAlign w:val="bottom"/>
            <w:hideMark/>
          </w:tcPr>
          <w:p w14:paraId="2321F99B"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ky-KG" w:eastAsia="ru-RU"/>
                <w14:ligatures w14:val="none"/>
              </w:rPr>
              <w:t>1,9</w:t>
            </w:r>
          </w:p>
        </w:tc>
        <w:tc>
          <w:tcPr>
            <w:tcW w:w="1309" w:type="dxa"/>
            <w:vAlign w:val="bottom"/>
            <w:hideMark/>
          </w:tcPr>
          <w:p w14:paraId="697182B4"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1,8</w:t>
            </w:r>
          </w:p>
        </w:tc>
        <w:tc>
          <w:tcPr>
            <w:tcW w:w="1701" w:type="dxa"/>
            <w:vAlign w:val="bottom"/>
            <w:hideMark/>
          </w:tcPr>
          <w:p w14:paraId="42B01399"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35,2</w:t>
            </w:r>
          </w:p>
        </w:tc>
        <w:tc>
          <w:tcPr>
            <w:tcW w:w="1951" w:type="dxa"/>
            <w:vAlign w:val="bottom"/>
            <w:hideMark/>
          </w:tcPr>
          <w:p w14:paraId="77ECB71C"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94,7</w:t>
            </w:r>
          </w:p>
        </w:tc>
      </w:tr>
      <w:tr w:rsidR="00A41946" w:rsidRPr="00A41946" w14:paraId="56AD5191" w14:textId="77777777">
        <w:tc>
          <w:tcPr>
            <w:tcW w:w="3436" w:type="dxa"/>
            <w:hideMark/>
          </w:tcPr>
          <w:p w14:paraId="71EB3722"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Педикулез</w:t>
            </w:r>
          </w:p>
        </w:tc>
        <w:tc>
          <w:tcPr>
            <w:tcW w:w="1242" w:type="dxa"/>
            <w:vAlign w:val="bottom"/>
            <w:hideMark/>
          </w:tcPr>
          <w:p w14:paraId="67AF1AF8"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2,4</w:t>
            </w:r>
          </w:p>
        </w:tc>
        <w:tc>
          <w:tcPr>
            <w:tcW w:w="1309" w:type="dxa"/>
            <w:vAlign w:val="bottom"/>
            <w:hideMark/>
          </w:tcPr>
          <w:p w14:paraId="43AA939B"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1,6</w:t>
            </w:r>
          </w:p>
        </w:tc>
        <w:tc>
          <w:tcPr>
            <w:tcW w:w="1701" w:type="dxa"/>
            <w:vAlign w:val="bottom"/>
            <w:hideMark/>
          </w:tcPr>
          <w:p w14:paraId="01ED704A"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82,8</w:t>
            </w:r>
          </w:p>
        </w:tc>
        <w:tc>
          <w:tcPr>
            <w:tcW w:w="1951" w:type="dxa"/>
            <w:vAlign w:val="bottom"/>
            <w:hideMark/>
          </w:tcPr>
          <w:p w14:paraId="0CF9653B"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66,7</w:t>
            </w:r>
          </w:p>
        </w:tc>
      </w:tr>
      <w:tr w:rsidR="00A41946" w:rsidRPr="00A41946" w14:paraId="28FE41CA" w14:textId="77777777">
        <w:trPr>
          <w:trHeight w:val="95"/>
        </w:trPr>
        <w:tc>
          <w:tcPr>
            <w:tcW w:w="3436" w:type="dxa"/>
            <w:hideMark/>
          </w:tcPr>
          <w:p w14:paraId="521EFCEF"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A41946">
              <w:rPr>
                <w:rFonts w:ascii="Times New Roman" w:eastAsia="Times New Roman" w:hAnsi="Times New Roman" w:cs="Times New Roman"/>
                <w:kern w:val="0"/>
                <w:sz w:val="20"/>
                <w:szCs w:val="20"/>
                <w:lang w:val="ru-RU" w:eastAsia="ru-RU"/>
                <w14:ligatures w14:val="none"/>
              </w:rPr>
              <w:t>Ботулизм</w:t>
            </w:r>
          </w:p>
        </w:tc>
        <w:tc>
          <w:tcPr>
            <w:tcW w:w="1242" w:type="dxa"/>
            <w:vAlign w:val="bottom"/>
            <w:hideMark/>
          </w:tcPr>
          <w:p w14:paraId="09DA4281"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0,3</w:t>
            </w:r>
          </w:p>
        </w:tc>
        <w:tc>
          <w:tcPr>
            <w:tcW w:w="1309" w:type="dxa"/>
            <w:vAlign w:val="bottom"/>
            <w:hideMark/>
          </w:tcPr>
          <w:p w14:paraId="15361500"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56D05513"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50,0</w:t>
            </w:r>
          </w:p>
        </w:tc>
        <w:tc>
          <w:tcPr>
            <w:tcW w:w="1951" w:type="dxa"/>
            <w:vAlign w:val="bottom"/>
            <w:hideMark/>
          </w:tcPr>
          <w:p w14:paraId="115C9CF6"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w:t>
            </w:r>
          </w:p>
        </w:tc>
      </w:tr>
      <w:tr w:rsidR="00A41946" w:rsidRPr="00A41946" w14:paraId="35A80389" w14:textId="77777777">
        <w:trPr>
          <w:trHeight w:val="95"/>
        </w:trPr>
        <w:tc>
          <w:tcPr>
            <w:tcW w:w="3436" w:type="dxa"/>
            <w:hideMark/>
          </w:tcPr>
          <w:p w14:paraId="3D2EB39B"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 xml:space="preserve">Жаныбарлардын </w:t>
            </w:r>
            <w:proofErr w:type="spellStart"/>
            <w:r w:rsidRPr="00A41946">
              <w:rPr>
                <w:rFonts w:ascii="Times New Roman" w:eastAsia="Times New Roman" w:hAnsi="Times New Roman" w:cs="Times New Roman"/>
                <w:kern w:val="0"/>
                <w:sz w:val="20"/>
                <w:szCs w:val="20"/>
                <w:lang w:val="ky-KG" w:eastAsia="ru-RU"/>
                <w14:ligatures w14:val="none"/>
              </w:rPr>
              <w:t>тиштегени</w:t>
            </w:r>
            <w:proofErr w:type="spellEnd"/>
            <w:r w:rsidRPr="00A41946">
              <w:rPr>
                <w:rFonts w:ascii="Times New Roman" w:eastAsia="Times New Roman" w:hAnsi="Times New Roman" w:cs="Times New Roman"/>
                <w:kern w:val="0"/>
                <w:sz w:val="20"/>
                <w:szCs w:val="20"/>
                <w:lang w:val="ky-KG" w:eastAsia="ru-RU"/>
                <w14:ligatures w14:val="none"/>
              </w:rPr>
              <w:t xml:space="preserve">, </w:t>
            </w:r>
            <w:proofErr w:type="spellStart"/>
            <w:r w:rsidRPr="00A41946">
              <w:rPr>
                <w:rFonts w:ascii="Times New Roman" w:eastAsia="Times New Roman" w:hAnsi="Times New Roman" w:cs="Times New Roman"/>
                <w:kern w:val="0"/>
                <w:sz w:val="20"/>
                <w:szCs w:val="20"/>
                <w:lang w:val="ky-KG" w:eastAsia="ru-RU"/>
                <w14:ligatures w14:val="none"/>
              </w:rPr>
              <w:t>чакканы</w:t>
            </w:r>
            <w:proofErr w:type="spellEnd"/>
          </w:p>
        </w:tc>
        <w:tc>
          <w:tcPr>
            <w:tcW w:w="1242" w:type="dxa"/>
            <w:vAlign w:val="bottom"/>
            <w:hideMark/>
          </w:tcPr>
          <w:p w14:paraId="43AD1740"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146,2</w:t>
            </w:r>
          </w:p>
        </w:tc>
        <w:tc>
          <w:tcPr>
            <w:tcW w:w="1309" w:type="dxa"/>
            <w:vAlign w:val="bottom"/>
            <w:hideMark/>
          </w:tcPr>
          <w:p w14:paraId="6261D933"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169,0</w:t>
            </w:r>
          </w:p>
        </w:tc>
        <w:tc>
          <w:tcPr>
            <w:tcW w:w="1701" w:type="dxa"/>
            <w:vAlign w:val="bottom"/>
            <w:hideMark/>
          </w:tcPr>
          <w:p w14:paraId="5ED66965"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95,4</w:t>
            </w:r>
          </w:p>
        </w:tc>
        <w:tc>
          <w:tcPr>
            <w:tcW w:w="1951" w:type="dxa"/>
            <w:vAlign w:val="bottom"/>
            <w:hideMark/>
          </w:tcPr>
          <w:p w14:paraId="629628CC"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115,6</w:t>
            </w:r>
          </w:p>
        </w:tc>
      </w:tr>
      <w:tr w:rsidR="00A41946" w:rsidRPr="00A41946" w14:paraId="418A6B1A" w14:textId="77777777">
        <w:trPr>
          <w:trHeight w:val="95"/>
        </w:trPr>
        <w:tc>
          <w:tcPr>
            <w:tcW w:w="3436" w:type="dxa"/>
            <w:hideMark/>
          </w:tcPr>
          <w:p w14:paraId="099C680E"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ru-RU" w:eastAsia="ru-RU"/>
                <w14:ligatures w14:val="none"/>
              </w:rPr>
              <w:t>К</w:t>
            </w:r>
            <w:r w:rsidRPr="00A41946">
              <w:rPr>
                <w:rFonts w:ascii="Times New Roman" w:eastAsia="Times New Roman" w:hAnsi="Times New Roman" w:cs="Times New Roman"/>
                <w:kern w:val="0"/>
                <w:sz w:val="20"/>
                <w:szCs w:val="20"/>
                <w:lang w:val="ky-KG" w:eastAsia="ru-RU"/>
                <w14:ligatures w14:val="none"/>
              </w:rPr>
              <w:t>ө</w:t>
            </w:r>
            <w:r w:rsidRPr="00A41946">
              <w:rPr>
                <w:rFonts w:ascii="Times New Roman" w:eastAsia="Times New Roman" w:hAnsi="Times New Roman" w:cs="Times New Roman"/>
                <w:kern w:val="0"/>
                <w:sz w:val="20"/>
                <w:szCs w:val="20"/>
                <w:lang w:val="ru-RU" w:eastAsia="ru-RU"/>
                <w14:ligatures w14:val="none"/>
              </w:rPr>
              <w:t>к</w:t>
            </w:r>
            <w:r w:rsidRPr="00A41946">
              <w:rPr>
                <w:rFonts w:ascii="Times New Roman" w:eastAsia="Times New Roman" w:hAnsi="Times New Roman" w:cs="Times New Roman"/>
                <w:kern w:val="0"/>
                <w:sz w:val="20"/>
                <w:szCs w:val="20"/>
                <w:lang w:val="ky-KG" w:eastAsia="ru-RU"/>
                <w14:ligatures w14:val="none"/>
              </w:rPr>
              <w:t xml:space="preserve"> жөтөл</w:t>
            </w:r>
          </w:p>
        </w:tc>
        <w:tc>
          <w:tcPr>
            <w:tcW w:w="1242" w:type="dxa"/>
            <w:vAlign w:val="bottom"/>
            <w:hideMark/>
          </w:tcPr>
          <w:p w14:paraId="505086ED"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131,5</w:t>
            </w:r>
          </w:p>
        </w:tc>
        <w:tc>
          <w:tcPr>
            <w:tcW w:w="1309" w:type="dxa"/>
            <w:vAlign w:val="bottom"/>
            <w:hideMark/>
          </w:tcPr>
          <w:p w14:paraId="3C550186"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19,2</w:t>
            </w:r>
          </w:p>
        </w:tc>
        <w:tc>
          <w:tcPr>
            <w:tcW w:w="1701" w:type="dxa"/>
            <w:vAlign w:val="bottom"/>
            <w:hideMark/>
          </w:tcPr>
          <w:p w14:paraId="242839D6"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 xml:space="preserve">2,6 </w:t>
            </w:r>
            <w:proofErr w:type="spellStart"/>
            <w:r w:rsidRPr="00A41946">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363F9D83"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14,6</w:t>
            </w:r>
          </w:p>
        </w:tc>
      </w:tr>
      <w:tr w:rsidR="00A41946" w:rsidRPr="00A41946" w14:paraId="14FFF2FD" w14:textId="77777777">
        <w:trPr>
          <w:trHeight w:val="95"/>
        </w:trPr>
        <w:tc>
          <w:tcPr>
            <w:tcW w:w="3436" w:type="dxa"/>
            <w:hideMark/>
          </w:tcPr>
          <w:p w14:paraId="763BAD58"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A41946">
              <w:rPr>
                <w:rFonts w:ascii="Times New Roman" w:eastAsia="Times New Roman" w:hAnsi="Times New Roman" w:cs="Times New Roman"/>
                <w:kern w:val="0"/>
                <w:sz w:val="20"/>
                <w:szCs w:val="20"/>
                <w:lang w:val="ky-KG" w:eastAsia="ru-RU"/>
                <w14:ligatures w14:val="none"/>
              </w:rPr>
              <w:t>Кызылча оорусу</w:t>
            </w:r>
          </w:p>
        </w:tc>
        <w:tc>
          <w:tcPr>
            <w:tcW w:w="1242" w:type="dxa"/>
            <w:vAlign w:val="bottom"/>
            <w:hideMark/>
          </w:tcPr>
          <w:p w14:paraId="6A75EE32"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w:t>
            </w:r>
          </w:p>
        </w:tc>
        <w:tc>
          <w:tcPr>
            <w:tcW w:w="1309" w:type="dxa"/>
            <w:vAlign w:val="bottom"/>
            <w:hideMark/>
          </w:tcPr>
          <w:p w14:paraId="493FDD4A"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321933A7"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0BDF6A5C"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w:t>
            </w:r>
          </w:p>
        </w:tc>
      </w:tr>
      <w:tr w:rsidR="00A41946" w:rsidRPr="00A41946" w14:paraId="69CEDE09" w14:textId="77777777">
        <w:trPr>
          <w:trHeight w:val="120"/>
        </w:trPr>
        <w:tc>
          <w:tcPr>
            <w:tcW w:w="3436" w:type="dxa"/>
            <w:hideMark/>
          </w:tcPr>
          <w:p w14:paraId="3A1983CA"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A41946">
              <w:rPr>
                <w:rFonts w:ascii="Times New Roman" w:eastAsia="Times New Roman" w:hAnsi="Times New Roman" w:cs="Times New Roman"/>
                <w:kern w:val="0"/>
                <w:sz w:val="20"/>
                <w:szCs w:val="20"/>
                <w:lang w:val="ru-RU" w:eastAsia="ru-RU"/>
                <w14:ligatures w14:val="none"/>
              </w:rPr>
              <w:t>Сасык</w:t>
            </w:r>
            <w:proofErr w:type="spellEnd"/>
            <w:r w:rsidRPr="00A41946">
              <w:rPr>
                <w:rFonts w:ascii="Times New Roman" w:eastAsia="Times New Roman" w:hAnsi="Times New Roman" w:cs="Times New Roman"/>
                <w:kern w:val="0"/>
                <w:sz w:val="20"/>
                <w:szCs w:val="20"/>
                <w:lang w:val="ru-RU" w:eastAsia="ru-RU"/>
                <w14:ligatures w14:val="none"/>
              </w:rPr>
              <w:t xml:space="preserve"> </w:t>
            </w:r>
            <w:proofErr w:type="spellStart"/>
            <w:r w:rsidRPr="00A41946">
              <w:rPr>
                <w:rFonts w:ascii="Times New Roman" w:eastAsia="Times New Roman" w:hAnsi="Times New Roman" w:cs="Times New Roman"/>
                <w:kern w:val="0"/>
                <w:sz w:val="20"/>
                <w:szCs w:val="20"/>
                <w:lang w:val="ru-RU" w:eastAsia="ru-RU"/>
                <w14:ligatures w14:val="none"/>
              </w:rPr>
              <w:t>тумоо</w:t>
            </w:r>
            <w:proofErr w:type="spellEnd"/>
          </w:p>
        </w:tc>
        <w:tc>
          <w:tcPr>
            <w:tcW w:w="1242" w:type="dxa"/>
            <w:vAlign w:val="bottom"/>
            <w:hideMark/>
          </w:tcPr>
          <w:p w14:paraId="7FE1B8D7"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0,9</w:t>
            </w:r>
          </w:p>
        </w:tc>
        <w:tc>
          <w:tcPr>
            <w:tcW w:w="1309" w:type="dxa"/>
            <w:vAlign w:val="bottom"/>
            <w:hideMark/>
          </w:tcPr>
          <w:p w14:paraId="117D15DB"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22,5</w:t>
            </w:r>
          </w:p>
        </w:tc>
        <w:tc>
          <w:tcPr>
            <w:tcW w:w="1701" w:type="dxa"/>
            <w:vAlign w:val="bottom"/>
            <w:hideMark/>
          </w:tcPr>
          <w:p w14:paraId="06BC2EE1"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18,8</w:t>
            </w:r>
          </w:p>
        </w:tc>
        <w:tc>
          <w:tcPr>
            <w:tcW w:w="1951" w:type="dxa"/>
            <w:vAlign w:val="bottom"/>
            <w:hideMark/>
          </w:tcPr>
          <w:p w14:paraId="7C5F29AD"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 xml:space="preserve"> 25,0 </w:t>
            </w:r>
            <w:proofErr w:type="spellStart"/>
            <w:r w:rsidRPr="00A41946">
              <w:rPr>
                <w:rFonts w:ascii="Times New Roman" w:eastAsia="Times New Roman" w:hAnsi="Times New Roman" w:cs="Times New Roman"/>
                <w:color w:val="000000"/>
                <w:kern w:val="0"/>
                <w:sz w:val="20"/>
                <w:szCs w:val="20"/>
                <w:lang w:val="ru-RU" w:eastAsia="ru-RU"/>
                <w14:ligatures w14:val="none"/>
              </w:rPr>
              <w:t>эсе</w:t>
            </w:r>
            <w:proofErr w:type="spellEnd"/>
          </w:p>
        </w:tc>
      </w:tr>
      <w:tr w:rsidR="00A41946" w:rsidRPr="00A41946" w14:paraId="2C15E107" w14:textId="77777777">
        <w:trPr>
          <w:trHeight w:val="120"/>
        </w:trPr>
        <w:tc>
          <w:tcPr>
            <w:tcW w:w="3436" w:type="dxa"/>
            <w:hideMark/>
          </w:tcPr>
          <w:p w14:paraId="4028F9C7"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en-US" w:eastAsia="ru-RU"/>
                <w14:ligatures w14:val="none"/>
              </w:rPr>
            </w:pPr>
            <w:r w:rsidRPr="00A41946">
              <w:rPr>
                <w:rFonts w:ascii="Times New Roman" w:eastAsia="Times New Roman" w:hAnsi="Times New Roman" w:cs="Times New Roman"/>
                <w:kern w:val="0"/>
                <w:sz w:val="20"/>
                <w:szCs w:val="20"/>
                <w:lang w:val="ky-KG" w:eastAsia="ru-RU"/>
                <w14:ligatures w14:val="none"/>
              </w:rPr>
              <w:t>Кызамык</w:t>
            </w:r>
          </w:p>
        </w:tc>
        <w:tc>
          <w:tcPr>
            <w:tcW w:w="1242" w:type="dxa"/>
            <w:vAlign w:val="bottom"/>
            <w:hideMark/>
          </w:tcPr>
          <w:p w14:paraId="7F032074"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bCs/>
                <w:color w:val="000000"/>
                <w:kern w:val="0"/>
                <w:sz w:val="20"/>
                <w:szCs w:val="20"/>
                <w:lang w:val="ky-KG" w:eastAsia="ru-RU"/>
                <w14:ligatures w14:val="none"/>
              </w:rPr>
              <w:t>415,1</w:t>
            </w:r>
          </w:p>
        </w:tc>
        <w:tc>
          <w:tcPr>
            <w:tcW w:w="1309" w:type="dxa"/>
            <w:vAlign w:val="bottom"/>
            <w:hideMark/>
          </w:tcPr>
          <w:p w14:paraId="36010830"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60A3F1A0"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 xml:space="preserve">13,4 </w:t>
            </w:r>
            <w:proofErr w:type="spellStart"/>
            <w:r w:rsidRPr="00A41946">
              <w:rPr>
                <w:rFonts w:ascii="Times New Roman" w:eastAsia="Times New Roman" w:hAnsi="Times New Roman" w:cs="Times New Roman"/>
                <w:color w:val="000000"/>
                <w:kern w:val="0"/>
                <w:sz w:val="20"/>
                <w:szCs w:val="20"/>
                <w:lang w:val="ru-RU" w:eastAsia="ru-RU"/>
                <w14:ligatures w14:val="none"/>
              </w:rPr>
              <w:t>эсе</w:t>
            </w:r>
            <w:proofErr w:type="spellEnd"/>
            <w:r w:rsidRPr="00A41946">
              <w:rPr>
                <w:rFonts w:ascii="Times New Roman" w:eastAsia="Times New Roman" w:hAnsi="Times New Roman" w:cs="Times New Roman"/>
                <w:color w:val="000000"/>
                <w:kern w:val="0"/>
                <w:sz w:val="20"/>
                <w:szCs w:val="20"/>
                <w:lang w:val="ru-RU" w:eastAsia="ru-RU"/>
                <w14:ligatures w14:val="none"/>
              </w:rPr>
              <w:t xml:space="preserve"> </w:t>
            </w:r>
          </w:p>
        </w:tc>
        <w:tc>
          <w:tcPr>
            <w:tcW w:w="1951" w:type="dxa"/>
            <w:vAlign w:val="bottom"/>
            <w:hideMark/>
          </w:tcPr>
          <w:p w14:paraId="0C797F50" w14:textId="77777777" w:rsidR="00A41946" w:rsidRPr="00A41946" w:rsidRDefault="00A41946" w:rsidP="00A41946">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w:t>
            </w:r>
          </w:p>
        </w:tc>
      </w:tr>
      <w:tr w:rsidR="00A41946" w:rsidRPr="00A41946" w14:paraId="1F1DEC87" w14:textId="77777777">
        <w:trPr>
          <w:trHeight w:hRule="exact" w:val="20"/>
        </w:trPr>
        <w:tc>
          <w:tcPr>
            <w:tcW w:w="3436" w:type="dxa"/>
            <w:tcBorders>
              <w:top w:val="nil"/>
              <w:left w:val="nil"/>
              <w:bottom w:val="single" w:sz="8" w:space="0" w:color="auto"/>
              <w:right w:val="nil"/>
            </w:tcBorders>
          </w:tcPr>
          <w:p w14:paraId="5E668F86" w14:textId="77777777" w:rsidR="00A41946" w:rsidRPr="00A41946" w:rsidRDefault="00A41946" w:rsidP="00A41946">
            <w:pPr>
              <w:spacing w:after="0" w:line="240" w:lineRule="auto"/>
              <w:ind w:left="142" w:hanging="142"/>
              <w:rPr>
                <w:rFonts w:ascii="Times New Roman" w:eastAsia="Times New Roman" w:hAnsi="Times New Roman" w:cs="Times New Roman"/>
                <w:kern w:val="0"/>
                <w:sz w:val="20"/>
                <w:szCs w:val="20"/>
                <w:lang w:val="ky-KG" w:eastAsia="ru-RU"/>
                <w14:ligatures w14:val="none"/>
              </w:rPr>
            </w:pPr>
          </w:p>
        </w:tc>
        <w:tc>
          <w:tcPr>
            <w:tcW w:w="1242" w:type="dxa"/>
            <w:tcBorders>
              <w:top w:val="nil"/>
              <w:left w:val="nil"/>
              <w:bottom w:val="single" w:sz="8" w:space="0" w:color="auto"/>
              <w:right w:val="nil"/>
            </w:tcBorders>
            <w:vAlign w:val="bottom"/>
            <w:hideMark/>
          </w:tcPr>
          <w:p w14:paraId="1F9CFA8C" w14:textId="77777777" w:rsidR="00A41946" w:rsidRPr="00A41946" w:rsidRDefault="00A41946" w:rsidP="00A41946">
            <w:pPr>
              <w:spacing w:after="0" w:line="240" w:lineRule="auto"/>
              <w:ind w:right="245"/>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1,8</w:t>
            </w:r>
          </w:p>
        </w:tc>
        <w:tc>
          <w:tcPr>
            <w:tcW w:w="1309" w:type="dxa"/>
            <w:tcBorders>
              <w:top w:val="nil"/>
              <w:left w:val="nil"/>
              <w:bottom w:val="single" w:sz="8" w:space="0" w:color="auto"/>
              <w:right w:val="nil"/>
            </w:tcBorders>
            <w:vAlign w:val="bottom"/>
            <w:hideMark/>
          </w:tcPr>
          <w:p w14:paraId="644491CB" w14:textId="77777777" w:rsidR="00A41946" w:rsidRPr="00A41946" w:rsidRDefault="00A41946" w:rsidP="00A41946">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7,2</w:t>
            </w:r>
          </w:p>
        </w:tc>
        <w:tc>
          <w:tcPr>
            <w:tcW w:w="1701" w:type="dxa"/>
            <w:tcBorders>
              <w:top w:val="nil"/>
              <w:left w:val="nil"/>
              <w:bottom w:val="single" w:sz="8" w:space="0" w:color="auto"/>
              <w:right w:val="nil"/>
            </w:tcBorders>
            <w:vAlign w:val="bottom"/>
            <w:hideMark/>
          </w:tcPr>
          <w:p w14:paraId="3599F6C8" w14:textId="77777777" w:rsidR="00A41946" w:rsidRPr="00A41946" w:rsidRDefault="00A41946" w:rsidP="00A41946">
            <w:pPr>
              <w:spacing w:after="0" w:line="240" w:lineRule="auto"/>
              <w:ind w:right="426"/>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16,1</w:t>
            </w:r>
          </w:p>
        </w:tc>
        <w:tc>
          <w:tcPr>
            <w:tcW w:w="1951" w:type="dxa"/>
            <w:tcBorders>
              <w:top w:val="nil"/>
              <w:left w:val="nil"/>
              <w:bottom w:val="single" w:sz="8" w:space="0" w:color="auto"/>
              <w:right w:val="nil"/>
            </w:tcBorders>
            <w:vAlign w:val="bottom"/>
            <w:hideMark/>
          </w:tcPr>
          <w:p w14:paraId="6E9D2EEB" w14:textId="77777777" w:rsidR="00A41946" w:rsidRPr="00A41946" w:rsidRDefault="00A41946" w:rsidP="00A41946">
            <w:pPr>
              <w:spacing w:after="0" w:line="240" w:lineRule="auto"/>
              <w:ind w:right="717"/>
              <w:jc w:val="right"/>
              <w:rPr>
                <w:rFonts w:ascii="Times New Roman" w:eastAsia="Times New Roman" w:hAnsi="Times New Roman" w:cs="Times New Roman"/>
                <w:color w:val="000000"/>
                <w:kern w:val="0"/>
                <w:sz w:val="20"/>
                <w:szCs w:val="20"/>
                <w:lang w:val="ru-RU" w:eastAsia="ru-RU"/>
                <w14:ligatures w14:val="none"/>
              </w:rPr>
            </w:pPr>
            <w:r w:rsidRPr="00A41946">
              <w:rPr>
                <w:rFonts w:ascii="Times New Roman" w:eastAsia="Times New Roman" w:hAnsi="Times New Roman" w:cs="Times New Roman"/>
                <w:color w:val="000000"/>
                <w:kern w:val="0"/>
                <w:sz w:val="20"/>
                <w:szCs w:val="20"/>
                <w:lang w:val="ru-RU" w:eastAsia="ru-RU"/>
                <w14:ligatures w14:val="none"/>
              </w:rPr>
              <w:t>в 4,0 р</w:t>
            </w:r>
          </w:p>
        </w:tc>
      </w:tr>
    </w:tbl>
    <w:p w14:paraId="5A07B3F5" w14:textId="77777777" w:rsidR="00A41946" w:rsidRPr="00A41946" w:rsidRDefault="00A41946" w:rsidP="00A41946">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748FB1B1" w14:textId="77777777" w:rsidR="00A41946" w:rsidRPr="00A41946" w:rsidRDefault="00A41946" w:rsidP="00B32F7C">
      <w:pPr>
        <w:spacing w:after="0" w:line="240" w:lineRule="auto"/>
        <w:ind w:firstLine="737"/>
        <w:jc w:val="both"/>
        <w:rPr>
          <w:rFonts w:ascii="Times New Roman" w:eastAsia="Times New Roman" w:hAnsi="Times New Roman" w:cs="Times New Roman"/>
          <w:kern w:val="0"/>
          <w:sz w:val="24"/>
          <w:szCs w:val="24"/>
          <w:shd w:val="clear" w:color="auto" w:fill="FFFFFF"/>
          <w:lang w:val="ky-KG" w:eastAsia="ru-RU"/>
          <w14:ligatures w14:val="none"/>
        </w:rPr>
      </w:pPr>
      <w:r w:rsidRPr="00A41946">
        <w:rPr>
          <w:rFonts w:ascii="Times New Roman" w:eastAsia="Times New Roman" w:hAnsi="Times New Roman" w:cs="Times New Roman"/>
          <w:kern w:val="0"/>
          <w:sz w:val="24"/>
          <w:szCs w:val="24"/>
          <w:shd w:val="clear" w:color="auto" w:fill="FFFFFF"/>
          <w:lang w:val="ky-KG" w:eastAsia="ru-RU"/>
          <w14:ligatures w14:val="none"/>
        </w:rPr>
        <w:t>2025-жылдын июлунда</w:t>
      </w:r>
      <w:r w:rsidRPr="00A41946">
        <w:rPr>
          <w:rFonts w:ascii="Times New Roman" w:eastAsia="Times New Roman" w:hAnsi="Times New Roman" w:cs="Times New Roman"/>
          <w:kern w:val="0"/>
          <w:sz w:val="24"/>
          <w:szCs w:val="24"/>
          <w:lang w:val="ky-KG" w:eastAsia="ru-RU"/>
          <w14:ligatures w14:val="none"/>
        </w:rPr>
        <w:t xml:space="preserve">  </w:t>
      </w:r>
      <w:r w:rsidRPr="00A41946">
        <w:rPr>
          <w:rFonts w:ascii="Times New Roman" w:eastAsia="Times New Roman" w:hAnsi="Times New Roman" w:cs="Times New Roman"/>
          <w:kern w:val="0"/>
          <w:sz w:val="24"/>
          <w:szCs w:val="24"/>
          <w:shd w:val="clear" w:color="auto" w:fill="FFFFFF"/>
          <w:lang w:val="ky-KG" w:eastAsia="ru-RU"/>
          <w14:ligatures w14:val="none"/>
        </w:rPr>
        <w:t xml:space="preserve">лабораториялык тастыкталган </w:t>
      </w:r>
      <w:proofErr w:type="spellStart"/>
      <w:r w:rsidRPr="00A41946">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A41946">
        <w:rPr>
          <w:rFonts w:ascii="Times New Roman" w:eastAsia="Times New Roman" w:hAnsi="Times New Roman" w:cs="Times New Roman"/>
          <w:kern w:val="0"/>
          <w:sz w:val="24"/>
          <w:szCs w:val="24"/>
          <w:shd w:val="clear" w:color="auto" w:fill="FFFFFF"/>
          <w:lang w:val="ky-KG" w:eastAsia="ru-RU"/>
          <w14:ligatures w14:val="none"/>
        </w:rPr>
        <w:t xml:space="preserve"> инфекциясы (COVID-19) менен катталган учурлардын жалпы саны - 5 учур , ал эми  клиникалык-эпидемиологиялык жактан тастыкталган </w:t>
      </w:r>
      <w:proofErr w:type="spellStart"/>
      <w:r w:rsidRPr="00A41946">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A41946">
        <w:rPr>
          <w:rFonts w:ascii="Times New Roman" w:eastAsia="Times New Roman" w:hAnsi="Times New Roman" w:cs="Times New Roman"/>
          <w:kern w:val="0"/>
          <w:sz w:val="24"/>
          <w:szCs w:val="24"/>
          <w:shd w:val="clear" w:color="auto" w:fill="FFFFFF"/>
          <w:lang w:val="ky-KG" w:eastAsia="ru-RU"/>
          <w14:ligatures w14:val="none"/>
        </w:rPr>
        <w:t xml:space="preserve"> инфекциясы -39 учур катталды. </w:t>
      </w:r>
    </w:p>
    <w:p w14:paraId="47A0BE86" w14:textId="77777777" w:rsidR="00A41946" w:rsidRPr="00A41946" w:rsidRDefault="00A41946" w:rsidP="00B32F7C">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A41946">
        <w:rPr>
          <w:rFonts w:ascii="Times New Roman" w:eastAsia="Times New Roman" w:hAnsi="Times New Roman" w:cs="Times New Roman"/>
          <w:kern w:val="0"/>
          <w:sz w:val="24"/>
          <w:szCs w:val="24"/>
          <w:shd w:val="clear" w:color="auto" w:fill="FFFFFF"/>
          <w:lang w:val="ky-KG" w:eastAsia="ru-RU"/>
          <w14:ligatures w14:val="none"/>
        </w:rPr>
        <w:t xml:space="preserve">Кыргыз Республикасынын Башкы прокуратурасы тарабынан «Кылмыштардын жана жоруктардын бирдиктүү </w:t>
      </w:r>
      <w:proofErr w:type="spellStart"/>
      <w:r w:rsidRPr="00A41946">
        <w:rPr>
          <w:rFonts w:ascii="Times New Roman" w:eastAsia="Times New Roman" w:hAnsi="Times New Roman" w:cs="Times New Roman"/>
          <w:kern w:val="0"/>
          <w:sz w:val="24"/>
          <w:szCs w:val="24"/>
          <w:shd w:val="clear" w:color="auto" w:fill="FFFFFF"/>
          <w:lang w:val="ky-KG" w:eastAsia="ru-RU"/>
          <w14:ligatures w14:val="none"/>
        </w:rPr>
        <w:t>реестри</w:t>
      </w:r>
      <w:proofErr w:type="spellEnd"/>
      <w:r w:rsidRPr="00A41946">
        <w:rPr>
          <w:rFonts w:ascii="Times New Roman" w:eastAsia="Times New Roman" w:hAnsi="Times New Roman" w:cs="Times New Roman"/>
          <w:kern w:val="0"/>
          <w:sz w:val="20"/>
          <w:szCs w:val="20"/>
          <w:lang w:val="ky-KG" w:eastAsia="ru-RU"/>
          <w14:ligatures w14:val="none"/>
        </w:rPr>
        <w:t>»</w:t>
      </w:r>
      <w:r w:rsidRPr="00A41946">
        <w:rPr>
          <w:rFonts w:ascii="Times New Roman" w:eastAsia="Times New Roman" w:hAnsi="Times New Roman" w:cs="Times New Roman"/>
          <w:kern w:val="0"/>
          <w:sz w:val="24"/>
          <w:szCs w:val="24"/>
          <w:shd w:val="clear" w:color="auto" w:fill="FFFFFF"/>
          <w:lang w:val="ky-KG" w:eastAsia="ru-RU"/>
          <w14:ligatures w14:val="none"/>
        </w:rPr>
        <w:t xml:space="preserve"> (КЖБР) автоматтык маалымат системасын киргизүү жана коштоо менен байланышкан жумуштарга байланыштуу</w:t>
      </w:r>
      <w:r w:rsidRPr="00A41946">
        <w:rPr>
          <w:rFonts w:ascii="Times New Roman" w:eastAsia="Times New Roman" w:hAnsi="Times New Roman" w:cs="Times New Roman"/>
          <w:kern w:val="0"/>
          <w:sz w:val="24"/>
          <w:szCs w:val="24"/>
          <w:lang w:val="ky-KG" w:eastAsia="ru-RU"/>
          <w14:ligatures w14:val="none"/>
        </w:rPr>
        <w:t xml:space="preserve"> убактылуу кылмыштуулук тууралуу статистикалык маалыматтарды иштеп чыгуу жүргүзүлгөн жок.</w:t>
      </w:r>
    </w:p>
    <w:p w14:paraId="7CB9F1D1" w14:textId="77777777" w:rsidR="00A41946" w:rsidRDefault="00A41946" w:rsidP="00B32F7C">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6C0BAD46" w14:textId="77777777" w:rsidR="00B32F7C" w:rsidRDefault="00B32F7C" w:rsidP="00A41946">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74BAE6A2" w14:textId="77777777" w:rsidR="00B32F7C" w:rsidRDefault="00B32F7C" w:rsidP="00A41946">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39C20DAA" w14:textId="77777777" w:rsidR="00B32F7C" w:rsidRDefault="00B32F7C" w:rsidP="00A41946">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74D363BB" w14:textId="77777777" w:rsidR="00B32F7C" w:rsidRDefault="00B32F7C" w:rsidP="00A41946">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34B0F320" w14:textId="77777777" w:rsidR="00B32F7C" w:rsidRPr="00A41946" w:rsidRDefault="00B32F7C" w:rsidP="00A41946">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439B3AF1" w14:textId="190D9DD3" w:rsidR="003949F8" w:rsidRPr="00B32F7C" w:rsidRDefault="00B32F7C" w:rsidP="003949F8">
      <w:pPr>
        <w:spacing w:after="0" w:line="240" w:lineRule="auto"/>
        <w:rPr>
          <w:rFonts w:ascii="Times New Roman" w:eastAsia="Times New Roman" w:hAnsi="Times New Roman" w:cs="Times New Roman"/>
          <w:b/>
          <w:bCs/>
          <w:kern w:val="0"/>
          <w:sz w:val="24"/>
          <w:szCs w:val="24"/>
          <w:lang w:val="ky-KG" w:eastAsia="ru-RU"/>
          <w14:ligatures w14:val="none"/>
        </w:rPr>
      </w:pPr>
      <w:r>
        <w:rPr>
          <w:rFonts w:ascii="Times New Roman" w:eastAsia="Times New Roman" w:hAnsi="Times New Roman" w:cs="Times New Roman"/>
          <w:b/>
          <w:bCs/>
          <w:kern w:val="0"/>
          <w:sz w:val="24"/>
          <w:szCs w:val="24"/>
          <w:lang w:val="ky-KG" w:eastAsia="ru-RU"/>
          <w14:ligatures w14:val="none"/>
        </w:rPr>
        <w:t xml:space="preserve">  </w:t>
      </w:r>
      <w:r w:rsidR="00B445E7" w:rsidRPr="00B32F7C">
        <w:rPr>
          <w:rFonts w:ascii="Times New Roman" w:eastAsia="Times New Roman" w:hAnsi="Times New Roman" w:cs="Times New Roman"/>
          <w:b/>
          <w:bCs/>
          <w:kern w:val="0"/>
          <w:sz w:val="24"/>
          <w:szCs w:val="24"/>
          <w:lang w:val="ky-KG" w:eastAsia="ru-RU"/>
          <w14:ligatures w14:val="none"/>
        </w:rPr>
        <w:t>Бишкек</w:t>
      </w:r>
    </w:p>
    <w:p w14:paraId="57E14187" w14:textId="3A6C7115" w:rsidR="00B445E7" w:rsidRPr="00B32F7C" w:rsidRDefault="00B32F7C" w:rsidP="003949F8">
      <w:pPr>
        <w:spacing w:after="0" w:line="240" w:lineRule="auto"/>
        <w:rPr>
          <w:rFonts w:ascii="Times New Roman" w:eastAsia="Times New Roman" w:hAnsi="Times New Roman" w:cs="Times New Roman"/>
          <w:b/>
          <w:bCs/>
          <w:kern w:val="0"/>
          <w:sz w:val="24"/>
          <w:szCs w:val="24"/>
          <w:lang w:val="ky-KG" w:eastAsia="ru-RU"/>
          <w14:ligatures w14:val="none"/>
        </w:rPr>
      </w:pPr>
      <w:r>
        <w:rPr>
          <w:rFonts w:ascii="Times New Roman" w:eastAsia="Times New Roman" w:hAnsi="Times New Roman" w:cs="Times New Roman"/>
          <w:b/>
          <w:bCs/>
          <w:kern w:val="0"/>
          <w:sz w:val="24"/>
          <w:szCs w:val="24"/>
          <w:lang w:val="ky-KG" w:eastAsia="ru-RU"/>
          <w14:ligatures w14:val="none"/>
        </w:rPr>
        <w:t xml:space="preserve">  </w:t>
      </w:r>
      <w:r w:rsidR="00B445E7" w:rsidRPr="00B32F7C">
        <w:rPr>
          <w:rFonts w:ascii="Times New Roman" w:eastAsia="Times New Roman" w:hAnsi="Times New Roman" w:cs="Times New Roman"/>
          <w:b/>
          <w:bCs/>
          <w:kern w:val="0"/>
          <w:sz w:val="24"/>
          <w:szCs w:val="24"/>
          <w:lang w:val="ky-KG" w:eastAsia="ru-RU"/>
          <w14:ligatures w14:val="none"/>
        </w:rPr>
        <w:t>шаардык статистика</w:t>
      </w:r>
    </w:p>
    <w:p w14:paraId="76EC0439" w14:textId="5AB80CCD" w:rsidR="00B445E7" w:rsidRPr="003949F8" w:rsidRDefault="00B32F7C" w:rsidP="003949F8">
      <w:pPr>
        <w:spacing w:after="0" w:line="240" w:lineRule="auto"/>
        <w:rPr>
          <w:rFonts w:ascii="Times New Roman" w:eastAsia="Times New Roman" w:hAnsi="Times New Roman" w:cs="Times New Roman"/>
          <w:b/>
          <w:bCs/>
          <w:kern w:val="0"/>
          <w:sz w:val="24"/>
          <w:szCs w:val="24"/>
          <w:lang w:val="ky-KG" w:eastAsia="ru-RU"/>
          <w14:ligatures w14:val="none"/>
        </w:rPr>
      </w:pPr>
      <w:r>
        <w:rPr>
          <w:rFonts w:ascii="Times New Roman" w:eastAsia="Times New Roman" w:hAnsi="Times New Roman" w:cs="Times New Roman"/>
          <w:b/>
          <w:bCs/>
          <w:kern w:val="0"/>
          <w:sz w:val="24"/>
          <w:szCs w:val="24"/>
          <w:lang w:val="ky-KG" w:eastAsia="ru-RU"/>
          <w14:ligatures w14:val="none"/>
        </w:rPr>
        <w:t xml:space="preserve">  </w:t>
      </w:r>
      <w:r w:rsidR="00B445E7" w:rsidRPr="00B32F7C">
        <w:rPr>
          <w:rFonts w:ascii="Times New Roman" w:eastAsia="Times New Roman" w:hAnsi="Times New Roman" w:cs="Times New Roman"/>
          <w:b/>
          <w:bCs/>
          <w:kern w:val="0"/>
          <w:sz w:val="24"/>
          <w:szCs w:val="24"/>
          <w:lang w:val="ky-KG" w:eastAsia="ru-RU"/>
          <w14:ligatures w14:val="none"/>
        </w:rPr>
        <w:t xml:space="preserve">башкармалыгынын жетекчиси                                                                </w:t>
      </w:r>
      <w:proofErr w:type="spellStart"/>
      <w:r w:rsidR="00B445E7" w:rsidRPr="00B32F7C">
        <w:rPr>
          <w:rFonts w:ascii="Times New Roman" w:eastAsia="Times New Roman" w:hAnsi="Times New Roman" w:cs="Times New Roman"/>
          <w:b/>
          <w:bCs/>
          <w:kern w:val="0"/>
          <w:sz w:val="24"/>
          <w:szCs w:val="24"/>
          <w:lang w:val="ky-KG" w:eastAsia="ru-RU"/>
          <w14:ligatures w14:val="none"/>
        </w:rPr>
        <w:t>А.Дж.Шакулов</w:t>
      </w:r>
      <w:proofErr w:type="spellEnd"/>
    </w:p>
    <w:p w14:paraId="73652CB4" w14:textId="77777777" w:rsidR="003949F8" w:rsidRPr="003949F8" w:rsidRDefault="003949F8" w:rsidP="003949F8">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0B70F18D" w14:textId="77777777" w:rsidR="003949F8" w:rsidRPr="003949F8" w:rsidRDefault="003949F8" w:rsidP="003949F8">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73EDB83A" w14:textId="77777777" w:rsidR="003949F8" w:rsidRPr="003949F8" w:rsidRDefault="003949F8" w:rsidP="003949F8">
      <w:pPr>
        <w:spacing w:after="0" w:line="240" w:lineRule="auto"/>
        <w:ind w:firstLine="709"/>
        <w:jc w:val="both"/>
        <w:rPr>
          <w:rFonts w:ascii="Calibri" w:eastAsia="Calibri" w:hAnsi="Calibri" w:cs="Times New Roman"/>
          <w:sz w:val="24"/>
          <w:szCs w:val="24"/>
          <w:lang w:val="ky-KG" w:eastAsia="ru-RU"/>
        </w:rPr>
      </w:pPr>
    </w:p>
    <w:p w14:paraId="01C177E5" w14:textId="77777777" w:rsidR="003949F8" w:rsidRPr="003949F8" w:rsidRDefault="003949F8" w:rsidP="003949F8">
      <w:pPr>
        <w:spacing w:after="0" w:line="240" w:lineRule="auto"/>
        <w:ind w:firstLine="709"/>
        <w:jc w:val="both"/>
        <w:rPr>
          <w:rFonts w:ascii="Calibri" w:eastAsia="Calibri" w:hAnsi="Calibri" w:cs="Times New Roman"/>
          <w:sz w:val="24"/>
          <w:szCs w:val="24"/>
          <w:lang w:val="ky-KG" w:eastAsia="ru-RU"/>
        </w:rPr>
      </w:pPr>
    </w:p>
    <w:p w14:paraId="7621322D" w14:textId="77777777" w:rsidR="003949F8" w:rsidRPr="003949F8" w:rsidRDefault="003949F8" w:rsidP="003949F8">
      <w:pPr>
        <w:spacing w:after="0" w:line="240" w:lineRule="auto"/>
        <w:ind w:firstLine="709"/>
        <w:jc w:val="both"/>
        <w:rPr>
          <w:rFonts w:ascii="Calibri" w:eastAsia="Calibri" w:hAnsi="Calibri" w:cs="Times New Roman"/>
          <w:sz w:val="24"/>
          <w:szCs w:val="24"/>
          <w:lang w:val="ky-KG" w:eastAsia="ru-RU"/>
        </w:rPr>
      </w:pPr>
    </w:p>
    <w:p w14:paraId="728EEC12" w14:textId="77777777" w:rsidR="003949F8" w:rsidRPr="003949F8" w:rsidRDefault="003949F8" w:rsidP="003949F8">
      <w:pPr>
        <w:spacing w:after="0" w:line="240" w:lineRule="auto"/>
        <w:ind w:firstLine="709"/>
        <w:jc w:val="both"/>
        <w:rPr>
          <w:rFonts w:ascii="Calibri" w:eastAsia="Calibri" w:hAnsi="Calibri" w:cs="Times New Roman"/>
          <w:sz w:val="24"/>
          <w:szCs w:val="24"/>
          <w:lang w:val="ky-KG" w:eastAsia="ru-RU"/>
        </w:rPr>
      </w:pPr>
    </w:p>
    <w:p w14:paraId="29956F00" w14:textId="77777777" w:rsidR="00B61E97" w:rsidRDefault="00B61E97" w:rsidP="00B61E97">
      <w:pPr>
        <w:spacing w:after="0" w:line="240" w:lineRule="auto"/>
        <w:rPr>
          <w:rFonts w:ascii="Times New Roman" w:eastAsia="Times New Roman" w:hAnsi="Times New Roman" w:cs="Times New Roman"/>
          <w:kern w:val="0"/>
          <w:sz w:val="28"/>
          <w:szCs w:val="20"/>
          <w:lang w:val="ky-KG" w:eastAsia="ru-RU"/>
          <w14:ligatures w14:val="none"/>
        </w:rPr>
      </w:pPr>
    </w:p>
    <w:p w14:paraId="53C5BAA1"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7E939D63"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14649626"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5D116E3F"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482802F1"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72810349"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61765320"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6033405F"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1975D811"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59BD6B31"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14BE06A4"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0CE715B8"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5B8D5542"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089710E0"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0C4C5A38"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61603333" w14:textId="77777777" w:rsidR="000A4109" w:rsidRPr="000A4109" w:rsidRDefault="000A4109" w:rsidP="000A4109">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bookmarkStart w:id="44" w:name="_Toc184908385"/>
      <w:r w:rsidRPr="000A4109">
        <w:rPr>
          <w:rFonts w:ascii="Times New Roman" w:eastAsia="Times New Roman" w:hAnsi="Times New Roman" w:cs="Times New Roman"/>
          <w:b/>
          <w:kern w:val="0"/>
          <w:sz w:val="32"/>
          <w:szCs w:val="20"/>
          <w:lang w:val="ru-RU" w:eastAsia="ru-RU"/>
          <w14:ligatures w14:val="none"/>
        </w:rPr>
        <w:t>НАЦИОНАЛЬНЫЙ СТАТИСТИЧЕСКИЙ КОМИТЕТ</w:t>
      </w:r>
      <w:bookmarkEnd w:id="44"/>
    </w:p>
    <w:p w14:paraId="42990EA8" w14:textId="77777777" w:rsidR="000A4109" w:rsidRPr="000A4109" w:rsidRDefault="000A4109" w:rsidP="000A4109">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0A4109">
        <w:rPr>
          <w:rFonts w:ascii="Times New Roman" w:eastAsia="Times New Roman" w:hAnsi="Times New Roman" w:cs="Times New Roman"/>
          <w:b/>
          <w:kern w:val="0"/>
          <w:sz w:val="32"/>
          <w:szCs w:val="32"/>
          <w:lang w:val="zh-CN" w:eastAsia="ru-RU"/>
          <w14:ligatures w14:val="none"/>
        </w:rPr>
        <w:t>КЫРГЫЗСКОЙ РЕСПУБЛИКИ</w:t>
      </w:r>
    </w:p>
    <w:p w14:paraId="04D428CA" w14:textId="77777777" w:rsidR="000A4109" w:rsidRPr="000A4109" w:rsidRDefault="000A4109" w:rsidP="000A4109">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5A2D741F" w14:textId="77777777" w:rsidR="000A4109" w:rsidRPr="000A4109" w:rsidRDefault="000A4109" w:rsidP="000A4109">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1CCC9F95" w14:textId="77777777" w:rsidR="000A4109" w:rsidRPr="000A4109" w:rsidRDefault="000A4109" w:rsidP="000A4109">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7112D431" w14:textId="77777777" w:rsidR="000A4109" w:rsidRPr="000A4109" w:rsidRDefault="000A4109" w:rsidP="000A4109">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45" w:name="_Toc184908386"/>
      <w:r w:rsidRPr="000A4109">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bookmarkEnd w:id="45"/>
    </w:p>
    <w:p w14:paraId="7A635D6C" w14:textId="77777777" w:rsidR="000A4109" w:rsidRPr="000A4109" w:rsidRDefault="000A4109" w:rsidP="000A4109">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46" w:name="_Toc184908387"/>
      <w:r w:rsidRPr="000A4109">
        <w:rPr>
          <w:rFonts w:ascii="Times New Roman" w:eastAsia="Times New Roman" w:hAnsi="Times New Roman" w:cs="Times New Roman"/>
          <w:b/>
          <w:kern w:val="0"/>
          <w:sz w:val="28"/>
          <w:szCs w:val="20"/>
          <w:u w:val="single"/>
          <w:lang w:val="zh-CN" w:eastAsia="ru-RU"/>
          <w14:ligatures w14:val="none"/>
        </w:rPr>
        <w:t>СТАТИСТИКИ</w:t>
      </w:r>
      <w:bookmarkEnd w:id="46"/>
    </w:p>
    <w:p w14:paraId="510401BA"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1C32266"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60B7720"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10E5D8D3"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CBBD418"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CC47476"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7B4A13F"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79AA137" w14:textId="77777777" w:rsidR="000A4109" w:rsidRPr="000A4109" w:rsidRDefault="000A4109" w:rsidP="000A4109">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47" w:name="_Toc184908388"/>
      <w:r w:rsidRPr="000A4109">
        <w:rPr>
          <w:rFonts w:ascii="Times New Roman" w:eastAsia="Times New Roman" w:hAnsi="Times New Roman" w:cs="Times New Roman"/>
          <w:b/>
          <w:kern w:val="0"/>
          <w:sz w:val="40"/>
          <w:szCs w:val="20"/>
          <w:lang w:val="zh-CN" w:eastAsia="ru-RU"/>
          <w14:ligatures w14:val="none"/>
        </w:rPr>
        <w:t>СОЦИАЛЬНО-ЭКОНОМИЧЕСКОЕ</w:t>
      </w:r>
      <w:bookmarkEnd w:id="47"/>
    </w:p>
    <w:p w14:paraId="42277EB7" w14:textId="77777777" w:rsidR="000A4109" w:rsidRPr="000A4109" w:rsidRDefault="000A4109" w:rsidP="000A4109">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48" w:name="_Toc184908389"/>
      <w:r w:rsidRPr="000A4109">
        <w:rPr>
          <w:rFonts w:ascii="Times New Roman" w:eastAsia="Times New Roman" w:hAnsi="Times New Roman" w:cs="Times New Roman"/>
          <w:b/>
          <w:kern w:val="0"/>
          <w:sz w:val="40"/>
          <w:szCs w:val="20"/>
          <w:lang w:val="zh-CN" w:eastAsia="ru-RU"/>
          <w14:ligatures w14:val="none"/>
        </w:rPr>
        <w:t>ПОЛОЖЕНИЕ</w:t>
      </w:r>
      <w:bookmarkEnd w:id="48"/>
    </w:p>
    <w:p w14:paraId="0035141E"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0A4109">
        <w:rPr>
          <w:rFonts w:ascii="Times New Roman" w:eastAsia="Times New Roman" w:hAnsi="Times New Roman" w:cs="Times New Roman"/>
          <w:b/>
          <w:kern w:val="0"/>
          <w:sz w:val="36"/>
          <w:szCs w:val="20"/>
          <w:lang w:val="ru-RU" w:eastAsia="ru-RU"/>
          <w14:ligatures w14:val="none"/>
        </w:rPr>
        <w:t>города БИШКЕК</w:t>
      </w:r>
    </w:p>
    <w:p w14:paraId="0F516A04"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415CC7E3"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1F6D2CA9"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3A57093D"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380A4BB1" w14:textId="2102FD36"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sidRPr="000A4109">
        <w:rPr>
          <w:rFonts w:ascii="Times New Roman" w:eastAsia="Times New Roman" w:hAnsi="Times New Roman" w:cs="Times New Roman"/>
          <w:b/>
          <w:kern w:val="0"/>
          <w:sz w:val="32"/>
          <w:szCs w:val="20"/>
          <w:lang w:val="ky-KG" w:eastAsia="ru-RU"/>
          <w14:ligatures w14:val="none"/>
        </w:rPr>
        <w:t>Январь-</w:t>
      </w:r>
      <w:r>
        <w:rPr>
          <w:rFonts w:ascii="Times New Roman" w:eastAsia="Times New Roman" w:hAnsi="Times New Roman" w:cs="Times New Roman"/>
          <w:b/>
          <w:kern w:val="0"/>
          <w:sz w:val="32"/>
          <w:szCs w:val="20"/>
          <w:lang w:val="ky-KG" w:eastAsia="ru-RU"/>
          <w14:ligatures w14:val="none"/>
        </w:rPr>
        <w:t>июль</w:t>
      </w:r>
      <w:r w:rsidRPr="000A4109">
        <w:rPr>
          <w:rFonts w:ascii="Times New Roman" w:eastAsia="Times New Roman" w:hAnsi="Times New Roman" w:cs="Times New Roman"/>
          <w:b/>
          <w:kern w:val="0"/>
          <w:sz w:val="32"/>
          <w:szCs w:val="20"/>
          <w:lang w:val="ky-KG" w:eastAsia="ru-RU"/>
          <w14:ligatures w14:val="none"/>
        </w:rPr>
        <w:t xml:space="preserve"> </w:t>
      </w:r>
    </w:p>
    <w:p w14:paraId="7E0699AB"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E422330"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2A4CE233"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628E785F"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0A4109">
        <w:rPr>
          <w:rFonts w:ascii="Times New Roman" w:eastAsia="Times New Roman" w:hAnsi="Times New Roman" w:cs="Times New Roman"/>
          <w:b/>
          <w:kern w:val="0"/>
          <w:sz w:val="28"/>
          <w:szCs w:val="20"/>
          <w:lang w:val="zh-CN" w:eastAsia="ru-RU"/>
          <w14:ligatures w14:val="none"/>
        </w:rPr>
        <w:t>Месячная публикация</w:t>
      </w:r>
    </w:p>
    <w:p w14:paraId="0EACB70C" w14:textId="77777777" w:rsidR="000A4109" w:rsidRPr="000A4109" w:rsidRDefault="000A4109" w:rsidP="000A4109">
      <w:pPr>
        <w:keepNext/>
        <w:spacing w:after="0" w:line="240" w:lineRule="auto"/>
        <w:jc w:val="center"/>
        <w:outlineLvl w:val="1"/>
        <w:rPr>
          <w:rFonts w:ascii="Times New Roman" w:eastAsia="Times New Roman" w:hAnsi="Times New Roman" w:cs="Times New Roman"/>
          <w:b/>
          <w:kern w:val="0"/>
          <w:sz w:val="28"/>
          <w:szCs w:val="20"/>
          <w:lang w:val="ru-RU" w:eastAsia="ru-RU"/>
          <w14:ligatures w14:val="none"/>
        </w:rPr>
      </w:pPr>
    </w:p>
    <w:p w14:paraId="12F6F55E" w14:textId="77777777" w:rsidR="000A4109" w:rsidRPr="000A4109" w:rsidRDefault="000A4109" w:rsidP="000A4109">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272FDEDB" w14:textId="77777777" w:rsidR="000A4109" w:rsidRPr="000A4109" w:rsidRDefault="000A4109" w:rsidP="000A4109">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72854AE0" w14:textId="77777777" w:rsidR="000A4109" w:rsidRPr="000A4109" w:rsidRDefault="000A4109" w:rsidP="000A4109">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7E9672F9" w14:textId="77777777" w:rsidR="000A4109" w:rsidRPr="000A4109" w:rsidRDefault="000A4109" w:rsidP="000A4109">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6CC5C78B" w14:textId="77777777" w:rsidR="000A4109" w:rsidRPr="000A4109" w:rsidRDefault="000A4109" w:rsidP="000A4109">
      <w:pPr>
        <w:keepNext/>
        <w:spacing w:after="0" w:line="240" w:lineRule="auto"/>
        <w:jc w:val="center"/>
        <w:outlineLvl w:val="1"/>
        <w:rPr>
          <w:rFonts w:ascii="Times New Roman" w:eastAsia="SimSun" w:hAnsi="Times New Roman" w:cs="Times New Roman"/>
          <w:b/>
          <w:kern w:val="0"/>
          <w:sz w:val="28"/>
          <w:szCs w:val="20"/>
          <w:lang w:val="zh-CN" w:eastAsia="zh-CN"/>
          <w14:ligatures w14:val="none"/>
        </w:rPr>
      </w:pPr>
    </w:p>
    <w:p w14:paraId="7A8520E5" w14:textId="77777777" w:rsidR="000A4109" w:rsidRPr="000A4109" w:rsidRDefault="000A4109" w:rsidP="000A4109">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604BE5B4" w14:textId="77777777" w:rsidR="000A4109" w:rsidRPr="000A4109" w:rsidRDefault="000A4109" w:rsidP="000A4109">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AB8159D" w14:textId="77777777" w:rsidR="000A4109" w:rsidRPr="000A4109" w:rsidRDefault="000A4109" w:rsidP="000A4109">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1CDD17CC" w14:textId="77777777" w:rsidR="000A4109" w:rsidRPr="000A4109" w:rsidRDefault="000A4109" w:rsidP="000963CB">
      <w:pPr>
        <w:keepNext/>
        <w:spacing w:after="0" w:line="240" w:lineRule="auto"/>
        <w:outlineLvl w:val="1"/>
        <w:rPr>
          <w:rFonts w:ascii="Times New Roman" w:eastAsia="DengXian" w:hAnsi="Times New Roman" w:cs="Times New Roman"/>
          <w:b/>
          <w:kern w:val="0"/>
          <w:sz w:val="28"/>
          <w:szCs w:val="20"/>
          <w:lang w:val="ru-RU" w:eastAsia="zh-CN"/>
          <w14:ligatures w14:val="none"/>
        </w:rPr>
      </w:pPr>
    </w:p>
    <w:p w14:paraId="68E6AD78" w14:textId="77777777" w:rsidR="000A4109" w:rsidRPr="000A4109" w:rsidRDefault="000A4109" w:rsidP="000A4109">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r w:rsidRPr="000A4109">
        <w:rPr>
          <w:rFonts w:ascii="Calibri" w:eastAsia="SimSun" w:hAnsi="Calibri" w:cs="Times New Roman"/>
          <w:noProof/>
          <w:lang w:val="ru-RU"/>
        </w:rPr>
        <mc:AlternateContent>
          <mc:Choice Requires="wps">
            <w:drawing>
              <wp:anchor distT="0" distB="0" distL="114300" distR="114300" simplePos="0" relativeHeight="251661312" behindDoc="0" locked="0" layoutInCell="1" allowOverlap="1" wp14:anchorId="376AD23E" wp14:editId="1810550A">
                <wp:simplePos x="0" y="0"/>
                <wp:positionH relativeFrom="column">
                  <wp:posOffset>116840</wp:posOffset>
                </wp:positionH>
                <wp:positionV relativeFrom="paragraph">
                  <wp:posOffset>111760</wp:posOffset>
                </wp:positionV>
                <wp:extent cx="6356985" cy="0"/>
                <wp:effectExtent l="0" t="0" r="0" b="0"/>
                <wp:wrapNone/>
                <wp:docPr id="1139146534" name="Прямая соединительная линия 1"/>
                <wp:cNvGraphicFramePr/>
                <a:graphic xmlns:a="http://schemas.openxmlformats.org/drawingml/2006/main">
                  <a:graphicData uri="http://schemas.microsoft.com/office/word/2010/wordprocessingShape">
                    <wps:wsp>
                      <wps:cNvCnPr/>
                      <wps:spPr>
                        <a:xfrm flipV="1">
                          <a:off x="0" y="0"/>
                          <a:ext cx="6356985"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B378B89" id="Прямая соединительная линия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pt,8.8pt" to="509.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" strokecolor="windowText" strokeweight="1.5pt">
                <v:stroke joinstyle="miter"/>
              </v:line>
            </w:pict>
          </mc:Fallback>
        </mc:AlternateContent>
      </w:r>
    </w:p>
    <w:p w14:paraId="7499D5EB" w14:textId="77777777" w:rsidR="000A4109" w:rsidRPr="000A4109" w:rsidRDefault="000A4109" w:rsidP="000A4109">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bookmarkStart w:id="49" w:name="_Toc184908390"/>
      <w:r w:rsidRPr="000A4109">
        <w:rPr>
          <w:rFonts w:ascii="Times New Roman" w:eastAsia="Times New Roman" w:hAnsi="Times New Roman" w:cs="Times New Roman"/>
          <w:b/>
          <w:kern w:val="0"/>
          <w:sz w:val="28"/>
          <w:szCs w:val="20"/>
          <w:lang w:val="zh-CN" w:eastAsia="ru-RU"/>
          <w14:ligatures w14:val="none"/>
        </w:rPr>
        <w:t xml:space="preserve">Бишкек </w:t>
      </w:r>
      <w:bookmarkEnd w:id="49"/>
      <w:r w:rsidRPr="000A4109">
        <w:rPr>
          <w:rFonts w:ascii="Times New Roman" w:eastAsia="Times New Roman" w:hAnsi="Times New Roman" w:cs="Times New Roman"/>
          <w:b/>
          <w:kern w:val="0"/>
          <w:sz w:val="28"/>
          <w:szCs w:val="20"/>
          <w:lang w:val="ru-RU" w:eastAsia="ru-RU"/>
          <w14:ligatures w14:val="none"/>
        </w:rPr>
        <w:t>2025</w:t>
      </w:r>
      <w:r w:rsidRPr="000A4109">
        <w:rPr>
          <w:rFonts w:ascii="Times New Roman" w:eastAsia="Times New Roman" w:hAnsi="Times New Roman" w:cs="Times New Roman"/>
          <w:kern w:val="0"/>
          <w:sz w:val="27"/>
          <w:szCs w:val="20"/>
          <w:lang w:val="zh-CN" w:eastAsia="ru-RU"/>
          <w14:ligatures w14:val="none"/>
        </w:rPr>
        <w:br w:type="page"/>
      </w:r>
    </w:p>
    <w:p w14:paraId="4CB085D7" w14:textId="77777777" w:rsidR="000A4109" w:rsidRPr="000A4109" w:rsidRDefault="000A4109" w:rsidP="000A4109">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bookmarkStart w:id="50" w:name="_Toc184908391"/>
      <w:r w:rsidRPr="000A4109">
        <w:rPr>
          <w:rFonts w:ascii="Times New Roman" w:eastAsia="Times New Roman" w:hAnsi="Times New Roman" w:cs="Times New Roman"/>
          <w:b/>
          <w:i/>
          <w:kern w:val="0"/>
          <w:sz w:val="24"/>
          <w:szCs w:val="24"/>
          <w:lang w:val="zh-CN" w:eastAsia="ru-RU"/>
          <w14:ligatures w14:val="none"/>
        </w:rPr>
        <w:lastRenderedPageBreak/>
        <w:t>Социально - экономическое положение города Бишкек</w:t>
      </w:r>
      <w:bookmarkEnd w:id="50"/>
    </w:p>
    <w:p w14:paraId="2B0B717B" w14:textId="77777777" w:rsidR="000A4109" w:rsidRPr="000A4109" w:rsidRDefault="000A4109" w:rsidP="000A4109">
      <w:pPr>
        <w:spacing w:after="0" w:line="240" w:lineRule="auto"/>
        <w:jc w:val="both"/>
        <w:rPr>
          <w:rFonts w:ascii="Times New Roman" w:eastAsia="Times New Roman" w:hAnsi="Times New Roman" w:cs="Times New Roman"/>
          <w:kern w:val="0"/>
          <w:sz w:val="24"/>
          <w:szCs w:val="24"/>
          <w:lang w:val="zh-CN" w:eastAsia="ru-RU"/>
          <w14:ligatures w14:val="none"/>
        </w:rPr>
      </w:pPr>
    </w:p>
    <w:p w14:paraId="710D567E" w14:textId="77777777" w:rsidR="000A4109" w:rsidRPr="000A4109" w:rsidRDefault="000A4109" w:rsidP="000A4109">
      <w:pPr>
        <w:spacing w:after="0" w:line="240" w:lineRule="auto"/>
        <w:jc w:val="both"/>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zh-CN" w:eastAsia="ru-RU"/>
          <w14:ligatures w14:val="none"/>
        </w:rPr>
        <w:t>Редакционно-издательский Совет:</w:t>
      </w:r>
    </w:p>
    <w:p w14:paraId="27BC25AC" w14:textId="77777777" w:rsidR="000A4109" w:rsidRPr="000A4109" w:rsidRDefault="000A4109" w:rsidP="000A4109">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0A4109" w:rsidRPr="000A4109" w14:paraId="11D164F0" w14:textId="77777777">
        <w:tc>
          <w:tcPr>
            <w:tcW w:w="1981" w:type="dxa"/>
            <w:hideMark/>
          </w:tcPr>
          <w:p w14:paraId="77FE01BC"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Председатель </w:t>
            </w:r>
          </w:p>
        </w:tc>
        <w:tc>
          <w:tcPr>
            <w:tcW w:w="3420" w:type="dxa"/>
            <w:hideMark/>
          </w:tcPr>
          <w:p w14:paraId="669589B9"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 </w:t>
            </w:r>
            <w:proofErr w:type="spellStart"/>
            <w:r w:rsidRPr="000A4109">
              <w:rPr>
                <w:rFonts w:ascii="Times New Roman" w:eastAsia="Times New Roman" w:hAnsi="Times New Roman" w:cs="Times New Roman"/>
                <w:kern w:val="0"/>
                <w:sz w:val="24"/>
                <w:szCs w:val="24"/>
                <w:lang w:val="ru-RU" w:eastAsia="ru-RU"/>
                <w14:ligatures w14:val="none"/>
              </w:rPr>
              <w:t>Шакулов</w:t>
            </w:r>
            <w:proofErr w:type="spellEnd"/>
            <w:r w:rsidRPr="000A4109">
              <w:rPr>
                <w:rFonts w:ascii="Times New Roman" w:eastAsia="Times New Roman" w:hAnsi="Times New Roman" w:cs="Times New Roman"/>
                <w:kern w:val="0"/>
                <w:sz w:val="24"/>
                <w:szCs w:val="24"/>
                <w:lang w:val="ru-RU" w:eastAsia="ru-RU"/>
                <w14:ligatures w14:val="none"/>
              </w:rPr>
              <w:t xml:space="preserve"> </w:t>
            </w:r>
            <w:proofErr w:type="spellStart"/>
            <w:r w:rsidRPr="000A4109">
              <w:rPr>
                <w:rFonts w:ascii="Times New Roman" w:eastAsia="Times New Roman" w:hAnsi="Times New Roman" w:cs="Times New Roman"/>
                <w:kern w:val="0"/>
                <w:sz w:val="24"/>
                <w:szCs w:val="24"/>
                <w:lang w:val="ru-RU" w:eastAsia="ru-RU"/>
                <w14:ligatures w14:val="none"/>
              </w:rPr>
              <w:t>А.Дж</w:t>
            </w:r>
            <w:proofErr w:type="spellEnd"/>
            <w:r w:rsidRPr="000A4109">
              <w:rPr>
                <w:rFonts w:ascii="Times New Roman" w:eastAsia="Times New Roman" w:hAnsi="Times New Roman" w:cs="Times New Roman"/>
                <w:kern w:val="0"/>
                <w:sz w:val="24"/>
                <w:szCs w:val="24"/>
                <w:lang w:val="ru-RU" w:eastAsia="ru-RU"/>
                <w14:ligatures w14:val="none"/>
              </w:rPr>
              <w:t>.</w:t>
            </w:r>
          </w:p>
        </w:tc>
      </w:tr>
      <w:tr w:rsidR="000A4109" w:rsidRPr="000A4109" w14:paraId="153736B7" w14:textId="77777777">
        <w:tc>
          <w:tcPr>
            <w:tcW w:w="1981" w:type="dxa"/>
            <w:hideMark/>
          </w:tcPr>
          <w:p w14:paraId="2919FFCA"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Члены:</w:t>
            </w:r>
          </w:p>
        </w:tc>
        <w:tc>
          <w:tcPr>
            <w:tcW w:w="3420" w:type="dxa"/>
            <w:hideMark/>
          </w:tcPr>
          <w:p w14:paraId="6576AF7D"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 </w:t>
            </w:r>
            <w:proofErr w:type="spellStart"/>
            <w:r w:rsidRPr="000A4109">
              <w:rPr>
                <w:rFonts w:ascii="Times New Roman" w:eastAsia="Times New Roman" w:hAnsi="Times New Roman" w:cs="Times New Roman"/>
                <w:kern w:val="0"/>
                <w:sz w:val="24"/>
                <w:szCs w:val="24"/>
                <w:lang w:val="ru-RU" w:eastAsia="ru-RU"/>
                <w14:ligatures w14:val="none"/>
              </w:rPr>
              <w:t>Мамбеталиева</w:t>
            </w:r>
            <w:proofErr w:type="spellEnd"/>
            <w:r w:rsidRPr="000A4109">
              <w:rPr>
                <w:rFonts w:ascii="Times New Roman" w:eastAsia="Times New Roman" w:hAnsi="Times New Roman" w:cs="Times New Roman"/>
                <w:kern w:val="0"/>
                <w:sz w:val="24"/>
                <w:szCs w:val="24"/>
                <w:lang w:val="ru-RU" w:eastAsia="ru-RU"/>
                <w14:ligatures w14:val="none"/>
              </w:rPr>
              <w:t xml:space="preserve"> Э.А.</w:t>
            </w:r>
          </w:p>
        </w:tc>
      </w:tr>
      <w:tr w:rsidR="000A4109" w:rsidRPr="000A4109" w14:paraId="00FB7BFE" w14:textId="77777777">
        <w:tc>
          <w:tcPr>
            <w:tcW w:w="1981" w:type="dxa"/>
          </w:tcPr>
          <w:p w14:paraId="023AB7F7" w14:textId="77777777" w:rsidR="000A4109" w:rsidRPr="000A4109" w:rsidRDefault="000A4109" w:rsidP="000A4109">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hideMark/>
          </w:tcPr>
          <w:p w14:paraId="21B03C06" w14:textId="77777777" w:rsidR="000A4109" w:rsidRPr="000A4109" w:rsidRDefault="000A4109" w:rsidP="000A4109">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Осмонкулова</w:t>
            </w:r>
            <w:proofErr w:type="spellEnd"/>
            <w:r w:rsidRPr="000A4109">
              <w:rPr>
                <w:rFonts w:ascii="Times New Roman" w:eastAsia="Times New Roman" w:hAnsi="Times New Roman" w:cs="Times New Roman"/>
                <w:kern w:val="0"/>
                <w:sz w:val="24"/>
                <w:szCs w:val="24"/>
                <w:lang w:val="ky-KG" w:eastAsia="ru-RU"/>
                <w14:ligatures w14:val="none"/>
              </w:rPr>
              <w:t xml:space="preserve"> А.О.</w:t>
            </w:r>
          </w:p>
        </w:tc>
      </w:tr>
      <w:tr w:rsidR="000A4109" w:rsidRPr="000A4109" w14:paraId="013FDC35" w14:textId="77777777">
        <w:tc>
          <w:tcPr>
            <w:tcW w:w="1981" w:type="dxa"/>
          </w:tcPr>
          <w:p w14:paraId="4AD0602B"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3706217F"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tc>
      </w:tr>
      <w:tr w:rsidR="000A4109" w:rsidRPr="000A4109" w14:paraId="48A65A7B" w14:textId="77777777">
        <w:tc>
          <w:tcPr>
            <w:tcW w:w="1981" w:type="dxa"/>
          </w:tcPr>
          <w:p w14:paraId="09EF9348"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46F1E336"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tc>
      </w:tr>
    </w:tbl>
    <w:p w14:paraId="30EA0A55"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1D9B3D11"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67827503" w14:textId="77777777" w:rsidR="000A4109" w:rsidRPr="000A4109" w:rsidRDefault="000A4109" w:rsidP="000A4109">
      <w:pPr>
        <w:spacing w:after="0" w:line="240" w:lineRule="auto"/>
        <w:jc w:val="both"/>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12CFEB01" w14:textId="77777777" w:rsidR="000A4109" w:rsidRPr="000A4109" w:rsidRDefault="000A4109" w:rsidP="000A4109">
      <w:pPr>
        <w:spacing w:line="240" w:lineRule="auto"/>
        <w:contextualSpacing/>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по адресу: </w:t>
      </w:r>
      <w:proofErr w:type="spellStart"/>
      <w:r w:rsidRPr="000A4109">
        <w:rPr>
          <w:rFonts w:ascii="Times New Roman" w:eastAsia="Times New Roman" w:hAnsi="Times New Roman" w:cs="Times New Roman"/>
          <w:kern w:val="0"/>
          <w:sz w:val="24"/>
          <w:szCs w:val="24"/>
          <w:lang w:val="ru-RU" w:eastAsia="ru-RU"/>
          <w14:ligatures w14:val="none"/>
        </w:rPr>
        <w:t>г.Бишкек</w:t>
      </w:r>
      <w:proofErr w:type="spellEnd"/>
      <w:r w:rsidRPr="000A4109">
        <w:rPr>
          <w:rFonts w:ascii="Times New Roman" w:eastAsia="Times New Roman" w:hAnsi="Times New Roman" w:cs="Times New Roman"/>
          <w:kern w:val="0"/>
          <w:sz w:val="24"/>
          <w:szCs w:val="24"/>
          <w:lang w:val="ru-RU" w:eastAsia="ru-RU"/>
          <w14:ligatures w14:val="none"/>
        </w:rPr>
        <w:t>, ул. Токтогула,97;</w:t>
      </w:r>
    </w:p>
    <w:p w14:paraId="4D7742F4" w14:textId="77777777" w:rsidR="000A4109" w:rsidRPr="000A4109" w:rsidRDefault="000A4109" w:rsidP="000A4109">
      <w:pPr>
        <w:spacing w:line="240" w:lineRule="auto"/>
        <w:contextualSpacing/>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телефон: 66-38-45 факс: 66-28-39</w:t>
      </w:r>
    </w:p>
    <w:p w14:paraId="73507051" w14:textId="77777777" w:rsidR="000A4109" w:rsidRPr="000A4109" w:rsidRDefault="000A4109" w:rsidP="000A4109">
      <w:pPr>
        <w:spacing w:line="240" w:lineRule="auto"/>
        <w:contextualSpacing/>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en-US" w:eastAsia="ru-RU"/>
          <w14:ligatures w14:val="none"/>
        </w:rPr>
        <w:t>e</w:t>
      </w:r>
      <w:r w:rsidRPr="000A4109">
        <w:rPr>
          <w:rFonts w:ascii="Times New Roman" w:eastAsia="Times New Roman" w:hAnsi="Times New Roman" w:cs="Times New Roman"/>
          <w:kern w:val="0"/>
          <w:sz w:val="24"/>
          <w:szCs w:val="24"/>
          <w:lang w:val="ru-RU" w:eastAsia="ru-RU"/>
          <w14:ligatures w14:val="none"/>
        </w:rPr>
        <w:t>-</w:t>
      </w:r>
      <w:r w:rsidRPr="000A4109">
        <w:rPr>
          <w:rFonts w:ascii="Times New Roman" w:eastAsia="Times New Roman" w:hAnsi="Times New Roman" w:cs="Times New Roman"/>
          <w:kern w:val="0"/>
          <w:sz w:val="24"/>
          <w:szCs w:val="24"/>
          <w:lang w:val="en-US" w:eastAsia="ru-RU"/>
          <w14:ligatures w14:val="none"/>
        </w:rPr>
        <w:t>mail</w:t>
      </w:r>
      <w:r w:rsidRPr="000A4109">
        <w:rPr>
          <w:rFonts w:ascii="Times New Roman" w:eastAsia="Times New Roman" w:hAnsi="Times New Roman" w:cs="Times New Roman"/>
          <w:kern w:val="0"/>
          <w:sz w:val="24"/>
          <w:szCs w:val="24"/>
          <w:lang w:val="ru-RU" w:eastAsia="ru-RU"/>
          <w14:ligatures w14:val="none"/>
        </w:rPr>
        <w:t xml:space="preserve">: </w:t>
      </w:r>
      <w:hyperlink r:id="rId9" w:history="1">
        <w:r w:rsidRPr="000A4109">
          <w:rPr>
            <w:rFonts w:ascii="Times New Roman" w:eastAsia="Times New Roman" w:hAnsi="Times New Roman" w:cs="Times New Roman"/>
            <w:color w:val="0000FF"/>
            <w:kern w:val="0"/>
            <w:sz w:val="24"/>
            <w:szCs w:val="24"/>
            <w:u w:val="single"/>
            <w:lang w:val="en-US" w:eastAsia="ru-RU"/>
            <w14:ligatures w14:val="none"/>
          </w:rPr>
          <w:t>bishkek</w:t>
        </w:r>
        <w:r w:rsidRPr="000A4109">
          <w:rPr>
            <w:rFonts w:ascii="Times New Roman" w:eastAsia="Times New Roman" w:hAnsi="Times New Roman" w:cs="Times New Roman"/>
            <w:color w:val="0000FF"/>
            <w:kern w:val="0"/>
            <w:sz w:val="24"/>
            <w:szCs w:val="24"/>
            <w:u w:val="single"/>
            <w:lang w:val="ru-RU" w:eastAsia="ru-RU"/>
            <w14:ligatures w14:val="none"/>
          </w:rPr>
          <w:t>@</w:t>
        </w:r>
        <w:r w:rsidRPr="000A4109">
          <w:rPr>
            <w:rFonts w:ascii="Times New Roman" w:eastAsia="Times New Roman" w:hAnsi="Times New Roman" w:cs="Times New Roman"/>
            <w:color w:val="0000FF"/>
            <w:kern w:val="0"/>
            <w:sz w:val="24"/>
            <w:szCs w:val="24"/>
            <w:u w:val="single"/>
            <w:lang w:val="en-US" w:eastAsia="ru-RU"/>
            <w14:ligatures w14:val="none"/>
          </w:rPr>
          <w:t>stat</w:t>
        </w:r>
        <w:r w:rsidRPr="000A4109">
          <w:rPr>
            <w:rFonts w:ascii="Times New Roman" w:eastAsia="Times New Roman" w:hAnsi="Times New Roman" w:cs="Times New Roman"/>
            <w:color w:val="0000FF"/>
            <w:kern w:val="0"/>
            <w:sz w:val="24"/>
            <w:szCs w:val="24"/>
            <w:u w:val="single"/>
            <w:lang w:val="ru-RU" w:eastAsia="ru-RU"/>
            <w14:ligatures w14:val="none"/>
          </w:rPr>
          <w:t>.</w:t>
        </w:r>
        <w:r w:rsidRPr="000A4109">
          <w:rPr>
            <w:rFonts w:ascii="Times New Roman" w:eastAsia="Times New Roman" w:hAnsi="Times New Roman" w:cs="Times New Roman"/>
            <w:color w:val="0000FF"/>
            <w:kern w:val="0"/>
            <w:sz w:val="24"/>
            <w:szCs w:val="24"/>
            <w:u w:val="single"/>
            <w:lang w:val="en-US" w:eastAsia="ru-RU"/>
            <w14:ligatures w14:val="none"/>
          </w:rPr>
          <w:t>kg</w:t>
        </w:r>
      </w:hyperlink>
    </w:p>
    <w:p w14:paraId="6FF1BFEB" w14:textId="77777777" w:rsidR="000A4109" w:rsidRPr="000A4109" w:rsidRDefault="000A4109" w:rsidP="000A4109">
      <w:pPr>
        <w:spacing w:line="240" w:lineRule="auto"/>
        <w:contextualSpacing/>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Бишкекское городское управление статистики</w:t>
      </w:r>
    </w:p>
    <w:p w14:paraId="285C9B2D" w14:textId="77777777" w:rsidR="000A4109" w:rsidRPr="000A4109" w:rsidRDefault="000A4109" w:rsidP="000A4109">
      <w:pPr>
        <w:spacing w:line="240" w:lineRule="auto"/>
        <w:contextualSpacing/>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Отдел сводной </w:t>
      </w:r>
      <w:proofErr w:type="spellStart"/>
      <w:r w:rsidRPr="000A4109">
        <w:rPr>
          <w:rFonts w:ascii="Times New Roman" w:eastAsia="Times New Roman" w:hAnsi="Times New Roman" w:cs="Times New Roman"/>
          <w:kern w:val="0"/>
          <w:sz w:val="24"/>
          <w:szCs w:val="24"/>
          <w:lang w:val="ru-RU" w:eastAsia="ru-RU"/>
          <w14:ligatures w14:val="none"/>
        </w:rPr>
        <w:t>статинформации</w:t>
      </w:r>
      <w:proofErr w:type="spellEnd"/>
      <w:r w:rsidRPr="000A4109">
        <w:rPr>
          <w:rFonts w:ascii="Times New Roman" w:eastAsia="Times New Roman" w:hAnsi="Times New Roman" w:cs="Times New Roman"/>
          <w:kern w:val="0"/>
          <w:sz w:val="24"/>
          <w:szCs w:val="24"/>
          <w:lang w:val="ru-RU" w:eastAsia="ru-RU"/>
          <w14:ligatures w14:val="none"/>
        </w:rPr>
        <w:t xml:space="preserve"> и анализа</w:t>
      </w:r>
    </w:p>
    <w:p w14:paraId="03B9CA1E"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098BA04B" w14:textId="77777777" w:rsidR="000A4109" w:rsidRPr="000A4109" w:rsidRDefault="000A4109" w:rsidP="000A4109">
      <w:pPr>
        <w:spacing w:after="120" w:line="240" w:lineRule="auto"/>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zh-CN" w:eastAsia="ru-RU"/>
          <w14:ligatures w14:val="none"/>
        </w:rPr>
        <w:t xml:space="preserve">Тираж: </w:t>
      </w:r>
      <w:r w:rsidRPr="000A4109">
        <w:rPr>
          <w:rFonts w:ascii="Times New Roman" w:eastAsia="Times New Roman" w:hAnsi="Times New Roman" w:cs="Times New Roman"/>
          <w:kern w:val="0"/>
          <w:sz w:val="24"/>
          <w:szCs w:val="24"/>
          <w:lang w:val="ru-RU" w:eastAsia="ru-RU"/>
          <w14:ligatures w14:val="none"/>
        </w:rPr>
        <w:t>3</w:t>
      </w:r>
      <w:r w:rsidRPr="000A4109">
        <w:rPr>
          <w:rFonts w:ascii="Times New Roman" w:eastAsia="Times New Roman" w:hAnsi="Times New Roman" w:cs="Times New Roman"/>
          <w:kern w:val="0"/>
          <w:sz w:val="24"/>
          <w:szCs w:val="24"/>
          <w:lang w:val="zh-CN" w:eastAsia="ru-RU"/>
          <w14:ligatures w14:val="none"/>
        </w:rPr>
        <w:t xml:space="preserve"> экз.</w:t>
      </w:r>
    </w:p>
    <w:p w14:paraId="4C9103FC"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7252B0DD" w14:textId="77777777" w:rsidR="000A4109" w:rsidRPr="000A4109" w:rsidRDefault="000A4109" w:rsidP="000A4109">
      <w:pPr>
        <w:spacing w:after="0" w:line="240" w:lineRule="auto"/>
        <w:jc w:val="both"/>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0A4109">
        <w:rPr>
          <w:rFonts w:ascii="Times New Roman" w:eastAsia="Times New Roman" w:hAnsi="Times New Roman" w:cs="Times New Roman"/>
          <w:kern w:val="0"/>
          <w:sz w:val="24"/>
          <w:szCs w:val="24"/>
          <w:lang w:val="ru-RU" w:eastAsia="ru-RU"/>
          <w14:ligatures w14:val="none"/>
        </w:rPr>
        <w:t>электронных</w:t>
      </w:r>
      <w:r w:rsidRPr="000A4109">
        <w:rPr>
          <w:rFonts w:ascii="Times New Roman" w:eastAsia="Times New Roman" w:hAnsi="Times New Roman" w:cs="Times New Roman"/>
          <w:kern w:val="0"/>
          <w:sz w:val="24"/>
          <w:szCs w:val="24"/>
          <w:lang w:val="zh-CN" w:eastAsia="ru-RU"/>
          <w14:ligatures w14:val="none"/>
        </w:rPr>
        <w:t xml:space="preserve"> носителях. </w:t>
      </w:r>
    </w:p>
    <w:p w14:paraId="6957F1B6"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6DE0D4D1"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65513FDF" w14:textId="77777777" w:rsidR="000A4109" w:rsidRPr="000A4109" w:rsidRDefault="000A4109" w:rsidP="000A4109">
      <w:pPr>
        <w:spacing w:after="120" w:line="240" w:lineRule="auto"/>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0A4109">
        <w:rPr>
          <w:rFonts w:ascii="Times New Roman" w:eastAsia="Times New Roman" w:hAnsi="Times New Roman" w:cs="Times New Roman"/>
          <w:kern w:val="0"/>
          <w:sz w:val="24"/>
          <w:szCs w:val="24"/>
          <w:lang w:val="ky-KG" w:eastAsia="ru-RU"/>
          <w14:ligatures w14:val="none"/>
        </w:rPr>
        <w:t xml:space="preserve">ст.30. </w:t>
      </w:r>
      <w:proofErr w:type="spellStart"/>
      <w:r w:rsidRPr="000A4109">
        <w:rPr>
          <w:rFonts w:ascii="Times New Roman" w:eastAsia="Times New Roman" w:hAnsi="Times New Roman" w:cs="Times New Roman"/>
          <w:kern w:val="0"/>
          <w:sz w:val="24"/>
          <w:szCs w:val="24"/>
          <w:lang w:val="ky-KG" w:eastAsia="ru-RU"/>
          <w14:ligatures w14:val="none"/>
        </w:rPr>
        <w:t>Закона</w:t>
      </w:r>
      <w:proofErr w:type="spellEnd"/>
      <w:r w:rsidRPr="000A4109">
        <w:rPr>
          <w:rFonts w:ascii="Times New Roman" w:eastAsia="Times New Roman" w:hAnsi="Times New Roman" w:cs="Times New Roman"/>
          <w:kern w:val="0"/>
          <w:sz w:val="24"/>
          <w:szCs w:val="24"/>
          <w:lang w:val="ky-KG" w:eastAsia="ru-RU"/>
          <w14:ligatures w14:val="none"/>
        </w:rPr>
        <w:t xml:space="preserve"> “Об </w:t>
      </w:r>
      <w:proofErr w:type="spellStart"/>
      <w:r w:rsidRPr="000A4109">
        <w:rPr>
          <w:rFonts w:ascii="Times New Roman" w:eastAsia="Times New Roman" w:hAnsi="Times New Roman" w:cs="Times New Roman"/>
          <w:kern w:val="0"/>
          <w:sz w:val="24"/>
          <w:szCs w:val="24"/>
          <w:lang w:val="ky-KG" w:eastAsia="ru-RU"/>
          <w14:ligatures w14:val="none"/>
        </w:rPr>
        <w:t>официальной</w:t>
      </w:r>
      <w:proofErr w:type="spellEnd"/>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статистике</w:t>
      </w:r>
      <w:proofErr w:type="spellEnd"/>
      <w:r w:rsidRPr="000A4109">
        <w:rPr>
          <w:rFonts w:ascii="Times New Roman" w:eastAsia="Times New Roman" w:hAnsi="Times New Roman" w:cs="Times New Roman"/>
          <w:kern w:val="0"/>
          <w:sz w:val="24"/>
          <w:szCs w:val="24"/>
          <w:lang w:val="ky-KG" w:eastAsia="ru-RU"/>
          <w14:ligatures w14:val="none"/>
        </w:rPr>
        <w:t>”</w:t>
      </w:r>
      <w:r w:rsidRPr="000A4109">
        <w:rPr>
          <w:rFonts w:ascii="Times New Roman" w:eastAsia="Times New Roman" w:hAnsi="Times New Roman" w:cs="Times New Roman"/>
          <w:kern w:val="0"/>
          <w:sz w:val="24"/>
          <w:szCs w:val="24"/>
          <w:lang w:val="zh-CN" w:eastAsia="ru-RU"/>
          <w14:ligatures w14:val="none"/>
        </w:rPr>
        <w:t>)</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zh-CN" w:eastAsia="ru-RU"/>
          <w14:ligatures w14:val="none"/>
        </w:rPr>
        <w:t xml:space="preserve"> </w:t>
      </w:r>
    </w:p>
    <w:p w14:paraId="790C4837"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673B6FFF" w14:textId="77777777" w:rsidR="000A4109" w:rsidRPr="000A4109" w:rsidRDefault="000A4109" w:rsidP="000A4109">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0A4109">
        <w:rPr>
          <w:rFonts w:ascii="Times New Roman" w:eastAsia="Times New Roman" w:hAnsi="Times New Roman" w:cs="Times New Roman"/>
          <w:b/>
          <w:i/>
          <w:kern w:val="0"/>
          <w:sz w:val="24"/>
          <w:szCs w:val="24"/>
          <w:lang w:val="zh-CN" w:eastAsia="ru-RU"/>
          <w14:ligatures w14:val="none"/>
        </w:rPr>
        <w:t>Условные знаки:</w:t>
      </w:r>
    </w:p>
    <w:p w14:paraId="6E4479F4"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54076A32" w14:textId="77777777" w:rsidR="000A4109" w:rsidRPr="000A4109" w:rsidRDefault="000A4109" w:rsidP="000A4109">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ab/>
        <w:t>явление отсутствует;</w:t>
      </w:r>
    </w:p>
    <w:p w14:paraId="3B81D103" w14:textId="77777777" w:rsidR="000A4109" w:rsidRPr="000A4109" w:rsidRDefault="000A4109" w:rsidP="000A4109">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ab/>
        <w:t>данных не имеется;</w:t>
      </w:r>
    </w:p>
    <w:p w14:paraId="7E3C398D" w14:textId="77777777" w:rsidR="000A4109" w:rsidRPr="000A4109" w:rsidRDefault="000A4109" w:rsidP="000A4109">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0,0 </w:t>
      </w:r>
      <w:r w:rsidRPr="000A4109">
        <w:rPr>
          <w:rFonts w:ascii="Times New Roman" w:eastAsia="Times New Roman" w:hAnsi="Times New Roman" w:cs="Times New Roman"/>
          <w:kern w:val="0"/>
          <w:sz w:val="24"/>
          <w:szCs w:val="24"/>
          <w:lang w:val="ru-RU" w:eastAsia="ru-RU"/>
          <w14:ligatures w14:val="none"/>
        </w:rPr>
        <w:tab/>
        <w:t>незначительная величина</w:t>
      </w:r>
    </w:p>
    <w:p w14:paraId="6778D1C7"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2114AD5D"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Незначительные расхождения итога от суммы слагаемых объясняются округлением данных.</w:t>
      </w:r>
    </w:p>
    <w:p w14:paraId="314B9C1B"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ru-RU" w:eastAsia="zh-CN"/>
          <w14:ligatures w14:val="none"/>
        </w:rPr>
      </w:pPr>
    </w:p>
    <w:p w14:paraId="3CB0910C"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CB96002"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EA52715"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0D94239"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9CE4646"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96A9C6F"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A002039"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1E0F2A3"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DC93F72"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C939EED"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644D1E0"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93447E1"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5B663D8"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1213EE6"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376A078" w14:textId="77777777" w:rsidR="000A4109" w:rsidRPr="000A4109" w:rsidRDefault="000A4109" w:rsidP="000A4109">
      <w:pPr>
        <w:spacing w:line="252" w:lineRule="auto"/>
        <w:rPr>
          <w:rFonts w:ascii="Calibri" w:eastAsia="Calibri" w:hAnsi="Calibri" w:cs="Times New Roman"/>
          <w:lang w:val="ky-KG"/>
        </w:rPr>
      </w:pPr>
    </w:p>
    <w:p w14:paraId="28F70E29" w14:textId="77777777" w:rsidR="000A4109" w:rsidRPr="000A4109" w:rsidRDefault="000A4109" w:rsidP="000A4109">
      <w:pPr>
        <w:snapToGrid w:val="0"/>
        <w:spacing w:after="0" w:line="240" w:lineRule="auto"/>
        <w:jc w:val="center"/>
        <w:rPr>
          <w:rFonts w:ascii="Times New Roman" w:eastAsia="Times New Roman" w:hAnsi="Times New Roman" w:cs="Times New Roman"/>
          <w:b/>
          <w:kern w:val="0"/>
          <w:sz w:val="24"/>
          <w:szCs w:val="24"/>
          <w:lang w:val="ru-RU" w:eastAsia="ru-RU"/>
          <w14:ligatures w14:val="none"/>
        </w:rPr>
      </w:pPr>
      <w:r w:rsidRPr="000A4109">
        <w:rPr>
          <w:rFonts w:ascii="Times New Roman" w:eastAsia="Times New Roman" w:hAnsi="Times New Roman" w:cs="Times New Roman"/>
          <w:b/>
          <w:kern w:val="0"/>
          <w:sz w:val="24"/>
          <w:szCs w:val="24"/>
          <w:lang w:val="ru-RU" w:eastAsia="ru-RU"/>
          <w14:ligatures w14:val="none"/>
        </w:rPr>
        <w:t>Содержание</w:t>
      </w:r>
    </w:p>
    <w:p w14:paraId="28E715EF" w14:textId="77777777" w:rsidR="000A4109" w:rsidRPr="000A4109" w:rsidRDefault="000A4109" w:rsidP="000A4109">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p>
    <w:p w14:paraId="44413FE6" w14:textId="77777777" w:rsidR="000A4109" w:rsidRPr="000A4109" w:rsidRDefault="000A4109" w:rsidP="000A4109">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163D3EBD" w14:textId="77777777" w:rsidR="000A4109" w:rsidRPr="000A4109" w:rsidRDefault="000A4109" w:rsidP="000A4109">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ky-KG" w:eastAsia="ru-RU"/>
          <w14:ligatures w14:val="none"/>
        </w:rPr>
      </w:pPr>
      <w:r w:rsidRPr="000A4109">
        <w:rPr>
          <w:rFonts w:ascii="Times New Roman" w:eastAsia="Times New Roman" w:hAnsi="Times New Roman" w:cs="Times New Roman"/>
          <w:b/>
          <w:kern w:val="0"/>
          <w:sz w:val="24"/>
          <w:szCs w:val="24"/>
          <w:lang w:val="ky-KG" w:eastAsia="ru-RU"/>
          <w14:ligatures w14:val="none"/>
        </w:rPr>
        <w:t>1.</w:t>
      </w:r>
      <w:r w:rsidRPr="000A4109">
        <w:rPr>
          <w:rFonts w:ascii="Times New Roman" w:eastAsia="Times New Roman" w:hAnsi="Times New Roman" w:cs="Times New Roman"/>
          <w:b/>
          <w:kern w:val="0"/>
          <w:sz w:val="24"/>
          <w:szCs w:val="24"/>
          <w:lang w:val="ru-RU" w:eastAsia="ru-RU"/>
          <w14:ligatures w14:val="none"/>
        </w:rPr>
        <w:t xml:space="preserve"> Социально - экономическое положение г. Бишкек </w:t>
      </w:r>
      <w:r w:rsidRPr="000A4109">
        <w:rPr>
          <w:rFonts w:ascii="Times New Roman" w:eastAsia="Times New Roman" w:hAnsi="Times New Roman" w:cs="Times New Roman"/>
          <w:b/>
          <w:kern w:val="0"/>
          <w:sz w:val="24"/>
          <w:szCs w:val="24"/>
          <w:lang w:val="ru-RU" w:eastAsia="ru-RU"/>
          <w14:ligatures w14:val="none"/>
        </w:rPr>
        <w:tab/>
      </w:r>
      <w:r w:rsidRPr="000A4109">
        <w:rPr>
          <w:rFonts w:ascii="Times New Roman" w:eastAsia="Times New Roman" w:hAnsi="Times New Roman" w:cs="Times New Roman"/>
          <w:b/>
          <w:kern w:val="0"/>
          <w:sz w:val="24"/>
          <w:szCs w:val="24"/>
          <w:lang w:val="ky-KG" w:eastAsia="ru-RU"/>
          <w14:ligatures w14:val="none"/>
        </w:rPr>
        <w:t>58</w:t>
      </w:r>
    </w:p>
    <w:p w14:paraId="469C8684" w14:textId="77777777" w:rsidR="000A4109" w:rsidRPr="000A4109" w:rsidRDefault="000A4109" w:rsidP="000A4109">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b/>
          <w:kern w:val="0"/>
          <w:sz w:val="24"/>
          <w:szCs w:val="24"/>
          <w:lang w:val="ru-RU" w:eastAsia="ru-RU"/>
          <w14:ligatures w14:val="none"/>
        </w:rPr>
        <w:t xml:space="preserve">2.Секторный обзор </w:t>
      </w:r>
    </w:p>
    <w:p w14:paraId="7DE15615" w14:textId="77777777" w:rsidR="000A4109" w:rsidRPr="000A4109" w:rsidRDefault="000A4109" w:rsidP="000A4109">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0A4109">
        <w:rPr>
          <w:rFonts w:ascii="Times New Roman" w:eastAsia="Times New Roman" w:hAnsi="Times New Roman" w:cs="Times New Roman"/>
          <w:kern w:val="0"/>
          <w:sz w:val="24"/>
          <w:szCs w:val="24"/>
          <w:lang w:val="ru-RU" w:eastAsia="ru-RU"/>
          <w14:ligatures w14:val="none"/>
        </w:rPr>
        <w:t>Реальный сектор</w:t>
      </w:r>
      <w:r w:rsidRPr="000A4109">
        <w:rPr>
          <w:rFonts w:ascii="Times New Roman" w:eastAsia="Times New Roman" w:hAnsi="Times New Roman" w:cs="Times New Roman"/>
          <w:kern w:val="0"/>
          <w:sz w:val="24"/>
          <w:szCs w:val="24"/>
          <w:lang w:val="ru-RU" w:eastAsia="ru-RU"/>
          <w14:ligatures w14:val="none"/>
        </w:rPr>
        <w:tab/>
      </w:r>
      <w:r w:rsidRPr="000A4109">
        <w:rPr>
          <w:rFonts w:ascii="Times New Roman" w:eastAsia="Times New Roman" w:hAnsi="Times New Roman" w:cs="Times New Roman"/>
          <w:kern w:val="0"/>
          <w:sz w:val="24"/>
          <w:szCs w:val="24"/>
          <w:lang w:val="ky-KG" w:eastAsia="ru-RU"/>
          <w14:ligatures w14:val="none"/>
        </w:rPr>
        <w:t>61</w:t>
      </w:r>
    </w:p>
    <w:p w14:paraId="48B0658E" w14:textId="77777777" w:rsidR="000A4109" w:rsidRPr="000A4109" w:rsidRDefault="000A4109" w:rsidP="000A4109">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Государственный сектор</w:t>
      </w:r>
      <w:r w:rsidRPr="000A4109">
        <w:rPr>
          <w:rFonts w:ascii="Times New Roman" w:eastAsia="Times New Roman" w:hAnsi="Times New Roman" w:cs="Times New Roman"/>
          <w:kern w:val="0"/>
          <w:sz w:val="24"/>
          <w:szCs w:val="24"/>
          <w:lang w:val="ru-RU" w:eastAsia="ru-RU"/>
          <w14:ligatures w14:val="none"/>
        </w:rPr>
        <w:tab/>
      </w:r>
      <w:r w:rsidRPr="000A4109">
        <w:rPr>
          <w:rFonts w:ascii="Times New Roman" w:eastAsia="Times New Roman" w:hAnsi="Times New Roman" w:cs="Times New Roman"/>
          <w:kern w:val="0"/>
          <w:sz w:val="24"/>
          <w:szCs w:val="24"/>
          <w:lang w:val="ky-KG" w:eastAsia="ru-RU"/>
          <w14:ligatures w14:val="none"/>
        </w:rPr>
        <w:t>89</w:t>
      </w:r>
    </w:p>
    <w:p w14:paraId="3234D13A" w14:textId="77777777" w:rsidR="000A4109" w:rsidRPr="000A4109" w:rsidRDefault="000A4109" w:rsidP="000A4109">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Внешний сектор</w:t>
      </w:r>
      <w:r w:rsidRPr="000A4109">
        <w:rPr>
          <w:rFonts w:ascii="Times New Roman" w:eastAsia="Times New Roman" w:hAnsi="Times New Roman" w:cs="Times New Roman"/>
          <w:kern w:val="0"/>
          <w:sz w:val="24"/>
          <w:szCs w:val="24"/>
          <w:lang w:val="ru-RU" w:eastAsia="ru-RU"/>
          <w14:ligatures w14:val="none"/>
        </w:rPr>
        <w:tab/>
      </w:r>
      <w:r w:rsidRPr="000A4109">
        <w:rPr>
          <w:rFonts w:ascii="Times New Roman" w:eastAsia="Times New Roman" w:hAnsi="Times New Roman" w:cs="Times New Roman"/>
          <w:kern w:val="0"/>
          <w:sz w:val="24"/>
          <w:szCs w:val="24"/>
          <w:lang w:val="ky-KG" w:eastAsia="ru-RU"/>
          <w14:ligatures w14:val="none"/>
        </w:rPr>
        <w:t>100</w:t>
      </w:r>
    </w:p>
    <w:p w14:paraId="2F4B7357" w14:textId="77777777" w:rsidR="000A4109" w:rsidRPr="000A4109" w:rsidRDefault="000A4109" w:rsidP="000A4109">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Социальный сектор</w:t>
      </w:r>
      <w:r w:rsidRPr="000A4109">
        <w:rPr>
          <w:rFonts w:ascii="Times New Roman" w:eastAsia="Times New Roman" w:hAnsi="Times New Roman" w:cs="Times New Roman"/>
          <w:kern w:val="0"/>
          <w:sz w:val="24"/>
          <w:szCs w:val="24"/>
          <w:lang w:val="ru-RU" w:eastAsia="ru-RU"/>
          <w14:ligatures w14:val="none"/>
        </w:rPr>
        <w:tab/>
      </w:r>
      <w:r w:rsidRPr="000A4109">
        <w:rPr>
          <w:rFonts w:ascii="Times New Roman" w:eastAsia="Times New Roman" w:hAnsi="Times New Roman" w:cs="Times New Roman"/>
          <w:kern w:val="0"/>
          <w:sz w:val="24"/>
          <w:szCs w:val="24"/>
          <w:lang w:val="ky-KG" w:eastAsia="ru-RU"/>
          <w14:ligatures w14:val="none"/>
        </w:rPr>
        <w:t>103</w:t>
      </w:r>
    </w:p>
    <w:p w14:paraId="7C949F34" w14:textId="77777777" w:rsidR="000A4109" w:rsidRPr="000A4109" w:rsidRDefault="000A4109" w:rsidP="000A4109">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6CAC7C7B" w14:textId="77777777" w:rsidR="000A4109" w:rsidRPr="000A4109" w:rsidRDefault="000A4109" w:rsidP="000A4109">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30307EC9" w14:textId="209A940E" w:rsidR="000A4109" w:rsidRPr="000A4109" w:rsidRDefault="000A4109" w:rsidP="000A4109">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0A4109">
        <w:rPr>
          <w:rFonts w:ascii="Times New Roman" w:eastAsia="Times New Roman" w:hAnsi="Times New Roman" w:cs="Times New Roman"/>
          <w:b/>
          <w:kern w:val="0"/>
          <w:sz w:val="24"/>
          <w:szCs w:val="24"/>
          <w:lang w:val="ru-RU" w:eastAsia="ru-RU"/>
          <w14:ligatures w14:val="none"/>
        </w:rPr>
        <w:t xml:space="preserve">Приложение </w:t>
      </w:r>
      <w:r w:rsidRPr="000A4109">
        <w:rPr>
          <w:rFonts w:ascii="Times New Roman" w:eastAsia="Times New Roman" w:hAnsi="Times New Roman" w:cs="Times New Roman"/>
          <w:b/>
          <w:kern w:val="0"/>
          <w:sz w:val="24"/>
          <w:szCs w:val="24"/>
          <w:lang w:val="ru-RU" w:eastAsia="ru-RU"/>
          <w14:ligatures w14:val="none"/>
        </w:rPr>
        <w:tab/>
      </w:r>
      <w:r w:rsidR="00D60555">
        <w:rPr>
          <w:rFonts w:ascii="Times New Roman" w:eastAsia="Times New Roman" w:hAnsi="Times New Roman" w:cs="Times New Roman"/>
          <w:b/>
          <w:kern w:val="0"/>
          <w:sz w:val="24"/>
          <w:szCs w:val="24"/>
          <w:lang w:val="ky-KG" w:eastAsia="ru-RU"/>
          <w14:ligatures w14:val="none"/>
        </w:rPr>
        <w:t>99</w:t>
      </w:r>
    </w:p>
    <w:p w14:paraId="4F7CA17C" w14:textId="77777777" w:rsidR="000A4109" w:rsidRPr="000A4109" w:rsidRDefault="000A4109" w:rsidP="000A4109">
      <w:pPr>
        <w:tabs>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p>
    <w:p w14:paraId="7B4C0249" w14:textId="78C92C2D" w:rsidR="000A4109" w:rsidRPr="000A4109" w:rsidRDefault="000A4109" w:rsidP="000A4109">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0A4109">
        <w:rPr>
          <w:rFonts w:ascii="Times New Roman" w:eastAsia="Times New Roman" w:hAnsi="Times New Roman" w:cs="Times New Roman"/>
          <w:kern w:val="0"/>
          <w:sz w:val="24"/>
          <w:szCs w:val="24"/>
          <w:lang w:val="en-US" w:eastAsia="ru-RU"/>
          <w14:ligatures w14:val="none"/>
        </w:rPr>
        <w:t>I</w:t>
      </w:r>
      <w:r w:rsidRPr="000A4109">
        <w:rPr>
          <w:rFonts w:ascii="Times New Roman" w:eastAsia="Times New Roman" w:hAnsi="Times New Roman" w:cs="Times New Roman"/>
          <w:kern w:val="0"/>
          <w:sz w:val="24"/>
          <w:szCs w:val="24"/>
          <w:lang w:val="ru-RU" w:eastAsia="ru-RU"/>
          <w14:ligatures w14:val="none"/>
        </w:rPr>
        <w:t>. Реальный сектор</w:t>
      </w:r>
      <w:r w:rsidRPr="000A4109">
        <w:rPr>
          <w:rFonts w:ascii="Times New Roman" w:eastAsia="Times New Roman" w:hAnsi="Times New Roman" w:cs="Times New Roman"/>
          <w:kern w:val="0"/>
          <w:sz w:val="24"/>
          <w:szCs w:val="24"/>
          <w:lang w:val="ru-RU" w:eastAsia="ru-RU"/>
          <w14:ligatures w14:val="none"/>
        </w:rPr>
        <w:tab/>
      </w:r>
      <w:r w:rsidR="00D60555">
        <w:rPr>
          <w:rFonts w:ascii="Times New Roman" w:eastAsia="Times New Roman" w:hAnsi="Times New Roman" w:cs="Times New Roman"/>
          <w:kern w:val="0"/>
          <w:sz w:val="24"/>
          <w:szCs w:val="24"/>
          <w:lang w:val="ky-KG" w:eastAsia="ru-RU"/>
          <w14:ligatures w14:val="none"/>
        </w:rPr>
        <w:t>100</w:t>
      </w:r>
    </w:p>
    <w:p w14:paraId="2E00AE78" w14:textId="1A4785A4" w:rsidR="000A4109" w:rsidRPr="000A4109" w:rsidRDefault="000A4109" w:rsidP="000A4109">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0A4109">
        <w:rPr>
          <w:rFonts w:ascii="Times New Roman" w:eastAsia="Times New Roman" w:hAnsi="Times New Roman" w:cs="Times New Roman"/>
          <w:kern w:val="0"/>
          <w:sz w:val="24"/>
          <w:szCs w:val="24"/>
          <w:lang w:val="en-US" w:eastAsia="ru-RU"/>
          <w14:ligatures w14:val="none"/>
        </w:rPr>
        <w:t>II</w:t>
      </w:r>
      <w:r w:rsidRPr="000A4109">
        <w:rPr>
          <w:rFonts w:ascii="Times New Roman" w:eastAsia="Times New Roman" w:hAnsi="Times New Roman" w:cs="Times New Roman"/>
          <w:kern w:val="0"/>
          <w:sz w:val="24"/>
          <w:szCs w:val="24"/>
          <w:lang w:val="ru-RU" w:eastAsia="ru-RU"/>
          <w14:ligatures w14:val="none"/>
        </w:rPr>
        <w:t>. Внешний сектор</w:t>
      </w:r>
      <w:r w:rsidRPr="000A4109">
        <w:rPr>
          <w:rFonts w:ascii="Times New Roman" w:eastAsia="Times New Roman" w:hAnsi="Times New Roman" w:cs="Times New Roman"/>
          <w:kern w:val="0"/>
          <w:sz w:val="24"/>
          <w:szCs w:val="24"/>
          <w:lang w:val="ru-RU" w:eastAsia="ru-RU"/>
          <w14:ligatures w14:val="none"/>
        </w:rPr>
        <w:tab/>
      </w:r>
      <w:r w:rsidR="00D60555">
        <w:rPr>
          <w:rFonts w:ascii="Times New Roman" w:eastAsia="Times New Roman" w:hAnsi="Times New Roman" w:cs="Times New Roman"/>
          <w:kern w:val="0"/>
          <w:sz w:val="24"/>
          <w:szCs w:val="24"/>
          <w:lang w:val="ru-RU" w:eastAsia="ru-RU"/>
          <w14:ligatures w14:val="none"/>
        </w:rPr>
        <w:t>118</w:t>
      </w:r>
    </w:p>
    <w:p w14:paraId="6B32067C" w14:textId="77777777" w:rsidR="000A4109" w:rsidRPr="000A4109" w:rsidRDefault="000A4109" w:rsidP="000A4109">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792FBB87"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373A2D3E"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4DE67F76"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1EB4A6D7"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137138D6"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799E1C17"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41A8A0F5"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7D33A18E"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40C9BA86"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16057CED"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6B964632"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7F0FCB8B"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1C009C8B"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5E823C83"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45585A63"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699057E9"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43D8B9DC"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6C5EFD2B" w14:textId="77777777" w:rsidR="000A4109" w:rsidRPr="000A4109" w:rsidRDefault="000A4109" w:rsidP="000A4109">
      <w:pPr>
        <w:spacing w:after="0" w:line="240" w:lineRule="auto"/>
        <w:jc w:val="center"/>
        <w:rPr>
          <w:rFonts w:ascii="Times New Roman" w:eastAsia="Calibri" w:hAnsi="Times New Roman" w:cs="Times New Roman"/>
          <w:b/>
          <w:bCs/>
          <w:kern w:val="0"/>
          <w:sz w:val="28"/>
          <w:szCs w:val="28"/>
          <w:lang w:val="ky-KG" w:eastAsia="ru-RU" w:bidi="en-US"/>
          <w14:ligatures w14:val="none"/>
        </w:rPr>
      </w:pPr>
      <w:r w:rsidRPr="000A4109">
        <w:rPr>
          <w:rFonts w:ascii="Times New Roman" w:eastAsia="Calibri" w:hAnsi="Times New Roman" w:cs="Times New Roman"/>
          <w:b/>
          <w:bCs/>
          <w:kern w:val="0"/>
          <w:sz w:val="28"/>
          <w:szCs w:val="28"/>
          <w:lang w:val="ru-RU" w:eastAsia="ru-RU" w:bidi="en-US"/>
          <w14:ligatures w14:val="none"/>
        </w:rPr>
        <w:lastRenderedPageBreak/>
        <w:t>Социально-экономическое</w:t>
      </w:r>
      <w:r w:rsidRPr="000A4109">
        <w:rPr>
          <w:rFonts w:ascii="Times New Roman" w:eastAsia="Calibri" w:hAnsi="Times New Roman" w:cs="Times New Roman"/>
          <w:b/>
          <w:bCs/>
          <w:kern w:val="0"/>
          <w:sz w:val="28"/>
          <w:szCs w:val="28"/>
          <w:lang w:val="ky-KG" w:eastAsia="ru-RU" w:bidi="en-US"/>
          <w14:ligatures w14:val="none"/>
        </w:rPr>
        <w:t xml:space="preserve"> </w:t>
      </w:r>
      <w:r w:rsidRPr="000A4109">
        <w:rPr>
          <w:rFonts w:ascii="Times New Roman" w:eastAsia="Calibri" w:hAnsi="Times New Roman" w:cs="Times New Roman"/>
          <w:b/>
          <w:bCs/>
          <w:kern w:val="0"/>
          <w:sz w:val="28"/>
          <w:szCs w:val="28"/>
          <w:lang w:val="ru-RU" w:eastAsia="ru-RU" w:bidi="en-US"/>
          <w14:ligatures w14:val="none"/>
        </w:rPr>
        <w:t>положение</w:t>
      </w:r>
      <w:r w:rsidRPr="000A4109">
        <w:rPr>
          <w:rFonts w:ascii="Times New Roman" w:eastAsia="Calibri" w:hAnsi="Times New Roman" w:cs="Times New Roman"/>
          <w:b/>
          <w:bCs/>
          <w:kern w:val="0"/>
          <w:sz w:val="28"/>
          <w:szCs w:val="28"/>
          <w:lang w:val="ky-KG" w:eastAsia="ru-RU" w:bidi="en-US"/>
          <w14:ligatures w14:val="none"/>
        </w:rPr>
        <w:t xml:space="preserve"> </w:t>
      </w:r>
      <w:proofErr w:type="spellStart"/>
      <w:r w:rsidRPr="000A4109">
        <w:rPr>
          <w:rFonts w:ascii="Times New Roman" w:eastAsia="Calibri" w:hAnsi="Times New Roman" w:cs="Times New Roman"/>
          <w:b/>
          <w:bCs/>
          <w:kern w:val="0"/>
          <w:sz w:val="28"/>
          <w:szCs w:val="28"/>
          <w:lang w:val="ky-KG" w:eastAsia="ru-RU" w:bidi="en-US"/>
          <w14:ligatures w14:val="none"/>
        </w:rPr>
        <w:t>города</w:t>
      </w:r>
      <w:proofErr w:type="spellEnd"/>
      <w:r w:rsidRPr="000A4109">
        <w:rPr>
          <w:rFonts w:ascii="Times New Roman" w:eastAsia="Calibri" w:hAnsi="Times New Roman" w:cs="Times New Roman"/>
          <w:b/>
          <w:bCs/>
          <w:kern w:val="0"/>
          <w:sz w:val="28"/>
          <w:szCs w:val="28"/>
          <w:lang w:val="ky-KG" w:eastAsia="ru-RU" w:bidi="en-US"/>
          <w14:ligatures w14:val="none"/>
        </w:rPr>
        <w:t xml:space="preserve"> Бишкек</w:t>
      </w:r>
    </w:p>
    <w:p w14:paraId="13234912" w14:textId="77777777" w:rsidR="000A4109" w:rsidRPr="000A4109" w:rsidRDefault="000A4109" w:rsidP="000A4109">
      <w:pPr>
        <w:spacing w:after="0" w:line="240" w:lineRule="auto"/>
        <w:jc w:val="center"/>
        <w:rPr>
          <w:rFonts w:ascii="Times New Roman" w:eastAsia="Calibri" w:hAnsi="Times New Roman" w:cs="Times New Roman"/>
          <w:kern w:val="0"/>
          <w:sz w:val="28"/>
          <w:szCs w:val="28"/>
          <w:lang w:val="ky-KG" w:eastAsia="ru-RU" w:bidi="en-US"/>
          <w14:ligatures w14:val="none"/>
        </w:rPr>
      </w:pPr>
      <w:r w:rsidRPr="000A4109">
        <w:rPr>
          <w:rFonts w:ascii="Times New Roman" w:eastAsia="Calibri" w:hAnsi="Times New Roman" w:cs="Times New Roman"/>
          <w:b/>
          <w:bCs/>
          <w:kern w:val="0"/>
          <w:sz w:val="28"/>
          <w:szCs w:val="28"/>
          <w:lang w:val="ky-KG" w:eastAsia="ru-RU" w:bidi="en-US"/>
          <w14:ligatures w14:val="none"/>
        </w:rPr>
        <w:t xml:space="preserve">  в </w:t>
      </w:r>
      <w:proofErr w:type="spellStart"/>
      <w:r w:rsidRPr="000A4109">
        <w:rPr>
          <w:rFonts w:ascii="Times New Roman" w:eastAsia="Calibri" w:hAnsi="Times New Roman" w:cs="Times New Roman"/>
          <w:b/>
          <w:bCs/>
          <w:kern w:val="0"/>
          <w:sz w:val="28"/>
          <w:szCs w:val="28"/>
          <w:lang w:val="ky-KG" w:eastAsia="ru-RU" w:bidi="en-US"/>
          <w14:ligatures w14:val="none"/>
        </w:rPr>
        <w:t>январе-июле</w:t>
      </w:r>
      <w:proofErr w:type="spellEnd"/>
      <w:r w:rsidRPr="000A4109">
        <w:rPr>
          <w:rFonts w:ascii="Times New Roman" w:eastAsia="Calibri" w:hAnsi="Times New Roman" w:cs="Times New Roman"/>
          <w:b/>
          <w:bCs/>
          <w:kern w:val="0"/>
          <w:sz w:val="28"/>
          <w:szCs w:val="28"/>
          <w:lang w:val="ky-KG" w:eastAsia="ru-RU" w:bidi="en-US"/>
          <w14:ligatures w14:val="none"/>
        </w:rPr>
        <w:t xml:space="preserve"> 2025г.</w:t>
      </w:r>
    </w:p>
    <w:p w14:paraId="4BB6E120" w14:textId="77777777" w:rsidR="000A4109" w:rsidRPr="000A4109" w:rsidRDefault="000A4109" w:rsidP="000A4109">
      <w:pPr>
        <w:keepNext/>
        <w:tabs>
          <w:tab w:val="left" w:pos="0"/>
        </w:tabs>
        <w:spacing w:after="0" w:line="240" w:lineRule="auto"/>
        <w:jc w:val="both"/>
        <w:outlineLvl w:val="5"/>
        <w:rPr>
          <w:rFonts w:ascii="Times New Roman" w:eastAsia="Times New Roman" w:hAnsi="Times New Roman" w:cs="Times New Roman"/>
          <w:kern w:val="0"/>
          <w:sz w:val="28"/>
          <w:szCs w:val="28"/>
          <w:lang w:val="ky-KG" w:eastAsia="ru-RU"/>
          <w14:ligatures w14:val="none"/>
        </w:rPr>
      </w:pPr>
      <w:r w:rsidRPr="000A4109">
        <w:rPr>
          <w:rFonts w:ascii="Times New Roman" w:eastAsia="Times New Roman" w:hAnsi="Times New Roman" w:cs="Times New Roman"/>
          <w:kern w:val="0"/>
          <w:sz w:val="28"/>
          <w:szCs w:val="28"/>
          <w:lang w:val="ky-KG" w:eastAsia="ru-RU"/>
          <w14:ligatures w14:val="none"/>
        </w:rPr>
        <w:t xml:space="preserve">                             </w:t>
      </w:r>
    </w:p>
    <w:p w14:paraId="41E75B32" w14:textId="77777777" w:rsidR="000A4109" w:rsidRPr="000A4109" w:rsidRDefault="000A4109" w:rsidP="000A4109">
      <w:pPr>
        <w:keepNext/>
        <w:tabs>
          <w:tab w:val="left" w:pos="0"/>
        </w:tabs>
        <w:spacing w:after="0" w:line="276" w:lineRule="auto"/>
        <w:jc w:val="both"/>
        <w:outlineLvl w:val="5"/>
        <w:rPr>
          <w:rFonts w:ascii="Times New Roman" w:eastAsia="Times New Roman" w:hAnsi="Times New Roman" w:cs="Times New Roman"/>
          <w:kern w:val="0"/>
          <w:sz w:val="24"/>
          <w:szCs w:val="24"/>
          <w:lang w:val="ky-KG" w:eastAsia="ru-RU"/>
          <w14:ligatures w14:val="none"/>
        </w:rPr>
      </w:pPr>
      <w:r w:rsidRPr="000A4109">
        <w:rPr>
          <w:rFonts w:ascii="Times New Roman" w:eastAsia="Times New Roman" w:hAnsi="Times New Roman" w:cs="Times New Roman"/>
          <w:kern w:val="0"/>
          <w:sz w:val="28"/>
          <w:szCs w:val="28"/>
          <w:lang w:val="ky-KG" w:eastAsia="ru-RU"/>
          <w14:ligatures w14:val="none"/>
        </w:rPr>
        <w:tab/>
      </w:r>
      <w:r w:rsidRPr="000A4109">
        <w:rPr>
          <w:rFonts w:ascii="Times New Roman" w:eastAsia="Times New Roman" w:hAnsi="Times New Roman" w:cs="Times New Roman"/>
          <w:kern w:val="0"/>
          <w:sz w:val="24"/>
          <w:szCs w:val="24"/>
          <w:lang w:val="zh-CN" w:eastAsia="ru-RU"/>
          <w14:ligatures w14:val="none"/>
        </w:rPr>
        <w:t>По состоянию на 1</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августа</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2025</w:t>
      </w:r>
      <w:r w:rsidRPr="000A4109">
        <w:rPr>
          <w:rFonts w:ascii="Times New Roman" w:eastAsia="Times New Roman" w:hAnsi="Times New Roman" w:cs="Times New Roman"/>
          <w:kern w:val="0"/>
          <w:sz w:val="24"/>
          <w:szCs w:val="24"/>
          <w:lang w:val="zh-CN" w:eastAsia="ru-RU"/>
          <w14:ligatures w14:val="none"/>
        </w:rPr>
        <w:t xml:space="preserve">г. на территории города число зарегистрированных хозяйствующих субъектов составило </w:t>
      </w:r>
      <w:r w:rsidRPr="000A4109">
        <w:rPr>
          <w:rFonts w:ascii="Times New Roman" w:eastAsia="Times New Roman" w:hAnsi="Times New Roman" w:cs="Times New Roman"/>
          <w:kern w:val="0"/>
          <w:sz w:val="24"/>
          <w:szCs w:val="24"/>
          <w:lang w:val="ky-KG" w:eastAsia="ru-RU"/>
          <w14:ligatures w14:val="none"/>
        </w:rPr>
        <w:t>182,6 ты</w:t>
      </w:r>
      <w:r w:rsidRPr="000A4109">
        <w:rPr>
          <w:rFonts w:ascii="Times New Roman" w:eastAsia="Times New Roman" w:hAnsi="Times New Roman" w:cs="Times New Roman"/>
          <w:kern w:val="0"/>
          <w:sz w:val="24"/>
          <w:szCs w:val="24"/>
          <w:lang w:val="zh-CN" w:eastAsia="ru-RU"/>
          <w14:ligatures w14:val="none"/>
        </w:rPr>
        <w:t xml:space="preserve">с. единиц, в том </w:t>
      </w:r>
      <w:r w:rsidRPr="000A4109">
        <w:rPr>
          <w:rFonts w:ascii="Times New Roman" w:eastAsia="Times New Roman" w:hAnsi="Times New Roman" w:cs="Times New Roman"/>
          <w:kern w:val="0"/>
          <w:sz w:val="24"/>
          <w:szCs w:val="24"/>
          <w:lang w:val="ru-RU" w:eastAsia="ru-RU"/>
          <w14:ligatures w14:val="none"/>
        </w:rPr>
        <w:t>ч</w:t>
      </w:r>
      <w:r w:rsidRPr="000A4109">
        <w:rPr>
          <w:rFonts w:ascii="Times New Roman" w:eastAsia="Times New Roman" w:hAnsi="Times New Roman" w:cs="Times New Roman"/>
          <w:kern w:val="0"/>
          <w:sz w:val="24"/>
          <w:szCs w:val="24"/>
          <w:lang w:val="zh-CN" w:eastAsia="ru-RU"/>
          <w14:ligatures w14:val="none"/>
        </w:rPr>
        <w:t xml:space="preserve">исле: юридических лиц – </w:t>
      </w:r>
      <w:r w:rsidRPr="000A4109">
        <w:rPr>
          <w:rFonts w:ascii="Times New Roman" w:eastAsia="Times New Roman" w:hAnsi="Times New Roman" w:cs="Times New Roman"/>
          <w:kern w:val="0"/>
          <w:sz w:val="24"/>
          <w:szCs w:val="24"/>
          <w:lang w:val="ky-KG" w:eastAsia="ru-RU"/>
          <w14:ligatures w14:val="none"/>
        </w:rPr>
        <w:t xml:space="preserve">105,9 </w:t>
      </w:r>
      <w:r w:rsidRPr="000A4109">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0A4109">
        <w:rPr>
          <w:rFonts w:ascii="Times New Roman" w:eastAsia="Times New Roman" w:hAnsi="Times New Roman" w:cs="Times New Roman"/>
          <w:kern w:val="0"/>
          <w:sz w:val="24"/>
          <w:szCs w:val="24"/>
          <w:lang w:val="ru-RU" w:eastAsia="ru-RU"/>
          <w14:ligatures w14:val="none"/>
        </w:rPr>
        <w:t>76,7</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zh-CN" w:eastAsia="ru-RU"/>
          <w14:ligatures w14:val="none"/>
        </w:rPr>
        <w:t>тыс. единиц.</w:t>
      </w:r>
      <w:r w:rsidRPr="000A4109">
        <w:rPr>
          <w:rFonts w:ascii="Times New Roman" w:eastAsia="Times New Roman" w:hAnsi="Times New Roman" w:cs="Times New Roman"/>
          <w:kern w:val="0"/>
          <w:sz w:val="24"/>
          <w:szCs w:val="24"/>
          <w:lang w:val="ky-KG" w:eastAsia="ru-RU"/>
          <w14:ligatures w14:val="none"/>
        </w:rPr>
        <w:t xml:space="preserve">   </w:t>
      </w:r>
    </w:p>
    <w:p w14:paraId="63A26D72" w14:textId="77777777" w:rsidR="000A4109" w:rsidRPr="000A4109" w:rsidRDefault="000A4109" w:rsidP="000A4109">
      <w:pPr>
        <w:spacing w:after="0" w:line="276" w:lineRule="auto"/>
        <w:ind w:firstLine="720"/>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zh-CN" w:eastAsia="ru-RU"/>
          <w14:ligatures w14:val="none"/>
        </w:rPr>
        <w:t>Промышленными предприятиями  в январе-ию</w:t>
      </w:r>
      <w:r w:rsidRPr="000A4109">
        <w:rPr>
          <w:rFonts w:ascii="Times New Roman" w:eastAsia="Times New Roman" w:hAnsi="Times New Roman" w:cs="Times New Roman"/>
          <w:kern w:val="0"/>
          <w:sz w:val="24"/>
          <w:szCs w:val="24"/>
          <w:lang w:val="ru-RU" w:eastAsia="ru-RU"/>
          <w14:ligatures w14:val="none"/>
        </w:rPr>
        <w:t>л</w:t>
      </w:r>
      <w:r w:rsidRPr="000A4109">
        <w:rPr>
          <w:rFonts w:ascii="Times New Roman" w:eastAsia="Times New Roman" w:hAnsi="Times New Roman" w:cs="Times New Roman"/>
          <w:kern w:val="0"/>
          <w:sz w:val="24"/>
          <w:szCs w:val="24"/>
          <w:lang w:val="zh-CN" w:eastAsia="ru-RU"/>
          <w14:ligatures w14:val="none"/>
        </w:rPr>
        <w:t>е 2025г. произведено продукции на сумму</w:t>
      </w:r>
      <w:r w:rsidRPr="000A4109">
        <w:rPr>
          <w:rFonts w:ascii="Times New Roman" w:eastAsia="Times New Roman" w:hAnsi="Times New Roman" w:cs="Times New Roman"/>
          <w:kern w:val="0"/>
          <w:sz w:val="24"/>
          <w:szCs w:val="24"/>
          <w:lang w:val="ru-RU" w:eastAsia="ru-RU"/>
          <w14:ligatures w14:val="none"/>
        </w:rPr>
        <w:t xml:space="preserve"> </w:t>
      </w:r>
      <w:bookmarkStart w:id="51" w:name="_Hlk203736993"/>
      <w:r w:rsidRPr="000A4109">
        <w:rPr>
          <w:rFonts w:ascii="Times New Roman" w:eastAsia="SimSun" w:hAnsi="Times New Roman" w:cs="Times New Roman"/>
          <w:sz w:val="24"/>
          <w:szCs w:val="24"/>
          <w:lang w:val="ky-KG"/>
        </w:rPr>
        <w:t>72045,9</w:t>
      </w:r>
      <w:r w:rsidRPr="000A4109">
        <w:rPr>
          <w:rFonts w:ascii="Times New Roman" w:eastAsia="Times New Roman" w:hAnsi="Times New Roman" w:cs="Times New Roman"/>
          <w:kern w:val="0"/>
          <w:sz w:val="24"/>
          <w:szCs w:val="24"/>
          <w:lang w:val="ky-KG" w:eastAsia="ru-RU"/>
          <w14:ligatures w14:val="none"/>
        </w:rPr>
        <w:t xml:space="preserve">  </w:t>
      </w:r>
      <w:bookmarkEnd w:id="51"/>
      <w:r w:rsidRPr="000A4109">
        <w:rPr>
          <w:rFonts w:ascii="Times New Roman" w:eastAsia="Times New Roman" w:hAnsi="Times New Roman" w:cs="Times New Roman"/>
          <w:kern w:val="0"/>
          <w:sz w:val="24"/>
          <w:szCs w:val="24"/>
          <w:lang w:val="zh-CN" w:eastAsia="ru-RU"/>
          <w14:ligatures w14:val="none"/>
        </w:rPr>
        <w:t>млн. сомов. Индекс физического объема промышленной продукции к январю-</w:t>
      </w:r>
      <w:r w:rsidRPr="000A4109">
        <w:rPr>
          <w:rFonts w:ascii="Times New Roman" w:eastAsia="Times New Roman" w:hAnsi="Times New Roman" w:cs="Times New Roman"/>
          <w:kern w:val="0"/>
          <w:sz w:val="24"/>
          <w:szCs w:val="24"/>
          <w:lang w:val="ru-RU" w:eastAsia="ru-RU"/>
          <w14:ligatures w14:val="none"/>
        </w:rPr>
        <w:t>июлю</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zh-CN" w:eastAsia="ru-RU"/>
          <w14:ligatures w14:val="none"/>
        </w:rPr>
        <w:t>20</w:t>
      </w:r>
      <w:r w:rsidRPr="000A4109">
        <w:rPr>
          <w:rFonts w:ascii="Times New Roman" w:eastAsia="Times New Roman" w:hAnsi="Times New Roman" w:cs="Times New Roman"/>
          <w:kern w:val="0"/>
          <w:sz w:val="24"/>
          <w:szCs w:val="24"/>
          <w:lang w:val="ru-RU" w:eastAsia="ru-RU"/>
          <w14:ligatures w14:val="none"/>
        </w:rPr>
        <w:t>2</w:t>
      </w:r>
      <w:r w:rsidRPr="000A4109">
        <w:rPr>
          <w:rFonts w:ascii="Times New Roman" w:eastAsia="Times New Roman" w:hAnsi="Times New Roman" w:cs="Times New Roman"/>
          <w:kern w:val="0"/>
          <w:sz w:val="24"/>
          <w:szCs w:val="24"/>
          <w:lang w:val="ky-KG" w:eastAsia="ru-RU"/>
          <w14:ligatures w14:val="none"/>
        </w:rPr>
        <w:t>4</w:t>
      </w:r>
      <w:r w:rsidRPr="000A4109">
        <w:rPr>
          <w:rFonts w:ascii="Times New Roman" w:eastAsia="Times New Roman" w:hAnsi="Times New Roman" w:cs="Times New Roman"/>
          <w:kern w:val="0"/>
          <w:sz w:val="24"/>
          <w:szCs w:val="24"/>
          <w:lang w:val="zh-CN" w:eastAsia="ru-RU"/>
          <w14:ligatures w14:val="none"/>
        </w:rPr>
        <w:t xml:space="preserve">г. составил </w:t>
      </w:r>
      <w:r w:rsidRPr="000A4109">
        <w:rPr>
          <w:rFonts w:ascii="Times New Roman" w:eastAsia="Times New Roman" w:hAnsi="Times New Roman" w:cs="Times New Roman"/>
          <w:kern w:val="0"/>
          <w:sz w:val="24"/>
          <w:szCs w:val="24"/>
          <w:lang w:val="ky-KG" w:eastAsia="ru-RU"/>
          <w14:ligatures w14:val="none"/>
        </w:rPr>
        <w:t xml:space="preserve">126,1  </w:t>
      </w:r>
      <w:r w:rsidRPr="000A4109">
        <w:rPr>
          <w:rFonts w:ascii="Times New Roman" w:eastAsia="Times New Roman" w:hAnsi="Times New Roman" w:cs="Times New Roman"/>
          <w:kern w:val="0"/>
          <w:sz w:val="24"/>
          <w:szCs w:val="24"/>
          <w:lang w:val="zh-CN" w:eastAsia="ru-RU"/>
          <w14:ligatures w14:val="none"/>
        </w:rPr>
        <w:t>процент</w:t>
      </w:r>
      <w:r w:rsidRPr="000A4109">
        <w:rPr>
          <w:rFonts w:ascii="Times New Roman" w:eastAsia="Times New Roman" w:hAnsi="Times New Roman" w:cs="Times New Roman"/>
          <w:kern w:val="0"/>
          <w:sz w:val="24"/>
          <w:szCs w:val="24"/>
          <w:lang w:val="ru-RU" w:eastAsia="ru-RU"/>
          <w14:ligatures w14:val="none"/>
        </w:rPr>
        <w:t>а</w:t>
      </w:r>
      <w:r w:rsidRPr="000A4109">
        <w:rPr>
          <w:rFonts w:ascii="Times New Roman" w:eastAsia="Times New Roman" w:hAnsi="Times New Roman" w:cs="Times New Roman"/>
          <w:kern w:val="0"/>
          <w:sz w:val="24"/>
          <w:szCs w:val="24"/>
          <w:lang w:val="zh-CN" w:eastAsia="ru-RU"/>
          <w14:ligatures w14:val="none"/>
        </w:rPr>
        <w:t>.</w:t>
      </w:r>
    </w:p>
    <w:p w14:paraId="694D97E9" w14:textId="77777777" w:rsidR="000A4109" w:rsidRPr="000A4109" w:rsidRDefault="000A4109" w:rsidP="000A4109">
      <w:pPr>
        <w:spacing w:after="0" w:line="300" w:lineRule="exact"/>
        <w:ind w:firstLine="709"/>
        <w:jc w:val="both"/>
        <w:rPr>
          <w:rFonts w:ascii="Times New Roman" w:eastAsia="Times New Roman" w:hAnsi="Times New Roman" w:cs="Times New Roman"/>
          <w:color w:val="000000"/>
          <w:kern w:val="0"/>
          <w:sz w:val="24"/>
          <w:szCs w:val="24"/>
          <w:lang w:val="ky-KG" w:eastAsia="ru-RU"/>
          <w14:ligatures w14:val="none"/>
        </w:rPr>
      </w:pPr>
      <w:r w:rsidRPr="000A4109">
        <w:rPr>
          <w:rFonts w:ascii="Times New Roman" w:eastAsia="Times New Roman" w:hAnsi="Times New Roman" w:cs="Times New Roman"/>
          <w:color w:val="000000"/>
          <w:kern w:val="0"/>
          <w:sz w:val="24"/>
          <w:szCs w:val="24"/>
          <w:lang w:val="ky-KG" w:eastAsia="ru-RU"/>
          <w14:ligatures w14:val="none"/>
        </w:rPr>
        <w:t>В</w:t>
      </w:r>
      <w:r w:rsidRPr="000A4109">
        <w:rPr>
          <w:rFonts w:ascii="Times New Roman" w:eastAsia="Times New Roman" w:hAnsi="Times New Roman" w:cs="Times New Roman"/>
          <w:color w:val="000000"/>
          <w:kern w:val="0"/>
          <w:sz w:val="24"/>
          <w:szCs w:val="24"/>
          <w:lang w:val="ru-RU" w:eastAsia="ru-RU"/>
          <w14:ligatures w14:val="none"/>
        </w:rPr>
        <w:t xml:space="preserve"> январе-июле 2025г. </w:t>
      </w:r>
      <w:proofErr w:type="spellStart"/>
      <w:r w:rsidRPr="000A4109">
        <w:rPr>
          <w:rFonts w:ascii="Times New Roman" w:eastAsia="Times New Roman" w:hAnsi="Times New Roman" w:cs="Times New Roman"/>
          <w:color w:val="000000"/>
          <w:kern w:val="0"/>
          <w:sz w:val="24"/>
          <w:szCs w:val="24"/>
          <w:lang w:val="ru-RU" w:eastAsia="ru-RU"/>
          <w14:ligatures w14:val="none"/>
        </w:rPr>
        <w:t>валово</w:t>
      </w:r>
      <w:proofErr w:type="spellEnd"/>
      <w:r w:rsidRPr="000A4109">
        <w:rPr>
          <w:rFonts w:ascii="Times New Roman" w:eastAsia="Times New Roman" w:hAnsi="Times New Roman" w:cs="Times New Roman"/>
          <w:color w:val="000000"/>
          <w:kern w:val="0"/>
          <w:sz w:val="24"/>
          <w:szCs w:val="24"/>
          <w:lang w:val="ky-KG" w:eastAsia="ru-RU"/>
          <w14:ligatures w14:val="none"/>
        </w:rPr>
        <w:t xml:space="preserve">й </w:t>
      </w:r>
      <w:proofErr w:type="spellStart"/>
      <w:r w:rsidRPr="000A4109">
        <w:rPr>
          <w:rFonts w:ascii="Times New Roman" w:eastAsia="Times New Roman" w:hAnsi="Times New Roman" w:cs="Times New Roman"/>
          <w:color w:val="000000"/>
          <w:kern w:val="0"/>
          <w:sz w:val="24"/>
          <w:szCs w:val="24"/>
          <w:lang w:val="ky-KG" w:eastAsia="ru-RU"/>
          <w14:ligatures w14:val="none"/>
        </w:rPr>
        <w:t>выпуск</w:t>
      </w:r>
      <w:proofErr w:type="spellEnd"/>
      <w:r w:rsidRPr="000A4109">
        <w:rPr>
          <w:rFonts w:ascii="Times New Roman" w:eastAsia="Times New Roman" w:hAnsi="Times New Roman" w:cs="Times New Roman"/>
          <w:color w:val="000000"/>
          <w:kern w:val="0"/>
          <w:sz w:val="24"/>
          <w:szCs w:val="24"/>
          <w:lang w:val="ru-RU" w:eastAsia="ru-RU"/>
          <w14:ligatures w14:val="none"/>
        </w:rPr>
        <w:t xml:space="preserve"> продукции сельского хозяйства. </w:t>
      </w:r>
      <w:proofErr w:type="spellStart"/>
      <w:r w:rsidRPr="000A4109">
        <w:rPr>
          <w:rFonts w:ascii="Times New Roman" w:eastAsia="Times New Roman" w:hAnsi="Times New Roman" w:cs="Times New Roman"/>
          <w:color w:val="000000"/>
          <w:kern w:val="0"/>
          <w:sz w:val="24"/>
          <w:szCs w:val="24"/>
          <w:lang w:val="ky-KG" w:eastAsia="ru-RU"/>
          <w14:ligatures w14:val="none"/>
        </w:rPr>
        <w:t>сложился</w:t>
      </w:r>
      <w:proofErr w:type="spellEnd"/>
      <w:r w:rsidRPr="000A4109">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0A4109">
        <w:rPr>
          <w:rFonts w:ascii="Times New Roman" w:eastAsia="Times New Roman" w:hAnsi="Times New Roman" w:cs="Times New Roman"/>
          <w:color w:val="000000"/>
          <w:kern w:val="0"/>
          <w:sz w:val="24"/>
          <w:szCs w:val="24"/>
          <w:lang w:val="ky-KG" w:eastAsia="ru-RU"/>
          <w14:ligatures w14:val="none"/>
        </w:rPr>
        <w:t>размере</w:t>
      </w:r>
      <w:proofErr w:type="spellEnd"/>
      <w:r w:rsidRPr="000A4109">
        <w:rPr>
          <w:rFonts w:ascii="Times New Roman" w:eastAsia="Times New Roman" w:hAnsi="Times New Roman" w:cs="Times New Roman"/>
          <w:color w:val="000000"/>
          <w:kern w:val="0"/>
          <w:sz w:val="24"/>
          <w:szCs w:val="24"/>
          <w:lang w:val="ky-KG" w:eastAsia="ru-RU"/>
          <w14:ligatures w14:val="none"/>
        </w:rPr>
        <w:t xml:space="preserve"> 2243,2 </w:t>
      </w:r>
      <w:r w:rsidRPr="000A4109">
        <w:rPr>
          <w:rFonts w:ascii="Times New Roman" w:eastAsia="Times New Roman" w:hAnsi="Times New Roman" w:cs="Times New Roman"/>
          <w:color w:val="000000"/>
          <w:kern w:val="0"/>
          <w:sz w:val="24"/>
          <w:szCs w:val="24"/>
          <w:lang w:val="ru-RU" w:eastAsia="ru-RU"/>
          <w14:ligatures w14:val="none"/>
        </w:rPr>
        <w:t xml:space="preserve">млн. сомов, </w:t>
      </w:r>
      <w:r w:rsidRPr="000A4109">
        <w:rPr>
          <w:rFonts w:ascii="Times New Roman" w:eastAsia="Times New Roman" w:hAnsi="Times New Roman" w:cs="Times New Roman"/>
          <w:color w:val="000000"/>
          <w:kern w:val="0"/>
          <w:sz w:val="24"/>
          <w:szCs w:val="24"/>
          <w:lang w:val="ky-KG" w:eastAsia="ru-RU"/>
          <w14:ligatures w14:val="none"/>
        </w:rPr>
        <w:t xml:space="preserve">при </w:t>
      </w:r>
      <w:proofErr w:type="spellStart"/>
      <w:r w:rsidRPr="000A4109">
        <w:rPr>
          <w:rFonts w:ascii="Times New Roman" w:eastAsia="Times New Roman" w:hAnsi="Times New Roman" w:cs="Times New Roman"/>
          <w:color w:val="000000"/>
          <w:kern w:val="0"/>
          <w:sz w:val="24"/>
          <w:szCs w:val="24"/>
          <w:lang w:val="ky-KG" w:eastAsia="ru-RU"/>
          <w14:ligatures w14:val="none"/>
        </w:rPr>
        <w:t>этом</w:t>
      </w:r>
      <w:proofErr w:type="spellEnd"/>
      <w:r w:rsidRPr="000A4109">
        <w:rPr>
          <w:rFonts w:ascii="Times New Roman" w:eastAsia="Times New Roman" w:hAnsi="Times New Roman" w:cs="Times New Roman"/>
          <w:color w:val="000000"/>
          <w:kern w:val="0"/>
          <w:sz w:val="24"/>
          <w:szCs w:val="24"/>
          <w:lang w:val="ky-KG" w:eastAsia="ru-RU"/>
          <w14:ligatures w14:val="none"/>
        </w:rPr>
        <w:t xml:space="preserve"> индекс </w:t>
      </w:r>
      <w:proofErr w:type="spellStart"/>
      <w:r w:rsidRPr="000A4109">
        <w:rPr>
          <w:rFonts w:ascii="Times New Roman" w:eastAsia="Times New Roman" w:hAnsi="Times New Roman" w:cs="Times New Roman"/>
          <w:color w:val="000000"/>
          <w:kern w:val="0"/>
          <w:sz w:val="24"/>
          <w:szCs w:val="24"/>
          <w:lang w:val="ky-KG" w:eastAsia="ru-RU"/>
          <w14:ligatures w14:val="none"/>
        </w:rPr>
        <w:t>физического</w:t>
      </w:r>
      <w:proofErr w:type="spellEnd"/>
      <w:r w:rsidRPr="000A4109">
        <w:rPr>
          <w:rFonts w:ascii="Times New Roman" w:eastAsia="Times New Roman" w:hAnsi="Times New Roman" w:cs="Times New Roman"/>
          <w:color w:val="000000"/>
          <w:kern w:val="0"/>
          <w:sz w:val="24"/>
          <w:szCs w:val="24"/>
          <w:lang w:val="ky-KG" w:eastAsia="ru-RU"/>
          <w14:ligatures w14:val="none"/>
        </w:rPr>
        <w:t xml:space="preserve"> </w:t>
      </w:r>
      <w:proofErr w:type="spellStart"/>
      <w:r w:rsidRPr="000A4109">
        <w:rPr>
          <w:rFonts w:ascii="Times New Roman" w:eastAsia="Times New Roman" w:hAnsi="Times New Roman" w:cs="Times New Roman"/>
          <w:color w:val="000000"/>
          <w:kern w:val="0"/>
          <w:sz w:val="24"/>
          <w:szCs w:val="24"/>
          <w:lang w:val="ky-KG" w:eastAsia="ru-RU"/>
          <w14:ligatures w14:val="none"/>
        </w:rPr>
        <w:t>объема</w:t>
      </w:r>
      <w:proofErr w:type="spellEnd"/>
      <w:r w:rsidRPr="000A4109">
        <w:rPr>
          <w:rFonts w:ascii="Times New Roman" w:eastAsia="Times New Roman" w:hAnsi="Times New Roman" w:cs="Times New Roman"/>
          <w:color w:val="000000"/>
          <w:kern w:val="0"/>
          <w:sz w:val="24"/>
          <w:szCs w:val="24"/>
          <w:lang w:val="ky-KG" w:eastAsia="ru-RU"/>
          <w14:ligatures w14:val="none"/>
        </w:rPr>
        <w:t xml:space="preserve"> </w:t>
      </w:r>
      <w:proofErr w:type="spellStart"/>
      <w:r w:rsidRPr="000A4109">
        <w:rPr>
          <w:rFonts w:ascii="Times New Roman" w:eastAsia="Times New Roman" w:hAnsi="Times New Roman" w:cs="Times New Roman"/>
          <w:color w:val="000000"/>
          <w:kern w:val="0"/>
          <w:sz w:val="24"/>
          <w:szCs w:val="24"/>
          <w:lang w:val="ky-KG" w:eastAsia="ru-RU"/>
          <w14:ligatures w14:val="none"/>
        </w:rPr>
        <w:t>составил</w:t>
      </w:r>
      <w:proofErr w:type="spellEnd"/>
      <w:r w:rsidRPr="000A4109">
        <w:rPr>
          <w:rFonts w:ascii="Times New Roman" w:eastAsia="Times New Roman" w:hAnsi="Times New Roman" w:cs="Times New Roman"/>
          <w:color w:val="000000"/>
          <w:kern w:val="0"/>
          <w:sz w:val="24"/>
          <w:szCs w:val="24"/>
          <w:lang w:val="ky-KG" w:eastAsia="ru-RU"/>
          <w14:ligatures w14:val="none"/>
        </w:rPr>
        <w:t xml:space="preserve"> 69,6</w:t>
      </w:r>
      <w:r w:rsidRPr="000A4109">
        <w:rPr>
          <w:rFonts w:ascii="Times New Roman" w:eastAsia="Times New Roman" w:hAnsi="Times New Roman" w:cs="Times New Roman"/>
          <w:color w:val="000000"/>
          <w:kern w:val="0"/>
          <w:sz w:val="24"/>
          <w:szCs w:val="24"/>
          <w:lang w:val="ru-RU" w:eastAsia="ru-RU"/>
          <w14:ligatures w14:val="none"/>
        </w:rPr>
        <w:t xml:space="preserve"> процента</w:t>
      </w:r>
      <w:r w:rsidRPr="000A4109">
        <w:rPr>
          <w:rFonts w:ascii="Times New Roman" w:eastAsia="Times New Roman" w:hAnsi="Times New Roman" w:cs="Times New Roman"/>
          <w:color w:val="000000"/>
          <w:kern w:val="0"/>
          <w:sz w:val="24"/>
          <w:szCs w:val="24"/>
          <w:lang w:val="ky-KG" w:eastAsia="ru-RU"/>
          <w14:ligatures w14:val="none"/>
        </w:rPr>
        <w:t xml:space="preserve">. </w:t>
      </w:r>
    </w:p>
    <w:p w14:paraId="60C9BC41" w14:textId="6FA1E994" w:rsidR="000A4109" w:rsidRPr="000A4109" w:rsidRDefault="000A4109" w:rsidP="000A4109">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zh-CN"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В</w:t>
      </w:r>
      <w:r w:rsidRPr="000A4109">
        <w:rPr>
          <w:rFonts w:ascii="Times New Roman" w:eastAsia="Times New Roman" w:hAnsi="Times New Roman" w:cs="Times New Roman"/>
          <w:kern w:val="0"/>
          <w:sz w:val="24"/>
          <w:szCs w:val="24"/>
          <w:lang w:val="zh-CN" w:eastAsia="ru-RU"/>
          <w14:ligatures w14:val="none"/>
        </w:rPr>
        <w:t xml:space="preserve"> январе-ию</w:t>
      </w:r>
      <w:r w:rsidRPr="000A4109">
        <w:rPr>
          <w:rFonts w:ascii="Times New Roman" w:eastAsia="Times New Roman" w:hAnsi="Times New Roman" w:cs="Times New Roman"/>
          <w:kern w:val="0"/>
          <w:sz w:val="24"/>
          <w:szCs w:val="24"/>
          <w:lang w:val="ru-RU" w:eastAsia="ru-RU"/>
          <w14:ligatures w14:val="none"/>
        </w:rPr>
        <w:t>л</w:t>
      </w:r>
      <w:r w:rsidRPr="000A4109">
        <w:rPr>
          <w:rFonts w:ascii="Times New Roman" w:eastAsia="Times New Roman" w:hAnsi="Times New Roman" w:cs="Times New Roman"/>
          <w:kern w:val="0"/>
          <w:sz w:val="24"/>
          <w:szCs w:val="24"/>
          <w:lang w:val="zh-CN" w:eastAsia="ru-RU"/>
          <w14:ligatures w14:val="none"/>
        </w:rPr>
        <w:t xml:space="preserve">е 2025г. уровень освоения инвестиций в основной капитал составил </w:t>
      </w:r>
      <w:bookmarkStart w:id="52" w:name="_Hlk203737074"/>
      <w:r w:rsidRPr="000A4109">
        <w:rPr>
          <w:rFonts w:ascii="Times New Roman" w:eastAsia="SimSun" w:hAnsi="Times New Roman" w:cs="Times New Roman"/>
          <w:sz w:val="24"/>
          <w:szCs w:val="24"/>
          <w:lang w:val="ru-RU"/>
        </w:rPr>
        <w:t>33839,4</w:t>
      </w:r>
      <w:r w:rsidRPr="000A4109">
        <w:rPr>
          <w:rFonts w:ascii="Times New Roman" w:eastAsia="Times New Roman" w:hAnsi="Times New Roman" w:cs="Times New Roman"/>
          <w:kern w:val="0"/>
          <w:sz w:val="24"/>
          <w:szCs w:val="24"/>
          <w:lang w:val="ky-KG" w:eastAsia="ru-RU"/>
          <w14:ligatures w14:val="none"/>
        </w:rPr>
        <w:t xml:space="preserve"> </w:t>
      </w:r>
      <w:bookmarkEnd w:id="52"/>
      <w:r w:rsidRPr="000A4109">
        <w:rPr>
          <w:rFonts w:ascii="Times New Roman" w:eastAsia="Times New Roman" w:hAnsi="Times New Roman" w:cs="Times New Roman"/>
          <w:kern w:val="0"/>
          <w:sz w:val="24"/>
          <w:szCs w:val="24"/>
          <w:lang w:val="zh-CN" w:eastAsia="ru-RU"/>
          <w14:ligatures w14:val="none"/>
        </w:rPr>
        <w:t>млн. сомов и по сравнению с соответствующим периодом 20</w:t>
      </w:r>
      <w:r w:rsidRPr="000A4109">
        <w:rPr>
          <w:rFonts w:ascii="Times New Roman" w:eastAsia="Times New Roman" w:hAnsi="Times New Roman" w:cs="Times New Roman"/>
          <w:kern w:val="0"/>
          <w:sz w:val="24"/>
          <w:szCs w:val="24"/>
          <w:lang w:val="ru-RU" w:eastAsia="ru-RU"/>
          <w14:ligatures w14:val="none"/>
        </w:rPr>
        <w:t>2</w:t>
      </w:r>
      <w:r w:rsidRPr="000A4109">
        <w:rPr>
          <w:rFonts w:ascii="Times New Roman" w:eastAsia="Times New Roman" w:hAnsi="Times New Roman" w:cs="Times New Roman"/>
          <w:kern w:val="0"/>
          <w:sz w:val="24"/>
          <w:szCs w:val="24"/>
          <w:lang w:val="ky-KG" w:eastAsia="ru-RU"/>
          <w14:ligatures w14:val="none"/>
        </w:rPr>
        <w:t>4</w:t>
      </w:r>
      <w:r w:rsidRPr="000A4109">
        <w:rPr>
          <w:rFonts w:ascii="Times New Roman" w:eastAsia="Times New Roman" w:hAnsi="Times New Roman" w:cs="Times New Roman"/>
          <w:kern w:val="0"/>
          <w:sz w:val="24"/>
          <w:szCs w:val="24"/>
          <w:lang w:val="zh-CN" w:eastAsia="ru-RU"/>
          <w14:ligatures w14:val="none"/>
        </w:rPr>
        <w:t xml:space="preserve">г. </w:t>
      </w:r>
      <w:proofErr w:type="spellStart"/>
      <w:r w:rsidRPr="000A4109">
        <w:rPr>
          <w:rFonts w:ascii="Times New Roman" w:eastAsia="Times New Roman" w:hAnsi="Times New Roman" w:cs="Times New Roman"/>
          <w:kern w:val="0"/>
          <w:sz w:val="24"/>
          <w:szCs w:val="24"/>
          <w:lang w:val="ky-KG" w:eastAsia="ru-RU"/>
          <w14:ligatures w14:val="none"/>
        </w:rPr>
        <w:t>увеличился</w:t>
      </w:r>
      <w:proofErr w:type="spellEnd"/>
      <w:r w:rsidRPr="000A4109">
        <w:rPr>
          <w:rFonts w:ascii="Times New Roman" w:eastAsia="Times New Roman" w:hAnsi="Times New Roman" w:cs="Times New Roman"/>
          <w:kern w:val="0"/>
          <w:sz w:val="24"/>
          <w:szCs w:val="24"/>
          <w:lang w:val="zh-CN" w:eastAsia="ru-RU"/>
          <w14:ligatures w14:val="none"/>
        </w:rPr>
        <w:t xml:space="preserve"> </w:t>
      </w:r>
      <w:r w:rsidR="00100267">
        <w:rPr>
          <w:rFonts w:ascii="Times New Roman" w:eastAsia="Times New Roman" w:hAnsi="Times New Roman" w:cs="Times New Roman"/>
          <w:kern w:val="0"/>
          <w:sz w:val="24"/>
          <w:szCs w:val="24"/>
          <w:lang w:val="ru-RU" w:eastAsia="ru-RU"/>
          <w14:ligatures w14:val="none"/>
        </w:rPr>
        <w:t>на    21,4 процента.</w:t>
      </w:r>
    </w:p>
    <w:p w14:paraId="3647F80F" w14:textId="77777777" w:rsidR="000A4109" w:rsidRPr="000A4109" w:rsidRDefault="000A4109" w:rsidP="000A4109">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zh-CN" w:eastAsia="ru-RU"/>
          <w14:ligatures w14:val="none"/>
        </w:rPr>
        <w:t>Общий объем валовой продукции строительства в январе-ию</w:t>
      </w:r>
      <w:r w:rsidRPr="000A4109">
        <w:rPr>
          <w:rFonts w:ascii="Times New Roman" w:eastAsia="Times New Roman" w:hAnsi="Times New Roman" w:cs="Times New Roman"/>
          <w:kern w:val="0"/>
          <w:sz w:val="24"/>
          <w:szCs w:val="24"/>
          <w:lang w:val="ru-RU" w:eastAsia="ru-RU"/>
          <w14:ligatures w14:val="none"/>
        </w:rPr>
        <w:t>л</w:t>
      </w:r>
      <w:r w:rsidRPr="000A4109">
        <w:rPr>
          <w:rFonts w:ascii="Times New Roman" w:eastAsia="Times New Roman" w:hAnsi="Times New Roman" w:cs="Times New Roman"/>
          <w:kern w:val="0"/>
          <w:sz w:val="24"/>
          <w:szCs w:val="24"/>
          <w:lang w:val="zh-CN" w:eastAsia="ru-RU"/>
          <w14:ligatures w14:val="none"/>
        </w:rPr>
        <w:t>е 2025г. составил</w:t>
      </w:r>
      <w:r w:rsidRPr="000A4109">
        <w:rPr>
          <w:rFonts w:ascii="Times New Roman" w:eastAsia="Times New Roman" w:hAnsi="Times New Roman" w:cs="Times New Roman"/>
          <w:kern w:val="0"/>
          <w:sz w:val="24"/>
          <w:szCs w:val="24"/>
          <w:lang w:val="ky-KG" w:eastAsia="ru-RU"/>
          <w14:ligatures w14:val="none"/>
        </w:rPr>
        <w:t xml:space="preserve">  </w:t>
      </w:r>
      <w:bookmarkStart w:id="53" w:name="_Hlk203737096"/>
      <w:r w:rsidRPr="000A4109">
        <w:rPr>
          <w:rFonts w:ascii="Times New Roman" w:eastAsia="SimSun" w:hAnsi="Times New Roman" w:cs="Times New Roman"/>
          <w:sz w:val="24"/>
          <w:szCs w:val="24"/>
          <w:lang w:val="ky-KG"/>
        </w:rPr>
        <w:t>35803,5</w:t>
      </w:r>
      <w:r w:rsidRPr="000A4109">
        <w:rPr>
          <w:rFonts w:ascii="Times New Roman" w:eastAsia="Times New Roman" w:hAnsi="Times New Roman" w:cs="Times New Roman"/>
          <w:kern w:val="0"/>
          <w:sz w:val="24"/>
          <w:szCs w:val="24"/>
          <w:lang w:val="ky-KG" w:eastAsia="ru-RU"/>
          <w14:ligatures w14:val="none"/>
        </w:rPr>
        <w:t xml:space="preserve"> </w:t>
      </w:r>
      <w:bookmarkEnd w:id="53"/>
      <w:r w:rsidRPr="000A4109">
        <w:rPr>
          <w:rFonts w:ascii="Times New Roman" w:eastAsia="Times New Roman" w:hAnsi="Times New Roman" w:cs="Times New Roman"/>
          <w:kern w:val="0"/>
          <w:sz w:val="24"/>
          <w:szCs w:val="24"/>
          <w:lang w:val="zh-CN" w:eastAsia="ru-RU"/>
          <w14:ligatures w14:val="none"/>
        </w:rPr>
        <w:t xml:space="preserve">млн. сомов, что </w:t>
      </w:r>
      <w:r w:rsidRPr="000A4109">
        <w:rPr>
          <w:rFonts w:ascii="Times New Roman" w:eastAsia="Times New Roman" w:hAnsi="Times New Roman" w:cs="Times New Roman"/>
          <w:kern w:val="0"/>
          <w:sz w:val="24"/>
          <w:szCs w:val="24"/>
          <w:lang w:val="ru-RU" w:eastAsia="ru-RU"/>
          <w14:ligatures w14:val="none"/>
        </w:rPr>
        <w:t>в 1,</w:t>
      </w:r>
      <w:r w:rsidRPr="000A4109">
        <w:rPr>
          <w:rFonts w:ascii="Times New Roman" w:eastAsia="Times New Roman" w:hAnsi="Times New Roman" w:cs="Times New Roman"/>
          <w:kern w:val="0"/>
          <w:sz w:val="24"/>
          <w:szCs w:val="24"/>
          <w:lang w:val="ky-KG" w:eastAsia="ru-RU"/>
          <w14:ligatures w14:val="none"/>
        </w:rPr>
        <w:t>5</w:t>
      </w:r>
      <w:r w:rsidRPr="000A4109">
        <w:rPr>
          <w:rFonts w:ascii="Times New Roman" w:eastAsia="Times New Roman" w:hAnsi="Times New Roman" w:cs="Times New Roman"/>
          <w:kern w:val="0"/>
          <w:sz w:val="24"/>
          <w:szCs w:val="24"/>
          <w:lang w:val="ru-RU" w:eastAsia="ru-RU"/>
          <w14:ligatures w14:val="none"/>
        </w:rPr>
        <w:t xml:space="preserve"> раза</w:t>
      </w:r>
      <w:r w:rsidRPr="000A4109">
        <w:rPr>
          <w:rFonts w:ascii="Times New Roman" w:eastAsia="Times New Roman" w:hAnsi="Times New Roman" w:cs="Times New Roman"/>
          <w:kern w:val="0"/>
          <w:sz w:val="24"/>
          <w:szCs w:val="24"/>
          <w:lang w:val="ky-KG" w:eastAsia="zh-CN"/>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больше</w:t>
      </w:r>
      <w:proofErr w:type="spellEnd"/>
      <w:r w:rsidRPr="000A4109">
        <w:rPr>
          <w:rFonts w:ascii="Times New Roman" w:eastAsia="Times New Roman" w:hAnsi="Times New Roman" w:cs="Times New Roman"/>
          <w:kern w:val="0"/>
          <w:sz w:val="24"/>
          <w:szCs w:val="24"/>
          <w:lang w:val="zh-CN" w:eastAsia="ru-RU"/>
          <w14:ligatures w14:val="none"/>
        </w:rPr>
        <w:t>, чем в сопоставимом периоде 20</w:t>
      </w:r>
      <w:r w:rsidRPr="000A4109">
        <w:rPr>
          <w:rFonts w:ascii="Times New Roman" w:eastAsia="Times New Roman" w:hAnsi="Times New Roman" w:cs="Times New Roman"/>
          <w:kern w:val="0"/>
          <w:sz w:val="24"/>
          <w:szCs w:val="24"/>
          <w:lang w:val="ru-RU" w:eastAsia="ru-RU"/>
          <w14:ligatures w14:val="none"/>
        </w:rPr>
        <w:t>2</w:t>
      </w:r>
      <w:r w:rsidRPr="000A4109">
        <w:rPr>
          <w:rFonts w:ascii="Times New Roman" w:eastAsia="Times New Roman" w:hAnsi="Times New Roman" w:cs="Times New Roman"/>
          <w:kern w:val="0"/>
          <w:sz w:val="24"/>
          <w:szCs w:val="24"/>
          <w:lang w:val="ky-KG" w:eastAsia="ru-RU"/>
          <w14:ligatures w14:val="none"/>
        </w:rPr>
        <w:t>4</w:t>
      </w:r>
      <w:r w:rsidRPr="000A4109">
        <w:rPr>
          <w:rFonts w:ascii="Times New Roman" w:eastAsia="Times New Roman" w:hAnsi="Times New Roman" w:cs="Times New Roman"/>
          <w:kern w:val="0"/>
          <w:sz w:val="24"/>
          <w:szCs w:val="24"/>
          <w:lang w:val="zh-CN" w:eastAsia="ru-RU"/>
          <w14:ligatures w14:val="none"/>
        </w:rPr>
        <w:t>г.</w:t>
      </w:r>
    </w:p>
    <w:p w14:paraId="02042741" w14:textId="77777777" w:rsidR="000A4109" w:rsidRPr="000A4109" w:rsidRDefault="000A4109" w:rsidP="000A4109">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zh-CN" w:eastAsia="ru-RU"/>
          <w14:ligatures w14:val="none"/>
        </w:rPr>
        <w:t>Объем перевозок грузов всеми видами транспорта   в январе-ию</w:t>
      </w:r>
      <w:r w:rsidRPr="000A4109">
        <w:rPr>
          <w:rFonts w:ascii="Times New Roman" w:eastAsia="Times New Roman" w:hAnsi="Times New Roman" w:cs="Times New Roman"/>
          <w:kern w:val="0"/>
          <w:sz w:val="24"/>
          <w:szCs w:val="24"/>
          <w:lang w:val="ru-RU" w:eastAsia="ru-RU"/>
          <w14:ligatures w14:val="none"/>
        </w:rPr>
        <w:t>л</w:t>
      </w:r>
      <w:r w:rsidRPr="000A4109">
        <w:rPr>
          <w:rFonts w:ascii="Times New Roman" w:eastAsia="Times New Roman" w:hAnsi="Times New Roman" w:cs="Times New Roman"/>
          <w:kern w:val="0"/>
          <w:sz w:val="24"/>
          <w:szCs w:val="24"/>
          <w:lang w:val="zh-CN" w:eastAsia="ru-RU"/>
          <w14:ligatures w14:val="none"/>
        </w:rPr>
        <w:t>е 202</w:t>
      </w:r>
      <w:r w:rsidRPr="000A4109">
        <w:rPr>
          <w:rFonts w:ascii="Times New Roman" w:eastAsia="Times New Roman" w:hAnsi="Times New Roman" w:cs="Times New Roman"/>
          <w:kern w:val="0"/>
          <w:sz w:val="24"/>
          <w:szCs w:val="24"/>
          <w:lang w:val="ky-KG" w:eastAsia="ru-RU"/>
          <w14:ligatures w14:val="none"/>
        </w:rPr>
        <w:t xml:space="preserve">5 </w:t>
      </w:r>
      <w:r w:rsidRPr="000A4109">
        <w:rPr>
          <w:rFonts w:ascii="Times New Roman" w:eastAsia="Times New Roman" w:hAnsi="Times New Roman" w:cs="Times New Roman"/>
          <w:kern w:val="0"/>
          <w:sz w:val="24"/>
          <w:szCs w:val="24"/>
          <w:lang w:val="zh-CN" w:eastAsia="ru-RU"/>
          <w14:ligatures w14:val="none"/>
        </w:rPr>
        <w:t xml:space="preserve">г. составил </w:t>
      </w:r>
      <w:bookmarkStart w:id="54" w:name="_Hlk203737135"/>
      <w:r w:rsidRPr="000A4109">
        <w:rPr>
          <w:rFonts w:ascii="Times New Roman" w:eastAsia="Calibri" w:hAnsi="Times New Roman" w:cs="Times New Roman"/>
          <w:sz w:val="24"/>
          <w:szCs w:val="24"/>
          <w:lang w:val="ky-KG"/>
        </w:rPr>
        <w:t>9911,5</w:t>
      </w:r>
      <w:r w:rsidRPr="000A4109">
        <w:rPr>
          <w:rFonts w:ascii="Times New Roman" w:eastAsia="Times New Roman" w:hAnsi="Times New Roman" w:cs="Times New Roman"/>
          <w:kern w:val="0"/>
          <w:sz w:val="24"/>
          <w:szCs w:val="24"/>
          <w:lang w:val="ky-KG" w:eastAsia="ru-RU"/>
          <w14:ligatures w14:val="none"/>
        </w:rPr>
        <w:t xml:space="preserve"> </w:t>
      </w:r>
      <w:bookmarkEnd w:id="54"/>
      <w:r w:rsidRPr="000A4109">
        <w:rPr>
          <w:rFonts w:ascii="Times New Roman" w:eastAsia="Times New Roman" w:hAnsi="Times New Roman" w:cs="Times New Roman"/>
          <w:kern w:val="0"/>
          <w:sz w:val="24"/>
          <w:szCs w:val="24"/>
          <w:lang w:val="zh-CN" w:eastAsia="ru-RU"/>
          <w14:ligatures w14:val="none"/>
        </w:rPr>
        <w:t>тыс. тонн</w:t>
      </w:r>
      <w:r w:rsidRPr="000A4109">
        <w:rPr>
          <w:rFonts w:ascii="Times New Roman" w:eastAsia="Times New Roman" w:hAnsi="Times New Roman" w:cs="Times New Roman"/>
          <w:kern w:val="0"/>
          <w:sz w:val="24"/>
          <w:szCs w:val="24"/>
          <w:lang w:val="ky-KG" w:eastAsia="ru-RU"/>
          <w14:ligatures w14:val="none"/>
        </w:rPr>
        <w:t xml:space="preserve">, что на 13,0 </w:t>
      </w:r>
      <w:proofErr w:type="spellStart"/>
      <w:r w:rsidRPr="000A4109">
        <w:rPr>
          <w:rFonts w:ascii="Times New Roman" w:eastAsia="Times New Roman" w:hAnsi="Times New Roman" w:cs="Times New Roman"/>
          <w:kern w:val="0"/>
          <w:sz w:val="24"/>
          <w:szCs w:val="24"/>
          <w:lang w:val="ky-KG" w:eastAsia="ru-RU"/>
          <w14:ligatures w14:val="none"/>
        </w:rPr>
        <w:t>процента</w:t>
      </w:r>
      <w:proofErr w:type="spellEnd"/>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больше</w:t>
      </w:r>
      <w:proofErr w:type="spellEnd"/>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соответствующего</w:t>
      </w:r>
      <w:proofErr w:type="spellEnd"/>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периода</w:t>
      </w:r>
      <w:proofErr w:type="spellEnd"/>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прошлого</w:t>
      </w:r>
      <w:proofErr w:type="spellEnd"/>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года</w:t>
      </w:r>
      <w:proofErr w:type="spellEnd"/>
      <w:r w:rsidRPr="000A4109">
        <w:rPr>
          <w:rFonts w:ascii="Times New Roman" w:eastAsia="Times New Roman" w:hAnsi="Times New Roman" w:cs="Times New Roman"/>
          <w:kern w:val="0"/>
          <w:sz w:val="24"/>
          <w:szCs w:val="24"/>
          <w:lang w:val="zh-CN" w:eastAsia="ru-RU"/>
          <w14:ligatures w14:val="none"/>
        </w:rPr>
        <w:t>.</w:t>
      </w:r>
    </w:p>
    <w:p w14:paraId="746286E2" w14:textId="77777777" w:rsidR="000A4109" w:rsidRPr="000A4109" w:rsidRDefault="000A4109" w:rsidP="000A4109">
      <w:pPr>
        <w:spacing w:after="0" w:line="276" w:lineRule="auto"/>
        <w:ind w:right="-57" w:firstLine="720"/>
        <w:jc w:val="both"/>
        <w:rPr>
          <w:rFonts w:ascii="Times New Roman" w:eastAsia="Times New Roman" w:hAnsi="Times New Roman" w:cs="Times New Roman"/>
          <w:kern w:val="0"/>
          <w:sz w:val="24"/>
          <w:szCs w:val="24"/>
          <w:lang w:val="ky-KG" w:eastAsia="ru-RU"/>
          <w14:ligatures w14:val="none"/>
        </w:rPr>
      </w:pPr>
      <w:r w:rsidRPr="000A4109">
        <w:rPr>
          <w:rFonts w:ascii="Times New Roman" w:eastAsia="Times New Roman" w:hAnsi="Times New Roman" w:cs="Times New Roman"/>
          <w:kern w:val="0"/>
          <w:sz w:val="24"/>
          <w:szCs w:val="24"/>
          <w:lang w:val="zh-CN" w:eastAsia="ru-RU"/>
          <w14:ligatures w14:val="none"/>
        </w:rPr>
        <w:t>Общий объем оборота оптовой и розничной торговли; ремонта автомобилей, мотоциклов   в январе-ию</w:t>
      </w:r>
      <w:r w:rsidRPr="000A4109">
        <w:rPr>
          <w:rFonts w:ascii="Times New Roman" w:eastAsia="Times New Roman" w:hAnsi="Times New Roman" w:cs="Times New Roman"/>
          <w:kern w:val="0"/>
          <w:sz w:val="24"/>
          <w:szCs w:val="24"/>
          <w:lang w:val="ru-RU" w:eastAsia="ru-RU"/>
          <w14:ligatures w14:val="none"/>
        </w:rPr>
        <w:t>л</w:t>
      </w:r>
      <w:r w:rsidRPr="000A4109">
        <w:rPr>
          <w:rFonts w:ascii="Times New Roman" w:eastAsia="Times New Roman" w:hAnsi="Times New Roman" w:cs="Times New Roman"/>
          <w:kern w:val="0"/>
          <w:sz w:val="24"/>
          <w:szCs w:val="24"/>
          <w:lang w:val="zh-CN" w:eastAsia="ru-RU"/>
          <w14:ligatures w14:val="none"/>
        </w:rPr>
        <w:t xml:space="preserve">е 2025г. </w:t>
      </w:r>
      <w:r w:rsidRPr="000A4109">
        <w:rPr>
          <w:rFonts w:ascii="Times New Roman" w:eastAsia="Times New Roman" w:hAnsi="Times New Roman" w:cs="Times New Roman"/>
          <w:kern w:val="0"/>
          <w:sz w:val="24"/>
          <w:szCs w:val="24"/>
          <w:lang w:val="ky-KG" w:eastAsia="ru-RU"/>
          <w14:ligatures w14:val="none"/>
        </w:rPr>
        <w:t>с</w:t>
      </w:r>
      <w:r w:rsidRPr="000A4109">
        <w:rPr>
          <w:rFonts w:ascii="Times New Roman" w:eastAsia="Times New Roman" w:hAnsi="Times New Roman" w:cs="Times New Roman"/>
          <w:kern w:val="0"/>
          <w:sz w:val="24"/>
          <w:szCs w:val="24"/>
          <w:lang w:val="zh-CN" w:eastAsia="ru-RU"/>
          <w14:ligatures w14:val="none"/>
        </w:rPr>
        <w:t>оставил</w:t>
      </w:r>
      <w:r w:rsidRPr="000A4109">
        <w:rPr>
          <w:rFonts w:ascii="Times New Roman" w:eastAsia="Times New Roman" w:hAnsi="Times New Roman" w:cs="Times New Roman"/>
          <w:kern w:val="0"/>
          <w:sz w:val="24"/>
          <w:szCs w:val="24"/>
          <w:lang w:val="ky-KG" w:eastAsia="ru-RU"/>
          <w14:ligatures w14:val="none"/>
        </w:rPr>
        <w:t xml:space="preserve"> </w:t>
      </w:r>
      <w:bookmarkStart w:id="55" w:name="_Hlk203737158"/>
      <w:r w:rsidRPr="000A4109">
        <w:rPr>
          <w:rFonts w:ascii="Times New Roman" w:eastAsia="SimSun" w:hAnsi="Times New Roman" w:cs="Times New Roman"/>
          <w:sz w:val="24"/>
          <w:szCs w:val="24"/>
          <w:lang w:val="ky-KG"/>
        </w:rPr>
        <w:t>594269,9</w:t>
      </w:r>
      <w:r w:rsidRPr="000A4109">
        <w:rPr>
          <w:rFonts w:ascii="Times New Roman" w:eastAsia="Times New Roman" w:hAnsi="Times New Roman" w:cs="Times New Roman"/>
          <w:kern w:val="0"/>
          <w:sz w:val="24"/>
          <w:szCs w:val="24"/>
          <w:lang w:val="ky-KG" w:eastAsia="ru-RU"/>
          <w14:ligatures w14:val="none"/>
        </w:rPr>
        <w:t xml:space="preserve"> </w:t>
      </w:r>
      <w:bookmarkEnd w:id="55"/>
      <w:r w:rsidRPr="000A4109">
        <w:rPr>
          <w:rFonts w:ascii="Times New Roman" w:eastAsia="Times New Roman" w:hAnsi="Times New Roman" w:cs="Times New Roman"/>
          <w:kern w:val="0"/>
          <w:sz w:val="24"/>
          <w:szCs w:val="24"/>
          <w:lang w:val="ky-KG" w:eastAsia="ru-RU"/>
          <w14:ligatures w14:val="none"/>
        </w:rPr>
        <w:t xml:space="preserve">млн. </w:t>
      </w:r>
      <w:r w:rsidRPr="000A4109">
        <w:rPr>
          <w:rFonts w:ascii="Times New Roman" w:eastAsia="Times New Roman" w:hAnsi="Times New Roman" w:cs="Times New Roman"/>
          <w:kern w:val="0"/>
          <w:sz w:val="24"/>
          <w:szCs w:val="24"/>
          <w:lang w:val="zh-CN" w:eastAsia="ru-RU"/>
          <w14:ligatures w14:val="none"/>
        </w:rPr>
        <w:t xml:space="preserve">сомов и по сравнению с соответствующим периодом </w:t>
      </w:r>
      <w:r w:rsidRPr="000A4109">
        <w:rPr>
          <w:rFonts w:ascii="Times New Roman" w:eastAsia="Times New Roman" w:hAnsi="Times New Roman" w:cs="Times New Roman"/>
          <w:kern w:val="0"/>
          <w:sz w:val="24"/>
          <w:szCs w:val="24"/>
          <w:lang w:val="ru-RU" w:eastAsia="ru-RU"/>
          <w14:ligatures w14:val="none"/>
        </w:rPr>
        <w:t>увеличился</w:t>
      </w:r>
      <w:r w:rsidRPr="000A4109">
        <w:rPr>
          <w:rFonts w:ascii="Times New Roman" w:eastAsia="Times New Roman" w:hAnsi="Times New Roman" w:cs="Times New Roman"/>
          <w:kern w:val="0"/>
          <w:sz w:val="24"/>
          <w:szCs w:val="24"/>
          <w:lang w:val="zh-CN" w:eastAsia="ru-RU"/>
          <w14:ligatures w14:val="none"/>
        </w:rPr>
        <w:t xml:space="preserve"> на </w:t>
      </w:r>
      <w:r w:rsidRPr="000A4109">
        <w:rPr>
          <w:rFonts w:ascii="Times New Roman" w:eastAsia="Times New Roman" w:hAnsi="Times New Roman" w:cs="Times New Roman"/>
          <w:kern w:val="0"/>
          <w:sz w:val="24"/>
          <w:szCs w:val="24"/>
          <w:lang w:val="ky-KG" w:eastAsia="zh-CN"/>
          <w14:ligatures w14:val="none"/>
        </w:rPr>
        <w:t>5,7</w:t>
      </w:r>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процента</w:t>
      </w:r>
      <w:proofErr w:type="spellEnd"/>
      <w:r w:rsidRPr="000A4109">
        <w:rPr>
          <w:rFonts w:ascii="Times New Roman" w:eastAsia="Times New Roman" w:hAnsi="Times New Roman" w:cs="Times New Roman"/>
          <w:kern w:val="0"/>
          <w:sz w:val="24"/>
          <w:szCs w:val="24"/>
          <w:lang w:val="zh-CN" w:eastAsia="ru-RU"/>
          <w14:ligatures w14:val="none"/>
        </w:rPr>
        <w:t>.</w:t>
      </w:r>
    </w:p>
    <w:p w14:paraId="02DD74A2" w14:textId="77777777" w:rsidR="000A4109" w:rsidRPr="000A4109" w:rsidRDefault="000A4109" w:rsidP="000A4109">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0A4109">
        <w:rPr>
          <w:rFonts w:ascii="Times New Roman" w:eastAsia="Times New Roman" w:hAnsi="Times New Roman" w:cs="Times New Roman"/>
          <w:kern w:val="0"/>
          <w:sz w:val="24"/>
          <w:szCs w:val="24"/>
          <w:lang w:val="zh-CN" w:eastAsia="ru-RU"/>
          <w14:ligatures w14:val="none"/>
        </w:rPr>
        <w:t>Объем услуг, оказанных гостиницами и ресторанами, в январе-ию</w:t>
      </w:r>
      <w:r w:rsidRPr="000A4109">
        <w:rPr>
          <w:rFonts w:ascii="Times New Roman" w:eastAsia="Times New Roman" w:hAnsi="Times New Roman" w:cs="Times New Roman"/>
          <w:kern w:val="0"/>
          <w:sz w:val="24"/>
          <w:szCs w:val="24"/>
          <w:lang w:val="ru-RU" w:eastAsia="ru-RU"/>
          <w14:ligatures w14:val="none"/>
        </w:rPr>
        <w:t>л</w:t>
      </w:r>
      <w:r w:rsidRPr="000A4109">
        <w:rPr>
          <w:rFonts w:ascii="Times New Roman" w:eastAsia="Times New Roman" w:hAnsi="Times New Roman" w:cs="Times New Roman"/>
          <w:kern w:val="0"/>
          <w:sz w:val="24"/>
          <w:szCs w:val="24"/>
          <w:lang w:val="zh-CN" w:eastAsia="ru-RU"/>
          <w14:ligatures w14:val="none"/>
        </w:rPr>
        <w:t>е 202</w:t>
      </w:r>
      <w:r w:rsidRPr="000A4109">
        <w:rPr>
          <w:rFonts w:ascii="Times New Roman" w:eastAsia="Times New Roman" w:hAnsi="Times New Roman" w:cs="Times New Roman"/>
          <w:kern w:val="0"/>
          <w:sz w:val="24"/>
          <w:szCs w:val="24"/>
          <w:lang w:val="ky-KG" w:eastAsia="ru-RU"/>
          <w14:ligatures w14:val="none"/>
        </w:rPr>
        <w:t>5</w:t>
      </w:r>
      <w:r w:rsidRPr="000A4109">
        <w:rPr>
          <w:rFonts w:ascii="Times New Roman" w:eastAsia="Times New Roman" w:hAnsi="Times New Roman" w:cs="Times New Roman"/>
          <w:kern w:val="0"/>
          <w:sz w:val="24"/>
          <w:szCs w:val="24"/>
          <w:lang w:val="zh-CN" w:eastAsia="ru-RU"/>
          <w14:ligatures w14:val="none"/>
        </w:rPr>
        <w:t xml:space="preserve">г. составил </w:t>
      </w:r>
      <w:bookmarkStart w:id="56" w:name="_Hlk203737183"/>
      <w:r w:rsidRPr="000A4109">
        <w:rPr>
          <w:rFonts w:ascii="Times New Roman" w:eastAsia="Calibri" w:hAnsi="Times New Roman" w:cs="Times New Roman"/>
          <w:sz w:val="24"/>
          <w:szCs w:val="24"/>
          <w:lang w:val="ky-KG"/>
        </w:rPr>
        <w:t>17256,9</w:t>
      </w:r>
      <w:r w:rsidRPr="000A4109">
        <w:rPr>
          <w:rFonts w:ascii="Times New Roman" w:eastAsia="Times New Roman" w:hAnsi="Times New Roman" w:cs="Times New Roman"/>
          <w:kern w:val="0"/>
          <w:sz w:val="24"/>
          <w:szCs w:val="24"/>
          <w:lang w:val="ky-KG" w:eastAsia="ru-RU"/>
          <w14:ligatures w14:val="none"/>
        </w:rPr>
        <w:t xml:space="preserve"> </w:t>
      </w:r>
      <w:bookmarkEnd w:id="56"/>
      <w:r w:rsidRPr="000A4109">
        <w:rPr>
          <w:rFonts w:ascii="Times New Roman" w:eastAsia="Times New Roman" w:hAnsi="Times New Roman" w:cs="Times New Roman"/>
          <w:kern w:val="0"/>
          <w:sz w:val="24"/>
          <w:szCs w:val="24"/>
          <w:lang w:val="zh-CN" w:eastAsia="ru-RU"/>
          <w14:ligatures w14:val="none"/>
        </w:rPr>
        <w:t>млн. сомов, что по сравнению с январем</w:t>
      </w:r>
      <w:r w:rsidRPr="000A4109">
        <w:rPr>
          <w:rFonts w:ascii="Times New Roman" w:eastAsia="Times New Roman" w:hAnsi="Times New Roman" w:cs="Times New Roman"/>
          <w:kern w:val="0"/>
          <w:sz w:val="24"/>
          <w:szCs w:val="24"/>
          <w:lang w:val="ru-RU" w:eastAsia="ru-RU"/>
          <w14:ligatures w14:val="none"/>
        </w:rPr>
        <w:t>-</w:t>
      </w:r>
      <w:proofErr w:type="spellStart"/>
      <w:r w:rsidRPr="000A4109">
        <w:rPr>
          <w:rFonts w:ascii="Times New Roman" w:eastAsia="Times New Roman" w:hAnsi="Times New Roman" w:cs="Times New Roman"/>
          <w:kern w:val="0"/>
          <w:sz w:val="24"/>
          <w:szCs w:val="24"/>
          <w:lang w:val="ky-KG" w:eastAsia="ru-RU"/>
          <w14:ligatures w14:val="none"/>
        </w:rPr>
        <w:t>июлем</w:t>
      </w:r>
      <w:proofErr w:type="spellEnd"/>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zh-CN" w:eastAsia="ru-RU"/>
          <w14:ligatures w14:val="none"/>
        </w:rPr>
        <w:t>20</w:t>
      </w:r>
      <w:r w:rsidRPr="000A4109">
        <w:rPr>
          <w:rFonts w:ascii="Times New Roman" w:eastAsia="Times New Roman" w:hAnsi="Times New Roman" w:cs="Times New Roman"/>
          <w:kern w:val="0"/>
          <w:sz w:val="24"/>
          <w:szCs w:val="24"/>
          <w:lang w:val="ru-RU" w:eastAsia="ru-RU"/>
          <w14:ligatures w14:val="none"/>
        </w:rPr>
        <w:t>2</w:t>
      </w:r>
      <w:r w:rsidRPr="000A4109">
        <w:rPr>
          <w:rFonts w:ascii="Times New Roman" w:eastAsia="Times New Roman" w:hAnsi="Times New Roman" w:cs="Times New Roman"/>
          <w:kern w:val="0"/>
          <w:sz w:val="24"/>
          <w:szCs w:val="24"/>
          <w:lang w:val="ky-KG" w:eastAsia="ru-RU"/>
          <w14:ligatures w14:val="none"/>
        </w:rPr>
        <w:t>4</w:t>
      </w:r>
      <w:r w:rsidRPr="000A4109">
        <w:rPr>
          <w:rFonts w:ascii="Times New Roman" w:eastAsia="Times New Roman" w:hAnsi="Times New Roman" w:cs="Times New Roman"/>
          <w:kern w:val="0"/>
          <w:sz w:val="24"/>
          <w:szCs w:val="24"/>
          <w:lang w:val="zh-CN" w:eastAsia="ru-RU"/>
          <w14:ligatures w14:val="none"/>
        </w:rPr>
        <w:t xml:space="preserve">г. </w:t>
      </w:r>
      <w:r w:rsidRPr="000A4109">
        <w:rPr>
          <w:rFonts w:ascii="Times New Roman" w:eastAsia="Times New Roman" w:hAnsi="Times New Roman" w:cs="Times New Roman"/>
          <w:kern w:val="0"/>
          <w:sz w:val="24"/>
          <w:szCs w:val="24"/>
          <w:lang w:val="ky-KG" w:eastAsia="ru-RU"/>
          <w14:ligatures w14:val="none"/>
        </w:rPr>
        <w:t xml:space="preserve">на 31,3 </w:t>
      </w:r>
      <w:r w:rsidRPr="000A4109">
        <w:rPr>
          <w:rFonts w:ascii="Times New Roman" w:eastAsia="Times New Roman" w:hAnsi="Times New Roman" w:cs="Times New Roman"/>
          <w:kern w:val="0"/>
          <w:sz w:val="24"/>
          <w:szCs w:val="24"/>
          <w:lang w:val="zh-CN" w:eastAsia="ru-RU"/>
          <w14:ligatures w14:val="none"/>
        </w:rPr>
        <w:t xml:space="preserve">процента </w:t>
      </w:r>
      <w:proofErr w:type="spellStart"/>
      <w:r w:rsidRPr="000A4109">
        <w:rPr>
          <w:rFonts w:ascii="Times New Roman" w:eastAsia="Times New Roman" w:hAnsi="Times New Roman" w:cs="Times New Roman"/>
          <w:kern w:val="0"/>
          <w:sz w:val="24"/>
          <w:szCs w:val="24"/>
          <w:lang w:val="ky-KG" w:eastAsia="ru-RU"/>
          <w14:ligatures w14:val="none"/>
        </w:rPr>
        <w:t>больше</w:t>
      </w:r>
      <w:proofErr w:type="spellEnd"/>
      <w:r w:rsidRPr="000A4109">
        <w:rPr>
          <w:rFonts w:ascii="Times New Roman" w:eastAsia="Times New Roman" w:hAnsi="Times New Roman" w:cs="Times New Roman"/>
          <w:kern w:val="0"/>
          <w:sz w:val="24"/>
          <w:szCs w:val="24"/>
          <w:lang w:val="ky-KG" w:eastAsia="ru-RU"/>
          <w14:ligatures w14:val="none"/>
        </w:rPr>
        <w:t>.</w:t>
      </w:r>
    </w:p>
    <w:p w14:paraId="04D01DE2" w14:textId="77777777" w:rsidR="000A4109" w:rsidRPr="000A4109" w:rsidRDefault="000A4109" w:rsidP="000A4109">
      <w:pPr>
        <w:spacing w:after="0" w:line="276" w:lineRule="auto"/>
        <w:jc w:val="both"/>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ky-KG" w:eastAsia="ru-RU"/>
          <w14:ligatures w14:val="none"/>
        </w:rPr>
        <w:tab/>
        <w:t xml:space="preserve">  </w:t>
      </w:r>
      <w:r w:rsidRPr="000A4109">
        <w:rPr>
          <w:rFonts w:ascii="Times New Roman" w:eastAsia="Times New Roman" w:hAnsi="Times New Roman" w:cs="Times New Roman"/>
          <w:kern w:val="0"/>
          <w:sz w:val="24"/>
          <w:szCs w:val="24"/>
          <w:lang w:val="zh-CN" w:eastAsia="ru-RU"/>
          <w14:ligatures w14:val="none"/>
        </w:rPr>
        <w:t xml:space="preserve">В </w:t>
      </w:r>
      <w:r w:rsidRPr="000A4109">
        <w:rPr>
          <w:rFonts w:ascii="Times New Roman" w:eastAsia="Times New Roman" w:hAnsi="Times New Roman" w:cs="Times New Roman"/>
          <w:kern w:val="0"/>
          <w:sz w:val="24"/>
          <w:szCs w:val="24"/>
          <w:lang w:val="ru-RU" w:eastAsia="ru-RU"/>
          <w14:ligatures w14:val="none"/>
        </w:rPr>
        <w:t>январе-июне</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zh-CN" w:eastAsia="ru-RU"/>
          <w14:ligatures w14:val="none"/>
        </w:rPr>
        <w:t>202</w:t>
      </w:r>
      <w:r w:rsidRPr="000A4109">
        <w:rPr>
          <w:rFonts w:ascii="Times New Roman" w:eastAsia="Times New Roman" w:hAnsi="Times New Roman" w:cs="Times New Roman"/>
          <w:kern w:val="0"/>
          <w:sz w:val="24"/>
          <w:szCs w:val="24"/>
          <w:lang w:val="ky-KG" w:eastAsia="ru-RU"/>
          <w14:ligatures w14:val="none"/>
        </w:rPr>
        <w:t>5</w:t>
      </w:r>
      <w:r w:rsidRPr="000A4109">
        <w:rPr>
          <w:rFonts w:ascii="Times New Roman" w:eastAsia="Times New Roman" w:hAnsi="Times New Roman" w:cs="Times New Roman"/>
          <w:kern w:val="0"/>
          <w:sz w:val="24"/>
          <w:szCs w:val="24"/>
          <w:lang w:val="zh-CN" w:eastAsia="ru-RU"/>
          <w14:ligatures w14:val="none"/>
        </w:rPr>
        <w:t xml:space="preserve"> г. номинальная среднемесячная заработная плата по г. Бишкек (без малых предприятий) сложилась</w:t>
      </w:r>
      <w:r w:rsidRPr="000A4109">
        <w:rPr>
          <w:rFonts w:ascii="Times New Roman" w:eastAsia="Times New Roman" w:hAnsi="Times New Roman" w:cs="Times New Roman"/>
          <w:kern w:val="0"/>
          <w:sz w:val="24"/>
          <w:szCs w:val="24"/>
          <w:lang w:val="ru-RU" w:eastAsia="ru-RU"/>
          <w14:ligatures w14:val="none"/>
        </w:rPr>
        <w:t>,</w:t>
      </w:r>
      <w:r w:rsidRPr="000A4109">
        <w:rPr>
          <w:rFonts w:ascii="Times New Roman" w:eastAsia="Times New Roman" w:hAnsi="Times New Roman" w:cs="Times New Roman"/>
          <w:kern w:val="0"/>
          <w:sz w:val="24"/>
          <w:szCs w:val="24"/>
          <w:lang w:val="zh-CN" w:eastAsia="ru-RU"/>
          <w14:ligatures w14:val="none"/>
        </w:rPr>
        <w:t xml:space="preserve"> в размере </w:t>
      </w:r>
      <w:bookmarkStart w:id="57" w:name="_Hlk203737223"/>
      <w:r w:rsidRPr="000A4109">
        <w:rPr>
          <w:rFonts w:ascii="Times New Roman" w:eastAsia="Calibri" w:hAnsi="Times New Roman" w:cs="Times New Roman"/>
          <w:sz w:val="24"/>
          <w:szCs w:val="24"/>
          <w:lang w:val="ky-KG"/>
        </w:rPr>
        <w:t>53139,4</w:t>
      </w:r>
      <w:r w:rsidRPr="000A4109">
        <w:rPr>
          <w:rFonts w:ascii="Times New Roman" w:eastAsia="Times New Roman" w:hAnsi="Times New Roman" w:cs="Times New Roman"/>
          <w:spacing w:val="-4"/>
          <w:kern w:val="0"/>
          <w:sz w:val="24"/>
          <w:szCs w:val="24"/>
          <w:lang w:val="ky-KG" w:eastAsia="ru-RU"/>
          <w14:ligatures w14:val="none"/>
        </w:rPr>
        <w:t xml:space="preserve"> </w:t>
      </w:r>
      <w:bookmarkEnd w:id="57"/>
      <w:r w:rsidRPr="000A4109">
        <w:rPr>
          <w:rFonts w:ascii="Times New Roman" w:eastAsia="Times New Roman" w:hAnsi="Times New Roman" w:cs="Times New Roman"/>
          <w:kern w:val="0"/>
          <w:sz w:val="24"/>
          <w:szCs w:val="24"/>
          <w:lang w:val="zh-CN" w:eastAsia="ru-RU"/>
          <w14:ligatures w14:val="none"/>
        </w:rPr>
        <w:t xml:space="preserve">сом и по сравнению с </w:t>
      </w:r>
      <w:r w:rsidRPr="000A4109">
        <w:rPr>
          <w:rFonts w:ascii="Times New Roman" w:eastAsia="Times New Roman" w:hAnsi="Times New Roman" w:cs="Times New Roman"/>
          <w:kern w:val="0"/>
          <w:sz w:val="24"/>
          <w:szCs w:val="24"/>
          <w:lang w:val="ru-RU" w:eastAsia="zh-CN"/>
          <w14:ligatures w14:val="none"/>
        </w:rPr>
        <w:t>январем-июнем</w:t>
      </w:r>
      <w:r w:rsidRPr="000A4109">
        <w:rPr>
          <w:rFonts w:ascii="Times New Roman" w:eastAsia="Times New Roman" w:hAnsi="Times New Roman" w:cs="Times New Roman"/>
          <w:kern w:val="0"/>
          <w:sz w:val="24"/>
          <w:szCs w:val="24"/>
          <w:lang w:val="ru-RU" w:eastAsia="ru-RU"/>
          <w14:ligatures w14:val="none"/>
        </w:rPr>
        <w:t xml:space="preserve"> </w:t>
      </w:r>
      <w:r w:rsidRPr="000A4109">
        <w:rPr>
          <w:rFonts w:ascii="Times New Roman" w:eastAsia="Times New Roman" w:hAnsi="Times New Roman" w:cs="Times New Roman"/>
          <w:kern w:val="0"/>
          <w:sz w:val="24"/>
          <w:szCs w:val="24"/>
          <w:lang w:val="zh-CN" w:eastAsia="ru-RU"/>
          <w14:ligatures w14:val="none"/>
        </w:rPr>
        <w:t>20</w:t>
      </w:r>
      <w:r w:rsidRPr="000A4109">
        <w:rPr>
          <w:rFonts w:ascii="Times New Roman" w:eastAsia="Times New Roman" w:hAnsi="Times New Roman" w:cs="Times New Roman"/>
          <w:kern w:val="0"/>
          <w:sz w:val="24"/>
          <w:szCs w:val="24"/>
          <w:lang w:val="ky-KG" w:eastAsia="ru-RU"/>
          <w14:ligatures w14:val="none"/>
        </w:rPr>
        <w:t>24</w:t>
      </w:r>
      <w:r w:rsidRPr="000A4109">
        <w:rPr>
          <w:rFonts w:ascii="Times New Roman" w:eastAsia="Times New Roman" w:hAnsi="Times New Roman" w:cs="Times New Roman"/>
          <w:kern w:val="0"/>
          <w:sz w:val="24"/>
          <w:szCs w:val="24"/>
          <w:lang w:val="zh-CN" w:eastAsia="ru-RU"/>
          <w14:ligatures w14:val="none"/>
        </w:rPr>
        <w:t xml:space="preserve">г. </w:t>
      </w:r>
      <w:r w:rsidRPr="000A4109">
        <w:rPr>
          <w:rFonts w:ascii="Times New Roman" w:eastAsia="Times New Roman" w:hAnsi="Times New Roman" w:cs="Times New Roman"/>
          <w:kern w:val="0"/>
          <w:sz w:val="24"/>
          <w:szCs w:val="24"/>
          <w:lang w:val="ru-RU" w:eastAsia="ru-RU"/>
          <w14:ligatures w14:val="none"/>
        </w:rPr>
        <w:t xml:space="preserve">она </w:t>
      </w:r>
      <w:r w:rsidRPr="000A4109">
        <w:rPr>
          <w:rFonts w:ascii="Times New Roman" w:eastAsia="Times New Roman" w:hAnsi="Times New Roman" w:cs="Times New Roman"/>
          <w:kern w:val="0"/>
          <w:sz w:val="24"/>
          <w:szCs w:val="24"/>
          <w:lang w:val="zh-CN" w:eastAsia="ru-RU"/>
          <w14:ligatures w14:val="none"/>
        </w:rPr>
        <w:t xml:space="preserve">увеличилась на </w:t>
      </w:r>
      <w:r w:rsidRPr="000A4109">
        <w:rPr>
          <w:rFonts w:ascii="Times New Roman" w:eastAsia="Times New Roman" w:hAnsi="Times New Roman" w:cs="Times New Roman"/>
          <w:kern w:val="0"/>
          <w:sz w:val="24"/>
          <w:szCs w:val="24"/>
          <w:lang w:val="ky-KG" w:eastAsia="ru-RU"/>
          <w14:ligatures w14:val="none"/>
        </w:rPr>
        <w:t xml:space="preserve">25,3 </w:t>
      </w:r>
      <w:r w:rsidRPr="000A4109">
        <w:rPr>
          <w:rFonts w:ascii="Times New Roman" w:eastAsia="Times New Roman" w:hAnsi="Times New Roman" w:cs="Times New Roman"/>
          <w:kern w:val="0"/>
          <w:sz w:val="24"/>
          <w:szCs w:val="24"/>
          <w:lang w:val="zh-CN" w:eastAsia="ru-RU"/>
          <w14:ligatures w14:val="none"/>
        </w:rPr>
        <w:t>процент</w:t>
      </w:r>
      <w:r w:rsidRPr="000A4109">
        <w:rPr>
          <w:rFonts w:ascii="Times New Roman" w:eastAsia="Times New Roman" w:hAnsi="Times New Roman" w:cs="Times New Roman"/>
          <w:kern w:val="0"/>
          <w:sz w:val="24"/>
          <w:szCs w:val="24"/>
          <w:lang w:val="ky-KG" w:eastAsia="ru-RU"/>
          <w14:ligatures w14:val="none"/>
        </w:rPr>
        <w:t>а</w:t>
      </w:r>
      <w:r w:rsidRPr="000A4109">
        <w:rPr>
          <w:rFonts w:ascii="Times New Roman" w:eastAsia="Times New Roman" w:hAnsi="Times New Roman" w:cs="Times New Roman"/>
          <w:kern w:val="0"/>
          <w:sz w:val="24"/>
          <w:szCs w:val="24"/>
          <w:lang w:val="zh-CN" w:eastAsia="ru-RU"/>
          <w14:ligatures w14:val="none"/>
        </w:rPr>
        <w:t>.</w:t>
      </w:r>
    </w:p>
    <w:p w14:paraId="3F170EF7" w14:textId="77777777" w:rsidR="000A4109" w:rsidRPr="000A4109" w:rsidRDefault="000A4109" w:rsidP="000A4109">
      <w:pPr>
        <w:spacing w:after="0" w:line="276" w:lineRule="auto"/>
        <w:jc w:val="both"/>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ky-KG" w:eastAsia="ru-RU"/>
          <w14:ligatures w14:val="none"/>
        </w:rPr>
        <w:tab/>
        <w:t xml:space="preserve">  </w:t>
      </w:r>
      <w:r w:rsidRPr="000A4109">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proofErr w:type="spellStart"/>
      <w:r w:rsidRPr="000A4109">
        <w:rPr>
          <w:rFonts w:ascii="Times New Roman" w:eastAsia="Times New Roman" w:hAnsi="Times New Roman" w:cs="Times New Roman"/>
          <w:kern w:val="0"/>
          <w:sz w:val="24"/>
          <w:szCs w:val="24"/>
          <w:lang w:val="ky-KG" w:eastAsia="ru-RU"/>
          <w14:ligatures w14:val="none"/>
        </w:rPr>
        <w:t>управления</w:t>
      </w:r>
      <w:proofErr w:type="spellEnd"/>
      <w:r w:rsidRPr="000A4109">
        <w:rPr>
          <w:rFonts w:ascii="Times New Roman" w:eastAsia="Times New Roman" w:hAnsi="Times New Roman" w:cs="Times New Roman"/>
          <w:kern w:val="0"/>
          <w:sz w:val="24"/>
          <w:szCs w:val="24"/>
          <w:lang w:val="ky-KG" w:eastAsia="ru-RU"/>
          <w14:ligatures w14:val="none"/>
        </w:rPr>
        <w:t xml:space="preserve"> по </w:t>
      </w:r>
      <w:proofErr w:type="spellStart"/>
      <w:r w:rsidRPr="000A4109">
        <w:rPr>
          <w:rFonts w:ascii="Times New Roman" w:eastAsia="Times New Roman" w:hAnsi="Times New Roman" w:cs="Times New Roman"/>
          <w:kern w:val="0"/>
          <w:sz w:val="24"/>
          <w:szCs w:val="24"/>
          <w:lang w:val="ky-KG" w:eastAsia="ru-RU"/>
          <w14:ligatures w14:val="none"/>
        </w:rPr>
        <w:t>содействию</w:t>
      </w:r>
      <w:proofErr w:type="spellEnd"/>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занятости</w:t>
      </w:r>
      <w:proofErr w:type="spellEnd"/>
      <w:r w:rsidRPr="000A4109">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0A4109">
        <w:rPr>
          <w:rFonts w:ascii="Times New Roman" w:eastAsia="Times New Roman" w:hAnsi="Times New Roman" w:cs="Times New Roman"/>
          <w:kern w:val="0"/>
          <w:sz w:val="24"/>
          <w:szCs w:val="24"/>
          <w:lang w:val="ky-KG" w:eastAsia="ru-RU"/>
          <w14:ligatures w14:val="none"/>
        </w:rPr>
        <w:t xml:space="preserve"> августа </w:t>
      </w:r>
      <w:r w:rsidRPr="000A4109">
        <w:rPr>
          <w:rFonts w:ascii="Times New Roman" w:eastAsia="Times New Roman" w:hAnsi="Times New Roman" w:cs="Times New Roman"/>
          <w:kern w:val="0"/>
          <w:sz w:val="24"/>
          <w:szCs w:val="24"/>
          <w:lang w:val="zh-CN" w:eastAsia="ru-RU"/>
          <w14:ligatures w14:val="none"/>
        </w:rPr>
        <w:t>202</w:t>
      </w:r>
      <w:r w:rsidRPr="000A4109">
        <w:rPr>
          <w:rFonts w:ascii="Times New Roman" w:eastAsia="Times New Roman" w:hAnsi="Times New Roman" w:cs="Times New Roman"/>
          <w:kern w:val="0"/>
          <w:sz w:val="24"/>
          <w:szCs w:val="24"/>
          <w:lang w:val="ky-KG" w:eastAsia="ru-RU"/>
          <w14:ligatures w14:val="none"/>
        </w:rPr>
        <w:t>5</w:t>
      </w:r>
      <w:r w:rsidRPr="000A4109">
        <w:rPr>
          <w:rFonts w:ascii="Times New Roman" w:eastAsia="Times New Roman" w:hAnsi="Times New Roman" w:cs="Times New Roman"/>
          <w:kern w:val="0"/>
          <w:sz w:val="24"/>
          <w:szCs w:val="24"/>
          <w:lang w:val="zh-CN" w:eastAsia="ru-RU"/>
          <w14:ligatures w14:val="none"/>
        </w:rPr>
        <w:t>г., составила</w:t>
      </w:r>
      <w:r w:rsidRPr="000A4109">
        <w:rPr>
          <w:rFonts w:ascii="Times New Roman" w:eastAsia="Times New Roman" w:hAnsi="Times New Roman" w:cs="Times New Roman"/>
          <w:kern w:val="0"/>
          <w:sz w:val="24"/>
          <w:szCs w:val="24"/>
          <w:lang w:val="ky-KG" w:eastAsia="ru-RU"/>
          <w14:ligatures w14:val="none"/>
        </w:rPr>
        <w:t xml:space="preserve"> 4700 </w:t>
      </w:r>
      <w:r w:rsidRPr="000A4109">
        <w:rPr>
          <w:rFonts w:ascii="Times New Roman" w:eastAsia="Times New Roman" w:hAnsi="Times New Roman" w:cs="Times New Roman"/>
          <w:kern w:val="0"/>
          <w:sz w:val="24"/>
          <w:szCs w:val="24"/>
          <w:lang w:val="zh-CN" w:eastAsia="ru-RU"/>
          <w14:ligatures w14:val="none"/>
        </w:rPr>
        <w:t xml:space="preserve">человек и </w:t>
      </w:r>
      <w:r w:rsidRPr="000A4109">
        <w:rPr>
          <w:rFonts w:ascii="Times New Roman" w:eastAsia="Times New Roman" w:hAnsi="Times New Roman" w:cs="Times New Roman"/>
          <w:kern w:val="0"/>
          <w:sz w:val="24"/>
          <w:szCs w:val="24"/>
          <w:lang w:val="ru-RU" w:eastAsia="zh-CN"/>
          <w14:ligatures w14:val="none"/>
        </w:rPr>
        <w:t>уменьшилась</w:t>
      </w:r>
      <w:r w:rsidRPr="000A4109">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0A4109">
        <w:rPr>
          <w:rFonts w:ascii="Times New Roman" w:eastAsia="Times New Roman" w:hAnsi="Times New Roman" w:cs="Times New Roman"/>
          <w:kern w:val="0"/>
          <w:sz w:val="24"/>
          <w:szCs w:val="24"/>
          <w:lang w:val="ru-RU" w:eastAsia="ru-RU"/>
          <w14:ligatures w14:val="none"/>
        </w:rPr>
        <w:t>2</w:t>
      </w:r>
      <w:r w:rsidRPr="000A4109">
        <w:rPr>
          <w:rFonts w:ascii="Times New Roman" w:eastAsia="Times New Roman" w:hAnsi="Times New Roman" w:cs="Times New Roman"/>
          <w:kern w:val="0"/>
          <w:sz w:val="24"/>
          <w:szCs w:val="24"/>
          <w:lang w:val="ky-KG" w:eastAsia="ru-RU"/>
          <w14:ligatures w14:val="none"/>
        </w:rPr>
        <w:t>4</w:t>
      </w:r>
      <w:r w:rsidRPr="000A4109">
        <w:rPr>
          <w:rFonts w:ascii="Times New Roman" w:eastAsia="Times New Roman" w:hAnsi="Times New Roman" w:cs="Times New Roman"/>
          <w:kern w:val="0"/>
          <w:sz w:val="24"/>
          <w:szCs w:val="24"/>
          <w:lang w:val="zh-CN" w:eastAsia="ru-RU"/>
          <w14:ligatures w14:val="none"/>
        </w:rPr>
        <w:t>г. На</w:t>
      </w:r>
      <w:r w:rsidRPr="000A4109">
        <w:rPr>
          <w:rFonts w:ascii="Times New Roman" w:eastAsia="Times New Roman" w:hAnsi="Times New Roman" w:cs="Times New Roman"/>
          <w:kern w:val="0"/>
          <w:sz w:val="24"/>
          <w:szCs w:val="24"/>
          <w:lang w:val="ru-RU" w:eastAsia="ru-RU"/>
          <w14:ligatures w14:val="none"/>
        </w:rPr>
        <w:t xml:space="preserve"> 11</w:t>
      </w:r>
      <w:r w:rsidRPr="000A4109">
        <w:rPr>
          <w:rFonts w:ascii="Times New Roman" w:eastAsia="Times New Roman" w:hAnsi="Times New Roman" w:cs="Times New Roman"/>
          <w:kern w:val="0"/>
          <w:sz w:val="24"/>
          <w:szCs w:val="24"/>
          <w:lang w:val="ky-KG" w:eastAsia="zh-CN"/>
          <w14:ligatures w14:val="none"/>
        </w:rPr>
        <w:t>,4</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zh-CN" w:eastAsia="ru-RU"/>
          <w14:ligatures w14:val="none"/>
        </w:rPr>
        <w:t>процент</w:t>
      </w:r>
      <w:r w:rsidRPr="000A4109">
        <w:rPr>
          <w:rFonts w:ascii="Times New Roman" w:eastAsia="Times New Roman" w:hAnsi="Times New Roman" w:cs="Times New Roman"/>
          <w:kern w:val="0"/>
          <w:sz w:val="24"/>
          <w:szCs w:val="24"/>
          <w:lang w:val="ky-KG" w:eastAsia="ru-RU"/>
          <w14:ligatures w14:val="none"/>
        </w:rPr>
        <w:t>а</w:t>
      </w:r>
      <w:r w:rsidRPr="000A4109">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0A4109">
        <w:rPr>
          <w:rFonts w:ascii="Times New Roman" w:eastAsia="Times New Roman" w:hAnsi="Times New Roman" w:cs="Times New Roman"/>
          <w:kern w:val="0"/>
          <w:sz w:val="24"/>
          <w:szCs w:val="24"/>
          <w:lang w:val="ky-KG" w:eastAsia="ru-RU"/>
          <w14:ligatures w14:val="none"/>
        </w:rPr>
        <w:t xml:space="preserve"> 3526 </w:t>
      </w:r>
      <w:r w:rsidRPr="000A4109">
        <w:rPr>
          <w:rFonts w:ascii="Times New Roman" w:eastAsia="Times New Roman" w:hAnsi="Times New Roman" w:cs="Times New Roman"/>
          <w:kern w:val="0"/>
          <w:sz w:val="24"/>
          <w:szCs w:val="24"/>
          <w:lang w:val="zh-CN" w:eastAsia="ru-RU"/>
          <w14:ligatures w14:val="none"/>
        </w:rPr>
        <w:t>человек.</w:t>
      </w:r>
    </w:p>
    <w:p w14:paraId="72A5FC79" w14:textId="77777777" w:rsidR="000A4109" w:rsidRPr="000A4109" w:rsidRDefault="000A4109" w:rsidP="000A4109">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zh-CN" w:eastAsia="ru-RU"/>
          <w14:ligatures w14:val="none"/>
        </w:rPr>
        <w:t>Индекс потребительских цен, характеризующий уровень инфляции, в январе-ию</w:t>
      </w:r>
      <w:r w:rsidRPr="000A4109">
        <w:rPr>
          <w:rFonts w:ascii="Times New Roman" w:eastAsia="Times New Roman" w:hAnsi="Times New Roman" w:cs="Times New Roman"/>
          <w:kern w:val="0"/>
          <w:sz w:val="24"/>
          <w:szCs w:val="24"/>
          <w:lang w:val="ru-RU" w:eastAsia="ru-RU"/>
          <w14:ligatures w14:val="none"/>
        </w:rPr>
        <w:t>л</w:t>
      </w:r>
      <w:r w:rsidRPr="000A4109">
        <w:rPr>
          <w:rFonts w:ascii="Times New Roman" w:eastAsia="Times New Roman" w:hAnsi="Times New Roman" w:cs="Times New Roman"/>
          <w:kern w:val="0"/>
          <w:sz w:val="24"/>
          <w:szCs w:val="24"/>
          <w:lang w:val="zh-CN" w:eastAsia="ru-RU"/>
          <w14:ligatures w14:val="none"/>
        </w:rPr>
        <w:t>е 202</w:t>
      </w:r>
      <w:r w:rsidRPr="000A4109">
        <w:rPr>
          <w:rFonts w:ascii="Times New Roman" w:eastAsia="Times New Roman" w:hAnsi="Times New Roman" w:cs="Times New Roman"/>
          <w:kern w:val="0"/>
          <w:sz w:val="24"/>
          <w:szCs w:val="24"/>
          <w:lang w:val="ky-KG" w:eastAsia="ru-RU"/>
          <w14:ligatures w14:val="none"/>
        </w:rPr>
        <w:t>5</w:t>
      </w:r>
      <w:r w:rsidRPr="000A4109">
        <w:rPr>
          <w:rFonts w:ascii="Times New Roman" w:eastAsia="Times New Roman" w:hAnsi="Times New Roman" w:cs="Times New Roman"/>
          <w:kern w:val="0"/>
          <w:sz w:val="24"/>
          <w:szCs w:val="24"/>
          <w:lang w:val="zh-CN" w:eastAsia="ru-RU"/>
          <w14:ligatures w14:val="none"/>
        </w:rPr>
        <w:t>г. по сравнению с январем</w:t>
      </w:r>
      <w:r w:rsidRPr="000A4109">
        <w:rPr>
          <w:rFonts w:ascii="Times New Roman" w:eastAsia="Times New Roman" w:hAnsi="Times New Roman" w:cs="Times New Roman"/>
          <w:kern w:val="0"/>
          <w:sz w:val="24"/>
          <w:szCs w:val="24"/>
          <w:lang w:val="ru-RU" w:eastAsia="ru-RU"/>
          <w14:ligatures w14:val="none"/>
        </w:rPr>
        <w:t>-июлем</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zh-CN" w:eastAsia="ru-RU"/>
          <w14:ligatures w14:val="none"/>
        </w:rPr>
        <w:t>20</w:t>
      </w:r>
      <w:r w:rsidRPr="000A4109">
        <w:rPr>
          <w:rFonts w:ascii="Times New Roman" w:eastAsia="Times New Roman" w:hAnsi="Times New Roman" w:cs="Times New Roman"/>
          <w:kern w:val="0"/>
          <w:sz w:val="24"/>
          <w:szCs w:val="24"/>
          <w:lang w:val="ru-RU" w:eastAsia="ru-RU"/>
          <w14:ligatures w14:val="none"/>
        </w:rPr>
        <w:t>2</w:t>
      </w:r>
      <w:r w:rsidRPr="000A4109">
        <w:rPr>
          <w:rFonts w:ascii="Times New Roman" w:eastAsia="Times New Roman" w:hAnsi="Times New Roman" w:cs="Times New Roman"/>
          <w:kern w:val="0"/>
          <w:sz w:val="24"/>
          <w:szCs w:val="24"/>
          <w:lang w:val="ky-KG" w:eastAsia="ru-RU"/>
          <w14:ligatures w14:val="none"/>
        </w:rPr>
        <w:t>4</w:t>
      </w:r>
      <w:r w:rsidRPr="000A4109">
        <w:rPr>
          <w:rFonts w:ascii="Times New Roman" w:eastAsia="Times New Roman" w:hAnsi="Times New Roman" w:cs="Times New Roman"/>
          <w:kern w:val="0"/>
          <w:sz w:val="24"/>
          <w:szCs w:val="24"/>
          <w:lang w:val="zh-CN" w:eastAsia="ru-RU"/>
          <w14:ligatures w14:val="none"/>
        </w:rPr>
        <w:t xml:space="preserve">г. составил </w:t>
      </w:r>
      <w:r w:rsidRPr="000A4109">
        <w:rPr>
          <w:rFonts w:ascii="Times New Roman" w:eastAsia="Times New Roman" w:hAnsi="Times New Roman" w:cs="Times New Roman"/>
          <w:kern w:val="0"/>
          <w:sz w:val="24"/>
          <w:szCs w:val="24"/>
          <w:lang w:val="ky-KG" w:eastAsia="ru-RU"/>
          <w14:ligatures w14:val="none"/>
        </w:rPr>
        <w:t xml:space="preserve">107,3 </w:t>
      </w:r>
      <w:r w:rsidRPr="000A4109">
        <w:rPr>
          <w:rFonts w:ascii="Times New Roman" w:eastAsia="Times New Roman" w:hAnsi="Times New Roman" w:cs="Times New Roman"/>
          <w:kern w:val="0"/>
          <w:sz w:val="24"/>
          <w:szCs w:val="24"/>
          <w:lang w:val="zh-CN" w:eastAsia="ru-RU"/>
          <w14:ligatures w14:val="none"/>
        </w:rPr>
        <w:t>процент</w:t>
      </w:r>
      <w:r w:rsidRPr="000A4109">
        <w:rPr>
          <w:rFonts w:ascii="Times New Roman" w:eastAsia="Times New Roman" w:hAnsi="Times New Roman" w:cs="Times New Roman"/>
          <w:kern w:val="0"/>
          <w:sz w:val="24"/>
          <w:szCs w:val="24"/>
          <w:lang w:val="ky-KG" w:eastAsia="ru-RU"/>
          <w14:ligatures w14:val="none"/>
        </w:rPr>
        <w:t>а</w:t>
      </w:r>
      <w:r w:rsidRPr="000A4109">
        <w:rPr>
          <w:rFonts w:ascii="Times New Roman" w:eastAsia="Times New Roman" w:hAnsi="Times New Roman" w:cs="Times New Roman"/>
          <w:kern w:val="0"/>
          <w:sz w:val="24"/>
          <w:szCs w:val="24"/>
          <w:lang w:val="zh-CN" w:eastAsia="ru-RU"/>
          <w14:ligatures w14:val="none"/>
        </w:rPr>
        <w:t>.</w:t>
      </w:r>
    </w:p>
    <w:p w14:paraId="64D3AE4F" w14:textId="77777777" w:rsidR="000A4109" w:rsidRPr="000A4109" w:rsidRDefault="000A4109" w:rsidP="000A4109">
      <w:pPr>
        <w:spacing w:after="0" w:line="276" w:lineRule="auto"/>
        <w:ind w:firstLine="720"/>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zh-CN" w:eastAsia="ru-RU"/>
          <w14:ligatures w14:val="none"/>
        </w:rPr>
        <w:t xml:space="preserve">По данным Центрального казначейства Министерства финансов Кыргызской Республики в </w:t>
      </w:r>
      <w:r w:rsidRPr="000A4109">
        <w:rPr>
          <w:rFonts w:ascii="Times New Roman" w:eastAsia="Times New Roman" w:hAnsi="Times New Roman" w:cs="Times New Roman"/>
          <w:kern w:val="0"/>
          <w:sz w:val="24"/>
          <w:szCs w:val="24"/>
          <w:lang w:val="ru-RU" w:eastAsia="zh-CN"/>
          <w14:ligatures w14:val="none"/>
        </w:rPr>
        <w:t>я</w:t>
      </w:r>
      <w:r w:rsidRPr="000A4109">
        <w:rPr>
          <w:rFonts w:ascii="Times New Roman" w:eastAsia="Times New Roman" w:hAnsi="Times New Roman" w:cs="Times New Roman"/>
          <w:kern w:val="0"/>
          <w:sz w:val="24"/>
          <w:szCs w:val="24"/>
          <w:lang w:val="ru-RU" w:eastAsia="ru-RU"/>
          <w14:ligatures w14:val="none"/>
        </w:rPr>
        <w:t>нваре-июне</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zh-CN" w:eastAsia="ru-RU"/>
          <w14:ligatures w14:val="none"/>
        </w:rPr>
        <w:t>202</w:t>
      </w:r>
      <w:r w:rsidRPr="000A4109">
        <w:rPr>
          <w:rFonts w:ascii="Times New Roman" w:eastAsia="Times New Roman" w:hAnsi="Times New Roman" w:cs="Times New Roman"/>
          <w:kern w:val="0"/>
          <w:sz w:val="24"/>
          <w:szCs w:val="24"/>
          <w:lang w:val="ky-KG" w:eastAsia="zh-CN"/>
          <w14:ligatures w14:val="none"/>
        </w:rPr>
        <w:t>5</w:t>
      </w:r>
      <w:r w:rsidRPr="000A4109">
        <w:rPr>
          <w:rFonts w:ascii="Times New Roman" w:eastAsia="Times New Roman" w:hAnsi="Times New Roman" w:cs="Times New Roman"/>
          <w:kern w:val="0"/>
          <w:sz w:val="24"/>
          <w:szCs w:val="24"/>
          <w:lang w:val="zh-CN" w:eastAsia="ru-RU"/>
          <w14:ligatures w14:val="none"/>
        </w:rPr>
        <w:t xml:space="preserve">г. бюджет города исполнен с </w:t>
      </w:r>
      <w:proofErr w:type="spellStart"/>
      <w:r w:rsidRPr="000A4109">
        <w:rPr>
          <w:rFonts w:ascii="Times New Roman" w:eastAsia="Times New Roman" w:hAnsi="Times New Roman" w:cs="Times New Roman"/>
          <w:kern w:val="0"/>
          <w:sz w:val="24"/>
          <w:szCs w:val="24"/>
          <w:lang w:val="ky-KG" w:eastAsia="ru-RU"/>
          <w14:ligatures w14:val="none"/>
        </w:rPr>
        <w:t>профицитом</w:t>
      </w:r>
      <w:proofErr w:type="spellEnd"/>
      <w:r w:rsidRPr="000A4109">
        <w:rPr>
          <w:rFonts w:ascii="Times New Roman" w:eastAsia="Times New Roman" w:hAnsi="Times New Roman" w:cs="Times New Roman"/>
          <w:kern w:val="0"/>
          <w:sz w:val="24"/>
          <w:szCs w:val="24"/>
          <w:lang w:val="zh-CN" w:eastAsia="ru-RU"/>
          <w14:ligatures w14:val="none"/>
        </w:rPr>
        <w:t xml:space="preserve"> в сумме</w:t>
      </w:r>
      <w:r w:rsidRPr="000A4109">
        <w:rPr>
          <w:rFonts w:ascii="Times New Roman" w:eastAsia="Times New Roman" w:hAnsi="Times New Roman" w:cs="Times New Roman"/>
          <w:kern w:val="0"/>
          <w:sz w:val="24"/>
          <w:szCs w:val="24"/>
          <w:lang w:val="ky-KG" w:eastAsia="ru-RU"/>
          <w14:ligatures w14:val="none"/>
        </w:rPr>
        <w:t xml:space="preserve"> 78,2 млн</w:t>
      </w:r>
      <w:r w:rsidRPr="000A4109">
        <w:rPr>
          <w:rFonts w:ascii="Times New Roman" w:eastAsia="Times New Roman" w:hAnsi="Times New Roman" w:cs="Times New Roman"/>
          <w:kern w:val="0"/>
          <w:sz w:val="24"/>
          <w:szCs w:val="24"/>
          <w:lang w:val="zh-CN" w:eastAsia="ru-RU"/>
          <w14:ligatures w14:val="none"/>
        </w:rPr>
        <w:t>. сомов.</w:t>
      </w:r>
    </w:p>
    <w:p w14:paraId="27D2EC62" w14:textId="77777777" w:rsidR="000A4109" w:rsidRPr="000A4109" w:rsidRDefault="000A4109" w:rsidP="000A4109">
      <w:pPr>
        <w:spacing w:after="0" w:line="276" w:lineRule="auto"/>
        <w:ind w:firstLine="720"/>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zh-CN" w:eastAsia="ru-RU"/>
          <w14:ligatures w14:val="none"/>
        </w:rPr>
        <w:t>Внешнеторговый оборот города в январе</w:t>
      </w:r>
      <w:r w:rsidRPr="000A4109">
        <w:rPr>
          <w:rFonts w:ascii="Times New Roman" w:eastAsia="Times New Roman" w:hAnsi="Times New Roman" w:cs="Times New Roman"/>
          <w:kern w:val="0"/>
          <w:sz w:val="24"/>
          <w:szCs w:val="24"/>
          <w:lang w:val="ru-RU" w:eastAsia="ru-RU"/>
          <w14:ligatures w14:val="none"/>
        </w:rPr>
        <w:t>-июне</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zh-CN" w:eastAsia="ru-RU"/>
          <w14:ligatures w14:val="none"/>
        </w:rPr>
        <w:t>202</w:t>
      </w:r>
      <w:r w:rsidRPr="000A4109">
        <w:rPr>
          <w:rFonts w:ascii="Times New Roman" w:eastAsia="Times New Roman" w:hAnsi="Times New Roman" w:cs="Times New Roman"/>
          <w:kern w:val="0"/>
          <w:sz w:val="24"/>
          <w:szCs w:val="24"/>
          <w:lang w:val="ky-KG" w:eastAsia="ru-RU"/>
          <w14:ligatures w14:val="none"/>
        </w:rPr>
        <w:t>5</w:t>
      </w:r>
      <w:r w:rsidRPr="000A4109">
        <w:rPr>
          <w:rFonts w:ascii="Times New Roman" w:eastAsia="Times New Roman" w:hAnsi="Times New Roman" w:cs="Times New Roman"/>
          <w:kern w:val="0"/>
          <w:sz w:val="24"/>
          <w:szCs w:val="24"/>
          <w:lang w:val="zh-CN" w:eastAsia="ru-RU"/>
          <w14:ligatures w14:val="none"/>
        </w:rPr>
        <w:t>г.</w:t>
      </w:r>
      <w:r w:rsidRPr="000A4109">
        <w:rPr>
          <w:rFonts w:ascii="Times New Roman" w:eastAsia="Times New Roman" w:hAnsi="Times New Roman" w:cs="Times New Roman"/>
          <w:kern w:val="0"/>
          <w:sz w:val="24"/>
          <w:szCs w:val="24"/>
          <w:lang w:val="ky-KG" w:eastAsia="ru-RU"/>
          <w14:ligatures w14:val="none"/>
        </w:rPr>
        <w:t xml:space="preserve"> с</w:t>
      </w:r>
      <w:r w:rsidRPr="000A4109">
        <w:rPr>
          <w:rFonts w:ascii="Times New Roman" w:eastAsia="Times New Roman" w:hAnsi="Times New Roman" w:cs="Times New Roman"/>
          <w:kern w:val="0"/>
          <w:sz w:val="24"/>
          <w:szCs w:val="24"/>
          <w:lang w:val="zh-CN" w:eastAsia="ru-RU"/>
          <w14:ligatures w14:val="none"/>
        </w:rPr>
        <w:t>оставил</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SimSun" w:hAnsi="Times New Roman" w:cs="Times New Roman"/>
          <w:sz w:val="24"/>
          <w:szCs w:val="24"/>
          <w:lang w:val="ky-KG"/>
        </w:rPr>
        <w:t>4589,1</w:t>
      </w:r>
      <w:r w:rsidRPr="000A4109">
        <w:rPr>
          <w:rFonts w:ascii="Times New Roman" w:eastAsia="Times New Roman" w:hAnsi="Times New Roman" w:cs="Times New Roman"/>
          <w:spacing w:val="-4"/>
          <w:kern w:val="0"/>
          <w:sz w:val="24"/>
          <w:szCs w:val="24"/>
          <w:lang w:val="ky-KG" w:eastAsia="ru-RU"/>
          <w14:ligatures w14:val="none"/>
        </w:rPr>
        <w:t xml:space="preserve"> млн</w:t>
      </w:r>
      <w:r w:rsidRPr="000A4109">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0A4109">
        <w:rPr>
          <w:rFonts w:ascii="Times New Roman" w:eastAsia="Times New Roman" w:hAnsi="Times New Roman" w:cs="Times New Roman"/>
          <w:kern w:val="0"/>
          <w:sz w:val="24"/>
          <w:szCs w:val="24"/>
          <w:lang w:val="ky-KG" w:eastAsia="ru-RU"/>
          <w14:ligatures w14:val="none"/>
        </w:rPr>
        <w:t>24</w:t>
      </w:r>
      <w:r w:rsidRPr="000A4109">
        <w:rPr>
          <w:rFonts w:ascii="Times New Roman" w:eastAsia="Times New Roman" w:hAnsi="Times New Roman" w:cs="Times New Roman"/>
          <w:kern w:val="0"/>
          <w:sz w:val="24"/>
          <w:szCs w:val="24"/>
          <w:lang w:val="zh-CN" w:eastAsia="ru-RU"/>
          <w14:ligatures w14:val="none"/>
        </w:rPr>
        <w:t>г</w:t>
      </w:r>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уменьшился</w:t>
      </w:r>
      <w:proofErr w:type="spellEnd"/>
      <w:r w:rsidRPr="000A4109">
        <w:rPr>
          <w:rFonts w:ascii="Times New Roman" w:eastAsia="Times New Roman" w:hAnsi="Times New Roman" w:cs="Times New Roman"/>
          <w:kern w:val="0"/>
          <w:sz w:val="24"/>
          <w:szCs w:val="24"/>
          <w:lang w:val="ky-KG" w:eastAsia="ru-RU"/>
          <w14:ligatures w14:val="none"/>
        </w:rPr>
        <w:t xml:space="preserve">  на 6,0 </w:t>
      </w:r>
      <w:proofErr w:type="spellStart"/>
      <w:r w:rsidRPr="000A4109">
        <w:rPr>
          <w:rFonts w:ascii="Times New Roman" w:eastAsia="Times New Roman" w:hAnsi="Times New Roman" w:cs="Times New Roman"/>
          <w:kern w:val="0"/>
          <w:sz w:val="24"/>
          <w:szCs w:val="24"/>
          <w:lang w:val="ky-KG" w:eastAsia="ru-RU"/>
          <w14:ligatures w14:val="none"/>
        </w:rPr>
        <w:t>процента</w:t>
      </w:r>
      <w:proofErr w:type="spellEnd"/>
      <w:r w:rsidRPr="000A4109">
        <w:rPr>
          <w:rFonts w:ascii="Times New Roman" w:eastAsia="Times New Roman" w:hAnsi="Times New Roman" w:cs="Times New Roman"/>
          <w:kern w:val="0"/>
          <w:sz w:val="24"/>
          <w:szCs w:val="24"/>
          <w:lang w:val="zh-CN" w:eastAsia="ru-RU"/>
          <w14:ligatures w14:val="none"/>
        </w:rPr>
        <w:t>,</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zh-CN" w:eastAsia="ru-RU"/>
          <w14:ligatures w14:val="none"/>
        </w:rPr>
        <w:t xml:space="preserve">экспортные поставки </w:t>
      </w:r>
      <w:r w:rsidRPr="000A4109">
        <w:rPr>
          <w:rFonts w:ascii="Times New Roman" w:eastAsia="Times New Roman" w:hAnsi="Times New Roman" w:cs="Times New Roman"/>
          <w:kern w:val="0"/>
          <w:sz w:val="24"/>
          <w:szCs w:val="24"/>
          <w:lang w:val="ru-RU" w:eastAsia="ru-RU"/>
          <w14:ligatures w14:val="none"/>
        </w:rPr>
        <w:t>уменьшились</w:t>
      </w:r>
      <w:r w:rsidRPr="000A4109">
        <w:rPr>
          <w:rFonts w:ascii="Times New Roman" w:eastAsia="Times New Roman" w:hAnsi="Times New Roman" w:cs="Times New Roman"/>
          <w:kern w:val="0"/>
          <w:sz w:val="24"/>
          <w:szCs w:val="24"/>
          <w:lang w:val="ky-KG" w:eastAsia="ru-RU"/>
          <w14:ligatures w14:val="none"/>
        </w:rPr>
        <w:t xml:space="preserve"> на 20,2 </w:t>
      </w:r>
      <w:proofErr w:type="spellStart"/>
      <w:r w:rsidRPr="000A4109">
        <w:rPr>
          <w:rFonts w:ascii="Times New Roman" w:eastAsia="Times New Roman" w:hAnsi="Times New Roman" w:cs="Times New Roman"/>
          <w:kern w:val="0"/>
          <w:sz w:val="24"/>
          <w:szCs w:val="24"/>
          <w:lang w:val="ky-KG" w:eastAsia="ru-RU"/>
          <w14:ligatures w14:val="none"/>
        </w:rPr>
        <w:t>процента</w:t>
      </w:r>
      <w:proofErr w:type="spellEnd"/>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zh-CN" w:eastAsia="ru-RU"/>
          <w14:ligatures w14:val="none"/>
        </w:rPr>
        <w:t>, импортные поступления</w:t>
      </w:r>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уменьшились</w:t>
      </w:r>
      <w:proofErr w:type="spellEnd"/>
      <w:r w:rsidRPr="000A4109">
        <w:rPr>
          <w:rFonts w:ascii="Times New Roman" w:eastAsia="Times New Roman" w:hAnsi="Times New Roman" w:cs="Times New Roman"/>
          <w:kern w:val="0"/>
          <w:sz w:val="24"/>
          <w:szCs w:val="24"/>
          <w:lang w:val="ky-KG" w:eastAsia="ru-RU"/>
          <w14:ligatures w14:val="none"/>
        </w:rPr>
        <w:t xml:space="preserve"> на 3,5 </w:t>
      </w:r>
      <w:r w:rsidRPr="000A4109">
        <w:rPr>
          <w:rFonts w:ascii="Times New Roman" w:eastAsia="Times New Roman" w:hAnsi="Times New Roman" w:cs="Times New Roman"/>
          <w:kern w:val="0"/>
          <w:sz w:val="24"/>
          <w:szCs w:val="24"/>
          <w:lang w:val="ru-RU" w:eastAsia="ru-RU"/>
          <w14:ligatures w14:val="none"/>
        </w:rPr>
        <w:t>процента.</w:t>
      </w:r>
    </w:p>
    <w:p w14:paraId="61C343B7" w14:textId="77777777" w:rsidR="000A4109" w:rsidRPr="000A4109" w:rsidRDefault="000A4109" w:rsidP="000A4109">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zh-CN" w:eastAsia="ru-RU"/>
          <w14:ligatures w14:val="none"/>
        </w:rPr>
        <w:t>Средневзвешенный официальный курс доллара США по отношению к сому   в январе-ию</w:t>
      </w:r>
      <w:r w:rsidRPr="000A4109">
        <w:rPr>
          <w:rFonts w:ascii="Times New Roman" w:eastAsia="Times New Roman" w:hAnsi="Times New Roman" w:cs="Times New Roman"/>
          <w:kern w:val="0"/>
          <w:sz w:val="24"/>
          <w:szCs w:val="24"/>
          <w:lang w:val="ru-RU" w:eastAsia="ru-RU"/>
          <w14:ligatures w14:val="none"/>
        </w:rPr>
        <w:t>л</w:t>
      </w:r>
      <w:r w:rsidRPr="000A4109">
        <w:rPr>
          <w:rFonts w:ascii="Times New Roman" w:eastAsia="Times New Roman" w:hAnsi="Times New Roman" w:cs="Times New Roman"/>
          <w:kern w:val="0"/>
          <w:sz w:val="24"/>
          <w:szCs w:val="24"/>
          <w:lang w:val="zh-CN" w:eastAsia="ru-RU"/>
          <w14:ligatures w14:val="none"/>
        </w:rPr>
        <w:t>е 202</w:t>
      </w:r>
      <w:r w:rsidRPr="000A4109">
        <w:rPr>
          <w:rFonts w:ascii="Times New Roman" w:eastAsia="Times New Roman" w:hAnsi="Times New Roman" w:cs="Times New Roman"/>
          <w:kern w:val="0"/>
          <w:sz w:val="24"/>
          <w:szCs w:val="24"/>
          <w:lang w:val="ky-KG" w:eastAsia="ru-RU"/>
          <w14:ligatures w14:val="none"/>
        </w:rPr>
        <w:t>5</w:t>
      </w:r>
      <w:r w:rsidRPr="000A4109">
        <w:rPr>
          <w:rFonts w:ascii="Times New Roman" w:eastAsia="Times New Roman" w:hAnsi="Times New Roman" w:cs="Times New Roman"/>
          <w:kern w:val="0"/>
          <w:sz w:val="24"/>
          <w:szCs w:val="24"/>
          <w:lang w:val="zh-CN" w:eastAsia="ru-RU"/>
          <w14:ligatures w14:val="none"/>
        </w:rPr>
        <w:t xml:space="preserve">г. составил </w:t>
      </w:r>
      <w:r w:rsidRPr="000A4109">
        <w:rPr>
          <w:rFonts w:ascii="Times New Roman" w:eastAsia="Times New Roman" w:hAnsi="Times New Roman" w:cs="Times New Roman"/>
          <w:kern w:val="0"/>
          <w:sz w:val="24"/>
          <w:szCs w:val="24"/>
          <w:lang w:val="ky-KG" w:eastAsia="ru-RU"/>
          <w14:ligatures w14:val="none"/>
        </w:rPr>
        <w:t xml:space="preserve">87,30 </w:t>
      </w:r>
      <w:r w:rsidRPr="000A4109">
        <w:rPr>
          <w:rFonts w:ascii="Times New Roman" w:eastAsia="Times New Roman" w:hAnsi="Times New Roman" w:cs="Times New Roman"/>
          <w:kern w:val="0"/>
          <w:sz w:val="24"/>
          <w:szCs w:val="24"/>
          <w:lang w:val="zh-CN" w:eastAsia="ru-RU"/>
          <w14:ligatures w14:val="none"/>
        </w:rPr>
        <w:t>сома за доллар</w:t>
      </w:r>
      <w:r w:rsidRPr="000A4109">
        <w:rPr>
          <w:rFonts w:ascii="Times New Roman" w:eastAsia="Times New Roman" w:hAnsi="Times New Roman" w:cs="Times New Roman"/>
          <w:kern w:val="0"/>
          <w:sz w:val="24"/>
          <w:szCs w:val="24"/>
          <w:lang w:val="ru-RU" w:eastAsia="ru-RU"/>
          <w14:ligatures w14:val="none"/>
        </w:rPr>
        <w:t>.</w:t>
      </w:r>
      <w:r w:rsidRPr="000A4109">
        <w:rPr>
          <w:rFonts w:ascii="Times New Roman" w:eastAsia="Times New Roman" w:hAnsi="Times New Roman" w:cs="Times New Roman"/>
          <w:kern w:val="0"/>
          <w:sz w:val="24"/>
          <w:szCs w:val="24"/>
          <w:lang w:val="zh-CN"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П</w:t>
      </w:r>
      <w:r w:rsidRPr="000A4109">
        <w:rPr>
          <w:rFonts w:ascii="Times New Roman" w:eastAsia="Times New Roman" w:hAnsi="Times New Roman" w:cs="Times New Roman"/>
          <w:kern w:val="0"/>
          <w:sz w:val="24"/>
          <w:szCs w:val="24"/>
          <w:lang w:val="zh-CN" w:eastAsia="ru-RU"/>
          <w14:ligatures w14:val="none"/>
        </w:rPr>
        <w:t>о сравнению с январем</w:t>
      </w:r>
      <w:r w:rsidRPr="000A4109">
        <w:rPr>
          <w:rFonts w:ascii="Times New Roman" w:eastAsia="Times New Roman" w:hAnsi="Times New Roman" w:cs="Times New Roman"/>
          <w:kern w:val="0"/>
          <w:sz w:val="24"/>
          <w:szCs w:val="24"/>
          <w:lang w:val="ru-RU" w:eastAsia="ru-RU"/>
          <w14:ligatures w14:val="none"/>
        </w:rPr>
        <w:t>-июлем</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zh-CN" w:eastAsia="ru-RU"/>
          <w14:ligatures w14:val="none"/>
        </w:rPr>
        <w:t>20</w:t>
      </w:r>
      <w:r w:rsidRPr="000A4109">
        <w:rPr>
          <w:rFonts w:ascii="Times New Roman" w:eastAsia="Times New Roman" w:hAnsi="Times New Roman" w:cs="Times New Roman"/>
          <w:kern w:val="0"/>
          <w:sz w:val="24"/>
          <w:szCs w:val="24"/>
          <w:lang w:val="ky-KG" w:eastAsia="ru-RU"/>
          <w14:ligatures w14:val="none"/>
        </w:rPr>
        <w:t xml:space="preserve">24г. </w:t>
      </w:r>
      <w:proofErr w:type="spellStart"/>
      <w:r w:rsidRPr="000A4109">
        <w:rPr>
          <w:rFonts w:ascii="Times New Roman" w:eastAsia="Times New Roman" w:hAnsi="Times New Roman" w:cs="Times New Roman"/>
          <w:kern w:val="0"/>
          <w:sz w:val="24"/>
          <w:szCs w:val="24"/>
          <w:lang w:val="ky-KG" w:eastAsia="ru-RU"/>
          <w14:ligatures w14:val="none"/>
        </w:rPr>
        <w:t>снизился</w:t>
      </w:r>
      <w:proofErr w:type="spellEnd"/>
      <w:r w:rsidRPr="000A4109">
        <w:rPr>
          <w:rFonts w:ascii="Times New Roman" w:eastAsia="Times New Roman" w:hAnsi="Times New Roman" w:cs="Times New Roman"/>
          <w:kern w:val="0"/>
          <w:sz w:val="24"/>
          <w:szCs w:val="24"/>
          <w:lang w:val="ky-KG" w:eastAsia="ru-RU"/>
          <w14:ligatures w14:val="none"/>
        </w:rPr>
        <w:t xml:space="preserve"> на 1,1 </w:t>
      </w:r>
      <w:proofErr w:type="spellStart"/>
      <w:r w:rsidRPr="000A4109">
        <w:rPr>
          <w:rFonts w:ascii="Times New Roman" w:eastAsia="Times New Roman" w:hAnsi="Times New Roman" w:cs="Times New Roman"/>
          <w:kern w:val="0"/>
          <w:sz w:val="24"/>
          <w:szCs w:val="24"/>
          <w:lang w:val="ky-KG" w:eastAsia="ru-RU"/>
          <w14:ligatures w14:val="none"/>
        </w:rPr>
        <w:t>процента</w:t>
      </w:r>
      <w:proofErr w:type="spellEnd"/>
      <w:r w:rsidRPr="000A4109">
        <w:rPr>
          <w:rFonts w:ascii="Times New Roman" w:eastAsia="Times New Roman" w:hAnsi="Times New Roman" w:cs="Times New Roman"/>
          <w:kern w:val="0"/>
          <w:sz w:val="24"/>
          <w:szCs w:val="24"/>
          <w:lang w:val="ky-KG" w:eastAsia="ru-RU"/>
          <w14:ligatures w14:val="none"/>
        </w:rPr>
        <w:t>.</w:t>
      </w:r>
    </w:p>
    <w:p w14:paraId="67DD1D76" w14:textId="77777777" w:rsidR="000A4109" w:rsidRPr="000A4109" w:rsidRDefault="000A4109" w:rsidP="000A4109">
      <w:pPr>
        <w:spacing w:after="0" w:line="240" w:lineRule="auto"/>
        <w:rPr>
          <w:rFonts w:ascii="Times New Roman" w:eastAsia="Times New Roman" w:hAnsi="Times New Roman" w:cs="Times New Roman"/>
          <w:b/>
          <w:kern w:val="0"/>
          <w:sz w:val="24"/>
          <w:szCs w:val="24"/>
          <w:lang w:val="ky-KG" w:eastAsia="ru-RU"/>
          <w14:ligatures w14:val="none"/>
        </w:rPr>
      </w:pPr>
    </w:p>
    <w:p w14:paraId="28C037C6" w14:textId="77777777" w:rsidR="000A4109" w:rsidRPr="000A4109" w:rsidRDefault="000A4109" w:rsidP="000A4109">
      <w:pPr>
        <w:spacing w:after="0" w:line="240" w:lineRule="auto"/>
        <w:rPr>
          <w:rFonts w:ascii="Times New Roman" w:eastAsia="Times New Roman" w:hAnsi="Times New Roman" w:cs="Times New Roman"/>
          <w:b/>
          <w:kern w:val="0"/>
          <w:sz w:val="24"/>
          <w:szCs w:val="24"/>
          <w:lang w:val="ky-KG" w:eastAsia="ru-RU"/>
          <w14:ligatures w14:val="none"/>
        </w:rPr>
      </w:pPr>
      <w:r w:rsidRPr="000A4109">
        <w:rPr>
          <w:rFonts w:ascii="Times New Roman" w:eastAsia="Times New Roman" w:hAnsi="Times New Roman" w:cs="Times New Roman"/>
          <w:b/>
          <w:kern w:val="0"/>
          <w:sz w:val="24"/>
          <w:szCs w:val="24"/>
          <w:lang w:val="ru-RU" w:eastAsia="ru-RU"/>
          <w14:ligatures w14:val="none"/>
        </w:rPr>
        <w:lastRenderedPageBreak/>
        <w:t xml:space="preserve">Таблица 1: </w:t>
      </w:r>
      <w:r w:rsidRPr="000A4109">
        <w:rPr>
          <w:rFonts w:ascii="Times New Roman" w:eastAsia="Times New Roman" w:hAnsi="Times New Roman" w:cs="Times New Roman"/>
          <w:b/>
          <w:kern w:val="0"/>
          <w:sz w:val="24"/>
          <w:szCs w:val="24"/>
          <w:lang w:val="ky-KG" w:eastAsia="ru-RU"/>
          <w14:ligatures w14:val="none"/>
        </w:rPr>
        <w:tab/>
      </w:r>
    </w:p>
    <w:p w14:paraId="71285CBA" w14:textId="77777777" w:rsidR="000A4109" w:rsidRPr="000A4109" w:rsidRDefault="000A4109" w:rsidP="000A4109">
      <w:pPr>
        <w:spacing w:after="0" w:line="240" w:lineRule="auto"/>
        <w:rPr>
          <w:rFonts w:ascii="Times New Roman" w:eastAsia="Times New Roman" w:hAnsi="Times New Roman" w:cs="Times New Roman"/>
          <w:kern w:val="0"/>
          <w:sz w:val="10"/>
          <w:szCs w:val="10"/>
          <w:lang w:val="ru-RU" w:eastAsia="ru-RU"/>
          <w14:ligatures w14:val="none"/>
        </w:rPr>
      </w:pPr>
    </w:p>
    <w:p w14:paraId="347A3572" w14:textId="77777777" w:rsidR="000A4109" w:rsidRPr="000A4109" w:rsidRDefault="000A4109" w:rsidP="000A4109">
      <w:pPr>
        <w:spacing w:after="0" w:line="240" w:lineRule="auto"/>
        <w:jc w:val="center"/>
        <w:rPr>
          <w:rFonts w:ascii="Times New Roman" w:eastAsia="Times New Roman" w:hAnsi="Times New Roman" w:cs="Times New Roman"/>
          <w:b/>
          <w:kern w:val="0"/>
          <w:sz w:val="10"/>
          <w:szCs w:val="10"/>
          <w:lang w:val="ru-RU" w:eastAsia="ru-RU"/>
          <w14:ligatures w14:val="none"/>
        </w:rPr>
      </w:pPr>
      <w:r w:rsidRPr="000A4109">
        <w:rPr>
          <w:rFonts w:ascii="Times New Roman" w:eastAsia="Times New Roman" w:hAnsi="Times New Roman" w:cs="Times New Roman"/>
          <w:b/>
          <w:kern w:val="0"/>
          <w:sz w:val="24"/>
          <w:szCs w:val="24"/>
          <w:lang w:val="ru-RU" w:eastAsia="ru-RU"/>
          <w14:ligatures w14:val="none"/>
        </w:rPr>
        <w:t>ОСНОВНЫЕ СОЦИАЛЬНО–ЭКОНОМИЧЕСКИЕ ПОКАЗАТЕЛИ</w:t>
      </w:r>
    </w:p>
    <w:p w14:paraId="4F612337" w14:textId="77777777" w:rsidR="000A4109" w:rsidRPr="000A4109" w:rsidRDefault="000A4109" w:rsidP="000A4109">
      <w:pPr>
        <w:spacing w:after="0" w:line="240" w:lineRule="auto"/>
        <w:rPr>
          <w:rFonts w:ascii="Times New Roman" w:eastAsia="Times New Roman" w:hAnsi="Times New Roman" w:cs="Times New Roman"/>
          <w:kern w:val="0"/>
          <w:sz w:val="10"/>
          <w:szCs w:val="10"/>
          <w:lang w:val="ky-KG" w:eastAsia="ru-RU"/>
          <w14:ligatures w14:val="none"/>
        </w:rPr>
      </w:pPr>
    </w:p>
    <w:p w14:paraId="5C90D5C9" w14:textId="77777777" w:rsidR="000A4109" w:rsidRPr="000A4109" w:rsidRDefault="000A4109" w:rsidP="000A4109">
      <w:pPr>
        <w:spacing w:after="0" w:line="240" w:lineRule="auto"/>
        <w:rPr>
          <w:rFonts w:ascii="Times New Roman" w:eastAsia="Times New Roman" w:hAnsi="Times New Roman" w:cs="Times New Roman"/>
          <w:color w:val="000000"/>
          <w:kern w:val="0"/>
          <w:sz w:val="6"/>
          <w:szCs w:val="6"/>
          <w:lang w:val="ru-RU"/>
          <w14:ligatures w14:val="none"/>
        </w:rPr>
      </w:pPr>
    </w:p>
    <w:tbl>
      <w:tblPr>
        <w:tblpPr w:leftFromText="180" w:rightFromText="180" w:bottomFromText="160" w:vertAnchor="text" w:horzAnchor="margin" w:tblpX="141" w:tblpY="134"/>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384"/>
        <w:gridCol w:w="1309"/>
        <w:gridCol w:w="1276"/>
        <w:gridCol w:w="1417"/>
      </w:tblGrid>
      <w:tr w:rsidR="000A4109" w:rsidRPr="000A4109" w14:paraId="025F81B2" w14:textId="77777777">
        <w:trPr>
          <w:trHeight w:val="313"/>
          <w:tblHeader/>
        </w:trPr>
        <w:tc>
          <w:tcPr>
            <w:tcW w:w="4394" w:type="dxa"/>
            <w:vMerge w:val="restart"/>
            <w:tcBorders>
              <w:top w:val="single" w:sz="8" w:space="0" w:color="auto"/>
              <w:left w:val="nil"/>
              <w:bottom w:val="single" w:sz="4" w:space="0" w:color="auto"/>
              <w:right w:val="nil"/>
            </w:tcBorders>
          </w:tcPr>
          <w:p w14:paraId="3B6673EF" w14:textId="77777777" w:rsidR="000A4109" w:rsidRPr="000A4109" w:rsidRDefault="000A4109" w:rsidP="000A4109">
            <w:pPr>
              <w:spacing w:after="0" w:line="252" w:lineRule="auto"/>
              <w:ind w:right="-109"/>
              <w:rPr>
                <w:rFonts w:ascii="Times New Roman" w:eastAsia="Times New Roman" w:hAnsi="Times New Roman" w:cs="Times New Roman"/>
                <w:kern w:val="0"/>
                <w:sz w:val="20"/>
                <w:szCs w:val="20"/>
                <w:lang w:val="ru-RU" w:eastAsia="ru-RU"/>
                <w14:ligatures w14:val="none"/>
              </w:rPr>
            </w:pPr>
          </w:p>
        </w:tc>
        <w:tc>
          <w:tcPr>
            <w:tcW w:w="1384" w:type="dxa"/>
            <w:vMerge w:val="restart"/>
            <w:tcBorders>
              <w:top w:val="single" w:sz="8" w:space="0" w:color="auto"/>
              <w:left w:val="nil"/>
              <w:bottom w:val="nil"/>
              <w:right w:val="nil"/>
            </w:tcBorders>
            <w:vAlign w:val="center"/>
            <w:hideMark/>
          </w:tcPr>
          <w:p w14:paraId="647A7196" w14:textId="77777777" w:rsidR="000A4109" w:rsidRPr="000A4109" w:rsidRDefault="000A4109" w:rsidP="000A4109">
            <w:pPr>
              <w:spacing w:after="0" w:line="252" w:lineRule="auto"/>
              <w:jc w:val="center"/>
              <w:rPr>
                <w:rFonts w:ascii="Times New Roman" w:eastAsia="Times New Roman" w:hAnsi="Times New Roman" w:cs="Times New Roman"/>
                <w:b/>
                <w:kern w:val="0"/>
                <w:sz w:val="20"/>
                <w:szCs w:val="20"/>
                <w:lang w:val="ru-RU" w:eastAsia="ru-RU"/>
                <w14:ligatures w14:val="none"/>
              </w:rPr>
            </w:pPr>
            <w:r w:rsidRPr="000A4109">
              <w:rPr>
                <w:rFonts w:ascii="Times New Roman" w:eastAsia="Times New Roman" w:hAnsi="Times New Roman" w:cs="Times New Roman"/>
                <w:b/>
                <w:kern w:val="0"/>
                <w:sz w:val="20"/>
                <w:szCs w:val="20"/>
                <w:lang w:val="ru-RU" w:eastAsia="ru-RU"/>
                <w14:ligatures w14:val="none"/>
              </w:rPr>
              <w:t>Фактически   в январе-</w:t>
            </w:r>
            <w:proofErr w:type="spellStart"/>
            <w:r w:rsidRPr="000A4109">
              <w:rPr>
                <w:rFonts w:ascii="Times New Roman" w:eastAsia="Times New Roman" w:hAnsi="Times New Roman" w:cs="Times New Roman"/>
                <w:b/>
                <w:kern w:val="0"/>
                <w:sz w:val="20"/>
                <w:szCs w:val="20"/>
                <w:lang w:val="ru-RU" w:eastAsia="ru-RU"/>
                <w14:ligatures w14:val="none"/>
              </w:rPr>
              <w:t>ию</w:t>
            </w:r>
            <w:proofErr w:type="spellEnd"/>
            <w:r w:rsidRPr="000A4109">
              <w:rPr>
                <w:rFonts w:ascii="Times New Roman" w:eastAsia="Times New Roman" w:hAnsi="Times New Roman" w:cs="Times New Roman"/>
                <w:b/>
                <w:kern w:val="0"/>
                <w:sz w:val="20"/>
                <w:szCs w:val="20"/>
                <w:lang w:val="ky-KG" w:eastAsia="ru-RU"/>
                <w14:ligatures w14:val="none"/>
              </w:rPr>
              <w:t>л</w:t>
            </w:r>
            <w:r w:rsidRPr="000A4109">
              <w:rPr>
                <w:rFonts w:ascii="Times New Roman" w:eastAsia="Times New Roman" w:hAnsi="Times New Roman" w:cs="Times New Roman"/>
                <w:b/>
                <w:kern w:val="0"/>
                <w:sz w:val="20"/>
                <w:szCs w:val="20"/>
                <w:lang w:val="ru-RU" w:eastAsia="ru-RU"/>
                <w14:ligatures w14:val="none"/>
              </w:rPr>
              <w:t>ь</w:t>
            </w:r>
          </w:p>
          <w:p w14:paraId="4864788F" w14:textId="77777777" w:rsidR="000A4109" w:rsidRPr="000A4109" w:rsidRDefault="000A4109" w:rsidP="000A4109">
            <w:pPr>
              <w:spacing w:after="0" w:line="252" w:lineRule="auto"/>
              <w:jc w:val="center"/>
              <w:rPr>
                <w:rFonts w:ascii="Times New Roman" w:eastAsia="Times New Roman" w:hAnsi="Times New Roman" w:cs="Times New Roman"/>
                <w:b/>
                <w:kern w:val="0"/>
                <w:sz w:val="20"/>
                <w:szCs w:val="20"/>
                <w:lang w:val="ky-KG" w:eastAsia="ru-RU"/>
                <w14:ligatures w14:val="none"/>
              </w:rPr>
            </w:pPr>
            <w:r w:rsidRPr="000A4109">
              <w:rPr>
                <w:rFonts w:ascii="Times New Roman" w:eastAsia="Times New Roman" w:hAnsi="Times New Roman" w:cs="Times New Roman"/>
                <w:b/>
                <w:kern w:val="0"/>
                <w:sz w:val="20"/>
                <w:szCs w:val="20"/>
                <w:lang w:val="ru-RU" w:eastAsia="ru-RU"/>
                <w14:ligatures w14:val="none"/>
              </w:rPr>
              <w:t>- 202</w:t>
            </w:r>
            <w:r w:rsidRPr="000A4109">
              <w:rPr>
                <w:rFonts w:ascii="Times New Roman" w:eastAsia="Times New Roman" w:hAnsi="Times New Roman" w:cs="Times New Roman"/>
                <w:b/>
                <w:kern w:val="0"/>
                <w:sz w:val="20"/>
                <w:szCs w:val="20"/>
                <w:lang w:val="ky-KG" w:eastAsia="ru-RU"/>
                <w14:ligatures w14:val="none"/>
              </w:rPr>
              <w:t>5</w:t>
            </w:r>
          </w:p>
        </w:tc>
        <w:tc>
          <w:tcPr>
            <w:tcW w:w="1309" w:type="dxa"/>
            <w:vMerge w:val="restart"/>
            <w:tcBorders>
              <w:top w:val="single" w:sz="8" w:space="0" w:color="auto"/>
              <w:left w:val="nil"/>
              <w:bottom w:val="nil"/>
              <w:right w:val="nil"/>
            </w:tcBorders>
            <w:vAlign w:val="center"/>
            <w:hideMark/>
          </w:tcPr>
          <w:p w14:paraId="5171E376" w14:textId="77777777" w:rsidR="000A4109" w:rsidRPr="000A4109" w:rsidRDefault="000A4109" w:rsidP="000A4109">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0A4109">
              <w:rPr>
                <w:rFonts w:ascii="Times New Roman" w:eastAsia="Times New Roman" w:hAnsi="Times New Roman" w:cs="Times New Roman"/>
                <w:b/>
                <w:kern w:val="0"/>
                <w:sz w:val="20"/>
                <w:szCs w:val="20"/>
                <w:lang w:val="ru-RU" w:eastAsia="ru-RU"/>
                <w14:ligatures w14:val="none"/>
              </w:rPr>
              <w:t>Январь-</w:t>
            </w:r>
            <w:proofErr w:type="spellStart"/>
            <w:r w:rsidRPr="000A4109">
              <w:rPr>
                <w:rFonts w:ascii="Times New Roman" w:eastAsia="Times New Roman" w:hAnsi="Times New Roman" w:cs="Times New Roman"/>
                <w:b/>
                <w:kern w:val="0"/>
                <w:sz w:val="20"/>
                <w:szCs w:val="20"/>
                <w:lang w:val="ru-RU" w:eastAsia="ru-RU"/>
                <w14:ligatures w14:val="none"/>
              </w:rPr>
              <w:t>ию</w:t>
            </w:r>
            <w:proofErr w:type="spellEnd"/>
            <w:r w:rsidRPr="000A4109">
              <w:rPr>
                <w:rFonts w:ascii="Times New Roman" w:eastAsia="Times New Roman" w:hAnsi="Times New Roman" w:cs="Times New Roman"/>
                <w:b/>
                <w:kern w:val="0"/>
                <w:sz w:val="20"/>
                <w:szCs w:val="20"/>
                <w:lang w:val="ky-KG" w:eastAsia="ru-RU"/>
                <w14:ligatures w14:val="none"/>
              </w:rPr>
              <w:t>л</w:t>
            </w:r>
            <w:r w:rsidRPr="000A4109">
              <w:rPr>
                <w:rFonts w:ascii="Times New Roman" w:eastAsia="Times New Roman" w:hAnsi="Times New Roman" w:cs="Times New Roman"/>
                <w:b/>
                <w:kern w:val="0"/>
                <w:sz w:val="20"/>
                <w:szCs w:val="20"/>
                <w:lang w:val="ru-RU" w:eastAsia="ru-RU"/>
                <w14:ligatures w14:val="none"/>
              </w:rPr>
              <w:t xml:space="preserve">ь </w:t>
            </w:r>
            <w:r w:rsidRPr="000A4109">
              <w:rPr>
                <w:rFonts w:ascii="Times New Roman" w:eastAsia="Times New Roman" w:hAnsi="Times New Roman" w:cs="Times New Roman"/>
                <w:b/>
                <w:kern w:val="0"/>
                <w:sz w:val="20"/>
                <w:szCs w:val="20"/>
                <w:lang w:val="ky-KG" w:eastAsia="ru-RU"/>
                <w14:ligatures w14:val="none"/>
              </w:rPr>
              <w:t>2025</w:t>
            </w:r>
          </w:p>
          <w:p w14:paraId="192FF3B8" w14:textId="77777777" w:rsidR="000A4109" w:rsidRPr="000A4109" w:rsidRDefault="000A4109" w:rsidP="000A4109">
            <w:pPr>
              <w:spacing w:after="0" w:line="240" w:lineRule="auto"/>
              <w:ind w:right="-108"/>
              <w:jc w:val="center"/>
              <w:rPr>
                <w:rFonts w:ascii="Times New Roman" w:eastAsia="Times New Roman" w:hAnsi="Times New Roman" w:cs="Times New Roman"/>
                <w:b/>
                <w:kern w:val="0"/>
                <w:sz w:val="20"/>
                <w:szCs w:val="20"/>
                <w:lang w:val="ru-RU" w:eastAsia="ru-RU"/>
                <w14:ligatures w14:val="none"/>
              </w:rPr>
            </w:pPr>
            <w:r w:rsidRPr="000A4109">
              <w:rPr>
                <w:rFonts w:ascii="Times New Roman" w:eastAsia="Times New Roman" w:hAnsi="Times New Roman" w:cs="Times New Roman"/>
                <w:b/>
                <w:kern w:val="0"/>
                <w:sz w:val="20"/>
                <w:szCs w:val="20"/>
                <w:lang w:val="ru-RU" w:eastAsia="ru-RU"/>
                <w14:ligatures w14:val="none"/>
              </w:rPr>
              <w:t>в % к</w:t>
            </w:r>
          </w:p>
          <w:p w14:paraId="5FA5A91E" w14:textId="77777777" w:rsidR="000A4109" w:rsidRPr="000A4109" w:rsidRDefault="000A4109" w:rsidP="000A4109">
            <w:pPr>
              <w:spacing w:after="0" w:line="252" w:lineRule="auto"/>
              <w:ind w:right="-108"/>
              <w:jc w:val="center"/>
              <w:rPr>
                <w:rFonts w:ascii="Times New Roman" w:eastAsia="Times New Roman" w:hAnsi="Times New Roman" w:cs="Times New Roman"/>
                <w:b/>
                <w:kern w:val="0"/>
                <w:sz w:val="20"/>
                <w:szCs w:val="20"/>
                <w:lang w:val="ky-KG" w:eastAsia="ru-RU"/>
                <w14:ligatures w14:val="none"/>
              </w:rPr>
            </w:pPr>
            <w:proofErr w:type="spellStart"/>
            <w:r w:rsidRPr="000A4109">
              <w:rPr>
                <w:rFonts w:ascii="Times New Roman" w:eastAsia="Times New Roman" w:hAnsi="Times New Roman" w:cs="Times New Roman"/>
                <w:b/>
                <w:kern w:val="0"/>
                <w:sz w:val="20"/>
                <w:szCs w:val="20"/>
                <w:lang w:val="ky-KG" w:eastAsia="ru-RU"/>
                <w14:ligatures w14:val="none"/>
              </w:rPr>
              <w:t>январю-июлю</w:t>
            </w:r>
            <w:proofErr w:type="spellEnd"/>
            <w:r w:rsidRPr="000A4109">
              <w:rPr>
                <w:rFonts w:ascii="Times New Roman" w:eastAsia="Times New Roman" w:hAnsi="Times New Roman" w:cs="Times New Roman"/>
                <w:b/>
                <w:kern w:val="0"/>
                <w:sz w:val="20"/>
                <w:szCs w:val="20"/>
                <w:lang w:val="ky-KG" w:eastAsia="ru-RU"/>
                <w14:ligatures w14:val="none"/>
              </w:rPr>
              <w:t xml:space="preserve"> </w:t>
            </w:r>
            <w:r w:rsidRPr="000A4109">
              <w:rPr>
                <w:rFonts w:ascii="Times New Roman" w:eastAsia="Times New Roman" w:hAnsi="Times New Roman" w:cs="Times New Roman"/>
                <w:b/>
                <w:kern w:val="0"/>
                <w:sz w:val="20"/>
                <w:szCs w:val="20"/>
                <w:lang w:val="ru-RU" w:eastAsia="ru-RU"/>
                <w14:ligatures w14:val="none"/>
              </w:rPr>
              <w:t>2024</w:t>
            </w:r>
          </w:p>
        </w:tc>
        <w:tc>
          <w:tcPr>
            <w:tcW w:w="2693" w:type="dxa"/>
            <w:gridSpan w:val="2"/>
            <w:tcBorders>
              <w:top w:val="single" w:sz="8" w:space="0" w:color="auto"/>
              <w:left w:val="nil"/>
              <w:bottom w:val="single" w:sz="4" w:space="0" w:color="auto"/>
              <w:right w:val="nil"/>
            </w:tcBorders>
            <w:vAlign w:val="center"/>
            <w:hideMark/>
          </w:tcPr>
          <w:p w14:paraId="7155C47A" w14:textId="77777777" w:rsidR="000A4109" w:rsidRPr="000A4109" w:rsidRDefault="000A4109" w:rsidP="000A4109">
            <w:pPr>
              <w:spacing w:after="0" w:line="252" w:lineRule="auto"/>
              <w:ind w:right="-109"/>
              <w:jc w:val="center"/>
              <w:rPr>
                <w:rFonts w:ascii="Times New Roman" w:eastAsia="Times New Roman" w:hAnsi="Times New Roman" w:cs="Times New Roman"/>
                <w:b/>
                <w:kern w:val="0"/>
                <w:sz w:val="20"/>
                <w:szCs w:val="20"/>
                <w:lang w:val="ky-KG" w:eastAsia="ru-RU"/>
                <w14:ligatures w14:val="none"/>
              </w:rPr>
            </w:pPr>
            <w:proofErr w:type="spellStart"/>
            <w:r w:rsidRPr="000A4109">
              <w:rPr>
                <w:rFonts w:ascii="Times New Roman" w:eastAsia="Times New Roman" w:hAnsi="Times New Roman" w:cs="Times New Roman"/>
                <w:b/>
                <w:kern w:val="0"/>
                <w:sz w:val="20"/>
                <w:szCs w:val="20"/>
                <w:lang w:val="ru-RU" w:eastAsia="ru-RU"/>
                <w14:ligatures w14:val="none"/>
              </w:rPr>
              <w:t>Справочно</w:t>
            </w:r>
            <w:proofErr w:type="spellEnd"/>
            <w:r w:rsidRPr="000A4109">
              <w:rPr>
                <w:rFonts w:ascii="Times New Roman" w:eastAsia="Times New Roman" w:hAnsi="Times New Roman" w:cs="Times New Roman"/>
                <w:b/>
                <w:kern w:val="0"/>
                <w:sz w:val="20"/>
                <w:szCs w:val="20"/>
                <w:lang w:val="ru-RU" w:eastAsia="ru-RU"/>
                <w14:ligatures w14:val="none"/>
              </w:rPr>
              <w:t>:</w:t>
            </w:r>
          </w:p>
        </w:tc>
      </w:tr>
      <w:tr w:rsidR="000A4109" w:rsidRPr="000A4109" w14:paraId="1A49AA0A" w14:textId="77777777">
        <w:trPr>
          <w:trHeight w:val="378"/>
          <w:tblHeader/>
        </w:trPr>
        <w:tc>
          <w:tcPr>
            <w:tcW w:w="4394" w:type="dxa"/>
            <w:vMerge/>
            <w:tcBorders>
              <w:top w:val="single" w:sz="8" w:space="0" w:color="auto"/>
              <w:left w:val="nil"/>
              <w:bottom w:val="single" w:sz="4" w:space="0" w:color="auto"/>
              <w:right w:val="nil"/>
            </w:tcBorders>
            <w:vAlign w:val="center"/>
            <w:hideMark/>
          </w:tcPr>
          <w:p w14:paraId="24FF496E" w14:textId="77777777" w:rsidR="000A4109" w:rsidRPr="000A4109" w:rsidRDefault="000A4109" w:rsidP="000A4109">
            <w:pPr>
              <w:spacing w:after="0" w:line="256" w:lineRule="auto"/>
              <w:rPr>
                <w:rFonts w:ascii="Times New Roman" w:eastAsia="Times New Roman" w:hAnsi="Times New Roman" w:cs="Times New Roman"/>
                <w:kern w:val="0"/>
                <w:sz w:val="20"/>
                <w:szCs w:val="20"/>
                <w:lang w:val="ru-RU" w:eastAsia="ru-RU"/>
                <w14:ligatures w14:val="none"/>
              </w:rPr>
            </w:pPr>
          </w:p>
        </w:tc>
        <w:tc>
          <w:tcPr>
            <w:tcW w:w="1384" w:type="dxa"/>
            <w:vMerge/>
            <w:tcBorders>
              <w:top w:val="single" w:sz="8" w:space="0" w:color="auto"/>
              <w:left w:val="nil"/>
              <w:bottom w:val="nil"/>
              <w:right w:val="nil"/>
            </w:tcBorders>
            <w:vAlign w:val="center"/>
            <w:hideMark/>
          </w:tcPr>
          <w:p w14:paraId="70B0CA8A" w14:textId="77777777" w:rsidR="000A4109" w:rsidRPr="000A4109" w:rsidRDefault="000A4109" w:rsidP="000A4109">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49570F36" w14:textId="77777777" w:rsidR="000A4109" w:rsidRPr="000A4109" w:rsidRDefault="000A4109" w:rsidP="000A4109">
            <w:pPr>
              <w:spacing w:after="0" w:line="256" w:lineRule="auto"/>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4" w:space="0" w:color="auto"/>
              <w:left w:val="nil"/>
              <w:bottom w:val="single" w:sz="4" w:space="0" w:color="auto"/>
              <w:right w:val="nil"/>
            </w:tcBorders>
            <w:vAlign w:val="center"/>
            <w:hideMark/>
          </w:tcPr>
          <w:p w14:paraId="2BEF66DB" w14:textId="77777777" w:rsidR="000A4109" w:rsidRPr="000A4109" w:rsidRDefault="000A4109" w:rsidP="000A4109">
            <w:pPr>
              <w:spacing w:after="0" w:line="252" w:lineRule="auto"/>
              <w:jc w:val="center"/>
              <w:rPr>
                <w:rFonts w:ascii="Times New Roman" w:eastAsia="Times New Roman" w:hAnsi="Times New Roman" w:cs="Times New Roman"/>
                <w:b/>
                <w:kern w:val="0"/>
                <w:sz w:val="20"/>
                <w:szCs w:val="20"/>
                <w:lang w:val="ru-RU" w:eastAsia="ru-RU"/>
                <w14:ligatures w14:val="none"/>
              </w:rPr>
            </w:pPr>
            <w:r w:rsidRPr="000A4109">
              <w:rPr>
                <w:rFonts w:ascii="Times New Roman" w:eastAsia="Times New Roman" w:hAnsi="Times New Roman" w:cs="Times New Roman"/>
                <w:b/>
                <w:kern w:val="0"/>
                <w:sz w:val="20"/>
                <w:szCs w:val="20"/>
                <w:lang w:val="ru-RU" w:eastAsia="ru-RU"/>
                <w14:ligatures w14:val="none"/>
              </w:rPr>
              <w:t xml:space="preserve">фактически в </w:t>
            </w:r>
            <w:proofErr w:type="spellStart"/>
            <w:r w:rsidRPr="000A4109">
              <w:rPr>
                <w:rFonts w:ascii="Times New Roman" w:eastAsia="Times New Roman" w:hAnsi="Times New Roman" w:cs="Times New Roman"/>
                <w:b/>
                <w:kern w:val="0"/>
                <w:sz w:val="20"/>
                <w:szCs w:val="20"/>
                <w:lang w:val="ru-RU" w:eastAsia="ru-RU"/>
                <w14:ligatures w14:val="none"/>
              </w:rPr>
              <w:t>июе</w:t>
            </w:r>
            <w:proofErr w:type="spellEnd"/>
            <w:r w:rsidRPr="000A4109">
              <w:rPr>
                <w:rFonts w:ascii="Times New Roman" w:eastAsia="Times New Roman" w:hAnsi="Times New Roman" w:cs="Times New Roman"/>
                <w:b/>
                <w:kern w:val="0"/>
                <w:sz w:val="20"/>
                <w:szCs w:val="20"/>
                <w:lang w:val="ru-RU" w:eastAsia="ru-RU"/>
                <w14:ligatures w14:val="none"/>
              </w:rPr>
              <w:t xml:space="preserve"> </w:t>
            </w:r>
          </w:p>
        </w:tc>
      </w:tr>
      <w:tr w:rsidR="000A4109" w:rsidRPr="000A4109" w14:paraId="76E86904" w14:textId="77777777">
        <w:trPr>
          <w:trHeight w:val="413"/>
          <w:tblHeader/>
        </w:trPr>
        <w:tc>
          <w:tcPr>
            <w:tcW w:w="4394" w:type="dxa"/>
            <w:vMerge/>
            <w:tcBorders>
              <w:top w:val="single" w:sz="8" w:space="0" w:color="auto"/>
              <w:left w:val="nil"/>
              <w:bottom w:val="single" w:sz="4" w:space="0" w:color="auto"/>
              <w:right w:val="nil"/>
            </w:tcBorders>
            <w:vAlign w:val="center"/>
            <w:hideMark/>
          </w:tcPr>
          <w:p w14:paraId="170D0A3E" w14:textId="77777777" w:rsidR="000A4109" w:rsidRPr="000A4109" w:rsidRDefault="000A4109" w:rsidP="000A4109">
            <w:pPr>
              <w:spacing w:after="0" w:line="256" w:lineRule="auto"/>
              <w:rPr>
                <w:rFonts w:ascii="Times New Roman" w:eastAsia="Times New Roman" w:hAnsi="Times New Roman" w:cs="Times New Roman"/>
                <w:kern w:val="0"/>
                <w:sz w:val="20"/>
                <w:szCs w:val="20"/>
                <w:lang w:val="ru-RU" w:eastAsia="ru-RU"/>
                <w14:ligatures w14:val="none"/>
              </w:rPr>
            </w:pPr>
          </w:p>
        </w:tc>
        <w:tc>
          <w:tcPr>
            <w:tcW w:w="1384" w:type="dxa"/>
            <w:vMerge/>
            <w:tcBorders>
              <w:top w:val="single" w:sz="8" w:space="0" w:color="auto"/>
              <w:left w:val="nil"/>
              <w:bottom w:val="nil"/>
              <w:right w:val="nil"/>
            </w:tcBorders>
            <w:vAlign w:val="center"/>
            <w:hideMark/>
          </w:tcPr>
          <w:p w14:paraId="6A4EA05F" w14:textId="77777777" w:rsidR="000A4109" w:rsidRPr="000A4109" w:rsidRDefault="000A4109" w:rsidP="000A4109">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656B5106" w14:textId="77777777" w:rsidR="000A4109" w:rsidRPr="000A4109" w:rsidRDefault="000A4109" w:rsidP="000A4109">
            <w:pPr>
              <w:spacing w:after="0" w:line="256"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nil"/>
              <w:right w:val="nil"/>
            </w:tcBorders>
            <w:vAlign w:val="center"/>
          </w:tcPr>
          <w:p w14:paraId="61103E53" w14:textId="77777777" w:rsidR="000A4109" w:rsidRPr="000A4109" w:rsidRDefault="000A4109" w:rsidP="000A4109">
            <w:pPr>
              <w:spacing w:after="0" w:line="240" w:lineRule="auto"/>
              <w:jc w:val="center"/>
              <w:rPr>
                <w:rFonts w:ascii="Times New Roman" w:eastAsia="Times New Roman" w:hAnsi="Times New Roman" w:cs="Times New Roman"/>
                <w:b/>
                <w:kern w:val="0"/>
                <w:sz w:val="20"/>
                <w:szCs w:val="20"/>
                <w:lang w:val="ru-RU" w:eastAsia="ru-RU"/>
                <w14:ligatures w14:val="none"/>
              </w:rPr>
            </w:pPr>
          </w:p>
          <w:p w14:paraId="4733EC9D" w14:textId="77777777" w:rsidR="000A4109" w:rsidRPr="000A4109" w:rsidRDefault="000A4109" w:rsidP="000A4109">
            <w:pPr>
              <w:spacing w:after="0" w:line="252" w:lineRule="auto"/>
              <w:jc w:val="center"/>
              <w:rPr>
                <w:rFonts w:ascii="Times New Roman" w:eastAsia="Times New Roman" w:hAnsi="Times New Roman" w:cs="Times New Roman"/>
                <w:b/>
                <w:kern w:val="0"/>
                <w:sz w:val="20"/>
                <w:szCs w:val="20"/>
                <w:lang w:val="ky-KG" w:eastAsia="ru-RU"/>
                <w14:ligatures w14:val="none"/>
              </w:rPr>
            </w:pPr>
            <w:r w:rsidRPr="000A4109">
              <w:rPr>
                <w:rFonts w:ascii="Times New Roman" w:eastAsia="Times New Roman" w:hAnsi="Times New Roman" w:cs="Times New Roman"/>
                <w:b/>
                <w:kern w:val="0"/>
                <w:sz w:val="20"/>
                <w:szCs w:val="20"/>
                <w:lang w:val="ru-RU" w:eastAsia="ru-RU"/>
                <w14:ligatures w14:val="none"/>
              </w:rPr>
              <w:t>2024</w:t>
            </w:r>
          </w:p>
        </w:tc>
        <w:tc>
          <w:tcPr>
            <w:tcW w:w="1417" w:type="dxa"/>
            <w:tcBorders>
              <w:top w:val="single" w:sz="4" w:space="0" w:color="auto"/>
              <w:left w:val="nil"/>
              <w:bottom w:val="nil"/>
              <w:right w:val="nil"/>
            </w:tcBorders>
            <w:vAlign w:val="center"/>
          </w:tcPr>
          <w:p w14:paraId="2E09238B" w14:textId="77777777" w:rsidR="000A4109" w:rsidRPr="000A4109" w:rsidRDefault="000A4109" w:rsidP="000A4109">
            <w:pPr>
              <w:spacing w:after="0" w:line="240" w:lineRule="auto"/>
              <w:jc w:val="center"/>
              <w:rPr>
                <w:rFonts w:ascii="Times New Roman" w:eastAsia="Times New Roman" w:hAnsi="Times New Roman" w:cs="Times New Roman"/>
                <w:b/>
                <w:kern w:val="0"/>
                <w:sz w:val="20"/>
                <w:szCs w:val="20"/>
                <w:lang w:val="ru-RU" w:eastAsia="ru-RU"/>
                <w14:ligatures w14:val="none"/>
              </w:rPr>
            </w:pPr>
          </w:p>
          <w:p w14:paraId="2FA5638A" w14:textId="77777777" w:rsidR="000A4109" w:rsidRPr="000A4109" w:rsidRDefault="000A4109" w:rsidP="000A4109">
            <w:pPr>
              <w:spacing w:after="0" w:line="252" w:lineRule="auto"/>
              <w:jc w:val="center"/>
              <w:rPr>
                <w:rFonts w:ascii="Times New Roman" w:eastAsia="Times New Roman" w:hAnsi="Times New Roman" w:cs="Times New Roman"/>
                <w:b/>
                <w:kern w:val="0"/>
                <w:sz w:val="20"/>
                <w:szCs w:val="20"/>
                <w:lang w:val="ky-KG" w:eastAsia="ru-RU"/>
                <w14:ligatures w14:val="none"/>
              </w:rPr>
            </w:pPr>
            <w:r w:rsidRPr="000A4109">
              <w:rPr>
                <w:rFonts w:ascii="Times New Roman" w:eastAsia="Times New Roman" w:hAnsi="Times New Roman" w:cs="Times New Roman"/>
                <w:b/>
                <w:kern w:val="0"/>
                <w:sz w:val="20"/>
                <w:szCs w:val="20"/>
                <w:lang w:val="ru-RU" w:eastAsia="ru-RU"/>
                <w14:ligatures w14:val="none"/>
              </w:rPr>
              <w:t>202</w:t>
            </w:r>
            <w:r w:rsidRPr="000A4109">
              <w:rPr>
                <w:rFonts w:ascii="Times New Roman" w:eastAsia="Times New Roman" w:hAnsi="Times New Roman" w:cs="Times New Roman"/>
                <w:b/>
                <w:kern w:val="0"/>
                <w:sz w:val="20"/>
                <w:szCs w:val="20"/>
                <w:lang w:val="ky-KG" w:eastAsia="ru-RU"/>
                <w14:ligatures w14:val="none"/>
              </w:rPr>
              <w:t>5</w:t>
            </w:r>
          </w:p>
        </w:tc>
      </w:tr>
      <w:tr w:rsidR="000A4109" w:rsidRPr="000A4109" w14:paraId="1726C746" w14:textId="77777777">
        <w:trPr>
          <w:trHeight w:val="510"/>
        </w:trPr>
        <w:tc>
          <w:tcPr>
            <w:tcW w:w="4394" w:type="dxa"/>
            <w:tcBorders>
              <w:top w:val="single" w:sz="6" w:space="0" w:color="auto"/>
              <w:left w:val="nil"/>
              <w:bottom w:val="nil"/>
              <w:right w:val="nil"/>
            </w:tcBorders>
            <w:vAlign w:val="bottom"/>
            <w:hideMark/>
          </w:tcPr>
          <w:p w14:paraId="4D11AE05" w14:textId="77777777" w:rsidR="000A4109" w:rsidRPr="000A4109" w:rsidRDefault="000A4109" w:rsidP="000A4109">
            <w:pPr>
              <w:spacing w:after="0" w:line="252" w:lineRule="auto"/>
              <w:ind w:right="34"/>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Объем производства промышленной продукции (работ, услуг), </w:t>
            </w:r>
            <w:r w:rsidRPr="000A4109">
              <w:rPr>
                <w:rFonts w:ascii="Times New Roman" w:eastAsia="Times New Roman" w:hAnsi="Times New Roman" w:cs="Times New Roman"/>
                <w:i/>
                <w:kern w:val="0"/>
                <w:sz w:val="20"/>
                <w:szCs w:val="20"/>
                <w:lang w:val="ru-RU" w:eastAsia="ru-RU"/>
                <w14:ligatures w14:val="none"/>
              </w:rPr>
              <w:t>млн. сом</w:t>
            </w:r>
            <w:r w:rsidRPr="000A4109">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single" w:sz="6" w:space="0" w:color="auto"/>
              <w:left w:val="nil"/>
              <w:bottom w:val="nil"/>
              <w:right w:val="nil"/>
            </w:tcBorders>
            <w:vAlign w:val="bottom"/>
            <w:hideMark/>
          </w:tcPr>
          <w:p w14:paraId="3A4DE17D"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72045,9</w:t>
            </w:r>
          </w:p>
        </w:tc>
        <w:tc>
          <w:tcPr>
            <w:tcW w:w="1309" w:type="dxa"/>
            <w:tcBorders>
              <w:top w:val="single" w:sz="6" w:space="0" w:color="auto"/>
              <w:left w:val="nil"/>
              <w:bottom w:val="nil"/>
              <w:right w:val="nil"/>
            </w:tcBorders>
            <w:vAlign w:val="bottom"/>
            <w:hideMark/>
          </w:tcPr>
          <w:p w14:paraId="58D052EC"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vertAlign w:val="superscript"/>
                <w:lang w:val="ky-KG" w:eastAsia="ru-RU"/>
                <w14:ligatures w14:val="none"/>
              </w:rPr>
            </w:pPr>
            <w:r w:rsidRPr="000A4109">
              <w:rPr>
                <w:rFonts w:ascii="Times New Roman" w:eastAsia="SimSun" w:hAnsi="Times New Roman" w:cs="Times New Roman"/>
                <w:sz w:val="20"/>
                <w:szCs w:val="20"/>
                <w:lang w:val="ru-RU"/>
              </w:rPr>
              <w:t>126,1</w:t>
            </w:r>
            <w:r w:rsidRPr="000A4109">
              <w:rPr>
                <w:rFonts w:ascii="Times New Roman" w:eastAsia="SimSun" w:hAnsi="Times New Roman" w:cs="Times New Roman"/>
                <w:b/>
                <w:bCs/>
                <w:color w:val="2F5496" w:themeColor="accent1" w:themeShade="BF"/>
                <w:sz w:val="20"/>
                <w:szCs w:val="20"/>
                <w:vertAlign w:val="superscript"/>
                <w:lang w:val="ru-RU"/>
              </w:rPr>
              <w:t>1</w:t>
            </w:r>
          </w:p>
        </w:tc>
        <w:tc>
          <w:tcPr>
            <w:tcW w:w="1276" w:type="dxa"/>
            <w:tcBorders>
              <w:top w:val="single" w:sz="6" w:space="0" w:color="auto"/>
              <w:left w:val="nil"/>
              <w:bottom w:val="nil"/>
              <w:right w:val="nil"/>
            </w:tcBorders>
            <w:vAlign w:val="center"/>
          </w:tcPr>
          <w:p w14:paraId="4B0A11C2" w14:textId="77777777" w:rsidR="000A4109" w:rsidRPr="000A4109" w:rsidRDefault="000A4109" w:rsidP="000A4109">
            <w:pPr>
              <w:spacing w:after="0" w:line="252" w:lineRule="auto"/>
              <w:ind w:right="185"/>
              <w:jc w:val="right"/>
              <w:rPr>
                <w:rFonts w:ascii="Times New Roman" w:eastAsia="Times New Roman" w:hAnsi="Times New Roman" w:cs="Times New Roman"/>
                <w:kern w:val="0"/>
                <w:sz w:val="20"/>
                <w:szCs w:val="20"/>
                <w:lang w:val="ky-KG" w:eastAsia="ru-RU"/>
                <w14:ligatures w14:val="none"/>
              </w:rPr>
            </w:pPr>
          </w:p>
          <w:p w14:paraId="5C581A23" w14:textId="77777777" w:rsidR="000A4109" w:rsidRPr="000A4109" w:rsidRDefault="000A4109" w:rsidP="000A4109">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7382,4</w:t>
            </w:r>
          </w:p>
        </w:tc>
        <w:tc>
          <w:tcPr>
            <w:tcW w:w="1417" w:type="dxa"/>
            <w:tcBorders>
              <w:top w:val="single" w:sz="6" w:space="0" w:color="auto"/>
              <w:left w:val="nil"/>
              <w:bottom w:val="nil"/>
              <w:right w:val="nil"/>
            </w:tcBorders>
            <w:vAlign w:val="bottom"/>
            <w:hideMark/>
          </w:tcPr>
          <w:p w14:paraId="3AEFA8AD"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10477,9</w:t>
            </w:r>
          </w:p>
        </w:tc>
      </w:tr>
      <w:tr w:rsidR="000A4109" w:rsidRPr="000A4109" w14:paraId="7EF5E823" w14:textId="77777777">
        <w:trPr>
          <w:trHeight w:val="252"/>
        </w:trPr>
        <w:tc>
          <w:tcPr>
            <w:tcW w:w="4394" w:type="dxa"/>
            <w:tcBorders>
              <w:top w:val="nil"/>
              <w:left w:val="nil"/>
              <w:bottom w:val="nil"/>
              <w:right w:val="nil"/>
            </w:tcBorders>
            <w:vAlign w:val="bottom"/>
            <w:hideMark/>
          </w:tcPr>
          <w:p w14:paraId="45B7746A" w14:textId="77777777" w:rsidR="000A4109" w:rsidRPr="000A4109" w:rsidRDefault="000A4109" w:rsidP="000A4109">
            <w:pPr>
              <w:spacing w:after="0" w:line="252" w:lineRule="auto"/>
              <w:ind w:right="-108"/>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добыча полезных ископаемых</w:t>
            </w:r>
          </w:p>
        </w:tc>
        <w:tc>
          <w:tcPr>
            <w:tcW w:w="1384" w:type="dxa"/>
            <w:tcBorders>
              <w:top w:val="nil"/>
              <w:left w:val="nil"/>
              <w:bottom w:val="nil"/>
              <w:right w:val="nil"/>
            </w:tcBorders>
            <w:vAlign w:val="bottom"/>
            <w:hideMark/>
          </w:tcPr>
          <w:p w14:paraId="29F9D1E3"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26,6</w:t>
            </w:r>
          </w:p>
        </w:tc>
        <w:tc>
          <w:tcPr>
            <w:tcW w:w="1309" w:type="dxa"/>
            <w:tcBorders>
              <w:top w:val="nil"/>
              <w:left w:val="nil"/>
              <w:bottom w:val="nil"/>
              <w:right w:val="nil"/>
            </w:tcBorders>
            <w:vAlign w:val="bottom"/>
            <w:hideMark/>
          </w:tcPr>
          <w:p w14:paraId="6FF5C0F6" w14:textId="7C981AE3"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SimSun" w:hAnsi="Times New Roman" w:cs="Times New Roman"/>
                <w:bCs/>
                <w:sz w:val="20"/>
                <w:szCs w:val="20"/>
                <w:lang w:val="ru-RU"/>
              </w:rPr>
              <w:t xml:space="preserve">  83,8</w:t>
            </w:r>
          </w:p>
        </w:tc>
        <w:tc>
          <w:tcPr>
            <w:tcW w:w="1276" w:type="dxa"/>
            <w:tcBorders>
              <w:top w:val="nil"/>
              <w:left w:val="nil"/>
              <w:bottom w:val="nil"/>
              <w:right w:val="nil"/>
            </w:tcBorders>
            <w:vAlign w:val="bottom"/>
            <w:hideMark/>
          </w:tcPr>
          <w:p w14:paraId="41F892DB" w14:textId="77777777" w:rsidR="000A4109" w:rsidRPr="000A4109" w:rsidRDefault="000A4109" w:rsidP="000A4109">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5,8</w:t>
            </w:r>
          </w:p>
        </w:tc>
        <w:tc>
          <w:tcPr>
            <w:tcW w:w="1417" w:type="dxa"/>
            <w:tcBorders>
              <w:top w:val="nil"/>
              <w:left w:val="nil"/>
              <w:bottom w:val="nil"/>
              <w:right w:val="nil"/>
            </w:tcBorders>
            <w:vAlign w:val="bottom"/>
            <w:hideMark/>
          </w:tcPr>
          <w:p w14:paraId="7826AE34"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2,4</w:t>
            </w:r>
          </w:p>
        </w:tc>
      </w:tr>
      <w:tr w:rsidR="000A4109" w:rsidRPr="000A4109" w14:paraId="7E30E11D" w14:textId="77777777">
        <w:trPr>
          <w:trHeight w:val="284"/>
        </w:trPr>
        <w:tc>
          <w:tcPr>
            <w:tcW w:w="4394" w:type="dxa"/>
            <w:tcBorders>
              <w:top w:val="nil"/>
              <w:left w:val="nil"/>
              <w:bottom w:val="nil"/>
              <w:right w:val="nil"/>
            </w:tcBorders>
            <w:vAlign w:val="bottom"/>
            <w:hideMark/>
          </w:tcPr>
          <w:p w14:paraId="3AD7929B" w14:textId="77777777" w:rsidR="000A4109" w:rsidRPr="000A4109" w:rsidRDefault="000A4109" w:rsidP="000A4109">
            <w:pPr>
              <w:spacing w:after="0" w:line="252" w:lineRule="auto"/>
              <w:ind w:right="-108"/>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обрабатывающие производства</w:t>
            </w:r>
          </w:p>
        </w:tc>
        <w:tc>
          <w:tcPr>
            <w:tcW w:w="1384" w:type="dxa"/>
            <w:tcBorders>
              <w:top w:val="nil"/>
              <w:left w:val="nil"/>
              <w:bottom w:val="nil"/>
              <w:right w:val="nil"/>
            </w:tcBorders>
            <w:vAlign w:val="bottom"/>
            <w:hideMark/>
          </w:tcPr>
          <w:p w14:paraId="7B2022F1"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46902,0</w:t>
            </w:r>
          </w:p>
        </w:tc>
        <w:tc>
          <w:tcPr>
            <w:tcW w:w="1309" w:type="dxa"/>
            <w:tcBorders>
              <w:top w:val="nil"/>
              <w:left w:val="nil"/>
              <w:bottom w:val="nil"/>
              <w:right w:val="nil"/>
            </w:tcBorders>
            <w:vAlign w:val="bottom"/>
            <w:hideMark/>
          </w:tcPr>
          <w:p w14:paraId="1AE96134"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SimSun" w:hAnsi="Times New Roman" w:cs="Times New Roman"/>
                <w:bCs/>
                <w:sz w:val="20"/>
                <w:szCs w:val="20"/>
                <w:lang w:val="ru-RU"/>
              </w:rPr>
              <w:t xml:space="preserve">      128,6</w:t>
            </w:r>
          </w:p>
        </w:tc>
        <w:tc>
          <w:tcPr>
            <w:tcW w:w="1276" w:type="dxa"/>
            <w:tcBorders>
              <w:top w:val="nil"/>
              <w:left w:val="nil"/>
              <w:bottom w:val="nil"/>
              <w:right w:val="nil"/>
            </w:tcBorders>
            <w:vAlign w:val="bottom"/>
            <w:hideMark/>
          </w:tcPr>
          <w:p w14:paraId="0642BFDE" w14:textId="77777777" w:rsidR="000A4109" w:rsidRPr="000A4109" w:rsidRDefault="000A4109" w:rsidP="000A4109">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5903,8</w:t>
            </w:r>
          </w:p>
        </w:tc>
        <w:tc>
          <w:tcPr>
            <w:tcW w:w="1417" w:type="dxa"/>
            <w:tcBorders>
              <w:top w:val="nil"/>
              <w:left w:val="nil"/>
              <w:bottom w:val="nil"/>
              <w:right w:val="nil"/>
            </w:tcBorders>
            <w:vAlign w:val="bottom"/>
            <w:hideMark/>
          </w:tcPr>
          <w:p w14:paraId="49C74F0F"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8263,3</w:t>
            </w:r>
          </w:p>
        </w:tc>
      </w:tr>
      <w:tr w:rsidR="000A4109" w:rsidRPr="000A4109" w14:paraId="678DC669" w14:textId="77777777">
        <w:trPr>
          <w:trHeight w:val="273"/>
        </w:trPr>
        <w:tc>
          <w:tcPr>
            <w:tcW w:w="4394" w:type="dxa"/>
            <w:tcBorders>
              <w:top w:val="nil"/>
              <w:left w:val="nil"/>
              <w:bottom w:val="nil"/>
              <w:right w:val="nil"/>
            </w:tcBorders>
            <w:vAlign w:val="bottom"/>
            <w:hideMark/>
          </w:tcPr>
          <w:p w14:paraId="3439209A" w14:textId="77777777" w:rsidR="000A4109" w:rsidRPr="000A4109" w:rsidRDefault="000A4109" w:rsidP="000A4109">
            <w:pPr>
              <w:spacing w:after="0" w:line="252" w:lineRule="auto"/>
              <w:ind w:right="-108"/>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hideMark/>
          </w:tcPr>
          <w:p w14:paraId="0EA49295"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23089,7</w:t>
            </w:r>
          </w:p>
        </w:tc>
        <w:tc>
          <w:tcPr>
            <w:tcW w:w="1309" w:type="dxa"/>
            <w:tcBorders>
              <w:top w:val="nil"/>
              <w:left w:val="nil"/>
              <w:bottom w:val="nil"/>
              <w:right w:val="nil"/>
            </w:tcBorders>
            <w:vAlign w:val="bottom"/>
            <w:hideMark/>
          </w:tcPr>
          <w:p w14:paraId="5A98216A"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SimSun" w:hAnsi="Times New Roman" w:cs="Times New Roman"/>
                <w:bCs/>
                <w:sz w:val="20"/>
                <w:szCs w:val="20"/>
                <w:lang w:val="ru-RU"/>
              </w:rPr>
              <w:t xml:space="preserve">      111,0</w:t>
            </w:r>
          </w:p>
        </w:tc>
        <w:tc>
          <w:tcPr>
            <w:tcW w:w="1276" w:type="dxa"/>
            <w:tcBorders>
              <w:top w:val="nil"/>
              <w:left w:val="nil"/>
              <w:bottom w:val="nil"/>
              <w:right w:val="nil"/>
            </w:tcBorders>
            <w:vAlign w:val="bottom"/>
            <w:hideMark/>
          </w:tcPr>
          <w:p w14:paraId="1946BDB2" w14:textId="77777777" w:rsidR="000A4109" w:rsidRPr="000A4109" w:rsidRDefault="000A4109" w:rsidP="000A4109">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1221,8</w:t>
            </w:r>
          </w:p>
        </w:tc>
        <w:tc>
          <w:tcPr>
            <w:tcW w:w="1417" w:type="dxa"/>
            <w:tcBorders>
              <w:top w:val="nil"/>
              <w:left w:val="nil"/>
              <w:bottom w:val="nil"/>
              <w:right w:val="nil"/>
            </w:tcBorders>
            <w:vAlign w:val="bottom"/>
            <w:hideMark/>
          </w:tcPr>
          <w:p w14:paraId="49E81581"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1902,7</w:t>
            </w:r>
          </w:p>
        </w:tc>
      </w:tr>
      <w:tr w:rsidR="000A4109" w:rsidRPr="000A4109" w14:paraId="3BE57DAC" w14:textId="77777777">
        <w:trPr>
          <w:trHeight w:val="510"/>
        </w:trPr>
        <w:tc>
          <w:tcPr>
            <w:tcW w:w="4394" w:type="dxa"/>
            <w:tcBorders>
              <w:top w:val="nil"/>
              <w:left w:val="nil"/>
              <w:bottom w:val="nil"/>
              <w:right w:val="nil"/>
            </w:tcBorders>
            <w:vAlign w:val="bottom"/>
            <w:hideMark/>
          </w:tcPr>
          <w:p w14:paraId="45018E19" w14:textId="77777777" w:rsidR="000A4109" w:rsidRPr="000A4109" w:rsidRDefault="000A4109" w:rsidP="000A4109">
            <w:pPr>
              <w:spacing w:after="0" w:line="252" w:lineRule="auto"/>
              <w:ind w:right="-108"/>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водоснабжение, очистка, обработка </w:t>
            </w:r>
            <w:r w:rsidRPr="000A4109">
              <w:rPr>
                <w:rFonts w:ascii="Times New Roman" w:eastAsia="Times New Roman" w:hAnsi="Times New Roman" w:cs="Times New Roman"/>
                <w:kern w:val="0"/>
                <w:sz w:val="20"/>
                <w:szCs w:val="20"/>
                <w:lang w:val="ru-RU" w:eastAsia="ru-RU"/>
                <w14:ligatures w14:val="none"/>
              </w:rPr>
              <w:br/>
              <w:t>отходов и получение вторичного сырья</w:t>
            </w:r>
          </w:p>
        </w:tc>
        <w:tc>
          <w:tcPr>
            <w:tcW w:w="1384" w:type="dxa"/>
            <w:tcBorders>
              <w:top w:val="nil"/>
              <w:left w:val="nil"/>
              <w:bottom w:val="nil"/>
              <w:right w:val="nil"/>
            </w:tcBorders>
            <w:vAlign w:val="bottom"/>
            <w:hideMark/>
          </w:tcPr>
          <w:p w14:paraId="67B53AC2"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2027,6</w:t>
            </w:r>
          </w:p>
        </w:tc>
        <w:tc>
          <w:tcPr>
            <w:tcW w:w="1309" w:type="dxa"/>
            <w:tcBorders>
              <w:top w:val="nil"/>
              <w:left w:val="nil"/>
              <w:bottom w:val="nil"/>
              <w:right w:val="nil"/>
            </w:tcBorders>
            <w:vAlign w:val="bottom"/>
            <w:hideMark/>
          </w:tcPr>
          <w:p w14:paraId="2E9C10F9"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SimSun" w:hAnsi="Times New Roman" w:cs="Times New Roman"/>
                <w:bCs/>
                <w:sz w:val="20"/>
                <w:szCs w:val="20"/>
                <w:lang w:val="ru-RU"/>
              </w:rPr>
              <w:t>в 1,2 р</w:t>
            </w:r>
          </w:p>
        </w:tc>
        <w:tc>
          <w:tcPr>
            <w:tcW w:w="1276" w:type="dxa"/>
            <w:tcBorders>
              <w:top w:val="nil"/>
              <w:left w:val="nil"/>
              <w:bottom w:val="nil"/>
              <w:right w:val="nil"/>
            </w:tcBorders>
            <w:vAlign w:val="bottom"/>
            <w:hideMark/>
          </w:tcPr>
          <w:p w14:paraId="3443FAE6" w14:textId="77777777" w:rsidR="000A4109" w:rsidRPr="000A4109" w:rsidRDefault="000A4109" w:rsidP="000A4109">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251,0</w:t>
            </w:r>
          </w:p>
        </w:tc>
        <w:tc>
          <w:tcPr>
            <w:tcW w:w="1417" w:type="dxa"/>
            <w:tcBorders>
              <w:top w:val="nil"/>
              <w:left w:val="nil"/>
              <w:bottom w:val="nil"/>
              <w:right w:val="nil"/>
            </w:tcBorders>
            <w:vAlign w:val="bottom"/>
            <w:hideMark/>
          </w:tcPr>
          <w:p w14:paraId="2EFD063F"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309,5</w:t>
            </w:r>
          </w:p>
        </w:tc>
      </w:tr>
      <w:tr w:rsidR="000A4109" w:rsidRPr="000A4109" w14:paraId="269ACCE2" w14:textId="77777777">
        <w:trPr>
          <w:trHeight w:val="510"/>
        </w:trPr>
        <w:tc>
          <w:tcPr>
            <w:tcW w:w="4394" w:type="dxa"/>
            <w:tcBorders>
              <w:top w:val="nil"/>
              <w:left w:val="nil"/>
              <w:bottom w:val="nil"/>
              <w:right w:val="nil"/>
            </w:tcBorders>
            <w:hideMark/>
          </w:tcPr>
          <w:p w14:paraId="6E1300B4" w14:textId="7AD6C78B" w:rsidR="000A4109" w:rsidRPr="000A4109" w:rsidRDefault="000A4109" w:rsidP="000A4109">
            <w:pPr>
              <w:spacing w:after="0" w:line="240" w:lineRule="auto"/>
              <w:ind w:right="-108"/>
              <w:rPr>
                <w:rFonts w:ascii="Times New Roman" w:eastAsia="Times New Roman" w:hAnsi="Times New Roman" w:cs="Times New Roman"/>
                <w:kern w:val="0"/>
                <w:sz w:val="20"/>
                <w:szCs w:val="20"/>
                <w:lang w:val="ru-RU" w:eastAsia="ru-RU"/>
                <w14:ligatures w14:val="none"/>
              </w:rPr>
            </w:pPr>
            <w:r w:rsidRPr="000A4109">
              <w:rPr>
                <w:rFonts w:ascii="Times New Roman" w:eastAsia="SimSun" w:hAnsi="Times New Roman" w:cs="Times New Roman"/>
                <w:sz w:val="20"/>
                <w:szCs w:val="20"/>
                <w:lang w:val="ru-RU"/>
              </w:rPr>
              <w:t>Валовой выпуск продукции сельского хозяйства, лесного хозяйства и рыболовства, млн.</w:t>
            </w:r>
            <w:r w:rsidRPr="000A4109">
              <w:rPr>
                <w:rFonts w:ascii="Times New Roman" w:eastAsia="SimSun" w:hAnsi="Times New Roman" w:cs="Times New Roman"/>
                <w:i/>
                <w:iCs/>
                <w:sz w:val="20"/>
                <w:szCs w:val="20"/>
                <w:lang w:val="ru-RU"/>
              </w:rPr>
              <w:t xml:space="preserve"> сомов</w:t>
            </w:r>
          </w:p>
        </w:tc>
        <w:tc>
          <w:tcPr>
            <w:tcW w:w="1384" w:type="dxa"/>
            <w:tcBorders>
              <w:top w:val="nil"/>
              <w:left w:val="nil"/>
              <w:bottom w:val="nil"/>
              <w:right w:val="nil"/>
            </w:tcBorders>
            <w:vAlign w:val="bottom"/>
            <w:hideMark/>
          </w:tcPr>
          <w:p w14:paraId="6A0EF5B2"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SimSun" w:hAnsi="Times New Roman" w:cs="Times New Roman"/>
                <w:sz w:val="20"/>
                <w:szCs w:val="20"/>
                <w:lang w:val="ru-RU"/>
              </w:rPr>
              <w:t>2243,2</w:t>
            </w:r>
          </w:p>
        </w:tc>
        <w:tc>
          <w:tcPr>
            <w:tcW w:w="1309" w:type="dxa"/>
            <w:tcBorders>
              <w:top w:val="nil"/>
              <w:left w:val="nil"/>
              <w:bottom w:val="nil"/>
              <w:right w:val="nil"/>
            </w:tcBorders>
            <w:vAlign w:val="bottom"/>
            <w:hideMark/>
          </w:tcPr>
          <w:p w14:paraId="5AF494B0" w14:textId="77777777" w:rsidR="000A4109" w:rsidRPr="000A4109" w:rsidRDefault="000A4109" w:rsidP="000A4109">
            <w:pPr>
              <w:tabs>
                <w:tab w:val="left" w:pos="626"/>
              </w:tabs>
              <w:spacing w:after="0" w:line="252" w:lineRule="auto"/>
              <w:ind w:right="315"/>
              <w:jc w:val="right"/>
              <w:rPr>
                <w:rFonts w:ascii="Times New Roman" w:eastAsia="SimSun" w:hAnsi="Times New Roman" w:cs="Times New Roman"/>
                <w:bCs/>
                <w:sz w:val="20"/>
                <w:szCs w:val="20"/>
                <w:lang w:val="ru-RU"/>
              </w:rPr>
            </w:pPr>
            <w:r w:rsidRPr="000A4109">
              <w:rPr>
                <w:rFonts w:ascii="Times New Roman" w:eastAsia="SimSun" w:hAnsi="Times New Roman" w:cs="Times New Roman"/>
                <w:sz w:val="20"/>
                <w:szCs w:val="20"/>
                <w:lang w:val="ru-RU"/>
              </w:rPr>
              <w:t>69,6</w:t>
            </w:r>
          </w:p>
        </w:tc>
        <w:tc>
          <w:tcPr>
            <w:tcW w:w="1276" w:type="dxa"/>
            <w:tcBorders>
              <w:top w:val="nil"/>
              <w:left w:val="nil"/>
              <w:bottom w:val="nil"/>
              <w:right w:val="nil"/>
            </w:tcBorders>
            <w:vAlign w:val="bottom"/>
            <w:hideMark/>
          </w:tcPr>
          <w:p w14:paraId="73F91AC5" w14:textId="77777777" w:rsidR="000A4109" w:rsidRPr="000A4109" w:rsidRDefault="000A4109" w:rsidP="000A4109">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751,3</w:t>
            </w:r>
          </w:p>
        </w:tc>
        <w:tc>
          <w:tcPr>
            <w:tcW w:w="1417" w:type="dxa"/>
            <w:tcBorders>
              <w:top w:val="nil"/>
              <w:left w:val="nil"/>
              <w:bottom w:val="nil"/>
              <w:right w:val="nil"/>
            </w:tcBorders>
            <w:vAlign w:val="bottom"/>
            <w:hideMark/>
          </w:tcPr>
          <w:p w14:paraId="3684FAEB"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SimSun" w:hAnsi="Times New Roman" w:cs="Times New Roman"/>
                <w:sz w:val="20"/>
                <w:szCs w:val="20"/>
                <w:lang w:val="ky-KG"/>
              </w:rPr>
              <w:t>475,3</w:t>
            </w:r>
          </w:p>
        </w:tc>
      </w:tr>
      <w:tr w:rsidR="000A4109" w:rsidRPr="000A4109" w14:paraId="16756A7E" w14:textId="77777777">
        <w:trPr>
          <w:trHeight w:val="625"/>
        </w:trPr>
        <w:tc>
          <w:tcPr>
            <w:tcW w:w="4394" w:type="dxa"/>
            <w:tcBorders>
              <w:top w:val="nil"/>
              <w:left w:val="nil"/>
              <w:bottom w:val="nil"/>
              <w:right w:val="nil"/>
            </w:tcBorders>
            <w:vAlign w:val="bottom"/>
            <w:hideMark/>
          </w:tcPr>
          <w:p w14:paraId="1BB2C6D5" w14:textId="77777777" w:rsidR="000A4109" w:rsidRPr="000A4109" w:rsidRDefault="000A4109" w:rsidP="000A4109">
            <w:pPr>
              <w:spacing w:after="0" w:line="252" w:lineRule="auto"/>
              <w:ind w:right="34"/>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Общий объем инвестиций в основной </w:t>
            </w:r>
            <w:r w:rsidRPr="000A4109">
              <w:rPr>
                <w:rFonts w:ascii="Times New Roman" w:eastAsia="Times New Roman" w:hAnsi="Times New Roman" w:cs="Times New Roman"/>
                <w:kern w:val="0"/>
                <w:sz w:val="20"/>
                <w:szCs w:val="20"/>
                <w:lang w:val="ru-RU" w:eastAsia="ru-RU"/>
                <w14:ligatures w14:val="none"/>
              </w:rPr>
              <w:br/>
              <w:t xml:space="preserve">капитал по всем источникам </w:t>
            </w:r>
            <w:r w:rsidRPr="000A4109">
              <w:rPr>
                <w:rFonts w:ascii="Times New Roman" w:eastAsia="Times New Roman" w:hAnsi="Times New Roman" w:cs="Times New Roman"/>
                <w:kern w:val="0"/>
                <w:sz w:val="20"/>
                <w:szCs w:val="20"/>
                <w:lang w:val="ru-RU" w:eastAsia="ru-RU"/>
                <w14:ligatures w14:val="none"/>
              </w:rPr>
              <w:br/>
              <w:t xml:space="preserve">финансирования, </w:t>
            </w:r>
            <w:r w:rsidRPr="000A4109">
              <w:rPr>
                <w:rFonts w:ascii="Times New Roman" w:eastAsia="Times New Roman" w:hAnsi="Times New Roman" w:cs="Times New Roman"/>
                <w:i/>
                <w:kern w:val="0"/>
                <w:sz w:val="20"/>
                <w:szCs w:val="20"/>
                <w:lang w:val="ru-RU" w:eastAsia="ru-RU"/>
                <w14:ligatures w14:val="none"/>
              </w:rPr>
              <w:t>млн. сом</w:t>
            </w:r>
            <w:r w:rsidRPr="000A4109">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vAlign w:val="bottom"/>
            <w:hideMark/>
          </w:tcPr>
          <w:p w14:paraId="34828CDB"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33839,4</w:t>
            </w:r>
          </w:p>
        </w:tc>
        <w:tc>
          <w:tcPr>
            <w:tcW w:w="1309" w:type="dxa"/>
            <w:tcBorders>
              <w:top w:val="nil"/>
              <w:left w:val="nil"/>
              <w:bottom w:val="nil"/>
              <w:right w:val="nil"/>
            </w:tcBorders>
            <w:vAlign w:val="bottom"/>
            <w:hideMark/>
          </w:tcPr>
          <w:p w14:paraId="0F627F3C"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SimSun" w:hAnsi="Times New Roman" w:cs="Times New Roman"/>
                <w:sz w:val="20"/>
                <w:szCs w:val="20"/>
                <w:lang w:val="ky-KG"/>
              </w:rPr>
              <w:t>121,4</w:t>
            </w:r>
          </w:p>
        </w:tc>
        <w:tc>
          <w:tcPr>
            <w:tcW w:w="1276" w:type="dxa"/>
            <w:tcBorders>
              <w:top w:val="nil"/>
              <w:left w:val="nil"/>
              <w:bottom w:val="nil"/>
              <w:right w:val="nil"/>
            </w:tcBorders>
            <w:vAlign w:val="bottom"/>
            <w:hideMark/>
          </w:tcPr>
          <w:p w14:paraId="50B7D3D3" w14:textId="77777777" w:rsidR="000A4109" w:rsidRPr="000A4109" w:rsidRDefault="000A4109" w:rsidP="000A4109">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7274,6</w:t>
            </w:r>
          </w:p>
        </w:tc>
        <w:tc>
          <w:tcPr>
            <w:tcW w:w="1417" w:type="dxa"/>
            <w:tcBorders>
              <w:top w:val="nil"/>
              <w:left w:val="nil"/>
              <w:bottom w:val="nil"/>
              <w:right w:val="nil"/>
            </w:tcBorders>
            <w:vAlign w:val="bottom"/>
            <w:hideMark/>
          </w:tcPr>
          <w:p w14:paraId="374613E1"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7581,3</w:t>
            </w:r>
          </w:p>
        </w:tc>
      </w:tr>
      <w:tr w:rsidR="000A4109" w:rsidRPr="000A4109" w14:paraId="00EDD189" w14:textId="77777777">
        <w:trPr>
          <w:trHeight w:val="224"/>
        </w:trPr>
        <w:tc>
          <w:tcPr>
            <w:tcW w:w="4394" w:type="dxa"/>
            <w:tcBorders>
              <w:top w:val="nil"/>
              <w:left w:val="nil"/>
              <w:bottom w:val="nil"/>
              <w:right w:val="nil"/>
            </w:tcBorders>
            <w:vAlign w:val="bottom"/>
            <w:hideMark/>
          </w:tcPr>
          <w:p w14:paraId="31832FC0" w14:textId="77777777" w:rsidR="000A4109" w:rsidRPr="000A4109" w:rsidRDefault="000A4109" w:rsidP="000A4109">
            <w:pPr>
              <w:spacing w:after="0" w:line="252" w:lineRule="auto"/>
              <w:ind w:right="-108"/>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hideMark/>
          </w:tcPr>
          <w:p w14:paraId="10CBB9A3"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35803,5</w:t>
            </w:r>
          </w:p>
        </w:tc>
        <w:tc>
          <w:tcPr>
            <w:tcW w:w="1309" w:type="dxa"/>
            <w:tcBorders>
              <w:top w:val="nil"/>
              <w:left w:val="nil"/>
              <w:bottom w:val="nil"/>
              <w:right w:val="nil"/>
            </w:tcBorders>
            <w:vAlign w:val="bottom"/>
            <w:hideMark/>
          </w:tcPr>
          <w:p w14:paraId="729D505E"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SimSun" w:hAnsi="Times New Roman" w:cs="Times New Roman"/>
                <w:sz w:val="20"/>
                <w:szCs w:val="20"/>
                <w:lang w:val="ru-RU"/>
              </w:rPr>
              <w:t>в 1,5 р</w:t>
            </w:r>
          </w:p>
        </w:tc>
        <w:tc>
          <w:tcPr>
            <w:tcW w:w="1276" w:type="dxa"/>
            <w:tcBorders>
              <w:top w:val="nil"/>
              <w:left w:val="nil"/>
              <w:bottom w:val="nil"/>
              <w:right w:val="nil"/>
            </w:tcBorders>
            <w:vAlign w:val="bottom"/>
            <w:hideMark/>
          </w:tcPr>
          <w:p w14:paraId="18212228" w14:textId="77777777" w:rsidR="000A4109" w:rsidRPr="000A4109" w:rsidRDefault="000A4109" w:rsidP="000A4109">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5064,4</w:t>
            </w:r>
          </w:p>
        </w:tc>
        <w:tc>
          <w:tcPr>
            <w:tcW w:w="1417" w:type="dxa"/>
            <w:tcBorders>
              <w:top w:val="nil"/>
              <w:left w:val="nil"/>
              <w:bottom w:val="nil"/>
              <w:right w:val="nil"/>
            </w:tcBorders>
            <w:vAlign w:val="bottom"/>
            <w:hideMark/>
          </w:tcPr>
          <w:p w14:paraId="4A2823AF"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10034,1</w:t>
            </w:r>
          </w:p>
        </w:tc>
      </w:tr>
      <w:tr w:rsidR="000A4109" w:rsidRPr="000A4109" w14:paraId="3DE32A72" w14:textId="77777777">
        <w:trPr>
          <w:trHeight w:val="266"/>
        </w:trPr>
        <w:tc>
          <w:tcPr>
            <w:tcW w:w="4394" w:type="dxa"/>
            <w:tcBorders>
              <w:top w:val="nil"/>
              <w:left w:val="nil"/>
              <w:bottom w:val="nil"/>
              <w:right w:val="nil"/>
            </w:tcBorders>
            <w:vAlign w:val="bottom"/>
            <w:hideMark/>
          </w:tcPr>
          <w:p w14:paraId="3E8C29E5" w14:textId="77777777" w:rsidR="000A4109" w:rsidRPr="000A4109" w:rsidRDefault="000A4109" w:rsidP="000A4109">
            <w:pPr>
              <w:spacing w:after="0" w:line="252" w:lineRule="auto"/>
              <w:ind w:right="34"/>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Ввод в действие</w:t>
            </w:r>
            <w:r w:rsidRPr="000A4109">
              <w:rPr>
                <w:rFonts w:ascii="Times New Roman" w:eastAsia="Times New Roman" w:hAnsi="Times New Roman" w:cs="Times New Roman"/>
                <w:kern w:val="0"/>
                <w:sz w:val="20"/>
                <w:szCs w:val="20"/>
                <w:lang w:val="ky-KG" w:eastAsia="ru-RU"/>
                <w14:ligatures w14:val="none"/>
              </w:rPr>
              <w:t xml:space="preserve"> </w:t>
            </w:r>
            <w:proofErr w:type="spellStart"/>
            <w:r w:rsidRPr="000A4109">
              <w:rPr>
                <w:rFonts w:ascii="Times New Roman" w:eastAsia="Times New Roman" w:hAnsi="Times New Roman" w:cs="Times New Roman"/>
                <w:kern w:val="0"/>
                <w:sz w:val="20"/>
                <w:szCs w:val="20"/>
                <w:lang w:val="ky-KG" w:eastAsia="ru-RU"/>
                <w14:ligatures w14:val="none"/>
              </w:rPr>
              <w:t>жилья</w:t>
            </w:r>
            <w:proofErr w:type="spellEnd"/>
            <w:r w:rsidRPr="000A4109">
              <w:rPr>
                <w:rFonts w:ascii="Times New Roman" w:eastAsia="Times New Roman" w:hAnsi="Times New Roman" w:cs="Times New Roman"/>
                <w:kern w:val="0"/>
                <w:sz w:val="20"/>
                <w:szCs w:val="20"/>
                <w:lang w:val="ru-RU" w:eastAsia="ru-RU"/>
                <w14:ligatures w14:val="none"/>
              </w:rPr>
              <w:t xml:space="preserve">, </w:t>
            </w:r>
            <w:r w:rsidRPr="000A4109">
              <w:rPr>
                <w:rFonts w:ascii="Times New Roman" w:eastAsia="Times New Roman" w:hAnsi="Times New Roman" w:cs="Times New Roman"/>
                <w:i/>
                <w:kern w:val="0"/>
                <w:sz w:val="20"/>
                <w:szCs w:val="20"/>
                <w:lang w:val="ru-RU" w:eastAsia="ru-RU"/>
                <w14:ligatures w14:val="none"/>
              </w:rPr>
              <w:t>тыс. кв.м.</w:t>
            </w:r>
          </w:p>
        </w:tc>
        <w:tc>
          <w:tcPr>
            <w:tcW w:w="1384" w:type="dxa"/>
            <w:tcBorders>
              <w:top w:val="nil"/>
              <w:left w:val="nil"/>
              <w:bottom w:val="nil"/>
              <w:right w:val="nil"/>
            </w:tcBorders>
            <w:vAlign w:val="bottom"/>
            <w:hideMark/>
          </w:tcPr>
          <w:p w14:paraId="223007B7"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279956,0</w:t>
            </w:r>
          </w:p>
        </w:tc>
        <w:tc>
          <w:tcPr>
            <w:tcW w:w="1309" w:type="dxa"/>
            <w:tcBorders>
              <w:top w:val="nil"/>
              <w:left w:val="nil"/>
              <w:bottom w:val="nil"/>
              <w:right w:val="nil"/>
            </w:tcBorders>
            <w:vAlign w:val="bottom"/>
            <w:hideMark/>
          </w:tcPr>
          <w:p w14:paraId="27A4CE66"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SimSun" w:hAnsi="Times New Roman" w:cs="Times New Roman"/>
                <w:sz w:val="20"/>
                <w:szCs w:val="20"/>
                <w:lang w:val="ru-RU"/>
              </w:rPr>
              <w:t>в 2,9 р</w:t>
            </w:r>
          </w:p>
        </w:tc>
        <w:tc>
          <w:tcPr>
            <w:tcW w:w="1276" w:type="dxa"/>
            <w:tcBorders>
              <w:top w:val="nil"/>
              <w:left w:val="nil"/>
              <w:bottom w:val="nil"/>
              <w:right w:val="nil"/>
            </w:tcBorders>
            <w:vAlign w:val="bottom"/>
            <w:hideMark/>
          </w:tcPr>
          <w:p w14:paraId="788EED80" w14:textId="77777777" w:rsidR="000A4109" w:rsidRPr="000A4109" w:rsidRDefault="000A4109" w:rsidP="000A4109">
            <w:pPr>
              <w:tabs>
                <w:tab w:val="left" w:pos="735"/>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16505,0</w:t>
            </w:r>
          </w:p>
        </w:tc>
        <w:tc>
          <w:tcPr>
            <w:tcW w:w="1417" w:type="dxa"/>
            <w:tcBorders>
              <w:top w:val="nil"/>
              <w:left w:val="nil"/>
              <w:bottom w:val="nil"/>
              <w:right w:val="nil"/>
            </w:tcBorders>
            <w:vAlign w:val="bottom"/>
            <w:hideMark/>
          </w:tcPr>
          <w:p w14:paraId="1E3A4E86"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23537,9</w:t>
            </w:r>
          </w:p>
        </w:tc>
      </w:tr>
      <w:tr w:rsidR="000A4109" w:rsidRPr="000A4109" w14:paraId="2394937C" w14:textId="77777777">
        <w:trPr>
          <w:trHeight w:val="510"/>
        </w:trPr>
        <w:tc>
          <w:tcPr>
            <w:tcW w:w="4394" w:type="dxa"/>
            <w:tcBorders>
              <w:top w:val="nil"/>
              <w:left w:val="nil"/>
              <w:bottom w:val="nil"/>
              <w:right w:val="nil"/>
            </w:tcBorders>
            <w:vAlign w:val="bottom"/>
            <w:hideMark/>
          </w:tcPr>
          <w:p w14:paraId="4EE020FE" w14:textId="77777777" w:rsidR="000A4109" w:rsidRPr="000A4109" w:rsidRDefault="000A4109" w:rsidP="000A4109">
            <w:pPr>
              <w:spacing w:after="0" w:line="252" w:lineRule="auto"/>
              <w:ind w:right="34"/>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hideMark/>
          </w:tcPr>
          <w:p w14:paraId="075E985A"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594269,9</w:t>
            </w:r>
          </w:p>
        </w:tc>
        <w:tc>
          <w:tcPr>
            <w:tcW w:w="1309" w:type="dxa"/>
            <w:tcBorders>
              <w:top w:val="nil"/>
              <w:left w:val="nil"/>
              <w:bottom w:val="nil"/>
              <w:right w:val="nil"/>
            </w:tcBorders>
            <w:vAlign w:val="bottom"/>
            <w:hideMark/>
          </w:tcPr>
          <w:p w14:paraId="530773A2"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105,7</w:t>
            </w:r>
          </w:p>
        </w:tc>
        <w:tc>
          <w:tcPr>
            <w:tcW w:w="1276" w:type="dxa"/>
            <w:tcBorders>
              <w:top w:val="nil"/>
              <w:left w:val="nil"/>
              <w:bottom w:val="nil"/>
              <w:right w:val="nil"/>
            </w:tcBorders>
            <w:vAlign w:val="bottom"/>
            <w:hideMark/>
          </w:tcPr>
          <w:p w14:paraId="5FEBFDDE" w14:textId="77777777" w:rsidR="000A4109" w:rsidRPr="000A4109" w:rsidRDefault="000A4109" w:rsidP="000A4109">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73661,9</w:t>
            </w:r>
          </w:p>
        </w:tc>
        <w:tc>
          <w:tcPr>
            <w:tcW w:w="1417" w:type="dxa"/>
            <w:tcBorders>
              <w:top w:val="nil"/>
              <w:left w:val="nil"/>
              <w:bottom w:val="nil"/>
              <w:right w:val="nil"/>
            </w:tcBorders>
            <w:vAlign w:val="bottom"/>
            <w:hideMark/>
          </w:tcPr>
          <w:p w14:paraId="7B771CB0"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91820,7</w:t>
            </w:r>
          </w:p>
        </w:tc>
      </w:tr>
      <w:tr w:rsidR="000A4109" w:rsidRPr="000A4109" w14:paraId="3C43899F" w14:textId="77777777">
        <w:trPr>
          <w:trHeight w:val="475"/>
        </w:trPr>
        <w:tc>
          <w:tcPr>
            <w:tcW w:w="4394" w:type="dxa"/>
            <w:tcBorders>
              <w:top w:val="nil"/>
              <w:left w:val="nil"/>
              <w:bottom w:val="nil"/>
              <w:right w:val="nil"/>
            </w:tcBorders>
            <w:vAlign w:val="bottom"/>
            <w:hideMark/>
          </w:tcPr>
          <w:p w14:paraId="15EAC627" w14:textId="77777777" w:rsidR="000A4109" w:rsidRPr="000A4109" w:rsidRDefault="000A4109" w:rsidP="000A4109">
            <w:pPr>
              <w:spacing w:after="0" w:line="252" w:lineRule="auto"/>
              <w:ind w:right="34"/>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Объем услуг гостиницами и ресторанами, млн. сомов</w:t>
            </w:r>
          </w:p>
        </w:tc>
        <w:tc>
          <w:tcPr>
            <w:tcW w:w="1384" w:type="dxa"/>
            <w:tcBorders>
              <w:top w:val="nil"/>
              <w:left w:val="nil"/>
              <w:bottom w:val="nil"/>
              <w:right w:val="nil"/>
            </w:tcBorders>
            <w:vAlign w:val="bottom"/>
            <w:hideMark/>
          </w:tcPr>
          <w:p w14:paraId="6AC0924B"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17256,9</w:t>
            </w:r>
          </w:p>
        </w:tc>
        <w:tc>
          <w:tcPr>
            <w:tcW w:w="1309" w:type="dxa"/>
            <w:tcBorders>
              <w:top w:val="nil"/>
              <w:left w:val="nil"/>
              <w:bottom w:val="nil"/>
              <w:right w:val="nil"/>
            </w:tcBorders>
            <w:vAlign w:val="bottom"/>
            <w:hideMark/>
          </w:tcPr>
          <w:p w14:paraId="78B93610"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131,3</w:t>
            </w:r>
          </w:p>
        </w:tc>
        <w:tc>
          <w:tcPr>
            <w:tcW w:w="1276" w:type="dxa"/>
            <w:tcBorders>
              <w:top w:val="nil"/>
              <w:left w:val="nil"/>
              <w:bottom w:val="nil"/>
              <w:right w:val="nil"/>
            </w:tcBorders>
            <w:vAlign w:val="bottom"/>
            <w:hideMark/>
          </w:tcPr>
          <w:p w14:paraId="745BF673" w14:textId="77777777" w:rsidR="000A4109" w:rsidRPr="000A4109" w:rsidRDefault="000A4109" w:rsidP="000A4109">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4153,3</w:t>
            </w:r>
          </w:p>
        </w:tc>
        <w:tc>
          <w:tcPr>
            <w:tcW w:w="1417" w:type="dxa"/>
            <w:tcBorders>
              <w:top w:val="nil"/>
              <w:left w:val="nil"/>
              <w:bottom w:val="nil"/>
              <w:right w:val="nil"/>
            </w:tcBorders>
            <w:vAlign w:val="bottom"/>
            <w:hideMark/>
          </w:tcPr>
          <w:p w14:paraId="070A96B0"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3118,5</w:t>
            </w:r>
          </w:p>
        </w:tc>
      </w:tr>
      <w:tr w:rsidR="000A4109" w:rsidRPr="000A4109" w14:paraId="78364B88" w14:textId="77777777">
        <w:trPr>
          <w:trHeight w:val="220"/>
        </w:trPr>
        <w:tc>
          <w:tcPr>
            <w:tcW w:w="4394" w:type="dxa"/>
            <w:tcBorders>
              <w:top w:val="nil"/>
              <w:left w:val="nil"/>
              <w:bottom w:val="nil"/>
              <w:right w:val="nil"/>
            </w:tcBorders>
            <w:vAlign w:val="bottom"/>
            <w:hideMark/>
          </w:tcPr>
          <w:p w14:paraId="06036EA2" w14:textId="77777777" w:rsidR="000A4109" w:rsidRPr="000A4109" w:rsidRDefault="000A4109" w:rsidP="000A4109">
            <w:pPr>
              <w:spacing w:after="0" w:line="252" w:lineRule="auto"/>
              <w:ind w:right="34"/>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Услуги связи, </w:t>
            </w:r>
            <w:r w:rsidRPr="000A4109">
              <w:rPr>
                <w:rFonts w:ascii="Times New Roman" w:eastAsia="Times New Roman" w:hAnsi="Times New Roman" w:cs="Times New Roman"/>
                <w:i/>
                <w:kern w:val="0"/>
                <w:sz w:val="20"/>
                <w:szCs w:val="20"/>
                <w:lang w:val="ru-RU" w:eastAsia="ru-RU"/>
                <w14:ligatures w14:val="none"/>
              </w:rPr>
              <w:t>млн. сомов</w:t>
            </w:r>
          </w:p>
        </w:tc>
        <w:tc>
          <w:tcPr>
            <w:tcW w:w="1384" w:type="dxa"/>
            <w:tcBorders>
              <w:top w:val="nil"/>
              <w:left w:val="nil"/>
              <w:bottom w:val="nil"/>
              <w:right w:val="nil"/>
            </w:tcBorders>
            <w:vAlign w:val="bottom"/>
            <w:hideMark/>
          </w:tcPr>
          <w:p w14:paraId="4CB7F679"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10160,3</w:t>
            </w:r>
          </w:p>
        </w:tc>
        <w:tc>
          <w:tcPr>
            <w:tcW w:w="1309" w:type="dxa"/>
            <w:tcBorders>
              <w:top w:val="nil"/>
              <w:left w:val="nil"/>
              <w:bottom w:val="nil"/>
              <w:right w:val="nil"/>
            </w:tcBorders>
            <w:vAlign w:val="bottom"/>
            <w:hideMark/>
          </w:tcPr>
          <w:p w14:paraId="48774D95"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124,0</w:t>
            </w:r>
          </w:p>
        </w:tc>
        <w:tc>
          <w:tcPr>
            <w:tcW w:w="1276" w:type="dxa"/>
            <w:tcBorders>
              <w:top w:val="nil"/>
              <w:left w:val="nil"/>
              <w:bottom w:val="nil"/>
              <w:right w:val="nil"/>
            </w:tcBorders>
            <w:vAlign w:val="bottom"/>
            <w:hideMark/>
          </w:tcPr>
          <w:p w14:paraId="23E82DDD" w14:textId="77777777" w:rsidR="000A4109" w:rsidRPr="000A4109" w:rsidRDefault="000A4109" w:rsidP="000A4109">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1D343DDF"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1713,7</w:t>
            </w:r>
          </w:p>
        </w:tc>
      </w:tr>
      <w:tr w:rsidR="000A4109" w:rsidRPr="000A4109" w14:paraId="39871BCB" w14:textId="77777777">
        <w:trPr>
          <w:trHeight w:val="301"/>
        </w:trPr>
        <w:tc>
          <w:tcPr>
            <w:tcW w:w="4394" w:type="dxa"/>
            <w:tcBorders>
              <w:top w:val="nil"/>
              <w:left w:val="nil"/>
              <w:bottom w:val="nil"/>
              <w:right w:val="nil"/>
            </w:tcBorders>
            <w:vAlign w:val="bottom"/>
            <w:hideMark/>
          </w:tcPr>
          <w:p w14:paraId="55FC9119" w14:textId="77777777" w:rsidR="000A4109" w:rsidRPr="000A4109" w:rsidRDefault="000A4109" w:rsidP="000A4109">
            <w:pPr>
              <w:spacing w:after="0" w:line="252" w:lineRule="auto"/>
              <w:ind w:right="34"/>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Рыночные услуги, млн. сомов</w:t>
            </w:r>
          </w:p>
        </w:tc>
        <w:tc>
          <w:tcPr>
            <w:tcW w:w="1384" w:type="dxa"/>
            <w:tcBorders>
              <w:top w:val="nil"/>
              <w:left w:val="nil"/>
              <w:bottom w:val="nil"/>
              <w:right w:val="nil"/>
            </w:tcBorders>
            <w:vAlign w:val="bottom"/>
            <w:hideMark/>
          </w:tcPr>
          <w:p w14:paraId="55574D1D"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793580,1</w:t>
            </w:r>
          </w:p>
        </w:tc>
        <w:tc>
          <w:tcPr>
            <w:tcW w:w="1309" w:type="dxa"/>
            <w:tcBorders>
              <w:top w:val="nil"/>
              <w:left w:val="nil"/>
              <w:bottom w:val="nil"/>
              <w:right w:val="nil"/>
            </w:tcBorders>
            <w:vAlign w:val="bottom"/>
            <w:hideMark/>
          </w:tcPr>
          <w:p w14:paraId="113633FE"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105,3</w:t>
            </w:r>
          </w:p>
        </w:tc>
        <w:tc>
          <w:tcPr>
            <w:tcW w:w="1276" w:type="dxa"/>
            <w:tcBorders>
              <w:top w:val="nil"/>
              <w:left w:val="nil"/>
              <w:bottom w:val="nil"/>
              <w:right w:val="nil"/>
            </w:tcBorders>
            <w:vAlign w:val="bottom"/>
            <w:hideMark/>
          </w:tcPr>
          <w:p w14:paraId="677564AC" w14:textId="77777777" w:rsidR="000A4109" w:rsidRPr="000A4109" w:rsidRDefault="000A4109" w:rsidP="000A4109">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102551,4</w:t>
            </w:r>
          </w:p>
        </w:tc>
        <w:tc>
          <w:tcPr>
            <w:tcW w:w="1417" w:type="dxa"/>
            <w:tcBorders>
              <w:top w:val="nil"/>
              <w:left w:val="nil"/>
              <w:bottom w:val="nil"/>
              <w:right w:val="nil"/>
            </w:tcBorders>
            <w:vAlign w:val="bottom"/>
            <w:hideMark/>
          </w:tcPr>
          <w:p w14:paraId="1DA40CAD"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124838,5</w:t>
            </w:r>
          </w:p>
        </w:tc>
      </w:tr>
      <w:tr w:rsidR="000A4109" w:rsidRPr="000A4109" w14:paraId="202F5D3A" w14:textId="77777777">
        <w:trPr>
          <w:trHeight w:val="292"/>
        </w:trPr>
        <w:tc>
          <w:tcPr>
            <w:tcW w:w="4394" w:type="dxa"/>
            <w:tcBorders>
              <w:top w:val="nil"/>
              <w:left w:val="nil"/>
              <w:bottom w:val="nil"/>
              <w:right w:val="nil"/>
            </w:tcBorders>
            <w:vAlign w:val="bottom"/>
            <w:hideMark/>
          </w:tcPr>
          <w:p w14:paraId="0F421783" w14:textId="77777777" w:rsidR="000A4109" w:rsidRPr="000A4109" w:rsidRDefault="000A4109" w:rsidP="000A4109">
            <w:pPr>
              <w:spacing w:after="0" w:line="252" w:lineRule="auto"/>
              <w:ind w:right="34"/>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Объем перевозок грузов, </w:t>
            </w:r>
            <w:r w:rsidRPr="000A4109">
              <w:rPr>
                <w:rFonts w:ascii="Times New Roman" w:eastAsia="Times New Roman" w:hAnsi="Times New Roman" w:cs="Times New Roman"/>
                <w:i/>
                <w:kern w:val="0"/>
                <w:sz w:val="20"/>
                <w:szCs w:val="20"/>
                <w:lang w:val="ru-RU" w:eastAsia="ru-RU"/>
                <w14:ligatures w14:val="none"/>
              </w:rPr>
              <w:t>тыс. тонн</w:t>
            </w:r>
          </w:p>
        </w:tc>
        <w:tc>
          <w:tcPr>
            <w:tcW w:w="1384" w:type="dxa"/>
            <w:tcBorders>
              <w:top w:val="nil"/>
              <w:left w:val="nil"/>
              <w:bottom w:val="nil"/>
              <w:right w:val="nil"/>
            </w:tcBorders>
            <w:vAlign w:val="bottom"/>
            <w:hideMark/>
          </w:tcPr>
          <w:p w14:paraId="758CAB1E"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9911,5</w:t>
            </w:r>
          </w:p>
        </w:tc>
        <w:tc>
          <w:tcPr>
            <w:tcW w:w="1309" w:type="dxa"/>
            <w:tcBorders>
              <w:top w:val="nil"/>
              <w:left w:val="nil"/>
              <w:bottom w:val="nil"/>
              <w:right w:val="nil"/>
            </w:tcBorders>
            <w:vAlign w:val="bottom"/>
            <w:hideMark/>
          </w:tcPr>
          <w:p w14:paraId="308D9662"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113,0</w:t>
            </w:r>
          </w:p>
        </w:tc>
        <w:tc>
          <w:tcPr>
            <w:tcW w:w="1276" w:type="dxa"/>
            <w:tcBorders>
              <w:top w:val="nil"/>
              <w:left w:val="nil"/>
              <w:bottom w:val="nil"/>
              <w:right w:val="nil"/>
            </w:tcBorders>
            <w:vAlign w:val="bottom"/>
            <w:hideMark/>
          </w:tcPr>
          <w:p w14:paraId="42CF0A70" w14:textId="77777777" w:rsidR="000A4109" w:rsidRPr="000A4109" w:rsidRDefault="000A4109" w:rsidP="000A4109">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1166,5</w:t>
            </w:r>
          </w:p>
        </w:tc>
        <w:tc>
          <w:tcPr>
            <w:tcW w:w="1417" w:type="dxa"/>
            <w:tcBorders>
              <w:top w:val="nil"/>
              <w:left w:val="nil"/>
              <w:bottom w:val="nil"/>
              <w:right w:val="nil"/>
            </w:tcBorders>
            <w:vAlign w:val="bottom"/>
            <w:hideMark/>
          </w:tcPr>
          <w:p w14:paraId="1BD0468D"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1404,8</w:t>
            </w:r>
          </w:p>
        </w:tc>
      </w:tr>
      <w:tr w:rsidR="000A4109" w:rsidRPr="000A4109" w14:paraId="3452B268" w14:textId="77777777">
        <w:trPr>
          <w:trHeight w:val="300"/>
        </w:trPr>
        <w:tc>
          <w:tcPr>
            <w:tcW w:w="4394" w:type="dxa"/>
            <w:tcBorders>
              <w:top w:val="nil"/>
              <w:left w:val="nil"/>
              <w:bottom w:val="nil"/>
              <w:right w:val="nil"/>
            </w:tcBorders>
            <w:vAlign w:val="bottom"/>
            <w:hideMark/>
          </w:tcPr>
          <w:p w14:paraId="541830EB" w14:textId="77777777" w:rsidR="000A4109" w:rsidRPr="000A4109" w:rsidRDefault="000A4109" w:rsidP="000A4109">
            <w:pPr>
              <w:spacing w:after="0" w:line="252" w:lineRule="auto"/>
              <w:ind w:right="34"/>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Объем перевозок пассажиров, млн. человек</w:t>
            </w:r>
          </w:p>
        </w:tc>
        <w:tc>
          <w:tcPr>
            <w:tcW w:w="1384" w:type="dxa"/>
            <w:tcBorders>
              <w:top w:val="nil"/>
              <w:left w:val="nil"/>
              <w:bottom w:val="nil"/>
              <w:right w:val="nil"/>
            </w:tcBorders>
            <w:vAlign w:val="bottom"/>
            <w:hideMark/>
          </w:tcPr>
          <w:p w14:paraId="3F197FB6"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227,6</w:t>
            </w:r>
          </w:p>
        </w:tc>
        <w:tc>
          <w:tcPr>
            <w:tcW w:w="1309" w:type="dxa"/>
            <w:tcBorders>
              <w:top w:val="nil"/>
              <w:left w:val="nil"/>
              <w:bottom w:val="nil"/>
              <w:right w:val="nil"/>
            </w:tcBorders>
            <w:vAlign w:val="bottom"/>
            <w:hideMark/>
          </w:tcPr>
          <w:p w14:paraId="504548E0"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110,0</w:t>
            </w:r>
          </w:p>
        </w:tc>
        <w:tc>
          <w:tcPr>
            <w:tcW w:w="1276" w:type="dxa"/>
            <w:tcBorders>
              <w:top w:val="nil"/>
              <w:left w:val="nil"/>
              <w:bottom w:val="nil"/>
              <w:right w:val="nil"/>
            </w:tcBorders>
            <w:vAlign w:val="bottom"/>
            <w:hideMark/>
          </w:tcPr>
          <w:p w14:paraId="0D099876" w14:textId="77777777" w:rsidR="000A4109" w:rsidRPr="000A4109" w:rsidRDefault="000A4109" w:rsidP="000A4109">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38,8</w:t>
            </w:r>
          </w:p>
        </w:tc>
        <w:tc>
          <w:tcPr>
            <w:tcW w:w="1417" w:type="dxa"/>
            <w:tcBorders>
              <w:top w:val="nil"/>
              <w:left w:val="nil"/>
              <w:bottom w:val="nil"/>
              <w:right w:val="nil"/>
            </w:tcBorders>
            <w:vAlign w:val="bottom"/>
            <w:hideMark/>
          </w:tcPr>
          <w:p w14:paraId="442AAD99"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32,3</w:t>
            </w:r>
          </w:p>
        </w:tc>
      </w:tr>
      <w:tr w:rsidR="000A4109" w:rsidRPr="000A4109" w14:paraId="35CC97DD" w14:textId="77777777">
        <w:trPr>
          <w:trHeight w:val="340"/>
        </w:trPr>
        <w:tc>
          <w:tcPr>
            <w:tcW w:w="4394" w:type="dxa"/>
            <w:tcBorders>
              <w:top w:val="nil"/>
              <w:left w:val="nil"/>
              <w:bottom w:val="nil"/>
              <w:right w:val="nil"/>
            </w:tcBorders>
            <w:vAlign w:val="bottom"/>
            <w:hideMark/>
          </w:tcPr>
          <w:p w14:paraId="639301DE" w14:textId="77777777" w:rsidR="000A4109" w:rsidRPr="000A4109" w:rsidRDefault="000A4109" w:rsidP="000A4109">
            <w:pPr>
              <w:spacing w:after="0" w:line="252" w:lineRule="auto"/>
              <w:ind w:right="34"/>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Грузооборот, </w:t>
            </w:r>
            <w:r w:rsidRPr="000A4109">
              <w:rPr>
                <w:rFonts w:ascii="Times New Roman" w:eastAsia="Times New Roman" w:hAnsi="Times New Roman" w:cs="Times New Roman"/>
                <w:i/>
                <w:kern w:val="0"/>
                <w:sz w:val="20"/>
                <w:szCs w:val="20"/>
                <w:lang w:val="ru-RU" w:eastAsia="ru-RU"/>
                <w14:ligatures w14:val="none"/>
              </w:rPr>
              <w:t>млн. тонно-километров</w:t>
            </w:r>
          </w:p>
        </w:tc>
        <w:tc>
          <w:tcPr>
            <w:tcW w:w="1384" w:type="dxa"/>
            <w:tcBorders>
              <w:top w:val="nil"/>
              <w:left w:val="nil"/>
              <w:bottom w:val="nil"/>
              <w:right w:val="nil"/>
            </w:tcBorders>
            <w:vAlign w:val="bottom"/>
            <w:hideMark/>
          </w:tcPr>
          <w:p w14:paraId="19BB836F"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1152,6</w:t>
            </w:r>
          </w:p>
        </w:tc>
        <w:tc>
          <w:tcPr>
            <w:tcW w:w="1309" w:type="dxa"/>
            <w:tcBorders>
              <w:top w:val="nil"/>
              <w:left w:val="nil"/>
              <w:bottom w:val="nil"/>
              <w:right w:val="nil"/>
            </w:tcBorders>
            <w:vAlign w:val="bottom"/>
            <w:hideMark/>
          </w:tcPr>
          <w:p w14:paraId="49ADEE60"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106,2</w:t>
            </w:r>
          </w:p>
        </w:tc>
        <w:tc>
          <w:tcPr>
            <w:tcW w:w="1276" w:type="dxa"/>
            <w:tcBorders>
              <w:top w:val="nil"/>
              <w:left w:val="nil"/>
              <w:bottom w:val="nil"/>
              <w:right w:val="nil"/>
            </w:tcBorders>
            <w:vAlign w:val="bottom"/>
            <w:hideMark/>
          </w:tcPr>
          <w:p w14:paraId="309EA36E" w14:textId="77777777" w:rsidR="000A4109" w:rsidRPr="000A4109" w:rsidRDefault="000A4109" w:rsidP="000A4109">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140,7</w:t>
            </w:r>
          </w:p>
        </w:tc>
        <w:tc>
          <w:tcPr>
            <w:tcW w:w="1417" w:type="dxa"/>
            <w:tcBorders>
              <w:top w:val="nil"/>
              <w:left w:val="nil"/>
              <w:bottom w:val="nil"/>
              <w:right w:val="nil"/>
            </w:tcBorders>
            <w:vAlign w:val="bottom"/>
            <w:hideMark/>
          </w:tcPr>
          <w:p w14:paraId="50F08289"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125,2</w:t>
            </w:r>
          </w:p>
        </w:tc>
      </w:tr>
      <w:tr w:rsidR="000A4109" w:rsidRPr="000A4109" w14:paraId="493B72C2" w14:textId="77777777">
        <w:trPr>
          <w:trHeight w:val="459"/>
        </w:trPr>
        <w:tc>
          <w:tcPr>
            <w:tcW w:w="4394" w:type="dxa"/>
            <w:tcBorders>
              <w:top w:val="nil"/>
              <w:left w:val="nil"/>
              <w:bottom w:val="nil"/>
              <w:right w:val="nil"/>
            </w:tcBorders>
            <w:vAlign w:val="bottom"/>
            <w:hideMark/>
          </w:tcPr>
          <w:p w14:paraId="04EAC7D0" w14:textId="77777777" w:rsidR="000A4109" w:rsidRPr="000A4109" w:rsidRDefault="000A4109" w:rsidP="000A4109">
            <w:pPr>
              <w:spacing w:after="0" w:line="252" w:lineRule="auto"/>
              <w:ind w:right="34"/>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Пассажирооборот всех видов транспорта, </w:t>
            </w:r>
            <w:r w:rsidRPr="000A4109">
              <w:rPr>
                <w:rFonts w:ascii="Times New Roman" w:eastAsia="Times New Roman" w:hAnsi="Times New Roman" w:cs="Times New Roman"/>
                <w:i/>
                <w:kern w:val="0"/>
                <w:sz w:val="20"/>
                <w:szCs w:val="20"/>
                <w:lang w:val="ru-RU" w:eastAsia="ru-RU"/>
                <w14:ligatures w14:val="none"/>
              </w:rPr>
              <w:t>млн.</w:t>
            </w:r>
            <w:r w:rsidRPr="000A4109">
              <w:rPr>
                <w:rFonts w:ascii="Times New Roman" w:eastAsia="Times New Roman" w:hAnsi="Times New Roman" w:cs="Times New Roman"/>
                <w:kern w:val="0"/>
                <w:sz w:val="20"/>
                <w:szCs w:val="20"/>
                <w:lang w:val="ru-RU" w:eastAsia="ru-RU"/>
                <w14:ligatures w14:val="none"/>
              </w:rPr>
              <w:t xml:space="preserve"> </w:t>
            </w:r>
            <w:r w:rsidRPr="000A4109">
              <w:rPr>
                <w:rFonts w:ascii="Times New Roman" w:eastAsia="Times New Roman" w:hAnsi="Times New Roman" w:cs="Times New Roman"/>
                <w:i/>
                <w:kern w:val="0"/>
                <w:sz w:val="20"/>
                <w:szCs w:val="20"/>
                <w:lang w:val="ru-RU" w:eastAsia="ru-RU"/>
                <w14:ligatures w14:val="none"/>
              </w:rPr>
              <w:t>пассажира-километров</w:t>
            </w:r>
            <w:r w:rsidRPr="000A4109">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vAlign w:val="bottom"/>
            <w:hideMark/>
          </w:tcPr>
          <w:p w14:paraId="3E0037D3"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3760,5</w:t>
            </w:r>
          </w:p>
        </w:tc>
        <w:tc>
          <w:tcPr>
            <w:tcW w:w="1309" w:type="dxa"/>
            <w:tcBorders>
              <w:top w:val="nil"/>
              <w:left w:val="nil"/>
              <w:bottom w:val="nil"/>
              <w:right w:val="nil"/>
            </w:tcBorders>
            <w:vAlign w:val="bottom"/>
            <w:hideMark/>
          </w:tcPr>
          <w:p w14:paraId="296A7B83"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101,7</w:t>
            </w:r>
          </w:p>
        </w:tc>
        <w:tc>
          <w:tcPr>
            <w:tcW w:w="1276" w:type="dxa"/>
            <w:tcBorders>
              <w:top w:val="nil"/>
              <w:left w:val="nil"/>
              <w:bottom w:val="nil"/>
              <w:right w:val="nil"/>
            </w:tcBorders>
            <w:vAlign w:val="bottom"/>
            <w:hideMark/>
          </w:tcPr>
          <w:p w14:paraId="75110C9B" w14:textId="77777777" w:rsidR="000A4109" w:rsidRPr="000A4109" w:rsidRDefault="000A4109" w:rsidP="000A4109">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742,8</w:t>
            </w:r>
          </w:p>
        </w:tc>
        <w:tc>
          <w:tcPr>
            <w:tcW w:w="1417" w:type="dxa"/>
            <w:tcBorders>
              <w:top w:val="nil"/>
              <w:left w:val="nil"/>
              <w:bottom w:val="nil"/>
              <w:right w:val="nil"/>
            </w:tcBorders>
            <w:vAlign w:val="bottom"/>
            <w:hideMark/>
          </w:tcPr>
          <w:p w14:paraId="2A1D831B"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726,3</w:t>
            </w:r>
          </w:p>
        </w:tc>
      </w:tr>
      <w:tr w:rsidR="000A4109" w:rsidRPr="000A4109" w14:paraId="3B740012" w14:textId="77777777">
        <w:trPr>
          <w:trHeight w:val="340"/>
        </w:trPr>
        <w:tc>
          <w:tcPr>
            <w:tcW w:w="4394" w:type="dxa"/>
            <w:tcBorders>
              <w:top w:val="nil"/>
              <w:left w:val="nil"/>
              <w:bottom w:val="nil"/>
              <w:right w:val="nil"/>
            </w:tcBorders>
            <w:vAlign w:val="bottom"/>
            <w:hideMark/>
          </w:tcPr>
          <w:p w14:paraId="08AE4F0D" w14:textId="77777777" w:rsidR="000A4109" w:rsidRPr="000A4109" w:rsidRDefault="000A4109" w:rsidP="000A4109">
            <w:pPr>
              <w:spacing w:after="0" w:line="252" w:lineRule="auto"/>
              <w:ind w:right="-108"/>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221B5FA5" w14:textId="77777777" w:rsidR="000A4109" w:rsidRPr="000A4109" w:rsidRDefault="000A4109" w:rsidP="000A4109">
            <w:pPr>
              <w:spacing w:after="0" w:line="252" w:lineRule="auto"/>
              <w:ind w:right="1"/>
              <w:jc w:val="center"/>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w:t>
            </w:r>
          </w:p>
        </w:tc>
        <w:tc>
          <w:tcPr>
            <w:tcW w:w="1309" w:type="dxa"/>
            <w:tcBorders>
              <w:top w:val="nil"/>
              <w:left w:val="nil"/>
              <w:bottom w:val="nil"/>
              <w:right w:val="nil"/>
            </w:tcBorders>
            <w:vAlign w:val="bottom"/>
            <w:hideMark/>
          </w:tcPr>
          <w:p w14:paraId="0F310015"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107,3</w:t>
            </w:r>
          </w:p>
        </w:tc>
        <w:tc>
          <w:tcPr>
            <w:tcW w:w="1276" w:type="dxa"/>
            <w:tcBorders>
              <w:top w:val="nil"/>
              <w:left w:val="nil"/>
              <w:bottom w:val="nil"/>
              <w:right w:val="nil"/>
            </w:tcBorders>
            <w:vAlign w:val="bottom"/>
            <w:hideMark/>
          </w:tcPr>
          <w:p w14:paraId="65DCCF83" w14:textId="77777777" w:rsidR="000A4109" w:rsidRPr="000A4109" w:rsidRDefault="000A4109" w:rsidP="000A4109">
            <w:pPr>
              <w:spacing w:after="0" w:line="252" w:lineRule="auto"/>
              <w:jc w:val="center"/>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6311C308" w14:textId="77777777" w:rsidR="000A4109" w:rsidRPr="000A4109" w:rsidRDefault="000A4109" w:rsidP="000A4109">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w:t>
            </w:r>
          </w:p>
        </w:tc>
      </w:tr>
      <w:tr w:rsidR="000A4109" w:rsidRPr="000A4109" w14:paraId="695A807C" w14:textId="77777777">
        <w:trPr>
          <w:trHeight w:val="510"/>
        </w:trPr>
        <w:tc>
          <w:tcPr>
            <w:tcW w:w="4394" w:type="dxa"/>
            <w:tcBorders>
              <w:top w:val="nil"/>
              <w:left w:val="nil"/>
              <w:bottom w:val="nil"/>
              <w:right w:val="nil"/>
            </w:tcBorders>
            <w:vAlign w:val="bottom"/>
            <w:hideMark/>
          </w:tcPr>
          <w:p w14:paraId="6C33772C" w14:textId="77777777" w:rsidR="000A4109" w:rsidRPr="000A4109" w:rsidRDefault="000A4109" w:rsidP="000A4109">
            <w:pPr>
              <w:spacing w:after="0" w:line="252" w:lineRule="auto"/>
              <w:ind w:right="-108"/>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Объем внешнеторгового оборота, </w:t>
            </w:r>
            <w:r w:rsidRPr="000A4109">
              <w:rPr>
                <w:rFonts w:ascii="Times New Roman" w:eastAsia="Times New Roman" w:hAnsi="Times New Roman" w:cs="Times New Roman"/>
                <w:i/>
                <w:kern w:val="0"/>
                <w:sz w:val="20"/>
                <w:szCs w:val="20"/>
                <w:lang w:val="ru-RU" w:eastAsia="ru-RU"/>
                <w14:ligatures w14:val="none"/>
              </w:rPr>
              <w:t>млн. долларов</w:t>
            </w:r>
            <w:r w:rsidRPr="000A4109">
              <w:rPr>
                <w:rFonts w:ascii="Times New Roman" w:eastAsia="Times New Roman" w:hAnsi="Times New Roman" w:cs="Times New Roman"/>
                <w:kern w:val="0"/>
                <w:sz w:val="20"/>
                <w:szCs w:val="20"/>
                <w:lang w:val="ru-RU" w:eastAsia="ru-RU"/>
                <w14:ligatures w14:val="none"/>
              </w:rPr>
              <w:t xml:space="preserve"> США  </w:t>
            </w:r>
          </w:p>
        </w:tc>
        <w:tc>
          <w:tcPr>
            <w:tcW w:w="1384" w:type="dxa"/>
            <w:tcBorders>
              <w:top w:val="nil"/>
              <w:left w:val="nil"/>
              <w:bottom w:val="nil"/>
              <w:right w:val="nil"/>
            </w:tcBorders>
            <w:vAlign w:val="bottom"/>
            <w:hideMark/>
          </w:tcPr>
          <w:p w14:paraId="0D6FBB83" w14:textId="77777777" w:rsidR="000A4109" w:rsidRPr="000A4109" w:rsidRDefault="000A4109" w:rsidP="000A4109">
            <w:pPr>
              <w:spacing w:after="0" w:line="252" w:lineRule="auto"/>
              <w:ind w:right="318"/>
              <w:jc w:val="right"/>
              <w:rPr>
                <w:rFonts w:ascii="Times New Roman" w:eastAsia="Times New Roman" w:hAnsi="Times New Roman" w:cs="Times New Roman"/>
                <w:color w:val="4472C4" w:themeColor="accent1"/>
                <w:kern w:val="0"/>
                <w:sz w:val="20"/>
                <w:szCs w:val="20"/>
                <w:vertAlign w:val="superscript"/>
                <w:lang w:val="ky-KG" w:eastAsia="ru-RU"/>
                <w14:ligatures w14:val="none"/>
              </w:rPr>
            </w:pPr>
            <w:r w:rsidRPr="000A4109">
              <w:rPr>
                <w:rFonts w:ascii="Times New Roman" w:eastAsia="SimSun" w:hAnsi="Times New Roman" w:cs="Times New Roman"/>
                <w:sz w:val="20"/>
                <w:szCs w:val="20"/>
                <w:lang w:val="ky-KG"/>
              </w:rPr>
              <w:t>4589,1</w:t>
            </w:r>
            <w:r w:rsidRPr="000A4109">
              <w:rPr>
                <w:rFonts w:ascii="Times New Roman" w:eastAsia="Times New Roman" w:hAnsi="Times New Roman" w:cs="Times New Roman"/>
                <w:b/>
                <w:color w:val="4472C4" w:themeColor="accent1"/>
                <w:kern w:val="0"/>
                <w:sz w:val="20"/>
                <w:szCs w:val="20"/>
                <w:vertAlign w:val="superscript"/>
                <w:lang w:val="ky-KG" w:eastAsia="ru-RU"/>
                <w14:ligatures w14:val="none"/>
              </w:rPr>
              <w:t>2</w:t>
            </w:r>
          </w:p>
        </w:tc>
        <w:tc>
          <w:tcPr>
            <w:tcW w:w="1309" w:type="dxa"/>
            <w:tcBorders>
              <w:top w:val="nil"/>
              <w:left w:val="nil"/>
              <w:bottom w:val="nil"/>
              <w:right w:val="nil"/>
            </w:tcBorders>
            <w:vAlign w:val="bottom"/>
            <w:hideMark/>
          </w:tcPr>
          <w:p w14:paraId="1279530E"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94,0</w:t>
            </w:r>
          </w:p>
        </w:tc>
        <w:tc>
          <w:tcPr>
            <w:tcW w:w="1276" w:type="dxa"/>
            <w:tcBorders>
              <w:top w:val="nil"/>
              <w:left w:val="nil"/>
              <w:bottom w:val="nil"/>
              <w:right w:val="nil"/>
            </w:tcBorders>
            <w:vAlign w:val="bottom"/>
            <w:hideMark/>
          </w:tcPr>
          <w:p w14:paraId="5373F7FB" w14:textId="77777777" w:rsidR="000A4109" w:rsidRPr="000A4109" w:rsidRDefault="000A4109" w:rsidP="000A4109">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22FD455B" w14:textId="77777777" w:rsidR="000A4109" w:rsidRPr="000A4109" w:rsidRDefault="000A4109" w:rsidP="000A4109">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w:t>
            </w:r>
          </w:p>
        </w:tc>
      </w:tr>
      <w:tr w:rsidR="000A4109" w:rsidRPr="000A4109" w14:paraId="79F1680E" w14:textId="77777777">
        <w:trPr>
          <w:trHeight w:val="283"/>
        </w:trPr>
        <w:tc>
          <w:tcPr>
            <w:tcW w:w="4394" w:type="dxa"/>
            <w:tcBorders>
              <w:top w:val="nil"/>
              <w:left w:val="nil"/>
              <w:bottom w:val="nil"/>
              <w:right w:val="nil"/>
            </w:tcBorders>
            <w:vAlign w:val="bottom"/>
            <w:hideMark/>
          </w:tcPr>
          <w:p w14:paraId="4FFFF960" w14:textId="77777777" w:rsidR="000A4109" w:rsidRPr="000A4109" w:rsidRDefault="000A4109" w:rsidP="000A4109">
            <w:pPr>
              <w:spacing w:after="0" w:line="252" w:lineRule="auto"/>
              <w:ind w:right="-108"/>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экспорт </w:t>
            </w:r>
          </w:p>
        </w:tc>
        <w:tc>
          <w:tcPr>
            <w:tcW w:w="1384" w:type="dxa"/>
            <w:tcBorders>
              <w:top w:val="nil"/>
              <w:left w:val="nil"/>
              <w:bottom w:val="nil"/>
              <w:right w:val="nil"/>
            </w:tcBorders>
            <w:vAlign w:val="bottom"/>
            <w:hideMark/>
          </w:tcPr>
          <w:p w14:paraId="2A0EBA08"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580,4</w:t>
            </w:r>
          </w:p>
        </w:tc>
        <w:tc>
          <w:tcPr>
            <w:tcW w:w="1309" w:type="dxa"/>
            <w:tcBorders>
              <w:top w:val="nil"/>
              <w:left w:val="nil"/>
              <w:bottom w:val="nil"/>
              <w:right w:val="nil"/>
            </w:tcBorders>
            <w:vAlign w:val="bottom"/>
            <w:hideMark/>
          </w:tcPr>
          <w:p w14:paraId="12039CCD"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79,8</w:t>
            </w:r>
          </w:p>
        </w:tc>
        <w:tc>
          <w:tcPr>
            <w:tcW w:w="1276" w:type="dxa"/>
            <w:tcBorders>
              <w:top w:val="nil"/>
              <w:left w:val="nil"/>
              <w:bottom w:val="nil"/>
              <w:right w:val="nil"/>
            </w:tcBorders>
            <w:vAlign w:val="bottom"/>
            <w:hideMark/>
          </w:tcPr>
          <w:p w14:paraId="2FA31A6C" w14:textId="77777777" w:rsidR="000A4109" w:rsidRPr="000A4109" w:rsidRDefault="000A4109" w:rsidP="000A4109">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1F3972AF" w14:textId="77777777" w:rsidR="000A4109" w:rsidRPr="000A4109" w:rsidRDefault="000A4109" w:rsidP="000A4109">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w:t>
            </w:r>
          </w:p>
        </w:tc>
      </w:tr>
      <w:tr w:rsidR="000A4109" w:rsidRPr="000A4109" w14:paraId="6AE752F2" w14:textId="77777777">
        <w:trPr>
          <w:trHeight w:val="216"/>
        </w:trPr>
        <w:tc>
          <w:tcPr>
            <w:tcW w:w="4394" w:type="dxa"/>
            <w:tcBorders>
              <w:top w:val="nil"/>
              <w:left w:val="nil"/>
              <w:bottom w:val="nil"/>
              <w:right w:val="nil"/>
            </w:tcBorders>
            <w:vAlign w:val="bottom"/>
            <w:hideMark/>
          </w:tcPr>
          <w:p w14:paraId="3D31E20A" w14:textId="77777777" w:rsidR="000A4109" w:rsidRPr="000A4109" w:rsidRDefault="000A4109" w:rsidP="000A4109">
            <w:pPr>
              <w:spacing w:after="0" w:line="252" w:lineRule="auto"/>
              <w:ind w:right="-108"/>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импорт</w:t>
            </w:r>
          </w:p>
        </w:tc>
        <w:tc>
          <w:tcPr>
            <w:tcW w:w="1384" w:type="dxa"/>
            <w:tcBorders>
              <w:top w:val="nil"/>
              <w:left w:val="nil"/>
              <w:bottom w:val="nil"/>
              <w:right w:val="nil"/>
            </w:tcBorders>
            <w:hideMark/>
          </w:tcPr>
          <w:p w14:paraId="3DB96456"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4008,7</w:t>
            </w:r>
          </w:p>
        </w:tc>
        <w:tc>
          <w:tcPr>
            <w:tcW w:w="1309" w:type="dxa"/>
            <w:tcBorders>
              <w:top w:val="nil"/>
              <w:left w:val="nil"/>
              <w:bottom w:val="nil"/>
              <w:right w:val="nil"/>
            </w:tcBorders>
            <w:hideMark/>
          </w:tcPr>
          <w:p w14:paraId="0C4B14C2" w14:textId="77777777" w:rsidR="000A4109" w:rsidRPr="000A4109" w:rsidRDefault="000A4109" w:rsidP="000A4109">
            <w:pPr>
              <w:tabs>
                <w:tab w:val="left" w:pos="462"/>
                <w:tab w:val="left" w:pos="557"/>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96,5</w:t>
            </w:r>
          </w:p>
        </w:tc>
        <w:tc>
          <w:tcPr>
            <w:tcW w:w="1276" w:type="dxa"/>
            <w:tcBorders>
              <w:top w:val="nil"/>
              <w:left w:val="nil"/>
              <w:bottom w:val="nil"/>
              <w:right w:val="nil"/>
            </w:tcBorders>
            <w:vAlign w:val="bottom"/>
            <w:hideMark/>
          </w:tcPr>
          <w:p w14:paraId="3767FDF7" w14:textId="77777777" w:rsidR="000A4109" w:rsidRPr="000A4109" w:rsidRDefault="000A4109" w:rsidP="000A4109">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2B86BC02" w14:textId="77777777" w:rsidR="000A4109" w:rsidRPr="000A4109" w:rsidRDefault="000A4109" w:rsidP="000A4109">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w:t>
            </w:r>
          </w:p>
        </w:tc>
      </w:tr>
      <w:tr w:rsidR="000A4109" w:rsidRPr="000A4109" w14:paraId="56A34739" w14:textId="77777777">
        <w:trPr>
          <w:trHeight w:val="185"/>
        </w:trPr>
        <w:tc>
          <w:tcPr>
            <w:tcW w:w="4394" w:type="dxa"/>
            <w:tcBorders>
              <w:top w:val="nil"/>
              <w:left w:val="nil"/>
              <w:bottom w:val="nil"/>
              <w:right w:val="nil"/>
            </w:tcBorders>
            <w:vAlign w:val="bottom"/>
            <w:hideMark/>
          </w:tcPr>
          <w:p w14:paraId="4765ECEC" w14:textId="77777777" w:rsidR="000A4109" w:rsidRPr="000A4109" w:rsidRDefault="000A4109" w:rsidP="000A4109">
            <w:pPr>
              <w:spacing w:after="0" w:line="252" w:lineRule="auto"/>
              <w:ind w:right="-108"/>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Курс доллара к сому</w:t>
            </w:r>
          </w:p>
        </w:tc>
        <w:tc>
          <w:tcPr>
            <w:tcW w:w="1384" w:type="dxa"/>
            <w:tcBorders>
              <w:top w:val="nil"/>
              <w:left w:val="nil"/>
              <w:bottom w:val="nil"/>
              <w:right w:val="nil"/>
            </w:tcBorders>
            <w:hideMark/>
          </w:tcPr>
          <w:p w14:paraId="2C3EFFDD" w14:textId="77777777" w:rsidR="000A4109" w:rsidRPr="000A4109" w:rsidRDefault="000A4109" w:rsidP="000A4109">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87,30</w:t>
            </w:r>
          </w:p>
        </w:tc>
        <w:tc>
          <w:tcPr>
            <w:tcW w:w="1309" w:type="dxa"/>
            <w:tcBorders>
              <w:top w:val="nil"/>
              <w:left w:val="nil"/>
              <w:bottom w:val="nil"/>
              <w:right w:val="nil"/>
            </w:tcBorders>
            <w:hideMark/>
          </w:tcPr>
          <w:p w14:paraId="07EA8ADE"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98,9</w:t>
            </w:r>
          </w:p>
        </w:tc>
        <w:tc>
          <w:tcPr>
            <w:tcW w:w="1276" w:type="dxa"/>
            <w:tcBorders>
              <w:top w:val="nil"/>
              <w:left w:val="nil"/>
              <w:bottom w:val="nil"/>
              <w:right w:val="nil"/>
            </w:tcBorders>
            <w:vAlign w:val="bottom"/>
            <w:hideMark/>
          </w:tcPr>
          <w:p w14:paraId="4BDE285C" w14:textId="77777777" w:rsidR="000A4109" w:rsidRPr="000A4109" w:rsidRDefault="000A4109" w:rsidP="000A4109">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24BF36BA" w14:textId="77777777" w:rsidR="000A4109" w:rsidRPr="000A4109" w:rsidRDefault="000A4109" w:rsidP="000A4109">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w:t>
            </w:r>
          </w:p>
        </w:tc>
      </w:tr>
      <w:tr w:rsidR="000A4109" w:rsidRPr="000A4109" w14:paraId="14D6C04A" w14:textId="77777777">
        <w:trPr>
          <w:trHeight w:val="185"/>
        </w:trPr>
        <w:tc>
          <w:tcPr>
            <w:tcW w:w="4394" w:type="dxa"/>
            <w:tcBorders>
              <w:top w:val="nil"/>
              <w:left w:val="nil"/>
              <w:bottom w:val="nil"/>
              <w:right w:val="nil"/>
            </w:tcBorders>
            <w:vAlign w:val="bottom"/>
            <w:hideMark/>
          </w:tcPr>
          <w:p w14:paraId="50F044C0" w14:textId="77777777" w:rsidR="000A4109" w:rsidRPr="000A4109" w:rsidRDefault="000A4109" w:rsidP="000A4109">
            <w:pPr>
              <w:spacing w:after="0" w:line="252" w:lineRule="auto"/>
              <w:ind w:right="-108"/>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Среднемесячная заработная плата, сомов</w:t>
            </w:r>
          </w:p>
        </w:tc>
        <w:tc>
          <w:tcPr>
            <w:tcW w:w="1384" w:type="dxa"/>
            <w:tcBorders>
              <w:top w:val="nil"/>
              <w:left w:val="nil"/>
              <w:bottom w:val="nil"/>
              <w:right w:val="nil"/>
            </w:tcBorders>
            <w:vAlign w:val="bottom"/>
            <w:hideMark/>
          </w:tcPr>
          <w:p w14:paraId="2C8A5AEF" w14:textId="77777777" w:rsidR="000A4109" w:rsidRPr="000A4109" w:rsidRDefault="000A4109" w:rsidP="000A4109">
            <w:pPr>
              <w:spacing w:after="0" w:line="252"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53139,4</w:t>
            </w:r>
            <w:r w:rsidRPr="000A4109">
              <w:rPr>
                <w:rFonts w:ascii="Times New Roman" w:eastAsia="Times New Roman" w:hAnsi="Times New Roman" w:cs="Times New Roman"/>
                <w:b/>
                <w:color w:val="2F5496" w:themeColor="accent1" w:themeShade="BF"/>
                <w:kern w:val="0"/>
                <w:sz w:val="20"/>
                <w:szCs w:val="20"/>
                <w:vertAlign w:val="superscript"/>
                <w:lang w:val="ky-KG" w:eastAsia="ru-RU"/>
                <w14:ligatures w14:val="none"/>
              </w:rPr>
              <w:t>2</w:t>
            </w:r>
          </w:p>
        </w:tc>
        <w:tc>
          <w:tcPr>
            <w:tcW w:w="1309" w:type="dxa"/>
            <w:tcBorders>
              <w:top w:val="nil"/>
              <w:left w:val="nil"/>
              <w:bottom w:val="nil"/>
              <w:right w:val="nil"/>
            </w:tcBorders>
            <w:vAlign w:val="bottom"/>
            <w:hideMark/>
          </w:tcPr>
          <w:p w14:paraId="52CF4CDA"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125,3</w:t>
            </w:r>
          </w:p>
        </w:tc>
        <w:tc>
          <w:tcPr>
            <w:tcW w:w="1276" w:type="dxa"/>
            <w:tcBorders>
              <w:top w:val="nil"/>
              <w:left w:val="nil"/>
              <w:bottom w:val="nil"/>
              <w:right w:val="nil"/>
            </w:tcBorders>
            <w:vAlign w:val="bottom"/>
            <w:hideMark/>
          </w:tcPr>
          <w:p w14:paraId="75C432B7" w14:textId="77777777" w:rsidR="000A4109" w:rsidRPr="000A4109" w:rsidRDefault="000A4109" w:rsidP="000A4109">
            <w:pPr>
              <w:spacing w:after="0" w:line="252"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47046,6</w:t>
            </w:r>
            <w:r w:rsidRPr="000A4109">
              <w:rPr>
                <w:rFonts w:ascii="Times New Roman" w:eastAsia="Times New Roman" w:hAnsi="Times New Roman" w:cs="Times New Roman"/>
                <w:b/>
                <w:color w:val="5B9BD5"/>
                <w:kern w:val="0"/>
                <w:sz w:val="20"/>
                <w:szCs w:val="20"/>
                <w:vertAlign w:val="superscript"/>
                <w:lang w:val="ky-KG" w:eastAsia="ru-RU"/>
                <w14:ligatures w14:val="none"/>
              </w:rPr>
              <w:t xml:space="preserve"> 4</w:t>
            </w:r>
          </w:p>
        </w:tc>
        <w:tc>
          <w:tcPr>
            <w:tcW w:w="1417" w:type="dxa"/>
            <w:tcBorders>
              <w:top w:val="nil"/>
              <w:left w:val="nil"/>
              <w:bottom w:val="nil"/>
              <w:right w:val="nil"/>
            </w:tcBorders>
            <w:vAlign w:val="bottom"/>
            <w:hideMark/>
          </w:tcPr>
          <w:p w14:paraId="02DA896D" w14:textId="77777777" w:rsidR="000A4109" w:rsidRPr="000A4109" w:rsidRDefault="000A4109" w:rsidP="000A4109">
            <w:pPr>
              <w:spacing w:after="0" w:line="252"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58966,9</w:t>
            </w:r>
            <w:r w:rsidRPr="000A4109">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0A4109" w:rsidRPr="000A4109" w14:paraId="6C1981B4" w14:textId="77777777">
        <w:trPr>
          <w:trHeight w:val="185"/>
        </w:trPr>
        <w:tc>
          <w:tcPr>
            <w:tcW w:w="4394" w:type="dxa"/>
            <w:tcBorders>
              <w:top w:val="nil"/>
              <w:left w:val="nil"/>
              <w:bottom w:val="nil"/>
              <w:right w:val="nil"/>
            </w:tcBorders>
            <w:vAlign w:val="bottom"/>
            <w:hideMark/>
          </w:tcPr>
          <w:p w14:paraId="0D9B9860" w14:textId="77777777" w:rsidR="000A4109" w:rsidRPr="000A4109" w:rsidRDefault="000A4109" w:rsidP="000A4109">
            <w:pPr>
              <w:spacing w:after="0" w:line="252" w:lineRule="auto"/>
              <w:ind w:right="-108"/>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Общая численность безработных, человек</w:t>
            </w:r>
            <w:r w:rsidRPr="000A4109">
              <w:rPr>
                <w:rFonts w:ascii="Times New Roman" w:eastAsia="Times New Roman" w:hAnsi="Times New Roman" w:cs="Times New Roman"/>
                <w:b/>
                <w:bCs/>
                <w:color w:val="0070C0"/>
                <w:kern w:val="0"/>
                <w:sz w:val="20"/>
                <w:szCs w:val="20"/>
                <w:vertAlign w:val="superscript"/>
                <w:lang w:val="ru-RU" w:eastAsia="ru-RU"/>
                <w14:ligatures w14:val="none"/>
              </w:rPr>
              <w:t>3</w:t>
            </w:r>
          </w:p>
        </w:tc>
        <w:tc>
          <w:tcPr>
            <w:tcW w:w="1384" w:type="dxa"/>
            <w:tcBorders>
              <w:top w:val="nil"/>
              <w:left w:val="nil"/>
              <w:bottom w:val="nil"/>
              <w:right w:val="nil"/>
            </w:tcBorders>
            <w:vAlign w:val="bottom"/>
            <w:hideMark/>
          </w:tcPr>
          <w:p w14:paraId="25315BEA"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4700</w:t>
            </w:r>
          </w:p>
        </w:tc>
        <w:tc>
          <w:tcPr>
            <w:tcW w:w="1309" w:type="dxa"/>
            <w:tcBorders>
              <w:top w:val="nil"/>
              <w:left w:val="nil"/>
              <w:bottom w:val="nil"/>
              <w:right w:val="nil"/>
            </w:tcBorders>
            <w:vAlign w:val="bottom"/>
            <w:hideMark/>
          </w:tcPr>
          <w:p w14:paraId="719FECF5"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88,6</w:t>
            </w:r>
          </w:p>
        </w:tc>
        <w:tc>
          <w:tcPr>
            <w:tcW w:w="1276" w:type="dxa"/>
            <w:tcBorders>
              <w:top w:val="nil"/>
              <w:left w:val="nil"/>
              <w:bottom w:val="nil"/>
              <w:right w:val="nil"/>
            </w:tcBorders>
            <w:vAlign w:val="bottom"/>
            <w:hideMark/>
          </w:tcPr>
          <w:p w14:paraId="1F5261C0" w14:textId="77777777" w:rsidR="000A4109" w:rsidRPr="000A4109" w:rsidRDefault="000A4109" w:rsidP="000A4109">
            <w:pPr>
              <w:spacing w:after="0" w:line="252" w:lineRule="auto"/>
              <w:jc w:val="center"/>
              <w:rPr>
                <w:rFonts w:ascii="Times New Roman" w:eastAsia="Calibri" w:hAnsi="Times New Roman" w:cs="Times New Roman"/>
                <w:sz w:val="20"/>
                <w:szCs w:val="20"/>
                <w:lang w:val="ru-RU"/>
              </w:rPr>
            </w:pPr>
            <w:r w:rsidRPr="000A4109">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367CC836" w14:textId="77777777" w:rsidR="000A4109" w:rsidRPr="000A4109" w:rsidRDefault="000A4109" w:rsidP="000A4109">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w:t>
            </w:r>
          </w:p>
        </w:tc>
      </w:tr>
      <w:tr w:rsidR="000A4109" w:rsidRPr="000A4109" w14:paraId="1AB9FB14" w14:textId="77777777">
        <w:trPr>
          <w:trHeight w:val="491"/>
        </w:trPr>
        <w:tc>
          <w:tcPr>
            <w:tcW w:w="4394" w:type="dxa"/>
            <w:tcBorders>
              <w:top w:val="nil"/>
              <w:left w:val="nil"/>
              <w:bottom w:val="nil"/>
              <w:right w:val="nil"/>
            </w:tcBorders>
            <w:vAlign w:val="bottom"/>
            <w:hideMark/>
          </w:tcPr>
          <w:p w14:paraId="2991B82C" w14:textId="77777777" w:rsidR="000A4109" w:rsidRPr="000A4109" w:rsidRDefault="000A4109" w:rsidP="000A4109">
            <w:pPr>
              <w:spacing w:after="0" w:line="252" w:lineRule="auto"/>
              <w:ind w:right="34"/>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hideMark/>
          </w:tcPr>
          <w:p w14:paraId="56534B79"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3526</w:t>
            </w:r>
          </w:p>
        </w:tc>
        <w:tc>
          <w:tcPr>
            <w:tcW w:w="1309" w:type="dxa"/>
            <w:tcBorders>
              <w:top w:val="nil"/>
              <w:left w:val="nil"/>
              <w:bottom w:val="nil"/>
              <w:right w:val="nil"/>
            </w:tcBorders>
            <w:vAlign w:val="bottom"/>
            <w:hideMark/>
          </w:tcPr>
          <w:p w14:paraId="5483327A"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72,7</w:t>
            </w:r>
          </w:p>
        </w:tc>
        <w:tc>
          <w:tcPr>
            <w:tcW w:w="1276" w:type="dxa"/>
            <w:tcBorders>
              <w:top w:val="nil"/>
              <w:left w:val="nil"/>
              <w:bottom w:val="nil"/>
              <w:right w:val="nil"/>
            </w:tcBorders>
            <w:vAlign w:val="bottom"/>
            <w:hideMark/>
          </w:tcPr>
          <w:p w14:paraId="48346423" w14:textId="77777777" w:rsidR="000A4109" w:rsidRPr="000A4109" w:rsidRDefault="000A4109" w:rsidP="000A4109">
            <w:pPr>
              <w:spacing w:after="0" w:line="252" w:lineRule="auto"/>
              <w:jc w:val="center"/>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1CF2692F" w14:textId="77777777" w:rsidR="000A4109" w:rsidRPr="000A4109" w:rsidRDefault="000A4109" w:rsidP="000A4109">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w:t>
            </w:r>
          </w:p>
        </w:tc>
      </w:tr>
      <w:tr w:rsidR="000A4109" w:rsidRPr="000A4109" w14:paraId="5FDDD1B7" w14:textId="77777777">
        <w:trPr>
          <w:trHeight w:val="510"/>
        </w:trPr>
        <w:tc>
          <w:tcPr>
            <w:tcW w:w="4394" w:type="dxa"/>
            <w:tcBorders>
              <w:top w:val="nil"/>
              <w:left w:val="nil"/>
              <w:bottom w:val="single" w:sz="8" w:space="0" w:color="auto"/>
              <w:right w:val="nil"/>
            </w:tcBorders>
            <w:vAlign w:val="bottom"/>
            <w:hideMark/>
          </w:tcPr>
          <w:p w14:paraId="6BE20149" w14:textId="77777777" w:rsidR="000A4109" w:rsidRPr="000A4109" w:rsidRDefault="000A4109" w:rsidP="000A4109">
            <w:pPr>
              <w:spacing w:after="0" w:line="252" w:lineRule="auto"/>
              <w:ind w:right="-108"/>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в процентах к экономически активному </w:t>
            </w:r>
            <w:r w:rsidRPr="000A4109">
              <w:rPr>
                <w:rFonts w:ascii="Times New Roman" w:eastAsia="Times New Roman" w:hAnsi="Times New Roman" w:cs="Times New Roman"/>
                <w:kern w:val="0"/>
                <w:sz w:val="20"/>
                <w:szCs w:val="20"/>
                <w:lang w:val="ru-RU" w:eastAsia="ru-RU"/>
                <w14:ligatures w14:val="none"/>
              </w:rPr>
              <w:br/>
              <w:t xml:space="preserve">населению </w:t>
            </w:r>
          </w:p>
        </w:tc>
        <w:tc>
          <w:tcPr>
            <w:tcW w:w="1384" w:type="dxa"/>
            <w:tcBorders>
              <w:top w:val="nil"/>
              <w:left w:val="nil"/>
              <w:bottom w:val="single" w:sz="8" w:space="0" w:color="auto"/>
              <w:right w:val="nil"/>
            </w:tcBorders>
            <w:vAlign w:val="bottom"/>
            <w:hideMark/>
          </w:tcPr>
          <w:p w14:paraId="5858313F" w14:textId="77777777" w:rsidR="000A4109" w:rsidRPr="000A4109" w:rsidRDefault="000A4109" w:rsidP="000A4109">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w:t>
            </w:r>
          </w:p>
        </w:tc>
        <w:tc>
          <w:tcPr>
            <w:tcW w:w="1309" w:type="dxa"/>
            <w:tcBorders>
              <w:top w:val="nil"/>
              <w:left w:val="nil"/>
              <w:bottom w:val="single" w:sz="8" w:space="0" w:color="auto"/>
              <w:right w:val="nil"/>
            </w:tcBorders>
            <w:vAlign w:val="bottom"/>
            <w:hideMark/>
          </w:tcPr>
          <w:p w14:paraId="4A663519" w14:textId="77777777" w:rsidR="000A4109" w:rsidRPr="000A4109" w:rsidRDefault="000A4109" w:rsidP="000A4109">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1,0</w:t>
            </w:r>
          </w:p>
        </w:tc>
        <w:tc>
          <w:tcPr>
            <w:tcW w:w="1276" w:type="dxa"/>
            <w:tcBorders>
              <w:top w:val="nil"/>
              <w:left w:val="nil"/>
              <w:bottom w:val="single" w:sz="8" w:space="0" w:color="auto"/>
              <w:right w:val="nil"/>
            </w:tcBorders>
            <w:vAlign w:val="bottom"/>
            <w:hideMark/>
          </w:tcPr>
          <w:p w14:paraId="4E0FD98C" w14:textId="77777777" w:rsidR="000A4109" w:rsidRPr="000A4109" w:rsidRDefault="000A4109" w:rsidP="000A4109">
            <w:pPr>
              <w:spacing w:after="0" w:line="252" w:lineRule="auto"/>
              <w:jc w:val="center"/>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single" w:sz="8" w:space="0" w:color="auto"/>
              <w:right w:val="nil"/>
            </w:tcBorders>
            <w:vAlign w:val="bottom"/>
            <w:hideMark/>
          </w:tcPr>
          <w:p w14:paraId="5119A50D" w14:textId="77777777" w:rsidR="000A4109" w:rsidRPr="000A4109" w:rsidRDefault="000A4109" w:rsidP="000A4109">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w:t>
            </w:r>
          </w:p>
        </w:tc>
      </w:tr>
    </w:tbl>
    <w:p w14:paraId="5BC34C32" w14:textId="77777777" w:rsidR="000A4109" w:rsidRPr="000A4109" w:rsidRDefault="000A4109" w:rsidP="000A4109">
      <w:pPr>
        <w:spacing w:after="0" w:line="240" w:lineRule="auto"/>
        <w:rPr>
          <w:rFonts w:ascii="Times New Roman" w:eastAsia="Times New Roman" w:hAnsi="Times New Roman" w:cs="Times New Roman"/>
          <w:color w:val="000000"/>
          <w:kern w:val="0"/>
          <w:sz w:val="6"/>
          <w:szCs w:val="6"/>
          <w:lang w:val="ru-RU"/>
          <w14:ligatures w14:val="none"/>
        </w:rPr>
      </w:pPr>
    </w:p>
    <w:p w14:paraId="6E4EF786" w14:textId="77777777" w:rsidR="000A4109" w:rsidRPr="000A4109" w:rsidRDefault="000A4109" w:rsidP="000A4109">
      <w:pPr>
        <w:spacing w:after="0" w:line="240" w:lineRule="auto"/>
        <w:rPr>
          <w:rFonts w:ascii="Times New Roman" w:eastAsia="Times New Roman" w:hAnsi="Times New Roman" w:cs="Times New Roman"/>
          <w:color w:val="000000"/>
          <w:kern w:val="0"/>
          <w:sz w:val="6"/>
          <w:szCs w:val="6"/>
          <w:lang w:val="ru-RU"/>
          <w14:ligatures w14:val="none"/>
        </w:rPr>
      </w:pPr>
    </w:p>
    <w:p w14:paraId="667AB5F4" w14:textId="77777777" w:rsidR="000A4109" w:rsidRPr="000A4109" w:rsidRDefault="000A4109" w:rsidP="000A4109">
      <w:pPr>
        <w:spacing w:after="0" w:line="240" w:lineRule="auto"/>
        <w:rPr>
          <w:rFonts w:ascii="Times New Roman" w:eastAsia="Times New Roman" w:hAnsi="Times New Roman" w:cs="Times New Roman"/>
          <w:color w:val="000000"/>
          <w:kern w:val="0"/>
          <w:sz w:val="6"/>
          <w:szCs w:val="6"/>
          <w:lang w:val="ru-RU"/>
          <w14:ligatures w14:val="none"/>
        </w:rPr>
      </w:pPr>
    </w:p>
    <w:p w14:paraId="0CA34F99" w14:textId="77777777" w:rsidR="000A4109" w:rsidRPr="000A4109" w:rsidRDefault="000A4109" w:rsidP="000A4109">
      <w:pPr>
        <w:spacing w:after="0" w:line="240" w:lineRule="auto"/>
        <w:rPr>
          <w:rFonts w:ascii="Times New Roman" w:eastAsia="Times New Roman" w:hAnsi="Times New Roman" w:cs="Times New Roman"/>
          <w:color w:val="000000"/>
          <w:kern w:val="0"/>
          <w:sz w:val="6"/>
          <w:szCs w:val="6"/>
          <w:lang w:val="ru-RU"/>
          <w14:ligatures w14:val="none"/>
        </w:rPr>
      </w:pPr>
    </w:p>
    <w:p w14:paraId="70316105" w14:textId="77777777" w:rsidR="000A4109" w:rsidRPr="000A4109" w:rsidRDefault="000A4109" w:rsidP="000A4109">
      <w:pPr>
        <w:spacing w:after="0" w:line="240" w:lineRule="auto"/>
        <w:rPr>
          <w:rFonts w:ascii="Times New Roman" w:eastAsia="Times New Roman" w:hAnsi="Times New Roman" w:cs="Times New Roman"/>
          <w:color w:val="000000"/>
          <w:kern w:val="0"/>
          <w:sz w:val="6"/>
          <w:szCs w:val="6"/>
          <w:lang w:val="ru-RU"/>
          <w14:ligatures w14:val="none"/>
        </w:rPr>
      </w:pPr>
    </w:p>
    <w:p w14:paraId="3163DEC0" w14:textId="77777777" w:rsidR="000A4109" w:rsidRPr="000A4109" w:rsidRDefault="000A4109" w:rsidP="000A4109">
      <w:pPr>
        <w:spacing w:after="0" w:line="240" w:lineRule="auto"/>
        <w:rPr>
          <w:rFonts w:ascii="Times New Roman" w:eastAsia="Times New Roman" w:hAnsi="Times New Roman" w:cs="Times New Roman"/>
          <w:color w:val="000000"/>
          <w:kern w:val="0"/>
          <w:sz w:val="18"/>
          <w:szCs w:val="18"/>
          <w:lang w:val="ru-RU"/>
          <w14:ligatures w14:val="none"/>
        </w:rPr>
      </w:pPr>
      <w:proofErr w:type="gramStart"/>
      <w:r w:rsidRPr="000A4109">
        <w:rPr>
          <w:rFonts w:ascii="Times New Roman" w:eastAsia="Times New Roman" w:hAnsi="Times New Roman" w:cs="Times New Roman"/>
          <w:b/>
          <w:bCs/>
          <w:color w:val="5B9BD5"/>
          <w:kern w:val="0"/>
          <w:sz w:val="18"/>
          <w:szCs w:val="18"/>
          <w:vertAlign w:val="superscript"/>
          <w:lang w:val="ru-RU"/>
          <w14:ligatures w14:val="none"/>
        </w:rPr>
        <w:t>1</w:t>
      </w:r>
      <w:r w:rsidRPr="000A4109">
        <w:rPr>
          <w:rFonts w:ascii="Times New Roman" w:eastAsia="Times New Roman" w:hAnsi="Times New Roman" w:cs="Times New Roman"/>
          <w:color w:val="000000"/>
          <w:kern w:val="0"/>
          <w:sz w:val="18"/>
          <w:szCs w:val="18"/>
          <w:vertAlign w:val="superscript"/>
          <w:lang w:val="ru-RU"/>
          <w14:ligatures w14:val="none"/>
        </w:rPr>
        <w:t xml:space="preserve">  </w:t>
      </w:r>
      <w:r w:rsidRPr="000A4109">
        <w:rPr>
          <w:rFonts w:ascii="Times New Roman" w:eastAsia="Times New Roman" w:hAnsi="Times New Roman" w:cs="Times New Roman"/>
          <w:color w:val="000000"/>
          <w:kern w:val="0"/>
          <w:sz w:val="18"/>
          <w:szCs w:val="18"/>
          <w:lang w:val="ru-RU"/>
          <w14:ligatures w14:val="none"/>
        </w:rPr>
        <w:t>Индекс</w:t>
      </w:r>
      <w:proofErr w:type="gramEnd"/>
      <w:r w:rsidRPr="000A4109">
        <w:rPr>
          <w:rFonts w:ascii="Times New Roman" w:eastAsia="Times New Roman" w:hAnsi="Times New Roman" w:cs="Times New Roman"/>
          <w:color w:val="000000"/>
          <w:kern w:val="0"/>
          <w:sz w:val="18"/>
          <w:szCs w:val="18"/>
          <w:lang w:val="ru-RU"/>
          <w14:ligatures w14:val="none"/>
        </w:rPr>
        <w:t xml:space="preserve"> физического объёма</w:t>
      </w:r>
    </w:p>
    <w:p w14:paraId="5F652ECF" w14:textId="77777777" w:rsidR="000A4109" w:rsidRPr="000A4109" w:rsidRDefault="000A4109" w:rsidP="000A4109">
      <w:pPr>
        <w:spacing w:after="0" w:line="240" w:lineRule="auto"/>
        <w:rPr>
          <w:rFonts w:ascii="Times New Roman" w:eastAsia="Times New Roman" w:hAnsi="Times New Roman" w:cs="Times New Roman"/>
          <w:color w:val="000000"/>
          <w:kern w:val="0"/>
          <w:sz w:val="18"/>
          <w:szCs w:val="18"/>
          <w:lang w:val="ky-KG"/>
          <w14:ligatures w14:val="none"/>
        </w:rPr>
      </w:pPr>
      <w:r w:rsidRPr="000A4109">
        <w:rPr>
          <w:rFonts w:ascii="Times New Roman" w:eastAsia="Times New Roman" w:hAnsi="Times New Roman" w:cs="Times New Roman"/>
          <w:b/>
          <w:bCs/>
          <w:color w:val="2F5496"/>
          <w:kern w:val="0"/>
          <w:sz w:val="18"/>
          <w:szCs w:val="18"/>
          <w:vertAlign w:val="superscript"/>
          <w:lang w:val="ky-KG"/>
          <w14:ligatures w14:val="none"/>
        </w:rPr>
        <w:t xml:space="preserve">2 </w:t>
      </w:r>
      <w:r w:rsidRPr="000A4109">
        <w:rPr>
          <w:rFonts w:ascii="Times New Roman" w:eastAsia="Times New Roman" w:hAnsi="Times New Roman" w:cs="Times New Roman"/>
          <w:kern w:val="0"/>
          <w:sz w:val="18"/>
          <w:szCs w:val="18"/>
          <w:lang w:val="ky-KG"/>
          <w14:ligatures w14:val="none"/>
        </w:rPr>
        <w:t>январь-июнь</w:t>
      </w:r>
      <w:r w:rsidRPr="000A4109">
        <w:rPr>
          <w:rFonts w:ascii="Times New Roman" w:eastAsia="Times New Roman" w:hAnsi="Times New Roman" w:cs="Times New Roman"/>
          <w:color w:val="000000"/>
          <w:kern w:val="0"/>
          <w:sz w:val="18"/>
          <w:szCs w:val="18"/>
          <w:lang w:val="ky-KG"/>
          <w14:ligatures w14:val="none"/>
        </w:rPr>
        <w:t xml:space="preserve"> 2025г.</w:t>
      </w:r>
    </w:p>
    <w:p w14:paraId="47C1AAD8" w14:textId="77777777" w:rsidR="000A4109" w:rsidRPr="000A4109" w:rsidRDefault="000A4109" w:rsidP="000A4109">
      <w:pPr>
        <w:spacing w:after="0" w:line="240" w:lineRule="auto"/>
        <w:rPr>
          <w:rFonts w:ascii="Times New Roman" w:eastAsia="Times New Roman" w:hAnsi="Times New Roman" w:cs="Times New Roman"/>
          <w:color w:val="000000"/>
          <w:kern w:val="0"/>
          <w:sz w:val="18"/>
          <w:szCs w:val="18"/>
          <w:lang w:val="ky-KG" w:eastAsia="ru-RU"/>
          <w14:ligatures w14:val="none"/>
        </w:rPr>
      </w:pPr>
      <w:r w:rsidRPr="000A4109">
        <w:rPr>
          <w:rFonts w:ascii="Times New Roman" w:eastAsia="Times New Roman" w:hAnsi="Times New Roman" w:cs="Times New Roman"/>
          <w:b/>
          <w:bCs/>
          <w:color w:val="5B9BD5"/>
          <w:kern w:val="0"/>
          <w:sz w:val="18"/>
          <w:szCs w:val="18"/>
          <w:vertAlign w:val="superscript"/>
          <w:lang w:val="ky-KG" w:eastAsia="ru-RU"/>
          <w14:ligatures w14:val="none"/>
        </w:rPr>
        <w:t>3</w:t>
      </w:r>
      <w:r w:rsidRPr="000A4109">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0A4109">
        <w:rPr>
          <w:rFonts w:ascii="Times New Roman" w:eastAsia="Times New Roman" w:hAnsi="Times New Roman" w:cs="Times New Roman"/>
          <w:color w:val="000000"/>
          <w:kern w:val="0"/>
          <w:sz w:val="18"/>
          <w:szCs w:val="18"/>
          <w:lang w:val="ky-KG" w:eastAsia="ru-RU"/>
          <w14:ligatures w14:val="none"/>
        </w:rPr>
        <w:t>на</w:t>
      </w:r>
      <w:r w:rsidRPr="000A4109">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0A4109">
        <w:rPr>
          <w:rFonts w:ascii="Times New Roman" w:eastAsia="Times New Roman" w:hAnsi="Times New Roman" w:cs="Times New Roman"/>
          <w:color w:val="000000"/>
          <w:kern w:val="0"/>
          <w:sz w:val="18"/>
          <w:szCs w:val="18"/>
          <w:lang w:val="ky-KG" w:eastAsia="ru-RU"/>
          <w14:ligatures w14:val="none"/>
        </w:rPr>
        <w:t>1 августа 2025г.</w:t>
      </w:r>
    </w:p>
    <w:p w14:paraId="6BC3ECAB" w14:textId="77777777" w:rsidR="000A4109" w:rsidRPr="000A4109" w:rsidRDefault="000A4109" w:rsidP="000A4109">
      <w:pPr>
        <w:tabs>
          <w:tab w:val="left" w:pos="1471"/>
        </w:tabs>
        <w:spacing w:after="0" w:line="240" w:lineRule="auto"/>
        <w:rPr>
          <w:rFonts w:ascii="Times New Roman" w:eastAsia="Times New Roman" w:hAnsi="Times New Roman" w:cs="Times New Roman"/>
          <w:color w:val="000000"/>
          <w:kern w:val="0"/>
          <w:sz w:val="18"/>
          <w:szCs w:val="18"/>
          <w:lang w:val="ky-KG"/>
          <w14:ligatures w14:val="none"/>
        </w:rPr>
      </w:pPr>
      <w:r w:rsidRPr="000A4109">
        <w:rPr>
          <w:rFonts w:ascii="Times New Roman" w:eastAsia="Times New Roman" w:hAnsi="Times New Roman" w:cs="Times New Roman"/>
          <w:b/>
          <w:bCs/>
          <w:color w:val="5B9BD5"/>
          <w:kern w:val="0"/>
          <w:sz w:val="18"/>
          <w:szCs w:val="18"/>
          <w:vertAlign w:val="superscript"/>
          <w:lang w:val="ky-KG"/>
          <w14:ligatures w14:val="none"/>
        </w:rPr>
        <w:t>4</w:t>
      </w:r>
      <w:r w:rsidRPr="000A4109">
        <w:rPr>
          <w:rFonts w:ascii="Times New Roman" w:eastAsia="Times New Roman" w:hAnsi="Times New Roman" w:cs="Times New Roman"/>
          <w:color w:val="000000"/>
          <w:kern w:val="0"/>
          <w:sz w:val="18"/>
          <w:szCs w:val="18"/>
          <w:lang w:val="ky-KG"/>
          <w14:ligatures w14:val="none"/>
        </w:rPr>
        <w:t xml:space="preserve"> июнь 2024г.</w:t>
      </w:r>
      <w:r w:rsidRPr="000A4109">
        <w:rPr>
          <w:rFonts w:ascii="Times New Roman" w:eastAsia="Times New Roman" w:hAnsi="Times New Roman" w:cs="Times New Roman"/>
          <w:color w:val="000000"/>
          <w:kern w:val="0"/>
          <w:sz w:val="18"/>
          <w:szCs w:val="18"/>
          <w:lang w:val="ky-KG"/>
          <w14:ligatures w14:val="none"/>
        </w:rPr>
        <w:tab/>
      </w:r>
    </w:p>
    <w:p w14:paraId="64D00AD2" w14:textId="1EA8030F" w:rsidR="00B61E97" w:rsidRPr="00B61E97" w:rsidRDefault="000A4109" w:rsidP="00B61E97">
      <w:pPr>
        <w:spacing w:after="0" w:line="240" w:lineRule="auto"/>
        <w:rPr>
          <w:rFonts w:ascii="Times New Roman" w:eastAsia="Times New Roman" w:hAnsi="Times New Roman" w:cs="Times New Roman"/>
          <w:kern w:val="0"/>
          <w:sz w:val="24"/>
          <w:szCs w:val="24"/>
          <w:lang w:val="ky-KG" w:eastAsia="ru-RU"/>
          <w14:ligatures w14:val="none"/>
        </w:rPr>
      </w:pPr>
      <w:r w:rsidRPr="000A4109">
        <w:rPr>
          <w:rFonts w:ascii="Times New Roman" w:eastAsia="Times New Roman" w:hAnsi="Times New Roman" w:cs="Times New Roman"/>
          <w:b/>
          <w:bCs/>
          <w:color w:val="5B9BD5"/>
          <w:kern w:val="0"/>
          <w:sz w:val="18"/>
          <w:szCs w:val="18"/>
          <w:vertAlign w:val="superscript"/>
          <w:lang w:val="ky-KG"/>
          <w14:ligatures w14:val="none"/>
        </w:rPr>
        <w:t>5</w:t>
      </w:r>
      <w:r w:rsidRPr="000A4109">
        <w:rPr>
          <w:rFonts w:ascii="Times New Roman" w:eastAsia="Times New Roman" w:hAnsi="Times New Roman" w:cs="Times New Roman"/>
          <w:color w:val="000000"/>
          <w:kern w:val="0"/>
          <w:sz w:val="18"/>
          <w:szCs w:val="18"/>
          <w:vertAlign w:val="superscript"/>
          <w:lang w:val="ky-KG"/>
          <w14:ligatures w14:val="none"/>
        </w:rPr>
        <w:t xml:space="preserve">  </w:t>
      </w:r>
      <w:r w:rsidRPr="000A4109">
        <w:rPr>
          <w:rFonts w:ascii="Times New Roman" w:eastAsia="Times New Roman" w:hAnsi="Times New Roman" w:cs="Times New Roman"/>
          <w:color w:val="000000"/>
          <w:kern w:val="0"/>
          <w:sz w:val="18"/>
          <w:szCs w:val="18"/>
          <w:lang w:val="ky-KG"/>
          <w14:ligatures w14:val="none"/>
        </w:rPr>
        <w:t>июнь 2025г.</w:t>
      </w:r>
    </w:p>
    <w:p w14:paraId="693D61D4" w14:textId="77777777" w:rsidR="00A8201F" w:rsidRDefault="00A8201F" w:rsidP="000A4109">
      <w:pPr>
        <w:tabs>
          <w:tab w:val="left" w:pos="720"/>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p>
    <w:p w14:paraId="4E1494AA" w14:textId="69186DE9" w:rsidR="000A4109" w:rsidRPr="000A4109" w:rsidRDefault="000A4109" w:rsidP="000A4109">
      <w:pPr>
        <w:tabs>
          <w:tab w:val="left" w:pos="720"/>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0A4109">
        <w:rPr>
          <w:rFonts w:ascii="Times New Roman" w:eastAsia="Times New Roman" w:hAnsi="Times New Roman" w:cs="Times New Roman"/>
          <w:b/>
          <w:color w:val="000000"/>
          <w:kern w:val="0"/>
          <w:sz w:val="28"/>
          <w:szCs w:val="28"/>
          <w:lang w:val="ru-RU" w:eastAsia="ru-RU"/>
          <w14:ligatures w14:val="none"/>
        </w:rPr>
        <w:lastRenderedPageBreak/>
        <w:t>Реальный сектор</w:t>
      </w:r>
    </w:p>
    <w:p w14:paraId="06980F82"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1297A839" w14:textId="77777777" w:rsidR="000A4109" w:rsidRPr="000A4109" w:rsidRDefault="000A4109" w:rsidP="000A4109">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1134"/>
        <w:jc w:val="both"/>
        <w:rPr>
          <w:rFonts w:ascii="Times New Roman" w:eastAsia="Times New Roman" w:hAnsi="Times New Roman" w:cs="Times New Roman"/>
          <w:bCs/>
          <w:color w:val="000000"/>
          <w:kern w:val="0"/>
          <w:sz w:val="24"/>
          <w:szCs w:val="24"/>
          <w:lang w:val="ru-RU" w:eastAsia="ru-RU"/>
          <w14:ligatures w14:val="none"/>
        </w:rPr>
      </w:pPr>
      <w:r w:rsidRPr="000A4109">
        <w:rPr>
          <w:rFonts w:ascii="Times New Roman" w:eastAsia="Times New Roman" w:hAnsi="Times New Roman" w:cs="Times New Roman"/>
          <w:bCs/>
          <w:color w:val="000000"/>
          <w:kern w:val="0"/>
          <w:sz w:val="24"/>
          <w:szCs w:val="24"/>
          <w:lang w:val="ru-RU" w:eastAsia="ru-RU"/>
          <w14:ligatures w14:val="none"/>
        </w:rPr>
        <w:t xml:space="preserve">По состоянию на 1 </w:t>
      </w:r>
      <w:r w:rsidRPr="000A4109">
        <w:rPr>
          <w:rFonts w:ascii="Times New Roman" w:eastAsia="Times New Roman" w:hAnsi="Times New Roman" w:cs="Times New Roman"/>
          <w:bCs/>
          <w:color w:val="000000"/>
          <w:kern w:val="0"/>
          <w:sz w:val="24"/>
          <w:szCs w:val="24"/>
          <w:lang w:val="ky-KG" w:eastAsia="ru-RU"/>
          <w14:ligatures w14:val="none"/>
        </w:rPr>
        <w:t xml:space="preserve">августа </w:t>
      </w:r>
      <w:r w:rsidRPr="000A4109">
        <w:rPr>
          <w:rFonts w:ascii="Times New Roman" w:eastAsia="Times New Roman" w:hAnsi="Times New Roman" w:cs="Times New Roman"/>
          <w:bCs/>
          <w:iCs/>
          <w:color w:val="000000"/>
          <w:kern w:val="0"/>
          <w:sz w:val="24"/>
          <w:szCs w:val="24"/>
          <w:lang w:val="ru-RU" w:eastAsia="ru-RU"/>
          <w14:ligatures w14:val="none"/>
        </w:rPr>
        <w:t>2025г.</w:t>
      </w:r>
      <w:r w:rsidRPr="000A4109">
        <w:rPr>
          <w:rFonts w:ascii="Times New Roman" w:eastAsia="Times New Roman" w:hAnsi="Times New Roman" w:cs="Times New Roman"/>
          <w:bCs/>
          <w:color w:val="000000"/>
          <w:kern w:val="0"/>
          <w:sz w:val="24"/>
          <w:szCs w:val="24"/>
          <w:lang w:val="ru-RU" w:eastAsia="ru-RU"/>
          <w14:ligatures w14:val="none"/>
        </w:rPr>
        <w:t xml:space="preserve"> на территории города Бишкек число зарегистрированных хозяйствующих субъектов составило </w:t>
      </w:r>
      <w:r w:rsidRPr="000A4109">
        <w:rPr>
          <w:rFonts w:ascii="Times New Roman" w:eastAsia="Times New Roman" w:hAnsi="Times New Roman" w:cs="Times New Roman"/>
          <w:b/>
          <w:bCs/>
          <w:color w:val="000000"/>
          <w:kern w:val="0"/>
          <w:sz w:val="24"/>
          <w:szCs w:val="24"/>
          <w:shd w:val="clear" w:color="auto" w:fill="FFFFFF"/>
          <w:lang w:val="ky-KG" w:eastAsia="ru-RU"/>
          <w14:ligatures w14:val="none"/>
        </w:rPr>
        <w:t>182 604</w:t>
      </w:r>
      <w:r w:rsidRPr="000A4109">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0A4109">
        <w:rPr>
          <w:rFonts w:ascii="Times New Roman" w:eastAsia="Times New Roman" w:hAnsi="Times New Roman" w:cs="Times New Roman"/>
          <w:bCs/>
          <w:color w:val="000000"/>
          <w:kern w:val="0"/>
          <w:sz w:val="24"/>
          <w:szCs w:val="24"/>
          <w:lang w:val="ru-RU" w:eastAsia="ru-RU"/>
          <w14:ligatures w14:val="none"/>
        </w:rPr>
        <w:t xml:space="preserve">единицы, из них </w:t>
      </w:r>
      <w:proofErr w:type="spellStart"/>
      <w:r w:rsidRPr="000A4109">
        <w:rPr>
          <w:rFonts w:ascii="Times New Roman" w:eastAsia="Times New Roman" w:hAnsi="Times New Roman" w:cs="Times New Roman"/>
          <w:bCs/>
          <w:color w:val="000000"/>
          <w:kern w:val="0"/>
          <w:sz w:val="24"/>
          <w:szCs w:val="24"/>
          <w:lang w:val="ru-RU" w:eastAsia="ru-RU"/>
          <w14:ligatures w14:val="none"/>
        </w:rPr>
        <w:t>юриди-ческих</w:t>
      </w:r>
      <w:proofErr w:type="spellEnd"/>
      <w:r w:rsidRPr="000A4109">
        <w:rPr>
          <w:rFonts w:ascii="Times New Roman" w:eastAsia="Times New Roman" w:hAnsi="Times New Roman" w:cs="Times New Roman"/>
          <w:bCs/>
          <w:color w:val="000000"/>
          <w:kern w:val="0"/>
          <w:sz w:val="24"/>
          <w:szCs w:val="24"/>
          <w:lang w:val="ru-RU" w:eastAsia="ru-RU"/>
          <w14:ligatures w14:val="none"/>
        </w:rPr>
        <w:t xml:space="preserve"> лиц – </w:t>
      </w:r>
      <w:r w:rsidRPr="000A4109">
        <w:rPr>
          <w:rFonts w:ascii="Times New Roman" w:eastAsia="Times New Roman" w:hAnsi="Times New Roman" w:cs="Times New Roman"/>
          <w:b/>
          <w:bCs/>
          <w:kern w:val="0"/>
          <w:sz w:val="24"/>
          <w:szCs w:val="24"/>
          <w:lang w:val="ky-KG" w:eastAsia="ru-RU"/>
          <w14:ligatures w14:val="none"/>
        </w:rPr>
        <w:t>105 943</w:t>
      </w:r>
      <w:r w:rsidRPr="000A4109">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0A4109">
        <w:rPr>
          <w:rFonts w:ascii="Times New Roman" w:eastAsia="Times New Roman" w:hAnsi="Times New Roman" w:cs="Times New Roman"/>
          <w:bCs/>
          <w:color w:val="000000"/>
          <w:kern w:val="0"/>
          <w:sz w:val="24"/>
          <w:szCs w:val="24"/>
          <w:lang w:val="ru-RU" w:eastAsia="ru-RU"/>
          <w14:ligatures w14:val="none"/>
        </w:rPr>
        <w:t xml:space="preserve">единицы; физических лиц – </w:t>
      </w:r>
      <w:r w:rsidRPr="000A4109">
        <w:rPr>
          <w:rFonts w:ascii="Times New Roman" w:eastAsia="Times New Roman" w:hAnsi="Times New Roman" w:cs="Times New Roman"/>
          <w:b/>
          <w:bCs/>
          <w:kern w:val="0"/>
          <w:sz w:val="24"/>
          <w:szCs w:val="24"/>
          <w:lang w:val="ky-KG" w:eastAsia="ru-RU"/>
          <w14:ligatures w14:val="none"/>
        </w:rPr>
        <w:t>76 661</w:t>
      </w:r>
      <w:r w:rsidRPr="000A4109">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0A4109">
        <w:rPr>
          <w:rFonts w:ascii="Times New Roman" w:eastAsia="Times New Roman" w:hAnsi="Times New Roman" w:cs="Times New Roman"/>
          <w:bCs/>
          <w:color w:val="000000"/>
          <w:kern w:val="0"/>
          <w:sz w:val="24"/>
          <w:szCs w:val="24"/>
          <w:lang w:val="ru-RU" w:eastAsia="ru-RU"/>
          <w14:ligatures w14:val="none"/>
        </w:rPr>
        <w:t>единиц.</w:t>
      </w:r>
    </w:p>
    <w:p w14:paraId="5F1D5CCF" w14:textId="77777777" w:rsidR="000A4109" w:rsidRPr="000A4109" w:rsidRDefault="000A4109" w:rsidP="000A4109">
      <w:pPr>
        <w:spacing w:after="0" w:line="240" w:lineRule="auto"/>
        <w:ind w:firstLine="1134"/>
        <w:jc w:val="both"/>
        <w:rPr>
          <w:rFonts w:ascii="Times New Roman" w:eastAsia="Times New Roman" w:hAnsi="Times New Roman" w:cs="Times New Roman"/>
          <w:color w:val="000000"/>
          <w:kern w:val="0"/>
          <w:sz w:val="24"/>
          <w:szCs w:val="24"/>
          <w:lang w:val="ru-RU" w:eastAsia="ru-RU"/>
          <w14:ligatures w14:val="none"/>
        </w:rPr>
      </w:pPr>
      <w:r w:rsidRPr="000A4109">
        <w:rPr>
          <w:rFonts w:ascii="Times New Roman" w:eastAsia="Times New Roman" w:hAnsi="Times New Roman" w:cs="Times New Roman"/>
          <w:color w:val="000000"/>
          <w:kern w:val="0"/>
          <w:sz w:val="24"/>
          <w:szCs w:val="24"/>
          <w:lang w:val="ru-RU" w:eastAsia="ru-RU"/>
          <w14:ligatures w14:val="none"/>
        </w:rPr>
        <w:t>Основную долю юридических лиц составляют малые предприятия 95,</w:t>
      </w:r>
      <w:r w:rsidRPr="000A4109">
        <w:rPr>
          <w:rFonts w:ascii="Times New Roman" w:eastAsia="Times New Roman" w:hAnsi="Times New Roman" w:cs="Times New Roman"/>
          <w:color w:val="000000"/>
          <w:kern w:val="0"/>
          <w:sz w:val="24"/>
          <w:szCs w:val="24"/>
          <w:lang w:val="ky-KG" w:eastAsia="ru-RU"/>
          <w14:ligatures w14:val="none"/>
        </w:rPr>
        <w:t>1</w:t>
      </w:r>
      <w:r w:rsidRPr="000A4109">
        <w:rPr>
          <w:rFonts w:ascii="Times New Roman" w:eastAsia="Times New Roman" w:hAnsi="Times New Roman" w:cs="Times New Roman"/>
          <w:color w:val="000000"/>
          <w:kern w:val="0"/>
          <w:sz w:val="24"/>
          <w:szCs w:val="24"/>
          <w:lang w:val="ru-RU" w:eastAsia="ru-RU"/>
          <w14:ligatures w14:val="none"/>
        </w:rPr>
        <w:t xml:space="preserve"> процента, средние – </w:t>
      </w:r>
      <w:r w:rsidRPr="000A4109">
        <w:rPr>
          <w:rFonts w:ascii="Times New Roman" w:eastAsia="Times New Roman" w:hAnsi="Times New Roman" w:cs="Times New Roman"/>
          <w:color w:val="000000"/>
          <w:kern w:val="0"/>
          <w:sz w:val="24"/>
          <w:szCs w:val="24"/>
          <w:lang w:val="ky-KG" w:eastAsia="ru-RU"/>
          <w14:ligatures w14:val="none"/>
        </w:rPr>
        <w:t>1,3</w:t>
      </w:r>
      <w:r w:rsidRPr="000A4109">
        <w:rPr>
          <w:rFonts w:ascii="Times New Roman" w:eastAsia="Times New Roman" w:hAnsi="Times New Roman" w:cs="Times New Roman"/>
          <w:color w:val="000000"/>
          <w:kern w:val="0"/>
          <w:sz w:val="24"/>
          <w:szCs w:val="24"/>
          <w:lang w:val="ru-RU" w:eastAsia="ru-RU"/>
          <w14:ligatures w14:val="none"/>
        </w:rPr>
        <w:t xml:space="preserve"> и крупные предприятия города – 0</w:t>
      </w:r>
      <w:r w:rsidRPr="000A4109">
        <w:rPr>
          <w:rFonts w:ascii="Times New Roman" w:eastAsia="Times New Roman" w:hAnsi="Times New Roman" w:cs="Times New Roman"/>
          <w:color w:val="000000"/>
          <w:kern w:val="0"/>
          <w:sz w:val="24"/>
          <w:szCs w:val="24"/>
          <w:lang w:val="ky-KG" w:eastAsia="ru-RU"/>
          <w14:ligatures w14:val="none"/>
        </w:rPr>
        <w:t>,9</w:t>
      </w:r>
      <w:r w:rsidRPr="000A4109">
        <w:rPr>
          <w:rFonts w:ascii="Times New Roman" w:eastAsia="Times New Roman" w:hAnsi="Times New Roman" w:cs="Times New Roman"/>
          <w:color w:val="000000"/>
          <w:kern w:val="0"/>
          <w:sz w:val="24"/>
          <w:szCs w:val="24"/>
          <w:lang w:val="ru-RU" w:eastAsia="ru-RU"/>
          <w14:ligatures w14:val="none"/>
        </w:rPr>
        <w:t xml:space="preserve"> процента. </w:t>
      </w:r>
    </w:p>
    <w:p w14:paraId="047E63B2" w14:textId="77777777" w:rsidR="000A4109" w:rsidRPr="000A4109" w:rsidRDefault="000A4109" w:rsidP="000A4109">
      <w:pPr>
        <w:spacing w:after="0" w:line="240" w:lineRule="auto"/>
        <w:ind w:firstLine="1134"/>
        <w:jc w:val="both"/>
        <w:rPr>
          <w:rFonts w:ascii="Times New Roman" w:eastAsia="Times New Roman" w:hAnsi="Times New Roman" w:cs="Times New Roman"/>
          <w:color w:val="000000"/>
          <w:kern w:val="0"/>
          <w:sz w:val="24"/>
          <w:szCs w:val="24"/>
          <w:lang w:val="ru-RU" w:eastAsia="ru-RU"/>
          <w14:ligatures w14:val="none"/>
        </w:rPr>
      </w:pPr>
      <w:r w:rsidRPr="000A4109">
        <w:rPr>
          <w:rFonts w:ascii="Times New Roman" w:eastAsia="Times New Roman" w:hAnsi="Times New Roman" w:cs="Times New Roman"/>
          <w:color w:val="000000"/>
          <w:kern w:val="0"/>
          <w:sz w:val="24"/>
          <w:szCs w:val="24"/>
          <w:lang w:val="ru-RU" w:eastAsia="ru-RU"/>
          <w14:ligatures w14:val="none"/>
        </w:rPr>
        <w:t>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w:t>
      </w:r>
      <w:proofErr w:type="spellStart"/>
      <w:r w:rsidRPr="000A4109">
        <w:rPr>
          <w:rFonts w:ascii="Times New Roman" w:eastAsia="Times New Roman" w:hAnsi="Times New Roman" w:cs="Times New Roman"/>
          <w:color w:val="000000"/>
          <w:kern w:val="0"/>
          <w:sz w:val="24"/>
          <w:szCs w:val="24"/>
          <w:lang w:val="ru-RU" w:eastAsia="ru-RU"/>
          <w14:ligatures w14:val="none"/>
        </w:rPr>
        <w:t>юрид.лиц</w:t>
      </w:r>
      <w:proofErr w:type="spellEnd"/>
      <w:r w:rsidRPr="000A4109">
        <w:rPr>
          <w:rFonts w:ascii="Times New Roman" w:eastAsia="Times New Roman" w:hAnsi="Times New Roman" w:cs="Times New Roman"/>
          <w:color w:val="000000"/>
          <w:kern w:val="0"/>
          <w:sz w:val="24"/>
          <w:szCs w:val="24"/>
          <w:lang w:val="ru-RU" w:eastAsia="ru-RU"/>
          <w14:ligatures w14:val="none"/>
        </w:rPr>
        <w:t xml:space="preserve"> – </w:t>
      </w:r>
      <w:r w:rsidRPr="000A4109">
        <w:rPr>
          <w:rFonts w:ascii="Times New Roman" w:eastAsia="Times New Roman" w:hAnsi="Times New Roman" w:cs="Times New Roman"/>
          <w:color w:val="000000"/>
          <w:kern w:val="0"/>
          <w:sz w:val="24"/>
          <w:szCs w:val="24"/>
          <w:lang w:val="ky-KG" w:eastAsia="ru-RU"/>
          <w14:ligatures w14:val="none"/>
        </w:rPr>
        <w:t>34,8</w:t>
      </w:r>
      <w:r w:rsidRPr="000A4109">
        <w:rPr>
          <w:rFonts w:ascii="Times New Roman" w:eastAsia="Times New Roman" w:hAnsi="Times New Roman" w:cs="Times New Roman"/>
          <w:color w:val="000000"/>
          <w:kern w:val="0"/>
          <w:sz w:val="24"/>
          <w:szCs w:val="24"/>
          <w:lang w:val="ru-RU" w:eastAsia="ru-RU"/>
          <w14:ligatures w14:val="none"/>
        </w:rPr>
        <w:t xml:space="preserve">; </w:t>
      </w:r>
      <w:proofErr w:type="spellStart"/>
      <w:r w:rsidRPr="000A4109">
        <w:rPr>
          <w:rFonts w:ascii="Times New Roman" w:eastAsia="Times New Roman" w:hAnsi="Times New Roman" w:cs="Times New Roman"/>
          <w:color w:val="000000"/>
          <w:kern w:val="0"/>
          <w:sz w:val="24"/>
          <w:szCs w:val="24"/>
          <w:lang w:val="ru-RU" w:eastAsia="ru-RU"/>
          <w14:ligatures w14:val="none"/>
        </w:rPr>
        <w:t>физ.лиц</w:t>
      </w:r>
      <w:proofErr w:type="spellEnd"/>
      <w:r w:rsidRPr="000A4109">
        <w:rPr>
          <w:rFonts w:ascii="Times New Roman" w:eastAsia="Times New Roman" w:hAnsi="Times New Roman" w:cs="Times New Roman"/>
          <w:color w:val="000000"/>
          <w:kern w:val="0"/>
          <w:sz w:val="24"/>
          <w:szCs w:val="24"/>
          <w:lang w:val="ru-RU" w:eastAsia="ru-RU"/>
          <w14:ligatures w14:val="none"/>
        </w:rPr>
        <w:t xml:space="preserve"> – </w:t>
      </w:r>
      <w:r w:rsidRPr="000A4109">
        <w:rPr>
          <w:rFonts w:ascii="Times New Roman" w:eastAsia="Times New Roman" w:hAnsi="Times New Roman" w:cs="Times New Roman"/>
          <w:color w:val="000000"/>
          <w:kern w:val="0"/>
          <w:sz w:val="24"/>
          <w:szCs w:val="24"/>
          <w:lang w:val="ky-KG" w:eastAsia="ru-RU"/>
          <w14:ligatures w14:val="none"/>
        </w:rPr>
        <w:t>47,9</w:t>
      </w:r>
      <w:r w:rsidRPr="000A4109">
        <w:rPr>
          <w:rFonts w:ascii="Times New Roman" w:eastAsia="Times New Roman" w:hAnsi="Times New Roman" w:cs="Times New Roman"/>
          <w:color w:val="000000"/>
          <w:kern w:val="0"/>
          <w:sz w:val="24"/>
          <w:szCs w:val="24"/>
          <w:lang w:val="ru-RU" w:eastAsia="ru-RU"/>
          <w14:ligatures w14:val="none"/>
        </w:rPr>
        <w:t xml:space="preserve"> процента), обрабатывающих производствах (обрабатывающей промышленности) – (</w:t>
      </w:r>
      <w:proofErr w:type="spellStart"/>
      <w:r w:rsidRPr="000A4109">
        <w:rPr>
          <w:rFonts w:ascii="Times New Roman" w:eastAsia="Times New Roman" w:hAnsi="Times New Roman" w:cs="Times New Roman"/>
          <w:color w:val="000000"/>
          <w:kern w:val="0"/>
          <w:sz w:val="24"/>
          <w:szCs w:val="24"/>
          <w:lang w:val="ru-RU" w:eastAsia="ru-RU"/>
          <w14:ligatures w14:val="none"/>
        </w:rPr>
        <w:t>юрид.лиц</w:t>
      </w:r>
      <w:proofErr w:type="spellEnd"/>
      <w:r w:rsidRPr="000A4109">
        <w:rPr>
          <w:rFonts w:ascii="Times New Roman" w:eastAsia="Times New Roman" w:hAnsi="Times New Roman" w:cs="Times New Roman"/>
          <w:color w:val="000000"/>
          <w:kern w:val="0"/>
          <w:sz w:val="24"/>
          <w:szCs w:val="24"/>
          <w:lang w:val="ru-RU" w:eastAsia="ru-RU"/>
          <w14:ligatures w14:val="none"/>
        </w:rPr>
        <w:t xml:space="preserve"> – 7,3; </w:t>
      </w:r>
      <w:proofErr w:type="spellStart"/>
      <w:r w:rsidRPr="000A4109">
        <w:rPr>
          <w:rFonts w:ascii="Times New Roman" w:eastAsia="Times New Roman" w:hAnsi="Times New Roman" w:cs="Times New Roman"/>
          <w:color w:val="000000"/>
          <w:kern w:val="0"/>
          <w:sz w:val="24"/>
          <w:szCs w:val="24"/>
          <w:lang w:val="ru-RU" w:eastAsia="ru-RU"/>
          <w14:ligatures w14:val="none"/>
        </w:rPr>
        <w:t>физ.лиц</w:t>
      </w:r>
      <w:proofErr w:type="spellEnd"/>
      <w:r w:rsidRPr="000A4109">
        <w:rPr>
          <w:rFonts w:ascii="Times New Roman" w:eastAsia="Times New Roman" w:hAnsi="Times New Roman" w:cs="Times New Roman"/>
          <w:color w:val="000000"/>
          <w:kern w:val="0"/>
          <w:sz w:val="24"/>
          <w:szCs w:val="24"/>
          <w:lang w:val="ru-RU" w:eastAsia="ru-RU"/>
          <w14:ligatures w14:val="none"/>
        </w:rPr>
        <w:t xml:space="preserve"> – </w:t>
      </w:r>
      <w:r w:rsidRPr="000A4109">
        <w:rPr>
          <w:rFonts w:ascii="Times New Roman" w:eastAsia="Times New Roman" w:hAnsi="Times New Roman" w:cs="Times New Roman"/>
          <w:color w:val="000000"/>
          <w:kern w:val="0"/>
          <w:sz w:val="24"/>
          <w:szCs w:val="24"/>
          <w:lang w:val="ky-KG" w:eastAsia="ru-RU"/>
          <w14:ligatures w14:val="none"/>
        </w:rPr>
        <w:t>6,8</w:t>
      </w:r>
      <w:r w:rsidRPr="000A4109">
        <w:rPr>
          <w:rFonts w:ascii="Times New Roman" w:eastAsia="Times New Roman" w:hAnsi="Times New Roman" w:cs="Times New Roman"/>
          <w:color w:val="000000"/>
          <w:kern w:val="0"/>
          <w:sz w:val="24"/>
          <w:szCs w:val="24"/>
          <w:lang w:val="ru-RU" w:eastAsia="ru-RU"/>
          <w14:ligatures w14:val="none"/>
        </w:rPr>
        <w:t xml:space="preserve"> процента), профессиональной, научной и технической деятельности - (</w:t>
      </w:r>
      <w:proofErr w:type="spellStart"/>
      <w:r w:rsidRPr="000A4109">
        <w:rPr>
          <w:rFonts w:ascii="Times New Roman" w:eastAsia="Times New Roman" w:hAnsi="Times New Roman" w:cs="Times New Roman"/>
          <w:color w:val="000000"/>
          <w:kern w:val="0"/>
          <w:sz w:val="24"/>
          <w:szCs w:val="24"/>
          <w:lang w:val="ru-RU" w:eastAsia="ru-RU"/>
          <w14:ligatures w14:val="none"/>
        </w:rPr>
        <w:t>юрид.лиц</w:t>
      </w:r>
      <w:proofErr w:type="spellEnd"/>
      <w:r w:rsidRPr="000A4109">
        <w:rPr>
          <w:rFonts w:ascii="Times New Roman" w:eastAsia="Times New Roman" w:hAnsi="Times New Roman" w:cs="Times New Roman"/>
          <w:color w:val="000000"/>
          <w:kern w:val="0"/>
          <w:sz w:val="24"/>
          <w:szCs w:val="24"/>
          <w:lang w:val="ru-RU" w:eastAsia="ru-RU"/>
          <w14:ligatures w14:val="none"/>
        </w:rPr>
        <w:t xml:space="preserve"> – 8,1; </w:t>
      </w:r>
      <w:proofErr w:type="spellStart"/>
      <w:r w:rsidRPr="000A4109">
        <w:rPr>
          <w:rFonts w:ascii="Times New Roman" w:eastAsia="Times New Roman" w:hAnsi="Times New Roman" w:cs="Times New Roman"/>
          <w:color w:val="000000"/>
          <w:kern w:val="0"/>
          <w:sz w:val="24"/>
          <w:szCs w:val="24"/>
          <w:lang w:val="ru-RU" w:eastAsia="ru-RU"/>
          <w14:ligatures w14:val="none"/>
        </w:rPr>
        <w:t>физ.лиц</w:t>
      </w:r>
      <w:proofErr w:type="spellEnd"/>
      <w:r w:rsidRPr="000A4109">
        <w:rPr>
          <w:rFonts w:ascii="Times New Roman" w:eastAsia="Times New Roman" w:hAnsi="Times New Roman" w:cs="Times New Roman"/>
          <w:color w:val="000000"/>
          <w:kern w:val="0"/>
          <w:sz w:val="24"/>
          <w:szCs w:val="24"/>
          <w:lang w:val="ru-RU" w:eastAsia="ru-RU"/>
          <w14:ligatures w14:val="none"/>
        </w:rPr>
        <w:t xml:space="preserve"> – 7,7 процента); строительстве - (</w:t>
      </w:r>
      <w:proofErr w:type="spellStart"/>
      <w:r w:rsidRPr="000A4109">
        <w:rPr>
          <w:rFonts w:ascii="Times New Roman" w:eastAsia="Times New Roman" w:hAnsi="Times New Roman" w:cs="Times New Roman"/>
          <w:color w:val="000000"/>
          <w:kern w:val="0"/>
          <w:sz w:val="24"/>
          <w:szCs w:val="24"/>
          <w:lang w:val="ru-RU" w:eastAsia="ru-RU"/>
          <w14:ligatures w14:val="none"/>
        </w:rPr>
        <w:t>юрид.лиц</w:t>
      </w:r>
      <w:proofErr w:type="spellEnd"/>
      <w:r w:rsidRPr="000A4109">
        <w:rPr>
          <w:rFonts w:ascii="Times New Roman" w:eastAsia="Times New Roman" w:hAnsi="Times New Roman" w:cs="Times New Roman"/>
          <w:color w:val="000000"/>
          <w:kern w:val="0"/>
          <w:sz w:val="24"/>
          <w:szCs w:val="24"/>
          <w:lang w:val="ru-RU" w:eastAsia="ru-RU"/>
          <w14:ligatures w14:val="none"/>
        </w:rPr>
        <w:t xml:space="preserve"> – 8</w:t>
      </w:r>
      <w:r w:rsidRPr="000A4109">
        <w:rPr>
          <w:rFonts w:ascii="Times New Roman" w:eastAsia="Times New Roman" w:hAnsi="Times New Roman" w:cs="Times New Roman"/>
          <w:color w:val="000000"/>
          <w:kern w:val="0"/>
          <w:sz w:val="24"/>
          <w:szCs w:val="24"/>
          <w:lang w:val="ky-KG" w:eastAsia="ru-RU"/>
          <w14:ligatures w14:val="none"/>
        </w:rPr>
        <w:t>,1</w:t>
      </w:r>
      <w:r w:rsidRPr="000A4109">
        <w:rPr>
          <w:rFonts w:ascii="Times New Roman" w:eastAsia="Times New Roman" w:hAnsi="Times New Roman" w:cs="Times New Roman"/>
          <w:color w:val="000000"/>
          <w:kern w:val="0"/>
          <w:sz w:val="24"/>
          <w:szCs w:val="24"/>
          <w:lang w:val="ru-RU" w:eastAsia="ru-RU"/>
          <w14:ligatures w14:val="none"/>
        </w:rPr>
        <w:t xml:space="preserve">; </w:t>
      </w:r>
      <w:proofErr w:type="spellStart"/>
      <w:r w:rsidRPr="000A4109">
        <w:rPr>
          <w:rFonts w:ascii="Times New Roman" w:eastAsia="Times New Roman" w:hAnsi="Times New Roman" w:cs="Times New Roman"/>
          <w:color w:val="000000"/>
          <w:kern w:val="0"/>
          <w:sz w:val="24"/>
          <w:szCs w:val="24"/>
          <w:lang w:val="ru-RU" w:eastAsia="ru-RU"/>
          <w14:ligatures w14:val="none"/>
        </w:rPr>
        <w:t>физ.лиц</w:t>
      </w:r>
      <w:proofErr w:type="spellEnd"/>
      <w:r w:rsidRPr="000A4109">
        <w:rPr>
          <w:rFonts w:ascii="Times New Roman" w:eastAsia="Times New Roman" w:hAnsi="Times New Roman" w:cs="Times New Roman"/>
          <w:color w:val="000000"/>
          <w:kern w:val="0"/>
          <w:sz w:val="24"/>
          <w:szCs w:val="24"/>
          <w:lang w:val="ru-RU" w:eastAsia="ru-RU"/>
          <w14:ligatures w14:val="none"/>
        </w:rPr>
        <w:t xml:space="preserve"> – 1,5 процента), прочей обслуживающей деятельности – (</w:t>
      </w:r>
      <w:proofErr w:type="spellStart"/>
      <w:r w:rsidRPr="000A4109">
        <w:rPr>
          <w:rFonts w:ascii="Times New Roman" w:eastAsia="Times New Roman" w:hAnsi="Times New Roman" w:cs="Times New Roman"/>
          <w:color w:val="000000"/>
          <w:kern w:val="0"/>
          <w:sz w:val="24"/>
          <w:szCs w:val="24"/>
          <w:lang w:val="ru-RU" w:eastAsia="ru-RU"/>
          <w14:ligatures w14:val="none"/>
        </w:rPr>
        <w:t>юрид.лиц</w:t>
      </w:r>
      <w:proofErr w:type="spellEnd"/>
      <w:r w:rsidRPr="000A4109">
        <w:rPr>
          <w:rFonts w:ascii="Times New Roman" w:eastAsia="Times New Roman" w:hAnsi="Times New Roman" w:cs="Times New Roman"/>
          <w:color w:val="000000"/>
          <w:kern w:val="0"/>
          <w:sz w:val="24"/>
          <w:szCs w:val="24"/>
          <w:lang w:val="ru-RU" w:eastAsia="ru-RU"/>
          <w14:ligatures w14:val="none"/>
        </w:rPr>
        <w:t xml:space="preserve"> – </w:t>
      </w:r>
      <w:r w:rsidRPr="000A4109">
        <w:rPr>
          <w:rFonts w:ascii="Times New Roman" w:eastAsia="Times New Roman" w:hAnsi="Times New Roman" w:cs="Times New Roman"/>
          <w:color w:val="000000"/>
          <w:kern w:val="0"/>
          <w:sz w:val="24"/>
          <w:szCs w:val="24"/>
          <w:lang w:val="ky-KG" w:eastAsia="ru-RU"/>
          <w14:ligatures w14:val="none"/>
        </w:rPr>
        <w:t>9,3</w:t>
      </w:r>
      <w:r w:rsidRPr="000A4109">
        <w:rPr>
          <w:rFonts w:ascii="Times New Roman" w:eastAsia="Times New Roman" w:hAnsi="Times New Roman" w:cs="Times New Roman"/>
          <w:color w:val="000000"/>
          <w:kern w:val="0"/>
          <w:sz w:val="24"/>
          <w:szCs w:val="24"/>
          <w:lang w:val="ru-RU" w:eastAsia="ru-RU"/>
          <w14:ligatures w14:val="none"/>
        </w:rPr>
        <w:t xml:space="preserve">; </w:t>
      </w:r>
      <w:proofErr w:type="spellStart"/>
      <w:r w:rsidRPr="000A4109">
        <w:rPr>
          <w:rFonts w:ascii="Times New Roman" w:eastAsia="Times New Roman" w:hAnsi="Times New Roman" w:cs="Times New Roman"/>
          <w:color w:val="000000"/>
          <w:kern w:val="0"/>
          <w:sz w:val="24"/>
          <w:szCs w:val="24"/>
          <w:lang w:val="ru-RU" w:eastAsia="ru-RU"/>
          <w14:ligatures w14:val="none"/>
        </w:rPr>
        <w:t>физ.лиц</w:t>
      </w:r>
      <w:proofErr w:type="spellEnd"/>
      <w:r w:rsidRPr="000A4109">
        <w:rPr>
          <w:rFonts w:ascii="Times New Roman" w:eastAsia="Times New Roman" w:hAnsi="Times New Roman" w:cs="Times New Roman"/>
          <w:color w:val="000000"/>
          <w:kern w:val="0"/>
          <w:sz w:val="24"/>
          <w:szCs w:val="24"/>
          <w:lang w:val="ru-RU" w:eastAsia="ru-RU"/>
          <w14:ligatures w14:val="none"/>
        </w:rPr>
        <w:t xml:space="preserve"> – 4,3 процента), деятельности гостиниц и ресторанов – (</w:t>
      </w:r>
      <w:proofErr w:type="spellStart"/>
      <w:r w:rsidRPr="000A4109">
        <w:rPr>
          <w:rFonts w:ascii="Times New Roman" w:eastAsia="Times New Roman" w:hAnsi="Times New Roman" w:cs="Times New Roman"/>
          <w:color w:val="000000"/>
          <w:kern w:val="0"/>
          <w:sz w:val="24"/>
          <w:szCs w:val="24"/>
          <w:lang w:val="ru-RU" w:eastAsia="ru-RU"/>
          <w14:ligatures w14:val="none"/>
        </w:rPr>
        <w:t>юрид.лиц</w:t>
      </w:r>
      <w:proofErr w:type="spellEnd"/>
      <w:r w:rsidRPr="000A4109">
        <w:rPr>
          <w:rFonts w:ascii="Times New Roman" w:eastAsia="Times New Roman" w:hAnsi="Times New Roman" w:cs="Times New Roman"/>
          <w:color w:val="000000"/>
          <w:kern w:val="0"/>
          <w:sz w:val="24"/>
          <w:szCs w:val="24"/>
          <w:lang w:val="ru-RU" w:eastAsia="ru-RU"/>
          <w14:ligatures w14:val="none"/>
        </w:rPr>
        <w:t xml:space="preserve"> – 1,</w:t>
      </w:r>
      <w:r w:rsidRPr="000A4109">
        <w:rPr>
          <w:rFonts w:ascii="Times New Roman" w:eastAsia="Times New Roman" w:hAnsi="Times New Roman" w:cs="Times New Roman"/>
          <w:color w:val="000000"/>
          <w:kern w:val="0"/>
          <w:sz w:val="24"/>
          <w:szCs w:val="24"/>
          <w:lang w:val="ky-KG" w:eastAsia="ru-RU"/>
          <w14:ligatures w14:val="none"/>
        </w:rPr>
        <w:t>6</w:t>
      </w:r>
      <w:r w:rsidRPr="000A4109">
        <w:rPr>
          <w:rFonts w:ascii="Times New Roman" w:eastAsia="Times New Roman" w:hAnsi="Times New Roman" w:cs="Times New Roman"/>
          <w:color w:val="000000"/>
          <w:kern w:val="0"/>
          <w:sz w:val="24"/>
          <w:szCs w:val="24"/>
          <w:lang w:val="ru-RU" w:eastAsia="ru-RU"/>
          <w14:ligatures w14:val="none"/>
        </w:rPr>
        <w:t xml:space="preserve">; </w:t>
      </w:r>
      <w:proofErr w:type="spellStart"/>
      <w:r w:rsidRPr="000A4109">
        <w:rPr>
          <w:rFonts w:ascii="Times New Roman" w:eastAsia="Times New Roman" w:hAnsi="Times New Roman" w:cs="Times New Roman"/>
          <w:color w:val="000000"/>
          <w:kern w:val="0"/>
          <w:sz w:val="24"/>
          <w:szCs w:val="24"/>
          <w:lang w:val="ru-RU" w:eastAsia="ru-RU"/>
          <w14:ligatures w14:val="none"/>
        </w:rPr>
        <w:t>физ.лиц</w:t>
      </w:r>
      <w:proofErr w:type="spellEnd"/>
      <w:r w:rsidRPr="000A4109">
        <w:rPr>
          <w:rFonts w:ascii="Times New Roman" w:eastAsia="Times New Roman" w:hAnsi="Times New Roman" w:cs="Times New Roman"/>
          <w:color w:val="000000"/>
          <w:kern w:val="0"/>
          <w:sz w:val="24"/>
          <w:szCs w:val="24"/>
          <w:lang w:val="ru-RU" w:eastAsia="ru-RU"/>
          <w14:ligatures w14:val="none"/>
        </w:rPr>
        <w:t xml:space="preserve"> – </w:t>
      </w:r>
      <w:r w:rsidRPr="000A4109">
        <w:rPr>
          <w:rFonts w:ascii="Times New Roman" w:eastAsia="Times New Roman" w:hAnsi="Times New Roman" w:cs="Times New Roman"/>
          <w:color w:val="000000"/>
          <w:kern w:val="0"/>
          <w:sz w:val="24"/>
          <w:szCs w:val="24"/>
          <w:lang w:val="ky-KG" w:eastAsia="ru-RU"/>
          <w14:ligatures w14:val="none"/>
        </w:rPr>
        <w:t>6,3</w:t>
      </w:r>
      <w:r w:rsidRPr="000A4109">
        <w:rPr>
          <w:rFonts w:ascii="Times New Roman" w:eastAsia="Times New Roman" w:hAnsi="Times New Roman" w:cs="Times New Roman"/>
          <w:color w:val="000000"/>
          <w:kern w:val="0"/>
          <w:sz w:val="24"/>
          <w:szCs w:val="24"/>
          <w:lang w:val="ru-RU" w:eastAsia="ru-RU"/>
          <w14:ligatures w14:val="none"/>
        </w:rPr>
        <w:t xml:space="preserve"> процента), транспортной деятельности и хранении грузов – (</w:t>
      </w:r>
      <w:proofErr w:type="spellStart"/>
      <w:r w:rsidRPr="000A4109">
        <w:rPr>
          <w:rFonts w:ascii="Times New Roman" w:eastAsia="Times New Roman" w:hAnsi="Times New Roman" w:cs="Times New Roman"/>
          <w:color w:val="000000"/>
          <w:kern w:val="0"/>
          <w:sz w:val="24"/>
          <w:szCs w:val="24"/>
          <w:lang w:val="ru-RU" w:eastAsia="ru-RU"/>
          <w14:ligatures w14:val="none"/>
        </w:rPr>
        <w:t>юрид.лиц</w:t>
      </w:r>
      <w:proofErr w:type="spellEnd"/>
      <w:r w:rsidRPr="000A4109">
        <w:rPr>
          <w:rFonts w:ascii="Times New Roman" w:eastAsia="Times New Roman" w:hAnsi="Times New Roman" w:cs="Times New Roman"/>
          <w:color w:val="000000"/>
          <w:kern w:val="0"/>
          <w:sz w:val="24"/>
          <w:szCs w:val="24"/>
          <w:lang w:val="ru-RU" w:eastAsia="ru-RU"/>
          <w14:ligatures w14:val="none"/>
        </w:rPr>
        <w:t xml:space="preserve"> – 4,</w:t>
      </w:r>
      <w:r w:rsidRPr="000A4109">
        <w:rPr>
          <w:rFonts w:ascii="Times New Roman" w:eastAsia="Times New Roman" w:hAnsi="Times New Roman" w:cs="Times New Roman"/>
          <w:color w:val="000000"/>
          <w:kern w:val="0"/>
          <w:sz w:val="24"/>
          <w:szCs w:val="24"/>
          <w:lang w:val="ky-KG" w:eastAsia="ru-RU"/>
          <w14:ligatures w14:val="none"/>
        </w:rPr>
        <w:t>2</w:t>
      </w:r>
      <w:r w:rsidRPr="000A4109">
        <w:rPr>
          <w:rFonts w:ascii="Times New Roman" w:eastAsia="Times New Roman" w:hAnsi="Times New Roman" w:cs="Times New Roman"/>
          <w:color w:val="000000"/>
          <w:kern w:val="0"/>
          <w:sz w:val="24"/>
          <w:szCs w:val="24"/>
          <w:lang w:val="ru-RU" w:eastAsia="ru-RU"/>
          <w14:ligatures w14:val="none"/>
        </w:rPr>
        <w:t xml:space="preserve">; </w:t>
      </w:r>
      <w:proofErr w:type="spellStart"/>
      <w:r w:rsidRPr="000A4109">
        <w:rPr>
          <w:rFonts w:ascii="Times New Roman" w:eastAsia="Times New Roman" w:hAnsi="Times New Roman" w:cs="Times New Roman"/>
          <w:color w:val="000000"/>
          <w:kern w:val="0"/>
          <w:sz w:val="24"/>
          <w:szCs w:val="24"/>
          <w:lang w:val="ru-RU" w:eastAsia="ru-RU"/>
          <w14:ligatures w14:val="none"/>
        </w:rPr>
        <w:t>физ.лиц</w:t>
      </w:r>
      <w:proofErr w:type="spellEnd"/>
      <w:r w:rsidRPr="000A4109">
        <w:rPr>
          <w:rFonts w:ascii="Times New Roman" w:eastAsia="Times New Roman" w:hAnsi="Times New Roman" w:cs="Times New Roman"/>
          <w:color w:val="000000"/>
          <w:kern w:val="0"/>
          <w:sz w:val="24"/>
          <w:szCs w:val="24"/>
          <w:lang w:val="ru-RU" w:eastAsia="ru-RU"/>
          <w14:ligatures w14:val="none"/>
        </w:rPr>
        <w:t xml:space="preserve"> – 4,4 процента).</w:t>
      </w:r>
    </w:p>
    <w:p w14:paraId="7FC345C1" w14:textId="77777777" w:rsidR="000A4109" w:rsidRPr="000A4109" w:rsidRDefault="000A4109" w:rsidP="000A4109">
      <w:pPr>
        <w:spacing w:after="0" w:line="240" w:lineRule="auto"/>
        <w:ind w:firstLine="1134"/>
        <w:jc w:val="both"/>
        <w:rPr>
          <w:rFonts w:ascii="Times New Roman" w:eastAsia="Times New Roman" w:hAnsi="Times New Roman" w:cs="Times New Roman"/>
          <w:color w:val="000000"/>
          <w:kern w:val="0"/>
          <w:sz w:val="24"/>
          <w:szCs w:val="24"/>
          <w:lang w:val="ky-KG" w:eastAsia="ru-RU"/>
          <w14:ligatures w14:val="none"/>
        </w:rPr>
      </w:pPr>
      <w:r w:rsidRPr="000A4109">
        <w:rPr>
          <w:rFonts w:ascii="Times New Roman" w:eastAsia="Times New Roman" w:hAnsi="Times New Roman" w:cs="Times New Roman"/>
          <w:color w:val="000000"/>
          <w:kern w:val="0"/>
          <w:sz w:val="24"/>
          <w:szCs w:val="24"/>
          <w:lang w:val="ru-RU" w:eastAsia="ru-RU"/>
          <w14:ligatures w14:val="none"/>
        </w:rPr>
        <w:t>С начала 202</w:t>
      </w:r>
      <w:r w:rsidRPr="000A4109">
        <w:rPr>
          <w:rFonts w:ascii="Times New Roman" w:eastAsia="Times New Roman" w:hAnsi="Times New Roman" w:cs="Times New Roman"/>
          <w:color w:val="000000"/>
          <w:kern w:val="0"/>
          <w:sz w:val="24"/>
          <w:szCs w:val="24"/>
          <w:lang w:val="ky-KG" w:eastAsia="ru-RU"/>
          <w14:ligatures w14:val="none"/>
        </w:rPr>
        <w:t>5</w:t>
      </w:r>
      <w:r w:rsidRPr="000A4109">
        <w:rPr>
          <w:rFonts w:ascii="Times New Roman" w:eastAsia="Times New Roman" w:hAnsi="Times New Roman" w:cs="Times New Roman"/>
          <w:color w:val="000000"/>
          <w:kern w:val="0"/>
          <w:sz w:val="24"/>
          <w:szCs w:val="24"/>
          <w:lang w:val="ru-RU" w:eastAsia="ru-RU"/>
          <w14:ligatures w14:val="none"/>
        </w:rPr>
        <w:t xml:space="preserve">г. всего зарегистрировано </w:t>
      </w:r>
      <w:r w:rsidRPr="000A4109">
        <w:rPr>
          <w:rFonts w:ascii="Times New Roman" w:eastAsia="Times New Roman" w:hAnsi="Times New Roman" w:cs="Times New Roman"/>
          <w:b/>
          <w:bCs/>
          <w:kern w:val="0"/>
          <w:sz w:val="24"/>
          <w:szCs w:val="24"/>
          <w:lang w:val="ky-KG" w:eastAsia="ru-RU"/>
          <w14:ligatures w14:val="none"/>
        </w:rPr>
        <w:t>5 198</w:t>
      </w:r>
      <w:r w:rsidRPr="000A4109">
        <w:rPr>
          <w:rFonts w:ascii="Times New Roman" w:eastAsia="Times New Roman" w:hAnsi="Times New Roman" w:cs="Times New Roman"/>
          <w:color w:val="000000"/>
          <w:kern w:val="0"/>
          <w:sz w:val="24"/>
          <w:szCs w:val="24"/>
          <w:lang w:val="ru-RU" w:eastAsia="ru-RU"/>
          <w14:ligatures w14:val="none"/>
        </w:rPr>
        <w:t xml:space="preserve"> хозяйствующих субъекта, из них юридических лиц, филиалов и представительств – </w:t>
      </w:r>
      <w:r w:rsidRPr="000A4109">
        <w:rPr>
          <w:rFonts w:ascii="Times New Roman" w:eastAsia="Times New Roman" w:hAnsi="Times New Roman" w:cs="Times New Roman"/>
          <w:b/>
          <w:bCs/>
          <w:color w:val="000000"/>
          <w:kern w:val="0"/>
          <w:sz w:val="24"/>
          <w:szCs w:val="24"/>
          <w:lang w:val="ky-KG" w:eastAsia="ru-RU"/>
          <w14:ligatures w14:val="none"/>
        </w:rPr>
        <w:t>3 824</w:t>
      </w:r>
      <w:r w:rsidRPr="000A4109">
        <w:rPr>
          <w:rFonts w:ascii="Times New Roman" w:eastAsia="Times New Roman" w:hAnsi="Times New Roman" w:cs="Times New Roman"/>
          <w:color w:val="000000"/>
          <w:kern w:val="0"/>
          <w:sz w:val="24"/>
          <w:szCs w:val="24"/>
          <w:lang w:val="ru-RU" w:eastAsia="ru-RU"/>
          <w14:ligatures w14:val="none"/>
        </w:rPr>
        <w:t xml:space="preserve"> и физических лиц – </w:t>
      </w:r>
      <w:r w:rsidRPr="000A4109">
        <w:rPr>
          <w:rFonts w:ascii="Times New Roman" w:eastAsia="Times New Roman" w:hAnsi="Times New Roman" w:cs="Times New Roman"/>
          <w:b/>
          <w:bCs/>
          <w:kern w:val="0"/>
          <w:sz w:val="24"/>
          <w:szCs w:val="24"/>
          <w:lang w:val="ky-KG" w:eastAsia="ru-RU"/>
          <w14:ligatures w14:val="none"/>
        </w:rPr>
        <w:t>1 374</w:t>
      </w:r>
      <w:r w:rsidRPr="000A4109">
        <w:rPr>
          <w:rFonts w:ascii="Times New Roman" w:eastAsia="Times New Roman" w:hAnsi="Times New Roman" w:cs="Times New Roman"/>
          <w:color w:val="000000"/>
          <w:kern w:val="0"/>
          <w:sz w:val="24"/>
          <w:szCs w:val="24"/>
          <w:lang w:val="ky-KG" w:eastAsia="ru-RU"/>
          <w14:ligatures w14:val="none"/>
        </w:rPr>
        <w:t>.</w:t>
      </w:r>
    </w:p>
    <w:p w14:paraId="0157EFC2" w14:textId="77777777" w:rsidR="000A4109" w:rsidRPr="000A4109" w:rsidRDefault="000A4109" w:rsidP="000A4109">
      <w:pPr>
        <w:spacing w:after="0" w:line="240" w:lineRule="auto"/>
        <w:rPr>
          <w:rFonts w:ascii="Times New Roman" w:eastAsia="Times New Roman" w:hAnsi="Times New Roman" w:cs="Times New Roman"/>
          <w:b/>
          <w:bCs/>
          <w:kern w:val="0"/>
          <w:sz w:val="24"/>
          <w:szCs w:val="24"/>
          <w:lang w:val="ky-KG" w:eastAsia="ru-RU"/>
          <w14:ligatures w14:val="none"/>
        </w:rPr>
      </w:pPr>
    </w:p>
    <w:p w14:paraId="259595A8" w14:textId="77777777" w:rsidR="000A4109" w:rsidRPr="000A4109" w:rsidRDefault="000A4109" w:rsidP="000A4109">
      <w:pPr>
        <w:spacing w:after="0" w:line="240" w:lineRule="auto"/>
        <w:rPr>
          <w:rFonts w:ascii="Times New Roman" w:eastAsia="Times New Roman" w:hAnsi="Times New Roman" w:cs="Times New Roman"/>
          <w:b/>
          <w:bCs/>
          <w:kern w:val="0"/>
          <w:sz w:val="24"/>
          <w:szCs w:val="24"/>
          <w:lang w:val="ru-RU" w:eastAsia="ru-RU"/>
          <w14:ligatures w14:val="none"/>
        </w:rPr>
      </w:pPr>
      <w:r w:rsidRPr="000A4109">
        <w:rPr>
          <w:rFonts w:ascii="Times New Roman" w:eastAsia="Times New Roman" w:hAnsi="Times New Roman" w:cs="Times New Roman"/>
          <w:b/>
          <w:bCs/>
          <w:kern w:val="0"/>
          <w:sz w:val="24"/>
          <w:szCs w:val="24"/>
          <w:lang w:val="ru-RU" w:eastAsia="ru-RU"/>
          <w14:ligatures w14:val="none"/>
        </w:rPr>
        <w:t xml:space="preserve">Таблица 2: Число зарегистрированных юридических лиц (с учетом филиалов и </w:t>
      </w:r>
    </w:p>
    <w:p w14:paraId="769B2000" w14:textId="77777777" w:rsidR="000A4109" w:rsidRPr="000A4109" w:rsidRDefault="000A4109" w:rsidP="000A4109">
      <w:pPr>
        <w:spacing w:after="0" w:line="240" w:lineRule="auto"/>
        <w:rPr>
          <w:rFonts w:ascii="Times New Roman" w:eastAsia="Times New Roman" w:hAnsi="Times New Roman" w:cs="Times New Roman"/>
          <w:b/>
          <w:iCs/>
          <w:kern w:val="0"/>
          <w:sz w:val="24"/>
          <w:szCs w:val="24"/>
          <w:lang w:val="ky-KG" w:eastAsia="ru-RU"/>
          <w14:ligatures w14:val="none"/>
        </w:rPr>
      </w:pPr>
      <w:r w:rsidRPr="000A4109">
        <w:rPr>
          <w:rFonts w:ascii="Times New Roman" w:eastAsia="Times New Roman" w:hAnsi="Times New Roman" w:cs="Times New Roman"/>
          <w:b/>
          <w:kern w:val="0"/>
          <w:sz w:val="24"/>
          <w:szCs w:val="24"/>
          <w:lang w:val="ru-RU" w:eastAsia="ru-RU"/>
          <w14:ligatures w14:val="none"/>
        </w:rPr>
        <w:t xml:space="preserve">                представительств) по типам предприятий и территории</w:t>
      </w:r>
      <w:r w:rsidRPr="000A4109">
        <w:rPr>
          <w:rFonts w:ascii="Times New Roman" w:eastAsia="Times New Roman" w:hAnsi="Times New Roman" w:cs="Times New Roman"/>
          <w:b/>
          <w:iCs/>
          <w:kern w:val="0"/>
          <w:sz w:val="24"/>
          <w:szCs w:val="24"/>
          <w:lang w:val="ru-RU" w:eastAsia="ru-RU"/>
          <w14:ligatures w14:val="none"/>
        </w:rPr>
        <w:t xml:space="preserve"> на 1 </w:t>
      </w:r>
      <w:r w:rsidRPr="000A4109">
        <w:rPr>
          <w:rFonts w:ascii="Times New Roman" w:eastAsia="Times New Roman" w:hAnsi="Times New Roman" w:cs="Times New Roman"/>
          <w:b/>
          <w:iCs/>
          <w:kern w:val="0"/>
          <w:sz w:val="24"/>
          <w:szCs w:val="24"/>
          <w:lang w:val="ky-KG" w:eastAsia="ru-RU"/>
          <w14:ligatures w14:val="none"/>
        </w:rPr>
        <w:t xml:space="preserve">августа </w:t>
      </w:r>
      <w:r w:rsidRPr="000A4109">
        <w:rPr>
          <w:rFonts w:ascii="Times New Roman" w:eastAsia="Times New Roman" w:hAnsi="Times New Roman" w:cs="Times New Roman"/>
          <w:b/>
          <w:iCs/>
          <w:kern w:val="0"/>
          <w:sz w:val="24"/>
          <w:szCs w:val="24"/>
          <w:lang w:val="ru-RU" w:eastAsia="ru-RU"/>
          <w14:ligatures w14:val="none"/>
        </w:rPr>
        <w:t>2025</w:t>
      </w:r>
      <w:r w:rsidRPr="000A4109">
        <w:rPr>
          <w:rFonts w:ascii="Times New Roman" w:eastAsia="Times New Roman" w:hAnsi="Times New Roman" w:cs="Times New Roman"/>
          <w:b/>
          <w:iCs/>
          <w:kern w:val="0"/>
          <w:sz w:val="24"/>
          <w:szCs w:val="24"/>
          <w:lang w:val="ky-KG" w:eastAsia="ru-RU"/>
          <w14:ligatures w14:val="none"/>
        </w:rPr>
        <w:t xml:space="preserve">г.    </w:t>
      </w:r>
    </w:p>
    <w:p w14:paraId="3827A0C4" w14:textId="77777777" w:rsidR="000A4109" w:rsidRPr="000A4109" w:rsidRDefault="000A4109" w:rsidP="000A4109">
      <w:pPr>
        <w:spacing w:after="0" w:line="240" w:lineRule="auto"/>
        <w:rPr>
          <w:rFonts w:ascii="Times New Roman" w:eastAsia="Times New Roman" w:hAnsi="Times New Roman" w:cs="Times New Roman"/>
          <w:b/>
          <w:iCs/>
          <w:kern w:val="0"/>
          <w:sz w:val="24"/>
          <w:szCs w:val="24"/>
          <w:lang w:val="ky-KG" w:eastAsia="ru-RU"/>
          <w14:ligatures w14:val="none"/>
        </w:rPr>
      </w:pPr>
      <w:r w:rsidRPr="000A4109">
        <w:rPr>
          <w:rFonts w:ascii="Times New Roman" w:eastAsia="Times New Roman" w:hAnsi="Times New Roman" w:cs="Times New Roman"/>
          <w:b/>
          <w:iCs/>
          <w:kern w:val="0"/>
          <w:sz w:val="24"/>
          <w:szCs w:val="24"/>
          <w:lang w:val="ky-KG" w:eastAsia="ru-RU"/>
          <w14:ligatures w14:val="none"/>
        </w:rPr>
        <w:t xml:space="preserve">                     </w:t>
      </w:r>
      <w:r w:rsidRPr="000A4109">
        <w:rPr>
          <w:rFonts w:ascii="Times New Roman" w:eastAsia="Times New Roman" w:hAnsi="Times New Roman" w:cs="Times New Roman"/>
          <w:i/>
          <w:iCs/>
          <w:kern w:val="0"/>
          <w:sz w:val="24"/>
          <w:szCs w:val="24"/>
          <w:lang w:val="ky-KG" w:eastAsia="ru-RU"/>
          <w14:ligatures w14:val="none"/>
        </w:rPr>
        <w:t>(</w:t>
      </w:r>
      <w:r w:rsidRPr="000A4109">
        <w:rPr>
          <w:rFonts w:ascii="Times New Roman" w:eastAsia="Times New Roman" w:hAnsi="Times New Roman" w:cs="Times New Roman"/>
          <w:bCs/>
          <w:i/>
          <w:iCs/>
          <w:kern w:val="0"/>
          <w:sz w:val="24"/>
          <w:szCs w:val="24"/>
          <w:lang w:val="ru-RU" w:eastAsia="ru-RU"/>
          <w14:ligatures w14:val="none"/>
        </w:rPr>
        <w:t>единиц)</w:t>
      </w: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359"/>
        <w:gridCol w:w="1476"/>
        <w:gridCol w:w="1566"/>
        <w:gridCol w:w="1579"/>
      </w:tblGrid>
      <w:tr w:rsidR="000A4109" w:rsidRPr="000A4109" w14:paraId="614BCCCC" w14:textId="77777777">
        <w:trPr>
          <w:trHeight w:val="377"/>
        </w:trPr>
        <w:tc>
          <w:tcPr>
            <w:tcW w:w="2528" w:type="dxa"/>
            <w:vMerge w:val="restart"/>
            <w:tcBorders>
              <w:top w:val="single" w:sz="8" w:space="0" w:color="auto"/>
              <w:left w:val="nil"/>
              <w:bottom w:val="single" w:sz="8" w:space="0" w:color="auto"/>
              <w:right w:val="nil"/>
            </w:tcBorders>
            <w:noWrap/>
            <w:vAlign w:val="bottom"/>
            <w:hideMark/>
          </w:tcPr>
          <w:p w14:paraId="634F4BB4" w14:textId="77777777" w:rsidR="000A4109" w:rsidRPr="000A4109" w:rsidRDefault="000A4109" w:rsidP="000A4109">
            <w:pPr>
              <w:spacing w:after="0" w:line="240" w:lineRule="auto"/>
              <w:rPr>
                <w:rFonts w:ascii="Times New Roman" w:eastAsia="Times New Roman" w:hAnsi="Times New Roman" w:cs="Times New Roman"/>
                <w:b/>
                <w:iCs/>
                <w:kern w:val="0"/>
                <w:sz w:val="24"/>
                <w:szCs w:val="24"/>
                <w:lang w:val="ky-KG" w:eastAsia="ru-RU"/>
                <w14:ligatures w14:val="none"/>
              </w:rPr>
            </w:pPr>
          </w:p>
        </w:tc>
        <w:tc>
          <w:tcPr>
            <w:tcW w:w="1199" w:type="dxa"/>
            <w:vMerge w:val="restart"/>
            <w:tcBorders>
              <w:top w:val="single" w:sz="8" w:space="0" w:color="auto"/>
              <w:left w:val="nil"/>
              <w:bottom w:val="single" w:sz="8" w:space="0" w:color="auto"/>
              <w:right w:val="nil"/>
            </w:tcBorders>
            <w:noWrap/>
            <w:vAlign w:val="bottom"/>
            <w:hideMark/>
          </w:tcPr>
          <w:p w14:paraId="741823AF" w14:textId="77777777" w:rsidR="000A4109" w:rsidRPr="000A4109" w:rsidRDefault="000A4109" w:rsidP="000A4109">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г. Бишкек</w:t>
            </w:r>
          </w:p>
        </w:tc>
        <w:tc>
          <w:tcPr>
            <w:tcW w:w="5980" w:type="dxa"/>
            <w:gridSpan w:val="4"/>
            <w:tcBorders>
              <w:top w:val="single" w:sz="8" w:space="0" w:color="auto"/>
              <w:left w:val="nil"/>
              <w:bottom w:val="single" w:sz="4" w:space="0" w:color="auto"/>
              <w:right w:val="nil"/>
            </w:tcBorders>
            <w:noWrap/>
            <w:vAlign w:val="bottom"/>
            <w:hideMark/>
          </w:tcPr>
          <w:p w14:paraId="5D1DF4F9" w14:textId="77777777" w:rsidR="000A4109" w:rsidRPr="000A4109" w:rsidRDefault="000A4109" w:rsidP="000A4109">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по районам:</w:t>
            </w:r>
          </w:p>
        </w:tc>
      </w:tr>
      <w:tr w:rsidR="000A4109" w:rsidRPr="000A4109" w14:paraId="2E980B41" w14:textId="77777777">
        <w:trPr>
          <w:trHeight w:val="436"/>
        </w:trPr>
        <w:tc>
          <w:tcPr>
            <w:tcW w:w="0" w:type="auto"/>
            <w:vMerge/>
            <w:tcBorders>
              <w:top w:val="single" w:sz="8" w:space="0" w:color="auto"/>
              <w:left w:val="nil"/>
              <w:bottom w:val="single" w:sz="8" w:space="0" w:color="auto"/>
              <w:right w:val="nil"/>
            </w:tcBorders>
            <w:vAlign w:val="center"/>
            <w:hideMark/>
          </w:tcPr>
          <w:p w14:paraId="33FC8DDE" w14:textId="77777777" w:rsidR="000A4109" w:rsidRPr="000A4109" w:rsidRDefault="000A4109" w:rsidP="000A4109">
            <w:pPr>
              <w:spacing w:after="0" w:line="256" w:lineRule="auto"/>
              <w:rPr>
                <w:rFonts w:ascii="Times New Roman" w:eastAsia="Times New Roman" w:hAnsi="Times New Roman" w:cs="Times New Roman"/>
                <w:b/>
                <w:iCs/>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7ADB5CBB" w14:textId="77777777" w:rsidR="000A4109" w:rsidRPr="000A4109" w:rsidRDefault="000A4109" w:rsidP="000A4109">
            <w:pPr>
              <w:spacing w:after="0" w:line="256" w:lineRule="auto"/>
              <w:rPr>
                <w:rFonts w:ascii="Times New Roman" w:eastAsia="Times New Roman" w:hAnsi="Times New Roman" w:cs="Times New Roman"/>
                <w:b/>
                <w:bCs/>
                <w:kern w:val="0"/>
                <w:sz w:val="20"/>
                <w:szCs w:val="20"/>
                <w:lang w:val="ru-RU" w:eastAsia="ru-RU"/>
                <w14:ligatures w14:val="none"/>
              </w:rPr>
            </w:pPr>
          </w:p>
        </w:tc>
        <w:tc>
          <w:tcPr>
            <w:tcW w:w="1359" w:type="dxa"/>
            <w:tcBorders>
              <w:top w:val="single" w:sz="4" w:space="0" w:color="auto"/>
              <w:left w:val="nil"/>
              <w:bottom w:val="single" w:sz="8" w:space="0" w:color="auto"/>
              <w:right w:val="nil"/>
            </w:tcBorders>
            <w:noWrap/>
            <w:vAlign w:val="bottom"/>
            <w:hideMark/>
          </w:tcPr>
          <w:p w14:paraId="4C815F07" w14:textId="77777777" w:rsidR="000A4109" w:rsidRPr="000A4109" w:rsidRDefault="000A4109" w:rsidP="000A4109">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Ленинский</w:t>
            </w:r>
          </w:p>
        </w:tc>
        <w:tc>
          <w:tcPr>
            <w:tcW w:w="1476" w:type="dxa"/>
            <w:tcBorders>
              <w:top w:val="single" w:sz="4" w:space="0" w:color="auto"/>
              <w:left w:val="nil"/>
              <w:bottom w:val="single" w:sz="8" w:space="0" w:color="auto"/>
              <w:right w:val="nil"/>
            </w:tcBorders>
            <w:vAlign w:val="bottom"/>
            <w:hideMark/>
          </w:tcPr>
          <w:p w14:paraId="1A277B5E" w14:textId="77777777" w:rsidR="000A4109" w:rsidRPr="000A4109" w:rsidRDefault="000A4109" w:rsidP="000A4109">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77B4873B" w14:textId="77777777" w:rsidR="000A4109" w:rsidRPr="000A4109" w:rsidRDefault="000A4109" w:rsidP="000A4109">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Первомайский</w:t>
            </w:r>
          </w:p>
        </w:tc>
        <w:tc>
          <w:tcPr>
            <w:tcW w:w="1579" w:type="dxa"/>
            <w:tcBorders>
              <w:top w:val="single" w:sz="4" w:space="0" w:color="auto"/>
              <w:left w:val="nil"/>
              <w:bottom w:val="single" w:sz="8" w:space="0" w:color="auto"/>
              <w:right w:val="nil"/>
            </w:tcBorders>
            <w:noWrap/>
            <w:vAlign w:val="bottom"/>
            <w:hideMark/>
          </w:tcPr>
          <w:p w14:paraId="63B4EA94" w14:textId="77777777" w:rsidR="000A4109" w:rsidRPr="000A4109" w:rsidRDefault="000A4109" w:rsidP="000A4109">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Свердловский</w:t>
            </w:r>
          </w:p>
        </w:tc>
      </w:tr>
      <w:tr w:rsidR="000A4109" w:rsidRPr="000A4109" w14:paraId="1981F231" w14:textId="77777777">
        <w:trPr>
          <w:trHeight w:val="377"/>
        </w:trPr>
        <w:tc>
          <w:tcPr>
            <w:tcW w:w="2528" w:type="dxa"/>
            <w:tcBorders>
              <w:top w:val="single" w:sz="8" w:space="0" w:color="auto"/>
              <w:left w:val="nil"/>
              <w:bottom w:val="nil"/>
              <w:right w:val="nil"/>
            </w:tcBorders>
            <w:noWrap/>
            <w:vAlign w:val="bottom"/>
            <w:hideMark/>
          </w:tcPr>
          <w:p w14:paraId="19F48E23" w14:textId="77777777" w:rsidR="000A4109" w:rsidRPr="000A4109" w:rsidRDefault="000A4109" w:rsidP="000A4109">
            <w:pPr>
              <w:spacing w:after="0" w:line="256" w:lineRule="auto"/>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Всего</w:t>
            </w:r>
          </w:p>
        </w:tc>
        <w:tc>
          <w:tcPr>
            <w:tcW w:w="1199" w:type="dxa"/>
            <w:tcBorders>
              <w:top w:val="single" w:sz="8" w:space="0" w:color="auto"/>
              <w:left w:val="nil"/>
              <w:bottom w:val="nil"/>
              <w:right w:val="nil"/>
            </w:tcBorders>
            <w:noWrap/>
            <w:vAlign w:val="bottom"/>
            <w:hideMark/>
          </w:tcPr>
          <w:p w14:paraId="55FDA02B" w14:textId="77777777" w:rsidR="000A4109" w:rsidRPr="000A4109" w:rsidRDefault="000A4109" w:rsidP="000A4109">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18"/>
                <w:szCs w:val="18"/>
                <w:lang w:val="ru-RU" w:eastAsia="ru-RU"/>
                <w14:ligatures w14:val="none"/>
              </w:rPr>
              <w:t>105</w:t>
            </w:r>
            <w:r w:rsidRPr="000A4109">
              <w:rPr>
                <w:rFonts w:ascii="Times New Roman" w:eastAsia="Times New Roman" w:hAnsi="Times New Roman" w:cs="Times New Roman"/>
                <w:b/>
                <w:bCs/>
                <w:kern w:val="0"/>
                <w:sz w:val="18"/>
                <w:szCs w:val="18"/>
                <w:lang w:val="ky-KG" w:eastAsia="ru-RU"/>
                <w14:ligatures w14:val="none"/>
              </w:rPr>
              <w:t xml:space="preserve"> </w:t>
            </w:r>
            <w:r w:rsidRPr="000A4109">
              <w:rPr>
                <w:rFonts w:ascii="Times New Roman" w:eastAsia="Times New Roman" w:hAnsi="Times New Roman" w:cs="Times New Roman"/>
                <w:b/>
                <w:bCs/>
                <w:kern w:val="0"/>
                <w:sz w:val="18"/>
                <w:szCs w:val="18"/>
                <w:lang w:val="ru-RU" w:eastAsia="ru-RU"/>
                <w14:ligatures w14:val="none"/>
              </w:rPr>
              <w:t>943</w:t>
            </w:r>
          </w:p>
        </w:tc>
        <w:tc>
          <w:tcPr>
            <w:tcW w:w="1359" w:type="dxa"/>
            <w:tcBorders>
              <w:top w:val="single" w:sz="8" w:space="0" w:color="auto"/>
              <w:left w:val="nil"/>
              <w:bottom w:val="nil"/>
              <w:right w:val="nil"/>
            </w:tcBorders>
            <w:noWrap/>
            <w:vAlign w:val="bottom"/>
            <w:hideMark/>
          </w:tcPr>
          <w:p w14:paraId="7DF66816" w14:textId="77777777" w:rsidR="000A4109" w:rsidRPr="000A4109" w:rsidRDefault="000A4109" w:rsidP="000A4109">
            <w:pPr>
              <w:spacing w:after="0" w:line="256" w:lineRule="auto"/>
              <w:ind w:right="291" w:firstLineChars="100" w:firstLine="181"/>
              <w:contextualSpacing/>
              <w:jc w:val="right"/>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18"/>
                <w:szCs w:val="18"/>
                <w:lang w:val="ru-RU" w:eastAsia="ru-RU"/>
                <w14:ligatures w14:val="none"/>
              </w:rPr>
              <w:t>25</w:t>
            </w:r>
            <w:r w:rsidRPr="000A4109">
              <w:rPr>
                <w:rFonts w:ascii="Times New Roman" w:eastAsia="Times New Roman" w:hAnsi="Times New Roman" w:cs="Times New Roman"/>
                <w:b/>
                <w:bCs/>
                <w:kern w:val="0"/>
                <w:sz w:val="18"/>
                <w:szCs w:val="18"/>
                <w:lang w:val="ky-KG" w:eastAsia="ru-RU"/>
                <w14:ligatures w14:val="none"/>
              </w:rPr>
              <w:t xml:space="preserve"> </w:t>
            </w:r>
            <w:r w:rsidRPr="000A4109">
              <w:rPr>
                <w:rFonts w:ascii="Times New Roman" w:eastAsia="Times New Roman" w:hAnsi="Times New Roman" w:cs="Times New Roman"/>
                <w:b/>
                <w:bCs/>
                <w:kern w:val="0"/>
                <w:sz w:val="18"/>
                <w:szCs w:val="18"/>
                <w:lang w:val="ru-RU" w:eastAsia="ru-RU"/>
                <w14:ligatures w14:val="none"/>
              </w:rPr>
              <w:t>270</w:t>
            </w:r>
          </w:p>
        </w:tc>
        <w:tc>
          <w:tcPr>
            <w:tcW w:w="1476" w:type="dxa"/>
            <w:tcBorders>
              <w:top w:val="single" w:sz="8" w:space="0" w:color="auto"/>
              <w:left w:val="nil"/>
              <w:bottom w:val="nil"/>
              <w:right w:val="nil"/>
            </w:tcBorders>
            <w:vAlign w:val="bottom"/>
            <w:hideMark/>
          </w:tcPr>
          <w:p w14:paraId="7104055B" w14:textId="77777777" w:rsidR="000A4109" w:rsidRPr="000A4109" w:rsidRDefault="000A4109" w:rsidP="000A4109">
            <w:pPr>
              <w:spacing w:after="0" w:line="256"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18"/>
                <w:szCs w:val="18"/>
                <w:lang w:val="ru-RU" w:eastAsia="ru-RU"/>
                <w14:ligatures w14:val="none"/>
              </w:rPr>
              <w:t>24</w:t>
            </w:r>
            <w:r w:rsidRPr="000A4109">
              <w:rPr>
                <w:rFonts w:ascii="Times New Roman" w:eastAsia="Times New Roman" w:hAnsi="Times New Roman" w:cs="Times New Roman"/>
                <w:b/>
                <w:bCs/>
                <w:kern w:val="0"/>
                <w:sz w:val="18"/>
                <w:szCs w:val="18"/>
                <w:lang w:val="ky-KG" w:eastAsia="ru-RU"/>
                <w14:ligatures w14:val="none"/>
              </w:rPr>
              <w:t xml:space="preserve"> </w:t>
            </w:r>
            <w:r w:rsidRPr="000A4109">
              <w:rPr>
                <w:rFonts w:ascii="Times New Roman" w:eastAsia="Times New Roman" w:hAnsi="Times New Roman" w:cs="Times New Roman"/>
                <w:b/>
                <w:bCs/>
                <w:kern w:val="0"/>
                <w:sz w:val="18"/>
                <w:szCs w:val="18"/>
                <w:lang w:val="ru-RU" w:eastAsia="ru-RU"/>
                <w14:ligatures w14:val="none"/>
              </w:rPr>
              <w:t>089</w:t>
            </w:r>
          </w:p>
        </w:tc>
        <w:tc>
          <w:tcPr>
            <w:tcW w:w="1566" w:type="dxa"/>
            <w:tcBorders>
              <w:top w:val="single" w:sz="8" w:space="0" w:color="auto"/>
              <w:left w:val="nil"/>
              <w:bottom w:val="nil"/>
              <w:right w:val="nil"/>
            </w:tcBorders>
            <w:noWrap/>
            <w:vAlign w:val="bottom"/>
            <w:hideMark/>
          </w:tcPr>
          <w:p w14:paraId="424E6D84" w14:textId="77777777" w:rsidR="000A4109" w:rsidRPr="000A4109" w:rsidRDefault="000A4109" w:rsidP="000A4109">
            <w:pPr>
              <w:spacing w:after="0" w:line="256" w:lineRule="auto"/>
              <w:ind w:right="397" w:firstLineChars="100" w:firstLine="181"/>
              <w:contextualSpacing/>
              <w:jc w:val="right"/>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18"/>
                <w:szCs w:val="18"/>
                <w:lang w:val="ru-RU" w:eastAsia="ru-RU"/>
                <w14:ligatures w14:val="none"/>
              </w:rPr>
              <w:t>32</w:t>
            </w:r>
            <w:r w:rsidRPr="000A4109">
              <w:rPr>
                <w:rFonts w:ascii="Times New Roman" w:eastAsia="Times New Roman" w:hAnsi="Times New Roman" w:cs="Times New Roman"/>
                <w:b/>
                <w:bCs/>
                <w:kern w:val="0"/>
                <w:sz w:val="18"/>
                <w:szCs w:val="18"/>
                <w:lang w:val="ky-KG" w:eastAsia="ru-RU"/>
                <w14:ligatures w14:val="none"/>
              </w:rPr>
              <w:t xml:space="preserve"> </w:t>
            </w:r>
            <w:r w:rsidRPr="000A4109">
              <w:rPr>
                <w:rFonts w:ascii="Times New Roman" w:eastAsia="Times New Roman" w:hAnsi="Times New Roman" w:cs="Times New Roman"/>
                <w:b/>
                <w:bCs/>
                <w:kern w:val="0"/>
                <w:sz w:val="18"/>
                <w:szCs w:val="18"/>
                <w:lang w:val="ru-RU" w:eastAsia="ru-RU"/>
                <w14:ligatures w14:val="none"/>
              </w:rPr>
              <w:t>304</w:t>
            </w:r>
          </w:p>
        </w:tc>
        <w:tc>
          <w:tcPr>
            <w:tcW w:w="1579" w:type="dxa"/>
            <w:tcBorders>
              <w:top w:val="single" w:sz="8" w:space="0" w:color="auto"/>
              <w:left w:val="nil"/>
              <w:bottom w:val="nil"/>
              <w:right w:val="nil"/>
            </w:tcBorders>
            <w:noWrap/>
            <w:vAlign w:val="bottom"/>
            <w:hideMark/>
          </w:tcPr>
          <w:p w14:paraId="55CC4BBA" w14:textId="77777777" w:rsidR="000A4109" w:rsidRPr="000A4109" w:rsidRDefault="000A4109" w:rsidP="000A4109">
            <w:pPr>
              <w:spacing w:after="0" w:line="256" w:lineRule="auto"/>
              <w:ind w:right="459" w:firstLineChars="100" w:firstLine="181"/>
              <w:contextualSpacing/>
              <w:jc w:val="right"/>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18"/>
                <w:szCs w:val="18"/>
                <w:lang w:val="ru-RU" w:eastAsia="ru-RU"/>
                <w14:ligatures w14:val="none"/>
              </w:rPr>
              <w:t>24</w:t>
            </w:r>
            <w:r w:rsidRPr="000A4109">
              <w:rPr>
                <w:rFonts w:ascii="Times New Roman" w:eastAsia="Times New Roman" w:hAnsi="Times New Roman" w:cs="Times New Roman"/>
                <w:b/>
                <w:bCs/>
                <w:kern w:val="0"/>
                <w:sz w:val="18"/>
                <w:szCs w:val="18"/>
                <w:lang w:val="ky-KG" w:eastAsia="ru-RU"/>
                <w14:ligatures w14:val="none"/>
              </w:rPr>
              <w:t xml:space="preserve"> </w:t>
            </w:r>
            <w:r w:rsidRPr="000A4109">
              <w:rPr>
                <w:rFonts w:ascii="Times New Roman" w:eastAsia="Times New Roman" w:hAnsi="Times New Roman" w:cs="Times New Roman"/>
                <w:b/>
                <w:bCs/>
                <w:kern w:val="0"/>
                <w:sz w:val="18"/>
                <w:szCs w:val="18"/>
                <w:lang w:val="ru-RU" w:eastAsia="ru-RU"/>
                <w14:ligatures w14:val="none"/>
              </w:rPr>
              <w:t>280</w:t>
            </w:r>
          </w:p>
        </w:tc>
      </w:tr>
      <w:tr w:rsidR="000A4109" w:rsidRPr="000A4109" w14:paraId="2E3F9E7F" w14:textId="77777777">
        <w:trPr>
          <w:trHeight w:val="280"/>
        </w:trPr>
        <w:tc>
          <w:tcPr>
            <w:tcW w:w="2528" w:type="dxa"/>
            <w:tcBorders>
              <w:top w:val="nil"/>
              <w:left w:val="nil"/>
              <w:bottom w:val="nil"/>
              <w:right w:val="nil"/>
            </w:tcBorders>
            <w:noWrap/>
            <w:vAlign w:val="bottom"/>
            <w:hideMark/>
          </w:tcPr>
          <w:p w14:paraId="2935108D" w14:textId="77777777" w:rsidR="000A4109" w:rsidRPr="000A4109" w:rsidRDefault="000A4109" w:rsidP="000A4109">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Малые </w:t>
            </w:r>
          </w:p>
        </w:tc>
        <w:tc>
          <w:tcPr>
            <w:tcW w:w="1199" w:type="dxa"/>
            <w:tcBorders>
              <w:top w:val="nil"/>
              <w:left w:val="nil"/>
              <w:bottom w:val="nil"/>
              <w:right w:val="nil"/>
            </w:tcBorders>
            <w:noWrap/>
            <w:vAlign w:val="bottom"/>
            <w:hideMark/>
          </w:tcPr>
          <w:p w14:paraId="73C8C763" w14:textId="77777777" w:rsidR="000A4109" w:rsidRPr="000A4109" w:rsidRDefault="000A4109" w:rsidP="000A4109">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100 742</w:t>
            </w:r>
          </w:p>
        </w:tc>
        <w:tc>
          <w:tcPr>
            <w:tcW w:w="1359" w:type="dxa"/>
            <w:tcBorders>
              <w:top w:val="nil"/>
              <w:left w:val="nil"/>
              <w:bottom w:val="nil"/>
              <w:right w:val="nil"/>
            </w:tcBorders>
            <w:noWrap/>
            <w:vAlign w:val="bottom"/>
            <w:hideMark/>
          </w:tcPr>
          <w:p w14:paraId="78961CD1" w14:textId="77777777" w:rsidR="000A4109" w:rsidRPr="000A4109" w:rsidRDefault="000A4109" w:rsidP="000A4109">
            <w:pPr>
              <w:spacing w:after="0" w:line="256" w:lineRule="auto"/>
              <w:ind w:right="291"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24 071</w:t>
            </w:r>
          </w:p>
        </w:tc>
        <w:tc>
          <w:tcPr>
            <w:tcW w:w="1476" w:type="dxa"/>
            <w:tcBorders>
              <w:top w:val="nil"/>
              <w:left w:val="nil"/>
              <w:bottom w:val="nil"/>
              <w:right w:val="nil"/>
            </w:tcBorders>
            <w:vAlign w:val="bottom"/>
            <w:hideMark/>
          </w:tcPr>
          <w:p w14:paraId="31DC87DF" w14:textId="77777777" w:rsidR="000A4109" w:rsidRPr="000A4109" w:rsidRDefault="000A4109" w:rsidP="000A4109">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23 108</w:t>
            </w:r>
          </w:p>
        </w:tc>
        <w:tc>
          <w:tcPr>
            <w:tcW w:w="1566" w:type="dxa"/>
            <w:tcBorders>
              <w:top w:val="nil"/>
              <w:left w:val="nil"/>
              <w:bottom w:val="nil"/>
              <w:right w:val="nil"/>
            </w:tcBorders>
            <w:noWrap/>
            <w:vAlign w:val="bottom"/>
            <w:hideMark/>
          </w:tcPr>
          <w:p w14:paraId="745538EB" w14:textId="77777777" w:rsidR="000A4109" w:rsidRPr="000A4109" w:rsidRDefault="000A4109" w:rsidP="000A4109">
            <w:pPr>
              <w:spacing w:after="0" w:line="256" w:lineRule="auto"/>
              <w:ind w:right="397"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30 412</w:t>
            </w:r>
          </w:p>
        </w:tc>
        <w:tc>
          <w:tcPr>
            <w:tcW w:w="1579" w:type="dxa"/>
            <w:tcBorders>
              <w:top w:val="nil"/>
              <w:left w:val="nil"/>
              <w:bottom w:val="nil"/>
              <w:right w:val="nil"/>
            </w:tcBorders>
            <w:noWrap/>
            <w:vAlign w:val="bottom"/>
            <w:hideMark/>
          </w:tcPr>
          <w:p w14:paraId="04759772" w14:textId="77777777" w:rsidR="000A4109" w:rsidRPr="000A4109" w:rsidRDefault="000A4109" w:rsidP="000A4109">
            <w:pPr>
              <w:spacing w:after="0" w:line="256" w:lineRule="auto"/>
              <w:ind w:right="459"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23 151</w:t>
            </w:r>
          </w:p>
        </w:tc>
      </w:tr>
      <w:tr w:rsidR="000A4109" w:rsidRPr="000A4109" w14:paraId="22591864" w14:textId="77777777">
        <w:trPr>
          <w:trHeight w:val="156"/>
        </w:trPr>
        <w:tc>
          <w:tcPr>
            <w:tcW w:w="2528" w:type="dxa"/>
            <w:tcBorders>
              <w:top w:val="nil"/>
              <w:left w:val="nil"/>
              <w:bottom w:val="nil"/>
              <w:right w:val="nil"/>
            </w:tcBorders>
            <w:noWrap/>
            <w:vAlign w:val="bottom"/>
            <w:hideMark/>
          </w:tcPr>
          <w:p w14:paraId="59B03CCF" w14:textId="77777777" w:rsidR="000A4109" w:rsidRPr="000A4109" w:rsidRDefault="000A4109" w:rsidP="000A4109">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Средние </w:t>
            </w:r>
          </w:p>
        </w:tc>
        <w:tc>
          <w:tcPr>
            <w:tcW w:w="1199" w:type="dxa"/>
            <w:tcBorders>
              <w:top w:val="nil"/>
              <w:left w:val="nil"/>
              <w:bottom w:val="nil"/>
              <w:right w:val="nil"/>
            </w:tcBorders>
            <w:noWrap/>
            <w:vAlign w:val="bottom"/>
            <w:hideMark/>
          </w:tcPr>
          <w:p w14:paraId="5919C6C3" w14:textId="77777777" w:rsidR="000A4109" w:rsidRPr="000A4109" w:rsidRDefault="000A4109" w:rsidP="000A4109">
            <w:pPr>
              <w:spacing w:after="0" w:line="256" w:lineRule="auto"/>
              <w:ind w:right="175"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1 400</w:t>
            </w:r>
          </w:p>
        </w:tc>
        <w:tc>
          <w:tcPr>
            <w:tcW w:w="1359" w:type="dxa"/>
            <w:tcBorders>
              <w:top w:val="nil"/>
              <w:left w:val="nil"/>
              <w:bottom w:val="nil"/>
              <w:right w:val="nil"/>
            </w:tcBorders>
            <w:noWrap/>
            <w:vAlign w:val="bottom"/>
            <w:hideMark/>
          </w:tcPr>
          <w:p w14:paraId="4CEB0074" w14:textId="77777777" w:rsidR="000A4109" w:rsidRPr="000A4109" w:rsidRDefault="000A4109" w:rsidP="000A4109">
            <w:pPr>
              <w:spacing w:after="0" w:line="256" w:lineRule="auto"/>
              <w:ind w:right="291"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298</w:t>
            </w:r>
          </w:p>
        </w:tc>
        <w:tc>
          <w:tcPr>
            <w:tcW w:w="1476" w:type="dxa"/>
            <w:tcBorders>
              <w:top w:val="nil"/>
              <w:left w:val="nil"/>
              <w:bottom w:val="nil"/>
              <w:right w:val="nil"/>
            </w:tcBorders>
            <w:vAlign w:val="bottom"/>
            <w:hideMark/>
          </w:tcPr>
          <w:p w14:paraId="6E7D4545" w14:textId="77777777" w:rsidR="000A4109" w:rsidRPr="000A4109" w:rsidRDefault="000A4109" w:rsidP="000A4109">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320</w:t>
            </w:r>
          </w:p>
        </w:tc>
        <w:tc>
          <w:tcPr>
            <w:tcW w:w="1566" w:type="dxa"/>
            <w:tcBorders>
              <w:top w:val="nil"/>
              <w:left w:val="nil"/>
              <w:bottom w:val="nil"/>
              <w:right w:val="nil"/>
            </w:tcBorders>
            <w:noWrap/>
            <w:vAlign w:val="bottom"/>
            <w:hideMark/>
          </w:tcPr>
          <w:p w14:paraId="56D74DD1" w14:textId="77777777" w:rsidR="000A4109" w:rsidRPr="000A4109" w:rsidRDefault="000A4109" w:rsidP="000A4109">
            <w:pPr>
              <w:spacing w:after="0" w:line="256" w:lineRule="auto"/>
              <w:ind w:right="397"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478</w:t>
            </w:r>
          </w:p>
        </w:tc>
        <w:tc>
          <w:tcPr>
            <w:tcW w:w="1579" w:type="dxa"/>
            <w:tcBorders>
              <w:top w:val="nil"/>
              <w:left w:val="nil"/>
              <w:bottom w:val="nil"/>
              <w:right w:val="nil"/>
            </w:tcBorders>
            <w:noWrap/>
            <w:vAlign w:val="bottom"/>
            <w:hideMark/>
          </w:tcPr>
          <w:p w14:paraId="1CD13E8B" w14:textId="77777777" w:rsidR="000A4109" w:rsidRPr="000A4109" w:rsidRDefault="000A4109" w:rsidP="000A4109">
            <w:pPr>
              <w:spacing w:after="0" w:line="256" w:lineRule="auto"/>
              <w:ind w:right="459"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304</w:t>
            </w:r>
          </w:p>
        </w:tc>
      </w:tr>
      <w:tr w:rsidR="000A4109" w:rsidRPr="000A4109" w14:paraId="45910E25" w14:textId="77777777">
        <w:trPr>
          <w:trHeight w:val="202"/>
        </w:trPr>
        <w:tc>
          <w:tcPr>
            <w:tcW w:w="2528" w:type="dxa"/>
            <w:tcBorders>
              <w:top w:val="nil"/>
              <w:left w:val="nil"/>
              <w:bottom w:val="nil"/>
              <w:right w:val="nil"/>
            </w:tcBorders>
            <w:noWrap/>
            <w:vAlign w:val="bottom"/>
            <w:hideMark/>
          </w:tcPr>
          <w:p w14:paraId="4F096927" w14:textId="77777777" w:rsidR="000A4109" w:rsidRPr="000A4109" w:rsidRDefault="000A4109" w:rsidP="000A4109">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Крупные </w:t>
            </w:r>
          </w:p>
        </w:tc>
        <w:tc>
          <w:tcPr>
            <w:tcW w:w="1199" w:type="dxa"/>
            <w:tcBorders>
              <w:top w:val="nil"/>
              <w:left w:val="nil"/>
              <w:bottom w:val="nil"/>
              <w:right w:val="nil"/>
            </w:tcBorders>
            <w:noWrap/>
            <w:vAlign w:val="bottom"/>
            <w:hideMark/>
          </w:tcPr>
          <w:p w14:paraId="3713D92E" w14:textId="77777777" w:rsidR="000A4109" w:rsidRPr="000A4109" w:rsidRDefault="000A4109" w:rsidP="000A4109">
            <w:pPr>
              <w:spacing w:after="0" w:line="256" w:lineRule="auto"/>
              <w:ind w:right="175"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952</w:t>
            </w:r>
          </w:p>
        </w:tc>
        <w:tc>
          <w:tcPr>
            <w:tcW w:w="1359" w:type="dxa"/>
            <w:tcBorders>
              <w:top w:val="nil"/>
              <w:left w:val="nil"/>
              <w:bottom w:val="nil"/>
              <w:right w:val="nil"/>
            </w:tcBorders>
            <w:noWrap/>
            <w:vAlign w:val="bottom"/>
            <w:hideMark/>
          </w:tcPr>
          <w:p w14:paraId="0F7F95A7" w14:textId="77777777" w:rsidR="000A4109" w:rsidRPr="000A4109" w:rsidRDefault="000A4109" w:rsidP="000A4109">
            <w:pPr>
              <w:spacing w:after="0" w:line="256" w:lineRule="auto"/>
              <w:ind w:right="291"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217</w:t>
            </w:r>
          </w:p>
        </w:tc>
        <w:tc>
          <w:tcPr>
            <w:tcW w:w="1476" w:type="dxa"/>
            <w:tcBorders>
              <w:top w:val="nil"/>
              <w:left w:val="nil"/>
              <w:bottom w:val="nil"/>
              <w:right w:val="nil"/>
            </w:tcBorders>
            <w:vAlign w:val="bottom"/>
            <w:hideMark/>
          </w:tcPr>
          <w:p w14:paraId="2C9CD646" w14:textId="77777777" w:rsidR="000A4109" w:rsidRPr="000A4109" w:rsidRDefault="000A4109" w:rsidP="000A4109">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180</w:t>
            </w:r>
          </w:p>
        </w:tc>
        <w:tc>
          <w:tcPr>
            <w:tcW w:w="1566" w:type="dxa"/>
            <w:tcBorders>
              <w:top w:val="nil"/>
              <w:left w:val="nil"/>
              <w:bottom w:val="nil"/>
              <w:right w:val="nil"/>
            </w:tcBorders>
            <w:noWrap/>
            <w:vAlign w:val="bottom"/>
            <w:hideMark/>
          </w:tcPr>
          <w:p w14:paraId="17D51486" w14:textId="77777777" w:rsidR="000A4109" w:rsidRPr="000A4109" w:rsidRDefault="000A4109" w:rsidP="000A4109">
            <w:pPr>
              <w:spacing w:after="0" w:line="256" w:lineRule="auto"/>
              <w:ind w:right="397"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338</w:t>
            </w:r>
          </w:p>
        </w:tc>
        <w:tc>
          <w:tcPr>
            <w:tcW w:w="1579" w:type="dxa"/>
            <w:tcBorders>
              <w:top w:val="nil"/>
              <w:left w:val="nil"/>
              <w:bottom w:val="nil"/>
              <w:right w:val="nil"/>
            </w:tcBorders>
            <w:noWrap/>
            <w:vAlign w:val="bottom"/>
            <w:hideMark/>
          </w:tcPr>
          <w:p w14:paraId="64810B08" w14:textId="77777777" w:rsidR="000A4109" w:rsidRPr="000A4109" w:rsidRDefault="000A4109" w:rsidP="000A4109">
            <w:pPr>
              <w:spacing w:after="0" w:line="256" w:lineRule="auto"/>
              <w:ind w:right="459"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217</w:t>
            </w:r>
          </w:p>
        </w:tc>
      </w:tr>
      <w:tr w:rsidR="000A4109" w:rsidRPr="000A4109" w14:paraId="29EBB29D" w14:textId="77777777">
        <w:trPr>
          <w:trHeight w:val="263"/>
        </w:trPr>
        <w:tc>
          <w:tcPr>
            <w:tcW w:w="2528" w:type="dxa"/>
            <w:tcBorders>
              <w:top w:val="nil"/>
              <w:left w:val="nil"/>
              <w:bottom w:val="nil"/>
              <w:right w:val="nil"/>
            </w:tcBorders>
            <w:noWrap/>
            <w:vAlign w:val="bottom"/>
            <w:hideMark/>
          </w:tcPr>
          <w:p w14:paraId="68D86BEB" w14:textId="77777777" w:rsidR="000A4109" w:rsidRPr="000A4109" w:rsidRDefault="000A4109" w:rsidP="000A4109">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Крестьянские хозяйства</w:t>
            </w:r>
          </w:p>
        </w:tc>
        <w:tc>
          <w:tcPr>
            <w:tcW w:w="1199" w:type="dxa"/>
            <w:tcBorders>
              <w:top w:val="nil"/>
              <w:left w:val="nil"/>
              <w:bottom w:val="nil"/>
              <w:right w:val="nil"/>
            </w:tcBorders>
            <w:noWrap/>
            <w:vAlign w:val="bottom"/>
            <w:hideMark/>
          </w:tcPr>
          <w:p w14:paraId="51B10557" w14:textId="77777777" w:rsidR="000A4109" w:rsidRPr="000A4109" w:rsidRDefault="000A4109" w:rsidP="000A4109">
            <w:pPr>
              <w:spacing w:after="0" w:line="256" w:lineRule="auto"/>
              <w:ind w:right="175"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150</w:t>
            </w:r>
          </w:p>
        </w:tc>
        <w:tc>
          <w:tcPr>
            <w:tcW w:w="1359" w:type="dxa"/>
            <w:tcBorders>
              <w:top w:val="nil"/>
              <w:left w:val="nil"/>
              <w:bottom w:val="nil"/>
              <w:right w:val="nil"/>
            </w:tcBorders>
            <w:noWrap/>
            <w:vAlign w:val="bottom"/>
            <w:hideMark/>
          </w:tcPr>
          <w:p w14:paraId="0F26B4D3" w14:textId="77777777" w:rsidR="000A4109" w:rsidRPr="000A4109" w:rsidRDefault="000A4109" w:rsidP="000A4109">
            <w:pPr>
              <w:spacing w:after="0" w:line="256" w:lineRule="auto"/>
              <w:ind w:right="291"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46</w:t>
            </w:r>
          </w:p>
        </w:tc>
        <w:tc>
          <w:tcPr>
            <w:tcW w:w="1476" w:type="dxa"/>
            <w:tcBorders>
              <w:top w:val="nil"/>
              <w:left w:val="nil"/>
              <w:bottom w:val="nil"/>
              <w:right w:val="nil"/>
            </w:tcBorders>
            <w:vAlign w:val="bottom"/>
            <w:hideMark/>
          </w:tcPr>
          <w:p w14:paraId="5AF3AA70" w14:textId="77777777" w:rsidR="000A4109" w:rsidRPr="000A4109" w:rsidRDefault="000A4109" w:rsidP="000A4109">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30</w:t>
            </w:r>
          </w:p>
        </w:tc>
        <w:tc>
          <w:tcPr>
            <w:tcW w:w="1566" w:type="dxa"/>
            <w:tcBorders>
              <w:top w:val="nil"/>
              <w:left w:val="nil"/>
              <w:bottom w:val="nil"/>
              <w:right w:val="nil"/>
            </w:tcBorders>
            <w:noWrap/>
            <w:vAlign w:val="bottom"/>
            <w:hideMark/>
          </w:tcPr>
          <w:p w14:paraId="50DE75D6" w14:textId="77777777" w:rsidR="000A4109" w:rsidRPr="000A4109" w:rsidRDefault="000A4109" w:rsidP="000A4109">
            <w:pPr>
              <w:spacing w:after="0" w:line="256" w:lineRule="auto"/>
              <w:ind w:right="397"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39</w:t>
            </w:r>
          </w:p>
        </w:tc>
        <w:tc>
          <w:tcPr>
            <w:tcW w:w="1579" w:type="dxa"/>
            <w:tcBorders>
              <w:top w:val="nil"/>
              <w:left w:val="nil"/>
              <w:bottom w:val="nil"/>
              <w:right w:val="nil"/>
            </w:tcBorders>
            <w:noWrap/>
            <w:vAlign w:val="bottom"/>
            <w:hideMark/>
          </w:tcPr>
          <w:p w14:paraId="015B62D8" w14:textId="77777777" w:rsidR="000A4109" w:rsidRPr="000A4109" w:rsidRDefault="000A4109" w:rsidP="000A4109">
            <w:pPr>
              <w:spacing w:after="0" w:line="256" w:lineRule="auto"/>
              <w:ind w:right="459"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35</w:t>
            </w:r>
          </w:p>
        </w:tc>
      </w:tr>
      <w:tr w:rsidR="000A4109" w:rsidRPr="000A4109" w14:paraId="2C0F30C3" w14:textId="77777777">
        <w:trPr>
          <w:trHeight w:val="281"/>
        </w:trPr>
        <w:tc>
          <w:tcPr>
            <w:tcW w:w="2528" w:type="dxa"/>
            <w:tcBorders>
              <w:top w:val="nil"/>
              <w:left w:val="nil"/>
              <w:bottom w:val="nil"/>
              <w:right w:val="nil"/>
            </w:tcBorders>
            <w:noWrap/>
            <w:vAlign w:val="bottom"/>
            <w:hideMark/>
          </w:tcPr>
          <w:p w14:paraId="52300914" w14:textId="77777777" w:rsidR="000A4109" w:rsidRPr="000A4109" w:rsidRDefault="000A4109" w:rsidP="000A4109">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Прочие обособленные</w:t>
            </w:r>
          </w:p>
        </w:tc>
        <w:tc>
          <w:tcPr>
            <w:tcW w:w="1199" w:type="dxa"/>
            <w:tcBorders>
              <w:top w:val="nil"/>
              <w:left w:val="nil"/>
              <w:bottom w:val="nil"/>
              <w:right w:val="nil"/>
            </w:tcBorders>
            <w:noWrap/>
            <w:vAlign w:val="bottom"/>
            <w:hideMark/>
          </w:tcPr>
          <w:p w14:paraId="17D913A8" w14:textId="77777777" w:rsidR="000A4109" w:rsidRPr="000A4109" w:rsidRDefault="000A4109" w:rsidP="000A4109">
            <w:pPr>
              <w:spacing w:after="0" w:line="256" w:lineRule="auto"/>
              <w:ind w:right="175"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2 699</w:t>
            </w:r>
          </w:p>
        </w:tc>
        <w:tc>
          <w:tcPr>
            <w:tcW w:w="1359" w:type="dxa"/>
            <w:tcBorders>
              <w:top w:val="nil"/>
              <w:left w:val="nil"/>
              <w:bottom w:val="nil"/>
              <w:right w:val="nil"/>
            </w:tcBorders>
            <w:noWrap/>
            <w:vAlign w:val="bottom"/>
            <w:hideMark/>
          </w:tcPr>
          <w:p w14:paraId="7DD3C57B" w14:textId="77777777" w:rsidR="000A4109" w:rsidRPr="000A4109" w:rsidRDefault="000A4109" w:rsidP="000A4109">
            <w:pPr>
              <w:spacing w:after="0" w:line="256" w:lineRule="auto"/>
              <w:ind w:right="291"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638</w:t>
            </w:r>
          </w:p>
        </w:tc>
        <w:tc>
          <w:tcPr>
            <w:tcW w:w="1476" w:type="dxa"/>
            <w:tcBorders>
              <w:top w:val="nil"/>
              <w:left w:val="nil"/>
              <w:bottom w:val="nil"/>
              <w:right w:val="nil"/>
            </w:tcBorders>
            <w:vAlign w:val="bottom"/>
            <w:hideMark/>
          </w:tcPr>
          <w:p w14:paraId="404BFB64" w14:textId="77777777" w:rsidR="000A4109" w:rsidRPr="000A4109" w:rsidRDefault="000A4109" w:rsidP="000A4109">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451</w:t>
            </w:r>
          </w:p>
        </w:tc>
        <w:tc>
          <w:tcPr>
            <w:tcW w:w="1566" w:type="dxa"/>
            <w:tcBorders>
              <w:top w:val="nil"/>
              <w:left w:val="nil"/>
              <w:bottom w:val="nil"/>
              <w:right w:val="nil"/>
            </w:tcBorders>
            <w:noWrap/>
            <w:vAlign w:val="bottom"/>
            <w:hideMark/>
          </w:tcPr>
          <w:p w14:paraId="3DF800F9" w14:textId="77777777" w:rsidR="000A4109" w:rsidRPr="000A4109" w:rsidRDefault="000A4109" w:rsidP="000A4109">
            <w:pPr>
              <w:spacing w:after="0" w:line="256" w:lineRule="auto"/>
              <w:ind w:right="397"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1 037</w:t>
            </w:r>
          </w:p>
        </w:tc>
        <w:tc>
          <w:tcPr>
            <w:tcW w:w="1579" w:type="dxa"/>
            <w:tcBorders>
              <w:top w:val="nil"/>
              <w:left w:val="nil"/>
              <w:bottom w:val="nil"/>
              <w:right w:val="nil"/>
            </w:tcBorders>
            <w:noWrap/>
            <w:vAlign w:val="bottom"/>
            <w:hideMark/>
          </w:tcPr>
          <w:p w14:paraId="6E4A1B88" w14:textId="77777777" w:rsidR="000A4109" w:rsidRPr="000A4109" w:rsidRDefault="000A4109" w:rsidP="000A4109">
            <w:pPr>
              <w:spacing w:after="0" w:line="256" w:lineRule="auto"/>
              <w:ind w:right="459"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18"/>
                <w:szCs w:val="18"/>
                <w:lang w:val="ru-RU" w:eastAsia="ru-RU"/>
                <w14:ligatures w14:val="none"/>
              </w:rPr>
              <w:t>573</w:t>
            </w:r>
          </w:p>
        </w:tc>
      </w:tr>
      <w:tr w:rsidR="000A4109" w:rsidRPr="000A4109" w14:paraId="02636835" w14:textId="77777777">
        <w:trPr>
          <w:trHeight w:val="145"/>
        </w:trPr>
        <w:tc>
          <w:tcPr>
            <w:tcW w:w="2528" w:type="dxa"/>
            <w:tcBorders>
              <w:top w:val="nil"/>
              <w:left w:val="nil"/>
              <w:bottom w:val="single" w:sz="8" w:space="0" w:color="auto"/>
              <w:right w:val="nil"/>
            </w:tcBorders>
            <w:noWrap/>
            <w:vAlign w:val="bottom"/>
          </w:tcPr>
          <w:p w14:paraId="5DCE6229" w14:textId="77777777" w:rsidR="000A4109" w:rsidRPr="000A4109" w:rsidRDefault="000A4109" w:rsidP="000A4109">
            <w:pPr>
              <w:spacing w:after="0" w:line="256" w:lineRule="auto"/>
              <w:ind w:firstLineChars="100" w:firstLine="100"/>
              <w:rPr>
                <w:rFonts w:ascii="Times New Roman" w:eastAsia="Times New Roman" w:hAnsi="Times New Roman" w:cs="Times New Roman"/>
                <w:kern w:val="0"/>
                <w:sz w:val="10"/>
                <w:szCs w:val="10"/>
                <w:lang w:val="ru-RU" w:eastAsia="ru-RU"/>
                <w14:ligatures w14:val="none"/>
              </w:rPr>
            </w:pPr>
          </w:p>
        </w:tc>
        <w:tc>
          <w:tcPr>
            <w:tcW w:w="1199" w:type="dxa"/>
            <w:tcBorders>
              <w:top w:val="nil"/>
              <w:left w:val="nil"/>
              <w:bottom w:val="single" w:sz="8" w:space="0" w:color="auto"/>
              <w:right w:val="nil"/>
            </w:tcBorders>
            <w:noWrap/>
            <w:vAlign w:val="bottom"/>
          </w:tcPr>
          <w:p w14:paraId="51989702" w14:textId="77777777" w:rsidR="000A4109" w:rsidRPr="000A4109" w:rsidRDefault="000A4109" w:rsidP="000A4109">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359" w:type="dxa"/>
            <w:tcBorders>
              <w:top w:val="nil"/>
              <w:left w:val="nil"/>
              <w:bottom w:val="single" w:sz="8" w:space="0" w:color="auto"/>
              <w:right w:val="nil"/>
            </w:tcBorders>
            <w:noWrap/>
            <w:vAlign w:val="bottom"/>
          </w:tcPr>
          <w:p w14:paraId="65E618F1" w14:textId="77777777" w:rsidR="000A4109" w:rsidRPr="000A4109" w:rsidRDefault="000A4109" w:rsidP="000A4109">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476" w:type="dxa"/>
            <w:tcBorders>
              <w:top w:val="nil"/>
              <w:left w:val="nil"/>
              <w:bottom w:val="single" w:sz="8" w:space="0" w:color="auto"/>
              <w:right w:val="nil"/>
            </w:tcBorders>
            <w:vAlign w:val="bottom"/>
          </w:tcPr>
          <w:p w14:paraId="4757C0FF" w14:textId="77777777" w:rsidR="000A4109" w:rsidRPr="000A4109" w:rsidRDefault="000A4109" w:rsidP="000A4109">
            <w:pPr>
              <w:spacing w:after="0" w:line="256" w:lineRule="auto"/>
              <w:ind w:left="106"/>
              <w:contextualSpacing/>
              <w:jc w:val="right"/>
              <w:rPr>
                <w:rFonts w:ascii="Times New Roman" w:eastAsia="Times New Roman" w:hAnsi="Times New Roman" w:cs="Times New Roman"/>
                <w:kern w:val="0"/>
                <w:sz w:val="10"/>
                <w:szCs w:val="10"/>
                <w:lang w:val="ru-RU" w:eastAsia="ru-RU"/>
                <w14:ligatures w14:val="none"/>
              </w:rPr>
            </w:pPr>
          </w:p>
        </w:tc>
        <w:tc>
          <w:tcPr>
            <w:tcW w:w="1566" w:type="dxa"/>
            <w:tcBorders>
              <w:top w:val="nil"/>
              <w:left w:val="nil"/>
              <w:bottom w:val="single" w:sz="8" w:space="0" w:color="auto"/>
              <w:right w:val="nil"/>
            </w:tcBorders>
            <w:noWrap/>
            <w:vAlign w:val="bottom"/>
          </w:tcPr>
          <w:p w14:paraId="0C93E29D" w14:textId="77777777" w:rsidR="000A4109" w:rsidRPr="000A4109" w:rsidRDefault="000A4109" w:rsidP="000A4109">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79" w:type="dxa"/>
            <w:tcBorders>
              <w:top w:val="nil"/>
              <w:left w:val="nil"/>
              <w:bottom w:val="single" w:sz="8" w:space="0" w:color="auto"/>
              <w:right w:val="nil"/>
            </w:tcBorders>
            <w:noWrap/>
            <w:vAlign w:val="bottom"/>
          </w:tcPr>
          <w:p w14:paraId="20694AB3" w14:textId="77777777" w:rsidR="000A4109" w:rsidRPr="000A4109" w:rsidRDefault="000A4109" w:rsidP="000A4109">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3AA16F0E" w14:textId="77777777" w:rsidR="000A4109" w:rsidRPr="000A4109" w:rsidRDefault="000A4109" w:rsidP="000A4109">
      <w:pPr>
        <w:spacing w:after="0" w:line="252" w:lineRule="auto"/>
        <w:jc w:val="both"/>
        <w:rPr>
          <w:rFonts w:ascii="Times New Roman" w:eastAsia="Times New Roman" w:hAnsi="Times New Roman" w:cs="Times New Roman"/>
          <w:b/>
          <w:color w:val="000000"/>
          <w:kern w:val="0"/>
          <w:sz w:val="24"/>
          <w:szCs w:val="24"/>
          <w:lang w:val="ky-KG" w:eastAsia="ru-RU"/>
          <w14:ligatures w14:val="none"/>
        </w:rPr>
      </w:pPr>
    </w:p>
    <w:p w14:paraId="5E2E2F99" w14:textId="77777777" w:rsidR="000A4109" w:rsidRPr="000A4109" w:rsidRDefault="000A4109" w:rsidP="000A4109">
      <w:pPr>
        <w:spacing w:after="0" w:line="252" w:lineRule="auto"/>
        <w:jc w:val="both"/>
        <w:rPr>
          <w:rFonts w:ascii="Times New Roman" w:eastAsia="Times New Roman" w:hAnsi="Times New Roman" w:cs="Times New Roman"/>
          <w:b/>
          <w:color w:val="000000"/>
          <w:kern w:val="0"/>
          <w:sz w:val="24"/>
          <w:szCs w:val="24"/>
          <w:lang w:val="ru-RU" w:eastAsia="ru-RU"/>
          <w14:ligatures w14:val="none"/>
        </w:rPr>
      </w:pPr>
      <w:r w:rsidRPr="000A4109">
        <w:rPr>
          <w:rFonts w:ascii="Times New Roman" w:eastAsia="Times New Roman" w:hAnsi="Times New Roman" w:cs="Times New Roman"/>
          <w:b/>
          <w:color w:val="000000"/>
          <w:kern w:val="0"/>
          <w:sz w:val="24"/>
          <w:szCs w:val="24"/>
          <w:lang w:val="ru-RU" w:eastAsia="ru-RU"/>
          <w14:ligatures w14:val="none"/>
        </w:rPr>
        <w:t xml:space="preserve">Таблица 3: Число зарегистрированных юридических лиц по формам собственности </w:t>
      </w:r>
    </w:p>
    <w:p w14:paraId="2CE4E450" w14:textId="77777777" w:rsidR="000A4109" w:rsidRPr="000A4109" w:rsidRDefault="000A4109" w:rsidP="000A4109">
      <w:pPr>
        <w:spacing w:after="0" w:line="252" w:lineRule="auto"/>
        <w:jc w:val="both"/>
        <w:rPr>
          <w:rFonts w:ascii="Times New Roman" w:eastAsia="Times New Roman" w:hAnsi="Times New Roman" w:cs="Times New Roman"/>
          <w:b/>
          <w:color w:val="000000"/>
          <w:kern w:val="0"/>
          <w:sz w:val="24"/>
          <w:szCs w:val="24"/>
          <w:lang w:val="ru-RU" w:eastAsia="ru-RU"/>
          <w14:ligatures w14:val="none"/>
        </w:rPr>
      </w:pPr>
      <w:r w:rsidRPr="000A4109">
        <w:rPr>
          <w:rFonts w:ascii="Times New Roman" w:eastAsia="Times New Roman" w:hAnsi="Times New Roman" w:cs="Times New Roman"/>
          <w:b/>
          <w:color w:val="000000"/>
          <w:kern w:val="0"/>
          <w:sz w:val="24"/>
          <w:szCs w:val="24"/>
          <w:lang w:val="ru-RU" w:eastAsia="ru-RU"/>
          <w14:ligatures w14:val="none"/>
        </w:rPr>
        <w:t xml:space="preserve">                     на 1 </w:t>
      </w:r>
      <w:r w:rsidRPr="000A4109">
        <w:rPr>
          <w:rFonts w:ascii="Times New Roman" w:eastAsia="Times New Roman" w:hAnsi="Times New Roman" w:cs="Times New Roman"/>
          <w:b/>
          <w:color w:val="000000"/>
          <w:kern w:val="0"/>
          <w:sz w:val="24"/>
          <w:szCs w:val="24"/>
          <w:lang w:val="ky-KG" w:eastAsia="ru-RU"/>
          <w14:ligatures w14:val="none"/>
        </w:rPr>
        <w:t>августа</w:t>
      </w:r>
      <w:r w:rsidRPr="000A4109">
        <w:rPr>
          <w:rFonts w:ascii="Times New Roman" w:eastAsia="Times New Roman" w:hAnsi="Times New Roman" w:cs="Times New Roman"/>
          <w:b/>
          <w:color w:val="000000"/>
          <w:kern w:val="0"/>
          <w:sz w:val="24"/>
          <w:szCs w:val="24"/>
          <w:lang w:val="ru-RU" w:eastAsia="ru-RU"/>
          <w14:ligatures w14:val="none"/>
        </w:rPr>
        <w:t xml:space="preserve"> 202</w:t>
      </w:r>
      <w:r w:rsidRPr="000A4109">
        <w:rPr>
          <w:rFonts w:ascii="Times New Roman" w:eastAsia="Times New Roman" w:hAnsi="Times New Roman" w:cs="Times New Roman"/>
          <w:b/>
          <w:color w:val="000000"/>
          <w:kern w:val="0"/>
          <w:sz w:val="24"/>
          <w:szCs w:val="24"/>
          <w:lang w:val="ky-KG" w:eastAsia="ru-RU"/>
          <w14:ligatures w14:val="none"/>
        </w:rPr>
        <w:t>5</w:t>
      </w:r>
      <w:r w:rsidRPr="000A4109">
        <w:rPr>
          <w:rFonts w:ascii="Times New Roman" w:eastAsia="Times New Roman" w:hAnsi="Times New Roman" w:cs="Times New Roman"/>
          <w:b/>
          <w:color w:val="000000"/>
          <w:kern w:val="0"/>
          <w:sz w:val="24"/>
          <w:szCs w:val="24"/>
          <w:lang w:val="ru-RU" w:eastAsia="ru-RU"/>
          <w14:ligatures w14:val="none"/>
        </w:rPr>
        <w:t>г.</w:t>
      </w:r>
    </w:p>
    <w:p w14:paraId="6417A1D5" w14:textId="77777777" w:rsidR="000A4109" w:rsidRPr="000A4109" w:rsidRDefault="000A4109" w:rsidP="000A4109">
      <w:pPr>
        <w:spacing w:after="0" w:line="252" w:lineRule="auto"/>
        <w:ind w:firstLine="1276"/>
        <w:jc w:val="both"/>
        <w:rPr>
          <w:rFonts w:ascii="Times New Roman" w:eastAsia="Times New Roman" w:hAnsi="Times New Roman" w:cs="Times New Roman"/>
          <w:bCs/>
          <w:i/>
          <w:iCs/>
          <w:color w:val="000000"/>
          <w:kern w:val="0"/>
          <w:sz w:val="24"/>
          <w:szCs w:val="24"/>
          <w:lang w:val="ru-RU" w:eastAsia="ru-RU"/>
          <w14:ligatures w14:val="none"/>
        </w:rPr>
      </w:pPr>
      <w:r w:rsidRPr="000A4109">
        <w:rPr>
          <w:rFonts w:ascii="Times New Roman" w:eastAsia="Times New Roman" w:hAnsi="Times New Roman" w:cs="Times New Roman"/>
          <w:bCs/>
          <w:i/>
          <w:iCs/>
          <w:color w:val="000000"/>
          <w:kern w:val="0"/>
          <w:sz w:val="24"/>
          <w:szCs w:val="24"/>
          <w:lang w:val="ru-RU" w:eastAsia="ru-RU"/>
          <w14:ligatures w14:val="none"/>
        </w:rPr>
        <w:t>(единиц)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0A4109" w:rsidRPr="000A4109" w14:paraId="5E32961D" w14:textId="77777777">
        <w:trPr>
          <w:trHeight w:val="688"/>
        </w:trPr>
        <w:tc>
          <w:tcPr>
            <w:tcW w:w="3288" w:type="dxa"/>
            <w:tcBorders>
              <w:top w:val="single" w:sz="8" w:space="0" w:color="auto"/>
              <w:left w:val="nil"/>
              <w:bottom w:val="single" w:sz="4" w:space="0" w:color="auto"/>
              <w:right w:val="nil"/>
            </w:tcBorders>
          </w:tcPr>
          <w:p w14:paraId="79A8613C" w14:textId="77777777" w:rsidR="000A4109" w:rsidRPr="000A4109" w:rsidRDefault="000A4109" w:rsidP="000A4109">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p>
          <w:p w14:paraId="4BA73A79" w14:textId="77777777" w:rsidR="000A4109" w:rsidRPr="000A4109" w:rsidRDefault="000A4109" w:rsidP="000A4109">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0A4109">
              <w:rPr>
                <w:rFonts w:ascii="Times New Roman" w:eastAsia="Times New Roman" w:hAnsi="Times New Roman" w:cs="Times New Roman"/>
                <w:b/>
                <w:color w:val="000000"/>
                <w:kern w:val="0"/>
                <w:sz w:val="20"/>
                <w:szCs w:val="20"/>
                <w:lang w:val="ru-RU" w:eastAsia="ru-RU"/>
                <w14:ligatures w14:val="none"/>
              </w:rPr>
              <w:t>Форма собственности</w:t>
            </w:r>
          </w:p>
        </w:tc>
        <w:tc>
          <w:tcPr>
            <w:tcW w:w="3836" w:type="dxa"/>
            <w:tcBorders>
              <w:top w:val="single" w:sz="8" w:space="0" w:color="auto"/>
              <w:left w:val="nil"/>
              <w:bottom w:val="single" w:sz="4" w:space="0" w:color="auto"/>
              <w:right w:val="nil"/>
            </w:tcBorders>
            <w:hideMark/>
          </w:tcPr>
          <w:p w14:paraId="697B2193" w14:textId="77777777" w:rsidR="000A4109" w:rsidRPr="000A4109" w:rsidRDefault="000A4109" w:rsidP="000A4109">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0A4109">
              <w:rPr>
                <w:rFonts w:ascii="Times New Roman" w:eastAsia="Times New Roman" w:hAnsi="Times New Roman" w:cs="Times New Roman"/>
                <w:b/>
                <w:color w:val="000000"/>
                <w:kern w:val="0"/>
                <w:sz w:val="20"/>
                <w:szCs w:val="20"/>
                <w:lang w:val="ru-RU" w:eastAsia="ru-RU"/>
                <w14:ligatures w14:val="none"/>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hideMark/>
          </w:tcPr>
          <w:p w14:paraId="33C3FAA4" w14:textId="77777777" w:rsidR="000A4109" w:rsidRPr="000A4109" w:rsidRDefault="000A4109" w:rsidP="000A4109">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0A4109">
              <w:rPr>
                <w:rFonts w:ascii="Times New Roman" w:eastAsia="Times New Roman" w:hAnsi="Times New Roman" w:cs="Times New Roman"/>
                <w:b/>
                <w:color w:val="000000"/>
                <w:kern w:val="0"/>
                <w:sz w:val="20"/>
                <w:szCs w:val="20"/>
                <w:lang w:val="ru-RU" w:eastAsia="ru-RU"/>
                <w14:ligatures w14:val="none"/>
              </w:rPr>
              <w:t>В процентах</w:t>
            </w:r>
          </w:p>
          <w:p w14:paraId="0073312F" w14:textId="77777777" w:rsidR="000A4109" w:rsidRPr="000A4109" w:rsidRDefault="000A4109" w:rsidP="000A4109">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0A4109">
              <w:rPr>
                <w:rFonts w:ascii="Times New Roman" w:eastAsia="Times New Roman" w:hAnsi="Times New Roman" w:cs="Times New Roman"/>
                <w:b/>
                <w:color w:val="000000"/>
                <w:kern w:val="0"/>
                <w:sz w:val="20"/>
                <w:szCs w:val="20"/>
                <w:lang w:val="ru-RU" w:eastAsia="ru-RU"/>
                <w14:ligatures w14:val="none"/>
              </w:rPr>
              <w:t xml:space="preserve"> к итогу</w:t>
            </w:r>
          </w:p>
        </w:tc>
      </w:tr>
      <w:tr w:rsidR="000A4109" w:rsidRPr="000A4109" w14:paraId="5C89E01C" w14:textId="77777777">
        <w:trPr>
          <w:trHeight w:val="208"/>
        </w:trPr>
        <w:tc>
          <w:tcPr>
            <w:tcW w:w="3288" w:type="dxa"/>
            <w:tcBorders>
              <w:top w:val="single" w:sz="4" w:space="0" w:color="auto"/>
              <w:left w:val="nil"/>
              <w:bottom w:val="nil"/>
              <w:right w:val="nil"/>
            </w:tcBorders>
            <w:hideMark/>
          </w:tcPr>
          <w:p w14:paraId="55B5BFA9" w14:textId="77777777" w:rsidR="000A4109" w:rsidRPr="000A4109" w:rsidRDefault="000A4109" w:rsidP="000A4109">
            <w:pPr>
              <w:spacing w:after="0" w:line="360" w:lineRule="auto"/>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b/>
                <w:color w:val="000000"/>
                <w:kern w:val="0"/>
                <w:sz w:val="20"/>
                <w:szCs w:val="20"/>
                <w:lang w:val="ru-RU" w:eastAsia="ru-RU"/>
                <w14:ligatures w14:val="none"/>
              </w:rPr>
              <w:t>Всего</w:t>
            </w:r>
          </w:p>
        </w:tc>
        <w:tc>
          <w:tcPr>
            <w:tcW w:w="3836" w:type="dxa"/>
            <w:tcBorders>
              <w:top w:val="single" w:sz="4" w:space="0" w:color="auto"/>
              <w:left w:val="nil"/>
              <w:bottom w:val="nil"/>
              <w:right w:val="nil"/>
            </w:tcBorders>
            <w:vAlign w:val="bottom"/>
            <w:hideMark/>
          </w:tcPr>
          <w:p w14:paraId="388695A1" w14:textId="77777777" w:rsidR="000A4109" w:rsidRPr="000A4109" w:rsidRDefault="000A4109" w:rsidP="000A4109">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0A4109">
              <w:rPr>
                <w:rFonts w:ascii="Times New Roman" w:eastAsia="Times New Roman" w:hAnsi="Times New Roman" w:cs="Times New Roman"/>
                <w:b/>
                <w:bCs/>
                <w:kern w:val="0"/>
                <w:sz w:val="20"/>
                <w:szCs w:val="20"/>
                <w:lang w:val="ru-RU" w:eastAsia="ru-RU"/>
                <w14:ligatures w14:val="none"/>
              </w:rPr>
              <w:t>10</w:t>
            </w:r>
            <w:r w:rsidRPr="000A4109">
              <w:rPr>
                <w:rFonts w:ascii="Times New Roman" w:eastAsia="Times New Roman" w:hAnsi="Times New Roman" w:cs="Times New Roman"/>
                <w:b/>
                <w:bCs/>
                <w:kern w:val="0"/>
                <w:sz w:val="20"/>
                <w:szCs w:val="20"/>
                <w:lang w:val="ky-KG" w:eastAsia="ru-RU"/>
                <w14:ligatures w14:val="none"/>
              </w:rPr>
              <w:t>5 943</w:t>
            </w:r>
          </w:p>
        </w:tc>
        <w:tc>
          <w:tcPr>
            <w:tcW w:w="2511" w:type="dxa"/>
            <w:tcBorders>
              <w:top w:val="single" w:sz="4" w:space="0" w:color="auto"/>
              <w:left w:val="nil"/>
              <w:bottom w:val="nil"/>
              <w:right w:val="nil"/>
            </w:tcBorders>
            <w:vAlign w:val="bottom"/>
            <w:hideMark/>
          </w:tcPr>
          <w:p w14:paraId="1E271629" w14:textId="77777777" w:rsidR="000A4109" w:rsidRPr="000A4109" w:rsidRDefault="000A4109" w:rsidP="000A4109">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r w:rsidRPr="000A4109">
              <w:rPr>
                <w:rFonts w:ascii="Times New Roman" w:eastAsia="Times New Roman" w:hAnsi="Times New Roman" w:cs="Times New Roman"/>
                <w:b/>
                <w:color w:val="000000"/>
                <w:kern w:val="0"/>
                <w:sz w:val="20"/>
                <w:szCs w:val="20"/>
                <w:lang w:val="ru-RU" w:eastAsia="ru-RU"/>
                <w14:ligatures w14:val="none"/>
              </w:rPr>
              <w:t>100</w:t>
            </w:r>
          </w:p>
        </w:tc>
      </w:tr>
      <w:tr w:rsidR="000A4109" w:rsidRPr="000A4109" w14:paraId="6329E939" w14:textId="77777777">
        <w:trPr>
          <w:trHeight w:val="366"/>
        </w:trPr>
        <w:tc>
          <w:tcPr>
            <w:tcW w:w="3288" w:type="dxa"/>
            <w:tcBorders>
              <w:top w:val="nil"/>
              <w:left w:val="nil"/>
              <w:bottom w:val="nil"/>
              <w:right w:val="nil"/>
            </w:tcBorders>
            <w:hideMark/>
          </w:tcPr>
          <w:p w14:paraId="30677B5F" w14:textId="77777777" w:rsidR="000A4109" w:rsidRPr="000A4109" w:rsidRDefault="000A4109" w:rsidP="000A4109">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Государственная собственность</w:t>
            </w:r>
          </w:p>
        </w:tc>
        <w:tc>
          <w:tcPr>
            <w:tcW w:w="3836" w:type="dxa"/>
            <w:tcBorders>
              <w:top w:val="nil"/>
              <w:left w:val="nil"/>
              <w:bottom w:val="nil"/>
              <w:right w:val="nil"/>
            </w:tcBorders>
            <w:vAlign w:val="bottom"/>
            <w:hideMark/>
          </w:tcPr>
          <w:p w14:paraId="0CF4C641" w14:textId="77777777" w:rsidR="000A4109" w:rsidRPr="000A4109" w:rsidRDefault="000A4109" w:rsidP="000A4109">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 xml:space="preserve"> </w:t>
            </w:r>
            <w:r w:rsidRPr="000A4109">
              <w:rPr>
                <w:rFonts w:ascii="Times New Roman" w:eastAsia="Times New Roman" w:hAnsi="Times New Roman" w:cs="Times New Roman"/>
                <w:kern w:val="0"/>
                <w:sz w:val="20"/>
                <w:szCs w:val="20"/>
                <w:lang w:val="ru-RU" w:eastAsia="ru-RU"/>
                <w14:ligatures w14:val="none"/>
              </w:rPr>
              <w:t>1</w:t>
            </w:r>
            <w:r w:rsidRPr="000A4109">
              <w:rPr>
                <w:rFonts w:ascii="Times New Roman" w:eastAsia="Times New Roman" w:hAnsi="Times New Roman" w:cs="Times New Roman"/>
                <w:kern w:val="0"/>
                <w:sz w:val="20"/>
                <w:szCs w:val="20"/>
                <w:lang w:val="ky-KG" w:eastAsia="ru-RU"/>
                <w14:ligatures w14:val="none"/>
              </w:rPr>
              <w:t xml:space="preserve"> 507</w:t>
            </w:r>
          </w:p>
        </w:tc>
        <w:tc>
          <w:tcPr>
            <w:tcW w:w="2511" w:type="dxa"/>
            <w:tcBorders>
              <w:top w:val="nil"/>
              <w:left w:val="nil"/>
              <w:bottom w:val="nil"/>
              <w:right w:val="nil"/>
            </w:tcBorders>
            <w:vAlign w:val="bottom"/>
            <w:hideMark/>
          </w:tcPr>
          <w:p w14:paraId="25665DD1" w14:textId="77777777" w:rsidR="000A4109" w:rsidRPr="000A4109" w:rsidRDefault="000A4109" w:rsidP="000A4109">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1,4</w:t>
            </w:r>
          </w:p>
        </w:tc>
      </w:tr>
      <w:tr w:rsidR="000A4109" w:rsidRPr="000A4109" w14:paraId="54CE6FE3" w14:textId="77777777">
        <w:trPr>
          <w:trHeight w:val="366"/>
        </w:trPr>
        <w:tc>
          <w:tcPr>
            <w:tcW w:w="3288" w:type="dxa"/>
            <w:tcBorders>
              <w:top w:val="nil"/>
              <w:left w:val="nil"/>
              <w:bottom w:val="nil"/>
              <w:right w:val="nil"/>
            </w:tcBorders>
            <w:hideMark/>
          </w:tcPr>
          <w:p w14:paraId="59E528CA" w14:textId="77777777" w:rsidR="000A4109" w:rsidRPr="000A4109" w:rsidRDefault="000A4109" w:rsidP="000A4109">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Муниципальная собственность</w:t>
            </w:r>
          </w:p>
        </w:tc>
        <w:tc>
          <w:tcPr>
            <w:tcW w:w="3836" w:type="dxa"/>
            <w:tcBorders>
              <w:top w:val="nil"/>
              <w:left w:val="nil"/>
              <w:bottom w:val="nil"/>
              <w:right w:val="nil"/>
            </w:tcBorders>
            <w:vAlign w:val="bottom"/>
            <w:hideMark/>
          </w:tcPr>
          <w:p w14:paraId="475ABB9A" w14:textId="77777777" w:rsidR="000A4109" w:rsidRPr="000A4109" w:rsidRDefault="000A4109" w:rsidP="000A4109">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516</w:t>
            </w:r>
          </w:p>
        </w:tc>
        <w:tc>
          <w:tcPr>
            <w:tcW w:w="2511" w:type="dxa"/>
            <w:tcBorders>
              <w:top w:val="nil"/>
              <w:left w:val="nil"/>
              <w:bottom w:val="nil"/>
              <w:right w:val="nil"/>
            </w:tcBorders>
            <w:vAlign w:val="bottom"/>
            <w:hideMark/>
          </w:tcPr>
          <w:p w14:paraId="7EDBE433" w14:textId="77777777" w:rsidR="000A4109" w:rsidRPr="000A4109" w:rsidRDefault="000A4109" w:rsidP="000A4109">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0,</w:t>
            </w:r>
            <w:r w:rsidRPr="000A4109">
              <w:rPr>
                <w:rFonts w:ascii="Times New Roman" w:eastAsia="Times New Roman" w:hAnsi="Times New Roman" w:cs="Times New Roman"/>
                <w:color w:val="000000"/>
                <w:kern w:val="0"/>
                <w:sz w:val="20"/>
                <w:szCs w:val="20"/>
                <w:lang w:val="ky-KG" w:eastAsia="ru-RU"/>
                <w14:ligatures w14:val="none"/>
              </w:rPr>
              <w:t>5</w:t>
            </w:r>
          </w:p>
        </w:tc>
      </w:tr>
      <w:tr w:rsidR="000A4109" w:rsidRPr="000A4109" w14:paraId="61812706" w14:textId="77777777">
        <w:trPr>
          <w:trHeight w:val="366"/>
        </w:trPr>
        <w:tc>
          <w:tcPr>
            <w:tcW w:w="3288" w:type="dxa"/>
            <w:tcBorders>
              <w:top w:val="nil"/>
              <w:left w:val="nil"/>
              <w:bottom w:val="nil"/>
              <w:right w:val="nil"/>
            </w:tcBorders>
            <w:hideMark/>
          </w:tcPr>
          <w:p w14:paraId="0EA73EF2" w14:textId="77777777" w:rsidR="000A4109" w:rsidRPr="000A4109" w:rsidRDefault="000A4109" w:rsidP="000A4109">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Частная форма собственности</w:t>
            </w:r>
          </w:p>
        </w:tc>
        <w:tc>
          <w:tcPr>
            <w:tcW w:w="3836" w:type="dxa"/>
            <w:tcBorders>
              <w:top w:val="nil"/>
              <w:left w:val="nil"/>
              <w:bottom w:val="nil"/>
              <w:right w:val="nil"/>
            </w:tcBorders>
            <w:vAlign w:val="bottom"/>
            <w:hideMark/>
          </w:tcPr>
          <w:p w14:paraId="41267779" w14:textId="77777777" w:rsidR="000A4109" w:rsidRPr="000A4109" w:rsidRDefault="000A4109" w:rsidP="000A4109">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103 828</w:t>
            </w:r>
          </w:p>
        </w:tc>
        <w:tc>
          <w:tcPr>
            <w:tcW w:w="2511" w:type="dxa"/>
            <w:tcBorders>
              <w:top w:val="nil"/>
              <w:left w:val="nil"/>
              <w:bottom w:val="nil"/>
              <w:right w:val="nil"/>
            </w:tcBorders>
            <w:vAlign w:val="bottom"/>
            <w:hideMark/>
          </w:tcPr>
          <w:p w14:paraId="7BC22137" w14:textId="77777777" w:rsidR="000A4109" w:rsidRPr="000A4109" w:rsidRDefault="000A4109" w:rsidP="000A4109">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98,</w:t>
            </w:r>
            <w:r w:rsidRPr="000A4109">
              <w:rPr>
                <w:rFonts w:ascii="Times New Roman" w:eastAsia="Times New Roman" w:hAnsi="Times New Roman" w:cs="Times New Roman"/>
                <w:color w:val="000000"/>
                <w:kern w:val="0"/>
                <w:sz w:val="20"/>
                <w:szCs w:val="20"/>
                <w:lang w:val="ky-KG" w:eastAsia="ru-RU"/>
                <w14:ligatures w14:val="none"/>
              </w:rPr>
              <w:t>0</w:t>
            </w:r>
          </w:p>
        </w:tc>
      </w:tr>
      <w:tr w:rsidR="000A4109" w:rsidRPr="000A4109" w14:paraId="2E9BDB38" w14:textId="77777777">
        <w:trPr>
          <w:trHeight w:val="82"/>
        </w:trPr>
        <w:tc>
          <w:tcPr>
            <w:tcW w:w="3288" w:type="dxa"/>
            <w:tcBorders>
              <w:top w:val="nil"/>
              <w:left w:val="nil"/>
              <w:bottom w:val="single" w:sz="8" w:space="0" w:color="auto"/>
              <w:right w:val="nil"/>
            </w:tcBorders>
            <w:hideMark/>
          </w:tcPr>
          <w:p w14:paraId="32C30EB0" w14:textId="77777777" w:rsidR="000A4109" w:rsidRPr="000A4109" w:rsidRDefault="000A4109" w:rsidP="000A4109">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Иная форма собственности</w:t>
            </w:r>
          </w:p>
        </w:tc>
        <w:tc>
          <w:tcPr>
            <w:tcW w:w="3836" w:type="dxa"/>
            <w:tcBorders>
              <w:top w:val="nil"/>
              <w:left w:val="nil"/>
              <w:bottom w:val="single" w:sz="8" w:space="0" w:color="auto"/>
              <w:right w:val="nil"/>
            </w:tcBorders>
            <w:vAlign w:val="bottom"/>
            <w:hideMark/>
          </w:tcPr>
          <w:p w14:paraId="001732EF" w14:textId="77777777" w:rsidR="000A4109" w:rsidRPr="000A4109" w:rsidRDefault="000A4109" w:rsidP="000A4109">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92</w:t>
            </w:r>
          </w:p>
        </w:tc>
        <w:tc>
          <w:tcPr>
            <w:tcW w:w="2511" w:type="dxa"/>
            <w:tcBorders>
              <w:top w:val="nil"/>
              <w:left w:val="nil"/>
              <w:bottom w:val="single" w:sz="8" w:space="0" w:color="auto"/>
              <w:right w:val="nil"/>
            </w:tcBorders>
            <w:vAlign w:val="bottom"/>
            <w:hideMark/>
          </w:tcPr>
          <w:p w14:paraId="1509A8C2" w14:textId="77777777" w:rsidR="000A4109" w:rsidRPr="000A4109" w:rsidRDefault="000A4109" w:rsidP="000A4109">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0,1</w:t>
            </w:r>
          </w:p>
        </w:tc>
      </w:tr>
    </w:tbl>
    <w:p w14:paraId="2C35B214" w14:textId="77777777" w:rsidR="000A4109" w:rsidRPr="000A4109" w:rsidRDefault="000A4109" w:rsidP="000A4109">
      <w:pPr>
        <w:spacing w:after="0" w:line="240" w:lineRule="auto"/>
        <w:rPr>
          <w:rFonts w:ascii="Times New Roman" w:eastAsia="Times New Roman" w:hAnsi="Times New Roman" w:cs="Times New Roman"/>
          <w:b/>
          <w:bCs/>
          <w:kern w:val="0"/>
          <w:sz w:val="24"/>
          <w:szCs w:val="24"/>
          <w:lang w:val="ru-RU" w:eastAsia="ru-RU"/>
          <w14:ligatures w14:val="none"/>
        </w:rPr>
      </w:pPr>
    </w:p>
    <w:p w14:paraId="22FD7C83" w14:textId="77777777" w:rsidR="000A4109" w:rsidRPr="000A4109" w:rsidRDefault="000A4109" w:rsidP="000A4109">
      <w:pPr>
        <w:spacing w:line="256" w:lineRule="auto"/>
        <w:rPr>
          <w:rFonts w:ascii="Times New Roman" w:eastAsia="Times New Roman" w:hAnsi="Times New Roman" w:cs="Times New Roman"/>
          <w:b/>
          <w:bCs/>
          <w:kern w:val="0"/>
          <w:sz w:val="24"/>
          <w:szCs w:val="24"/>
          <w:lang w:val="ru-RU" w:eastAsia="ru-RU"/>
          <w14:ligatures w14:val="none"/>
        </w:rPr>
      </w:pPr>
      <w:r w:rsidRPr="000A4109">
        <w:rPr>
          <w:rFonts w:ascii="Times New Roman" w:eastAsia="Times New Roman" w:hAnsi="Times New Roman" w:cs="Times New Roman"/>
          <w:b/>
          <w:bCs/>
          <w:kern w:val="0"/>
          <w:sz w:val="24"/>
          <w:szCs w:val="24"/>
          <w:lang w:val="ru-RU" w:eastAsia="ru-RU"/>
          <w14:ligatures w14:val="none"/>
        </w:rPr>
        <w:br w:type="page"/>
      </w:r>
    </w:p>
    <w:p w14:paraId="719E7FDC" w14:textId="77777777" w:rsidR="000A4109" w:rsidRPr="000A4109" w:rsidRDefault="000A4109" w:rsidP="000A4109">
      <w:pPr>
        <w:spacing w:after="0" w:line="240" w:lineRule="auto"/>
        <w:rPr>
          <w:rFonts w:ascii="Times New Roman" w:eastAsia="Times New Roman" w:hAnsi="Times New Roman" w:cs="Times New Roman"/>
          <w:b/>
          <w:bCs/>
          <w:kern w:val="0"/>
          <w:sz w:val="24"/>
          <w:szCs w:val="24"/>
          <w:lang w:val="ru-RU" w:eastAsia="ru-RU"/>
          <w14:ligatures w14:val="none"/>
        </w:rPr>
      </w:pPr>
      <w:r w:rsidRPr="000A4109">
        <w:rPr>
          <w:rFonts w:ascii="Times New Roman" w:eastAsia="Times New Roman" w:hAnsi="Times New Roman" w:cs="Times New Roman"/>
          <w:b/>
          <w:bCs/>
          <w:kern w:val="0"/>
          <w:sz w:val="24"/>
          <w:szCs w:val="24"/>
          <w:lang w:val="ru-RU" w:eastAsia="ru-RU"/>
          <w14:ligatures w14:val="none"/>
        </w:rPr>
        <w:lastRenderedPageBreak/>
        <w:t xml:space="preserve">Таблица 4: Количество действующих юридических лиц (с учетом филиалов и </w:t>
      </w:r>
    </w:p>
    <w:p w14:paraId="689C05B1" w14:textId="77777777" w:rsidR="000A4109" w:rsidRPr="000A4109" w:rsidRDefault="000A4109" w:rsidP="000A4109">
      <w:pPr>
        <w:spacing w:after="0" w:line="240" w:lineRule="auto"/>
        <w:ind w:left="1276"/>
        <w:rPr>
          <w:rFonts w:ascii="Times New Roman" w:eastAsia="Times New Roman" w:hAnsi="Times New Roman" w:cs="Times New Roman"/>
          <w:b/>
          <w:bCs/>
          <w:iCs/>
          <w:kern w:val="0"/>
          <w:sz w:val="24"/>
          <w:szCs w:val="24"/>
          <w:lang w:val="ky-KG" w:eastAsia="ru-RU"/>
          <w14:ligatures w14:val="none"/>
        </w:rPr>
      </w:pPr>
      <w:r w:rsidRPr="000A4109">
        <w:rPr>
          <w:rFonts w:ascii="Times New Roman" w:eastAsia="Times New Roman" w:hAnsi="Times New Roman" w:cs="Times New Roman"/>
          <w:b/>
          <w:bCs/>
          <w:kern w:val="0"/>
          <w:sz w:val="24"/>
          <w:szCs w:val="24"/>
          <w:lang w:val="ru-RU" w:eastAsia="ru-RU"/>
          <w14:ligatures w14:val="none"/>
        </w:rPr>
        <w:t xml:space="preserve">представительств) по районам </w:t>
      </w:r>
      <w:r w:rsidRPr="000A4109">
        <w:rPr>
          <w:rFonts w:ascii="Times New Roman" w:eastAsia="Times New Roman" w:hAnsi="Times New Roman" w:cs="Times New Roman"/>
          <w:b/>
          <w:bCs/>
          <w:iCs/>
          <w:kern w:val="0"/>
          <w:sz w:val="24"/>
          <w:szCs w:val="24"/>
          <w:lang w:val="ru-RU" w:eastAsia="ru-RU"/>
          <w14:ligatures w14:val="none"/>
        </w:rPr>
        <w:t xml:space="preserve">на 1 </w:t>
      </w:r>
      <w:r w:rsidRPr="000A4109">
        <w:rPr>
          <w:rFonts w:ascii="Times New Roman" w:eastAsia="Times New Roman" w:hAnsi="Times New Roman" w:cs="Times New Roman"/>
          <w:b/>
          <w:bCs/>
          <w:iCs/>
          <w:kern w:val="0"/>
          <w:sz w:val="24"/>
          <w:szCs w:val="24"/>
          <w:lang w:val="ky-KG" w:eastAsia="ru-RU"/>
          <w14:ligatures w14:val="none"/>
        </w:rPr>
        <w:t>августа</w:t>
      </w:r>
      <w:r w:rsidRPr="000A4109">
        <w:rPr>
          <w:rFonts w:ascii="Times New Roman" w:eastAsia="Times New Roman" w:hAnsi="Times New Roman" w:cs="Times New Roman"/>
          <w:bCs/>
          <w:i/>
          <w:iCs/>
          <w:kern w:val="0"/>
          <w:sz w:val="24"/>
          <w:szCs w:val="24"/>
          <w:lang w:val="ky-KG" w:eastAsia="ru-RU"/>
          <w14:ligatures w14:val="none"/>
        </w:rPr>
        <w:t xml:space="preserve"> </w:t>
      </w:r>
      <w:r w:rsidRPr="000A4109">
        <w:rPr>
          <w:rFonts w:ascii="Times New Roman" w:eastAsia="Times New Roman" w:hAnsi="Times New Roman" w:cs="Times New Roman"/>
          <w:b/>
          <w:bCs/>
          <w:iCs/>
          <w:kern w:val="0"/>
          <w:sz w:val="24"/>
          <w:szCs w:val="24"/>
          <w:lang w:val="ky-KG" w:eastAsia="ru-RU"/>
          <w14:ligatures w14:val="none"/>
        </w:rPr>
        <w:t>2025г.</w:t>
      </w:r>
    </w:p>
    <w:p w14:paraId="4493515C" w14:textId="77777777" w:rsidR="000A4109" w:rsidRPr="000A4109" w:rsidRDefault="000A4109" w:rsidP="000A4109">
      <w:pPr>
        <w:spacing w:after="0" w:line="240" w:lineRule="auto"/>
        <w:ind w:left="1276"/>
        <w:rPr>
          <w:rFonts w:ascii="Times New Roman" w:eastAsia="Times New Roman" w:hAnsi="Times New Roman" w:cs="Times New Roman"/>
          <w:color w:val="000000"/>
          <w:kern w:val="0"/>
          <w:sz w:val="24"/>
          <w:szCs w:val="24"/>
          <w:lang w:val="ru-RU" w:eastAsia="ru-RU"/>
          <w14:ligatures w14:val="none"/>
        </w:rPr>
      </w:pPr>
      <w:r w:rsidRPr="000A4109">
        <w:rPr>
          <w:rFonts w:ascii="Times New Roman" w:eastAsia="Times New Roman" w:hAnsi="Times New Roman" w:cs="Times New Roman"/>
          <w:bCs/>
          <w:i/>
          <w:iCs/>
          <w:kern w:val="0"/>
          <w:sz w:val="24"/>
          <w:szCs w:val="24"/>
          <w:lang w:val="ky-KG" w:eastAsia="ru-RU"/>
          <w14:ligatures w14:val="none"/>
        </w:rPr>
        <w:t>(</w:t>
      </w:r>
      <w:proofErr w:type="spellStart"/>
      <w:r w:rsidRPr="000A4109">
        <w:rPr>
          <w:rFonts w:ascii="Times New Roman" w:eastAsia="Times New Roman" w:hAnsi="Times New Roman" w:cs="Times New Roman"/>
          <w:bCs/>
          <w:i/>
          <w:iCs/>
          <w:kern w:val="0"/>
          <w:sz w:val="24"/>
          <w:szCs w:val="24"/>
          <w:lang w:val="ky-KG" w:eastAsia="ru-RU"/>
          <w14:ligatures w14:val="none"/>
        </w:rPr>
        <w:t>единиц</w:t>
      </w:r>
      <w:proofErr w:type="spellEnd"/>
      <w:r w:rsidRPr="000A4109">
        <w:rPr>
          <w:rFonts w:ascii="Times New Roman" w:eastAsia="Times New Roman" w:hAnsi="Times New Roman" w:cs="Times New Roman"/>
          <w:bCs/>
          <w:i/>
          <w:iCs/>
          <w:kern w:val="0"/>
          <w:sz w:val="24"/>
          <w:szCs w:val="24"/>
          <w:lang w:val="ky-KG" w:eastAsia="ru-RU"/>
          <w14:ligatures w14:val="none"/>
        </w:rPr>
        <w:t>)</w:t>
      </w: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276"/>
        <w:gridCol w:w="1376"/>
        <w:gridCol w:w="1569"/>
        <w:gridCol w:w="1566"/>
        <w:gridCol w:w="1525"/>
      </w:tblGrid>
      <w:tr w:rsidR="000A4109" w:rsidRPr="000A4109" w14:paraId="0DEEA9E9" w14:textId="77777777">
        <w:trPr>
          <w:trHeight w:val="403"/>
        </w:trPr>
        <w:tc>
          <w:tcPr>
            <w:tcW w:w="2302" w:type="dxa"/>
            <w:vMerge w:val="restart"/>
            <w:tcBorders>
              <w:top w:val="single" w:sz="8" w:space="0" w:color="auto"/>
              <w:left w:val="nil"/>
              <w:bottom w:val="single" w:sz="8" w:space="0" w:color="auto"/>
              <w:right w:val="nil"/>
            </w:tcBorders>
            <w:noWrap/>
            <w:vAlign w:val="bottom"/>
            <w:hideMark/>
          </w:tcPr>
          <w:p w14:paraId="62A50C23" w14:textId="77777777" w:rsidR="000A4109" w:rsidRPr="000A4109" w:rsidRDefault="000A4109" w:rsidP="000A4109">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1276" w:type="dxa"/>
            <w:vMerge w:val="restart"/>
            <w:tcBorders>
              <w:top w:val="single" w:sz="8" w:space="0" w:color="auto"/>
              <w:left w:val="nil"/>
              <w:bottom w:val="single" w:sz="8" w:space="0" w:color="auto"/>
              <w:right w:val="nil"/>
            </w:tcBorders>
            <w:noWrap/>
            <w:vAlign w:val="bottom"/>
            <w:hideMark/>
          </w:tcPr>
          <w:p w14:paraId="70CF931F" w14:textId="77777777" w:rsidR="000A4109" w:rsidRPr="000A4109" w:rsidRDefault="000A4109" w:rsidP="000A4109">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г. Бишкек</w:t>
            </w:r>
          </w:p>
        </w:tc>
        <w:tc>
          <w:tcPr>
            <w:tcW w:w="6036" w:type="dxa"/>
            <w:gridSpan w:val="4"/>
            <w:tcBorders>
              <w:top w:val="single" w:sz="8" w:space="0" w:color="auto"/>
              <w:left w:val="nil"/>
              <w:bottom w:val="single" w:sz="4" w:space="0" w:color="auto"/>
              <w:right w:val="nil"/>
            </w:tcBorders>
            <w:noWrap/>
            <w:vAlign w:val="bottom"/>
            <w:hideMark/>
          </w:tcPr>
          <w:p w14:paraId="664C087E" w14:textId="77777777" w:rsidR="000A4109" w:rsidRPr="000A4109" w:rsidRDefault="000A4109" w:rsidP="000A4109">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по районам:</w:t>
            </w:r>
          </w:p>
        </w:tc>
      </w:tr>
      <w:tr w:rsidR="000A4109" w:rsidRPr="000A4109" w14:paraId="37A5C9D4" w14:textId="77777777">
        <w:trPr>
          <w:trHeight w:val="466"/>
        </w:trPr>
        <w:tc>
          <w:tcPr>
            <w:tcW w:w="0" w:type="auto"/>
            <w:vMerge/>
            <w:tcBorders>
              <w:top w:val="single" w:sz="8" w:space="0" w:color="auto"/>
              <w:left w:val="nil"/>
              <w:bottom w:val="single" w:sz="8" w:space="0" w:color="auto"/>
              <w:right w:val="nil"/>
            </w:tcBorders>
            <w:vAlign w:val="center"/>
            <w:hideMark/>
          </w:tcPr>
          <w:p w14:paraId="17F904D9" w14:textId="77777777" w:rsidR="000A4109" w:rsidRPr="000A4109" w:rsidRDefault="000A4109" w:rsidP="000A4109">
            <w:pPr>
              <w:spacing w:after="0" w:line="256" w:lineRule="auto"/>
              <w:rPr>
                <w:rFonts w:ascii="Times New Roman" w:eastAsia="Times New Roman" w:hAnsi="Times New Roman" w:cs="Times New Roman"/>
                <w:color w:val="000000"/>
                <w:kern w:val="0"/>
                <w:sz w:val="24"/>
                <w:szCs w:val="24"/>
                <w:lang w:val="ru-RU" w:eastAsia="ru-RU"/>
                <w14:ligatures w14:val="none"/>
              </w:rPr>
            </w:pPr>
          </w:p>
        </w:tc>
        <w:tc>
          <w:tcPr>
            <w:tcW w:w="0" w:type="auto"/>
            <w:vMerge/>
            <w:tcBorders>
              <w:top w:val="single" w:sz="8" w:space="0" w:color="auto"/>
              <w:left w:val="nil"/>
              <w:bottom w:val="single" w:sz="8" w:space="0" w:color="auto"/>
              <w:right w:val="nil"/>
            </w:tcBorders>
            <w:vAlign w:val="center"/>
            <w:hideMark/>
          </w:tcPr>
          <w:p w14:paraId="473BAAF5" w14:textId="77777777" w:rsidR="000A4109" w:rsidRPr="000A4109" w:rsidRDefault="000A4109" w:rsidP="000A4109">
            <w:pPr>
              <w:spacing w:after="0" w:line="256" w:lineRule="auto"/>
              <w:rPr>
                <w:rFonts w:ascii="Times New Roman" w:eastAsia="Times New Roman" w:hAnsi="Times New Roman" w:cs="Times New Roman"/>
                <w:b/>
                <w:bCs/>
                <w:kern w:val="0"/>
                <w:sz w:val="20"/>
                <w:szCs w:val="20"/>
                <w:lang w:val="ru-RU" w:eastAsia="ru-RU"/>
                <w14:ligatures w14:val="none"/>
              </w:rPr>
            </w:pPr>
          </w:p>
        </w:tc>
        <w:tc>
          <w:tcPr>
            <w:tcW w:w="1376" w:type="dxa"/>
            <w:tcBorders>
              <w:top w:val="single" w:sz="4" w:space="0" w:color="auto"/>
              <w:left w:val="nil"/>
              <w:bottom w:val="single" w:sz="8" w:space="0" w:color="auto"/>
              <w:right w:val="nil"/>
            </w:tcBorders>
            <w:noWrap/>
            <w:vAlign w:val="bottom"/>
            <w:hideMark/>
          </w:tcPr>
          <w:p w14:paraId="571A66B3" w14:textId="77777777" w:rsidR="000A4109" w:rsidRPr="000A4109" w:rsidRDefault="000A4109" w:rsidP="000A4109">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Ленинский</w:t>
            </w:r>
          </w:p>
        </w:tc>
        <w:tc>
          <w:tcPr>
            <w:tcW w:w="1569" w:type="dxa"/>
            <w:tcBorders>
              <w:top w:val="single" w:sz="4" w:space="0" w:color="auto"/>
              <w:left w:val="nil"/>
              <w:bottom w:val="single" w:sz="8" w:space="0" w:color="auto"/>
              <w:right w:val="nil"/>
            </w:tcBorders>
            <w:vAlign w:val="bottom"/>
            <w:hideMark/>
          </w:tcPr>
          <w:p w14:paraId="2AE2B7DF" w14:textId="77777777" w:rsidR="000A4109" w:rsidRPr="000A4109" w:rsidRDefault="000A4109" w:rsidP="000A4109">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56B4AD7E" w14:textId="77777777" w:rsidR="000A4109" w:rsidRPr="000A4109" w:rsidRDefault="000A4109" w:rsidP="000A4109">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Первомайский</w:t>
            </w:r>
          </w:p>
        </w:tc>
        <w:tc>
          <w:tcPr>
            <w:tcW w:w="1525" w:type="dxa"/>
            <w:tcBorders>
              <w:top w:val="single" w:sz="4" w:space="0" w:color="auto"/>
              <w:left w:val="nil"/>
              <w:bottom w:val="single" w:sz="8" w:space="0" w:color="auto"/>
              <w:right w:val="nil"/>
            </w:tcBorders>
            <w:noWrap/>
            <w:vAlign w:val="bottom"/>
            <w:hideMark/>
          </w:tcPr>
          <w:p w14:paraId="6C709F8D" w14:textId="77777777" w:rsidR="000A4109" w:rsidRPr="000A4109" w:rsidRDefault="000A4109" w:rsidP="000A4109">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Свердловский</w:t>
            </w:r>
          </w:p>
        </w:tc>
      </w:tr>
      <w:tr w:rsidR="000A4109" w:rsidRPr="000A4109" w14:paraId="3E0E7062" w14:textId="77777777">
        <w:trPr>
          <w:trHeight w:val="403"/>
        </w:trPr>
        <w:tc>
          <w:tcPr>
            <w:tcW w:w="2302" w:type="dxa"/>
            <w:tcBorders>
              <w:top w:val="single" w:sz="8" w:space="0" w:color="auto"/>
              <w:left w:val="nil"/>
              <w:bottom w:val="nil"/>
              <w:right w:val="nil"/>
            </w:tcBorders>
            <w:noWrap/>
            <w:vAlign w:val="bottom"/>
            <w:hideMark/>
          </w:tcPr>
          <w:p w14:paraId="6E3C892D" w14:textId="77777777" w:rsidR="000A4109" w:rsidRPr="000A4109" w:rsidRDefault="000A4109" w:rsidP="000A4109">
            <w:pPr>
              <w:spacing w:after="0" w:line="256" w:lineRule="auto"/>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Всего</w:t>
            </w:r>
          </w:p>
        </w:tc>
        <w:tc>
          <w:tcPr>
            <w:tcW w:w="1276" w:type="dxa"/>
            <w:tcBorders>
              <w:top w:val="single" w:sz="8" w:space="0" w:color="auto"/>
              <w:left w:val="nil"/>
              <w:bottom w:val="nil"/>
              <w:right w:val="nil"/>
            </w:tcBorders>
            <w:noWrap/>
            <w:vAlign w:val="bottom"/>
            <w:hideMark/>
          </w:tcPr>
          <w:p w14:paraId="23678846" w14:textId="77777777" w:rsidR="000A4109" w:rsidRPr="000A4109" w:rsidRDefault="000A4109" w:rsidP="000A4109">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18"/>
                <w:szCs w:val="18"/>
                <w:lang w:val="ru-RU" w:eastAsia="ru-RU"/>
                <w14:ligatures w14:val="none"/>
              </w:rPr>
              <w:t>105</w:t>
            </w:r>
            <w:r w:rsidRPr="000A4109">
              <w:rPr>
                <w:rFonts w:ascii="Times New Roman" w:eastAsia="Times New Roman" w:hAnsi="Times New Roman" w:cs="Times New Roman"/>
                <w:b/>
                <w:bCs/>
                <w:kern w:val="0"/>
                <w:sz w:val="18"/>
                <w:szCs w:val="18"/>
                <w:lang w:val="ky-KG" w:eastAsia="ru-RU"/>
                <w14:ligatures w14:val="none"/>
              </w:rPr>
              <w:t xml:space="preserve"> </w:t>
            </w:r>
            <w:r w:rsidRPr="000A4109">
              <w:rPr>
                <w:rFonts w:ascii="Times New Roman" w:eastAsia="Times New Roman" w:hAnsi="Times New Roman" w:cs="Times New Roman"/>
                <w:b/>
                <w:bCs/>
                <w:kern w:val="0"/>
                <w:sz w:val="18"/>
                <w:szCs w:val="18"/>
                <w:lang w:val="ru-RU" w:eastAsia="ru-RU"/>
                <w14:ligatures w14:val="none"/>
              </w:rPr>
              <w:t>943</w:t>
            </w:r>
          </w:p>
        </w:tc>
        <w:tc>
          <w:tcPr>
            <w:tcW w:w="1376" w:type="dxa"/>
            <w:tcBorders>
              <w:top w:val="single" w:sz="8" w:space="0" w:color="auto"/>
              <w:left w:val="nil"/>
              <w:bottom w:val="nil"/>
              <w:right w:val="nil"/>
            </w:tcBorders>
            <w:noWrap/>
            <w:vAlign w:val="bottom"/>
            <w:hideMark/>
          </w:tcPr>
          <w:p w14:paraId="55E3A1E5" w14:textId="77777777" w:rsidR="000A4109" w:rsidRPr="000A4109" w:rsidRDefault="000A4109" w:rsidP="000A4109">
            <w:pPr>
              <w:spacing w:after="0" w:line="256" w:lineRule="auto"/>
              <w:ind w:right="291" w:firstLineChars="100" w:firstLine="181"/>
              <w:jc w:val="right"/>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18"/>
                <w:szCs w:val="18"/>
                <w:lang w:val="ru-RU" w:eastAsia="ru-RU"/>
                <w14:ligatures w14:val="none"/>
              </w:rPr>
              <w:t>25</w:t>
            </w:r>
            <w:r w:rsidRPr="000A4109">
              <w:rPr>
                <w:rFonts w:ascii="Times New Roman" w:eastAsia="Times New Roman" w:hAnsi="Times New Roman" w:cs="Times New Roman"/>
                <w:b/>
                <w:bCs/>
                <w:kern w:val="0"/>
                <w:sz w:val="18"/>
                <w:szCs w:val="18"/>
                <w:lang w:val="ky-KG" w:eastAsia="ru-RU"/>
                <w14:ligatures w14:val="none"/>
              </w:rPr>
              <w:t xml:space="preserve"> </w:t>
            </w:r>
            <w:r w:rsidRPr="000A4109">
              <w:rPr>
                <w:rFonts w:ascii="Times New Roman" w:eastAsia="Times New Roman" w:hAnsi="Times New Roman" w:cs="Times New Roman"/>
                <w:b/>
                <w:bCs/>
                <w:kern w:val="0"/>
                <w:sz w:val="18"/>
                <w:szCs w:val="18"/>
                <w:lang w:val="ru-RU" w:eastAsia="ru-RU"/>
                <w14:ligatures w14:val="none"/>
              </w:rPr>
              <w:t>270</w:t>
            </w:r>
          </w:p>
        </w:tc>
        <w:tc>
          <w:tcPr>
            <w:tcW w:w="1569" w:type="dxa"/>
            <w:tcBorders>
              <w:top w:val="single" w:sz="8" w:space="0" w:color="auto"/>
              <w:left w:val="nil"/>
              <w:bottom w:val="nil"/>
              <w:right w:val="nil"/>
            </w:tcBorders>
            <w:vAlign w:val="bottom"/>
            <w:hideMark/>
          </w:tcPr>
          <w:p w14:paraId="18C6BE70" w14:textId="77777777" w:rsidR="000A4109" w:rsidRPr="000A4109" w:rsidRDefault="000A4109" w:rsidP="000A4109">
            <w:pPr>
              <w:spacing w:after="0" w:line="256" w:lineRule="auto"/>
              <w:ind w:left="107" w:right="340"/>
              <w:jc w:val="right"/>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18"/>
                <w:szCs w:val="18"/>
                <w:lang w:val="ru-RU" w:eastAsia="ru-RU"/>
                <w14:ligatures w14:val="none"/>
              </w:rPr>
              <w:t>24</w:t>
            </w:r>
            <w:r w:rsidRPr="000A4109">
              <w:rPr>
                <w:rFonts w:ascii="Times New Roman" w:eastAsia="Times New Roman" w:hAnsi="Times New Roman" w:cs="Times New Roman"/>
                <w:b/>
                <w:bCs/>
                <w:kern w:val="0"/>
                <w:sz w:val="18"/>
                <w:szCs w:val="18"/>
                <w:lang w:val="ky-KG" w:eastAsia="ru-RU"/>
                <w14:ligatures w14:val="none"/>
              </w:rPr>
              <w:t xml:space="preserve"> </w:t>
            </w:r>
            <w:r w:rsidRPr="000A4109">
              <w:rPr>
                <w:rFonts w:ascii="Times New Roman" w:eastAsia="Times New Roman" w:hAnsi="Times New Roman" w:cs="Times New Roman"/>
                <w:b/>
                <w:bCs/>
                <w:kern w:val="0"/>
                <w:sz w:val="18"/>
                <w:szCs w:val="18"/>
                <w:lang w:val="ru-RU" w:eastAsia="ru-RU"/>
                <w14:ligatures w14:val="none"/>
              </w:rPr>
              <w:t>089</w:t>
            </w:r>
          </w:p>
        </w:tc>
        <w:tc>
          <w:tcPr>
            <w:tcW w:w="1566" w:type="dxa"/>
            <w:tcBorders>
              <w:top w:val="single" w:sz="8" w:space="0" w:color="auto"/>
              <w:left w:val="nil"/>
              <w:bottom w:val="nil"/>
              <w:right w:val="nil"/>
            </w:tcBorders>
            <w:noWrap/>
            <w:vAlign w:val="bottom"/>
            <w:hideMark/>
          </w:tcPr>
          <w:p w14:paraId="1B8485EA" w14:textId="77777777" w:rsidR="000A4109" w:rsidRPr="000A4109" w:rsidRDefault="000A4109" w:rsidP="000A4109">
            <w:pPr>
              <w:spacing w:after="0" w:line="256" w:lineRule="auto"/>
              <w:ind w:right="397" w:firstLineChars="100" w:firstLine="181"/>
              <w:jc w:val="right"/>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18"/>
                <w:szCs w:val="18"/>
                <w:lang w:val="ru-RU" w:eastAsia="ru-RU"/>
                <w14:ligatures w14:val="none"/>
              </w:rPr>
              <w:t>32</w:t>
            </w:r>
            <w:r w:rsidRPr="000A4109">
              <w:rPr>
                <w:rFonts w:ascii="Times New Roman" w:eastAsia="Times New Roman" w:hAnsi="Times New Roman" w:cs="Times New Roman"/>
                <w:b/>
                <w:bCs/>
                <w:kern w:val="0"/>
                <w:sz w:val="18"/>
                <w:szCs w:val="18"/>
                <w:lang w:val="ky-KG" w:eastAsia="ru-RU"/>
                <w14:ligatures w14:val="none"/>
              </w:rPr>
              <w:t xml:space="preserve"> </w:t>
            </w:r>
            <w:r w:rsidRPr="000A4109">
              <w:rPr>
                <w:rFonts w:ascii="Times New Roman" w:eastAsia="Times New Roman" w:hAnsi="Times New Roman" w:cs="Times New Roman"/>
                <w:b/>
                <w:bCs/>
                <w:kern w:val="0"/>
                <w:sz w:val="18"/>
                <w:szCs w:val="18"/>
                <w:lang w:val="ru-RU" w:eastAsia="ru-RU"/>
                <w14:ligatures w14:val="none"/>
              </w:rPr>
              <w:t>304</w:t>
            </w:r>
          </w:p>
        </w:tc>
        <w:tc>
          <w:tcPr>
            <w:tcW w:w="1525" w:type="dxa"/>
            <w:tcBorders>
              <w:top w:val="single" w:sz="8" w:space="0" w:color="auto"/>
              <w:left w:val="nil"/>
              <w:bottom w:val="nil"/>
              <w:right w:val="nil"/>
            </w:tcBorders>
            <w:noWrap/>
            <w:vAlign w:val="bottom"/>
            <w:hideMark/>
          </w:tcPr>
          <w:p w14:paraId="46121077" w14:textId="77777777" w:rsidR="000A4109" w:rsidRPr="000A4109" w:rsidRDefault="000A4109" w:rsidP="000A4109">
            <w:pPr>
              <w:spacing w:after="0" w:line="256" w:lineRule="auto"/>
              <w:ind w:right="459" w:firstLineChars="100" w:firstLine="181"/>
              <w:jc w:val="right"/>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18"/>
                <w:szCs w:val="18"/>
                <w:lang w:val="ru-RU" w:eastAsia="ru-RU"/>
                <w14:ligatures w14:val="none"/>
              </w:rPr>
              <w:t>24</w:t>
            </w:r>
            <w:r w:rsidRPr="000A4109">
              <w:rPr>
                <w:rFonts w:ascii="Times New Roman" w:eastAsia="Times New Roman" w:hAnsi="Times New Roman" w:cs="Times New Roman"/>
                <w:b/>
                <w:bCs/>
                <w:kern w:val="0"/>
                <w:sz w:val="18"/>
                <w:szCs w:val="18"/>
                <w:lang w:val="ky-KG" w:eastAsia="ru-RU"/>
                <w14:ligatures w14:val="none"/>
              </w:rPr>
              <w:t xml:space="preserve"> </w:t>
            </w:r>
            <w:r w:rsidRPr="000A4109">
              <w:rPr>
                <w:rFonts w:ascii="Times New Roman" w:eastAsia="Times New Roman" w:hAnsi="Times New Roman" w:cs="Times New Roman"/>
                <w:b/>
                <w:bCs/>
                <w:kern w:val="0"/>
                <w:sz w:val="18"/>
                <w:szCs w:val="18"/>
                <w:lang w:val="ru-RU" w:eastAsia="ru-RU"/>
                <w14:ligatures w14:val="none"/>
              </w:rPr>
              <w:t>280</w:t>
            </w:r>
          </w:p>
        </w:tc>
      </w:tr>
      <w:tr w:rsidR="000A4109" w:rsidRPr="000A4109" w14:paraId="67D3FE50" w14:textId="77777777">
        <w:trPr>
          <w:trHeight w:val="403"/>
        </w:trPr>
        <w:tc>
          <w:tcPr>
            <w:tcW w:w="2302" w:type="dxa"/>
            <w:tcBorders>
              <w:top w:val="nil"/>
              <w:left w:val="nil"/>
              <w:bottom w:val="nil"/>
              <w:right w:val="nil"/>
            </w:tcBorders>
            <w:noWrap/>
            <w:vAlign w:val="bottom"/>
            <w:hideMark/>
          </w:tcPr>
          <w:p w14:paraId="4AFA408F" w14:textId="77777777" w:rsidR="000A4109" w:rsidRPr="000A4109" w:rsidRDefault="000A4109" w:rsidP="000A4109">
            <w:pPr>
              <w:spacing w:after="0" w:line="256" w:lineRule="auto"/>
              <w:rPr>
                <w:rFonts w:ascii="Times New Roman" w:eastAsia="Times New Roman" w:hAnsi="Times New Roman" w:cs="Times New Roman"/>
                <w:i/>
                <w:iCs/>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w:t>
            </w:r>
            <w:r w:rsidRPr="000A4109">
              <w:rPr>
                <w:rFonts w:ascii="Times New Roman" w:eastAsia="Times New Roman" w:hAnsi="Times New Roman" w:cs="Times New Roman"/>
                <w:i/>
                <w:iCs/>
                <w:kern w:val="0"/>
                <w:sz w:val="20"/>
                <w:szCs w:val="20"/>
                <w:lang w:val="ky-KG" w:eastAsia="ru-RU"/>
                <w14:ligatures w14:val="none"/>
              </w:rPr>
              <w:t>и</w:t>
            </w:r>
            <w:r w:rsidRPr="000A4109">
              <w:rPr>
                <w:rFonts w:ascii="Times New Roman" w:eastAsia="Times New Roman" w:hAnsi="Times New Roman" w:cs="Times New Roman"/>
                <w:i/>
                <w:iCs/>
                <w:kern w:val="0"/>
                <w:sz w:val="20"/>
                <w:szCs w:val="20"/>
                <w:lang w:val="ru-RU" w:eastAsia="ru-RU"/>
                <w14:ligatures w14:val="none"/>
              </w:rPr>
              <w:t>з них:</w:t>
            </w:r>
          </w:p>
          <w:p w14:paraId="7D8B896F" w14:textId="77777777" w:rsidR="000A4109" w:rsidRPr="000A4109" w:rsidRDefault="000A4109" w:rsidP="000A4109">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действующие</w:t>
            </w:r>
          </w:p>
        </w:tc>
        <w:tc>
          <w:tcPr>
            <w:tcW w:w="1276" w:type="dxa"/>
            <w:tcBorders>
              <w:top w:val="nil"/>
              <w:left w:val="nil"/>
              <w:bottom w:val="nil"/>
              <w:right w:val="nil"/>
            </w:tcBorders>
            <w:noWrap/>
            <w:vAlign w:val="bottom"/>
            <w:hideMark/>
          </w:tcPr>
          <w:p w14:paraId="6D245F35" w14:textId="77777777" w:rsidR="000A4109" w:rsidRPr="000A4109" w:rsidRDefault="000A4109" w:rsidP="000A4109">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ru-RU" w:eastAsia="ru-RU"/>
                <w14:ligatures w14:val="none"/>
              </w:rPr>
              <w:t>2</w:t>
            </w:r>
            <w:r w:rsidRPr="000A4109">
              <w:rPr>
                <w:rFonts w:ascii="Times New Roman" w:eastAsia="Times New Roman" w:hAnsi="Times New Roman" w:cs="Times New Roman"/>
                <w:kern w:val="0"/>
                <w:sz w:val="20"/>
                <w:szCs w:val="20"/>
                <w:lang w:val="ky-KG" w:eastAsia="ru-RU"/>
                <w14:ligatures w14:val="none"/>
              </w:rPr>
              <w:t>2 665</w:t>
            </w:r>
          </w:p>
        </w:tc>
        <w:tc>
          <w:tcPr>
            <w:tcW w:w="1376" w:type="dxa"/>
            <w:tcBorders>
              <w:top w:val="nil"/>
              <w:left w:val="nil"/>
              <w:bottom w:val="nil"/>
              <w:right w:val="nil"/>
            </w:tcBorders>
            <w:noWrap/>
            <w:vAlign w:val="bottom"/>
            <w:hideMark/>
          </w:tcPr>
          <w:p w14:paraId="27656612" w14:textId="77777777" w:rsidR="000A4109" w:rsidRPr="000A4109" w:rsidRDefault="000A4109" w:rsidP="000A4109">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5 526</w:t>
            </w:r>
          </w:p>
        </w:tc>
        <w:tc>
          <w:tcPr>
            <w:tcW w:w="1569" w:type="dxa"/>
            <w:tcBorders>
              <w:top w:val="nil"/>
              <w:left w:val="nil"/>
              <w:bottom w:val="nil"/>
              <w:right w:val="nil"/>
            </w:tcBorders>
            <w:vAlign w:val="bottom"/>
            <w:hideMark/>
          </w:tcPr>
          <w:p w14:paraId="78099714" w14:textId="77777777" w:rsidR="000A4109" w:rsidRPr="000A4109" w:rsidRDefault="000A4109" w:rsidP="000A4109">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5 346</w:t>
            </w:r>
          </w:p>
        </w:tc>
        <w:tc>
          <w:tcPr>
            <w:tcW w:w="1566" w:type="dxa"/>
            <w:tcBorders>
              <w:top w:val="nil"/>
              <w:left w:val="nil"/>
              <w:bottom w:val="nil"/>
              <w:right w:val="nil"/>
            </w:tcBorders>
            <w:noWrap/>
            <w:vAlign w:val="bottom"/>
            <w:hideMark/>
          </w:tcPr>
          <w:p w14:paraId="22F5D29A" w14:textId="77777777" w:rsidR="000A4109" w:rsidRPr="000A4109" w:rsidRDefault="000A4109" w:rsidP="000A4109">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7 062</w:t>
            </w:r>
          </w:p>
        </w:tc>
        <w:tc>
          <w:tcPr>
            <w:tcW w:w="1525" w:type="dxa"/>
            <w:tcBorders>
              <w:top w:val="nil"/>
              <w:left w:val="nil"/>
              <w:bottom w:val="nil"/>
              <w:right w:val="nil"/>
            </w:tcBorders>
            <w:noWrap/>
            <w:vAlign w:val="bottom"/>
            <w:hideMark/>
          </w:tcPr>
          <w:p w14:paraId="4B9D2CFF" w14:textId="77777777" w:rsidR="000A4109" w:rsidRPr="000A4109" w:rsidRDefault="000A4109" w:rsidP="000A4109">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ru-RU" w:eastAsia="ru-RU"/>
                <w14:ligatures w14:val="none"/>
              </w:rPr>
              <w:t>4</w:t>
            </w:r>
            <w:r w:rsidRPr="000A4109">
              <w:rPr>
                <w:rFonts w:ascii="Times New Roman" w:eastAsia="Times New Roman" w:hAnsi="Times New Roman" w:cs="Times New Roman"/>
                <w:kern w:val="0"/>
                <w:sz w:val="20"/>
                <w:szCs w:val="20"/>
                <w:lang w:val="ky-KG" w:eastAsia="ru-RU"/>
                <w14:ligatures w14:val="none"/>
              </w:rPr>
              <w:t xml:space="preserve"> 731</w:t>
            </w:r>
          </w:p>
        </w:tc>
      </w:tr>
      <w:tr w:rsidR="000A4109" w:rsidRPr="000A4109" w14:paraId="5D8BC643" w14:textId="77777777">
        <w:trPr>
          <w:trHeight w:val="403"/>
        </w:trPr>
        <w:tc>
          <w:tcPr>
            <w:tcW w:w="2302" w:type="dxa"/>
            <w:tcBorders>
              <w:top w:val="nil"/>
              <w:left w:val="nil"/>
              <w:bottom w:val="nil"/>
              <w:right w:val="nil"/>
            </w:tcBorders>
            <w:noWrap/>
            <w:vAlign w:val="bottom"/>
            <w:hideMark/>
          </w:tcPr>
          <w:p w14:paraId="4AD02E6F" w14:textId="77777777" w:rsidR="000A4109" w:rsidRPr="000A4109" w:rsidRDefault="000A4109" w:rsidP="000A4109">
            <w:pPr>
              <w:spacing w:after="0" w:line="256"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w:t>
            </w:r>
            <w:r w:rsidRPr="000A4109">
              <w:rPr>
                <w:rFonts w:ascii="Times New Roman" w:eastAsia="Times New Roman" w:hAnsi="Times New Roman" w:cs="Times New Roman"/>
                <w:kern w:val="0"/>
                <w:sz w:val="20"/>
                <w:szCs w:val="20"/>
                <w:lang w:val="ky-KG" w:eastAsia="ru-RU"/>
                <w14:ligatures w14:val="none"/>
              </w:rPr>
              <w:t xml:space="preserve">  </w:t>
            </w:r>
            <w:r w:rsidRPr="000A4109">
              <w:rPr>
                <w:rFonts w:ascii="Times New Roman" w:eastAsia="Times New Roman" w:hAnsi="Times New Roman" w:cs="Times New Roman"/>
                <w:kern w:val="0"/>
                <w:sz w:val="20"/>
                <w:szCs w:val="20"/>
                <w:lang w:val="ru-RU" w:eastAsia="ru-RU"/>
                <w14:ligatures w14:val="none"/>
              </w:rPr>
              <w:t xml:space="preserve">в процентах от всего   </w:t>
            </w:r>
          </w:p>
          <w:p w14:paraId="2F923D54" w14:textId="77777777" w:rsidR="000A4109" w:rsidRPr="000A4109" w:rsidRDefault="000A4109" w:rsidP="000A4109">
            <w:pPr>
              <w:spacing w:after="0" w:line="256"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числа  </w:t>
            </w:r>
          </w:p>
          <w:p w14:paraId="184793AA" w14:textId="77777777" w:rsidR="000A4109" w:rsidRPr="000A4109" w:rsidRDefault="000A4109" w:rsidP="000A4109">
            <w:pPr>
              <w:spacing w:after="0" w:line="256"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зарегистрированных</w:t>
            </w:r>
          </w:p>
        </w:tc>
        <w:tc>
          <w:tcPr>
            <w:tcW w:w="1276" w:type="dxa"/>
            <w:tcBorders>
              <w:top w:val="nil"/>
              <w:left w:val="nil"/>
              <w:bottom w:val="nil"/>
              <w:right w:val="nil"/>
            </w:tcBorders>
            <w:noWrap/>
            <w:vAlign w:val="bottom"/>
            <w:hideMark/>
          </w:tcPr>
          <w:p w14:paraId="0CF89390" w14:textId="77777777" w:rsidR="000A4109" w:rsidRPr="000A4109" w:rsidRDefault="000A4109" w:rsidP="000A4109">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21,4</w:t>
            </w:r>
          </w:p>
        </w:tc>
        <w:tc>
          <w:tcPr>
            <w:tcW w:w="1376" w:type="dxa"/>
            <w:tcBorders>
              <w:top w:val="nil"/>
              <w:left w:val="nil"/>
              <w:bottom w:val="nil"/>
              <w:right w:val="nil"/>
            </w:tcBorders>
            <w:noWrap/>
            <w:vAlign w:val="bottom"/>
            <w:hideMark/>
          </w:tcPr>
          <w:p w14:paraId="3741B4A2" w14:textId="77777777" w:rsidR="000A4109" w:rsidRPr="000A4109" w:rsidRDefault="000A4109" w:rsidP="000A4109">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21,9</w:t>
            </w:r>
          </w:p>
        </w:tc>
        <w:tc>
          <w:tcPr>
            <w:tcW w:w="1569" w:type="dxa"/>
            <w:tcBorders>
              <w:top w:val="nil"/>
              <w:left w:val="nil"/>
              <w:bottom w:val="nil"/>
              <w:right w:val="nil"/>
            </w:tcBorders>
            <w:vAlign w:val="bottom"/>
            <w:hideMark/>
          </w:tcPr>
          <w:p w14:paraId="6EBB82F7" w14:textId="77777777" w:rsidR="000A4109" w:rsidRPr="000A4109" w:rsidRDefault="000A4109" w:rsidP="000A4109">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22,2</w:t>
            </w:r>
          </w:p>
        </w:tc>
        <w:tc>
          <w:tcPr>
            <w:tcW w:w="1566" w:type="dxa"/>
            <w:tcBorders>
              <w:top w:val="nil"/>
              <w:left w:val="nil"/>
              <w:bottom w:val="nil"/>
              <w:right w:val="nil"/>
            </w:tcBorders>
            <w:noWrap/>
            <w:vAlign w:val="bottom"/>
            <w:hideMark/>
          </w:tcPr>
          <w:p w14:paraId="2A9C2EF3" w14:textId="77777777" w:rsidR="000A4109" w:rsidRPr="000A4109" w:rsidRDefault="000A4109" w:rsidP="000A4109">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21,9</w:t>
            </w:r>
          </w:p>
        </w:tc>
        <w:tc>
          <w:tcPr>
            <w:tcW w:w="1525" w:type="dxa"/>
            <w:tcBorders>
              <w:top w:val="nil"/>
              <w:left w:val="nil"/>
              <w:bottom w:val="nil"/>
              <w:right w:val="nil"/>
            </w:tcBorders>
            <w:noWrap/>
            <w:vAlign w:val="bottom"/>
            <w:hideMark/>
          </w:tcPr>
          <w:p w14:paraId="44C1E570" w14:textId="77777777" w:rsidR="000A4109" w:rsidRPr="000A4109" w:rsidRDefault="000A4109" w:rsidP="000A4109">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19,5</w:t>
            </w:r>
          </w:p>
        </w:tc>
      </w:tr>
      <w:tr w:rsidR="000A4109" w:rsidRPr="000A4109" w14:paraId="2958A118" w14:textId="77777777">
        <w:trPr>
          <w:trHeight w:val="156"/>
        </w:trPr>
        <w:tc>
          <w:tcPr>
            <w:tcW w:w="2302" w:type="dxa"/>
            <w:tcBorders>
              <w:top w:val="nil"/>
              <w:left w:val="nil"/>
              <w:bottom w:val="single" w:sz="8" w:space="0" w:color="auto"/>
              <w:right w:val="nil"/>
            </w:tcBorders>
            <w:noWrap/>
            <w:vAlign w:val="bottom"/>
          </w:tcPr>
          <w:p w14:paraId="5641EA9B" w14:textId="77777777" w:rsidR="000A4109" w:rsidRPr="000A4109" w:rsidRDefault="000A4109" w:rsidP="000A4109">
            <w:pPr>
              <w:spacing w:after="0" w:line="256" w:lineRule="auto"/>
              <w:ind w:firstLineChars="100" w:firstLine="100"/>
              <w:rPr>
                <w:rFonts w:ascii="Times New Roman" w:eastAsia="Times New Roman" w:hAnsi="Times New Roman" w:cs="Times New Roman"/>
                <w:kern w:val="0"/>
                <w:sz w:val="10"/>
                <w:szCs w:val="10"/>
                <w:lang w:val="ru-RU" w:eastAsia="ru-RU"/>
                <w14:ligatures w14:val="none"/>
              </w:rPr>
            </w:pPr>
          </w:p>
        </w:tc>
        <w:tc>
          <w:tcPr>
            <w:tcW w:w="1276" w:type="dxa"/>
            <w:tcBorders>
              <w:top w:val="nil"/>
              <w:left w:val="nil"/>
              <w:bottom w:val="single" w:sz="8" w:space="0" w:color="auto"/>
              <w:right w:val="nil"/>
            </w:tcBorders>
            <w:noWrap/>
            <w:vAlign w:val="bottom"/>
          </w:tcPr>
          <w:p w14:paraId="39D21639" w14:textId="77777777" w:rsidR="000A4109" w:rsidRPr="000A4109" w:rsidRDefault="000A4109" w:rsidP="000A4109">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376" w:type="dxa"/>
            <w:tcBorders>
              <w:top w:val="nil"/>
              <w:left w:val="nil"/>
              <w:bottom w:val="single" w:sz="8" w:space="0" w:color="auto"/>
              <w:right w:val="nil"/>
            </w:tcBorders>
            <w:noWrap/>
            <w:vAlign w:val="bottom"/>
          </w:tcPr>
          <w:p w14:paraId="4BAB6159" w14:textId="77777777" w:rsidR="000A4109" w:rsidRPr="000A4109" w:rsidRDefault="000A4109" w:rsidP="000A4109">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69" w:type="dxa"/>
            <w:tcBorders>
              <w:top w:val="nil"/>
              <w:left w:val="nil"/>
              <w:bottom w:val="single" w:sz="8" w:space="0" w:color="auto"/>
              <w:right w:val="nil"/>
            </w:tcBorders>
            <w:vAlign w:val="bottom"/>
          </w:tcPr>
          <w:p w14:paraId="08C2689B" w14:textId="77777777" w:rsidR="000A4109" w:rsidRPr="000A4109" w:rsidRDefault="000A4109" w:rsidP="000A4109">
            <w:pPr>
              <w:spacing w:after="0" w:line="256" w:lineRule="auto"/>
              <w:ind w:left="106"/>
              <w:jc w:val="right"/>
              <w:rPr>
                <w:rFonts w:ascii="Times New Roman" w:eastAsia="Times New Roman" w:hAnsi="Times New Roman" w:cs="Times New Roman"/>
                <w:kern w:val="0"/>
                <w:sz w:val="10"/>
                <w:szCs w:val="10"/>
                <w:lang w:val="ru-RU" w:eastAsia="ru-RU"/>
                <w14:ligatures w14:val="none"/>
              </w:rPr>
            </w:pPr>
          </w:p>
        </w:tc>
        <w:tc>
          <w:tcPr>
            <w:tcW w:w="1566" w:type="dxa"/>
            <w:tcBorders>
              <w:top w:val="nil"/>
              <w:left w:val="nil"/>
              <w:bottom w:val="single" w:sz="8" w:space="0" w:color="auto"/>
              <w:right w:val="nil"/>
            </w:tcBorders>
            <w:noWrap/>
            <w:vAlign w:val="bottom"/>
          </w:tcPr>
          <w:p w14:paraId="2533AA8C" w14:textId="77777777" w:rsidR="000A4109" w:rsidRPr="000A4109" w:rsidRDefault="000A4109" w:rsidP="000A4109">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25" w:type="dxa"/>
            <w:tcBorders>
              <w:top w:val="nil"/>
              <w:left w:val="nil"/>
              <w:bottom w:val="single" w:sz="8" w:space="0" w:color="auto"/>
              <w:right w:val="nil"/>
            </w:tcBorders>
            <w:noWrap/>
            <w:vAlign w:val="bottom"/>
          </w:tcPr>
          <w:p w14:paraId="4A228517" w14:textId="77777777" w:rsidR="000A4109" w:rsidRPr="000A4109" w:rsidRDefault="000A4109" w:rsidP="000A4109">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61116572"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6FB9FAA1" w14:textId="566F8BB1" w:rsidR="000A4109" w:rsidRPr="000A4109" w:rsidRDefault="000A4109" w:rsidP="000A4109">
      <w:pPr>
        <w:tabs>
          <w:tab w:val="left" w:pos="142"/>
        </w:tabs>
        <w:spacing w:after="0" w:line="240" w:lineRule="auto"/>
        <w:ind w:right="283"/>
        <w:jc w:val="both"/>
        <w:rPr>
          <w:rFonts w:ascii="Times New Roman" w:eastAsia="Times New Roman" w:hAnsi="Times New Roman" w:cs="Times New Roman"/>
          <w:b/>
          <w:bCs/>
          <w:kern w:val="0"/>
          <w:sz w:val="24"/>
          <w:szCs w:val="24"/>
          <w:lang w:val="ru-RU" w:eastAsia="ru-RU"/>
          <w14:ligatures w14:val="none"/>
        </w:rPr>
      </w:pPr>
      <w:bookmarkStart w:id="58" w:name="_Hlk203752342"/>
      <w:r>
        <w:rPr>
          <w:rFonts w:ascii="Times New Roman" w:eastAsia="Times New Roman" w:hAnsi="Times New Roman" w:cs="Times New Roman"/>
          <w:b/>
          <w:kern w:val="0"/>
          <w:sz w:val="24"/>
          <w:szCs w:val="24"/>
          <w:lang w:val="ru-RU" w:eastAsia="ru-RU"/>
          <w14:ligatures w14:val="none"/>
        </w:rPr>
        <w:tab/>
      </w:r>
      <w:r>
        <w:rPr>
          <w:rFonts w:ascii="Times New Roman" w:eastAsia="Times New Roman" w:hAnsi="Times New Roman" w:cs="Times New Roman"/>
          <w:b/>
          <w:kern w:val="0"/>
          <w:sz w:val="24"/>
          <w:szCs w:val="24"/>
          <w:lang w:val="ru-RU" w:eastAsia="ru-RU"/>
          <w14:ligatures w14:val="none"/>
        </w:rPr>
        <w:tab/>
      </w:r>
      <w:r w:rsidRPr="000A4109">
        <w:rPr>
          <w:rFonts w:ascii="Times New Roman" w:eastAsia="Times New Roman" w:hAnsi="Times New Roman" w:cs="Times New Roman"/>
          <w:b/>
          <w:kern w:val="0"/>
          <w:sz w:val="24"/>
          <w:szCs w:val="24"/>
          <w:lang w:val="ru-RU" w:eastAsia="ru-RU"/>
          <w14:ligatures w14:val="none"/>
        </w:rPr>
        <w:t>Промышленность.</w:t>
      </w:r>
      <w:r w:rsidRPr="000A4109">
        <w:rPr>
          <w:rFonts w:ascii="Times New Roman" w:eastAsia="Times New Roman" w:hAnsi="Times New Roman" w:cs="Times New Roman"/>
          <w:kern w:val="0"/>
          <w:sz w:val="24"/>
          <w:szCs w:val="24"/>
          <w:lang w:val="ru-RU" w:eastAsia="ru-RU"/>
          <w14:ligatures w14:val="none"/>
        </w:rPr>
        <w:t xml:space="preserve"> В январе-июле 2025г. промышленными предприятиями города произведено продукции на сумму </w:t>
      </w:r>
      <w:r w:rsidRPr="000A4109">
        <w:rPr>
          <w:rFonts w:ascii="Times New Roman" w:eastAsia="Times New Roman" w:hAnsi="Times New Roman" w:cs="Times New Roman"/>
          <w:kern w:val="0"/>
          <w:sz w:val="24"/>
          <w:szCs w:val="24"/>
          <w:lang w:val="ky-KG" w:eastAsia="ru-RU"/>
          <w14:ligatures w14:val="none"/>
        </w:rPr>
        <w:t>72045,9</w:t>
      </w:r>
      <w:r w:rsidRPr="000A4109">
        <w:rPr>
          <w:rFonts w:ascii="Times New Roman" w:eastAsia="Times New Roman" w:hAnsi="Times New Roman" w:cs="Times New Roman"/>
          <w:kern w:val="0"/>
          <w:sz w:val="24"/>
          <w:szCs w:val="24"/>
          <w:lang w:val="ru-RU" w:eastAsia="ru-RU"/>
          <w14:ligatures w14:val="none"/>
        </w:rPr>
        <w:t xml:space="preserve"> млн. сомов, индекс физического объема к январю-июлю 2024 г. составил 126,1 процента. В</w:t>
      </w:r>
      <w:r w:rsidRPr="000A4109">
        <w:rPr>
          <w:rFonts w:ascii="Times New Roman" w:eastAsia="Times New Roman" w:hAnsi="Times New Roman" w:cs="Times New Roman"/>
          <w:spacing w:val="-4"/>
          <w:kern w:val="0"/>
          <w:sz w:val="24"/>
          <w:szCs w:val="24"/>
          <w:lang w:val="ru-RU" w:eastAsia="ru-RU"/>
          <w14:ligatures w14:val="none"/>
        </w:rPr>
        <w:t xml:space="preserve"> июле</w:t>
      </w:r>
      <w:r w:rsidRPr="000A4109">
        <w:rPr>
          <w:rFonts w:ascii="Times New Roman" w:eastAsia="Times New Roman" w:hAnsi="Times New Roman" w:cs="Times New Roman"/>
          <w:kern w:val="0"/>
          <w:sz w:val="24"/>
          <w:szCs w:val="24"/>
          <w:lang w:val="ru-RU" w:eastAsia="ru-RU"/>
          <w14:ligatures w14:val="none"/>
        </w:rPr>
        <w:t xml:space="preserve"> 2025г. произведено промышленной продукции на сумму </w:t>
      </w:r>
      <w:r w:rsidRPr="000A4109">
        <w:rPr>
          <w:rFonts w:ascii="Times New Roman" w:eastAsia="Times New Roman" w:hAnsi="Times New Roman" w:cs="Times New Roman"/>
          <w:kern w:val="0"/>
          <w:sz w:val="24"/>
          <w:szCs w:val="24"/>
          <w:lang w:val="ky-KG" w:eastAsia="ru-RU"/>
          <w14:ligatures w14:val="none"/>
        </w:rPr>
        <w:t>10477,9</w:t>
      </w:r>
      <w:r w:rsidRPr="000A4109">
        <w:rPr>
          <w:rFonts w:ascii="Times New Roman" w:eastAsia="Times New Roman" w:hAnsi="Times New Roman" w:cs="Times New Roman"/>
          <w:kern w:val="0"/>
          <w:sz w:val="24"/>
          <w:szCs w:val="24"/>
          <w:lang w:val="ru-RU" w:eastAsia="ru-RU"/>
          <w14:ligatures w14:val="none"/>
        </w:rPr>
        <w:t xml:space="preserve"> млн. сомов, индекс физического объема к июню 2024г. составил 147,7 процента.</w:t>
      </w:r>
    </w:p>
    <w:p w14:paraId="4CD0F0D1" w14:textId="3E882618" w:rsidR="000A4109" w:rsidRDefault="000A4109" w:rsidP="000A4109">
      <w:pPr>
        <w:tabs>
          <w:tab w:val="left" w:pos="142"/>
        </w:tabs>
        <w:spacing w:after="0" w:line="240" w:lineRule="auto"/>
        <w:ind w:right="283"/>
        <w:jc w:val="both"/>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ab/>
      </w:r>
      <w:r>
        <w:rPr>
          <w:rFonts w:ascii="Times New Roman" w:eastAsia="Times New Roman" w:hAnsi="Times New Roman" w:cs="Times New Roman"/>
          <w:kern w:val="0"/>
          <w:sz w:val="24"/>
          <w:szCs w:val="24"/>
          <w:lang w:val="ru-RU" w:eastAsia="ru-RU"/>
          <w14:ligatures w14:val="none"/>
        </w:rPr>
        <w:tab/>
      </w:r>
      <w:r w:rsidRPr="000A4109">
        <w:rPr>
          <w:rFonts w:ascii="Times New Roman" w:eastAsia="Times New Roman" w:hAnsi="Times New Roman" w:cs="Times New Roman"/>
          <w:kern w:val="0"/>
          <w:sz w:val="24"/>
          <w:szCs w:val="24"/>
          <w:lang w:val="ru-RU" w:eastAsia="ru-RU"/>
          <w14:ligatures w14:val="none"/>
        </w:rPr>
        <w:t xml:space="preserve">Удельный вес промышленного производства г. Бишкек составляет </w:t>
      </w:r>
      <w:r w:rsidRPr="000A4109">
        <w:rPr>
          <w:rFonts w:ascii="Times New Roman" w:eastAsia="Times New Roman" w:hAnsi="Times New Roman" w:cs="Times New Roman"/>
          <w:kern w:val="0"/>
          <w:sz w:val="24"/>
          <w:szCs w:val="24"/>
          <w:lang w:val="ky-KG" w:eastAsia="ru-RU"/>
          <w14:ligatures w14:val="none"/>
        </w:rPr>
        <w:t xml:space="preserve">19,2 </w:t>
      </w:r>
      <w:r w:rsidRPr="000A4109">
        <w:rPr>
          <w:rFonts w:ascii="Times New Roman" w:eastAsia="Times New Roman" w:hAnsi="Times New Roman" w:cs="Times New Roman"/>
          <w:kern w:val="0"/>
          <w:sz w:val="24"/>
          <w:szCs w:val="24"/>
          <w:lang w:val="ru-RU" w:eastAsia="ru-RU"/>
          <w14:ligatures w14:val="none"/>
        </w:rPr>
        <w:t>процент</w:t>
      </w:r>
      <w:r w:rsidRPr="000A4109">
        <w:rPr>
          <w:rFonts w:ascii="Times New Roman" w:eastAsia="Times New Roman" w:hAnsi="Times New Roman" w:cs="Times New Roman"/>
          <w:kern w:val="0"/>
          <w:sz w:val="24"/>
          <w:szCs w:val="24"/>
          <w:lang w:val="ky-KG" w:eastAsia="ru-RU"/>
          <w14:ligatures w14:val="none"/>
        </w:rPr>
        <w:t>а</w:t>
      </w:r>
      <w:r w:rsidRPr="000A4109">
        <w:rPr>
          <w:rFonts w:ascii="Times New Roman" w:eastAsia="Times New Roman" w:hAnsi="Times New Roman" w:cs="Times New Roman"/>
          <w:kern w:val="0"/>
          <w:sz w:val="24"/>
          <w:szCs w:val="24"/>
          <w:lang w:val="ru-RU" w:eastAsia="ru-RU"/>
          <w14:ligatures w14:val="none"/>
        </w:rPr>
        <w:t xml:space="preserve"> от общего объема по республике.</w:t>
      </w:r>
    </w:p>
    <w:p w14:paraId="5607561F" w14:textId="77777777" w:rsidR="000A4109" w:rsidRPr="000A4109" w:rsidRDefault="000A4109" w:rsidP="000A4109">
      <w:pPr>
        <w:tabs>
          <w:tab w:val="left" w:pos="142"/>
        </w:tabs>
        <w:spacing w:after="0" w:line="240" w:lineRule="auto"/>
        <w:ind w:right="283"/>
        <w:jc w:val="both"/>
        <w:rPr>
          <w:rFonts w:ascii="Times New Roman" w:eastAsia="Times New Roman" w:hAnsi="Times New Roman" w:cs="Times New Roman"/>
          <w:kern w:val="0"/>
          <w:sz w:val="24"/>
          <w:szCs w:val="24"/>
          <w:lang w:val="ru-RU" w:eastAsia="ru-RU"/>
          <w14:ligatures w14:val="none"/>
        </w:rPr>
      </w:pPr>
    </w:p>
    <w:p w14:paraId="06B3655C" w14:textId="77777777" w:rsidR="000A4109" w:rsidRPr="000A4109" w:rsidRDefault="000A4109" w:rsidP="000A4109">
      <w:pPr>
        <w:tabs>
          <w:tab w:val="left" w:pos="142"/>
        </w:tabs>
        <w:spacing w:after="0" w:line="240" w:lineRule="auto"/>
        <w:rPr>
          <w:rFonts w:ascii="Times New Roman" w:eastAsia="Times New Roman" w:hAnsi="Times New Roman" w:cs="Times New Roman"/>
          <w:spacing w:val="-4"/>
          <w:kern w:val="0"/>
          <w:sz w:val="24"/>
          <w:szCs w:val="24"/>
          <w:lang w:val="ru-RU" w:eastAsia="ru-RU"/>
          <w14:ligatures w14:val="none"/>
        </w:rPr>
      </w:pPr>
      <w:r w:rsidRPr="000A4109">
        <w:rPr>
          <w:rFonts w:ascii="Times New Roman" w:eastAsia="Times New Roman" w:hAnsi="Times New Roman" w:cs="Times New Roman"/>
          <w:b/>
          <w:spacing w:val="-4"/>
          <w:kern w:val="0"/>
          <w:sz w:val="24"/>
          <w:szCs w:val="24"/>
          <w:lang w:val="ru-RU" w:eastAsia="ru-RU"/>
          <w14:ligatures w14:val="none"/>
        </w:rPr>
        <w:t xml:space="preserve">Таблица </w:t>
      </w:r>
      <w:r w:rsidRPr="000A4109">
        <w:rPr>
          <w:rFonts w:ascii="Times New Roman" w:eastAsia="Times New Roman" w:hAnsi="Times New Roman" w:cs="Times New Roman"/>
          <w:b/>
          <w:spacing w:val="-4"/>
          <w:kern w:val="0"/>
          <w:sz w:val="24"/>
          <w:szCs w:val="24"/>
          <w:lang w:val="ky-KG" w:eastAsia="ru-RU"/>
          <w14:ligatures w14:val="none"/>
        </w:rPr>
        <w:t>5</w:t>
      </w:r>
      <w:r w:rsidRPr="000A4109">
        <w:rPr>
          <w:rFonts w:ascii="Times New Roman" w:eastAsia="Times New Roman" w:hAnsi="Times New Roman" w:cs="Times New Roman"/>
          <w:b/>
          <w:spacing w:val="-4"/>
          <w:kern w:val="0"/>
          <w:sz w:val="24"/>
          <w:szCs w:val="24"/>
          <w:lang w:val="ru-RU" w:eastAsia="ru-RU"/>
          <w14:ligatures w14:val="none"/>
        </w:rPr>
        <w:t xml:space="preserve">: </w:t>
      </w:r>
      <w:r w:rsidRPr="000A4109">
        <w:rPr>
          <w:rFonts w:ascii="Times New Roman" w:eastAsia="Times New Roman" w:hAnsi="Times New Roman" w:cs="Times New Roman"/>
          <w:b/>
          <w:bCs/>
          <w:kern w:val="0"/>
          <w:sz w:val="24"/>
          <w:szCs w:val="24"/>
          <w:lang w:val="ru-RU" w:eastAsia="ru-RU"/>
          <w14:ligatures w14:val="none"/>
        </w:rPr>
        <w:t xml:space="preserve">Объем промышленной продукции (товаров, услуг) по территории </w:t>
      </w:r>
    </w:p>
    <w:p w14:paraId="2B442F53" w14:textId="3FC4B1FF" w:rsidR="000A4109" w:rsidRPr="000A4109" w:rsidRDefault="000A4109" w:rsidP="000A4109">
      <w:pPr>
        <w:tabs>
          <w:tab w:val="left" w:pos="142"/>
        </w:tabs>
        <w:spacing w:after="0" w:line="240" w:lineRule="auto"/>
        <w:rPr>
          <w:rFonts w:ascii="Times New Roman" w:eastAsia="Times New Roman" w:hAnsi="Times New Roman" w:cs="Times New Roman"/>
          <w:b/>
          <w:bCs/>
          <w:kern w:val="0"/>
          <w:sz w:val="24"/>
          <w:szCs w:val="24"/>
          <w:lang w:val="ru-RU" w:eastAsia="ru-RU"/>
          <w14:ligatures w14:val="none"/>
        </w:rPr>
      </w:pPr>
      <w:r w:rsidRPr="000A4109">
        <w:rPr>
          <w:rFonts w:ascii="Times New Roman" w:eastAsia="Times New Roman" w:hAnsi="Times New Roman" w:cs="Times New Roman"/>
          <w:b/>
          <w:bCs/>
          <w:kern w:val="0"/>
          <w:sz w:val="24"/>
          <w:szCs w:val="24"/>
          <w:lang w:val="ky-KG" w:eastAsia="ru-RU"/>
          <w14:ligatures w14:val="none"/>
        </w:rPr>
        <w:t xml:space="preserve">              </w:t>
      </w:r>
      <w:r>
        <w:rPr>
          <w:rFonts w:ascii="Times New Roman" w:eastAsia="Times New Roman" w:hAnsi="Times New Roman" w:cs="Times New Roman"/>
          <w:b/>
          <w:bCs/>
          <w:kern w:val="0"/>
          <w:sz w:val="24"/>
          <w:szCs w:val="24"/>
          <w:lang w:val="ky-KG" w:eastAsia="ru-RU"/>
          <w14:ligatures w14:val="none"/>
        </w:rPr>
        <w:t xml:space="preserve">      </w:t>
      </w:r>
      <w:r w:rsidRPr="000A4109">
        <w:rPr>
          <w:rFonts w:ascii="Times New Roman" w:eastAsia="Times New Roman" w:hAnsi="Times New Roman" w:cs="Times New Roman"/>
          <w:b/>
          <w:bCs/>
          <w:kern w:val="0"/>
          <w:sz w:val="24"/>
          <w:szCs w:val="24"/>
          <w:lang w:val="ru-RU" w:eastAsia="ru-RU"/>
          <w14:ligatures w14:val="none"/>
        </w:rPr>
        <w:t>Кыргызской Республики в январе</w:t>
      </w:r>
      <w:r w:rsidRPr="000A4109">
        <w:rPr>
          <w:rFonts w:ascii="Times New Roman" w:eastAsia="Times New Roman" w:hAnsi="Times New Roman" w:cs="Times New Roman"/>
          <w:b/>
          <w:bCs/>
          <w:kern w:val="0"/>
          <w:sz w:val="24"/>
          <w:szCs w:val="24"/>
          <w:lang w:val="ky-KG" w:eastAsia="ru-RU"/>
          <w14:ligatures w14:val="none"/>
        </w:rPr>
        <w:t>-</w:t>
      </w:r>
      <w:r w:rsidRPr="000A4109">
        <w:rPr>
          <w:rFonts w:ascii="Times New Roman" w:eastAsia="Times New Roman" w:hAnsi="Times New Roman" w:cs="Times New Roman"/>
          <w:b/>
          <w:bCs/>
          <w:kern w:val="0"/>
          <w:sz w:val="24"/>
          <w:szCs w:val="24"/>
          <w:lang w:val="ru-RU" w:eastAsia="ru-RU"/>
          <w14:ligatures w14:val="none"/>
        </w:rPr>
        <w:t xml:space="preserve">июле 2025 г. </w:t>
      </w:r>
    </w:p>
    <w:p w14:paraId="71D83FC4" w14:textId="77777777" w:rsidR="000A4109" w:rsidRPr="000A4109" w:rsidRDefault="000A4109" w:rsidP="000A4109">
      <w:pPr>
        <w:tabs>
          <w:tab w:val="left" w:pos="142"/>
        </w:tabs>
        <w:spacing w:after="0" w:line="240" w:lineRule="auto"/>
        <w:rPr>
          <w:rFonts w:ascii="Times New Roman" w:eastAsia="Times New Roman" w:hAnsi="Times New Roman" w:cs="Times New Roman"/>
          <w:b/>
          <w:bCs/>
          <w:kern w:val="0"/>
          <w:sz w:val="20"/>
          <w:szCs w:val="20"/>
          <w:lang w:val="ru-RU" w:eastAsia="ru-RU"/>
          <w14:ligatures w14:val="none"/>
        </w:rPr>
      </w:pPr>
    </w:p>
    <w:tbl>
      <w:tblPr>
        <w:tblW w:w="9825" w:type="dxa"/>
        <w:tblInd w:w="108" w:type="dxa"/>
        <w:tblBorders>
          <w:top w:val="single" w:sz="12" w:space="0" w:color="auto"/>
          <w:bottom w:val="single" w:sz="12" w:space="0" w:color="auto"/>
        </w:tblBorders>
        <w:tblLayout w:type="fixed"/>
        <w:tblCellMar>
          <w:right w:w="28" w:type="dxa"/>
        </w:tblCellMar>
        <w:tblLook w:val="00A0" w:firstRow="1" w:lastRow="0" w:firstColumn="1" w:lastColumn="0" w:noHBand="0" w:noVBand="0"/>
      </w:tblPr>
      <w:tblGrid>
        <w:gridCol w:w="2815"/>
        <w:gridCol w:w="12"/>
        <w:gridCol w:w="1457"/>
        <w:gridCol w:w="146"/>
        <w:gridCol w:w="1514"/>
        <w:gridCol w:w="47"/>
        <w:gridCol w:w="1384"/>
        <w:gridCol w:w="38"/>
        <w:gridCol w:w="1239"/>
        <w:gridCol w:w="38"/>
        <w:gridCol w:w="1097"/>
        <w:gridCol w:w="38"/>
      </w:tblGrid>
      <w:tr w:rsidR="000A4109" w:rsidRPr="000A4109" w14:paraId="4BDBC0D0" w14:textId="77777777">
        <w:trPr>
          <w:gridAfter w:val="1"/>
          <w:wAfter w:w="38" w:type="dxa"/>
          <w:trHeight w:val="740"/>
        </w:trPr>
        <w:tc>
          <w:tcPr>
            <w:tcW w:w="2814" w:type="dxa"/>
            <w:vMerge w:val="restart"/>
            <w:tcBorders>
              <w:top w:val="single" w:sz="12" w:space="0" w:color="auto"/>
              <w:left w:val="nil"/>
              <w:bottom w:val="single" w:sz="12" w:space="0" w:color="auto"/>
              <w:right w:val="nil"/>
            </w:tcBorders>
            <w:noWrap/>
            <w:vAlign w:val="center"/>
          </w:tcPr>
          <w:p w14:paraId="10134063" w14:textId="77777777" w:rsidR="000A4109" w:rsidRPr="000A4109" w:rsidRDefault="000A4109" w:rsidP="000A4109">
            <w:pPr>
              <w:tabs>
                <w:tab w:val="left" w:pos="142"/>
              </w:tabs>
              <w:spacing w:after="0" w:line="240" w:lineRule="auto"/>
              <w:rPr>
                <w:rFonts w:ascii="Times New Roman" w:eastAsia="Times New Roman" w:hAnsi="Times New Roman" w:cs="Times New Roman"/>
                <w:b/>
                <w:bCs/>
                <w:kern w:val="0"/>
                <w:sz w:val="20"/>
                <w:szCs w:val="20"/>
                <w:lang w:val="ru-RU"/>
                <w14:ligatures w14:val="none"/>
              </w:rPr>
            </w:pPr>
          </w:p>
        </w:tc>
        <w:tc>
          <w:tcPr>
            <w:tcW w:w="3127" w:type="dxa"/>
            <w:gridSpan w:val="4"/>
            <w:tcBorders>
              <w:top w:val="single" w:sz="12" w:space="0" w:color="auto"/>
              <w:left w:val="nil"/>
              <w:bottom w:val="single" w:sz="4" w:space="0" w:color="auto"/>
              <w:right w:val="nil"/>
            </w:tcBorders>
            <w:vAlign w:val="center"/>
            <w:hideMark/>
          </w:tcPr>
          <w:p w14:paraId="4D99C4F2" w14:textId="77777777" w:rsidR="000A4109" w:rsidRPr="000A4109" w:rsidRDefault="000A4109" w:rsidP="000A4109">
            <w:pPr>
              <w:tabs>
                <w:tab w:val="left" w:pos="142"/>
              </w:tabs>
              <w:spacing w:after="0" w:line="240" w:lineRule="auto"/>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Фактически произведено в действующих ценах, тыс. сомов</w:t>
            </w:r>
          </w:p>
        </w:tc>
        <w:tc>
          <w:tcPr>
            <w:tcW w:w="2706" w:type="dxa"/>
            <w:gridSpan w:val="4"/>
            <w:tcBorders>
              <w:top w:val="single" w:sz="12" w:space="0" w:color="auto"/>
              <w:left w:val="nil"/>
              <w:bottom w:val="single" w:sz="4" w:space="0" w:color="auto"/>
              <w:right w:val="nil"/>
            </w:tcBorders>
            <w:vAlign w:val="center"/>
            <w:hideMark/>
          </w:tcPr>
          <w:p w14:paraId="1F254D7C"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Индекс физического объема, %</w:t>
            </w:r>
          </w:p>
        </w:tc>
        <w:tc>
          <w:tcPr>
            <w:tcW w:w="1134" w:type="dxa"/>
            <w:gridSpan w:val="2"/>
            <w:vMerge w:val="restart"/>
            <w:tcBorders>
              <w:top w:val="single" w:sz="12" w:space="0" w:color="auto"/>
              <w:left w:val="nil"/>
              <w:bottom w:val="single" w:sz="12" w:space="0" w:color="auto"/>
              <w:right w:val="nil"/>
            </w:tcBorders>
            <w:vAlign w:val="center"/>
            <w:hideMark/>
          </w:tcPr>
          <w:p w14:paraId="751A5227" w14:textId="77777777" w:rsidR="000A4109" w:rsidRPr="000A4109" w:rsidRDefault="000A4109" w:rsidP="000A4109">
            <w:pPr>
              <w:tabs>
                <w:tab w:val="left" w:pos="142"/>
                <w:tab w:val="left" w:pos="1026"/>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 xml:space="preserve">Удельный вес областей в общем объеме </w:t>
            </w:r>
            <w:proofErr w:type="spellStart"/>
            <w:r w:rsidRPr="000A4109">
              <w:rPr>
                <w:rFonts w:ascii="Times New Roman" w:eastAsia="Times New Roman" w:hAnsi="Times New Roman" w:cs="Times New Roman"/>
                <w:b/>
                <w:bCs/>
                <w:kern w:val="0"/>
                <w:sz w:val="20"/>
                <w:szCs w:val="20"/>
                <w:lang w:val="ru-RU"/>
                <w14:ligatures w14:val="none"/>
              </w:rPr>
              <w:t>производ</w:t>
            </w:r>
            <w:proofErr w:type="spellEnd"/>
            <w:r w:rsidRPr="000A4109">
              <w:rPr>
                <w:rFonts w:ascii="Times New Roman" w:eastAsia="Times New Roman" w:hAnsi="Times New Roman" w:cs="Times New Roman"/>
                <w:b/>
                <w:bCs/>
                <w:kern w:val="0"/>
                <w:sz w:val="20"/>
                <w:szCs w:val="20"/>
                <w:lang w:val="ru-RU"/>
                <w14:ligatures w14:val="none"/>
              </w:rPr>
              <w:t xml:space="preserve">          </w:t>
            </w:r>
            <w:proofErr w:type="spellStart"/>
            <w:r w:rsidRPr="000A4109">
              <w:rPr>
                <w:rFonts w:ascii="Times New Roman" w:eastAsia="Times New Roman" w:hAnsi="Times New Roman" w:cs="Times New Roman"/>
                <w:b/>
                <w:bCs/>
                <w:kern w:val="0"/>
                <w:sz w:val="20"/>
                <w:szCs w:val="20"/>
                <w:lang w:val="ru-RU"/>
                <w14:ligatures w14:val="none"/>
              </w:rPr>
              <w:t>ства</w:t>
            </w:r>
            <w:proofErr w:type="spellEnd"/>
          </w:p>
          <w:p w14:paraId="0DCEA6A5" w14:textId="77777777" w:rsidR="000A4109" w:rsidRPr="000A4109" w:rsidRDefault="000A4109" w:rsidP="000A4109">
            <w:pPr>
              <w:tabs>
                <w:tab w:val="left" w:pos="142"/>
                <w:tab w:val="left" w:pos="1026"/>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в процентах</w:t>
            </w:r>
          </w:p>
        </w:tc>
      </w:tr>
      <w:tr w:rsidR="000A4109" w:rsidRPr="000A4109" w14:paraId="56BAF463" w14:textId="77777777">
        <w:trPr>
          <w:gridAfter w:val="1"/>
          <w:wAfter w:w="38" w:type="dxa"/>
          <w:trHeight w:val="1711"/>
        </w:trPr>
        <w:tc>
          <w:tcPr>
            <w:tcW w:w="2826" w:type="dxa"/>
            <w:vMerge/>
            <w:tcBorders>
              <w:top w:val="single" w:sz="12" w:space="0" w:color="auto"/>
              <w:left w:val="nil"/>
              <w:bottom w:val="single" w:sz="12" w:space="0" w:color="auto"/>
              <w:right w:val="nil"/>
            </w:tcBorders>
            <w:vAlign w:val="center"/>
            <w:hideMark/>
          </w:tcPr>
          <w:p w14:paraId="4880C03B" w14:textId="77777777" w:rsidR="000A4109" w:rsidRPr="000A4109" w:rsidRDefault="000A4109" w:rsidP="000A4109">
            <w:pPr>
              <w:spacing w:after="0" w:line="240" w:lineRule="auto"/>
              <w:rPr>
                <w:rFonts w:ascii="Times New Roman" w:eastAsia="Times New Roman" w:hAnsi="Times New Roman" w:cs="Times New Roman"/>
                <w:b/>
                <w:bCs/>
                <w:kern w:val="0"/>
                <w:sz w:val="20"/>
                <w:szCs w:val="20"/>
                <w:lang w:val="ru-RU"/>
                <w14:ligatures w14:val="none"/>
              </w:rPr>
            </w:pPr>
          </w:p>
        </w:tc>
        <w:tc>
          <w:tcPr>
            <w:tcW w:w="1468" w:type="dxa"/>
            <w:gridSpan w:val="2"/>
            <w:tcBorders>
              <w:top w:val="single" w:sz="4" w:space="0" w:color="auto"/>
              <w:left w:val="nil"/>
              <w:bottom w:val="single" w:sz="12" w:space="0" w:color="auto"/>
              <w:right w:val="nil"/>
            </w:tcBorders>
            <w:vAlign w:val="center"/>
            <w:hideMark/>
          </w:tcPr>
          <w:p w14:paraId="0E5B7B04"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за отчетный месяц</w:t>
            </w:r>
          </w:p>
        </w:tc>
        <w:tc>
          <w:tcPr>
            <w:tcW w:w="1659" w:type="dxa"/>
            <w:gridSpan w:val="2"/>
            <w:tcBorders>
              <w:top w:val="single" w:sz="4" w:space="0" w:color="auto"/>
              <w:left w:val="nil"/>
              <w:bottom w:val="single" w:sz="12" w:space="0" w:color="auto"/>
              <w:right w:val="nil"/>
            </w:tcBorders>
            <w:vAlign w:val="center"/>
            <w:hideMark/>
          </w:tcPr>
          <w:p w14:paraId="668B0B4A"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за период с начала года</w:t>
            </w:r>
          </w:p>
        </w:tc>
        <w:tc>
          <w:tcPr>
            <w:tcW w:w="1430" w:type="dxa"/>
            <w:gridSpan w:val="2"/>
            <w:tcBorders>
              <w:top w:val="single" w:sz="4" w:space="0" w:color="auto"/>
              <w:left w:val="nil"/>
              <w:bottom w:val="single" w:sz="12" w:space="0" w:color="auto"/>
              <w:right w:val="nil"/>
            </w:tcBorders>
            <w:vAlign w:val="center"/>
            <w:hideMark/>
          </w:tcPr>
          <w:p w14:paraId="7F3CF09E" w14:textId="77777777" w:rsidR="000A4109" w:rsidRPr="000A4109" w:rsidRDefault="000A4109" w:rsidP="000A4109">
            <w:pPr>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 xml:space="preserve">отчетный месяц к </w:t>
            </w:r>
            <w:proofErr w:type="spellStart"/>
            <w:r w:rsidRPr="000A4109">
              <w:rPr>
                <w:rFonts w:ascii="Times New Roman" w:eastAsia="Times New Roman" w:hAnsi="Times New Roman" w:cs="Times New Roman"/>
                <w:b/>
                <w:bCs/>
                <w:kern w:val="0"/>
                <w:sz w:val="20"/>
                <w:szCs w:val="20"/>
                <w:lang w:val="ru-RU"/>
                <w14:ligatures w14:val="none"/>
              </w:rPr>
              <w:t>соот-ветствующему</w:t>
            </w:r>
            <w:proofErr w:type="spellEnd"/>
            <w:r w:rsidRPr="000A4109">
              <w:rPr>
                <w:rFonts w:ascii="Times New Roman" w:eastAsia="Times New Roman" w:hAnsi="Times New Roman" w:cs="Times New Roman"/>
                <w:b/>
                <w:bCs/>
                <w:kern w:val="0"/>
                <w:sz w:val="20"/>
                <w:szCs w:val="20"/>
                <w:lang w:val="ru-RU"/>
                <w14:ligatures w14:val="none"/>
              </w:rPr>
              <w:t xml:space="preserve"> месяцу прошлого года</w:t>
            </w:r>
          </w:p>
        </w:tc>
        <w:tc>
          <w:tcPr>
            <w:tcW w:w="1276" w:type="dxa"/>
            <w:gridSpan w:val="2"/>
            <w:tcBorders>
              <w:top w:val="single" w:sz="4" w:space="0" w:color="auto"/>
              <w:left w:val="nil"/>
              <w:bottom w:val="single" w:sz="12" w:space="0" w:color="auto"/>
              <w:right w:val="nil"/>
            </w:tcBorders>
            <w:vAlign w:val="center"/>
            <w:hideMark/>
          </w:tcPr>
          <w:p w14:paraId="5FE7DC53"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 xml:space="preserve">отчетный период к </w:t>
            </w:r>
            <w:proofErr w:type="spellStart"/>
            <w:r w:rsidRPr="000A4109">
              <w:rPr>
                <w:rFonts w:ascii="Times New Roman" w:eastAsia="Times New Roman" w:hAnsi="Times New Roman" w:cs="Times New Roman"/>
                <w:b/>
                <w:bCs/>
                <w:kern w:val="0"/>
                <w:sz w:val="20"/>
                <w:szCs w:val="20"/>
                <w:lang w:val="ru-RU"/>
                <w14:ligatures w14:val="none"/>
              </w:rPr>
              <w:t>соот-ветствующему</w:t>
            </w:r>
            <w:proofErr w:type="spellEnd"/>
            <w:r w:rsidRPr="000A4109">
              <w:rPr>
                <w:rFonts w:ascii="Times New Roman" w:eastAsia="Times New Roman" w:hAnsi="Times New Roman" w:cs="Times New Roman"/>
                <w:b/>
                <w:bCs/>
                <w:kern w:val="0"/>
                <w:sz w:val="20"/>
                <w:szCs w:val="20"/>
                <w:lang w:val="ru-RU"/>
                <w14:ligatures w14:val="none"/>
              </w:rPr>
              <w:t xml:space="preserve"> периоду прошлого года</w:t>
            </w:r>
          </w:p>
        </w:tc>
        <w:tc>
          <w:tcPr>
            <w:tcW w:w="2268" w:type="dxa"/>
            <w:gridSpan w:val="2"/>
            <w:vMerge/>
            <w:tcBorders>
              <w:top w:val="single" w:sz="12" w:space="0" w:color="auto"/>
              <w:left w:val="nil"/>
              <w:bottom w:val="single" w:sz="12" w:space="0" w:color="auto"/>
              <w:right w:val="nil"/>
            </w:tcBorders>
            <w:vAlign w:val="center"/>
            <w:hideMark/>
          </w:tcPr>
          <w:p w14:paraId="5CFC50F7" w14:textId="77777777" w:rsidR="000A4109" w:rsidRPr="000A4109" w:rsidRDefault="000A4109" w:rsidP="000A4109">
            <w:pPr>
              <w:spacing w:after="0" w:line="240" w:lineRule="auto"/>
              <w:rPr>
                <w:rFonts w:ascii="Times New Roman" w:eastAsia="Times New Roman" w:hAnsi="Times New Roman" w:cs="Times New Roman"/>
                <w:b/>
                <w:bCs/>
                <w:kern w:val="0"/>
                <w:sz w:val="20"/>
                <w:szCs w:val="20"/>
                <w:lang w:val="ru-RU"/>
                <w14:ligatures w14:val="none"/>
              </w:rPr>
            </w:pPr>
          </w:p>
        </w:tc>
      </w:tr>
      <w:tr w:rsidR="000A4109" w:rsidRPr="000A4109" w14:paraId="00283064" w14:textId="77777777">
        <w:trPr>
          <w:trHeight w:val="20"/>
        </w:trPr>
        <w:tc>
          <w:tcPr>
            <w:tcW w:w="2826" w:type="dxa"/>
            <w:gridSpan w:val="2"/>
            <w:tcBorders>
              <w:top w:val="single" w:sz="12" w:space="0" w:color="auto"/>
              <w:left w:val="nil"/>
              <w:bottom w:val="nil"/>
              <w:right w:val="nil"/>
            </w:tcBorders>
            <w:noWrap/>
            <w:hideMark/>
          </w:tcPr>
          <w:p w14:paraId="5D3E5FF1" w14:textId="77777777" w:rsidR="000A4109" w:rsidRPr="000A4109" w:rsidRDefault="000A4109" w:rsidP="000A4109">
            <w:pPr>
              <w:tabs>
                <w:tab w:val="left" w:pos="142"/>
              </w:tabs>
              <w:spacing w:after="0" w:line="240" w:lineRule="auto"/>
              <w:rPr>
                <w:rFonts w:ascii="Times New Roman" w:eastAsia="Times New Roman" w:hAnsi="Times New Roman" w:cs="Times New Roman"/>
                <w:b/>
                <w:bCs/>
                <w:kern w:val="0"/>
                <w:sz w:val="18"/>
                <w:szCs w:val="18"/>
                <w:lang w:val="ru-RU"/>
                <w14:ligatures w14:val="none"/>
              </w:rPr>
            </w:pPr>
            <w:r w:rsidRPr="000A4109">
              <w:rPr>
                <w:rFonts w:ascii="Times New Roman" w:eastAsia="Times New Roman" w:hAnsi="Times New Roman" w:cs="Times New Roman"/>
                <w:b/>
                <w:bCs/>
                <w:kern w:val="0"/>
                <w:sz w:val="18"/>
                <w:szCs w:val="18"/>
                <w:lang w:val="ru-RU"/>
                <w14:ligatures w14:val="none"/>
              </w:rPr>
              <w:t>Кыргызская Республика</w:t>
            </w:r>
          </w:p>
        </w:tc>
        <w:tc>
          <w:tcPr>
            <w:tcW w:w="1602" w:type="dxa"/>
            <w:gridSpan w:val="2"/>
            <w:tcBorders>
              <w:top w:val="nil"/>
              <w:left w:val="nil"/>
              <w:bottom w:val="nil"/>
              <w:right w:val="nil"/>
            </w:tcBorders>
            <w:noWrap/>
            <w:vAlign w:val="bottom"/>
            <w:hideMark/>
          </w:tcPr>
          <w:p w14:paraId="3CF3828F" w14:textId="77777777" w:rsidR="000A4109" w:rsidRPr="000A4109" w:rsidRDefault="000A4109" w:rsidP="000A4109">
            <w:pPr>
              <w:spacing w:after="0" w:line="240" w:lineRule="auto"/>
              <w:jc w:val="center"/>
              <w:rPr>
                <w:rFonts w:ascii="Times New Roman" w:eastAsia="Times New Roman" w:hAnsi="Times New Roman" w:cs="Times New Roman"/>
                <w:b/>
                <w:bCs/>
                <w:kern w:val="0"/>
                <w:sz w:val="18"/>
                <w:szCs w:val="18"/>
                <w:lang w:val="ky-KG" w:eastAsia="ru-RU"/>
                <w14:ligatures w14:val="none"/>
              </w:rPr>
            </w:pPr>
            <w:r w:rsidRPr="000A4109">
              <w:rPr>
                <w:rFonts w:ascii="Times New Roman" w:eastAsia="Times New Roman" w:hAnsi="Times New Roman" w:cs="Times New Roman"/>
                <w:b/>
                <w:bCs/>
                <w:kern w:val="0"/>
                <w:sz w:val="18"/>
                <w:szCs w:val="18"/>
                <w:lang w:val="ky-KG" w:eastAsia="ru-RU"/>
                <w14:ligatures w14:val="none"/>
              </w:rPr>
              <w:t>60393947,1</w:t>
            </w:r>
          </w:p>
        </w:tc>
        <w:tc>
          <w:tcPr>
            <w:tcW w:w="1560" w:type="dxa"/>
            <w:gridSpan w:val="2"/>
            <w:tcBorders>
              <w:top w:val="nil"/>
              <w:left w:val="nil"/>
              <w:bottom w:val="nil"/>
              <w:right w:val="nil"/>
            </w:tcBorders>
            <w:noWrap/>
            <w:vAlign w:val="bottom"/>
            <w:hideMark/>
          </w:tcPr>
          <w:p w14:paraId="64E471E7" w14:textId="77777777" w:rsidR="000A4109" w:rsidRPr="000A4109" w:rsidRDefault="000A4109" w:rsidP="000A4109">
            <w:pPr>
              <w:spacing w:after="0" w:line="240" w:lineRule="auto"/>
              <w:rPr>
                <w:rFonts w:ascii="Times New Roman" w:eastAsia="Times New Roman" w:hAnsi="Times New Roman" w:cs="Times New Roman"/>
                <w:b/>
                <w:bCs/>
                <w:kern w:val="0"/>
                <w:sz w:val="18"/>
                <w:szCs w:val="18"/>
                <w:lang w:val="ru-RU" w:eastAsia="ru-RU"/>
                <w14:ligatures w14:val="none"/>
              </w:rPr>
            </w:pPr>
            <w:r w:rsidRPr="000A4109">
              <w:rPr>
                <w:rFonts w:ascii="Times New Roman" w:eastAsia="Times New Roman" w:hAnsi="Times New Roman" w:cs="Times New Roman"/>
                <w:b/>
                <w:bCs/>
                <w:kern w:val="0"/>
                <w:sz w:val="18"/>
                <w:szCs w:val="18"/>
                <w:lang w:val="ky-KG" w:eastAsia="ru-RU"/>
                <w14:ligatures w14:val="none"/>
              </w:rPr>
              <w:t xml:space="preserve">     374620822,0</w:t>
            </w:r>
          </w:p>
        </w:tc>
        <w:tc>
          <w:tcPr>
            <w:tcW w:w="1421" w:type="dxa"/>
            <w:gridSpan w:val="2"/>
            <w:tcBorders>
              <w:top w:val="nil"/>
              <w:left w:val="nil"/>
              <w:bottom w:val="nil"/>
              <w:right w:val="nil"/>
            </w:tcBorders>
            <w:noWrap/>
            <w:vAlign w:val="bottom"/>
            <w:hideMark/>
          </w:tcPr>
          <w:p w14:paraId="2AF28F79" w14:textId="77777777" w:rsidR="000A4109" w:rsidRPr="000A4109" w:rsidRDefault="000A4109" w:rsidP="000A4109">
            <w:pPr>
              <w:spacing w:after="0" w:line="240" w:lineRule="auto"/>
              <w:jc w:val="center"/>
              <w:rPr>
                <w:rFonts w:ascii="Times New Roman" w:eastAsia="Times New Roman" w:hAnsi="Times New Roman" w:cs="Times New Roman"/>
                <w:b/>
                <w:bCs/>
                <w:kern w:val="0"/>
                <w:sz w:val="18"/>
                <w:szCs w:val="18"/>
                <w:lang w:val="ky-KG" w:eastAsia="ru-RU"/>
                <w14:ligatures w14:val="none"/>
              </w:rPr>
            </w:pPr>
            <w:r w:rsidRPr="000A4109">
              <w:rPr>
                <w:rFonts w:ascii="Times New Roman" w:eastAsia="Times New Roman" w:hAnsi="Times New Roman" w:cs="Times New Roman"/>
                <w:b/>
                <w:bCs/>
                <w:kern w:val="0"/>
                <w:sz w:val="18"/>
                <w:szCs w:val="18"/>
                <w:lang w:val="ky-KG" w:eastAsia="ru-RU"/>
                <w14:ligatures w14:val="none"/>
              </w:rPr>
              <w:t>111,6</w:t>
            </w:r>
          </w:p>
        </w:tc>
        <w:tc>
          <w:tcPr>
            <w:tcW w:w="1276" w:type="dxa"/>
            <w:gridSpan w:val="2"/>
            <w:tcBorders>
              <w:top w:val="nil"/>
              <w:left w:val="nil"/>
              <w:bottom w:val="nil"/>
              <w:right w:val="nil"/>
            </w:tcBorders>
            <w:noWrap/>
            <w:vAlign w:val="bottom"/>
            <w:hideMark/>
          </w:tcPr>
          <w:p w14:paraId="3676E5A8" w14:textId="77777777" w:rsidR="000A4109" w:rsidRPr="000A4109" w:rsidRDefault="000A4109" w:rsidP="000A4109">
            <w:pPr>
              <w:spacing w:after="0" w:line="240" w:lineRule="auto"/>
              <w:jc w:val="center"/>
              <w:rPr>
                <w:rFonts w:ascii="Times New Roman" w:eastAsia="Times New Roman" w:hAnsi="Times New Roman" w:cs="Times New Roman"/>
                <w:b/>
                <w:bCs/>
                <w:kern w:val="0"/>
                <w:sz w:val="18"/>
                <w:szCs w:val="18"/>
                <w:lang w:val="ky-KG" w:eastAsia="ru-RU"/>
                <w14:ligatures w14:val="none"/>
              </w:rPr>
            </w:pPr>
            <w:r w:rsidRPr="000A4109">
              <w:rPr>
                <w:rFonts w:ascii="Times New Roman" w:eastAsia="Times New Roman" w:hAnsi="Times New Roman" w:cs="Times New Roman"/>
                <w:b/>
                <w:bCs/>
                <w:kern w:val="0"/>
                <w:sz w:val="18"/>
                <w:szCs w:val="18"/>
                <w:lang w:val="ky-KG" w:eastAsia="ru-RU"/>
                <w14:ligatures w14:val="none"/>
              </w:rPr>
              <w:t>111,3</w:t>
            </w:r>
          </w:p>
        </w:tc>
        <w:tc>
          <w:tcPr>
            <w:tcW w:w="1134" w:type="dxa"/>
            <w:gridSpan w:val="2"/>
            <w:tcBorders>
              <w:top w:val="nil"/>
              <w:left w:val="nil"/>
              <w:bottom w:val="nil"/>
              <w:right w:val="nil"/>
            </w:tcBorders>
            <w:vAlign w:val="bottom"/>
            <w:hideMark/>
          </w:tcPr>
          <w:p w14:paraId="0A552990" w14:textId="77777777" w:rsidR="000A4109" w:rsidRPr="000A4109" w:rsidRDefault="000A4109" w:rsidP="000A4109">
            <w:pPr>
              <w:spacing w:after="0" w:line="240" w:lineRule="auto"/>
              <w:rPr>
                <w:rFonts w:ascii="Times New Roman" w:eastAsia="Times New Roman" w:hAnsi="Times New Roman" w:cs="Times New Roman"/>
                <w:b/>
                <w:bCs/>
                <w:kern w:val="0"/>
                <w:sz w:val="18"/>
                <w:szCs w:val="18"/>
                <w:lang w:val="ky-KG"/>
                <w14:ligatures w14:val="none"/>
              </w:rPr>
            </w:pPr>
            <w:r w:rsidRPr="000A4109">
              <w:rPr>
                <w:rFonts w:ascii="Times New Roman" w:eastAsia="Times New Roman" w:hAnsi="Times New Roman" w:cs="Times New Roman"/>
                <w:b/>
                <w:bCs/>
                <w:kern w:val="0"/>
                <w:sz w:val="18"/>
                <w:szCs w:val="18"/>
                <w:lang w:val="ky-KG"/>
                <w14:ligatures w14:val="none"/>
              </w:rPr>
              <w:t>100,0</w:t>
            </w:r>
          </w:p>
        </w:tc>
      </w:tr>
      <w:tr w:rsidR="000A4109" w:rsidRPr="000A4109" w14:paraId="0DA02323" w14:textId="77777777">
        <w:trPr>
          <w:trHeight w:val="20"/>
        </w:trPr>
        <w:tc>
          <w:tcPr>
            <w:tcW w:w="2826" w:type="dxa"/>
            <w:gridSpan w:val="2"/>
            <w:tcBorders>
              <w:top w:val="nil"/>
              <w:left w:val="nil"/>
              <w:bottom w:val="nil"/>
              <w:right w:val="nil"/>
            </w:tcBorders>
            <w:noWrap/>
            <w:hideMark/>
          </w:tcPr>
          <w:p w14:paraId="20D50CD9" w14:textId="77777777" w:rsidR="000A4109" w:rsidRPr="000A4109" w:rsidRDefault="000A4109" w:rsidP="000A4109">
            <w:pPr>
              <w:tabs>
                <w:tab w:val="left" w:pos="142"/>
              </w:tabs>
              <w:spacing w:after="0" w:line="240" w:lineRule="auto"/>
              <w:rPr>
                <w:rFonts w:ascii="Times New Roman" w:eastAsia="Times New Roman" w:hAnsi="Times New Roman" w:cs="Times New Roman"/>
                <w:bCs/>
                <w:kern w:val="0"/>
                <w:sz w:val="18"/>
                <w:szCs w:val="18"/>
                <w:lang w:val="ru-RU"/>
                <w14:ligatures w14:val="none"/>
              </w:rPr>
            </w:pPr>
            <w:r w:rsidRPr="000A4109">
              <w:rPr>
                <w:rFonts w:ascii="Times New Roman" w:eastAsia="Times New Roman" w:hAnsi="Times New Roman" w:cs="Times New Roman"/>
                <w:bCs/>
                <w:kern w:val="0"/>
                <w:sz w:val="18"/>
                <w:szCs w:val="18"/>
                <w:lang w:val="ru-RU"/>
                <w14:ligatures w14:val="none"/>
              </w:rPr>
              <w:t>Баткенская область</w:t>
            </w:r>
          </w:p>
        </w:tc>
        <w:tc>
          <w:tcPr>
            <w:tcW w:w="1602" w:type="dxa"/>
            <w:gridSpan w:val="2"/>
            <w:tcBorders>
              <w:top w:val="nil"/>
              <w:left w:val="nil"/>
              <w:bottom w:val="nil"/>
              <w:right w:val="nil"/>
            </w:tcBorders>
            <w:noWrap/>
            <w:vAlign w:val="bottom"/>
            <w:hideMark/>
          </w:tcPr>
          <w:p w14:paraId="285AB43B"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848531,9</w:t>
            </w:r>
          </w:p>
        </w:tc>
        <w:tc>
          <w:tcPr>
            <w:tcW w:w="1560" w:type="dxa"/>
            <w:gridSpan w:val="2"/>
            <w:tcBorders>
              <w:top w:val="nil"/>
              <w:left w:val="nil"/>
              <w:bottom w:val="nil"/>
              <w:right w:val="nil"/>
            </w:tcBorders>
            <w:noWrap/>
            <w:vAlign w:val="bottom"/>
            <w:hideMark/>
          </w:tcPr>
          <w:p w14:paraId="3AC103AA"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5461714,3</w:t>
            </w:r>
          </w:p>
        </w:tc>
        <w:tc>
          <w:tcPr>
            <w:tcW w:w="1421" w:type="dxa"/>
            <w:gridSpan w:val="2"/>
            <w:tcBorders>
              <w:top w:val="nil"/>
              <w:left w:val="nil"/>
              <w:bottom w:val="nil"/>
              <w:right w:val="nil"/>
            </w:tcBorders>
            <w:noWrap/>
            <w:vAlign w:val="bottom"/>
            <w:hideMark/>
          </w:tcPr>
          <w:p w14:paraId="19B66E7F" w14:textId="77777777" w:rsidR="000A4109" w:rsidRPr="000A4109" w:rsidRDefault="000A4109" w:rsidP="000A4109">
            <w:pPr>
              <w:spacing w:after="0" w:line="240" w:lineRule="auto"/>
              <w:ind w:right="101"/>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129,7</w:t>
            </w:r>
          </w:p>
        </w:tc>
        <w:tc>
          <w:tcPr>
            <w:tcW w:w="1276" w:type="dxa"/>
            <w:gridSpan w:val="2"/>
            <w:tcBorders>
              <w:top w:val="nil"/>
              <w:left w:val="nil"/>
              <w:bottom w:val="nil"/>
              <w:right w:val="nil"/>
            </w:tcBorders>
            <w:noWrap/>
            <w:vAlign w:val="bottom"/>
            <w:hideMark/>
          </w:tcPr>
          <w:p w14:paraId="06B9BA88"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127,5</w:t>
            </w:r>
          </w:p>
        </w:tc>
        <w:tc>
          <w:tcPr>
            <w:tcW w:w="1134" w:type="dxa"/>
            <w:gridSpan w:val="2"/>
            <w:tcBorders>
              <w:top w:val="nil"/>
              <w:left w:val="nil"/>
              <w:bottom w:val="nil"/>
              <w:right w:val="nil"/>
            </w:tcBorders>
            <w:hideMark/>
          </w:tcPr>
          <w:p w14:paraId="1E35B652" w14:textId="77777777" w:rsidR="000A4109" w:rsidRPr="000A4109" w:rsidRDefault="000A4109" w:rsidP="000A4109">
            <w:pPr>
              <w:spacing w:after="0" w:line="240" w:lineRule="auto"/>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1,5</w:t>
            </w:r>
          </w:p>
        </w:tc>
      </w:tr>
      <w:tr w:rsidR="000A4109" w:rsidRPr="000A4109" w14:paraId="2FEA52E9" w14:textId="77777777">
        <w:trPr>
          <w:trHeight w:val="20"/>
        </w:trPr>
        <w:tc>
          <w:tcPr>
            <w:tcW w:w="2826" w:type="dxa"/>
            <w:gridSpan w:val="2"/>
            <w:tcBorders>
              <w:top w:val="nil"/>
              <w:left w:val="nil"/>
              <w:bottom w:val="nil"/>
              <w:right w:val="nil"/>
            </w:tcBorders>
            <w:noWrap/>
            <w:hideMark/>
          </w:tcPr>
          <w:p w14:paraId="5370A3CB" w14:textId="77777777" w:rsidR="000A4109" w:rsidRPr="000A4109" w:rsidRDefault="000A4109" w:rsidP="000A4109">
            <w:pPr>
              <w:tabs>
                <w:tab w:val="left" w:pos="142"/>
              </w:tabs>
              <w:spacing w:after="0" w:line="240" w:lineRule="auto"/>
              <w:rPr>
                <w:rFonts w:ascii="Times New Roman" w:eastAsia="Times New Roman" w:hAnsi="Times New Roman" w:cs="Times New Roman"/>
                <w:bCs/>
                <w:kern w:val="0"/>
                <w:sz w:val="18"/>
                <w:szCs w:val="18"/>
                <w:lang w:val="ru-RU"/>
                <w14:ligatures w14:val="none"/>
              </w:rPr>
            </w:pPr>
            <w:r w:rsidRPr="000A4109">
              <w:rPr>
                <w:rFonts w:ascii="Times New Roman" w:eastAsia="Times New Roman" w:hAnsi="Times New Roman" w:cs="Times New Roman"/>
                <w:bCs/>
                <w:kern w:val="0"/>
                <w:sz w:val="18"/>
                <w:szCs w:val="18"/>
                <w:lang w:val="ru-RU"/>
                <w14:ligatures w14:val="none"/>
              </w:rPr>
              <w:t>Джалал-Абадская область</w:t>
            </w:r>
          </w:p>
        </w:tc>
        <w:tc>
          <w:tcPr>
            <w:tcW w:w="1602" w:type="dxa"/>
            <w:gridSpan w:val="2"/>
            <w:tcBorders>
              <w:top w:val="nil"/>
              <w:left w:val="nil"/>
              <w:bottom w:val="nil"/>
              <w:right w:val="nil"/>
            </w:tcBorders>
            <w:noWrap/>
            <w:vAlign w:val="bottom"/>
            <w:hideMark/>
          </w:tcPr>
          <w:p w14:paraId="234897C9"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4835625,2</w:t>
            </w:r>
          </w:p>
        </w:tc>
        <w:tc>
          <w:tcPr>
            <w:tcW w:w="1560" w:type="dxa"/>
            <w:gridSpan w:val="2"/>
            <w:tcBorders>
              <w:top w:val="nil"/>
              <w:left w:val="nil"/>
              <w:bottom w:val="nil"/>
              <w:right w:val="nil"/>
            </w:tcBorders>
            <w:noWrap/>
            <w:vAlign w:val="bottom"/>
            <w:hideMark/>
          </w:tcPr>
          <w:p w14:paraId="32F3C938"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31807741,1</w:t>
            </w:r>
          </w:p>
        </w:tc>
        <w:tc>
          <w:tcPr>
            <w:tcW w:w="1421" w:type="dxa"/>
            <w:gridSpan w:val="2"/>
            <w:tcBorders>
              <w:top w:val="nil"/>
              <w:left w:val="nil"/>
              <w:bottom w:val="nil"/>
              <w:right w:val="nil"/>
            </w:tcBorders>
            <w:vAlign w:val="bottom"/>
            <w:hideMark/>
          </w:tcPr>
          <w:p w14:paraId="4D7B42F5"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145,0</w:t>
            </w:r>
          </w:p>
        </w:tc>
        <w:tc>
          <w:tcPr>
            <w:tcW w:w="1276" w:type="dxa"/>
            <w:gridSpan w:val="2"/>
            <w:tcBorders>
              <w:top w:val="nil"/>
              <w:left w:val="nil"/>
              <w:bottom w:val="nil"/>
              <w:right w:val="nil"/>
            </w:tcBorders>
            <w:vAlign w:val="bottom"/>
            <w:hideMark/>
          </w:tcPr>
          <w:p w14:paraId="0CC49423"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123,9</w:t>
            </w:r>
          </w:p>
        </w:tc>
        <w:tc>
          <w:tcPr>
            <w:tcW w:w="1134" w:type="dxa"/>
            <w:gridSpan w:val="2"/>
            <w:tcBorders>
              <w:top w:val="nil"/>
              <w:left w:val="nil"/>
              <w:bottom w:val="nil"/>
              <w:right w:val="nil"/>
            </w:tcBorders>
            <w:hideMark/>
          </w:tcPr>
          <w:p w14:paraId="6C73C21A" w14:textId="77777777" w:rsidR="000A4109" w:rsidRPr="000A4109" w:rsidRDefault="000A4109" w:rsidP="000A4109">
            <w:pPr>
              <w:spacing w:after="0" w:line="240" w:lineRule="auto"/>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8,5</w:t>
            </w:r>
          </w:p>
        </w:tc>
      </w:tr>
      <w:tr w:rsidR="000A4109" w:rsidRPr="000A4109" w14:paraId="275D0B33" w14:textId="77777777">
        <w:trPr>
          <w:trHeight w:val="20"/>
        </w:trPr>
        <w:tc>
          <w:tcPr>
            <w:tcW w:w="2826" w:type="dxa"/>
            <w:gridSpan w:val="2"/>
            <w:tcBorders>
              <w:top w:val="nil"/>
              <w:left w:val="nil"/>
              <w:bottom w:val="nil"/>
              <w:right w:val="nil"/>
            </w:tcBorders>
            <w:noWrap/>
            <w:hideMark/>
          </w:tcPr>
          <w:p w14:paraId="4B7B8B09" w14:textId="77777777" w:rsidR="000A4109" w:rsidRPr="000A4109" w:rsidRDefault="000A4109" w:rsidP="000A4109">
            <w:pPr>
              <w:tabs>
                <w:tab w:val="left" w:pos="142"/>
              </w:tabs>
              <w:spacing w:after="0" w:line="240" w:lineRule="auto"/>
              <w:rPr>
                <w:rFonts w:ascii="Times New Roman" w:eastAsia="Times New Roman" w:hAnsi="Times New Roman" w:cs="Times New Roman"/>
                <w:bCs/>
                <w:kern w:val="0"/>
                <w:sz w:val="18"/>
                <w:szCs w:val="18"/>
                <w:lang w:val="ru-RU"/>
                <w14:ligatures w14:val="none"/>
              </w:rPr>
            </w:pPr>
            <w:r w:rsidRPr="000A4109">
              <w:rPr>
                <w:rFonts w:ascii="Times New Roman" w:eastAsia="Times New Roman" w:hAnsi="Times New Roman" w:cs="Times New Roman"/>
                <w:bCs/>
                <w:kern w:val="0"/>
                <w:sz w:val="18"/>
                <w:szCs w:val="18"/>
                <w:lang w:val="ru-RU"/>
                <w14:ligatures w14:val="none"/>
              </w:rPr>
              <w:t>Иссык-Кульская область</w:t>
            </w:r>
          </w:p>
        </w:tc>
        <w:tc>
          <w:tcPr>
            <w:tcW w:w="1602" w:type="dxa"/>
            <w:gridSpan w:val="2"/>
            <w:tcBorders>
              <w:top w:val="nil"/>
              <w:left w:val="nil"/>
              <w:bottom w:val="nil"/>
              <w:right w:val="nil"/>
            </w:tcBorders>
            <w:noWrap/>
            <w:vAlign w:val="bottom"/>
            <w:hideMark/>
          </w:tcPr>
          <w:p w14:paraId="5D91C2AB"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9117400,7</w:t>
            </w:r>
          </w:p>
        </w:tc>
        <w:tc>
          <w:tcPr>
            <w:tcW w:w="1560" w:type="dxa"/>
            <w:gridSpan w:val="2"/>
            <w:tcBorders>
              <w:top w:val="nil"/>
              <w:left w:val="nil"/>
              <w:bottom w:val="nil"/>
              <w:right w:val="nil"/>
            </w:tcBorders>
            <w:noWrap/>
            <w:vAlign w:val="bottom"/>
            <w:hideMark/>
          </w:tcPr>
          <w:p w14:paraId="3BE5F143"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49760077,9</w:t>
            </w:r>
          </w:p>
        </w:tc>
        <w:tc>
          <w:tcPr>
            <w:tcW w:w="1421" w:type="dxa"/>
            <w:gridSpan w:val="2"/>
            <w:tcBorders>
              <w:top w:val="nil"/>
              <w:left w:val="nil"/>
              <w:bottom w:val="nil"/>
              <w:right w:val="nil"/>
            </w:tcBorders>
            <w:noWrap/>
            <w:vAlign w:val="bottom"/>
            <w:hideMark/>
          </w:tcPr>
          <w:p w14:paraId="7F657AB1"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106,8</w:t>
            </w:r>
          </w:p>
        </w:tc>
        <w:tc>
          <w:tcPr>
            <w:tcW w:w="1276" w:type="dxa"/>
            <w:gridSpan w:val="2"/>
            <w:tcBorders>
              <w:top w:val="nil"/>
              <w:left w:val="nil"/>
              <w:bottom w:val="nil"/>
              <w:right w:val="nil"/>
            </w:tcBorders>
            <w:noWrap/>
            <w:vAlign w:val="bottom"/>
            <w:hideMark/>
          </w:tcPr>
          <w:p w14:paraId="7320D2F5"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95,8</w:t>
            </w:r>
          </w:p>
        </w:tc>
        <w:tc>
          <w:tcPr>
            <w:tcW w:w="1134" w:type="dxa"/>
            <w:gridSpan w:val="2"/>
            <w:tcBorders>
              <w:top w:val="nil"/>
              <w:left w:val="nil"/>
              <w:bottom w:val="nil"/>
              <w:right w:val="nil"/>
            </w:tcBorders>
            <w:hideMark/>
          </w:tcPr>
          <w:p w14:paraId="4D49E82E" w14:textId="77777777" w:rsidR="000A4109" w:rsidRPr="000A4109" w:rsidRDefault="000A4109" w:rsidP="000A4109">
            <w:pPr>
              <w:spacing w:after="0" w:line="240" w:lineRule="auto"/>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13,3</w:t>
            </w:r>
          </w:p>
        </w:tc>
      </w:tr>
      <w:tr w:rsidR="000A4109" w:rsidRPr="000A4109" w14:paraId="52E31B34" w14:textId="77777777">
        <w:trPr>
          <w:trHeight w:val="20"/>
        </w:trPr>
        <w:tc>
          <w:tcPr>
            <w:tcW w:w="2826" w:type="dxa"/>
            <w:gridSpan w:val="2"/>
            <w:tcBorders>
              <w:top w:val="nil"/>
              <w:left w:val="nil"/>
              <w:bottom w:val="nil"/>
              <w:right w:val="nil"/>
            </w:tcBorders>
            <w:noWrap/>
            <w:hideMark/>
          </w:tcPr>
          <w:p w14:paraId="378358E1" w14:textId="77777777" w:rsidR="000A4109" w:rsidRPr="000A4109" w:rsidRDefault="000A4109" w:rsidP="000A4109">
            <w:pPr>
              <w:tabs>
                <w:tab w:val="left" w:pos="142"/>
              </w:tabs>
              <w:spacing w:after="0" w:line="240" w:lineRule="auto"/>
              <w:rPr>
                <w:rFonts w:ascii="Times New Roman" w:eastAsia="Times New Roman" w:hAnsi="Times New Roman" w:cs="Times New Roman"/>
                <w:bCs/>
                <w:kern w:val="0"/>
                <w:sz w:val="18"/>
                <w:szCs w:val="18"/>
                <w:lang w:val="ru-RU"/>
                <w14:ligatures w14:val="none"/>
              </w:rPr>
            </w:pPr>
            <w:r w:rsidRPr="000A4109">
              <w:rPr>
                <w:rFonts w:ascii="Times New Roman" w:eastAsia="Times New Roman" w:hAnsi="Times New Roman" w:cs="Times New Roman"/>
                <w:bCs/>
                <w:kern w:val="0"/>
                <w:sz w:val="18"/>
                <w:szCs w:val="18"/>
                <w:lang w:val="ru-RU"/>
                <w14:ligatures w14:val="none"/>
              </w:rPr>
              <w:t>Нарынская область</w:t>
            </w:r>
          </w:p>
        </w:tc>
        <w:tc>
          <w:tcPr>
            <w:tcW w:w="1602" w:type="dxa"/>
            <w:gridSpan w:val="2"/>
            <w:tcBorders>
              <w:top w:val="nil"/>
              <w:left w:val="nil"/>
              <w:bottom w:val="nil"/>
              <w:right w:val="nil"/>
            </w:tcBorders>
            <w:noWrap/>
            <w:vAlign w:val="bottom"/>
            <w:hideMark/>
          </w:tcPr>
          <w:p w14:paraId="44F56FCD"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955480,5</w:t>
            </w:r>
          </w:p>
        </w:tc>
        <w:tc>
          <w:tcPr>
            <w:tcW w:w="1560" w:type="dxa"/>
            <w:gridSpan w:val="2"/>
            <w:tcBorders>
              <w:top w:val="nil"/>
              <w:left w:val="nil"/>
              <w:bottom w:val="nil"/>
              <w:right w:val="nil"/>
            </w:tcBorders>
            <w:noWrap/>
            <w:vAlign w:val="bottom"/>
            <w:hideMark/>
          </w:tcPr>
          <w:p w14:paraId="16CEF0EE"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7157459,1</w:t>
            </w:r>
          </w:p>
        </w:tc>
        <w:tc>
          <w:tcPr>
            <w:tcW w:w="1421" w:type="dxa"/>
            <w:gridSpan w:val="2"/>
            <w:tcBorders>
              <w:top w:val="nil"/>
              <w:left w:val="nil"/>
              <w:bottom w:val="nil"/>
              <w:right w:val="nil"/>
            </w:tcBorders>
            <w:vAlign w:val="bottom"/>
            <w:hideMark/>
          </w:tcPr>
          <w:p w14:paraId="1BFD8BB1"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195,9</w:t>
            </w:r>
          </w:p>
        </w:tc>
        <w:tc>
          <w:tcPr>
            <w:tcW w:w="1276" w:type="dxa"/>
            <w:gridSpan w:val="2"/>
            <w:tcBorders>
              <w:top w:val="nil"/>
              <w:left w:val="nil"/>
              <w:bottom w:val="nil"/>
              <w:right w:val="nil"/>
            </w:tcBorders>
            <w:vAlign w:val="bottom"/>
            <w:hideMark/>
          </w:tcPr>
          <w:p w14:paraId="68E4C5BD"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178,2</w:t>
            </w:r>
          </w:p>
        </w:tc>
        <w:tc>
          <w:tcPr>
            <w:tcW w:w="1134" w:type="dxa"/>
            <w:gridSpan w:val="2"/>
            <w:tcBorders>
              <w:top w:val="nil"/>
              <w:left w:val="nil"/>
              <w:bottom w:val="nil"/>
              <w:right w:val="nil"/>
            </w:tcBorders>
            <w:hideMark/>
          </w:tcPr>
          <w:p w14:paraId="2B82C598" w14:textId="77777777" w:rsidR="000A4109" w:rsidRPr="000A4109" w:rsidRDefault="000A4109" w:rsidP="000A4109">
            <w:pPr>
              <w:spacing w:after="0" w:line="240" w:lineRule="auto"/>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1,9</w:t>
            </w:r>
          </w:p>
        </w:tc>
      </w:tr>
      <w:tr w:rsidR="000A4109" w:rsidRPr="000A4109" w14:paraId="2065C35F" w14:textId="77777777">
        <w:trPr>
          <w:trHeight w:val="20"/>
        </w:trPr>
        <w:tc>
          <w:tcPr>
            <w:tcW w:w="2826" w:type="dxa"/>
            <w:gridSpan w:val="2"/>
            <w:tcBorders>
              <w:top w:val="nil"/>
              <w:left w:val="nil"/>
              <w:bottom w:val="nil"/>
              <w:right w:val="nil"/>
            </w:tcBorders>
            <w:noWrap/>
            <w:hideMark/>
          </w:tcPr>
          <w:p w14:paraId="6D978290" w14:textId="77777777" w:rsidR="000A4109" w:rsidRPr="000A4109" w:rsidRDefault="000A4109" w:rsidP="000A4109">
            <w:pPr>
              <w:tabs>
                <w:tab w:val="left" w:pos="142"/>
              </w:tabs>
              <w:spacing w:after="0" w:line="240" w:lineRule="auto"/>
              <w:rPr>
                <w:rFonts w:ascii="Times New Roman" w:eastAsia="Times New Roman" w:hAnsi="Times New Roman" w:cs="Times New Roman"/>
                <w:bCs/>
                <w:kern w:val="0"/>
                <w:sz w:val="18"/>
                <w:szCs w:val="18"/>
                <w:lang w:val="ru-RU"/>
                <w14:ligatures w14:val="none"/>
              </w:rPr>
            </w:pPr>
            <w:r w:rsidRPr="000A4109">
              <w:rPr>
                <w:rFonts w:ascii="Times New Roman" w:eastAsia="Times New Roman" w:hAnsi="Times New Roman" w:cs="Times New Roman"/>
                <w:bCs/>
                <w:kern w:val="0"/>
                <w:sz w:val="18"/>
                <w:szCs w:val="18"/>
                <w:lang w:val="ru-RU"/>
                <w14:ligatures w14:val="none"/>
              </w:rPr>
              <w:t>Ошская область</w:t>
            </w:r>
          </w:p>
        </w:tc>
        <w:tc>
          <w:tcPr>
            <w:tcW w:w="1602" w:type="dxa"/>
            <w:gridSpan w:val="2"/>
            <w:tcBorders>
              <w:top w:val="nil"/>
              <w:left w:val="nil"/>
              <w:bottom w:val="nil"/>
              <w:right w:val="nil"/>
            </w:tcBorders>
            <w:noWrap/>
            <w:vAlign w:val="bottom"/>
            <w:hideMark/>
          </w:tcPr>
          <w:p w14:paraId="6878C4FF"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2124012,9</w:t>
            </w:r>
          </w:p>
        </w:tc>
        <w:tc>
          <w:tcPr>
            <w:tcW w:w="1560" w:type="dxa"/>
            <w:gridSpan w:val="2"/>
            <w:tcBorders>
              <w:top w:val="nil"/>
              <w:left w:val="nil"/>
              <w:bottom w:val="nil"/>
              <w:right w:val="nil"/>
            </w:tcBorders>
            <w:noWrap/>
            <w:vAlign w:val="bottom"/>
            <w:hideMark/>
          </w:tcPr>
          <w:p w14:paraId="7C2A600C"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10712594,5</w:t>
            </w:r>
          </w:p>
        </w:tc>
        <w:tc>
          <w:tcPr>
            <w:tcW w:w="1421" w:type="dxa"/>
            <w:gridSpan w:val="2"/>
            <w:tcBorders>
              <w:top w:val="nil"/>
              <w:left w:val="nil"/>
              <w:bottom w:val="nil"/>
              <w:right w:val="nil"/>
            </w:tcBorders>
            <w:noWrap/>
            <w:vAlign w:val="bottom"/>
            <w:hideMark/>
          </w:tcPr>
          <w:p w14:paraId="00B39E68"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104,4</w:t>
            </w:r>
          </w:p>
        </w:tc>
        <w:tc>
          <w:tcPr>
            <w:tcW w:w="1276" w:type="dxa"/>
            <w:gridSpan w:val="2"/>
            <w:tcBorders>
              <w:top w:val="nil"/>
              <w:left w:val="nil"/>
              <w:bottom w:val="nil"/>
              <w:right w:val="nil"/>
            </w:tcBorders>
            <w:noWrap/>
            <w:vAlign w:val="bottom"/>
            <w:hideMark/>
          </w:tcPr>
          <w:p w14:paraId="05D09A95"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105,3</w:t>
            </w:r>
          </w:p>
        </w:tc>
        <w:tc>
          <w:tcPr>
            <w:tcW w:w="1134" w:type="dxa"/>
            <w:gridSpan w:val="2"/>
            <w:tcBorders>
              <w:top w:val="nil"/>
              <w:left w:val="nil"/>
              <w:bottom w:val="nil"/>
              <w:right w:val="nil"/>
            </w:tcBorders>
            <w:hideMark/>
          </w:tcPr>
          <w:p w14:paraId="2EC6EC58" w14:textId="77777777" w:rsidR="000A4109" w:rsidRPr="000A4109" w:rsidRDefault="000A4109" w:rsidP="000A4109">
            <w:pPr>
              <w:spacing w:after="0" w:line="240" w:lineRule="auto"/>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2,9</w:t>
            </w:r>
          </w:p>
        </w:tc>
      </w:tr>
      <w:tr w:rsidR="000A4109" w:rsidRPr="000A4109" w14:paraId="45F43509" w14:textId="77777777">
        <w:trPr>
          <w:trHeight w:val="20"/>
        </w:trPr>
        <w:tc>
          <w:tcPr>
            <w:tcW w:w="2826" w:type="dxa"/>
            <w:gridSpan w:val="2"/>
            <w:tcBorders>
              <w:top w:val="nil"/>
              <w:left w:val="nil"/>
              <w:bottom w:val="nil"/>
              <w:right w:val="nil"/>
            </w:tcBorders>
            <w:noWrap/>
            <w:hideMark/>
          </w:tcPr>
          <w:p w14:paraId="7B04CE11" w14:textId="77777777" w:rsidR="000A4109" w:rsidRPr="000A4109" w:rsidRDefault="000A4109" w:rsidP="000A4109">
            <w:pPr>
              <w:tabs>
                <w:tab w:val="left" w:pos="142"/>
              </w:tabs>
              <w:spacing w:after="0" w:line="240" w:lineRule="auto"/>
              <w:rPr>
                <w:rFonts w:ascii="Times New Roman" w:eastAsia="Times New Roman" w:hAnsi="Times New Roman" w:cs="Times New Roman"/>
                <w:bCs/>
                <w:kern w:val="0"/>
                <w:sz w:val="18"/>
                <w:szCs w:val="18"/>
                <w:lang w:val="ru-RU"/>
                <w14:ligatures w14:val="none"/>
              </w:rPr>
            </w:pPr>
            <w:r w:rsidRPr="000A4109">
              <w:rPr>
                <w:rFonts w:ascii="Times New Roman" w:eastAsia="Times New Roman" w:hAnsi="Times New Roman" w:cs="Times New Roman"/>
                <w:bCs/>
                <w:kern w:val="0"/>
                <w:sz w:val="18"/>
                <w:szCs w:val="18"/>
                <w:lang w:val="ru-RU"/>
                <w14:ligatures w14:val="none"/>
              </w:rPr>
              <w:t>Таласская область</w:t>
            </w:r>
          </w:p>
        </w:tc>
        <w:tc>
          <w:tcPr>
            <w:tcW w:w="1602" w:type="dxa"/>
            <w:gridSpan w:val="2"/>
            <w:tcBorders>
              <w:top w:val="nil"/>
              <w:left w:val="nil"/>
              <w:bottom w:val="nil"/>
              <w:right w:val="nil"/>
            </w:tcBorders>
            <w:noWrap/>
            <w:vAlign w:val="bottom"/>
            <w:hideMark/>
          </w:tcPr>
          <w:p w14:paraId="02624D5D"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4198300,3</w:t>
            </w:r>
          </w:p>
        </w:tc>
        <w:tc>
          <w:tcPr>
            <w:tcW w:w="1560" w:type="dxa"/>
            <w:gridSpan w:val="2"/>
            <w:tcBorders>
              <w:top w:val="nil"/>
              <w:left w:val="nil"/>
              <w:bottom w:val="nil"/>
              <w:right w:val="nil"/>
            </w:tcBorders>
            <w:noWrap/>
            <w:vAlign w:val="bottom"/>
            <w:hideMark/>
          </w:tcPr>
          <w:p w14:paraId="103EA94D"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26380035,3</w:t>
            </w:r>
          </w:p>
        </w:tc>
        <w:tc>
          <w:tcPr>
            <w:tcW w:w="1421" w:type="dxa"/>
            <w:gridSpan w:val="2"/>
            <w:tcBorders>
              <w:top w:val="nil"/>
              <w:left w:val="nil"/>
              <w:bottom w:val="nil"/>
              <w:right w:val="nil"/>
            </w:tcBorders>
            <w:vAlign w:val="bottom"/>
            <w:hideMark/>
          </w:tcPr>
          <w:p w14:paraId="4EF1B183"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109,3</w:t>
            </w:r>
          </w:p>
        </w:tc>
        <w:tc>
          <w:tcPr>
            <w:tcW w:w="1276" w:type="dxa"/>
            <w:gridSpan w:val="2"/>
            <w:tcBorders>
              <w:top w:val="nil"/>
              <w:left w:val="nil"/>
              <w:bottom w:val="nil"/>
              <w:right w:val="nil"/>
            </w:tcBorders>
            <w:vAlign w:val="bottom"/>
            <w:hideMark/>
          </w:tcPr>
          <w:p w14:paraId="2933C476"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105,1</w:t>
            </w:r>
          </w:p>
        </w:tc>
        <w:tc>
          <w:tcPr>
            <w:tcW w:w="1134" w:type="dxa"/>
            <w:gridSpan w:val="2"/>
            <w:tcBorders>
              <w:top w:val="nil"/>
              <w:left w:val="nil"/>
              <w:bottom w:val="nil"/>
              <w:right w:val="nil"/>
            </w:tcBorders>
            <w:hideMark/>
          </w:tcPr>
          <w:p w14:paraId="42049C7D" w14:textId="77777777" w:rsidR="000A4109" w:rsidRPr="000A4109" w:rsidRDefault="000A4109" w:rsidP="000A4109">
            <w:pPr>
              <w:spacing w:after="0" w:line="240" w:lineRule="auto"/>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7,0</w:t>
            </w:r>
          </w:p>
        </w:tc>
      </w:tr>
      <w:tr w:rsidR="000A4109" w:rsidRPr="000A4109" w14:paraId="0C212D32" w14:textId="77777777">
        <w:trPr>
          <w:trHeight w:val="20"/>
        </w:trPr>
        <w:tc>
          <w:tcPr>
            <w:tcW w:w="2826" w:type="dxa"/>
            <w:gridSpan w:val="2"/>
            <w:tcBorders>
              <w:top w:val="nil"/>
              <w:left w:val="nil"/>
              <w:bottom w:val="nil"/>
              <w:right w:val="nil"/>
            </w:tcBorders>
            <w:noWrap/>
            <w:hideMark/>
          </w:tcPr>
          <w:p w14:paraId="44A37B01" w14:textId="77777777" w:rsidR="000A4109" w:rsidRPr="000A4109" w:rsidRDefault="000A4109" w:rsidP="000A4109">
            <w:pPr>
              <w:tabs>
                <w:tab w:val="left" w:pos="142"/>
              </w:tabs>
              <w:spacing w:after="0" w:line="240" w:lineRule="auto"/>
              <w:rPr>
                <w:rFonts w:ascii="Times New Roman" w:eastAsia="Times New Roman" w:hAnsi="Times New Roman" w:cs="Times New Roman"/>
                <w:bCs/>
                <w:kern w:val="0"/>
                <w:sz w:val="18"/>
                <w:szCs w:val="18"/>
                <w:lang w:val="ru-RU"/>
                <w14:ligatures w14:val="none"/>
              </w:rPr>
            </w:pPr>
            <w:r w:rsidRPr="000A4109">
              <w:rPr>
                <w:rFonts w:ascii="Times New Roman" w:eastAsia="Times New Roman" w:hAnsi="Times New Roman" w:cs="Times New Roman"/>
                <w:bCs/>
                <w:kern w:val="0"/>
                <w:sz w:val="18"/>
                <w:szCs w:val="18"/>
                <w:lang w:val="ru-RU"/>
                <w14:ligatures w14:val="none"/>
              </w:rPr>
              <w:t>Чуйская область</w:t>
            </w:r>
          </w:p>
        </w:tc>
        <w:tc>
          <w:tcPr>
            <w:tcW w:w="1602" w:type="dxa"/>
            <w:gridSpan w:val="2"/>
            <w:tcBorders>
              <w:top w:val="nil"/>
              <w:left w:val="nil"/>
              <w:bottom w:val="nil"/>
              <w:right w:val="nil"/>
            </w:tcBorders>
            <w:noWrap/>
            <w:vAlign w:val="bottom"/>
            <w:hideMark/>
          </w:tcPr>
          <w:p w14:paraId="4EB29BF2" w14:textId="77777777" w:rsidR="000A4109" w:rsidRPr="000A4109" w:rsidRDefault="000A4109" w:rsidP="000A4109">
            <w:pPr>
              <w:spacing w:after="0" w:line="240" w:lineRule="auto"/>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26817949,4</w:t>
            </w:r>
          </w:p>
        </w:tc>
        <w:tc>
          <w:tcPr>
            <w:tcW w:w="1560" w:type="dxa"/>
            <w:gridSpan w:val="2"/>
            <w:tcBorders>
              <w:top w:val="nil"/>
              <w:left w:val="nil"/>
              <w:bottom w:val="nil"/>
              <w:right w:val="nil"/>
            </w:tcBorders>
            <w:noWrap/>
            <w:vAlign w:val="bottom"/>
            <w:hideMark/>
          </w:tcPr>
          <w:p w14:paraId="351570CD" w14:textId="77777777" w:rsidR="000A4109" w:rsidRPr="000A4109" w:rsidRDefault="000A4109" w:rsidP="000A4109">
            <w:pPr>
              <w:spacing w:after="0" w:line="240" w:lineRule="auto"/>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164049807,8</w:t>
            </w:r>
          </w:p>
        </w:tc>
        <w:tc>
          <w:tcPr>
            <w:tcW w:w="1421" w:type="dxa"/>
            <w:gridSpan w:val="2"/>
            <w:tcBorders>
              <w:top w:val="nil"/>
              <w:left w:val="nil"/>
              <w:bottom w:val="nil"/>
              <w:right w:val="nil"/>
            </w:tcBorders>
            <w:vAlign w:val="bottom"/>
            <w:hideMark/>
          </w:tcPr>
          <w:p w14:paraId="129532CE"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91,9</w:t>
            </w:r>
          </w:p>
        </w:tc>
        <w:tc>
          <w:tcPr>
            <w:tcW w:w="1276" w:type="dxa"/>
            <w:gridSpan w:val="2"/>
            <w:tcBorders>
              <w:top w:val="nil"/>
              <w:left w:val="nil"/>
              <w:bottom w:val="nil"/>
              <w:right w:val="nil"/>
            </w:tcBorders>
            <w:vAlign w:val="bottom"/>
            <w:hideMark/>
          </w:tcPr>
          <w:p w14:paraId="00CAC382"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111,6</w:t>
            </w:r>
          </w:p>
        </w:tc>
        <w:tc>
          <w:tcPr>
            <w:tcW w:w="1134" w:type="dxa"/>
            <w:gridSpan w:val="2"/>
            <w:tcBorders>
              <w:top w:val="nil"/>
              <w:left w:val="nil"/>
              <w:bottom w:val="nil"/>
              <w:right w:val="nil"/>
            </w:tcBorders>
            <w:hideMark/>
          </w:tcPr>
          <w:p w14:paraId="7DBB0E51" w14:textId="77777777" w:rsidR="000A4109" w:rsidRPr="000A4109" w:rsidRDefault="000A4109" w:rsidP="000A4109">
            <w:pPr>
              <w:spacing w:after="0" w:line="240" w:lineRule="auto"/>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43,8</w:t>
            </w:r>
          </w:p>
        </w:tc>
      </w:tr>
      <w:tr w:rsidR="000A4109" w:rsidRPr="000A4109" w14:paraId="199A7C0F" w14:textId="77777777">
        <w:trPr>
          <w:trHeight w:val="20"/>
        </w:trPr>
        <w:tc>
          <w:tcPr>
            <w:tcW w:w="2826" w:type="dxa"/>
            <w:gridSpan w:val="2"/>
            <w:tcBorders>
              <w:top w:val="nil"/>
              <w:left w:val="nil"/>
              <w:bottom w:val="nil"/>
              <w:right w:val="nil"/>
            </w:tcBorders>
            <w:noWrap/>
            <w:hideMark/>
          </w:tcPr>
          <w:p w14:paraId="6FCF883D" w14:textId="77777777" w:rsidR="000A4109" w:rsidRPr="000A4109" w:rsidRDefault="000A4109" w:rsidP="000A4109">
            <w:pPr>
              <w:tabs>
                <w:tab w:val="left" w:pos="142"/>
              </w:tabs>
              <w:spacing w:after="0" w:line="240" w:lineRule="auto"/>
              <w:rPr>
                <w:rFonts w:ascii="Times New Roman" w:eastAsia="Times New Roman" w:hAnsi="Times New Roman" w:cs="Times New Roman"/>
                <w:b/>
                <w:bCs/>
                <w:kern w:val="0"/>
                <w:sz w:val="18"/>
                <w:szCs w:val="18"/>
                <w:lang w:val="en-US"/>
                <w14:ligatures w14:val="none"/>
              </w:rPr>
            </w:pPr>
            <w:r w:rsidRPr="000A4109">
              <w:rPr>
                <w:rFonts w:ascii="Times New Roman" w:eastAsia="Times New Roman" w:hAnsi="Times New Roman" w:cs="Times New Roman"/>
                <w:b/>
                <w:bCs/>
                <w:kern w:val="0"/>
                <w:sz w:val="18"/>
                <w:szCs w:val="18"/>
                <w:lang w:val="ru-RU"/>
                <w14:ligatures w14:val="none"/>
              </w:rPr>
              <w:t>Город Бишкек</w:t>
            </w:r>
          </w:p>
        </w:tc>
        <w:tc>
          <w:tcPr>
            <w:tcW w:w="1602" w:type="dxa"/>
            <w:gridSpan w:val="2"/>
            <w:tcBorders>
              <w:top w:val="nil"/>
              <w:left w:val="nil"/>
              <w:bottom w:val="nil"/>
              <w:right w:val="nil"/>
            </w:tcBorders>
            <w:noWrap/>
            <w:vAlign w:val="bottom"/>
            <w:hideMark/>
          </w:tcPr>
          <w:p w14:paraId="07AA8B64" w14:textId="77777777" w:rsidR="000A4109" w:rsidRPr="000A4109" w:rsidRDefault="000A4109" w:rsidP="000A4109">
            <w:pPr>
              <w:spacing w:after="0" w:line="240" w:lineRule="auto"/>
              <w:rPr>
                <w:rFonts w:ascii="Times New Roman" w:eastAsia="Times New Roman" w:hAnsi="Times New Roman" w:cs="Times New Roman"/>
                <w:b/>
                <w:bCs/>
                <w:kern w:val="0"/>
                <w:sz w:val="18"/>
                <w:szCs w:val="18"/>
                <w:lang w:val="ky-KG"/>
                <w14:ligatures w14:val="none"/>
              </w:rPr>
            </w:pPr>
            <w:r w:rsidRPr="000A4109">
              <w:rPr>
                <w:rFonts w:ascii="Times New Roman" w:eastAsia="Times New Roman" w:hAnsi="Times New Roman" w:cs="Times New Roman"/>
                <w:b/>
                <w:bCs/>
                <w:kern w:val="0"/>
                <w:sz w:val="18"/>
                <w:szCs w:val="18"/>
                <w:lang w:val="ky-KG"/>
                <w14:ligatures w14:val="none"/>
              </w:rPr>
              <w:t xml:space="preserve">      10477908,5</w:t>
            </w:r>
          </w:p>
        </w:tc>
        <w:tc>
          <w:tcPr>
            <w:tcW w:w="1560" w:type="dxa"/>
            <w:gridSpan w:val="2"/>
            <w:tcBorders>
              <w:top w:val="nil"/>
              <w:left w:val="nil"/>
              <w:bottom w:val="nil"/>
              <w:right w:val="nil"/>
            </w:tcBorders>
            <w:noWrap/>
            <w:vAlign w:val="bottom"/>
            <w:hideMark/>
          </w:tcPr>
          <w:p w14:paraId="34B23F4A" w14:textId="77777777" w:rsidR="000A4109" w:rsidRPr="000A4109" w:rsidRDefault="000A4109" w:rsidP="000A4109">
            <w:pPr>
              <w:spacing w:after="0" w:line="240" w:lineRule="auto"/>
              <w:jc w:val="center"/>
              <w:rPr>
                <w:rFonts w:ascii="Times New Roman" w:eastAsia="Times New Roman" w:hAnsi="Times New Roman" w:cs="Times New Roman"/>
                <w:b/>
                <w:bCs/>
                <w:kern w:val="0"/>
                <w:sz w:val="18"/>
                <w:szCs w:val="18"/>
                <w:lang w:val="ky-KG"/>
                <w14:ligatures w14:val="none"/>
              </w:rPr>
            </w:pPr>
            <w:r w:rsidRPr="000A4109">
              <w:rPr>
                <w:rFonts w:ascii="Times New Roman" w:eastAsia="Times New Roman" w:hAnsi="Times New Roman" w:cs="Times New Roman"/>
                <w:b/>
                <w:bCs/>
                <w:kern w:val="0"/>
                <w:sz w:val="18"/>
                <w:szCs w:val="18"/>
                <w:lang w:val="ky-KG"/>
                <w14:ligatures w14:val="none"/>
              </w:rPr>
              <w:t>72045905,7</w:t>
            </w:r>
          </w:p>
        </w:tc>
        <w:tc>
          <w:tcPr>
            <w:tcW w:w="1421" w:type="dxa"/>
            <w:gridSpan w:val="2"/>
            <w:tcBorders>
              <w:top w:val="nil"/>
              <w:left w:val="nil"/>
              <w:bottom w:val="nil"/>
              <w:right w:val="nil"/>
            </w:tcBorders>
            <w:vAlign w:val="bottom"/>
            <w:hideMark/>
          </w:tcPr>
          <w:p w14:paraId="3532CA0F" w14:textId="77777777" w:rsidR="000A4109" w:rsidRPr="000A4109" w:rsidRDefault="000A4109" w:rsidP="000A4109">
            <w:pPr>
              <w:spacing w:after="0" w:line="240" w:lineRule="auto"/>
              <w:jc w:val="center"/>
              <w:rPr>
                <w:rFonts w:ascii="Times New Roman" w:eastAsia="Times New Roman" w:hAnsi="Times New Roman" w:cs="Times New Roman"/>
                <w:b/>
                <w:bCs/>
                <w:kern w:val="0"/>
                <w:sz w:val="18"/>
                <w:szCs w:val="18"/>
                <w:lang w:val="ky-KG"/>
                <w14:ligatures w14:val="none"/>
              </w:rPr>
            </w:pPr>
            <w:r w:rsidRPr="000A4109">
              <w:rPr>
                <w:rFonts w:ascii="Times New Roman" w:eastAsia="Times New Roman" w:hAnsi="Times New Roman" w:cs="Times New Roman"/>
                <w:b/>
                <w:bCs/>
                <w:kern w:val="0"/>
                <w:sz w:val="18"/>
                <w:szCs w:val="18"/>
                <w:lang w:val="ky-KG"/>
                <w14:ligatures w14:val="none"/>
              </w:rPr>
              <w:t>147,7</w:t>
            </w:r>
          </w:p>
        </w:tc>
        <w:tc>
          <w:tcPr>
            <w:tcW w:w="1276" w:type="dxa"/>
            <w:gridSpan w:val="2"/>
            <w:tcBorders>
              <w:top w:val="nil"/>
              <w:left w:val="nil"/>
              <w:bottom w:val="nil"/>
              <w:right w:val="nil"/>
            </w:tcBorders>
            <w:vAlign w:val="bottom"/>
            <w:hideMark/>
          </w:tcPr>
          <w:p w14:paraId="787E628F" w14:textId="77777777" w:rsidR="000A4109" w:rsidRPr="000A4109" w:rsidRDefault="000A4109" w:rsidP="000A4109">
            <w:pPr>
              <w:spacing w:after="0" w:line="240" w:lineRule="auto"/>
              <w:jc w:val="center"/>
              <w:rPr>
                <w:rFonts w:ascii="Times New Roman" w:eastAsia="Times New Roman" w:hAnsi="Times New Roman" w:cs="Times New Roman"/>
                <w:b/>
                <w:bCs/>
                <w:kern w:val="0"/>
                <w:sz w:val="18"/>
                <w:szCs w:val="18"/>
                <w:lang w:val="ky-KG"/>
                <w14:ligatures w14:val="none"/>
              </w:rPr>
            </w:pPr>
            <w:r w:rsidRPr="000A4109">
              <w:rPr>
                <w:rFonts w:ascii="Times New Roman" w:eastAsia="Times New Roman" w:hAnsi="Times New Roman" w:cs="Times New Roman"/>
                <w:b/>
                <w:bCs/>
                <w:kern w:val="0"/>
                <w:sz w:val="18"/>
                <w:szCs w:val="18"/>
                <w:lang w:val="ky-KG"/>
                <w14:ligatures w14:val="none"/>
              </w:rPr>
              <w:t>126,1</w:t>
            </w:r>
          </w:p>
        </w:tc>
        <w:tc>
          <w:tcPr>
            <w:tcW w:w="1134" w:type="dxa"/>
            <w:gridSpan w:val="2"/>
            <w:tcBorders>
              <w:top w:val="nil"/>
              <w:left w:val="nil"/>
              <w:bottom w:val="nil"/>
              <w:right w:val="nil"/>
            </w:tcBorders>
            <w:hideMark/>
          </w:tcPr>
          <w:p w14:paraId="2398023C" w14:textId="77777777" w:rsidR="000A4109" w:rsidRPr="000A4109" w:rsidRDefault="000A4109" w:rsidP="000A4109">
            <w:pPr>
              <w:spacing w:after="0" w:line="240" w:lineRule="auto"/>
              <w:rPr>
                <w:rFonts w:ascii="Times New Roman" w:eastAsia="Times New Roman" w:hAnsi="Times New Roman" w:cs="Times New Roman"/>
                <w:b/>
                <w:bCs/>
                <w:kern w:val="0"/>
                <w:sz w:val="18"/>
                <w:szCs w:val="18"/>
                <w:lang w:val="ky-KG"/>
                <w14:ligatures w14:val="none"/>
              </w:rPr>
            </w:pPr>
            <w:r w:rsidRPr="000A4109">
              <w:rPr>
                <w:rFonts w:ascii="Times New Roman" w:eastAsia="Times New Roman" w:hAnsi="Times New Roman" w:cs="Times New Roman"/>
                <w:b/>
                <w:bCs/>
                <w:kern w:val="0"/>
                <w:sz w:val="18"/>
                <w:szCs w:val="18"/>
                <w:lang w:val="ky-KG"/>
                <w14:ligatures w14:val="none"/>
              </w:rPr>
              <w:t xml:space="preserve"> 19,2</w:t>
            </w:r>
          </w:p>
        </w:tc>
      </w:tr>
      <w:tr w:rsidR="000A4109" w:rsidRPr="000A4109" w14:paraId="216CE2ED" w14:textId="77777777">
        <w:trPr>
          <w:trHeight w:val="20"/>
        </w:trPr>
        <w:tc>
          <w:tcPr>
            <w:tcW w:w="2826" w:type="dxa"/>
            <w:gridSpan w:val="2"/>
            <w:tcBorders>
              <w:top w:val="nil"/>
              <w:left w:val="nil"/>
              <w:bottom w:val="single" w:sz="12" w:space="0" w:color="auto"/>
              <w:right w:val="nil"/>
            </w:tcBorders>
            <w:noWrap/>
            <w:hideMark/>
          </w:tcPr>
          <w:p w14:paraId="56961122" w14:textId="77777777" w:rsidR="000A4109" w:rsidRPr="000A4109" w:rsidRDefault="000A4109" w:rsidP="000A4109">
            <w:pPr>
              <w:tabs>
                <w:tab w:val="left" w:pos="142"/>
              </w:tabs>
              <w:spacing w:after="0" w:line="240" w:lineRule="auto"/>
              <w:rPr>
                <w:rFonts w:ascii="Times New Roman" w:eastAsia="Times New Roman" w:hAnsi="Times New Roman" w:cs="Times New Roman"/>
                <w:bCs/>
                <w:kern w:val="0"/>
                <w:sz w:val="18"/>
                <w:szCs w:val="18"/>
                <w:lang w:val="ru-RU"/>
                <w14:ligatures w14:val="none"/>
              </w:rPr>
            </w:pPr>
            <w:r w:rsidRPr="000A4109">
              <w:rPr>
                <w:rFonts w:ascii="Times New Roman" w:eastAsia="Times New Roman" w:hAnsi="Times New Roman" w:cs="Times New Roman"/>
                <w:bCs/>
                <w:kern w:val="0"/>
                <w:sz w:val="18"/>
                <w:szCs w:val="18"/>
                <w:lang w:val="ru-RU"/>
                <w14:ligatures w14:val="none"/>
              </w:rPr>
              <w:t>Город Ош</w:t>
            </w:r>
          </w:p>
        </w:tc>
        <w:tc>
          <w:tcPr>
            <w:tcW w:w="1602" w:type="dxa"/>
            <w:gridSpan w:val="2"/>
            <w:tcBorders>
              <w:top w:val="nil"/>
              <w:left w:val="nil"/>
              <w:bottom w:val="single" w:sz="12" w:space="0" w:color="auto"/>
              <w:right w:val="nil"/>
            </w:tcBorders>
            <w:noWrap/>
            <w:vAlign w:val="bottom"/>
            <w:hideMark/>
          </w:tcPr>
          <w:p w14:paraId="561C1C58"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018737,7</w:t>
            </w:r>
          </w:p>
        </w:tc>
        <w:tc>
          <w:tcPr>
            <w:tcW w:w="1560" w:type="dxa"/>
            <w:gridSpan w:val="2"/>
            <w:tcBorders>
              <w:top w:val="nil"/>
              <w:left w:val="nil"/>
              <w:bottom w:val="single" w:sz="12" w:space="0" w:color="auto"/>
              <w:right w:val="nil"/>
            </w:tcBorders>
            <w:noWrap/>
            <w:vAlign w:val="bottom"/>
            <w:hideMark/>
          </w:tcPr>
          <w:p w14:paraId="0F783164"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7245486,3</w:t>
            </w:r>
          </w:p>
        </w:tc>
        <w:tc>
          <w:tcPr>
            <w:tcW w:w="1421" w:type="dxa"/>
            <w:gridSpan w:val="2"/>
            <w:tcBorders>
              <w:top w:val="nil"/>
              <w:left w:val="nil"/>
              <w:bottom w:val="single" w:sz="12" w:space="0" w:color="auto"/>
              <w:right w:val="nil"/>
            </w:tcBorders>
            <w:vAlign w:val="bottom"/>
            <w:hideMark/>
          </w:tcPr>
          <w:p w14:paraId="110B7F81"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134,3</w:t>
            </w:r>
          </w:p>
        </w:tc>
        <w:tc>
          <w:tcPr>
            <w:tcW w:w="1276" w:type="dxa"/>
            <w:gridSpan w:val="2"/>
            <w:tcBorders>
              <w:top w:val="nil"/>
              <w:left w:val="nil"/>
              <w:bottom w:val="single" w:sz="12" w:space="0" w:color="auto"/>
              <w:right w:val="nil"/>
            </w:tcBorders>
            <w:vAlign w:val="bottom"/>
            <w:hideMark/>
          </w:tcPr>
          <w:p w14:paraId="012737DB" w14:textId="77777777" w:rsidR="000A4109" w:rsidRPr="000A4109" w:rsidRDefault="000A4109" w:rsidP="000A4109">
            <w:pPr>
              <w:spacing w:after="0" w:line="240" w:lineRule="auto"/>
              <w:jc w:val="center"/>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131,4</w:t>
            </w:r>
          </w:p>
        </w:tc>
        <w:tc>
          <w:tcPr>
            <w:tcW w:w="1134" w:type="dxa"/>
            <w:gridSpan w:val="2"/>
            <w:tcBorders>
              <w:top w:val="nil"/>
              <w:left w:val="nil"/>
              <w:bottom w:val="single" w:sz="12" w:space="0" w:color="auto"/>
              <w:right w:val="nil"/>
            </w:tcBorders>
            <w:hideMark/>
          </w:tcPr>
          <w:p w14:paraId="589684AE" w14:textId="77777777" w:rsidR="000A4109" w:rsidRPr="000A4109" w:rsidRDefault="000A4109" w:rsidP="000A4109">
            <w:pPr>
              <w:spacing w:after="0" w:line="240" w:lineRule="auto"/>
              <w:rPr>
                <w:rFonts w:ascii="Times New Roman" w:eastAsia="Times New Roman" w:hAnsi="Times New Roman" w:cs="Times New Roman"/>
                <w:bCs/>
                <w:kern w:val="0"/>
                <w:sz w:val="18"/>
                <w:szCs w:val="18"/>
                <w:lang w:val="ky-KG"/>
                <w14:ligatures w14:val="none"/>
              </w:rPr>
            </w:pPr>
            <w:r w:rsidRPr="000A4109">
              <w:rPr>
                <w:rFonts w:ascii="Times New Roman" w:eastAsia="Times New Roman" w:hAnsi="Times New Roman" w:cs="Times New Roman"/>
                <w:bCs/>
                <w:kern w:val="0"/>
                <w:sz w:val="18"/>
                <w:szCs w:val="18"/>
                <w:lang w:val="ky-KG"/>
                <w14:ligatures w14:val="none"/>
              </w:rPr>
              <w:t xml:space="preserve">   1,9</w:t>
            </w:r>
          </w:p>
        </w:tc>
      </w:tr>
    </w:tbl>
    <w:p w14:paraId="694A69A0"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ru-RU" w:eastAsia="ru-RU"/>
          <w14:ligatures w14:val="none"/>
        </w:rPr>
      </w:pPr>
    </w:p>
    <w:p w14:paraId="66C2FC8F" w14:textId="77777777" w:rsidR="000A4109" w:rsidRDefault="000A4109" w:rsidP="000A4109">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692A975A" w14:textId="77777777" w:rsidR="000A4109" w:rsidRDefault="000A4109" w:rsidP="000A4109">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0B39913C" w14:textId="77777777" w:rsidR="000A4109" w:rsidRDefault="000A4109" w:rsidP="000A4109">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2BA09C88" w14:textId="77777777" w:rsidR="000A4109" w:rsidRDefault="000A4109" w:rsidP="000A4109">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1AC4497F" w14:textId="77777777" w:rsidR="000A4109" w:rsidRDefault="000A4109" w:rsidP="000A4109">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11894C09" w14:textId="77777777" w:rsidR="000A4109" w:rsidRDefault="000A4109" w:rsidP="000A4109">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5D9ADA89" w14:textId="77777777" w:rsidR="000A4109" w:rsidRDefault="000A4109" w:rsidP="000A4109">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65DAAF2E" w14:textId="77777777" w:rsidR="000A4109" w:rsidRDefault="000A4109" w:rsidP="000A4109">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61FA1FBF" w14:textId="77777777" w:rsidR="000A4109" w:rsidRDefault="000A4109" w:rsidP="000A4109">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5C725FED" w14:textId="77777777" w:rsidR="000A4109" w:rsidRDefault="000A4109" w:rsidP="000A4109">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1115A223" w14:textId="77777777" w:rsidR="000A4109" w:rsidRPr="000A4109" w:rsidRDefault="000A4109" w:rsidP="000A4109">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615FE731" w14:textId="77777777" w:rsidR="000A4109" w:rsidRPr="000A4109" w:rsidRDefault="000A4109" w:rsidP="000A4109">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r w:rsidRPr="000A4109">
        <w:rPr>
          <w:rFonts w:ascii="Times New Roman" w:eastAsia="Times New Roman" w:hAnsi="Times New Roman" w:cs="Times New Roman"/>
          <w:b/>
          <w:kern w:val="0"/>
          <w:sz w:val="24"/>
          <w:szCs w:val="24"/>
          <w:lang w:val="ru-RU" w:eastAsia="ru-RU"/>
          <w14:ligatures w14:val="none"/>
        </w:rPr>
        <w:t xml:space="preserve">Таблица </w:t>
      </w:r>
      <w:r w:rsidRPr="000A4109">
        <w:rPr>
          <w:rFonts w:ascii="Times New Roman" w:eastAsia="Times New Roman" w:hAnsi="Times New Roman" w:cs="Times New Roman"/>
          <w:b/>
          <w:kern w:val="0"/>
          <w:sz w:val="24"/>
          <w:szCs w:val="24"/>
          <w:lang w:val="ky-KG" w:eastAsia="ru-RU"/>
          <w14:ligatures w14:val="none"/>
        </w:rPr>
        <w:t>6</w:t>
      </w:r>
      <w:r w:rsidRPr="000A4109">
        <w:rPr>
          <w:rFonts w:ascii="Times New Roman" w:eastAsia="Times New Roman" w:hAnsi="Times New Roman" w:cs="Times New Roman"/>
          <w:b/>
          <w:kern w:val="0"/>
          <w:sz w:val="24"/>
          <w:szCs w:val="24"/>
          <w:lang w:val="ru-RU" w:eastAsia="ru-RU"/>
          <w14:ligatures w14:val="none"/>
        </w:rPr>
        <w:t>: Производство промышленной продукции по основным видам</w:t>
      </w:r>
    </w:p>
    <w:p w14:paraId="37353C8F" w14:textId="2A47D6C9" w:rsidR="000A4109" w:rsidRPr="000A4109" w:rsidRDefault="000A4109" w:rsidP="000A4109">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b/>
          <w:kern w:val="0"/>
          <w:sz w:val="24"/>
          <w:szCs w:val="24"/>
          <w:lang w:val="ru-RU" w:eastAsia="ru-RU"/>
          <w14:ligatures w14:val="none"/>
        </w:rPr>
        <w:t xml:space="preserve">                    </w:t>
      </w:r>
      <w:r w:rsidRPr="000A4109">
        <w:rPr>
          <w:rFonts w:ascii="Times New Roman" w:eastAsia="Times New Roman" w:hAnsi="Times New Roman" w:cs="Times New Roman"/>
          <w:b/>
          <w:kern w:val="0"/>
          <w:sz w:val="24"/>
          <w:szCs w:val="24"/>
          <w:lang w:val="ru-RU" w:eastAsia="ru-RU"/>
          <w14:ligatures w14:val="none"/>
        </w:rPr>
        <w:t xml:space="preserve">деятельности в январе-июле </w:t>
      </w:r>
    </w:p>
    <w:p w14:paraId="10611A29" w14:textId="77777777" w:rsidR="000A4109" w:rsidRPr="000A4109" w:rsidRDefault="000A4109" w:rsidP="000A4109">
      <w:pPr>
        <w:tabs>
          <w:tab w:val="left" w:pos="142"/>
        </w:tabs>
        <w:spacing w:after="0" w:line="240" w:lineRule="auto"/>
        <w:jc w:val="both"/>
        <w:rPr>
          <w:rFonts w:ascii="Times New Roman" w:eastAsia="Times New Roman" w:hAnsi="Times New Roman" w:cs="Times New Roman"/>
          <w:b/>
          <w:kern w:val="0"/>
          <w:sz w:val="20"/>
          <w:szCs w:val="20"/>
          <w:lang w:val="ru-RU" w:eastAsia="ru-RU"/>
          <w14:ligatures w14:val="none"/>
        </w:rPr>
      </w:pPr>
      <w:r w:rsidRPr="000A4109">
        <w:rPr>
          <w:rFonts w:ascii="Times New Roman" w:eastAsia="Times New Roman" w:hAnsi="Times New Roman" w:cs="Times New Roman"/>
          <w:b/>
          <w:kern w:val="0"/>
          <w:sz w:val="20"/>
          <w:szCs w:val="20"/>
          <w:lang w:val="ru-RU" w:eastAsia="ru-RU"/>
          <w14:ligatures w14:val="none"/>
        </w:rPr>
        <w:t xml:space="preserve">  </w:t>
      </w:r>
    </w:p>
    <w:tbl>
      <w:tblPr>
        <w:tblpPr w:leftFromText="180" w:rightFromText="180" w:bottomFromText="160" w:vertAnchor="text" w:horzAnchor="margin" w:tblpX="108" w:tblpY="94"/>
        <w:tblW w:w="9885" w:type="dxa"/>
        <w:tblLayout w:type="fixed"/>
        <w:tblLook w:val="00A0" w:firstRow="1" w:lastRow="0" w:firstColumn="1" w:lastColumn="0" w:noHBand="0" w:noVBand="0"/>
      </w:tblPr>
      <w:tblGrid>
        <w:gridCol w:w="3008"/>
        <w:gridCol w:w="1095"/>
        <w:gridCol w:w="1138"/>
        <w:gridCol w:w="1052"/>
        <w:gridCol w:w="1097"/>
        <w:gridCol w:w="1256"/>
        <w:gridCol w:w="1097"/>
        <w:gridCol w:w="142"/>
      </w:tblGrid>
      <w:tr w:rsidR="000A4109" w:rsidRPr="000A4109" w14:paraId="7590A9D7" w14:textId="77777777">
        <w:trPr>
          <w:trHeight w:val="410"/>
        </w:trPr>
        <w:tc>
          <w:tcPr>
            <w:tcW w:w="3010" w:type="dxa"/>
            <w:tcBorders>
              <w:top w:val="single" w:sz="12" w:space="0" w:color="auto"/>
              <w:left w:val="nil"/>
              <w:bottom w:val="single" w:sz="8" w:space="0" w:color="auto"/>
              <w:right w:val="nil"/>
            </w:tcBorders>
            <w:noWrap/>
            <w:vAlign w:val="center"/>
          </w:tcPr>
          <w:p w14:paraId="7835530F"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ru-RU"/>
                <w14:ligatures w14:val="none"/>
              </w:rPr>
            </w:pPr>
          </w:p>
        </w:tc>
        <w:tc>
          <w:tcPr>
            <w:tcW w:w="4384" w:type="dxa"/>
            <w:gridSpan w:val="4"/>
            <w:tcBorders>
              <w:top w:val="single" w:sz="12" w:space="0" w:color="auto"/>
              <w:left w:val="nil"/>
              <w:bottom w:val="single" w:sz="8" w:space="0" w:color="auto"/>
              <w:right w:val="nil"/>
            </w:tcBorders>
            <w:noWrap/>
            <w:vAlign w:val="center"/>
            <w:hideMark/>
          </w:tcPr>
          <w:p w14:paraId="30C0612F"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Фактически произведено в действующих</w:t>
            </w:r>
          </w:p>
          <w:p w14:paraId="5F5D0FEE"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 xml:space="preserve"> ценах, млн. сомов</w:t>
            </w:r>
          </w:p>
        </w:tc>
        <w:tc>
          <w:tcPr>
            <w:tcW w:w="2495" w:type="dxa"/>
            <w:gridSpan w:val="3"/>
            <w:tcBorders>
              <w:top w:val="single" w:sz="12" w:space="0" w:color="auto"/>
              <w:left w:val="nil"/>
              <w:bottom w:val="single" w:sz="8" w:space="0" w:color="auto"/>
              <w:right w:val="nil"/>
            </w:tcBorders>
            <w:vAlign w:val="center"/>
            <w:hideMark/>
          </w:tcPr>
          <w:p w14:paraId="1038FEB9"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kern w:val="0"/>
                <w:sz w:val="20"/>
                <w:szCs w:val="20"/>
                <w:lang w:val="ru-RU"/>
                <w14:ligatures w14:val="none"/>
              </w:rPr>
            </w:pPr>
            <w:r w:rsidRPr="000A4109">
              <w:rPr>
                <w:rFonts w:ascii="Times New Roman" w:eastAsia="Times New Roman" w:hAnsi="Times New Roman" w:cs="Times New Roman"/>
                <w:b/>
                <w:kern w:val="0"/>
                <w:sz w:val="20"/>
                <w:szCs w:val="20"/>
                <w:lang w:val="ru-RU"/>
                <w14:ligatures w14:val="none"/>
              </w:rPr>
              <w:t>Индекс физического объема в процентах</w:t>
            </w:r>
          </w:p>
        </w:tc>
      </w:tr>
      <w:tr w:rsidR="000A4109" w:rsidRPr="000A4109" w14:paraId="5A975307" w14:textId="77777777">
        <w:trPr>
          <w:gridBefore w:val="1"/>
          <w:wBefore w:w="3010" w:type="dxa"/>
          <w:trHeight w:val="234"/>
        </w:trPr>
        <w:tc>
          <w:tcPr>
            <w:tcW w:w="2235" w:type="dxa"/>
            <w:gridSpan w:val="2"/>
            <w:tcBorders>
              <w:top w:val="single" w:sz="8" w:space="0" w:color="auto"/>
              <w:left w:val="nil"/>
              <w:bottom w:val="single" w:sz="4" w:space="0" w:color="auto"/>
              <w:right w:val="nil"/>
            </w:tcBorders>
            <w:noWrap/>
            <w:vAlign w:val="bottom"/>
            <w:hideMark/>
          </w:tcPr>
          <w:p w14:paraId="49D08482"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2024</w:t>
            </w:r>
          </w:p>
        </w:tc>
        <w:tc>
          <w:tcPr>
            <w:tcW w:w="2149" w:type="dxa"/>
            <w:gridSpan w:val="2"/>
            <w:tcBorders>
              <w:top w:val="single" w:sz="8" w:space="0" w:color="auto"/>
              <w:left w:val="nil"/>
              <w:bottom w:val="single" w:sz="4" w:space="0" w:color="auto"/>
              <w:right w:val="nil"/>
            </w:tcBorders>
            <w:vAlign w:val="bottom"/>
            <w:hideMark/>
          </w:tcPr>
          <w:p w14:paraId="5F783C2D"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2025</w:t>
            </w:r>
          </w:p>
        </w:tc>
        <w:tc>
          <w:tcPr>
            <w:tcW w:w="2495" w:type="dxa"/>
            <w:gridSpan w:val="3"/>
            <w:tcBorders>
              <w:top w:val="single" w:sz="8" w:space="0" w:color="auto"/>
              <w:left w:val="nil"/>
              <w:bottom w:val="single" w:sz="4" w:space="0" w:color="auto"/>
              <w:right w:val="nil"/>
            </w:tcBorders>
            <w:hideMark/>
          </w:tcPr>
          <w:p w14:paraId="22A97918"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2025</w:t>
            </w:r>
          </w:p>
        </w:tc>
      </w:tr>
      <w:tr w:rsidR="000A4109" w:rsidRPr="000A4109" w14:paraId="33EB7C11" w14:textId="77777777">
        <w:trPr>
          <w:trHeight w:val="361"/>
        </w:trPr>
        <w:tc>
          <w:tcPr>
            <w:tcW w:w="3010" w:type="dxa"/>
            <w:tcBorders>
              <w:top w:val="nil"/>
              <w:left w:val="nil"/>
              <w:bottom w:val="single" w:sz="4" w:space="0" w:color="auto"/>
              <w:right w:val="nil"/>
            </w:tcBorders>
            <w:noWrap/>
            <w:vAlign w:val="center"/>
          </w:tcPr>
          <w:p w14:paraId="7A590E0E"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ru-RU"/>
                <w14:ligatures w14:val="none"/>
              </w:rPr>
            </w:pPr>
          </w:p>
        </w:tc>
        <w:tc>
          <w:tcPr>
            <w:tcW w:w="1096" w:type="dxa"/>
            <w:tcBorders>
              <w:top w:val="single" w:sz="4" w:space="0" w:color="auto"/>
              <w:left w:val="nil"/>
              <w:bottom w:val="single" w:sz="4" w:space="0" w:color="auto"/>
              <w:right w:val="nil"/>
            </w:tcBorders>
            <w:noWrap/>
            <w:vAlign w:val="center"/>
            <w:hideMark/>
          </w:tcPr>
          <w:p w14:paraId="457D191C"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июль</w:t>
            </w:r>
          </w:p>
        </w:tc>
        <w:tc>
          <w:tcPr>
            <w:tcW w:w="1139" w:type="dxa"/>
            <w:tcBorders>
              <w:top w:val="single" w:sz="4" w:space="0" w:color="auto"/>
              <w:left w:val="nil"/>
              <w:bottom w:val="single" w:sz="4" w:space="0" w:color="auto"/>
              <w:right w:val="nil"/>
            </w:tcBorders>
            <w:vAlign w:val="bottom"/>
            <w:hideMark/>
          </w:tcPr>
          <w:p w14:paraId="6B3921E8"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январь -июль</w:t>
            </w:r>
          </w:p>
        </w:tc>
        <w:tc>
          <w:tcPr>
            <w:tcW w:w="1052" w:type="dxa"/>
            <w:tcBorders>
              <w:top w:val="single" w:sz="4" w:space="0" w:color="auto"/>
              <w:left w:val="nil"/>
              <w:bottom w:val="single" w:sz="4" w:space="0" w:color="auto"/>
              <w:right w:val="nil"/>
            </w:tcBorders>
            <w:vAlign w:val="center"/>
            <w:hideMark/>
          </w:tcPr>
          <w:p w14:paraId="09D6C037"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июль</w:t>
            </w:r>
          </w:p>
        </w:tc>
        <w:tc>
          <w:tcPr>
            <w:tcW w:w="1097" w:type="dxa"/>
            <w:tcBorders>
              <w:top w:val="single" w:sz="4" w:space="0" w:color="auto"/>
              <w:left w:val="nil"/>
              <w:bottom w:val="single" w:sz="4" w:space="0" w:color="auto"/>
              <w:right w:val="nil"/>
            </w:tcBorders>
            <w:vAlign w:val="bottom"/>
            <w:hideMark/>
          </w:tcPr>
          <w:p w14:paraId="0E98A612"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январь - июль</w:t>
            </w:r>
          </w:p>
        </w:tc>
        <w:tc>
          <w:tcPr>
            <w:tcW w:w="1256" w:type="dxa"/>
            <w:tcBorders>
              <w:top w:val="single" w:sz="4" w:space="0" w:color="auto"/>
              <w:left w:val="nil"/>
              <w:bottom w:val="single" w:sz="4" w:space="0" w:color="auto"/>
              <w:right w:val="nil"/>
            </w:tcBorders>
            <w:vAlign w:val="center"/>
            <w:hideMark/>
          </w:tcPr>
          <w:p w14:paraId="1127BAD6"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июль</w:t>
            </w:r>
          </w:p>
        </w:tc>
        <w:tc>
          <w:tcPr>
            <w:tcW w:w="1239" w:type="dxa"/>
            <w:gridSpan w:val="2"/>
            <w:tcBorders>
              <w:top w:val="single" w:sz="4" w:space="0" w:color="auto"/>
              <w:left w:val="nil"/>
              <w:bottom w:val="single" w:sz="4" w:space="0" w:color="auto"/>
              <w:right w:val="nil"/>
            </w:tcBorders>
            <w:vAlign w:val="bottom"/>
            <w:hideMark/>
          </w:tcPr>
          <w:p w14:paraId="3C37635B"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
                <w:bCs/>
                <w:kern w:val="0"/>
                <w:sz w:val="20"/>
                <w:szCs w:val="20"/>
                <w:lang w:val="ky-KG"/>
                <w14:ligatures w14:val="none"/>
              </w:rPr>
            </w:pPr>
            <w:r w:rsidRPr="000A4109">
              <w:rPr>
                <w:rFonts w:ascii="Times New Roman" w:eastAsia="Times New Roman" w:hAnsi="Times New Roman" w:cs="Times New Roman"/>
                <w:b/>
                <w:bCs/>
                <w:kern w:val="0"/>
                <w:sz w:val="20"/>
                <w:szCs w:val="20"/>
                <w:lang w:val="ru-RU"/>
                <w14:ligatures w14:val="none"/>
              </w:rPr>
              <w:t>январь - июль</w:t>
            </w:r>
          </w:p>
        </w:tc>
      </w:tr>
      <w:tr w:rsidR="000A4109" w:rsidRPr="000A4109" w14:paraId="12AA126F" w14:textId="77777777">
        <w:trPr>
          <w:gridAfter w:val="1"/>
          <w:wAfter w:w="142" w:type="dxa"/>
          <w:trHeight w:val="200"/>
        </w:trPr>
        <w:tc>
          <w:tcPr>
            <w:tcW w:w="3010" w:type="dxa"/>
            <w:tcBorders>
              <w:top w:val="single" w:sz="4" w:space="0" w:color="auto"/>
              <w:left w:val="nil"/>
              <w:bottom w:val="nil"/>
              <w:right w:val="nil"/>
            </w:tcBorders>
            <w:noWrap/>
            <w:vAlign w:val="bottom"/>
            <w:hideMark/>
          </w:tcPr>
          <w:p w14:paraId="6C036221" w14:textId="77777777" w:rsidR="000A4109" w:rsidRPr="000A4109" w:rsidRDefault="000A4109" w:rsidP="000A4109">
            <w:pPr>
              <w:tabs>
                <w:tab w:val="left" w:pos="142"/>
              </w:tabs>
              <w:spacing w:after="0" w:line="240" w:lineRule="auto"/>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Всего</w:t>
            </w:r>
          </w:p>
        </w:tc>
        <w:tc>
          <w:tcPr>
            <w:tcW w:w="1096" w:type="dxa"/>
            <w:noWrap/>
            <w:vAlign w:val="center"/>
            <w:hideMark/>
          </w:tcPr>
          <w:p w14:paraId="58D8708A"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
                <w:bCs/>
                <w:kern w:val="0"/>
                <w:sz w:val="20"/>
                <w:szCs w:val="20"/>
                <w:lang w:val="ky-KG"/>
                <w14:ligatures w14:val="none"/>
              </w:rPr>
            </w:pPr>
            <w:r w:rsidRPr="000A4109">
              <w:rPr>
                <w:rFonts w:ascii="Times New Roman" w:eastAsia="Times New Roman" w:hAnsi="Times New Roman" w:cs="Times New Roman"/>
                <w:b/>
                <w:bCs/>
                <w:kern w:val="0"/>
                <w:sz w:val="20"/>
                <w:szCs w:val="20"/>
                <w:lang w:val="ky-KG"/>
                <w14:ligatures w14:val="none"/>
              </w:rPr>
              <w:t>7382,4</w:t>
            </w:r>
          </w:p>
        </w:tc>
        <w:tc>
          <w:tcPr>
            <w:tcW w:w="1139" w:type="dxa"/>
            <w:vAlign w:val="center"/>
            <w:hideMark/>
          </w:tcPr>
          <w:p w14:paraId="02625559"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
                <w:bCs/>
                <w:kern w:val="0"/>
                <w:sz w:val="20"/>
                <w:szCs w:val="20"/>
                <w:lang w:val="ky-KG"/>
                <w14:ligatures w14:val="none"/>
              </w:rPr>
            </w:pPr>
            <w:r w:rsidRPr="000A4109">
              <w:rPr>
                <w:rFonts w:ascii="Times New Roman" w:eastAsia="Times New Roman" w:hAnsi="Times New Roman" w:cs="Times New Roman"/>
                <w:b/>
                <w:bCs/>
                <w:kern w:val="0"/>
                <w:sz w:val="20"/>
                <w:szCs w:val="20"/>
                <w:lang w:val="ky-KG"/>
                <w14:ligatures w14:val="none"/>
              </w:rPr>
              <w:t>51122,9</w:t>
            </w:r>
          </w:p>
        </w:tc>
        <w:tc>
          <w:tcPr>
            <w:tcW w:w="1052" w:type="dxa"/>
            <w:vAlign w:val="center"/>
            <w:hideMark/>
          </w:tcPr>
          <w:p w14:paraId="1170EA70"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
                <w:bCs/>
                <w:kern w:val="0"/>
                <w:sz w:val="20"/>
                <w:szCs w:val="20"/>
                <w:lang w:val="ky-KG"/>
                <w14:ligatures w14:val="none"/>
              </w:rPr>
            </w:pPr>
            <w:r w:rsidRPr="000A4109">
              <w:rPr>
                <w:rFonts w:ascii="Times New Roman" w:eastAsia="Times New Roman" w:hAnsi="Times New Roman" w:cs="Times New Roman"/>
                <w:b/>
                <w:bCs/>
                <w:kern w:val="0"/>
                <w:sz w:val="20"/>
                <w:szCs w:val="20"/>
                <w:lang w:val="ky-KG"/>
                <w14:ligatures w14:val="none"/>
              </w:rPr>
              <w:t>10477,9</w:t>
            </w:r>
          </w:p>
        </w:tc>
        <w:tc>
          <w:tcPr>
            <w:tcW w:w="1097" w:type="dxa"/>
            <w:vAlign w:val="center"/>
            <w:hideMark/>
          </w:tcPr>
          <w:p w14:paraId="33DE7985"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
                <w:bCs/>
                <w:kern w:val="0"/>
                <w:sz w:val="20"/>
                <w:szCs w:val="20"/>
                <w:lang w:val="ky-KG"/>
                <w14:ligatures w14:val="none"/>
              </w:rPr>
            </w:pPr>
            <w:r w:rsidRPr="000A4109">
              <w:rPr>
                <w:rFonts w:ascii="Times New Roman" w:eastAsia="Times New Roman" w:hAnsi="Times New Roman" w:cs="Times New Roman"/>
                <w:b/>
                <w:bCs/>
                <w:kern w:val="0"/>
                <w:sz w:val="20"/>
                <w:szCs w:val="20"/>
                <w:lang w:val="ky-KG"/>
                <w14:ligatures w14:val="none"/>
              </w:rPr>
              <w:t>72045,9</w:t>
            </w:r>
          </w:p>
        </w:tc>
        <w:tc>
          <w:tcPr>
            <w:tcW w:w="1256" w:type="dxa"/>
            <w:tcBorders>
              <w:top w:val="single" w:sz="8" w:space="0" w:color="auto"/>
              <w:left w:val="nil"/>
              <w:bottom w:val="nil"/>
              <w:right w:val="nil"/>
            </w:tcBorders>
            <w:vAlign w:val="center"/>
            <w:hideMark/>
          </w:tcPr>
          <w:p w14:paraId="78E8C1F3" w14:textId="77777777" w:rsidR="000A4109" w:rsidRPr="000A4109" w:rsidRDefault="000A4109" w:rsidP="000A4109">
            <w:pPr>
              <w:tabs>
                <w:tab w:val="left" w:pos="142"/>
              </w:tabs>
              <w:spacing w:after="0" w:line="240" w:lineRule="auto"/>
              <w:ind w:right="33"/>
              <w:contextualSpacing/>
              <w:jc w:val="right"/>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ky-KG"/>
                <w14:ligatures w14:val="none"/>
              </w:rPr>
              <w:t xml:space="preserve">    147,7</w:t>
            </w:r>
          </w:p>
        </w:tc>
        <w:tc>
          <w:tcPr>
            <w:tcW w:w="1097" w:type="dxa"/>
            <w:tcBorders>
              <w:top w:val="single" w:sz="8" w:space="0" w:color="auto"/>
              <w:left w:val="nil"/>
              <w:bottom w:val="nil"/>
              <w:right w:val="nil"/>
            </w:tcBorders>
            <w:vAlign w:val="center"/>
            <w:hideMark/>
          </w:tcPr>
          <w:p w14:paraId="146570EE" w14:textId="77777777" w:rsidR="000A4109" w:rsidRPr="000A4109" w:rsidRDefault="000A4109" w:rsidP="000A4109">
            <w:pPr>
              <w:tabs>
                <w:tab w:val="left" w:pos="142"/>
              </w:tabs>
              <w:spacing w:after="0" w:line="240" w:lineRule="auto"/>
              <w:ind w:right="33"/>
              <w:contextualSpacing/>
              <w:jc w:val="right"/>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ky-KG"/>
                <w14:ligatures w14:val="none"/>
              </w:rPr>
              <w:t xml:space="preserve">   126,1</w:t>
            </w:r>
          </w:p>
        </w:tc>
      </w:tr>
      <w:tr w:rsidR="000A4109" w:rsidRPr="000A4109" w14:paraId="44F5E43C" w14:textId="77777777">
        <w:trPr>
          <w:gridAfter w:val="1"/>
          <w:wAfter w:w="142" w:type="dxa"/>
          <w:trHeight w:val="250"/>
        </w:trPr>
        <w:tc>
          <w:tcPr>
            <w:tcW w:w="3010" w:type="dxa"/>
            <w:noWrap/>
            <w:vAlign w:val="bottom"/>
            <w:hideMark/>
          </w:tcPr>
          <w:p w14:paraId="2191FA1A" w14:textId="77777777" w:rsidR="000A4109" w:rsidRPr="000A4109" w:rsidRDefault="000A4109" w:rsidP="000A4109">
            <w:pPr>
              <w:tabs>
                <w:tab w:val="left" w:pos="142"/>
              </w:tabs>
              <w:spacing w:after="0" w:line="240" w:lineRule="auto"/>
              <w:rPr>
                <w:rFonts w:ascii="Times New Roman" w:eastAsia="Times New Roman" w:hAnsi="Times New Roman" w:cs="Times New Roman"/>
                <w:bCs/>
                <w:kern w:val="0"/>
                <w:sz w:val="20"/>
                <w:szCs w:val="20"/>
                <w:lang w:val="en-US"/>
                <w14:ligatures w14:val="none"/>
              </w:rPr>
            </w:pPr>
            <w:r w:rsidRPr="000A4109">
              <w:rPr>
                <w:rFonts w:ascii="Times New Roman" w:eastAsia="Times New Roman" w:hAnsi="Times New Roman" w:cs="Times New Roman"/>
                <w:kern w:val="0"/>
                <w:sz w:val="20"/>
                <w:szCs w:val="20"/>
                <w:lang w:val="ru-RU"/>
                <w14:ligatures w14:val="none"/>
              </w:rPr>
              <w:t>Добыча полезных ископаемых</w:t>
            </w:r>
          </w:p>
        </w:tc>
        <w:tc>
          <w:tcPr>
            <w:tcW w:w="1096" w:type="dxa"/>
            <w:noWrap/>
            <w:vAlign w:val="bottom"/>
            <w:hideMark/>
          </w:tcPr>
          <w:p w14:paraId="78347FBF" w14:textId="77777777" w:rsidR="000A4109" w:rsidRPr="000A4109" w:rsidRDefault="000A4109" w:rsidP="000A4109">
            <w:pPr>
              <w:spacing w:after="0" w:line="240" w:lineRule="auto"/>
              <w:jc w:val="right"/>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5,8</w:t>
            </w:r>
          </w:p>
        </w:tc>
        <w:tc>
          <w:tcPr>
            <w:tcW w:w="1139" w:type="dxa"/>
            <w:vAlign w:val="bottom"/>
            <w:hideMark/>
          </w:tcPr>
          <w:p w14:paraId="1115CD75" w14:textId="77777777" w:rsidR="000A4109" w:rsidRPr="000A4109" w:rsidRDefault="000A4109" w:rsidP="000A4109">
            <w:pPr>
              <w:spacing w:after="0" w:line="240" w:lineRule="auto"/>
              <w:jc w:val="right"/>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35,5</w:t>
            </w:r>
          </w:p>
        </w:tc>
        <w:tc>
          <w:tcPr>
            <w:tcW w:w="1052" w:type="dxa"/>
            <w:vAlign w:val="bottom"/>
            <w:hideMark/>
          </w:tcPr>
          <w:p w14:paraId="0C77B9C7" w14:textId="77777777" w:rsidR="000A4109" w:rsidRPr="000A4109" w:rsidRDefault="000A4109" w:rsidP="000A4109">
            <w:pPr>
              <w:spacing w:after="0" w:line="240" w:lineRule="auto"/>
              <w:jc w:val="right"/>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2,4</w:t>
            </w:r>
          </w:p>
        </w:tc>
        <w:tc>
          <w:tcPr>
            <w:tcW w:w="1097" w:type="dxa"/>
            <w:vAlign w:val="bottom"/>
            <w:hideMark/>
          </w:tcPr>
          <w:p w14:paraId="681ECA94" w14:textId="77777777" w:rsidR="000A4109" w:rsidRPr="000A4109" w:rsidRDefault="000A4109" w:rsidP="000A4109">
            <w:pPr>
              <w:spacing w:after="0" w:line="240" w:lineRule="auto"/>
              <w:jc w:val="right"/>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26,6</w:t>
            </w:r>
          </w:p>
        </w:tc>
        <w:tc>
          <w:tcPr>
            <w:tcW w:w="1256" w:type="dxa"/>
            <w:vAlign w:val="bottom"/>
            <w:hideMark/>
          </w:tcPr>
          <w:p w14:paraId="004E6DF4"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56,2</w:t>
            </w:r>
          </w:p>
        </w:tc>
        <w:tc>
          <w:tcPr>
            <w:tcW w:w="1097" w:type="dxa"/>
            <w:vAlign w:val="bottom"/>
            <w:hideMark/>
          </w:tcPr>
          <w:p w14:paraId="5BDCE97A"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 xml:space="preserve">         83,8</w:t>
            </w:r>
          </w:p>
        </w:tc>
      </w:tr>
      <w:tr w:rsidR="000A4109" w:rsidRPr="000A4109" w14:paraId="1CC2E835" w14:textId="77777777">
        <w:trPr>
          <w:gridAfter w:val="1"/>
          <w:wAfter w:w="142" w:type="dxa"/>
          <w:trHeight w:val="215"/>
        </w:trPr>
        <w:tc>
          <w:tcPr>
            <w:tcW w:w="3010" w:type="dxa"/>
            <w:noWrap/>
            <w:vAlign w:val="bottom"/>
            <w:hideMark/>
          </w:tcPr>
          <w:p w14:paraId="28419DC7" w14:textId="77777777" w:rsidR="000A4109" w:rsidRPr="000A4109" w:rsidRDefault="000A4109" w:rsidP="000A4109">
            <w:pPr>
              <w:tabs>
                <w:tab w:val="left" w:pos="142"/>
              </w:tabs>
              <w:spacing w:after="0" w:line="240" w:lineRule="auto"/>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Обрабатывающие производства</w:t>
            </w:r>
          </w:p>
        </w:tc>
        <w:tc>
          <w:tcPr>
            <w:tcW w:w="1096" w:type="dxa"/>
            <w:noWrap/>
            <w:vAlign w:val="bottom"/>
            <w:hideMark/>
          </w:tcPr>
          <w:p w14:paraId="784E95CF"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5903,8</w:t>
            </w:r>
          </w:p>
        </w:tc>
        <w:tc>
          <w:tcPr>
            <w:tcW w:w="1139" w:type="dxa"/>
            <w:vAlign w:val="bottom"/>
            <w:hideMark/>
          </w:tcPr>
          <w:p w14:paraId="79D62114"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36574,4</w:t>
            </w:r>
          </w:p>
        </w:tc>
        <w:tc>
          <w:tcPr>
            <w:tcW w:w="1052" w:type="dxa"/>
            <w:vAlign w:val="bottom"/>
            <w:hideMark/>
          </w:tcPr>
          <w:p w14:paraId="26BFF846"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8263,3</w:t>
            </w:r>
          </w:p>
        </w:tc>
        <w:tc>
          <w:tcPr>
            <w:tcW w:w="1097" w:type="dxa"/>
            <w:vAlign w:val="bottom"/>
            <w:hideMark/>
          </w:tcPr>
          <w:p w14:paraId="2DA46096"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46902,0</w:t>
            </w:r>
          </w:p>
        </w:tc>
        <w:tc>
          <w:tcPr>
            <w:tcW w:w="1256" w:type="dxa"/>
            <w:vAlign w:val="bottom"/>
            <w:hideMark/>
          </w:tcPr>
          <w:p w14:paraId="161A1517"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151,2</w:t>
            </w:r>
          </w:p>
        </w:tc>
        <w:tc>
          <w:tcPr>
            <w:tcW w:w="1097" w:type="dxa"/>
            <w:vAlign w:val="bottom"/>
            <w:hideMark/>
          </w:tcPr>
          <w:p w14:paraId="01A7C87C"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 xml:space="preserve">       128,6</w:t>
            </w:r>
          </w:p>
        </w:tc>
      </w:tr>
      <w:tr w:rsidR="000A4109" w:rsidRPr="000A4109" w14:paraId="3907CE60" w14:textId="77777777">
        <w:trPr>
          <w:gridAfter w:val="1"/>
          <w:wAfter w:w="142" w:type="dxa"/>
          <w:trHeight w:val="68"/>
        </w:trPr>
        <w:tc>
          <w:tcPr>
            <w:tcW w:w="3010" w:type="dxa"/>
            <w:noWrap/>
            <w:vAlign w:val="bottom"/>
            <w:hideMark/>
          </w:tcPr>
          <w:p w14:paraId="7C5304B4" w14:textId="77777777" w:rsidR="000A4109" w:rsidRPr="000A4109" w:rsidRDefault="000A4109" w:rsidP="000A4109">
            <w:pPr>
              <w:tabs>
                <w:tab w:val="left" w:pos="142"/>
              </w:tabs>
              <w:spacing w:after="0" w:line="240" w:lineRule="auto"/>
              <w:contextualSpacing/>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Обеспечение электроэнергией, газом, паром и кондиционированным воздухом</w:t>
            </w:r>
          </w:p>
        </w:tc>
        <w:tc>
          <w:tcPr>
            <w:tcW w:w="1096" w:type="dxa"/>
            <w:noWrap/>
            <w:vAlign w:val="bottom"/>
            <w:hideMark/>
          </w:tcPr>
          <w:p w14:paraId="17E875BA"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1221,8</w:t>
            </w:r>
          </w:p>
        </w:tc>
        <w:tc>
          <w:tcPr>
            <w:tcW w:w="1139" w:type="dxa"/>
            <w:vAlign w:val="bottom"/>
            <w:hideMark/>
          </w:tcPr>
          <w:p w14:paraId="4BF913E5"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12828,3</w:t>
            </w:r>
          </w:p>
        </w:tc>
        <w:tc>
          <w:tcPr>
            <w:tcW w:w="1052" w:type="dxa"/>
            <w:vAlign w:val="bottom"/>
            <w:hideMark/>
          </w:tcPr>
          <w:p w14:paraId="2D7D224B"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1902,7</w:t>
            </w:r>
          </w:p>
        </w:tc>
        <w:tc>
          <w:tcPr>
            <w:tcW w:w="1097" w:type="dxa"/>
            <w:vAlign w:val="bottom"/>
            <w:hideMark/>
          </w:tcPr>
          <w:p w14:paraId="34995284"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23089,7</w:t>
            </w:r>
          </w:p>
        </w:tc>
        <w:tc>
          <w:tcPr>
            <w:tcW w:w="1256" w:type="dxa"/>
            <w:vAlign w:val="bottom"/>
            <w:hideMark/>
          </w:tcPr>
          <w:p w14:paraId="78FF5F6D"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119,3</w:t>
            </w:r>
          </w:p>
        </w:tc>
        <w:tc>
          <w:tcPr>
            <w:tcW w:w="1097" w:type="dxa"/>
            <w:vAlign w:val="bottom"/>
            <w:hideMark/>
          </w:tcPr>
          <w:p w14:paraId="77FCD1C1" w14:textId="77777777" w:rsidR="000A4109" w:rsidRPr="000A4109" w:rsidRDefault="000A4109" w:rsidP="000A4109">
            <w:pPr>
              <w:tabs>
                <w:tab w:val="left" w:pos="142"/>
              </w:tabs>
              <w:spacing w:after="0" w:line="240" w:lineRule="auto"/>
              <w:jc w:val="center"/>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 xml:space="preserve">        111,0</w:t>
            </w:r>
          </w:p>
        </w:tc>
      </w:tr>
      <w:tr w:rsidR="000A4109" w:rsidRPr="000A4109" w14:paraId="75BB8135" w14:textId="77777777">
        <w:trPr>
          <w:gridAfter w:val="1"/>
          <w:wAfter w:w="142" w:type="dxa"/>
          <w:trHeight w:val="756"/>
        </w:trPr>
        <w:tc>
          <w:tcPr>
            <w:tcW w:w="3010" w:type="dxa"/>
            <w:noWrap/>
            <w:vAlign w:val="bottom"/>
            <w:hideMark/>
          </w:tcPr>
          <w:p w14:paraId="7B851D0D" w14:textId="77777777" w:rsidR="000A4109" w:rsidRPr="000A4109" w:rsidRDefault="000A4109" w:rsidP="000A4109">
            <w:pPr>
              <w:tabs>
                <w:tab w:val="left" w:pos="142"/>
              </w:tabs>
              <w:spacing w:after="0" w:line="240" w:lineRule="auto"/>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Водоснабжение, очистка,</w:t>
            </w:r>
          </w:p>
          <w:p w14:paraId="3CB8764E" w14:textId="77777777" w:rsidR="000A4109" w:rsidRPr="000A4109" w:rsidRDefault="000A4109" w:rsidP="000A4109">
            <w:pPr>
              <w:tabs>
                <w:tab w:val="left" w:pos="142"/>
              </w:tabs>
              <w:spacing w:after="0" w:line="240" w:lineRule="auto"/>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обработка отходов и получение</w:t>
            </w:r>
          </w:p>
          <w:p w14:paraId="0B9F6E79" w14:textId="77777777" w:rsidR="000A4109" w:rsidRPr="000A4109" w:rsidRDefault="000A4109" w:rsidP="000A4109">
            <w:pPr>
              <w:tabs>
                <w:tab w:val="left" w:pos="142"/>
              </w:tabs>
              <w:spacing w:after="0" w:line="240" w:lineRule="auto"/>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вторичного сырья</w:t>
            </w:r>
          </w:p>
        </w:tc>
        <w:tc>
          <w:tcPr>
            <w:tcW w:w="1096" w:type="dxa"/>
            <w:noWrap/>
            <w:vAlign w:val="bottom"/>
            <w:hideMark/>
          </w:tcPr>
          <w:p w14:paraId="7E5DCD27"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251,0</w:t>
            </w:r>
          </w:p>
        </w:tc>
        <w:tc>
          <w:tcPr>
            <w:tcW w:w="1139" w:type="dxa"/>
            <w:vAlign w:val="bottom"/>
            <w:hideMark/>
          </w:tcPr>
          <w:p w14:paraId="6F945005"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1684,7</w:t>
            </w:r>
          </w:p>
        </w:tc>
        <w:tc>
          <w:tcPr>
            <w:tcW w:w="1052" w:type="dxa"/>
            <w:vAlign w:val="bottom"/>
            <w:hideMark/>
          </w:tcPr>
          <w:p w14:paraId="27CEBD97"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309,5</w:t>
            </w:r>
          </w:p>
        </w:tc>
        <w:tc>
          <w:tcPr>
            <w:tcW w:w="1097" w:type="dxa"/>
            <w:vAlign w:val="bottom"/>
            <w:hideMark/>
          </w:tcPr>
          <w:p w14:paraId="414C0161"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2027,6</w:t>
            </w:r>
          </w:p>
        </w:tc>
        <w:tc>
          <w:tcPr>
            <w:tcW w:w="1256" w:type="dxa"/>
            <w:vAlign w:val="bottom"/>
            <w:hideMark/>
          </w:tcPr>
          <w:p w14:paraId="1BDDB092"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127,3</w:t>
            </w:r>
          </w:p>
        </w:tc>
        <w:tc>
          <w:tcPr>
            <w:tcW w:w="1097" w:type="dxa"/>
            <w:vAlign w:val="bottom"/>
            <w:hideMark/>
          </w:tcPr>
          <w:p w14:paraId="22CB8BB6" w14:textId="77777777" w:rsidR="000A4109" w:rsidRPr="000A4109" w:rsidRDefault="000A4109" w:rsidP="000A4109">
            <w:pPr>
              <w:tabs>
                <w:tab w:val="left" w:pos="142"/>
              </w:tabs>
              <w:spacing w:after="0" w:line="240" w:lineRule="auto"/>
              <w:jc w:val="right"/>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123,1</w:t>
            </w:r>
          </w:p>
        </w:tc>
      </w:tr>
      <w:tr w:rsidR="000A4109" w:rsidRPr="000A4109" w14:paraId="6859D6EC" w14:textId="77777777">
        <w:trPr>
          <w:trHeight w:val="68"/>
        </w:trPr>
        <w:tc>
          <w:tcPr>
            <w:tcW w:w="3010" w:type="dxa"/>
            <w:tcBorders>
              <w:top w:val="nil"/>
              <w:left w:val="nil"/>
              <w:bottom w:val="single" w:sz="12" w:space="0" w:color="auto"/>
              <w:right w:val="nil"/>
            </w:tcBorders>
            <w:noWrap/>
            <w:vAlign w:val="bottom"/>
          </w:tcPr>
          <w:p w14:paraId="3558C205" w14:textId="77777777" w:rsidR="000A4109" w:rsidRPr="000A4109" w:rsidRDefault="000A4109" w:rsidP="000A4109">
            <w:pPr>
              <w:tabs>
                <w:tab w:val="left" w:pos="142"/>
              </w:tabs>
              <w:spacing w:after="0" w:line="240" w:lineRule="auto"/>
              <w:contextualSpacing/>
              <w:rPr>
                <w:rFonts w:ascii="Times New Roman" w:eastAsia="Times New Roman" w:hAnsi="Times New Roman" w:cs="Times New Roman"/>
                <w:bCs/>
                <w:kern w:val="0"/>
                <w:sz w:val="20"/>
                <w:szCs w:val="20"/>
                <w:lang w:val="ru-RU"/>
                <w14:ligatures w14:val="none"/>
              </w:rPr>
            </w:pPr>
          </w:p>
        </w:tc>
        <w:tc>
          <w:tcPr>
            <w:tcW w:w="1096" w:type="dxa"/>
            <w:tcBorders>
              <w:top w:val="nil"/>
              <w:left w:val="nil"/>
              <w:bottom w:val="single" w:sz="12" w:space="0" w:color="auto"/>
              <w:right w:val="nil"/>
            </w:tcBorders>
            <w:noWrap/>
            <w:vAlign w:val="bottom"/>
          </w:tcPr>
          <w:p w14:paraId="291805B8" w14:textId="77777777" w:rsidR="000A4109" w:rsidRPr="000A4109" w:rsidRDefault="000A4109" w:rsidP="000A4109">
            <w:pPr>
              <w:tabs>
                <w:tab w:val="left" w:pos="142"/>
              </w:tabs>
              <w:spacing w:after="0" w:line="240" w:lineRule="auto"/>
              <w:ind w:right="352"/>
              <w:contextualSpacing/>
              <w:jc w:val="right"/>
              <w:rPr>
                <w:rFonts w:ascii="Times New Roman" w:eastAsia="Times New Roman" w:hAnsi="Times New Roman" w:cs="Times New Roman"/>
                <w:bCs/>
                <w:kern w:val="0"/>
                <w:sz w:val="20"/>
                <w:szCs w:val="20"/>
                <w:lang w:val="ru-RU"/>
                <w14:ligatures w14:val="none"/>
              </w:rPr>
            </w:pPr>
          </w:p>
        </w:tc>
        <w:tc>
          <w:tcPr>
            <w:tcW w:w="1139" w:type="dxa"/>
            <w:tcBorders>
              <w:top w:val="nil"/>
              <w:left w:val="nil"/>
              <w:bottom w:val="single" w:sz="12" w:space="0" w:color="auto"/>
              <w:right w:val="nil"/>
            </w:tcBorders>
            <w:vAlign w:val="bottom"/>
          </w:tcPr>
          <w:p w14:paraId="19A03DC3" w14:textId="77777777" w:rsidR="000A4109" w:rsidRPr="000A4109" w:rsidRDefault="000A4109" w:rsidP="000A4109">
            <w:pPr>
              <w:tabs>
                <w:tab w:val="left" w:pos="142"/>
              </w:tabs>
              <w:spacing w:after="0" w:line="240" w:lineRule="auto"/>
              <w:ind w:right="352"/>
              <w:contextualSpacing/>
              <w:jc w:val="right"/>
              <w:rPr>
                <w:rFonts w:ascii="Times New Roman" w:eastAsia="Times New Roman" w:hAnsi="Times New Roman" w:cs="Times New Roman"/>
                <w:bCs/>
                <w:kern w:val="0"/>
                <w:sz w:val="20"/>
                <w:szCs w:val="20"/>
                <w:lang w:val="ru-RU"/>
                <w14:ligatures w14:val="none"/>
              </w:rPr>
            </w:pPr>
          </w:p>
        </w:tc>
        <w:tc>
          <w:tcPr>
            <w:tcW w:w="1052" w:type="dxa"/>
            <w:tcBorders>
              <w:top w:val="nil"/>
              <w:left w:val="nil"/>
              <w:bottom w:val="single" w:sz="12" w:space="0" w:color="auto"/>
              <w:right w:val="nil"/>
            </w:tcBorders>
            <w:vAlign w:val="bottom"/>
          </w:tcPr>
          <w:p w14:paraId="336E141E" w14:textId="77777777" w:rsidR="000A4109" w:rsidRPr="000A4109" w:rsidRDefault="000A4109" w:rsidP="000A4109">
            <w:pPr>
              <w:tabs>
                <w:tab w:val="left" w:pos="142"/>
              </w:tabs>
              <w:spacing w:after="0" w:line="240" w:lineRule="auto"/>
              <w:ind w:right="352"/>
              <w:contextualSpacing/>
              <w:jc w:val="right"/>
              <w:rPr>
                <w:rFonts w:ascii="Times New Roman" w:eastAsia="Times New Roman" w:hAnsi="Times New Roman" w:cs="Times New Roman"/>
                <w:bCs/>
                <w:kern w:val="0"/>
                <w:sz w:val="20"/>
                <w:szCs w:val="20"/>
                <w:lang w:val="ru-RU"/>
                <w14:ligatures w14:val="none"/>
              </w:rPr>
            </w:pPr>
          </w:p>
        </w:tc>
        <w:tc>
          <w:tcPr>
            <w:tcW w:w="1097" w:type="dxa"/>
            <w:tcBorders>
              <w:top w:val="nil"/>
              <w:left w:val="nil"/>
              <w:bottom w:val="single" w:sz="12" w:space="0" w:color="auto"/>
              <w:right w:val="nil"/>
            </w:tcBorders>
            <w:vAlign w:val="bottom"/>
          </w:tcPr>
          <w:p w14:paraId="2106982B" w14:textId="77777777" w:rsidR="000A4109" w:rsidRPr="000A4109" w:rsidRDefault="000A4109" w:rsidP="000A4109">
            <w:pPr>
              <w:tabs>
                <w:tab w:val="left" w:pos="142"/>
              </w:tabs>
              <w:spacing w:after="0" w:line="240" w:lineRule="auto"/>
              <w:ind w:right="352"/>
              <w:contextualSpacing/>
              <w:jc w:val="right"/>
              <w:rPr>
                <w:rFonts w:ascii="Times New Roman" w:eastAsia="Times New Roman" w:hAnsi="Times New Roman" w:cs="Times New Roman"/>
                <w:bCs/>
                <w:kern w:val="0"/>
                <w:sz w:val="20"/>
                <w:szCs w:val="20"/>
                <w:lang w:val="ru-RU"/>
                <w14:ligatures w14:val="none"/>
              </w:rPr>
            </w:pPr>
          </w:p>
        </w:tc>
        <w:tc>
          <w:tcPr>
            <w:tcW w:w="1256" w:type="dxa"/>
            <w:tcBorders>
              <w:top w:val="nil"/>
              <w:left w:val="nil"/>
              <w:bottom w:val="single" w:sz="12" w:space="0" w:color="auto"/>
              <w:right w:val="nil"/>
            </w:tcBorders>
          </w:tcPr>
          <w:p w14:paraId="15087839" w14:textId="77777777" w:rsidR="000A4109" w:rsidRPr="000A4109" w:rsidRDefault="000A4109" w:rsidP="000A4109">
            <w:pPr>
              <w:tabs>
                <w:tab w:val="left" w:pos="142"/>
              </w:tabs>
              <w:spacing w:after="0" w:line="240" w:lineRule="auto"/>
              <w:ind w:right="352"/>
              <w:contextualSpacing/>
              <w:jc w:val="right"/>
              <w:rPr>
                <w:rFonts w:ascii="Times New Roman" w:eastAsia="Times New Roman" w:hAnsi="Times New Roman" w:cs="Times New Roman"/>
                <w:bCs/>
                <w:kern w:val="0"/>
                <w:sz w:val="20"/>
                <w:szCs w:val="20"/>
                <w:lang w:val="ru-RU"/>
                <w14:ligatures w14:val="none"/>
              </w:rPr>
            </w:pPr>
          </w:p>
        </w:tc>
        <w:tc>
          <w:tcPr>
            <w:tcW w:w="1239" w:type="dxa"/>
            <w:gridSpan w:val="2"/>
            <w:tcBorders>
              <w:top w:val="nil"/>
              <w:left w:val="nil"/>
              <w:bottom w:val="single" w:sz="12" w:space="0" w:color="auto"/>
              <w:right w:val="nil"/>
            </w:tcBorders>
          </w:tcPr>
          <w:p w14:paraId="00F8EAF1" w14:textId="77777777" w:rsidR="000A4109" w:rsidRPr="000A4109" w:rsidRDefault="000A4109" w:rsidP="000A4109">
            <w:pPr>
              <w:tabs>
                <w:tab w:val="left" w:pos="142"/>
              </w:tabs>
              <w:spacing w:after="0" w:line="240" w:lineRule="auto"/>
              <w:ind w:right="352"/>
              <w:contextualSpacing/>
              <w:jc w:val="right"/>
              <w:rPr>
                <w:rFonts w:ascii="Times New Roman" w:eastAsia="Times New Roman" w:hAnsi="Times New Roman" w:cs="Times New Roman"/>
                <w:bCs/>
                <w:kern w:val="0"/>
                <w:sz w:val="20"/>
                <w:szCs w:val="20"/>
                <w:lang w:val="ru-RU"/>
                <w14:ligatures w14:val="none"/>
              </w:rPr>
            </w:pPr>
          </w:p>
        </w:tc>
      </w:tr>
    </w:tbl>
    <w:p w14:paraId="5996FE7D" w14:textId="77777777" w:rsidR="000A4109" w:rsidRPr="000A4109" w:rsidRDefault="000A4109" w:rsidP="000A4109">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p>
    <w:p w14:paraId="10ADF627" w14:textId="77777777" w:rsidR="000A4109" w:rsidRPr="000A4109" w:rsidRDefault="000A4109" w:rsidP="000A4109">
      <w:pPr>
        <w:tabs>
          <w:tab w:val="left" w:pos="142"/>
        </w:tabs>
        <w:spacing w:after="0" w:line="240" w:lineRule="auto"/>
        <w:jc w:val="both"/>
        <w:rPr>
          <w:rFonts w:ascii="Times New Roman" w:eastAsia="Times New Roman" w:hAnsi="Times New Roman" w:cs="Times New Roman"/>
          <w:kern w:val="0"/>
          <w:sz w:val="24"/>
          <w:szCs w:val="24"/>
          <w:lang w:val="ky-KG" w:eastAsia="ru-RU"/>
          <w14:ligatures w14:val="none"/>
        </w:rPr>
      </w:pP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ky-KG" w:eastAsia="ru-RU"/>
          <w14:ligatures w14:val="none"/>
        </w:rPr>
        <w:tab/>
      </w:r>
      <w:r w:rsidRPr="000A4109">
        <w:rPr>
          <w:rFonts w:ascii="Times New Roman" w:eastAsia="Times New Roman" w:hAnsi="Times New Roman" w:cs="Times New Roman"/>
          <w:kern w:val="0"/>
          <w:sz w:val="24"/>
          <w:szCs w:val="24"/>
          <w:lang w:val="ky-KG" w:eastAsia="ru-RU"/>
          <w14:ligatures w14:val="none"/>
        </w:rPr>
        <w:tab/>
      </w:r>
      <w:r w:rsidRPr="000A4109">
        <w:rPr>
          <w:rFonts w:ascii="Times New Roman" w:eastAsia="Times New Roman" w:hAnsi="Times New Roman" w:cs="Times New Roman"/>
          <w:kern w:val="0"/>
          <w:sz w:val="24"/>
          <w:szCs w:val="24"/>
          <w:lang w:val="ru-RU" w:eastAsia="ru-RU"/>
          <w14:ligatures w14:val="none"/>
        </w:rPr>
        <w:t>В январе-июле 2025 г. в общем объеме промышленного производства доля</w:t>
      </w:r>
      <w:r w:rsidRPr="000A4109">
        <w:rPr>
          <w:rFonts w:ascii="Times New Roman" w:eastAsia="Times New Roman" w:hAnsi="Times New Roman" w:cs="Times New Roman"/>
          <w:kern w:val="0"/>
          <w:sz w:val="28"/>
          <w:szCs w:val="20"/>
          <w:lang w:val="ru-RU"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 xml:space="preserve">обрабатывающих производств </w:t>
      </w:r>
      <w:r w:rsidRPr="000A4109">
        <w:rPr>
          <w:rFonts w:ascii="Times New Roman" w:eastAsia="Times New Roman" w:hAnsi="Times New Roman" w:cs="Times New Roman"/>
          <w:kern w:val="0"/>
          <w:sz w:val="24"/>
          <w:szCs w:val="24"/>
          <w:lang w:val="en-US" w:eastAsia="ru-RU"/>
          <w14:ligatures w14:val="none"/>
        </w:rPr>
        <w:t>c</w:t>
      </w:r>
      <w:r w:rsidRPr="000A4109">
        <w:rPr>
          <w:rFonts w:ascii="Times New Roman" w:eastAsia="Times New Roman" w:hAnsi="Times New Roman" w:cs="Times New Roman"/>
          <w:kern w:val="0"/>
          <w:sz w:val="24"/>
          <w:szCs w:val="24"/>
          <w:lang w:val="ru-RU" w:eastAsia="ru-RU"/>
          <w14:ligatures w14:val="none"/>
        </w:rPr>
        <w:t xml:space="preserve">оставил – </w:t>
      </w:r>
      <w:r w:rsidRPr="000A4109">
        <w:rPr>
          <w:rFonts w:ascii="Times New Roman" w:eastAsia="Times New Roman" w:hAnsi="Times New Roman" w:cs="Times New Roman"/>
          <w:kern w:val="0"/>
          <w:sz w:val="24"/>
          <w:szCs w:val="24"/>
          <w:lang w:val="ky-KG" w:eastAsia="ru-RU"/>
          <w14:ligatures w14:val="none"/>
        </w:rPr>
        <w:t>65,1</w:t>
      </w:r>
      <w:r w:rsidRPr="000A4109">
        <w:rPr>
          <w:rFonts w:ascii="Times New Roman" w:eastAsia="Times New Roman" w:hAnsi="Times New Roman" w:cs="Times New Roman"/>
          <w:kern w:val="0"/>
          <w:sz w:val="24"/>
          <w:szCs w:val="24"/>
          <w:lang w:val="ru-RU" w:eastAsia="ru-RU"/>
          <w14:ligatures w14:val="none"/>
        </w:rPr>
        <w:t xml:space="preserve"> процент</w:t>
      </w:r>
      <w:r w:rsidRPr="000A4109">
        <w:rPr>
          <w:rFonts w:ascii="Times New Roman" w:eastAsia="Times New Roman" w:hAnsi="Times New Roman" w:cs="Times New Roman"/>
          <w:kern w:val="0"/>
          <w:sz w:val="24"/>
          <w:szCs w:val="24"/>
          <w:lang w:val="ky-KG" w:eastAsia="ru-RU"/>
          <w14:ligatures w14:val="none"/>
        </w:rPr>
        <w:t>а</w:t>
      </w:r>
      <w:r w:rsidRPr="000A4109">
        <w:rPr>
          <w:rFonts w:ascii="Times New Roman" w:eastAsia="Times New Roman" w:hAnsi="Times New Roman" w:cs="Times New Roman"/>
          <w:kern w:val="0"/>
          <w:sz w:val="24"/>
          <w:szCs w:val="24"/>
          <w:lang w:val="ru-RU" w:eastAsia="ru-RU"/>
          <w14:ligatures w14:val="none"/>
        </w:rPr>
        <w:t xml:space="preserve">, обеспечения (снабжения) электроэнергией, газом, паром – 32,1 процента, водоснабжения, очистки, обработки отходов и получения вторичного сырья – </w:t>
      </w:r>
      <w:r w:rsidRPr="000A4109">
        <w:rPr>
          <w:rFonts w:ascii="Times New Roman" w:eastAsia="Times New Roman" w:hAnsi="Times New Roman" w:cs="Times New Roman"/>
          <w:kern w:val="0"/>
          <w:sz w:val="24"/>
          <w:szCs w:val="24"/>
          <w:lang w:val="ky-KG" w:eastAsia="ru-RU"/>
          <w14:ligatures w14:val="none"/>
        </w:rPr>
        <w:t>2,8</w:t>
      </w:r>
      <w:r w:rsidRPr="000A4109">
        <w:rPr>
          <w:rFonts w:ascii="Times New Roman" w:eastAsia="Times New Roman" w:hAnsi="Times New Roman" w:cs="Times New Roman"/>
          <w:kern w:val="0"/>
          <w:sz w:val="24"/>
          <w:szCs w:val="24"/>
          <w:lang w:val="ru-RU" w:eastAsia="ru-RU"/>
          <w14:ligatures w14:val="none"/>
        </w:rPr>
        <w:t xml:space="preserve"> процента. </w:t>
      </w:r>
    </w:p>
    <w:p w14:paraId="7CC8E97E" w14:textId="77777777" w:rsidR="000A4109" w:rsidRPr="000A4109" w:rsidRDefault="000A4109" w:rsidP="000A4109">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Увеличение объемов отмечается </w:t>
      </w:r>
      <w:r w:rsidRPr="000A4109">
        <w:rPr>
          <w:rFonts w:ascii="Times New Roman" w:eastAsia="Times New Roman" w:hAnsi="Times New Roman" w:cs="Times New Roman"/>
          <w:kern w:val="0"/>
          <w:sz w:val="24"/>
          <w:szCs w:val="24"/>
          <w:lang w:val="ky-KG" w:eastAsia="ru-RU"/>
          <w14:ligatures w14:val="none"/>
        </w:rPr>
        <w:t xml:space="preserve">в </w:t>
      </w:r>
      <w:proofErr w:type="spellStart"/>
      <w:r w:rsidRPr="000A4109">
        <w:rPr>
          <w:rFonts w:ascii="Times New Roman" w:eastAsia="Times New Roman" w:hAnsi="Times New Roman" w:cs="Times New Roman"/>
          <w:kern w:val="0"/>
          <w:sz w:val="24"/>
          <w:szCs w:val="24"/>
          <w:lang w:val="ky-KG" w:eastAsia="ru-RU"/>
          <w14:ligatures w14:val="none"/>
        </w:rPr>
        <w:t>производстве</w:t>
      </w:r>
      <w:proofErr w:type="spellEnd"/>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фармацевтической продукции (в 6,3 раза)</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текстильном производстве; производстве одежды и обуви, кожи и прочих кожаных изделий (</w:t>
      </w:r>
      <w:r w:rsidRPr="000A4109">
        <w:rPr>
          <w:rFonts w:ascii="Times New Roman" w:eastAsia="Times New Roman" w:hAnsi="Times New Roman" w:cs="Times New Roman"/>
          <w:kern w:val="0"/>
          <w:sz w:val="24"/>
          <w:szCs w:val="24"/>
          <w:lang w:val="ky-KG" w:eastAsia="ru-RU"/>
          <w14:ligatures w14:val="none"/>
        </w:rPr>
        <w:t xml:space="preserve">в 1,9 </w:t>
      </w:r>
      <w:proofErr w:type="spellStart"/>
      <w:r w:rsidRPr="000A4109">
        <w:rPr>
          <w:rFonts w:ascii="Times New Roman" w:eastAsia="Times New Roman" w:hAnsi="Times New Roman" w:cs="Times New Roman"/>
          <w:kern w:val="0"/>
          <w:sz w:val="24"/>
          <w:szCs w:val="24"/>
          <w:lang w:val="ky-KG" w:eastAsia="ru-RU"/>
          <w14:ligatures w14:val="none"/>
        </w:rPr>
        <w:t>раза</w:t>
      </w:r>
      <w:proofErr w:type="spellEnd"/>
      <w:r w:rsidRPr="000A4109">
        <w:rPr>
          <w:rFonts w:ascii="Times New Roman" w:eastAsia="Times New Roman" w:hAnsi="Times New Roman" w:cs="Times New Roman"/>
          <w:kern w:val="0"/>
          <w:sz w:val="24"/>
          <w:szCs w:val="24"/>
          <w:lang w:val="ru-RU" w:eastAsia="ru-RU"/>
          <w14:ligatures w14:val="none"/>
        </w:rPr>
        <w:t>), пищевых продуктов (включая напитки), табачных изделий (в 1,3 раза), резиновых и пластмассовых изделий, прочих неметаллических минеральных  продуктов (на 23,7 процента), основных металлов и готовых металлических изделий, кроме машин и оборудования (на 7,4 процента)</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 xml:space="preserve">деревянных и бумажных изделий; полиграфической деятельности (на 3,9 процента), обеспечении (снабжении) электроэнергией, газом, паром и кондиционированным воздухом (на </w:t>
      </w:r>
      <w:r w:rsidRPr="000A4109">
        <w:rPr>
          <w:rFonts w:ascii="Times New Roman" w:eastAsia="Times New Roman" w:hAnsi="Times New Roman" w:cs="Times New Roman"/>
          <w:kern w:val="0"/>
          <w:sz w:val="24"/>
          <w:szCs w:val="24"/>
          <w:lang w:val="ky-KG" w:eastAsia="ru-RU"/>
          <w14:ligatures w14:val="none"/>
        </w:rPr>
        <w:t xml:space="preserve">11,0 </w:t>
      </w:r>
      <w:r w:rsidRPr="000A4109">
        <w:rPr>
          <w:rFonts w:ascii="Times New Roman" w:eastAsia="Times New Roman" w:hAnsi="Times New Roman" w:cs="Times New Roman"/>
          <w:kern w:val="0"/>
          <w:sz w:val="24"/>
          <w:szCs w:val="24"/>
          <w:lang w:val="ru-RU" w:eastAsia="ru-RU"/>
          <w14:ligatures w14:val="none"/>
        </w:rPr>
        <w:t>процента) и водоснабжении, очистке, обработке отходов и получении вторичного сырья (на 23,1 процента).</w:t>
      </w:r>
    </w:p>
    <w:p w14:paraId="42B270DF" w14:textId="77777777" w:rsidR="000A4109" w:rsidRPr="000A4109" w:rsidRDefault="000A4109" w:rsidP="000A4109">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Наряду с этим, наблюдается снижение объемов в добыче полезных ископаемых (на 16,2 процента), </w:t>
      </w:r>
      <w:r w:rsidRPr="000A4109">
        <w:rPr>
          <w:rFonts w:ascii="Times New Roman" w:eastAsia="Times New Roman" w:hAnsi="Times New Roman" w:cs="Times New Roman"/>
          <w:kern w:val="0"/>
          <w:sz w:val="24"/>
          <w:szCs w:val="24"/>
          <w:lang w:val="ky-KG" w:eastAsia="ru-RU"/>
          <w14:ligatures w14:val="none"/>
        </w:rPr>
        <w:t xml:space="preserve">в </w:t>
      </w:r>
      <w:proofErr w:type="spellStart"/>
      <w:r w:rsidRPr="000A4109">
        <w:rPr>
          <w:rFonts w:ascii="Times New Roman" w:eastAsia="Times New Roman" w:hAnsi="Times New Roman" w:cs="Times New Roman"/>
          <w:kern w:val="0"/>
          <w:sz w:val="24"/>
          <w:szCs w:val="24"/>
          <w:lang w:val="ky-KG" w:eastAsia="ru-RU"/>
          <w14:ligatures w14:val="none"/>
        </w:rPr>
        <w:t>производстве</w:t>
      </w:r>
      <w:proofErr w:type="spellEnd"/>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 xml:space="preserve">компьютеров, электронного и оптического оборудования (на </w:t>
      </w:r>
      <w:r w:rsidRPr="000A4109">
        <w:rPr>
          <w:rFonts w:ascii="Times New Roman" w:eastAsia="Times New Roman" w:hAnsi="Times New Roman" w:cs="Times New Roman"/>
          <w:kern w:val="0"/>
          <w:sz w:val="24"/>
          <w:szCs w:val="24"/>
          <w:lang w:val="ky-KG" w:eastAsia="ru-RU"/>
          <w14:ligatures w14:val="none"/>
        </w:rPr>
        <w:t xml:space="preserve">82,0 </w:t>
      </w:r>
      <w:r w:rsidRPr="000A4109">
        <w:rPr>
          <w:rFonts w:ascii="Times New Roman" w:eastAsia="Times New Roman" w:hAnsi="Times New Roman" w:cs="Times New Roman"/>
          <w:kern w:val="0"/>
          <w:sz w:val="24"/>
          <w:szCs w:val="24"/>
          <w:lang w:val="ru-RU" w:eastAsia="ru-RU"/>
          <w14:ligatures w14:val="none"/>
        </w:rPr>
        <w:t xml:space="preserve">процента), прочих производствах, ремонте и установке машин и оборудования (на </w:t>
      </w:r>
      <w:r w:rsidRPr="000A4109">
        <w:rPr>
          <w:rFonts w:ascii="Times New Roman" w:eastAsia="Times New Roman" w:hAnsi="Times New Roman" w:cs="Times New Roman"/>
          <w:kern w:val="0"/>
          <w:sz w:val="24"/>
          <w:szCs w:val="24"/>
          <w:lang w:val="ky-KG" w:eastAsia="ru-RU"/>
          <w14:ligatures w14:val="none"/>
        </w:rPr>
        <w:t>35,8</w:t>
      </w:r>
      <w:r w:rsidRPr="000A4109">
        <w:rPr>
          <w:rFonts w:ascii="Times New Roman" w:eastAsia="Times New Roman" w:hAnsi="Times New Roman" w:cs="Times New Roman"/>
          <w:kern w:val="0"/>
          <w:sz w:val="24"/>
          <w:szCs w:val="24"/>
          <w:lang w:val="ru-RU" w:eastAsia="ru-RU"/>
          <w14:ligatures w14:val="none"/>
        </w:rPr>
        <w:t xml:space="preserve"> процента), электрического оборудования (на </w:t>
      </w:r>
      <w:r w:rsidRPr="000A4109">
        <w:rPr>
          <w:rFonts w:ascii="Times New Roman" w:eastAsia="Times New Roman" w:hAnsi="Times New Roman" w:cs="Times New Roman"/>
          <w:kern w:val="0"/>
          <w:sz w:val="24"/>
          <w:szCs w:val="24"/>
          <w:lang w:val="ky-KG" w:eastAsia="ru-RU"/>
          <w14:ligatures w14:val="none"/>
        </w:rPr>
        <w:t>11,6</w:t>
      </w:r>
      <w:r w:rsidRPr="000A4109">
        <w:rPr>
          <w:rFonts w:ascii="Times New Roman" w:eastAsia="Times New Roman" w:hAnsi="Times New Roman" w:cs="Times New Roman"/>
          <w:kern w:val="0"/>
          <w:sz w:val="24"/>
          <w:szCs w:val="24"/>
          <w:lang w:val="ru-RU" w:eastAsia="ru-RU"/>
          <w14:ligatures w14:val="none"/>
        </w:rPr>
        <w:t xml:space="preserve"> процентов), машин и оборудования, не включенных в другие группировки (на </w:t>
      </w:r>
      <w:r w:rsidRPr="000A4109">
        <w:rPr>
          <w:rFonts w:ascii="Times New Roman" w:eastAsia="Times New Roman" w:hAnsi="Times New Roman" w:cs="Times New Roman"/>
          <w:kern w:val="0"/>
          <w:sz w:val="24"/>
          <w:szCs w:val="24"/>
          <w:lang w:val="ky-KG" w:eastAsia="ru-RU"/>
          <w14:ligatures w14:val="none"/>
        </w:rPr>
        <w:t>10,8</w:t>
      </w:r>
      <w:r w:rsidRPr="000A4109">
        <w:rPr>
          <w:rFonts w:ascii="Times New Roman" w:eastAsia="Times New Roman" w:hAnsi="Times New Roman" w:cs="Times New Roman"/>
          <w:kern w:val="0"/>
          <w:sz w:val="24"/>
          <w:szCs w:val="24"/>
          <w:lang w:val="ru-RU" w:eastAsia="ru-RU"/>
          <w14:ligatures w14:val="none"/>
        </w:rPr>
        <w:t xml:space="preserve"> процента),  </w:t>
      </w:r>
      <w:proofErr w:type="spellStart"/>
      <w:r w:rsidRPr="000A4109">
        <w:rPr>
          <w:rFonts w:ascii="Times New Roman" w:eastAsia="Times New Roman" w:hAnsi="Times New Roman" w:cs="Times New Roman"/>
          <w:kern w:val="0"/>
          <w:sz w:val="24"/>
          <w:szCs w:val="24"/>
          <w:lang w:val="ky-KG" w:eastAsia="ru-RU"/>
          <w14:ligatures w14:val="none"/>
        </w:rPr>
        <w:t>транспортных</w:t>
      </w:r>
      <w:proofErr w:type="spellEnd"/>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средств</w:t>
      </w:r>
      <w:proofErr w:type="spellEnd"/>
      <w:r w:rsidRPr="000A4109">
        <w:rPr>
          <w:rFonts w:ascii="Times New Roman" w:eastAsia="Times New Roman" w:hAnsi="Times New Roman" w:cs="Times New Roman"/>
          <w:kern w:val="0"/>
          <w:sz w:val="24"/>
          <w:szCs w:val="24"/>
          <w:lang w:val="ky-KG" w:eastAsia="ru-RU"/>
          <w14:ligatures w14:val="none"/>
        </w:rPr>
        <w:t xml:space="preserve"> (на 8,4 </w:t>
      </w:r>
      <w:proofErr w:type="spellStart"/>
      <w:r w:rsidRPr="000A4109">
        <w:rPr>
          <w:rFonts w:ascii="Times New Roman" w:eastAsia="Times New Roman" w:hAnsi="Times New Roman" w:cs="Times New Roman"/>
          <w:kern w:val="0"/>
          <w:sz w:val="24"/>
          <w:szCs w:val="24"/>
          <w:lang w:val="ky-KG" w:eastAsia="ru-RU"/>
          <w14:ligatures w14:val="none"/>
        </w:rPr>
        <w:t>процента</w:t>
      </w:r>
      <w:proofErr w:type="spellEnd"/>
      <w:r w:rsidRPr="000A4109">
        <w:rPr>
          <w:rFonts w:ascii="Times New Roman" w:eastAsia="Times New Roman" w:hAnsi="Times New Roman" w:cs="Times New Roman"/>
          <w:kern w:val="0"/>
          <w:sz w:val="24"/>
          <w:szCs w:val="24"/>
          <w:lang w:val="ky-KG" w:eastAsia="ru-RU"/>
          <w14:ligatures w14:val="none"/>
        </w:rPr>
        <w:t>),</w:t>
      </w:r>
      <w:r w:rsidRPr="000A4109">
        <w:rPr>
          <w:rFonts w:ascii="Times New Roman" w:eastAsia="Times New Roman" w:hAnsi="Times New Roman" w:cs="Times New Roman"/>
          <w:kern w:val="0"/>
          <w:sz w:val="24"/>
          <w:szCs w:val="24"/>
          <w:lang w:val="ru-RU" w:eastAsia="ru-RU"/>
          <w14:ligatures w14:val="none"/>
        </w:rPr>
        <w:t xml:space="preserve"> химической продукции (на </w:t>
      </w:r>
      <w:r w:rsidRPr="000A4109">
        <w:rPr>
          <w:rFonts w:ascii="Times New Roman" w:eastAsia="Times New Roman" w:hAnsi="Times New Roman" w:cs="Times New Roman"/>
          <w:kern w:val="0"/>
          <w:sz w:val="24"/>
          <w:szCs w:val="24"/>
          <w:lang w:val="ky-KG" w:eastAsia="ru-RU"/>
          <w14:ligatures w14:val="none"/>
        </w:rPr>
        <w:t>7,9</w:t>
      </w:r>
      <w:r w:rsidRPr="000A4109">
        <w:rPr>
          <w:rFonts w:ascii="Times New Roman" w:eastAsia="Times New Roman" w:hAnsi="Times New Roman" w:cs="Times New Roman"/>
          <w:kern w:val="0"/>
          <w:sz w:val="24"/>
          <w:szCs w:val="24"/>
          <w:lang w:val="ru-RU" w:eastAsia="ru-RU"/>
          <w14:ligatures w14:val="none"/>
        </w:rPr>
        <w:t xml:space="preserve"> процента).</w:t>
      </w:r>
    </w:p>
    <w:p w14:paraId="52A0FCA4" w14:textId="77777777" w:rsidR="000A4109" w:rsidRPr="000A4109" w:rsidRDefault="000A4109" w:rsidP="000A4109">
      <w:pPr>
        <w:spacing w:after="0" w:line="240" w:lineRule="auto"/>
        <w:ind w:right="141"/>
        <w:contextualSpacing/>
        <w:rPr>
          <w:rFonts w:ascii="Times New Roman" w:eastAsia="Times New Roman" w:hAnsi="Times New Roman" w:cs="Times New Roman"/>
          <w:b/>
          <w:kern w:val="0"/>
          <w:sz w:val="24"/>
          <w:szCs w:val="24"/>
          <w:lang w:val="ru-RU" w:eastAsia="ru-RU"/>
          <w14:ligatures w14:val="none"/>
        </w:rPr>
      </w:pPr>
    </w:p>
    <w:p w14:paraId="23B74F2A" w14:textId="77777777" w:rsidR="000A4109" w:rsidRDefault="000A4109" w:rsidP="000A4109">
      <w:pPr>
        <w:spacing w:after="0" w:line="240" w:lineRule="auto"/>
        <w:contextualSpacing/>
        <w:rPr>
          <w:rFonts w:ascii="Times New Roman" w:eastAsia="Times New Roman" w:hAnsi="Times New Roman" w:cs="Times New Roman"/>
          <w:b/>
          <w:kern w:val="0"/>
          <w:sz w:val="24"/>
          <w:szCs w:val="24"/>
          <w:lang w:val="ru-RU" w:eastAsia="ru-RU"/>
          <w14:ligatures w14:val="none"/>
        </w:rPr>
      </w:pPr>
      <w:r w:rsidRPr="000A4109">
        <w:rPr>
          <w:rFonts w:ascii="Times New Roman" w:eastAsia="Times New Roman" w:hAnsi="Times New Roman" w:cs="Times New Roman"/>
          <w:b/>
          <w:kern w:val="0"/>
          <w:sz w:val="24"/>
          <w:szCs w:val="24"/>
          <w:lang w:val="ru-RU" w:eastAsia="ru-RU"/>
          <w14:ligatures w14:val="none"/>
        </w:rPr>
        <w:t>Таблица 7: Индексы физического объема промышленной продукции</w:t>
      </w:r>
      <w:r w:rsidRPr="000A4109">
        <w:rPr>
          <w:rFonts w:ascii="Times New Roman" w:eastAsia="Times New Roman" w:hAnsi="Times New Roman" w:cs="Times New Roman"/>
          <w:b/>
          <w:kern w:val="0"/>
          <w:sz w:val="24"/>
          <w:szCs w:val="24"/>
          <w:lang w:val="ky-KG" w:eastAsia="ru-RU"/>
          <w14:ligatures w14:val="none"/>
        </w:rPr>
        <w:t xml:space="preserve"> </w:t>
      </w:r>
      <w:r w:rsidRPr="000A4109">
        <w:rPr>
          <w:rFonts w:ascii="Times New Roman" w:eastAsia="Times New Roman" w:hAnsi="Times New Roman" w:cs="Times New Roman"/>
          <w:b/>
          <w:kern w:val="0"/>
          <w:sz w:val="24"/>
          <w:szCs w:val="24"/>
          <w:lang w:val="ru-RU" w:eastAsia="ru-RU"/>
          <w14:ligatures w14:val="none"/>
        </w:rPr>
        <w:t xml:space="preserve">по видам </w:t>
      </w:r>
      <w:r>
        <w:rPr>
          <w:rFonts w:ascii="Times New Roman" w:eastAsia="Times New Roman" w:hAnsi="Times New Roman" w:cs="Times New Roman"/>
          <w:b/>
          <w:kern w:val="0"/>
          <w:sz w:val="24"/>
          <w:szCs w:val="24"/>
          <w:lang w:val="ru-RU" w:eastAsia="ru-RU"/>
          <w14:ligatures w14:val="none"/>
        </w:rPr>
        <w:t xml:space="preserve"> </w:t>
      </w:r>
    </w:p>
    <w:p w14:paraId="0509136C" w14:textId="5F3EC390" w:rsidR="000A4109" w:rsidRPr="000A4109" w:rsidRDefault="000A4109" w:rsidP="000A4109">
      <w:pPr>
        <w:spacing w:after="0" w:line="240" w:lineRule="auto"/>
        <w:contextualSpacing/>
        <w:rPr>
          <w:rFonts w:ascii="Times New Roman" w:eastAsia="Times New Roman" w:hAnsi="Times New Roman" w:cs="Times New Roman"/>
          <w:b/>
          <w:kern w:val="0"/>
          <w:sz w:val="24"/>
          <w:szCs w:val="24"/>
          <w:lang w:val="ru-RU" w:eastAsia="ru-RU"/>
          <w14:ligatures w14:val="none"/>
        </w:rPr>
      </w:pPr>
      <w:r>
        <w:rPr>
          <w:rFonts w:ascii="Times New Roman" w:eastAsia="Times New Roman" w:hAnsi="Times New Roman" w:cs="Times New Roman"/>
          <w:b/>
          <w:kern w:val="0"/>
          <w:sz w:val="24"/>
          <w:szCs w:val="24"/>
          <w:lang w:val="ru-RU" w:eastAsia="ru-RU"/>
          <w14:ligatures w14:val="none"/>
        </w:rPr>
        <w:t xml:space="preserve">                    </w:t>
      </w:r>
      <w:r w:rsidRPr="000A4109">
        <w:rPr>
          <w:rFonts w:ascii="Times New Roman" w:eastAsia="Times New Roman" w:hAnsi="Times New Roman" w:cs="Times New Roman"/>
          <w:b/>
          <w:kern w:val="0"/>
          <w:sz w:val="24"/>
          <w:szCs w:val="24"/>
          <w:lang w:val="ru-RU" w:eastAsia="ru-RU"/>
          <w14:ligatures w14:val="none"/>
        </w:rPr>
        <w:t>экономической деятельности в январе-июне</w:t>
      </w:r>
    </w:p>
    <w:p w14:paraId="483AC2AB" w14:textId="77777777" w:rsidR="000A4109" w:rsidRPr="000A4109" w:rsidRDefault="000A4109" w:rsidP="000A4109">
      <w:pPr>
        <w:spacing w:after="0" w:line="240" w:lineRule="auto"/>
        <w:contextualSpacing/>
        <w:jc w:val="center"/>
        <w:rPr>
          <w:rFonts w:ascii="Times New Roman" w:eastAsia="Times New Roman" w:hAnsi="Times New Roman" w:cs="Times New Roman"/>
          <w:i/>
          <w:kern w:val="0"/>
          <w:sz w:val="20"/>
          <w:szCs w:val="20"/>
          <w:lang w:val="ru-RU" w:eastAsia="ru-RU"/>
          <w14:ligatures w14:val="none"/>
        </w:rPr>
      </w:pPr>
      <w:r w:rsidRPr="000A4109">
        <w:rPr>
          <w:rFonts w:ascii="Times New Roman" w:eastAsia="Times New Roman" w:hAnsi="Times New Roman" w:cs="Times New Roman"/>
          <w:i/>
          <w:kern w:val="0"/>
          <w:sz w:val="20"/>
          <w:szCs w:val="20"/>
          <w:lang w:val="ru-RU" w:eastAsia="ru-RU"/>
          <w14:ligatures w14:val="none"/>
        </w:rPr>
        <w:t>(в процентах к соответствующему периоду предыдущего года)</w:t>
      </w:r>
    </w:p>
    <w:p w14:paraId="114AE8F3" w14:textId="77777777" w:rsidR="000A4109" w:rsidRPr="000A4109" w:rsidRDefault="000A4109" w:rsidP="000A4109">
      <w:pPr>
        <w:spacing w:after="0" w:line="240" w:lineRule="auto"/>
        <w:contextualSpacing/>
        <w:rPr>
          <w:rFonts w:ascii="Times New Roman" w:eastAsia="Times New Roman" w:hAnsi="Times New Roman" w:cs="Times New Roman"/>
          <w:i/>
          <w:color w:val="FF0000"/>
          <w:kern w:val="0"/>
          <w:sz w:val="20"/>
          <w:szCs w:val="20"/>
          <w:lang w:val="ru-RU" w:eastAsia="ru-RU"/>
          <w14:ligatures w14:val="none"/>
        </w:rPr>
      </w:pPr>
    </w:p>
    <w:tbl>
      <w:tblPr>
        <w:tblW w:w="9660" w:type="dxa"/>
        <w:tblInd w:w="142" w:type="dxa"/>
        <w:tblLayout w:type="fixed"/>
        <w:tblLook w:val="0020" w:firstRow="1" w:lastRow="0" w:firstColumn="0" w:lastColumn="0" w:noHBand="0" w:noVBand="0"/>
      </w:tblPr>
      <w:tblGrid>
        <w:gridCol w:w="4675"/>
        <w:gridCol w:w="1523"/>
        <w:gridCol w:w="1108"/>
        <w:gridCol w:w="1107"/>
        <w:gridCol w:w="1247"/>
      </w:tblGrid>
      <w:tr w:rsidR="000A4109" w:rsidRPr="000A4109" w14:paraId="2211E04C" w14:textId="77777777" w:rsidTr="000A4109">
        <w:trPr>
          <w:cantSplit/>
          <w:trHeight w:val="273"/>
          <w:tblHeader/>
        </w:trPr>
        <w:tc>
          <w:tcPr>
            <w:tcW w:w="4675" w:type="dxa"/>
            <w:tcBorders>
              <w:top w:val="single" w:sz="12" w:space="0" w:color="auto"/>
              <w:left w:val="nil"/>
              <w:bottom w:val="nil"/>
              <w:right w:val="nil"/>
            </w:tcBorders>
            <w:noWrap/>
            <w:vAlign w:val="center"/>
          </w:tcPr>
          <w:p w14:paraId="01D7690E" w14:textId="77777777" w:rsidR="000A4109" w:rsidRPr="000A4109" w:rsidRDefault="000A4109" w:rsidP="000A4109">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2631" w:type="dxa"/>
            <w:gridSpan w:val="2"/>
            <w:tcBorders>
              <w:top w:val="single" w:sz="12" w:space="0" w:color="auto"/>
              <w:left w:val="nil"/>
              <w:bottom w:val="single" w:sz="4" w:space="0" w:color="auto"/>
              <w:right w:val="nil"/>
            </w:tcBorders>
            <w:noWrap/>
            <w:vAlign w:val="bottom"/>
            <w:hideMark/>
          </w:tcPr>
          <w:p w14:paraId="3FE5E918" w14:textId="77777777" w:rsidR="000A4109" w:rsidRPr="000A4109" w:rsidRDefault="000A4109" w:rsidP="000A4109">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 xml:space="preserve">     2024</w:t>
            </w:r>
            <w:r w:rsidRPr="000A4109">
              <w:rPr>
                <w:rFonts w:ascii="Times New Roman" w:eastAsia="Times New Roman" w:hAnsi="Times New Roman" w:cs="Times New Roman"/>
                <w:b/>
                <w:bCs/>
                <w:kern w:val="0"/>
                <w:sz w:val="20"/>
                <w:szCs w:val="20"/>
                <w:lang w:val="en-US" w:eastAsia="ru-RU"/>
                <w14:ligatures w14:val="none"/>
              </w:rPr>
              <w:t xml:space="preserve">                                          </w:t>
            </w:r>
            <w:r w:rsidRPr="000A4109">
              <w:rPr>
                <w:rFonts w:ascii="Times New Roman" w:eastAsia="Times New Roman" w:hAnsi="Times New Roman" w:cs="Times New Roman"/>
                <w:b/>
                <w:bCs/>
                <w:kern w:val="0"/>
                <w:sz w:val="20"/>
                <w:szCs w:val="20"/>
                <w:lang w:val="ru-RU" w:eastAsia="ru-RU"/>
                <w14:ligatures w14:val="none"/>
              </w:rPr>
              <w:t xml:space="preserve">                     </w:t>
            </w:r>
          </w:p>
        </w:tc>
        <w:tc>
          <w:tcPr>
            <w:tcW w:w="2354" w:type="dxa"/>
            <w:gridSpan w:val="2"/>
            <w:tcBorders>
              <w:top w:val="single" w:sz="12" w:space="0" w:color="auto"/>
              <w:left w:val="nil"/>
              <w:bottom w:val="single" w:sz="4" w:space="0" w:color="auto"/>
              <w:right w:val="nil"/>
            </w:tcBorders>
            <w:vAlign w:val="bottom"/>
            <w:hideMark/>
          </w:tcPr>
          <w:p w14:paraId="722C2199" w14:textId="77777777" w:rsidR="000A4109" w:rsidRPr="000A4109" w:rsidRDefault="000A4109" w:rsidP="000A4109">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 xml:space="preserve">            2025</w:t>
            </w:r>
          </w:p>
        </w:tc>
      </w:tr>
      <w:tr w:rsidR="000A4109" w:rsidRPr="000A4109" w14:paraId="2DD07329" w14:textId="77777777" w:rsidTr="000A4109">
        <w:trPr>
          <w:cantSplit/>
          <w:trHeight w:val="420"/>
          <w:tblHeader/>
        </w:trPr>
        <w:tc>
          <w:tcPr>
            <w:tcW w:w="4675" w:type="dxa"/>
            <w:tcBorders>
              <w:top w:val="nil"/>
              <w:left w:val="nil"/>
              <w:bottom w:val="single" w:sz="12" w:space="0" w:color="auto"/>
              <w:right w:val="nil"/>
            </w:tcBorders>
            <w:noWrap/>
            <w:vAlign w:val="center"/>
          </w:tcPr>
          <w:p w14:paraId="22D684E0" w14:textId="77777777" w:rsidR="000A4109" w:rsidRPr="000A4109" w:rsidRDefault="000A4109" w:rsidP="000A4109">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523" w:type="dxa"/>
            <w:tcBorders>
              <w:top w:val="single" w:sz="4" w:space="0" w:color="auto"/>
              <w:left w:val="nil"/>
              <w:bottom w:val="single" w:sz="12" w:space="0" w:color="auto"/>
              <w:right w:val="nil"/>
            </w:tcBorders>
            <w:noWrap/>
            <w:vAlign w:val="center"/>
            <w:hideMark/>
          </w:tcPr>
          <w:p w14:paraId="1AB440DF" w14:textId="77777777" w:rsidR="000A4109" w:rsidRPr="000A4109" w:rsidRDefault="000A4109" w:rsidP="000A4109">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 xml:space="preserve">июль  </w:t>
            </w:r>
          </w:p>
        </w:tc>
        <w:tc>
          <w:tcPr>
            <w:tcW w:w="1108" w:type="dxa"/>
            <w:tcBorders>
              <w:top w:val="single" w:sz="4" w:space="0" w:color="auto"/>
              <w:left w:val="nil"/>
              <w:bottom w:val="single" w:sz="12" w:space="0" w:color="auto"/>
              <w:right w:val="nil"/>
            </w:tcBorders>
            <w:vAlign w:val="center"/>
            <w:hideMark/>
          </w:tcPr>
          <w:p w14:paraId="10296708" w14:textId="77777777" w:rsidR="000A4109" w:rsidRPr="000A4109" w:rsidRDefault="000A4109" w:rsidP="000A4109">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январь - июль</w:t>
            </w:r>
          </w:p>
        </w:tc>
        <w:tc>
          <w:tcPr>
            <w:tcW w:w="1107" w:type="dxa"/>
            <w:tcBorders>
              <w:top w:val="single" w:sz="4" w:space="0" w:color="auto"/>
              <w:left w:val="nil"/>
              <w:bottom w:val="single" w:sz="12" w:space="0" w:color="auto"/>
              <w:right w:val="nil"/>
            </w:tcBorders>
            <w:vAlign w:val="center"/>
            <w:hideMark/>
          </w:tcPr>
          <w:p w14:paraId="1F626457" w14:textId="77777777" w:rsidR="000A4109" w:rsidRPr="000A4109" w:rsidRDefault="000A4109" w:rsidP="000A4109">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 xml:space="preserve">июль  </w:t>
            </w:r>
          </w:p>
        </w:tc>
        <w:tc>
          <w:tcPr>
            <w:tcW w:w="1247" w:type="dxa"/>
            <w:tcBorders>
              <w:top w:val="single" w:sz="4" w:space="0" w:color="auto"/>
              <w:left w:val="nil"/>
              <w:bottom w:val="single" w:sz="12" w:space="0" w:color="auto"/>
              <w:right w:val="nil"/>
            </w:tcBorders>
            <w:vAlign w:val="center"/>
            <w:hideMark/>
          </w:tcPr>
          <w:p w14:paraId="1CB02D8E" w14:textId="77777777" w:rsidR="000A4109" w:rsidRPr="000A4109" w:rsidRDefault="000A4109" w:rsidP="000A4109">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январь - июль</w:t>
            </w:r>
          </w:p>
        </w:tc>
      </w:tr>
      <w:tr w:rsidR="000A4109" w:rsidRPr="000A4109" w14:paraId="5C6BBDE8" w14:textId="77777777" w:rsidTr="000A4109">
        <w:trPr>
          <w:cantSplit/>
          <w:trHeight w:val="301"/>
        </w:trPr>
        <w:tc>
          <w:tcPr>
            <w:tcW w:w="4675" w:type="dxa"/>
            <w:tcBorders>
              <w:top w:val="single" w:sz="12" w:space="0" w:color="auto"/>
              <w:left w:val="nil"/>
              <w:bottom w:val="nil"/>
              <w:right w:val="nil"/>
            </w:tcBorders>
            <w:noWrap/>
            <w:vAlign w:val="bottom"/>
            <w:hideMark/>
          </w:tcPr>
          <w:p w14:paraId="30DEA5D1" w14:textId="77777777" w:rsidR="000A4109" w:rsidRPr="000A4109" w:rsidRDefault="000A4109" w:rsidP="000A4109">
            <w:pPr>
              <w:spacing w:after="0" w:line="240" w:lineRule="auto"/>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 xml:space="preserve">Всего  </w:t>
            </w:r>
          </w:p>
        </w:tc>
        <w:tc>
          <w:tcPr>
            <w:tcW w:w="1523" w:type="dxa"/>
            <w:tcBorders>
              <w:top w:val="single" w:sz="4" w:space="0" w:color="auto"/>
              <w:left w:val="nil"/>
              <w:bottom w:val="nil"/>
              <w:right w:val="nil"/>
            </w:tcBorders>
            <w:noWrap/>
            <w:vAlign w:val="bottom"/>
            <w:hideMark/>
          </w:tcPr>
          <w:p w14:paraId="688C060F" w14:textId="77777777" w:rsidR="000A4109" w:rsidRPr="000A4109" w:rsidRDefault="000A4109" w:rsidP="000A4109">
            <w:pPr>
              <w:tabs>
                <w:tab w:val="left" w:pos="0"/>
              </w:tabs>
              <w:spacing w:after="0" w:line="240" w:lineRule="auto"/>
              <w:ind w:right="314"/>
              <w:contextualSpacing/>
              <w:rPr>
                <w:rFonts w:ascii="Times New Roman" w:eastAsia="Times New Roman" w:hAnsi="Times New Roman" w:cs="Times New Roman"/>
                <w:b/>
                <w:bCs/>
                <w:color w:val="000000"/>
                <w:kern w:val="0"/>
                <w:sz w:val="20"/>
                <w:szCs w:val="20"/>
                <w:lang w:val="ru-RU" w:eastAsia="ru-RU"/>
                <w14:ligatures w14:val="none"/>
              </w:rPr>
            </w:pPr>
            <w:r w:rsidRPr="000A4109">
              <w:rPr>
                <w:rFonts w:ascii="Times New Roman" w:eastAsia="Times New Roman" w:hAnsi="Times New Roman" w:cs="Times New Roman"/>
                <w:b/>
                <w:bCs/>
                <w:color w:val="000000"/>
                <w:kern w:val="0"/>
                <w:sz w:val="20"/>
                <w:szCs w:val="20"/>
                <w:lang w:val="ru-RU" w:eastAsia="ru-RU"/>
                <w14:ligatures w14:val="none"/>
              </w:rPr>
              <w:t xml:space="preserve">    110,2</w:t>
            </w:r>
          </w:p>
        </w:tc>
        <w:tc>
          <w:tcPr>
            <w:tcW w:w="1108" w:type="dxa"/>
            <w:tcBorders>
              <w:top w:val="single" w:sz="4" w:space="0" w:color="auto"/>
              <w:left w:val="nil"/>
              <w:bottom w:val="nil"/>
              <w:right w:val="nil"/>
            </w:tcBorders>
            <w:vAlign w:val="bottom"/>
            <w:hideMark/>
          </w:tcPr>
          <w:p w14:paraId="5ED1640F" w14:textId="77777777" w:rsidR="000A4109" w:rsidRPr="000A4109" w:rsidRDefault="000A4109" w:rsidP="000A4109">
            <w:pPr>
              <w:tabs>
                <w:tab w:val="left" w:pos="39"/>
              </w:tabs>
              <w:spacing w:after="0" w:line="240" w:lineRule="auto"/>
              <w:ind w:right="314"/>
              <w:contextualSpacing/>
              <w:rPr>
                <w:rFonts w:ascii="Times New Roman" w:eastAsia="Times New Roman" w:hAnsi="Times New Roman" w:cs="Times New Roman"/>
                <w:b/>
                <w:bCs/>
                <w:color w:val="000000"/>
                <w:kern w:val="0"/>
                <w:sz w:val="20"/>
                <w:szCs w:val="20"/>
                <w:lang w:val="en-US" w:eastAsia="ru-RU"/>
                <w14:ligatures w14:val="none"/>
              </w:rPr>
            </w:pPr>
            <w:r w:rsidRPr="000A4109">
              <w:rPr>
                <w:rFonts w:ascii="Times New Roman" w:eastAsia="Times New Roman" w:hAnsi="Times New Roman" w:cs="Times New Roman"/>
                <w:b/>
                <w:bCs/>
                <w:color w:val="000000"/>
                <w:kern w:val="0"/>
                <w:sz w:val="20"/>
                <w:szCs w:val="20"/>
                <w:lang w:val="ru-RU" w:eastAsia="ru-RU"/>
                <w14:ligatures w14:val="none"/>
              </w:rPr>
              <w:t xml:space="preserve">    111,7</w:t>
            </w:r>
          </w:p>
        </w:tc>
        <w:tc>
          <w:tcPr>
            <w:tcW w:w="1107" w:type="dxa"/>
            <w:tcBorders>
              <w:top w:val="single" w:sz="4" w:space="0" w:color="auto"/>
              <w:left w:val="nil"/>
              <w:bottom w:val="nil"/>
              <w:right w:val="nil"/>
            </w:tcBorders>
            <w:vAlign w:val="bottom"/>
            <w:hideMark/>
          </w:tcPr>
          <w:p w14:paraId="21F881E5" w14:textId="77777777" w:rsidR="000A4109" w:rsidRPr="000A4109" w:rsidRDefault="000A4109" w:rsidP="000A4109">
            <w:pPr>
              <w:tabs>
                <w:tab w:val="left" w:pos="0"/>
              </w:tabs>
              <w:spacing w:after="0" w:line="240" w:lineRule="auto"/>
              <w:ind w:right="314"/>
              <w:contextualSpacing/>
              <w:jc w:val="center"/>
              <w:rPr>
                <w:rFonts w:ascii="Times New Roman" w:eastAsia="Times New Roman" w:hAnsi="Times New Roman" w:cs="Times New Roman"/>
                <w:b/>
                <w:bCs/>
                <w:color w:val="000000"/>
                <w:kern w:val="0"/>
                <w:sz w:val="20"/>
                <w:szCs w:val="20"/>
                <w:lang w:val="ru-RU" w:eastAsia="ru-RU"/>
                <w14:ligatures w14:val="none"/>
              </w:rPr>
            </w:pPr>
            <w:r w:rsidRPr="000A4109">
              <w:rPr>
                <w:rFonts w:ascii="Times New Roman" w:eastAsia="Times New Roman" w:hAnsi="Times New Roman" w:cs="Times New Roman"/>
                <w:b/>
                <w:bCs/>
                <w:color w:val="000000"/>
                <w:kern w:val="0"/>
                <w:sz w:val="20"/>
                <w:szCs w:val="20"/>
                <w:lang w:val="ky-KG" w:eastAsia="ru-RU"/>
                <w14:ligatures w14:val="none"/>
              </w:rPr>
              <w:t>147,7</w:t>
            </w:r>
          </w:p>
        </w:tc>
        <w:tc>
          <w:tcPr>
            <w:tcW w:w="1247" w:type="dxa"/>
            <w:tcBorders>
              <w:top w:val="single" w:sz="4" w:space="0" w:color="auto"/>
              <w:left w:val="nil"/>
              <w:bottom w:val="nil"/>
              <w:right w:val="nil"/>
            </w:tcBorders>
            <w:vAlign w:val="bottom"/>
            <w:hideMark/>
          </w:tcPr>
          <w:p w14:paraId="559BFDFD" w14:textId="77777777" w:rsidR="000A4109" w:rsidRPr="000A4109" w:rsidRDefault="000A4109" w:rsidP="000A4109">
            <w:pPr>
              <w:tabs>
                <w:tab w:val="left" w:pos="39"/>
              </w:tabs>
              <w:spacing w:after="0" w:line="240" w:lineRule="auto"/>
              <w:ind w:right="314"/>
              <w:contextualSpacing/>
              <w:jc w:val="center"/>
              <w:rPr>
                <w:rFonts w:ascii="Times New Roman" w:eastAsia="Times New Roman" w:hAnsi="Times New Roman" w:cs="Times New Roman"/>
                <w:b/>
                <w:bCs/>
                <w:color w:val="000000"/>
                <w:kern w:val="0"/>
                <w:sz w:val="20"/>
                <w:szCs w:val="20"/>
                <w:lang w:val="ru-RU" w:eastAsia="ru-RU"/>
                <w14:ligatures w14:val="none"/>
              </w:rPr>
            </w:pPr>
            <w:r w:rsidRPr="000A4109">
              <w:rPr>
                <w:rFonts w:ascii="Times New Roman" w:eastAsia="Times New Roman" w:hAnsi="Times New Roman" w:cs="Times New Roman"/>
                <w:b/>
                <w:bCs/>
                <w:color w:val="000000"/>
                <w:kern w:val="0"/>
                <w:sz w:val="20"/>
                <w:szCs w:val="20"/>
                <w:lang w:val="ky-KG" w:eastAsia="ru-RU"/>
                <w14:ligatures w14:val="none"/>
              </w:rPr>
              <w:t>126,1</w:t>
            </w:r>
          </w:p>
        </w:tc>
      </w:tr>
      <w:tr w:rsidR="000A4109" w:rsidRPr="000A4109" w14:paraId="0802CA5F" w14:textId="77777777" w:rsidTr="000A4109">
        <w:trPr>
          <w:cantSplit/>
          <w:trHeight w:val="321"/>
        </w:trPr>
        <w:tc>
          <w:tcPr>
            <w:tcW w:w="4675" w:type="dxa"/>
            <w:noWrap/>
            <w:vAlign w:val="bottom"/>
            <w:hideMark/>
          </w:tcPr>
          <w:p w14:paraId="2C6155CF" w14:textId="77777777" w:rsidR="000A4109" w:rsidRPr="000A4109" w:rsidRDefault="000A4109" w:rsidP="000A4109">
            <w:pPr>
              <w:spacing w:after="0" w:line="240" w:lineRule="auto"/>
              <w:rPr>
                <w:rFonts w:ascii="Times New Roman" w:eastAsia="Times New Roman" w:hAnsi="Times New Roman" w:cs="Times New Roman"/>
                <w:b/>
                <w:kern w:val="0"/>
                <w:sz w:val="20"/>
                <w:szCs w:val="20"/>
                <w:lang w:val="ru-RU" w:eastAsia="ru-RU"/>
                <w14:ligatures w14:val="none"/>
              </w:rPr>
            </w:pPr>
            <w:r w:rsidRPr="000A4109">
              <w:rPr>
                <w:rFonts w:ascii="Times New Roman" w:eastAsia="Times New Roman" w:hAnsi="Times New Roman" w:cs="Times New Roman"/>
                <w:b/>
                <w:kern w:val="0"/>
                <w:sz w:val="20"/>
                <w:szCs w:val="20"/>
                <w:lang w:val="ky-KG" w:eastAsia="ru-RU"/>
                <w14:ligatures w14:val="none"/>
              </w:rPr>
              <w:t xml:space="preserve"> </w:t>
            </w:r>
            <w:r w:rsidRPr="000A4109">
              <w:rPr>
                <w:rFonts w:ascii="Times New Roman" w:eastAsia="Times New Roman" w:hAnsi="Times New Roman" w:cs="Times New Roman"/>
                <w:b/>
                <w:kern w:val="0"/>
                <w:sz w:val="20"/>
                <w:szCs w:val="20"/>
                <w:lang w:val="ru-RU" w:eastAsia="ru-RU"/>
                <w14:ligatures w14:val="none"/>
              </w:rPr>
              <w:t>Добыча полезных ископаемых</w:t>
            </w:r>
          </w:p>
        </w:tc>
        <w:tc>
          <w:tcPr>
            <w:tcW w:w="1523" w:type="dxa"/>
            <w:noWrap/>
            <w:vAlign w:val="center"/>
            <w:hideMark/>
          </w:tcPr>
          <w:p w14:paraId="2D25A896" w14:textId="77777777" w:rsidR="000A4109" w:rsidRPr="000A4109" w:rsidRDefault="000A4109" w:rsidP="000A4109">
            <w:pPr>
              <w:tabs>
                <w:tab w:val="left" w:pos="38"/>
              </w:tabs>
              <w:spacing w:after="0" w:line="240" w:lineRule="auto"/>
              <w:ind w:right="314"/>
              <w:contextualSpacing/>
              <w:rPr>
                <w:rFonts w:ascii="Times New Roman" w:eastAsia="Times New Roman" w:hAnsi="Times New Roman" w:cs="Times New Roman"/>
                <w:b/>
                <w:color w:val="000000"/>
                <w:kern w:val="0"/>
                <w:sz w:val="20"/>
                <w:szCs w:val="20"/>
                <w:lang w:val="ru-RU" w:eastAsia="ru-RU"/>
                <w14:ligatures w14:val="none"/>
              </w:rPr>
            </w:pPr>
            <w:r w:rsidRPr="000A4109">
              <w:rPr>
                <w:rFonts w:ascii="Times New Roman" w:eastAsia="Times New Roman" w:hAnsi="Times New Roman" w:cs="Times New Roman"/>
                <w:b/>
                <w:color w:val="000000"/>
                <w:kern w:val="0"/>
                <w:sz w:val="20"/>
                <w:szCs w:val="20"/>
                <w:lang w:val="ky-KG" w:eastAsia="ru-RU"/>
                <w14:ligatures w14:val="none"/>
              </w:rPr>
              <w:t xml:space="preserve">    109,0</w:t>
            </w:r>
          </w:p>
        </w:tc>
        <w:tc>
          <w:tcPr>
            <w:tcW w:w="1108" w:type="dxa"/>
            <w:vAlign w:val="center"/>
            <w:hideMark/>
          </w:tcPr>
          <w:p w14:paraId="18C159C9" w14:textId="77777777" w:rsidR="000A4109" w:rsidRPr="000A4109" w:rsidRDefault="000A4109" w:rsidP="000A4109">
            <w:pPr>
              <w:tabs>
                <w:tab w:val="left" w:pos="0"/>
                <w:tab w:val="left" w:pos="39"/>
              </w:tabs>
              <w:spacing w:after="0" w:line="240" w:lineRule="auto"/>
              <w:ind w:right="314"/>
              <w:contextualSpacing/>
              <w:jc w:val="center"/>
              <w:rPr>
                <w:rFonts w:ascii="Times New Roman" w:eastAsia="Times New Roman" w:hAnsi="Times New Roman" w:cs="Times New Roman"/>
                <w:b/>
                <w:color w:val="000000"/>
                <w:kern w:val="0"/>
                <w:sz w:val="20"/>
                <w:szCs w:val="20"/>
                <w:lang w:val="ru-RU" w:eastAsia="ru-RU"/>
                <w14:ligatures w14:val="none"/>
              </w:rPr>
            </w:pPr>
            <w:r w:rsidRPr="000A4109">
              <w:rPr>
                <w:rFonts w:ascii="Times New Roman" w:eastAsia="Times New Roman" w:hAnsi="Times New Roman" w:cs="Times New Roman"/>
                <w:b/>
                <w:color w:val="000000"/>
                <w:kern w:val="0"/>
                <w:sz w:val="20"/>
                <w:szCs w:val="20"/>
                <w:lang w:val="ky-KG" w:eastAsia="ru-RU"/>
                <w14:ligatures w14:val="none"/>
              </w:rPr>
              <w:t xml:space="preserve">     69,5</w:t>
            </w:r>
          </w:p>
        </w:tc>
        <w:tc>
          <w:tcPr>
            <w:tcW w:w="1107" w:type="dxa"/>
            <w:vAlign w:val="center"/>
            <w:hideMark/>
          </w:tcPr>
          <w:p w14:paraId="4C9E3EF3" w14:textId="77777777" w:rsidR="000A4109" w:rsidRPr="000A4109" w:rsidRDefault="000A4109" w:rsidP="000A4109">
            <w:pPr>
              <w:tabs>
                <w:tab w:val="left" w:pos="38"/>
              </w:tabs>
              <w:spacing w:after="0" w:line="240" w:lineRule="auto"/>
              <w:ind w:right="314"/>
              <w:contextualSpacing/>
              <w:jc w:val="center"/>
              <w:rPr>
                <w:rFonts w:ascii="Times New Roman" w:eastAsia="Times New Roman" w:hAnsi="Times New Roman" w:cs="Times New Roman"/>
                <w:b/>
                <w:color w:val="000000"/>
                <w:kern w:val="0"/>
                <w:sz w:val="20"/>
                <w:szCs w:val="20"/>
                <w:lang w:val="ru-RU" w:eastAsia="ru-RU"/>
                <w14:ligatures w14:val="none"/>
              </w:rPr>
            </w:pPr>
            <w:r w:rsidRPr="000A4109">
              <w:rPr>
                <w:rFonts w:ascii="Times New Roman" w:eastAsia="Times New Roman" w:hAnsi="Times New Roman" w:cs="Times New Roman"/>
                <w:b/>
                <w:color w:val="000000"/>
                <w:kern w:val="0"/>
                <w:sz w:val="20"/>
                <w:szCs w:val="20"/>
                <w:lang w:val="ky-KG" w:eastAsia="ru-RU"/>
                <w14:ligatures w14:val="none"/>
              </w:rPr>
              <w:t>56,2</w:t>
            </w:r>
          </w:p>
        </w:tc>
        <w:tc>
          <w:tcPr>
            <w:tcW w:w="1247" w:type="dxa"/>
            <w:vAlign w:val="center"/>
            <w:hideMark/>
          </w:tcPr>
          <w:p w14:paraId="6DE1BC54" w14:textId="77777777" w:rsidR="000A4109" w:rsidRPr="000A4109" w:rsidRDefault="000A4109" w:rsidP="000A4109">
            <w:pPr>
              <w:tabs>
                <w:tab w:val="left" w:pos="0"/>
                <w:tab w:val="left" w:pos="39"/>
              </w:tabs>
              <w:spacing w:after="0" w:line="240" w:lineRule="auto"/>
              <w:ind w:right="314"/>
              <w:contextualSpacing/>
              <w:rPr>
                <w:rFonts w:ascii="Times New Roman" w:eastAsia="Times New Roman" w:hAnsi="Times New Roman" w:cs="Times New Roman"/>
                <w:b/>
                <w:color w:val="000000"/>
                <w:kern w:val="0"/>
                <w:sz w:val="20"/>
                <w:szCs w:val="20"/>
                <w:lang w:val="en-US" w:eastAsia="ru-RU"/>
                <w14:ligatures w14:val="none"/>
              </w:rPr>
            </w:pPr>
            <w:r w:rsidRPr="000A4109">
              <w:rPr>
                <w:rFonts w:ascii="Times New Roman" w:eastAsia="Times New Roman" w:hAnsi="Times New Roman" w:cs="Times New Roman"/>
                <w:b/>
                <w:color w:val="000000"/>
                <w:kern w:val="0"/>
                <w:sz w:val="20"/>
                <w:szCs w:val="20"/>
                <w:lang w:val="ky-KG" w:eastAsia="ru-RU"/>
                <w14:ligatures w14:val="none"/>
              </w:rPr>
              <w:t xml:space="preserve">      83,8</w:t>
            </w:r>
          </w:p>
        </w:tc>
      </w:tr>
      <w:tr w:rsidR="000A4109" w:rsidRPr="000A4109" w14:paraId="0DADAC73" w14:textId="77777777" w:rsidTr="000A4109">
        <w:trPr>
          <w:cantSplit/>
          <w:trHeight w:val="643"/>
        </w:trPr>
        <w:tc>
          <w:tcPr>
            <w:tcW w:w="4675" w:type="dxa"/>
            <w:noWrap/>
            <w:vAlign w:val="bottom"/>
            <w:hideMark/>
          </w:tcPr>
          <w:p w14:paraId="6E1A48B2" w14:textId="77777777" w:rsidR="000A4109" w:rsidRPr="000A4109" w:rsidRDefault="000A4109" w:rsidP="000A4109">
            <w:pPr>
              <w:spacing w:after="0" w:line="240" w:lineRule="auto"/>
              <w:ind w:right="-108"/>
              <w:contextualSpacing/>
              <w:rPr>
                <w:rFonts w:ascii="Times New Roman" w:eastAsia="Times New Roman" w:hAnsi="Times New Roman" w:cs="Times New Roman"/>
                <w:b/>
                <w:kern w:val="0"/>
                <w:sz w:val="20"/>
                <w:szCs w:val="20"/>
                <w:lang w:val="ru-RU" w:eastAsia="ru-RU"/>
                <w14:ligatures w14:val="none"/>
              </w:rPr>
            </w:pPr>
            <w:r w:rsidRPr="000A4109">
              <w:rPr>
                <w:rFonts w:ascii="Times New Roman" w:eastAsia="Times New Roman" w:hAnsi="Times New Roman" w:cs="Times New Roman"/>
                <w:b/>
                <w:kern w:val="0"/>
                <w:sz w:val="20"/>
                <w:szCs w:val="20"/>
                <w:lang w:val="ky-KG" w:eastAsia="ru-RU"/>
                <w14:ligatures w14:val="none"/>
              </w:rPr>
              <w:t xml:space="preserve"> </w:t>
            </w:r>
            <w:r w:rsidRPr="000A4109">
              <w:rPr>
                <w:rFonts w:ascii="Times New Roman" w:eastAsia="Times New Roman" w:hAnsi="Times New Roman" w:cs="Times New Roman"/>
                <w:b/>
                <w:kern w:val="0"/>
                <w:sz w:val="20"/>
                <w:szCs w:val="20"/>
                <w:lang w:val="ru-RU" w:eastAsia="ru-RU"/>
                <w14:ligatures w14:val="none"/>
              </w:rPr>
              <w:t xml:space="preserve">Обрабатывающие производства (обрабатывающая промышленность)  </w:t>
            </w:r>
          </w:p>
        </w:tc>
        <w:tc>
          <w:tcPr>
            <w:tcW w:w="1523" w:type="dxa"/>
            <w:noWrap/>
            <w:vAlign w:val="bottom"/>
            <w:hideMark/>
          </w:tcPr>
          <w:p w14:paraId="0163B89F" w14:textId="77777777" w:rsidR="000A4109" w:rsidRPr="000A4109" w:rsidRDefault="000A4109" w:rsidP="000A4109">
            <w:pPr>
              <w:tabs>
                <w:tab w:val="left" w:pos="0"/>
              </w:tabs>
              <w:spacing w:after="0" w:line="240" w:lineRule="auto"/>
              <w:ind w:right="314"/>
              <w:contextualSpacing/>
              <w:rPr>
                <w:rFonts w:ascii="Times New Roman" w:eastAsia="Times New Roman" w:hAnsi="Times New Roman" w:cs="Times New Roman"/>
                <w:b/>
                <w:color w:val="000000"/>
                <w:kern w:val="0"/>
                <w:sz w:val="20"/>
                <w:szCs w:val="20"/>
                <w:lang w:val="en-US" w:eastAsia="ru-RU"/>
                <w14:ligatures w14:val="none"/>
              </w:rPr>
            </w:pPr>
            <w:r w:rsidRPr="000A4109">
              <w:rPr>
                <w:rFonts w:ascii="Times New Roman" w:eastAsia="Times New Roman" w:hAnsi="Times New Roman" w:cs="Times New Roman"/>
                <w:b/>
                <w:color w:val="000000"/>
                <w:kern w:val="0"/>
                <w:sz w:val="20"/>
                <w:szCs w:val="20"/>
                <w:lang w:val="ru-RU" w:eastAsia="ru-RU"/>
                <w14:ligatures w14:val="none"/>
              </w:rPr>
              <w:t xml:space="preserve">    11</w:t>
            </w:r>
            <w:r w:rsidRPr="000A4109">
              <w:rPr>
                <w:rFonts w:ascii="Times New Roman" w:eastAsia="Times New Roman" w:hAnsi="Times New Roman" w:cs="Times New Roman"/>
                <w:b/>
                <w:color w:val="000000"/>
                <w:kern w:val="0"/>
                <w:sz w:val="20"/>
                <w:szCs w:val="20"/>
                <w:lang w:val="ky-KG" w:eastAsia="ru-RU"/>
                <w14:ligatures w14:val="none"/>
              </w:rPr>
              <w:t>1,7</w:t>
            </w:r>
          </w:p>
        </w:tc>
        <w:tc>
          <w:tcPr>
            <w:tcW w:w="1108" w:type="dxa"/>
            <w:vAlign w:val="bottom"/>
            <w:hideMark/>
          </w:tcPr>
          <w:p w14:paraId="69AE6B39" w14:textId="77777777" w:rsidR="000A4109" w:rsidRPr="000A4109" w:rsidRDefault="000A4109" w:rsidP="000A4109">
            <w:pPr>
              <w:tabs>
                <w:tab w:val="left" w:pos="0"/>
                <w:tab w:val="left" w:pos="39"/>
              </w:tabs>
              <w:spacing w:after="0" w:line="240" w:lineRule="auto"/>
              <w:ind w:right="149"/>
              <w:contextualSpacing/>
              <w:rPr>
                <w:rFonts w:ascii="Times New Roman" w:eastAsia="Times New Roman" w:hAnsi="Times New Roman" w:cs="Times New Roman"/>
                <w:b/>
                <w:color w:val="000000"/>
                <w:kern w:val="0"/>
                <w:sz w:val="20"/>
                <w:szCs w:val="20"/>
                <w:lang w:val="ru-RU" w:eastAsia="ru-RU"/>
                <w14:ligatures w14:val="none"/>
              </w:rPr>
            </w:pPr>
            <w:r w:rsidRPr="000A4109">
              <w:rPr>
                <w:rFonts w:ascii="Times New Roman" w:eastAsia="Times New Roman" w:hAnsi="Times New Roman" w:cs="Times New Roman"/>
                <w:b/>
                <w:color w:val="000000"/>
                <w:kern w:val="0"/>
                <w:sz w:val="20"/>
                <w:szCs w:val="20"/>
                <w:lang w:val="ru-RU" w:eastAsia="ru-RU"/>
                <w14:ligatures w14:val="none"/>
              </w:rPr>
              <w:t xml:space="preserve"> 112,3</w:t>
            </w:r>
          </w:p>
        </w:tc>
        <w:tc>
          <w:tcPr>
            <w:tcW w:w="1107" w:type="dxa"/>
            <w:vAlign w:val="bottom"/>
            <w:hideMark/>
          </w:tcPr>
          <w:p w14:paraId="63546424" w14:textId="77777777" w:rsidR="000A4109" w:rsidRPr="000A4109" w:rsidRDefault="000A4109" w:rsidP="000A4109">
            <w:pPr>
              <w:tabs>
                <w:tab w:val="left" w:pos="0"/>
              </w:tabs>
              <w:spacing w:after="0" w:line="240" w:lineRule="auto"/>
              <w:ind w:right="314"/>
              <w:contextualSpacing/>
              <w:jc w:val="center"/>
              <w:rPr>
                <w:rFonts w:ascii="Times New Roman" w:eastAsia="Times New Roman" w:hAnsi="Times New Roman" w:cs="Times New Roman"/>
                <w:b/>
                <w:color w:val="000000"/>
                <w:kern w:val="0"/>
                <w:sz w:val="20"/>
                <w:szCs w:val="20"/>
                <w:lang w:val="ru-RU" w:eastAsia="ru-RU"/>
                <w14:ligatures w14:val="none"/>
              </w:rPr>
            </w:pPr>
            <w:r w:rsidRPr="000A4109">
              <w:rPr>
                <w:rFonts w:ascii="Times New Roman" w:eastAsia="Times New Roman" w:hAnsi="Times New Roman" w:cs="Times New Roman"/>
                <w:b/>
                <w:color w:val="000000"/>
                <w:kern w:val="0"/>
                <w:sz w:val="20"/>
                <w:szCs w:val="20"/>
                <w:lang w:val="ky-KG" w:eastAsia="ru-RU"/>
                <w14:ligatures w14:val="none"/>
              </w:rPr>
              <w:t>151,2</w:t>
            </w:r>
          </w:p>
        </w:tc>
        <w:tc>
          <w:tcPr>
            <w:tcW w:w="1247" w:type="dxa"/>
            <w:vAlign w:val="bottom"/>
            <w:hideMark/>
          </w:tcPr>
          <w:p w14:paraId="379296BD" w14:textId="77777777" w:rsidR="000A4109" w:rsidRPr="000A4109" w:rsidRDefault="000A4109" w:rsidP="000A4109">
            <w:pPr>
              <w:tabs>
                <w:tab w:val="left" w:pos="0"/>
                <w:tab w:val="left" w:pos="39"/>
              </w:tabs>
              <w:spacing w:after="0" w:line="240" w:lineRule="auto"/>
              <w:ind w:right="314"/>
              <w:contextualSpacing/>
              <w:jc w:val="center"/>
              <w:rPr>
                <w:rFonts w:ascii="Times New Roman" w:eastAsia="Times New Roman" w:hAnsi="Times New Roman" w:cs="Times New Roman"/>
                <w:b/>
                <w:color w:val="000000"/>
                <w:kern w:val="0"/>
                <w:sz w:val="20"/>
                <w:szCs w:val="20"/>
                <w:lang w:val="ru-RU" w:eastAsia="ru-RU"/>
                <w14:ligatures w14:val="none"/>
              </w:rPr>
            </w:pPr>
            <w:r w:rsidRPr="000A4109">
              <w:rPr>
                <w:rFonts w:ascii="Times New Roman" w:eastAsia="Times New Roman" w:hAnsi="Times New Roman" w:cs="Times New Roman"/>
                <w:b/>
                <w:color w:val="000000"/>
                <w:kern w:val="0"/>
                <w:sz w:val="20"/>
                <w:szCs w:val="20"/>
                <w:lang w:val="ky-KG" w:eastAsia="ru-RU"/>
                <w14:ligatures w14:val="none"/>
              </w:rPr>
              <w:t>128,6</w:t>
            </w:r>
          </w:p>
        </w:tc>
      </w:tr>
      <w:tr w:rsidR="000A4109" w:rsidRPr="000A4109" w14:paraId="30EC32C3" w14:textId="77777777" w:rsidTr="000A4109">
        <w:trPr>
          <w:cantSplit/>
          <w:trHeight w:val="462"/>
        </w:trPr>
        <w:tc>
          <w:tcPr>
            <w:tcW w:w="4675" w:type="dxa"/>
            <w:noWrap/>
            <w:vAlign w:val="bottom"/>
            <w:hideMark/>
          </w:tcPr>
          <w:p w14:paraId="5ABD7ECF" w14:textId="77777777" w:rsidR="000A4109" w:rsidRPr="000A4109" w:rsidRDefault="000A4109" w:rsidP="000A4109">
            <w:pPr>
              <w:spacing w:after="0" w:line="240" w:lineRule="auto"/>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lastRenderedPageBreak/>
              <w:t xml:space="preserve">Производство пищевых продуктов (включая </w:t>
            </w:r>
            <w:r w:rsidRPr="000A4109">
              <w:rPr>
                <w:rFonts w:ascii="Times New Roman" w:eastAsia="Times New Roman" w:hAnsi="Times New Roman" w:cs="Times New Roman"/>
                <w:kern w:val="0"/>
                <w:sz w:val="20"/>
                <w:szCs w:val="20"/>
                <w:lang w:val="ky-KG" w:eastAsia="ru-RU"/>
                <w14:ligatures w14:val="none"/>
              </w:rPr>
              <w:t xml:space="preserve">    </w:t>
            </w:r>
            <w:r w:rsidRPr="000A4109">
              <w:rPr>
                <w:rFonts w:ascii="Times New Roman" w:eastAsia="Times New Roman" w:hAnsi="Times New Roman" w:cs="Times New Roman"/>
                <w:kern w:val="0"/>
                <w:sz w:val="20"/>
                <w:szCs w:val="20"/>
                <w:lang w:val="ru-RU" w:eastAsia="ru-RU"/>
                <w14:ligatures w14:val="none"/>
              </w:rPr>
              <w:t>напитки) и табачных изделий</w:t>
            </w:r>
          </w:p>
        </w:tc>
        <w:tc>
          <w:tcPr>
            <w:tcW w:w="1523" w:type="dxa"/>
            <w:noWrap/>
            <w:vAlign w:val="bottom"/>
            <w:hideMark/>
          </w:tcPr>
          <w:p w14:paraId="32B6AC88" w14:textId="77777777" w:rsidR="000A4109" w:rsidRPr="000A4109" w:rsidRDefault="000A4109" w:rsidP="000A4109">
            <w:pPr>
              <w:tabs>
                <w:tab w:val="left" w:pos="0"/>
              </w:tabs>
              <w:spacing w:after="0" w:line="240" w:lineRule="auto"/>
              <w:ind w:right="314"/>
              <w:contextualSpacing/>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 xml:space="preserve">  11</w:t>
            </w:r>
            <w:r w:rsidRPr="000A4109">
              <w:rPr>
                <w:rFonts w:ascii="Times New Roman" w:eastAsia="Times New Roman" w:hAnsi="Times New Roman" w:cs="Times New Roman"/>
                <w:color w:val="000000"/>
                <w:kern w:val="0"/>
                <w:sz w:val="20"/>
                <w:szCs w:val="20"/>
                <w:lang w:val="ky-KG" w:eastAsia="ru-RU"/>
                <w14:ligatures w14:val="none"/>
              </w:rPr>
              <w:t>9,8</w:t>
            </w:r>
          </w:p>
        </w:tc>
        <w:tc>
          <w:tcPr>
            <w:tcW w:w="1108" w:type="dxa"/>
            <w:vAlign w:val="bottom"/>
            <w:hideMark/>
          </w:tcPr>
          <w:p w14:paraId="2505B560" w14:textId="77777777" w:rsidR="000A4109" w:rsidRPr="000A4109" w:rsidRDefault="000A4109" w:rsidP="000A4109">
            <w:pPr>
              <w:tabs>
                <w:tab w:val="left" w:pos="0"/>
                <w:tab w:val="left" w:pos="39"/>
              </w:tabs>
              <w:spacing w:after="0" w:line="240" w:lineRule="auto"/>
              <w:ind w:right="314"/>
              <w:contextualSpacing/>
              <w:jc w:val="center"/>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 xml:space="preserve">     </w:t>
            </w:r>
            <w:r w:rsidRPr="000A4109">
              <w:rPr>
                <w:rFonts w:ascii="Times New Roman" w:eastAsia="Times New Roman" w:hAnsi="Times New Roman" w:cs="Times New Roman"/>
                <w:color w:val="000000"/>
                <w:kern w:val="0"/>
                <w:sz w:val="20"/>
                <w:szCs w:val="20"/>
                <w:lang w:val="ky-KG" w:eastAsia="ru-RU"/>
                <w14:ligatures w14:val="none"/>
              </w:rPr>
              <w:t xml:space="preserve">  </w:t>
            </w:r>
            <w:r w:rsidRPr="000A4109">
              <w:rPr>
                <w:rFonts w:ascii="Times New Roman" w:eastAsia="Times New Roman" w:hAnsi="Times New Roman" w:cs="Times New Roman"/>
                <w:color w:val="000000"/>
                <w:kern w:val="0"/>
                <w:sz w:val="20"/>
                <w:szCs w:val="20"/>
                <w:lang w:val="ru-RU" w:eastAsia="ru-RU"/>
                <w14:ligatures w14:val="none"/>
              </w:rPr>
              <w:t>12</w:t>
            </w:r>
            <w:r w:rsidRPr="000A4109">
              <w:rPr>
                <w:rFonts w:ascii="Times New Roman" w:eastAsia="Times New Roman" w:hAnsi="Times New Roman" w:cs="Times New Roman"/>
                <w:color w:val="000000"/>
                <w:kern w:val="0"/>
                <w:sz w:val="20"/>
                <w:szCs w:val="20"/>
                <w:lang w:val="ky-KG" w:eastAsia="ru-RU"/>
                <w14:ligatures w14:val="none"/>
              </w:rPr>
              <w:t>1</w:t>
            </w:r>
            <w:r w:rsidRPr="000A4109">
              <w:rPr>
                <w:rFonts w:ascii="Times New Roman" w:eastAsia="Times New Roman" w:hAnsi="Times New Roman" w:cs="Times New Roman"/>
                <w:color w:val="000000"/>
                <w:kern w:val="0"/>
                <w:sz w:val="20"/>
                <w:szCs w:val="20"/>
                <w:lang w:val="ru-RU" w:eastAsia="ru-RU"/>
                <w14:ligatures w14:val="none"/>
              </w:rPr>
              <w:t>,1</w:t>
            </w:r>
          </w:p>
        </w:tc>
        <w:tc>
          <w:tcPr>
            <w:tcW w:w="1107" w:type="dxa"/>
            <w:vAlign w:val="bottom"/>
            <w:hideMark/>
          </w:tcPr>
          <w:p w14:paraId="670BE0CA" w14:textId="77777777" w:rsidR="000A4109" w:rsidRPr="000A4109" w:rsidRDefault="000A4109" w:rsidP="000A4109">
            <w:pPr>
              <w:tabs>
                <w:tab w:val="left" w:pos="0"/>
              </w:tabs>
              <w:spacing w:after="0" w:line="240" w:lineRule="auto"/>
              <w:ind w:right="314"/>
              <w:contextualSpacing/>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142,2</w:t>
            </w:r>
          </w:p>
        </w:tc>
        <w:tc>
          <w:tcPr>
            <w:tcW w:w="1247" w:type="dxa"/>
            <w:vAlign w:val="bottom"/>
            <w:hideMark/>
          </w:tcPr>
          <w:p w14:paraId="4DBB9912" w14:textId="77777777" w:rsidR="000A4109" w:rsidRPr="000A4109" w:rsidRDefault="000A4109" w:rsidP="000A4109">
            <w:pPr>
              <w:tabs>
                <w:tab w:val="left" w:pos="0"/>
                <w:tab w:val="left" w:pos="39"/>
              </w:tabs>
              <w:spacing w:after="0" w:line="240" w:lineRule="auto"/>
              <w:ind w:right="314"/>
              <w:contextualSpacing/>
              <w:jc w:val="center"/>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128,3</w:t>
            </w:r>
          </w:p>
        </w:tc>
      </w:tr>
      <w:tr w:rsidR="000A4109" w:rsidRPr="000A4109" w14:paraId="7F808EC0" w14:textId="77777777" w:rsidTr="000A4109">
        <w:trPr>
          <w:cantSplit/>
          <w:trHeight w:val="472"/>
        </w:trPr>
        <w:tc>
          <w:tcPr>
            <w:tcW w:w="4675" w:type="dxa"/>
            <w:noWrap/>
            <w:vAlign w:val="bottom"/>
            <w:hideMark/>
          </w:tcPr>
          <w:p w14:paraId="706439E7" w14:textId="77777777" w:rsidR="000A4109" w:rsidRPr="000A4109" w:rsidRDefault="000A4109" w:rsidP="000A4109">
            <w:pPr>
              <w:spacing w:after="0" w:line="240" w:lineRule="auto"/>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Текстильное производство; производство одежды и обуви, кожи и прочих кожаных изделий</w:t>
            </w:r>
          </w:p>
        </w:tc>
        <w:tc>
          <w:tcPr>
            <w:tcW w:w="1523" w:type="dxa"/>
            <w:noWrap/>
            <w:vAlign w:val="bottom"/>
            <w:hideMark/>
          </w:tcPr>
          <w:p w14:paraId="500E55AB"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 xml:space="preserve">  1</w:t>
            </w:r>
            <w:r w:rsidRPr="000A4109">
              <w:rPr>
                <w:rFonts w:ascii="Times New Roman" w:eastAsia="Times New Roman" w:hAnsi="Times New Roman" w:cs="Times New Roman"/>
                <w:color w:val="000000"/>
                <w:kern w:val="0"/>
                <w:sz w:val="20"/>
                <w:szCs w:val="20"/>
                <w:lang w:val="ky-KG" w:eastAsia="ru-RU"/>
                <w14:ligatures w14:val="none"/>
              </w:rPr>
              <w:t>38,3</w:t>
            </w:r>
          </w:p>
        </w:tc>
        <w:tc>
          <w:tcPr>
            <w:tcW w:w="1108" w:type="dxa"/>
            <w:vAlign w:val="bottom"/>
            <w:hideMark/>
          </w:tcPr>
          <w:p w14:paraId="50F9599C"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145,4</w:t>
            </w:r>
          </w:p>
        </w:tc>
        <w:tc>
          <w:tcPr>
            <w:tcW w:w="1107" w:type="dxa"/>
            <w:vAlign w:val="bottom"/>
            <w:hideMark/>
          </w:tcPr>
          <w:p w14:paraId="08EFA35F"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169,2</w:t>
            </w:r>
          </w:p>
        </w:tc>
        <w:tc>
          <w:tcPr>
            <w:tcW w:w="1247" w:type="dxa"/>
            <w:vAlign w:val="bottom"/>
            <w:hideMark/>
          </w:tcPr>
          <w:p w14:paraId="6C5B23FD"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189,9</w:t>
            </w:r>
          </w:p>
        </w:tc>
      </w:tr>
      <w:tr w:rsidR="000A4109" w:rsidRPr="000A4109" w14:paraId="7D5DC7D9" w14:textId="77777777" w:rsidTr="000A4109">
        <w:trPr>
          <w:cantSplit/>
          <w:trHeight w:val="422"/>
        </w:trPr>
        <w:tc>
          <w:tcPr>
            <w:tcW w:w="4675" w:type="dxa"/>
            <w:noWrap/>
            <w:vAlign w:val="bottom"/>
            <w:hideMark/>
          </w:tcPr>
          <w:p w14:paraId="01F1670C" w14:textId="77777777" w:rsidR="000A4109" w:rsidRPr="000A4109" w:rsidRDefault="000A4109" w:rsidP="000A4109">
            <w:pPr>
              <w:spacing w:after="0" w:line="240" w:lineRule="auto"/>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Производство деревянных и бумажных изделий; полиграфическая деятельность</w:t>
            </w:r>
          </w:p>
        </w:tc>
        <w:tc>
          <w:tcPr>
            <w:tcW w:w="1523" w:type="dxa"/>
            <w:noWrap/>
            <w:vAlign w:val="bottom"/>
            <w:hideMark/>
          </w:tcPr>
          <w:p w14:paraId="250ADE40"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149,9</w:t>
            </w:r>
          </w:p>
        </w:tc>
        <w:tc>
          <w:tcPr>
            <w:tcW w:w="1108" w:type="dxa"/>
            <w:vAlign w:val="bottom"/>
            <w:hideMark/>
          </w:tcPr>
          <w:p w14:paraId="2CFCFB25"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134,5</w:t>
            </w:r>
          </w:p>
        </w:tc>
        <w:tc>
          <w:tcPr>
            <w:tcW w:w="1107" w:type="dxa"/>
            <w:vAlign w:val="bottom"/>
            <w:hideMark/>
          </w:tcPr>
          <w:p w14:paraId="003B8646"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86,6</w:t>
            </w:r>
          </w:p>
        </w:tc>
        <w:tc>
          <w:tcPr>
            <w:tcW w:w="1247" w:type="dxa"/>
            <w:vAlign w:val="bottom"/>
            <w:hideMark/>
          </w:tcPr>
          <w:p w14:paraId="069AD804"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10</w:t>
            </w:r>
            <w:r w:rsidRPr="000A4109">
              <w:rPr>
                <w:rFonts w:ascii="Times New Roman" w:eastAsia="Times New Roman" w:hAnsi="Times New Roman" w:cs="Times New Roman"/>
                <w:color w:val="000000"/>
                <w:kern w:val="0"/>
                <w:sz w:val="20"/>
                <w:szCs w:val="20"/>
                <w:lang w:val="ky-KG" w:eastAsia="ru-RU"/>
                <w14:ligatures w14:val="none"/>
              </w:rPr>
              <w:t>3,9</w:t>
            </w:r>
          </w:p>
        </w:tc>
      </w:tr>
      <w:tr w:rsidR="000A4109" w:rsidRPr="000A4109" w14:paraId="73D14939" w14:textId="77777777" w:rsidTr="000A4109">
        <w:trPr>
          <w:cantSplit/>
          <w:trHeight w:val="422"/>
        </w:trPr>
        <w:tc>
          <w:tcPr>
            <w:tcW w:w="4675" w:type="dxa"/>
            <w:noWrap/>
            <w:vAlign w:val="bottom"/>
            <w:hideMark/>
          </w:tcPr>
          <w:p w14:paraId="11C8D977" w14:textId="77777777" w:rsidR="000A4109" w:rsidRPr="000A4109" w:rsidRDefault="000A4109" w:rsidP="000A4109">
            <w:pPr>
              <w:spacing w:after="0" w:line="240" w:lineRule="auto"/>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14:ligatures w14:val="none"/>
              </w:rPr>
              <w:t>Производство кокса и продуктов нефтепереработки</w:t>
            </w:r>
          </w:p>
        </w:tc>
        <w:tc>
          <w:tcPr>
            <w:tcW w:w="1523" w:type="dxa"/>
            <w:noWrap/>
            <w:vAlign w:val="bottom"/>
            <w:hideMark/>
          </w:tcPr>
          <w:p w14:paraId="614B60B4"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w:t>
            </w:r>
          </w:p>
        </w:tc>
        <w:tc>
          <w:tcPr>
            <w:tcW w:w="1108" w:type="dxa"/>
            <w:vAlign w:val="bottom"/>
            <w:hideMark/>
          </w:tcPr>
          <w:p w14:paraId="23C9B541" w14:textId="77777777" w:rsidR="000A4109" w:rsidRPr="000A4109" w:rsidRDefault="000A4109" w:rsidP="000A4109">
            <w:pPr>
              <w:tabs>
                <w:tab w:val="left" w:pos="0"/>
                <w:tab w:val="left" w:pos="39"/>
              </w:tabs>
              <w:spacing w:after="0" w:line="240" w:lineRule="auto"/>
              <w:ind w:right="149"/>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w:t>
            </w:r>
          </w:p>
        </w:tc>
        <w:tc>
          <w:tcPr>
            <w:tcW w:w="1107" w:type="dxa"/>
            <w:vAlign w:val="bottom"/>
            <w:hideMark/>
          </w:tcPr>
          <w:p w14:paraId="0C3B4C9E"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w:t>
            </w:r>
          </w:p>
        </w:tc>
        <w:tc>
          <w:tcPr>
            <w:tcW w:w="1247" w:type="dxa"/>
            <w:vAlign w:val="bottom"/>
            <w:hideMark/>
          </w:tcPr>
          <w:p w14:paraId="59F7003F"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w:t>
            </w:r>
          </w:p>
        </w:tc>
      </w:tr>
      <w:tr w:rsidR="000A4109" w:rsidRPr="000A4109" w14:paraId="023F2010" w14:textId="77777777" w:rsidTr="000A4109">
        <w:trPr>
          <w:cantSplit/>
          <w:trHeight w:val="244"/>
        </w:trPr>
        <w:tc>
          <w:tcPr>
            <w:tcW w:w="4675" w:type="dxa"/>
            <w:noWrap/>
            <w:vAlign w:val="bottom"/>
            <w:hideMark/>
          </w:tcPr>
          <w:p w14:paraId="3EF315D4" w14:textId="77777777" w:rsidR="000A4109" w:rsidRPr="000A4109" w:rsidRDefault="000A4109" w:rsidP="000A4109">
            <w:pPr>
              <w:spacing w:after="0" w:line="240" w:lineRule="auto"/>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Производство химической продукции</w:t>
            </w:r>
          </w:p>
        </w:tc>
        <w:tc>
          <w:tcPr>
            <w:tcW w:w="1523" w:type="dxa"/>
            <w:noWrap/>
            <w:vAlign w:val="bottom"/>
            <w:hideMark/>
          </w:tcPr>
          <w:p w14:paraId="0E994541"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31,6</w:t>
            </w:r>
          </w:p>
        </w:tc>
        <w:tc>
          <w:tcPr>
            <w:tcW w:w="1108" w:type="dxa"/>
            <w:vAlign w:val="bottom"/>
            <w:hideMark/>
          </w:tcPr>
          <w:p w14:paraId="29027CEC"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66,6</w:t>
            </w:r>
          </w:p>
        </w:tc>
        <w:tc>
          <w:tcPr>
            <w:tcW w:w="1107" w:type="dxa"/>
            <w:vAlign w:val="bottom"/>
            <w:hideMark/>
          </w:tcPr>
          <w:p w14:paraId="5F7F26F3"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96,6</w:t>
            </w:r>
          </w:p>
        </w:tc>
        <w:tc>
          <w:tcPr>
            <w:tcW w:w="1247" w:type="dxa"/>
            <w:vAlign w:val="bottom"/>
            <w:hideMark/>
          </w:tcPr>
          <w:p w14:paraId="2C06217A"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9</w:t>
            </w:r>
            <w:r w:rsidRPr="000A4109">
              <w:rPr>
                <w:rFonts w:ascii="Times New Roman" w:eastAsia="Times New Roman" w:hAnsi="Times New Roman" w:cs="Times New Roman"/>
                <w:color w:val="000000"/>
                <w:kern w:val="0"/>
                <w:sz w:val="20"/>
                <w:szCs w:val="20"/>
                <w:lang w:val="ky-KG" w:eastAsia="ru-RU"/>
                <w14:ligatures w14:val="none"/>
              </w:rPr>
              <w:t>2,1</w:t>
            </w:r>
          </w:p>
        </w:tc>
      </w:tr>
      <w:tr w:rsidR="000A4109" w:rsidRPr="000A4109" w14:paraId="3161DD1E" w14:textId="77777777" w:rsidTr="000A4109">
        <w:trPr>
          <w:cantSplit/>
          <w:trHeight w:val="264"/>
        </w:trPr>
        <w:tc>
          <w:tcPr>
            <w:tcW w:w="4675" w:type="dxa"/>
            <w:noWrap/>
            <w:vAlign w:val="bottom"/>
            <w:hideMark/>
          </w:tcPr>
          <w:p w14:paraId="4ABDB804" w14:textId="77777777" w:rsidR="000A4109" w:rsidRPr="000A4109" w:rsidRDefault="000A4109" w:rsidP="000A4109">
            <w:pPr>
              <w:spacing w:after="0" w:line="240" w:lineRule="auto"/>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Производство фармацевтической продукции</w:t>
            </w:r>
          </w:p>
        </w:tc>
        <w:tc>
          <w:tcPr>
            <w:tcW w:w="1523" w:type="dxa"/>
            <w:noWrap/>
            <w:vAlign w:val="bottom"/>
            <w:hideMark/>
          </w:tcPr>
          <w:p w14:paraId="6B493FC1"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92,2</w:t>
            </w:r>
          </w:p>
        </w:tc>
        <w:tc>
          <w:tcPr>
            <w:tcW w:w="1108" w:type="dxa"/>
            <w:vAlign w:val="bottom"/>
            <w:hideMark/>
          </w:tcPr>
          <w:p w14:paraId="741FB8D6"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104,4</w:t>
            </w:r>
          </w:p>
        </w:tc>
        <w:tc>
          <w:tcPr>
            <w:tcW w:w="1107" w:type="dxa"/>
            <w:vAlign w:val="bottom"/>
            <w:hideMark/>
          </w:tcPr>
          <w:p w14:paraId="0002CEF9"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 xml:space="preserve">      </w:t>
            </w:r>
            <w:r w:rsidRPr="000A4109">
              <w:rPr>
                <w:rFonts w:ascii="Times New Roman" w:eastAsia="Times New Roman" w:hAnsi="Times New Roman" w:cs="Times New Roman"/>
                <w:color w:val="000000"/>
                <w:kern w:val="0"/>
                <w:sz w:val="20"/>
                <w:szCs w:val="20"/>
                <w:lang w:val="ky-KG" w:eastAsia="ru-RU"/>
                <w14:ligatures w14:val="none"/>
              </w:rPr>
              <w:t>5475,7</w:t>
            </w:r>
          </w:p>
        </w:tc>
        <w:tc>
          <w:tcPr>
            <w:tcW w:w="1247" w:type="dxa"/>
            <w:vAlign w:val="bottom"/>
            <w:hideMark/>
          </w:tcPr>
          <w:p w14:paraId="06CAE939"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 xml:space="preserve">     627,5</w:t>
            </w:r>
          </w:p>
        </w:tc>
      </w:tr>
      <w:tr w:rsidR="000A4109" w:rsidRPr="000A4109" w14:paraId="06BE8103" w14:textId="77777777" w:rsidTr="000A4109">
        <w:trPr>
          <w:cantSplit/>
          <w:trHeight w:val="351"/>
        </w:trPr>
        <w:tc>
          <w:tcPr>
            <w:tcW w:w="4675" w:type="dxa"/>
            <w:noWrap/>
            <w:vAlign w:val="bottom"/>
            <w:hideMark/>
          </w:tcPr>
          <w:p w14:paraId="126C8C0F" w14:textId="77777777" w:rsidR="000A4109" w:rsidRPr="000A4109" w:rsidRDefault="000A4109" w:rsidP="000A4109">
            <w:pPr>
              <w:spacing w:after="0" w:line="240" w:lineRule="auto"/>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Производство резиновых и пластмассовых изделий, прочих неметаллических и минеральных продуктов</w:t>
            </w:r>
          </w:p>
        </w:tc>
        <w:tc>
          <w:tcPr>
            <w:tcW w:w="1523" w:type="dxa"/>
            <w:noWrap/>
            <w:vAlign w:val="bottom"/>
            <w:hideMark/>
          </w:tcPr>
          <w:p w14:paraId="6945D2BE"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118,9</w:t>
            </w:r>
          </w:p>
        </w:tc>
        <w:tc>
          <w:tcPr>
            <w:tcW w:w="1108" w:type="dxa"/>
            <w:vAlign w:val="bottom"/>
            <w:hideMark/>
          </w:tcPr>
          <w:p w14:paraId="36B2C52D"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126,2</w:t>
            </w:r>
          </w:p>
        </w:tc>
        <w:tc>
          <w:tcPr>
            <w:tcW w:w="1107" w:type="dxa"/>
            <w:vAlign w:val="bottom"/>
            <w:hideMark/>
          </w:tcPr>
          <w:p w14:paraId="03431662"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213,4</w:t>
            </w:r>
          </w:p>
        </w:tc>
        <w:tc>
          <w:tcPr>
            <w:tcW w:w="1247" w:type="dxa"/>
            <w:vAlign w:val="bottom"/>
            <w:hideMark/>
          </w:tcPr>
          <w:p w14:paraId="3FBE6892"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123,7</w:t>
            </w:r>
          </w:p>
        </w:tc>
      </w:tr>
      <w:tr w:rsidR="000A4109" w:rsidRPr="000A4109" w14:paraId="374518A3" w14:textId="77777777" w:rsidTr="000A4109">
        <w:trPr>
          <w:cantSplit/>
          <w:trHeight w:val="615"/>
        </w:trPr>
        <w:tc>
          <w:tcPr>
            <w:tcW w:w="4675" w:type="dxa"/>
            <w:noWrap/>
            <w:vAlign w:val="bottom"/>
            <w:hideMark/>
          </w:tcPr>
          <w:p w14:paraId="5567FDA5" w14:textId="77777777" w:rsidR="000A4109" w:rsidRPr="000A4109" w:rsidRDefault="000A4109" w:rsidP="000A4109">
            <w:pPr>
              <w:spacing w:after="0" w:line="240" w:lineRule="auto"/>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Производство основных металлов и готовых металлических изделий, кроме машин и оборудования</w:t>
            </w:r>
          </w:p>
        </w:tc>
        <w:tc>
          <w:tcPr>
            <w:tcW w:w="1523" w:type="dxa"/>
            <w:noWrap/>
            <w:vAlign w:val="bottom"/>
            <w:hideMark/>
          </w:tcPr>
          <w:p w14:paraId="117A8D91"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142,4</w:t>
            </w:r>
          </w:p>
        </w:tc>
        <w:tc>
          <w:tcPr>
            <w:tcW w:w="1108" w:type="dxa"/>
            <w:vAlign w:val="bottom"/>
            <w:hideMark/>
          </w:tcPr>
          <w:p w14:paraId="2595B95C"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110,0</w:t>
            </w:r>
          </w:p>
        </w:tc>
        <w:tc>
          <w:tcPr>
            <w:tcW w:w="1107" w:type="dxa"/>
            <w:vAlign w:val="bottom"/>
            <w:hideMark/>
          </w:tcPr>
          <w:p w14:paraId="7BF4D569"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109,1</w:t>
            </w:r>
          </w:p>
        </w:tc>
        <w:tc>
          <w:tcPr>
            <w:tcW w:w="1247" w:type="dxa"/>
            <w:vAlign w:val="bottom"/>
            <w:hideMark/>
          </w:tcPr>
          <w:p w14:paraId="7AAC18EC"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107,4</w:t>
            </w:r>
          </w:p>
        </w:tc>
      </w:tr>
      <w:tr w:rsidR="000A4109" w:rsidRPr="000A4109" w14:paraId="76FF158D" w14:textId="77777777" w:rsidTr="000A4109">
        <w:trPr>
          <w:cantSplit/>
          <w:trHeight w:val="452"/>
        </w:trPr>
        <w:tc>
          <w:tcPr>
            <w:tcW w:w="4675" w:type="dxa"/>
            <w:noWrap/>
            <w:vAlign w:val="bottom"/>
            <w:hideMark/>
          </w:tcPr>
          <w:p w14:paraId="70CEE547" w14:textId="77777777" w:rsidR="000A4109" w:rsidRPr="000A4109" w:rsidRDefault="000A4109" w:rsidP="000A4109">
            <w:pPr>
              <w:spacing w:after="0" w:line="240" w:lineRule="auto"/>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Производство компьютеров, электронного и оптического оборудования</w:t>
            </w:r>
          </w:p>
        </w:tc>
        <w:tc>
          <w:tcPr>
            <w:tcW w:w="1523" w:type="dxa"/>
            <w:noWrap/>
            <w:vAlign w:val="bottom"/>
            <w:hideMark/>
          </w:tcPr>
          <w:p w14:paraId="4C3EBA3F"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70,2</w:t>
            </w:r>
          </w:p>
        </w:tc>
        <w:tc>
          <w:tcPr>
            <w:tcW w:w="1108" w:type="dxa"/>
            <w:vAlign w:val="bottom"/>
            <w:hideMark/>
          </w:tcPr>
          <w:p w14:paraId="1D7BDAA1"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622,9</w:t>
            </w:r>
          </w:p>
        </w:tc>
        <w:tc>
          <w:tcPr>
            <w:tcW w:w="1107" w:type="dxa"/>
            <w:vAlign w:val="bottom"/>
            <w:hideMark/>
          </w:tcPr>
          <w:p w14:paraId="337F20DD"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30,6</w:t>
            </w:r>
          </w:p>
        </w:tc>
        <w:tc>
          <w:tcPr>
            <w:tcW w:w="1247" w:type="dxa"/>
            <w:vAlign w:val="bottom"/>
            <w:hideMark/>
          </w:tcPr>
          <w:p w14:paraId="2F1C97FA"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 xml:space="preserve">   </w:t>
            </w:r>
            <w:r w:rsidRPr="000A4109">
              <w:rPr>
                <w:rFonts w:ascii="Times New Roman" w:eastAsia="Times New Roman" w:hAnsi="Times New Roman" w:cs="Times New Roman"/>
                <w:color w:val="000000"/>
                <w:kern w:val="0"/>
                <w:sz w:val="20"/>
                <w:szCs w:val="20"/>
                <w:lang w:val="ky-KG" w:eastAsia="ru-RU"/>
                <w14:ligatures w14:val="none"/>
              </w:rPr>
              <w:t>18,0</w:t>
            </w:r>
          </w:p>
        </w:tc>
      </w:tr>
      <w:tr w:rsidR="000A4109" w:rsidRPr="000A4109" w14:paraId="40F92D52" w14:textId="77777777" w:rsidTr="000A4109">
        <w:trPr>
          <w:cantSplit/>
          <w:trHeight w:val="231"/>
        </w:trPr>
        <w:tc>
          <w:tcPr>
            <w:tcW w:w="4675" w:type="dxa"/>
            <w:noWrap/>
            <w:vAlign w:val="bottom"/>
          </w:tcPr>
          <w:p w14:paraId="231B663C" w14:textId="060D5525" w:rsidR="000A4109" w:rsidRPr="000A4109" w:rsidRDefault="000A4109" w:rsidP="000A4109">
            <w:pPr>
              <w:spacing w:after="0" w:line="240" w:lineRule="auto"/>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Производство электрического оборудования</w:t>
            </w:r>
          </w:p>
        </w:tc>
        <w:tc>
          <w:tcPr>
            <w:tcW w:w="1523" w:type="dxa"/>
            <w:noWrap/>
            <w:vAlign w:val="bottom"/>
          </w:tcPr>
          <w:p w14:paraId="6D2DE256" w14:textId="4888233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96,7</w:t>
            </w:r>
            <w:r w:rsidRPr="000A4109">
              <w:rPr>
                <w:rFonts w:ascii="Times New Roman" w:eastAsia="Times New Roman" w:hAnsi="Times New Roman" w:cs="Times New Roman"/>
                <w:color w:val="000000"/>
                <w:kern w:val="0"/>
                <w:sz w:val="20"/>
                <w:szCs w:val="20"/>
                <w:lang w:val="ru-RU" w:eastAsia="ru-RU"/>
                <w14:ligatures w14:val="none"/>
              </w:rPr>
              <w:t xml:space="preserve">  </w:t>
            </w:r>
          </w:p>
        </w:tc>
        <w:tc>
          <w:tcPr>
            <w:tcW w:w="1108" w:type="dxa"/>
            <w:vAlign w:val="bottom"/>
          </w:tcPr>
          <w:p w14:paraId="1450F594" w14:textId="288497A5"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87,1</w:t>
            </w:r>
          </w:p>
        </w:tc>
        <w:tc>
          <w:tcPr>
            <w:tcW w:w="1107" w:type="dxa"/>
            <w:vAlign w:val="bottom"/>
          </w:tcPr>
          <w:p w14:paraId="00E9FDD2" w14:textId="249D72E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 xml:space="preserve">    </w:t>
            </w:r>
            <w:r w:rsidRPr="000A4109">
              <w:rPr>
                <w:rFonts w:ascii="Times New Roman" w:eastAsia="Times New Roman" w:hAnsi="Times New Roman" w:cs="Times New Roman"/>
                <w:color w:val="000000"/>
                <w:kern w:val="0"/>
                <w:sz w:val="20"/>
                <w:szCs w:val="20"/>
                <w:lang w:val="ky-KG" w:eastAsia="ru-RU"/>
                <w14:ligatures w14:val="none"/>
              </w:rPr>
              <w:t>69,0</w:t>
            </w:r>
          </w:p>
        </w:tc>
        <w:tc>
          <w:tcPr>
            <w:tcW w:w="1247" w:type="dxa"/>
            <w:vAlign w:val="bottom"/>
          </w:tcPr>
          <w:p w14:paraId="2BBB069B" w14:textId="474DDF6F"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88,4</w:t>
            </w:r>
          </w:p>
        </w:tc>
      </w:tr>
      <w:tr w:rsidR="000A4109" w:rsidRPr="000A4109" w14:paraId="4B6A61B4" w14:textId="77777777" w:rsidTr="000A4109">
        <w:trPr>
          <w:cantSplit/>
          <w:trHeight w:val="434"/>
        </w:trPr>
        <w:tc>
          <w:tcPr>
            <w:tcW w:w="4675" w:type="dxa"/>
            <w:noWrap/>
            <w:vAlign w:val="bottom"/>
            <w:hideMark/>
          </w:tcPr>
          <w:p w14:paraId="10C68845" w14:textId="77777777" w:rsidR="000A4109" w:rsidRPr="000A4109" w:rsidRDefault="000A4109" w:rsidP="000A4109">
            <w:pPr>
              <w:spacing w:after="0" w:line="240" w:lineRule="auto"/>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Производство машин и оборудования, не   включенные в другие группировки</w:t>
            </w:r>
          </w:p>
        </w:tc>
        <w:tc>
          <w:tcPr>
            <w:tcW w:w="1523" w:type="dxa"/>
            <w:noWrap/>
            <w:vAlign w:val="bottom"/>
            <w:hideMark/>
          </w:tcPr>
          <w:p w14:paraId="2B66723E"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87,8</w:t>
            </w:r>
          </w:p>
        </w:tc>
        <w:tc>
          <w:tcPr>
            <w:tcW w:w="1108" w:type="dxa"/>
            <w:vAlign w:val="bottom"/>
            <w:hideMark/>
          </w:tcPr>
          <w:p w14:paraId="143990B0"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167,2</w:t>
            </w:r>
          </w:p>
        </w:tc>
        <w:tc>
          <w:tcPr>
            <w:tcW w:w="1107" w:type="dxa"/>
            <w:vAlign w:val="bottom"/>
            <w:hideMark/>
          </w:tcPr>
          <w:p w14:paraId="7F707372"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142,5</w:t>
            </w:r>
          </w:p>
        </w:tc>
        <w:tc>
          <w:tcPr>
            <w:tcW w:w="1247" w:type="dxa"/>
            <w:vAlign w:val="bottom"/>
            <w:hideMark/>
          </w:tcPr>
          <w:p w14:paraId="1809CF82"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89,2</w:t>
            </w:r>
          </w:p>
        </w:tc>
      </w:tr>
      <w:tr w:rsidR="000A4109" w:rsidRPr="000A4109" w14:paraId="2B1CD2FA" w14:textId="77777777" w:rsidTr="000A4109">
        <w:trPr>
          <w:cantSplit/>
          <w:trHeight w:val="288"/>
        </w:trPr>
        <w:tc>
          <w:tcPr>
            <w:tcW w:w="4675" w:type="dxa"/>
            <w:noWrap/>
            <w:vAlign w:val="center"/>
            <w:hideMark/>
          </w:tcPr>
          <w:p w14:paraId="4B330810"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en-US"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w:t>
            </w:r>
            <w:bookmarkStart w:id="59" w:name="_Hlk69131069"/>
            <w:r w:rsidRPr="000A4109">
              <w:rPr>
                <w:rFonts w:ascii="Times New Roman" w:eastAsia="Times New Roman" w:hAnsi="Times New Roman" w:cs="Times New Roman"/>
                <w:kern w:val="0"/>
                <w:sz w:val="20"/>
                <w:szCs w:val="20"/>
                <w:lang w:val="ru-RU" w:eastAsia="ru-RU"/>
                <w14:ligatures w14:val="none"/>
              </w:rPr>
              <w:t>Производство транспортных средств</w:t>
            </w:r>
            <w:bookmarkEnd w:id="59"/>
          </w:p>
        </w:tc>
        <w:tc>
          <w:tcPr>
            <w:tcW w:w="1523" w:type="dxa"/>
            <w:noWrap/>
            <w:vAlign w:val="bottom"/>
            <w:hideMark/>
          </w:tcPr>
          <w:p w14:paraId="7FC92733"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 xml:space="preserve">   16,3</w:t>
            </w:r>
          </w:p>
        </w:tc>
        <w:tc>
          <w:tcPr>
            <w:tcW w:w="1108" w:type="dxa"/>
            <w:vAlign w:val="bottom"/>
            <w:hideMark/>
          </w:tcPr>
          <w:p w14:paraId="62F1C41D"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ru-RU" w:eastAsia="ru-RU"/>
                <w14:ligatures w14:val="none"/>
              </w:rPr>
              <w:t>70,5</w:t>
            </w:r>
          </w:p>
        </w:tc>
        <w:tc>
          <w:tcPr>
            <w:tcW w:w="1107" w:type="dxa"/>
            <w:vAlign w:val="bottom"/>
            <w:hideMark/>
          </w:tcPr>
          <w:p w14:paraId="6FFD7EA6" w14:textId="77777777" w:rsidR="000A4109" w:rsidRPr="000A4109" w:rsidRDefault="000A4109" w:rsidP="000A4109">
            <w:pPr>
              <w:tabs>
                <w:tab w:val="left" w:pos="0"/>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139,0</w:t>
            </w:r>
          </w:p>
        </w:tc>
        <w:tc>
          <w:tcPr>
            <w:tcW w:w="1247" w:type="dxa"/>
            <w:vAlign w:val="bottom"/>
            <w:hideMark/>
          </w:tcPr>
          <w:p w14:paraId="6AF098A5" w14:textId="77777777" w:rsidR="000A4109" w:rsidRPr="000A4109" w:rsidRDefault="000A4109" w:rsidP="000A4109">
            <w:pPr>
              <w:tabs>
                <w:tab w:val="left" w:pos="0"/>
                <w:tab w:val="left" w:pos="3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91,6</w:t>
            </w:r>
          </w:p>
        </w:tc>
      </w:tr>
      <w:tr w:rsidR="000A4109" w:rsidRPr="000A4109" w14:paraId="764BC082" w14:textId="77777777" w:rsidTr="000A4109">
        <w:trPr>
          <w:cantSplit/>
          <w:trHeight w:val="394"/>
        </w:trPr>
        <w:tc>
          <w:tcPr>
            <w:tcW w:w="4675" w:type="dxa"/>
            <w:noWrap/>
            <w:vAlign w:val="bottom"/>
            <w:hideMark/>
          </w:tcPr>
          <w:p w14:paraId="0BD67CFE"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Прочие производства, ремонт и установка                                     машин и оборудования</w:t>
            </w:r>
          </w:p>
        </w:tc>
        <w:tc>
          <w:tcPr>
            <w:tcW w:w="1523" w:type="dxa"/>
            <w:noWrap/>
            <w:vAlign w:val="bottom"/>
            <w:hideMark/>
          </w:tcPr>
          <w:p w14:paraId="3E85CA48" w14:textId="77777777" w:rsidR="000A4109" w:rsidRPr="000A4109" w:rsidRDefault="000A4109" w:rsidP="000A4109">
            <w:pPr>
              <w:tabs>
                <w:tab w:val="left" w:pos="459"/>
              </w:tabs>
              <w:spacing w:after="0" w:line="240" w:lineRule="auto"/>
              <w:ind w:right="314"/>
              <w:contextualSpacing/>
              <w:jc w:val="right"/>
              <w:rPr>
                <w:rFonts w:ascii="Times New Roman" w:eastAsia="Times New Roman" w:hAnsi="Times New Roman" w:cs="Times New Roman"/>
                <w:color w:val="000000"/>
                <w:kern w:val="0"/>
                <w:sz w:val="20"/>
                <w:szCs w:val="20"/>
                <w:lang w:val="en-US"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102,6</w:t>
            </w:r>
          </w:p>
        </w:tc>
        <w:tc>
          <w:tcPr>
            <w:tcW w:w="1108" w:type="dxa"/>
            <w:vAlign w:val="bottom"/>
            <w:hideMark/>
          </w:tcPr>
          <w:p w14:paraId="2DADF3DD" w14:textId="77777777" w:rsidR="000A4109" w:rsidRPr="000A4109" w:rsidRDefault="000A4109" w:rsidP="000A4109">
            <w:pPr>
              <w:tabs>
                <w:tab w:val="left" w:pos="45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98,3</w:t>
            </w:r>
          </w:p>
        </w:tc>
        <w:tc>
          <w:tcPr>
            <w:tcW w:w="1107" w:type="dxa"/>
            <w:vAlign w:val="bottom"/>
            <w:hideMark/>
          </w:tcPr>
          <w:p w14:paraId="0571389C" w14:textId="77777777" w:rsidR="000A4109" w:rsidRPr="000A4109" w:rsidRDefault="000A4109" w:rsidP="000A4109">
            <w:pPr>
              <w:tabs>
                <w:tab w:val="left" w:pos="45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73,5</w:t>
            </w:r>
          </w:p>
        </w:tc>
        <w:tc>
          <w:tcPr>
            <w:tcW w:w="1247" w:type="dxa"/>
            <w:vAlign w:val="bottom"/>
            <w:hideMark/>
          </w:tcPr>
          <w:p w14:paraId="63956B8C" w14:textId="77777777" w:rsidR="000A4109" w:rsidRPr="000A4109" w:rsidRDefault="000A4109" w:rsidP="000A4109">
            <w:pPr>
              <w:tabs>
                <w:tab w:val="left" w:pos="459"/>
              </w:tabs>
              <w:spacing w:after="0" w:line="240"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0A4109">
              <w:rPr>
                <w:rFonts w:ascii="Times New Roman" w:eastAsia="Times New Roman" w:hAnsi="Times New Roman" w:cs="Times New Roman"/>
                <w:color w:val="000000"/>
                <w:kern w:val="0"/>
                <w:sz w:val="20"/>
                <w:szCs w:val="20"/>
                <w:lang w:val="ky-KG" w:eastAsia="ru-RU"/>
                <w14:ligatures w14:val="none"/>
              </w:rPr>
              <w:t xml:space="preserve">   64,2</w:t>
            </w:r>
          </w:p>
        </w:tc>
      </w:tr>
      <w:tr w:rsidR="000A4109" w:rsidRPr="000A4109" w14:paraId="78B81660" w14:textId="77777777" w:rsidTr="000A4109">
        <w:trPr>
          <w:cantSplit/>
          <w:trHeight w:val="500"/>
        </w:trPr>
        <w:tc>
          <w:tcPr>
            <w:tcW w:w="4675" w:type="dxa"/>
            <w:noWrap/>
            <w:vAlign w:val="bottom"/>
            <w:hideMark/>
          </w:tcPr>
          <w:p w14:paraId="53253595" w14:textId="77777777" w:rsidR="000A4109" w:rsidRPr="000A4109" w:rsidRDefault="000A4109" w:rsidP="000A4109">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ky-KG" w:eastAsia="ru-RU"/>
                <w14:ligatures w14:val="none"/>
              </w:rPr>
              <w:t xml:space="preserve"> </w:t>
            </w:r>
            <w:r w:rsidRPr="000A4109">
              <w:rPr>
                <w:rFonts w:ascii="Times New Roman" w:eastAsia="Times New Roman" w:hAnsi="Times New Roman" w:cs="Times New Roman"/>
                <w:b/>
                <w:bCs/>
                <w:kern w:val="0"/>
                <w:sz w:val="20"/>
                <w:szCs w:val="20"/>
                <w:lang w:val="ru-RU" w:eastAsia="ru-RU"/>
                <w14:ligatures w14:val="none"/>
              </w:rPr>
              <w:t>Обеспечение (снабжение) электроэнергией, газом, паром и кондиционированным воздухом</w:t>
            </w:r>
          </w:p>
        </w:tc>
        <w:tc>
          <w:tcPr>
            <w:tcW w:w="1523" w:type="dxa"/>
            <w:noWrap/>
            <w:vAlign w:val="bottom"/>
            <w:hideMark/>
          </w:tcPr>
          <w:p w14:paraId="558586CB" w14:textId="77777777" w:rsidR="000A4109" w:rsidRPr="000A4109" w:rsidRDefault="000A4109" w:rsidP="000A4109">
            <w:pPr>
              <w:tabs>
                <w:tab w:val="left" w:pos="459"/>
              </w:tabs>
              <w:spacing w:after="0" w:line="240" w:lineRule="auto"/>
              <w:ind w:right="314"/>
              <w:contextualSpacing/>
              <w:jc w:val="right"/>
              <w:rPr>
                <w:rFonts w:ascii="Times New Roman" w:eastAsia="Times New Roman" w:hAnsi="Times New Roman" w:cs="Times New Roman"/>
                <w:b/>
                <w:color w:val="000000"/>
                <w:kern w:val="0"/>
                <w:sz w:val="20"/>
                <w:szCs w:val="20"/>
                <w:lang w:val="ru-RU" w:eastAsia="ru-RU"/>
                <w14:ligatures w14:val="none"/>
              </w:rPr>
            </w:pPr>
            <w:r w:rsidRPr="000A4109">
              <w:rPr>
                <w:rFonts w:ascii="Times New Roman" w:eastAsia="Times New Roman" w:hAnsi="Times New Roman" w:cs="Times New Roman"/>
                <w:b/>
                <w:color w:val="000000"/>
                <w:kern w:val="0"/>
                <w:sz w:val="20"/>
                <w:szCs w:val="20"/>
                <w:lang w:val="ky-KG" w:eastAsia="ru-RU"/>
                <w14:ligatures w14:val="none"/>
              </w:rPr>
              <w:t xml:space="preserve">     92,5</w:t>
            </w:r>
          </w:p>
        </w:tc>
        <w:tc>
          <w:tcPr>
            <w:tcW w:w="1108" w:type="dxa"/>
            <w:vAlign w:val="bottom"/>
            <w:hideMark/>
          </w:tcPr>
          <w:p w14:paraId="7E9108A3" w14:textId="77777777" w:rsidR="000A4109" w:rsidRPr="000A4109" w:rsidRDefault="000A4109" w:rsidP="000A4109">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0A4109">
              <w:rPr>
                <w:rFonts w:ascii="Times New Roman" w:eastAsia="Times New Roman" w:hAnsi="Times New Roman" w:cs="Times New Roman"/>
                <w:b/>
                <w:bCs/>
                <w:color w:val="000000"/>
                <w:kern w:val="0"/>
                <w:sz w:val="20"/>
                <w:szCs w:val="20"/>
                <w:lang w:val="ru-RU" w:eastAsia="ru-RU"/>
                <w14:ligatures w14:val="none"/>
              </w:rPr>
              <w:t>105,8</w:t>
            </w:r>
          </w:p>
        </w:tc>
        <w:tc>
          <w:tcPr>
            <w:tcW w:w="1107" w:type="dxa"/>
            <w:vAlign w:val="bottom"/>
            <w:hideMark/>
          </w:tcPr>
          <w:p w14:paraId="1D054ED3" w14:textId="77777777" w:rsidR="000A4109" w:rsidRPr="000A4109" w:rsidRDefault="000A4109" w:rsidP="000A4109">
            <w:pPr>
              <w:tabs>
                <w:tab w:val="left" w:pos="459"/>
              </w:tabs>
              <w:spacing w:after="0" w:line="240" w:lineRule="auto"/>
              <w:ind w:right="314"/>
              <w:contextualSpacing/>
              <w:jc w:val="right"/>
              <w:rPr>
                <w:rFonts w:ascii="Times New Roman" w:eastAsia="Times New Roman" w:hAnsi="Times New Roman" w:cs="Times New Roman"/>
                <w:b/>
                <w:color w:val="000000"/>
                <w:kern w:val="0"/>
                <w:sz w:val="20"/>
                <w:szCs w:val="20"/>
                <w:lang w:val="ru-RU" w:eastAsia="ru-RU"/>
                <w14:ligatures w14:val="none"/>
              </w:rPr>
            </w:pPr>
            <w:r w:rsidRPr="000A4109">
              <w:rPr>
                <w:rFonts w:ascii="Times New Roman" w:eastAsia="Times New Roman" w:hAnsi="Times New Roman" w:cs="Times New Roman"/>
                <w:b/>
                <w:color w:val="000000"/>
                <w:kern w:val="0"/>
                <w:sz w:val="20"/>
                <w:szCs w:val="20"/>
                <w:lang w:val="ky-KG" w:eastAsia="ru-RU"/>
                <w14:ligatures w14:val="none"/>
              </w:rPr>
              <w:t xml:space="preserve"> 119,3</w:t>
            </w:r>
          </w:p>
        </w:tc>
        <w:tc>
          <w:tcPr>
            <w:tcW w:w="1247" w:type="dxa"/>
            <w:vAlign w:val="bottom"/>
            <w:hideMark/>
          </w:tcPr>
          <w:p w14:paraId="6FADC6FF" w14:textId="77777777" w:rsidR="000A4109" w:rsidRPr="000A4109" w:rsidRDefault="000A4109" w:rsidP="000A4109">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0A4109">
              <w:rPr>
                <w:rFonts w:ascii="Times New Roman" w:eastAsia="Times New Roman" w:hAnsi="Times New Roman" w:cs="Times New Roman"/>
                <w:b/>
                <w:bCs/>
                <w:color w:val="000000"/>
                <w:kern w:val="0"/>
                <w:sz w:val="20"/>
                <w:szCs w:val="20"/>
                <w:lang w:val="ky-KG" w:eastAsia="ru-RU"/>
                <w14:ligatures w14:val="none"/>
              </w:rPr>
              <w:t>111,0</w:t>
            </w:r>
          </w:p>
        </w:tc>
      </w:tr>
      <w:tr w:rsidR="000A4109" w:rsidRPr="000A4109" w14:paraId="5838D09D" w14:textId="77777777" w:rsidTr="000A4109">
        <w:trPr>
          <w:cantSplit/>
          <w:trHeight w:val="500"/>
        </w:trPr>
        <w:tc>
          <w:tcPr>
            <w:tcW w:w="4675" w:type="dxa"/>
            <w:tcBorders>
              <w:top w:val="nil"/>
              <w:left w:val="nil"/>
              <w:bottom w:val="single" w:sz="8" w:space="0" w:color="auto"/>
              <w:right w:val="nil"/>
            </w:tcBorders>
            <w:noWrap/>
            <w:vAlign w:val="bottom"/>
            <w:hideMark/>
          </w:tcPr>
          <w:p w14:paraId="493F56E3" w14:textId="77777777" w:rsidR="000A4109" w:rsidRPr="000A4109" w:rsidRDefault="000A4109" w:rsidP="000A4109">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ky-KG" w:eastAsia="ru-RU"/>
                <w14:ligatures w14:val="none"/>
              </w:rPr>
              <w:t xml:space="preserve"> </w:t>
            </w:r>
            <w:r w:rsidRPr="000A4109">
              <w:rPr>
                <w:rFonts w:ascii="Times New Roman" w:eastAsia="Times New Roman" w:hAnsi="Times New Roman" w:cs="Times New Roman"/>
                <w:b/>
                <w:bCs/>
                <w:kern w:val="0"/>
                <w:sz w:val="20"/>
                <w:szCs w:val="20"/>
                <w:lang w:val="ru-RU" w:eastAsia="ru-RU"/>
                <w14:ligatures w14:val="none"/>
              </w:rPr>
              <w:t>Водоснабжение, очистка, обработка отходов и получение вторичного сырья</w:t>
            </w:r>
          </w:p>
        </w:tc>
        <w:tc>
          <w:tcPr>
            <w:tcW w:w="1523" w:type="dxa"/>
            <w:tcBorders>
              <w:top w:val="nil"/>
              <w:left w:val="nil"/>
              <w:bottom w:val="single" w:sz="8" w:space="0" w:color="auto"/>
              <w:right w:val="nil"/>
            </w:tcBorders>
            <w:noWrap/>
            <w:vAlign w:val="bottom"/>
            <w:hideMark/>
          </w:tcPr>
          <w:p w14:paraId="1DF51F9A" w14:textId="77777777" w:rsidR="000A4109" w:rsidRPr="000A4109" w:rsidRDefault="000A4109" w:rsidP="000A4109">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0A4109">
              <w:rPr>
                <w:rFonts w:ascii="Times New Roman" w:eastAsia="Times New Roman" w:hAnsi="Times New Roman" w:cs="Times New Roman"/>
                <w:b/>
                <w:bCs/>
                <w:color w:val="000000"/>
                <w:kern w:val="0"/>
                <w:sz w:val="20"/>
                <w:szCs w:val="20"/>
                <w:lang w:val="ky-KG" w:eastAsia="ru-RU"/>
                <w14:ligatures w14:val="none"/>
              </w:rPr>
              <w:t xml:space="preserve"> 119,5</w:t>
            </w:r>
          </w:p>
        </w:tc>
        <w:tc>
          <w:tcPr>
            <w:tcW w:w="1108" w:type="dxa"/>
            <w:tcBorders>
              <w:top w:val="nil"/>
              <w:left w:val="nil"/>
              <w:bottom w:val="single" w:sz="8" w:space="0" w:color="auto"/>
              <w:right w:val="nil"/>
            </w:tcBorders>
            <w:vAlign w:val="bottom"/>
            <w:hideMark/>
          </w:tcPr>
          <w:p w14:paraId="5FCA2851" w14:textId="77777777" w:rsidR="000A4109" w:rsidRPr="000A4109" w:rsidRDefault="000A4109" w:rsidP="000A4109">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0A4109">
              <w:rPr>
                <w:rFonts w:ascii="Times New Roman" w:eastAsia="Times New Roman" w:hAnsi="Times New Roman" w:cs="Times New Roman"/>
                <w:b/>
                <w:bCs/>
                <w:color w:val="000000"/>
                <w:kern w:val="0"/>
                <w:sz w:val="20"/>
                <w:szCs w:val="20"/>
                <w:lang w:val="ky-KG" w:eastAsia="ru-RU"/>
                <w14:ligatures w14:val="none"/>
              </w:rPr>
              <w:t xml:space="preserve"> 121,6</w:t>
            </w:r>
          </w:p>
        </w:tc>
        <w:tc>
          <w:tcPr>
            <w:tcW w:w="1107" w:type="dxa"/>
            <w:tcBorders>
              <w:top w:val="nil"/>
              <w:left w:val="nil"/>
              <w:bottom w:val="single" w:sz="8" w:space="0" w:color="auto"/>
              <w:right w:val="nil"/>
            </w:tcBorders>
            <w:vAlign w:val="bottom"/>
            <w:hideMark/>
          </w:tcPr>
          <w:p w14:paraId="69798F4E" w14:textId="77777777" w:rsidR="000A4109" w:rsidRPr="000A4109" w:rsidRDefault="000A4109" w:rsidP="000A4109">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0A4109">
              <w:rPr>
                <w:rFonts w:ascii="Times New Roman" w:eastAsia="Times New Roman" w:hAnsi="Times New Roman" w:cs="Times New Roman"/>
                <w:b/>
                <w:bCs/>
                <w:color w:val="000000"/>
                <w:kern w:val="0"/>
                <w:sz w:val="20"/>
                <w:szCs w:val="20"/>
                <w:lang w:val="ky-KG" w:eastAsia="ru-RU"/>
                <w14:ligatures w14:val="none"/>
              </w:rPr>
              <w:t>127,3</w:t>
            </w:r>
          </w:p>
        </w:tc>
        <w:tc>
          <w:tcPr>
            <w:tcW w:w="1247" w:type="dxa"/>
            <w:tcBorders>
              <w:top w:val="nil"/>
              <w:left w:val="nil"/>
              <w:bottom w:val="single" w:sz="8" w:space="0" w:color="auto"/>
              <w:right w:val="nil"/>
            </w:tcBorders>
            <w:vAlign w:val="bottom"/>
            <w:hideMark/>
          </w:tcPr>
          <w:p w14:paraId="777B820B" w14:textId="77777777" w:rsidR="000A4109" w:rsidRPr="000A4109" w:rsidRDefault="000A4109" w:rsidP="000A4109">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0A4109">
              <w:rPr>
                <w:rFonts w:ascii="Times New Roman" w:eastAsia="Times New Roman" w:hAnsi="Times New Roman" w:cs="Times New Roman"/>
                <w:b/>
                <w:bCs/>
                <w:color w:val="000000"/>
                <w:kern w:val="0"/>
                <w:sz w:val="20"/>
                <w:szCs w:val="20"/>
                <w:lang w:val="ky-KG" w:eastAsia="ru-RU"/>
                <w14:ligatures w14:val="none"/>
              </w:rPr>
              <w:t>123,1</w:t>
            </w:r>
          </w:p>
        </w:tc>
      </w:tr>
    </w:tbl>
    <w:p w14:paraId="64226F67" w14:textId="77777777" w:rsidR="000A4109" w:rsidRDefault="000A4109" w:rsidP="000A4109">
      <w:pPr>
        <w:spacing w:after="0" w:line="240" w:lineRule="auto"/>
        <w:jc w:val="both"/>
        <w:rPr>
          <w:rFonts w:ascii="Times New Roman" w:eastAsia="Times New Roman" w:hAnsi="Times New Roman" w:cs="Times New Roman"/>
          <w:kern w:val="0"/>
          <w:sz w:val="24"/>
          <w:szCs w:val="24"/>
          <w:lang w:val="ru-RU" w:eastAsia="ru-RU"/>
          <w14:ligatures w14:val="none"/>
        </w:rPr>
      </w:pPr>
    </w:p>
    <w:p w14:paraId="3AB5C8D4" w14:textId="01BA5383" w:rsidR="000A4109" w:rsidRPr="000A4109" w:rsidRDefault="000A4109" w:rsidP="000A4109">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Объем продукции </w:t>
      </w:r>
      <w:r w:rsidRPr="000A4109">
        <w:rPr>
          <w:rFonts w:ascii="Times New Roman" w:eastAsia="Times New Roman" w:hAnsi="Times New Roman" w:cs="Times New Roman"/>
          <w:i/>
          <w:kern w:val="0"/>
          <w:sz w:val="24"/>
          <w:szCs w:val="24"/>
          <w:lang w:val="ru-RU" w:eastAsia="ru-RU"/>
          <w14:ligatures w14:val="none"/>
        </w:rPr>
        <w:t>обрабатывающих производств</w:t>
      </w:r>
      <w:r w:rsidRPr="000A4109">
        <w:rPr>
          <w:rFonts w:ascii="Times New Roman" w:eastAsia="Times New Roman" w:hAnsi="Times New Roman" w:cs="Times New Roman"/>
          <w:kern w:val="0"/>
          <w:sz w:val="24"/>
          <w:szCs w:val="24"/>
          <w:lang w:val="ru-RU" w:eastAsia="ru-RU"/>
          <w14:ligatures w14:val="none"/>
        </w:rPr>
        <w:t xml:space="preserve"> в январе</w:t>
      </w:r>
      <w:r w:rsidRPr="000A4109">
        <w:rPr>
          <w:rFonts w:ascii="Times New Roman" w:eastAsia="Times New Roman" w:hAnsi="Times New Roman" w:cs="Times New Roman"/>
          <w:kern w:val="0"/>
          <w:sz w:val="24"/>
          <w:szCs w:val="24"/>
          <w:lang w:val="ky-KG" w:eastAsia="ru-RU"/>
          <w14:ligatures w14:val="none"/>
        </w:rPr>
        <w:t>-</w:t>
      </w:r>
      <w:proofErr w:type="spellStart"/>
      <w:r w:rsidRPr="000A4109">
        <w:rPr>
          <w:rFonts w:ascii="Times New Roman" w:eastAsia="Times New Roman" w:hAnsi="Times New Roman" w:cs="Times New Roman"/>
          <w:kern w:val="0"/>
          <w:sz w:val="24"/>
          <w:szCs w:val="24"/>
          <w:lang w:val="ky-KG" w:eastAsia="ru-RU"/>
          <w14:ligatures w14:val="none"/>
        </w:rPr>
        <w:t>июле</w:t>
      </w:r>
      <w:proofErr w:type="spellEnd"/>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 xml:space="preserve">2025г. составил </w:t>
      </w:r>
      <w:r w:rsidRPr="000A4109">
        <w:rPr>
          <w:rFonts w:ascii="Times New Roman" w:eastAsia="Times New Roman" w:hAnsi="Times New Roman" w:cs="Times New Roman"/>
          <w:kern w:val="0"/>
          <w:sz w:val="24"/>
          <w:szCs w:val="24"/>
          <w:lang w:val="ky-KG" w:eastAsia="ru-RU"/>
          <w14:ligatures w14:val="none"/>
        </w:rPr>
        <w:t>46902,0</w:t>
      </w:r>
      <w:r w:rsidRPr="000A4109">
        <w:rPr>
          <w:rFonts w:ascii="Times New Roman" w:eastAsia="Times New Roman" w:hAnsi="Times New Roman" w:cs="Times New Roman"/>
          <w:kern w:val="0"/>
          <w:sz w:val="24"/>
          <w:szCs w:val="24"/>
          <w:lang w:val="ru-RU" w:eastAsia="ru-RU"/>
          <w14:ligatures w14:val="none"/>
        </w:rPr>
        <w:t xml:space="preserve"> млн. сомов, из него пищевых продуктов (включая напитки) и табачных изделий </w:t>
      </w:r>
      <w:r w:rsidRPr="000A4109">
        <w:rPr>
          <w:rFonts w:ascii="Times New Roman" w:eastAsia="Times New Roman" w:hAnsi="Times New Roman" w:cs="Times New Roman"/>
          <w:kern w:val="0"/>
          <w:sz w:val="24"/>
          <w:szCs w:val="24"/>
          <w:lang w:val="ky-KG" w:eastAsia="ru-RU"/>
          <w14:ligatures w14:val="none"/>
        </w:rPr>
        <w:t>25192,2</w:t>
      </w:r>
      <w:r w:rsidRPr="000A4109">
        <w:rPr>
          <w:rFonts w:ascii="Times New Roman" w:eastAsia="Times New Roman" w:hAnsi="Times New Roman" w:cs="Times New Roman"/>
          <w:kern w:val="0"/>
          <w:sz w:val="24"/>
          <w:szCs w:val="24"/>
          <w:lang w:val="ru-RU" w:eastAsia="ru-RU"/>
          <w14:ligatures w14:val="none"/>
        </w:rPr>
        <w:t xml:space="preserve"> млн. сомов (</w:t>
      </w:r>
      <w:r w:rsidRPr="000A4109">
        <w:rPr>
          <w:rFonts w:ascii="Times New Roman" w:eastAsia="Times New Roman" w:hAnsi="Times New Roman" w:cs="Times New Roman"/>
          <w:kern w:val="0"/>
          <w:sz w:val="24"/>
          <w:szCs w:val="24"/>
          <w:lang w:val="ky-KG" w:eastAsia="ru-RU"/>
          <w14:ligatures w14:val="none"/>
        </w:rPr>
        <w:t>53,7</w:t>
      </w:r>
      <w:r w:rsidRPr="000A4109">
        <w:rPr>
          <w:rFonts w:ascii="Times New Roman" w:eastAsia="Times New Roman" w:hAnsi="Times New Roman" w:cs="Times New Roman"/>
          <w:kern w:val="0"/>
          <w:sz w:val="24"/>
          <w:szCs w:val="24"/>
          <w:lang w:val="ru-RU" w:eastAsia="ru-RU"/>
          <w14:ligatures w14:val="none"/>
        </w:rPr>
        <w:t xml:space="preserve"> процента от их общего объема обрабатывающих производств), текстильного производства; производства одежды и обуви, кожи и прочих кожаных изделий около </w:t>
      </w:r>
      <w:r w:rsidRPr="000A4109">
        <w:rPr>
          <w:rFonts w:ascii="Times New Roman" w:eastAsia="Times New Roman" w:hAnsi="Times New Roman" w:cs="Times New Roman"/>
          <w:kern w:val="0"/>
          <w:sz w:val="24"/>
          <w:szCs w:val="24"/>
          <w:lang w:val="ky-KG" w:eastAsia="ru-RU"/>
          <w14:ligatures w14:val="none"/>
        </w:rPr>
        <w:t>7388,8</w:t>
      </w:r>
      <w:r w:rsidRPr="000A4109">
        <w:rPr>
          <w:rFonts w:ascii="Times New Roman" w:eastAsia="Times New Roman" w:hAnsi="Times New Roman" w:cs="Times New Roman"/>
          <w:kern w:val="0"/>
          <w:sz w:val="24"/>
          <w:szCs w:val="24"/>
          <w:lang w:val="ru-RU" w:eastAsia="ru-RU"/>
          <w14:ligatures w14:val="none"/>
        </w:rPr>
        <w:t xml:space="preserve"> млн. сомов (1</w:t>
      </w:r>
      <w:r w:rsidRPr="000A4109">
        <w:rPr>
          <w:rFonts w:ascii="Times New Roman" w:eastAsia="Times New Roman" w:hAnsi="Times New Roman" w:cs="Times New Roman"/>
          <w:kern w:val="0"/>
          <w:sz w:val="24"/>
          <w:szCs w:val="24"/>
          <w:lang w:val="ky-KG" w:eastAsia="ru-RU"/>
          <w14:ligatures w14:val="none"/>
        </w:rPr>
        <w:t>5,8</w:t>
      </w:r>
      <w:r w:rsidRPr="000A4109">
        <w:rPr>
          <w:rFonts w:ascii="Times New Roman" w:eastAsia="Times New Roman" w:hAnsi="Times New Roman" w:cs="Times New Roman"/>
          <w:kern w:val="0"/>
          <w:sz w:val="24"/>
          <w:szCs w:val="24"/>
          <w:lang w:val="ru-RU" w:eastAsia="ru-RU"/>
          <w14:ligatures w14:val="none"/>
        </w:rPr>
        <w:t xml:space="preserve"> процента), деревянных и бумажных изделий; полиграфической деятельности </w:t>
      </w:r>
      <w:r w:rsidRPr="000A4109">
        <w:rPr>
          <w:rFonts w:ascii="Times New Roman" w:eastAsia="Times New Roman" w:hAnsi="Times New Roman" w:cs="Times New Roman"/>
          <w:kern w:val="0"/>
          <w:sz w:val="24"/>
          <w:szCs w:val="24"/>
          <w:lang w:val="ky-KG" w:eastAsia="ru-RU"/>
          <w14:ligatures w14:val="none"/>
        </w:rPr>
        <w:t>3370,3</w:t>
      </w:r>
      <w:r w:rsidRPr="000A4109">
        <w:rPr>
          <w:rFonts w:ascii="Times New Roman" w:eastAsia="Times New Roman" w:hAnsi="Times New Roman" w:cs="Times New Roman"/>
          <w:kern w:val="0"/>
          <w:sz w:val="24"/>
          <w:szCs w:val="24"/>
          <w:lang w:val="ru-RU" w:eastAsia="ru-RU"/>
          <w14:ligatures w14:val="none"/>
        </w:rPr>
        <w:t xml:space="preserve"> млн. сомов (</w:t>
      </w:r>
      <w:r w:rsidRPr="000A4109">
        <w:rPr>
          <w:rFonts w:ascii="Times New Roman" w:eastAsia="Times New Roman" w:hAnsi="Times New Roman" w:cs="Times New Roman"/>
          <w:kern w:val="0"/>
          <w:sz w:val="24"/>
          <w:szCs w:val="24"/>
          <w:lang w:val="ky-KG" w:eastAsia="ru-RU"/>
          <w14:ligatures w14:val="none"/>
        </w:rPr>
        <w:t>7,2</w:t>
      </w:r>
      <w:r w:rsidRPr="000A4109">
        <w:rPr>
          <w:rFonts w:ascii="Times New Roman" w:eastAsia="Times New Roman" w:hAnsi="Times New Roman" w:cs="Times New Roman"/>
          <w:kern w:val="0"/>
          <w:sz w:val="24"/>
          <w:szCs w:val="24"/>
          <w:lang w:val="ru-RU" w:eastAsia="ru-RU"/>
          <w14:ligatures w14:val="none"/>
        </w:rPr>
        <w:t xml:space="preserve"> процента),</w:t>
      </w:r>
      <w:r w:rsidRPr="000A4109">
        <w:rPr>
          <w:rFonts w:ascii="Times New Roman" w:eastAsia="Times New Roman" w:hAnsi="Times New Roman" w:cs="Times New Roman"/>
          <w:kern w:val="0"/>
          <w:sz w:val="28"/>
          <w:szCs w:val="20"/>
          <w:lang w:val="ru-RU"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 xml:space="preserve">резиновых и пластмассовых изделий, прочих неметаллических минеральных  продуктов </w:t>
      </w:r>
      <w:r w:rsidRPr="000A4109">
        <w:rPr>
          <w:rFonts w:ascii="Times New Roman" w:eastAsia="Times New Roman" w:hAnsi="Times New Roman" w:cs="Times New Roman"/>
          <w:kern w:val="0"/>
          <w:sz w:val="24"/>
          <w:szCs w:val="24"/>
          <w:lang w:val="ky-KG" w:eastAsia="ru-RU"/>
          <w14:ligatures w14:val="none"/>
        </w:rPr>
        <w:t>5439,0</w:t>
      </w:r>
      <w:r w:rsidRPr="000A4109">
        <w:rPr>
          <w:rFonts w:ascii="Times New Roman" w:eastAsia="Times New Roman" w:hAnsi="Times New Roman" w:cs="Times New Roman"/>
          <w:kern w:val="0"/>
          <w:sz w:val="24"/>
          <w:szCs w:val="24"/>
          <w:lang w:val="ru-RU" w:eastAsia="ru-RU"/>
          <w14:ligatures w14:val="none"/>
        </w:rPr>
        <w:t xml:space="preserve"> млн. сомов (</w:t>
      </w:r>
      <w:r w:rsidRPr="000A4109">
        <w:rPr>
          <w:rFonts w:ascii="Times New Roman" w:eastAsia="Times New Roman" w:hAnsi="Times New Roman" w:cs="Times New Roman"/>
          <w:kern w:val="0"/>
          <w:sz w:val="24"/>
          <w:szCs w:val="24"/>
          <w:lang w:val="ky-KG" w:eastAsia="ru-RU"/>
          <w14:ligatures w14:val="none"/>
        </w:rPr>
        <w:t>11,6</w:t>
      </w:r>
      <w:r w:rsidRPr="000A4109">
        <w:rPr>
          <w:rFonts w:ascii="Times New Roman" w:eastAsia="Times New Roman" w:hAnsi="Times New Roman" w:cs="Times New Roman"/>
          <w:kern w:val="0"/>
          <w:sz w:val="24"/>
          <w:szCs w:val="24"/>
          <w:lang w:val="ru-RU" w:eastAsia="ru-RU"/>
          <w14:ligatures w14:val="none"/>
        </w:rPr>
        <w:t xml:space="preserve"> процента), основных металлов и готовых металлических изделий, кроме машин и оборудования </w:t>
      </w:r>
      <w:r w:rsidRPr="000A4109">
        <w:rPr>
          <w:rFonts w:ascii="Times New Roman" w:eastAsia="Times New Roman" w:hAnsi="Times New Roman" w:cs="Times New Roman"/>
          <w:kern w:val="0"/>
          <w:sz w:val="24"/>
          <w:szCs w:val="24"/>
          <w:lang w:val="ky-KG" w:eastAsia="ru-RU"/>
          <w14:ligatures w14:val="none"/>
        </w:rPr>
        <w:t>2146,1</w:t>
      </w:r>
      <w:r w:rsidRPr="000A4109">
        <w:rPr>
          <w:rFonts w:ascii="Times New Roman" w:eastAsia="Times New Roman" w:hAnsi="Times New Roman" w:cs="Times New Roman"/>
          <w:kern w:val="0"/>
          <w:sz w:val="24"/>
          <w:szCs w:val="24"/>
          <w:lang w:val="ru-RU" w:eastAsia="ru-RU"/>
          <w14:ligatures w14:val="none"/>
        </w:rPr>
        <w:t xml:space="preserve"> млн. сомов (</w:t>
      </w:r>
      <w:r w:rsidRPr="000A4109">
        <w:rPr>
          <w:rFonts w:ascii="Times New Roman" w:eastAsia="Times New Roman" w:hAnsi="Times New Roman" w:cs="Times New Roman"/>
          <w:kern w:val="0"/>
          <w:sz w:val="24"/>
          <w:szCs w:val="24"/>
          <w:lang w:val="ky-KG" w:eastAsia="ru-RU"/>
          <w14:ligatures w14:val="none"/>
        </w:rPr>
        <w:t>4,6</w:t>
      </w:r>
      <w:r w:rsidRPr="000A4109">
        <w:rPr>
          <w:rFonts w:ascii="Times New Roman" w:eastAsia="Times New Roman" w:hAnsi="Times New Roman" w:cs="Times New Roman"/>
          <w:kern w:val="0"/>
          <w:sz w:val="24"/>
          <w:szCs w:val="24"/>
          <w:lang w:val="ru-RU" w:eastAsia="ru-RU"/>
          <w14:ligatures w14:val="none"/>
        </w:rPr>
        <w:t xml:space="preserve"> процента), транспортных средств </w:t>
      </w:r>
      <w:r w:rsidRPr="000A4109">
        <w:rPr>
          <w:rFonts w:ascii="Times New Roman" w:eastAsia="Times New Roman" w:hAnsi="Times New Roman" w:cs="Times New Roman"/>
          <w:kern w:val="0"/>
          <w:sz w:val="24"/>
          <w:szCs w:val="24"/>
          <w:lang w:val="ky-KG" w:eastAsia="ru-RU"/>
          <w14:ligatures w14:val="none"/>
        </w:rPr>
        <w:t>811,1</w:t>
      </w:r>
      <w:r w:rsidRPr="000A4109">
        <w:rPr>
          <w:rFonts w:ascii="Times New Roman" w:eastAsia="Times New Roman" w:hAnsi="Times New Roman" w:cs="Times New Roman"/>
          <w:kern w:val="0"/>
          <w:sz w:val="24"/>
          <w:szCs w:val="24"/>
          <w:lang w:val="ru-RU" w:eastAsia="ru-RU"/>
          <w14:ligatures w14:val="none"/>
        </w:rPr>
        <w:t xml:space="preserve"> млн. сомов (1,7 процента) и прочие производства, ремонт и установка машин и оборудования </w:t>
      </w:r>
      <w:r w:rsidRPr="000A4109">
        <w:rPr>
          <w:rFonts w:ascii="Times New Roman" w:eastAsia="Times New Roman" w:hAnsi="Times New Roman" w:cs="Times New Roman"/>
          <w:kern w:val="0"/>
          <w:sz w:val="24"/>
          <w:szCs w:val="24"/>
          <w:lang w:val="ky-KG" w:eastAsia="ru-RU"/>
          <w14:ligatures w14:val="none"/>
        </w:rPr>
        <w:t>918,6</w:t>
      </w:r>
      <w:r w:rsidRPr="000A4109">
        <w:rPr>
          <w:rFonts w:ascii="Times New Roman" w:eastAsia="Times New Roman" w:hAnsi="Times New Roman" w:cs="Times New Roman"/>
          <w:kern w:val="0"/>
          <w:sz w:val="24"/>
          <w:szCs w:val="24"/>
          <w:lang w:val="ru-RU" w:eastAsia="ru-RU"/>
          <w14:ligatures w14:val="none"/>
        </w:rPr>
        <w:t xml:space="preserve"> млн. сомов (</w:t>
      </w:r>
      <w:r w:rsidRPr="000A4109">
        <w:rPr>
          <w:rFonts w:ascii="Times New Roman" w:eastAsia="Times New Roman" w:hAnsi="Times New Roman" w:cs="Times New Roman"/>
          <w:kern w:val="0"/>
          <w:sz w:val="24"/>
          <w:szCs w:val="24"/>
          <w:lang w:val="ky-KG" w:eastAsia="ru-RU"/>
          <w14:ligatures w14:val="none"/>
        </w:rPr>
        <w:t>2,0</w:t>
      </w:r>
      <w:r w:rsidRPr="000A4109">
        <w:rPr>
          <w:rFonts w:ascii="Times New Roman" w:eastAsia="Times New Roman" w:hAnsi="Times New Roman" w:cs="Times New Roman"/>
          <w:kern w:val="0"/>
          <w:sz w:val="24"/>
          <w:szCs w:val="24"/>
          <w:lang w:val="ru-RU" w:eastAsia="ru-RU"/>
          <w14:ligatures w14:val="none"/>
        </w:rPr>
        <w:t xml:space="preserve"> процента).</w:t>
      </w:r>
    </w:p>
    <w:p w14:paraId="6AE649C6" w14:textId="77777777" w:rsidR="000A4109" w:rsidRPr="000A4109" w:rsidRDefault="000A4109" w:rsidP="000A4109">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 Индекс физического объема в целом по отрасли в январе</w:t>
      </w:r>
      <w:r w:rsidRPr="000A4109">
        <w:rPr>
          <w:rFonts w:ascii="Times New Roman" w:eastAsia="Times New Roman" w:hAnsi="Times New Roman" w:cs="Times New Roman"/>
          <w:kern w:val="0"/>
          <w:sz w:val="24"/>
          <w:szCs w:val="24"/>
          <w:lang w:val="ky-KG" w:eastAsia="ru-RU"/>
          <w14:ligatures w14:val="none"/>
        </w:rPr>
        <w:t>-</w:t>
      </w:r>
      <w:proofErr w:type="spellStart"/>
      <w:r w:rsidRPr="000A4109">
        <w:rPr>
          <w:rFonts w:ascii="Times New Roman" w:eastAsia="Times New Roman" w:hAnsi="Times New Roman" w:cs="Times New Roman"/>
          <w:kern w:val="0"/>
          <w:sz w:val="24"/>
          <w:szCs w:val="24"/>
          <w:lang w:val="ky-KG" w:eastAsia="ru-RU"/>
          <w14:ligatures w14:val="none"/>
        </w:rPr>
        <w:t>июле</w:t>
      </w:r>
      <w:proofErr w:type="spellEnd"/>
      <w:r w:rsidRPr="000A4109">
        <w:rPr>
          <w:rFonts w:ascii="Times New Roman" w:eastAsia="Times New Roman" w:hAnsi="Times New Roman" w:cs="Times New Roman"/>
          <w:kern w:val="0"/>
          <w:sz w:val="24"/>
          <w:szCs w:val="24"/>
          <w:lang w:val="ru-RU" w:eastAsia="ru-RU"/>
          <w14:ligatures w14:val="none"/>
        </w:rPr>
        <w:t xml:space="preserve"> 2025 г. по сравнению с соответствующим периодом прошлого года составил 128,6 процента.</w:t>
      </w:r>
    </w:p>
    <w:p w14:paraId="1FA92C30" w14:textId="77777777" w:rsidR="000A4109" w:rsidRPr="000A4109" w:rsidRDefault="000A4109" w:rsidP="000A4109">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В июле произведено продукции на сумму </w:t>
      </w:r>
      <w:r w:rsidRPr="000A4109">
        <w:rPr>
          <w:rFonts w:ascii="Times New Roman" w:eastAsia="Times New Roman" w:hAnsi="Times New Roman" w:cs="Times New Roman"/>
          <w:bCs/>
          <w:kern w:val="0"/>
          <w:sz w:val="24"/>
          <w:szCs w:val="24"/>
          <w:lang w:val="ru-RU" w:eastAsia="ru-RU"/>
          <w14:ligatures w14:val="none"/>
        </w:rPr>
        <w:t>8263,3</w:t>
      </w:r>
      <w:r w:rsidRPr="000A4109">
        <w:rPr>
          <w:rFonts w:ascii="Times New Roman" w:eastAsia="Times New Roman" w:hAnsi="Times New Roman" w:cs="Times New Roman"/>
          <w:kern w:val="0"/>
          <w:sz w:val="24"/>
          <w:szCs w:val="24"/>
          <w:lang w:val="ru-RU" w:eastAsia="ru-RU"/>
          <w14:ligatures w14:val="none"/>
        </w:rPr>
        <w:t xml:space="preserve"> млн. сомов, индекс физического объема составил 151,2 процента.</w:t>
      </w:r>
    </w:p>
    <w:p w14:paraId="3810FFA2" w14:textId="77777777" w:rsidR="000A4109" w:rsidRDefault="000A4109" w:rsidP="000A4109">
      <w:pPr>
        <w:spacing w:after="0" w:line="240" w:lineRule="auto"/>
        <w:ind w:right="141"/>
        <w:contextualSpacing/>
        <w:jc w:val="both"/>
        <w:rPr>
          <w:rFonts w:ascii="Times New Roman" w:eastAsia="Times New Roman" w:hAnsi="Times New Roman" w:cs="Times New Roman"/>
          <w:b/>
          <w:spacing w:val="-4"/>
          <w:kern w:val="0"/>
          <w:sz w:val="24"/>
          <w:szCs w:val="24"/>
          <w:lang w:val="ru-RU" w:eastAsia="ru-RU"/>
          <w14:ligatures w14:val="none"/>
        </w:rPr>
      </w:pPr>
    </w:p>
    <w:p w14:paraId="11BD8E1B" w14:textId="77777777" w:rsidR="000A4109" w:rsidRDefault="000A4109" w:rsidP="000A4109">
      <w:pPr>
        <w:spacing w:after="0" w:line="240" w:lineRule="auto"/>
        <w:ind w:right="141"/>
        <w:contextualSpacing/>
        <w:jc w:val="both"/>
        <w:rPr>
          <w:rFonts w:ascii="Times New Roman" w:eastAsia="Times New Roman" w:hAnsi="Times New Roman" w:cs="Times New Roman"/>
          <w:b/>
          <w:spacing w:val="-4"/>
          <w:kern w:val="0"/>
          <w:sz w:val="24"/>
          <w:szCs w:val="24"/>
          <w:lang w:val="ru-RU" w:eastAsia="ru-RU"/>
          <w14:ligatures w14:val="none"/>
        </w:rPr>
      </w:pPr>
    </w:p>
    <w:p w14:paraId="404E0AE1" w14:textId="77777777" w:rsidR="000A4109" w:rsidRDefault="000A4109" w:rsidP="000A4109">
      <w:pPr>
        <w:spacing w:after="0" w:line="240" w:lineRule="auto"/>
        <w:ind w:right="141"/>
        <w:contextualSpacing/>
        <w:jc w:val="both"/>
        <w:rPr>
          <w:rFonts w:ascii="Times New Roman" w:eastAsia="Times New Roman" w:hAnsi="Times New Roman" w:cs="Times New Roman"/>
          <w:b/>
          <w:spacing w:val="-4"/>
          <w:kern w:val="0"/>
          <w:sz w:val="24"/>
          <w:szCs w:val="24"/>
          <w:lang w:val="ru-RU" w:eastAsia="ru-RU"/>
          <w14:ligatures w14:val="none"/>
        </w:rPr>
      </w:pPr>
    </w:p>
    <w:p w14:paraId="740AD425" w14:textId="77777777" w:rsidR="000A4109" w:rsidRDefault="000A4109" w:rsidP="000A4109">
      <w:pPr>
        <w:spacing w:after="0" w:line="240" w:lineRule="auto"/>
        <w:ind w:right="141"/>
        <w:contextualSpacing/>
        <w:jc w:val="both"/>
        <w:rPr>
          <w:rFonts w:ascii="Times New Roman" w:eastAsia="Times New Roman" w:hAnsi="Times New Roman" w:cs="Times New Roman"/>
          <w:b/>
          <w:spacing w:val="-4"/>
          <w:kern w:val="0"/>
          <w:sz w:val="24"/>
          <w:szCs w:val="24"/>
          <w:lang w:val="ru-RU" w:eastAsia="ru-RU"/>
          <w14:ligatures w14:val="none"/>
        </w:rPr>
      </w:pPr>
    </w:p>
    <w:p w14:paraId="74F0A812" w14:textId="77777777" w:rsidR="000A4109" w:rsidRDefault="000A4109" w:rsidP="000A4109">
      <w:pPr>
        <w:spacing w:after="0" w:line="240" w:lineRule="auto"/>
        <w:ind w:right="141"/>
        <w:contextualSpacing/>
        <w:jc w:val="both"/>
        <w:rPr>
          <w:rFonts w:ascii="Times New Roman" w:eastAsia="Times New Roman" w:hAnsi="Times New Roman" w:cs="Times New Roman"/>
          <w:b/>
          <w:spacing w:val="-4"/>
          <w:kern w:val="0"/>
          <w:sz w:val="24"/>
          <w:szCs w:val="24"/>
          <w:lang w:val="ru-RU" w:eastAsia="ru-RU"/>
          <w14:ligatures w14:val="none"/>
        </w:rPr>
      </w:pPr>
    </w:p>
    <w:p w14:paraId="16A71AFB" w14:textId="77777777" w:rsidR="000A4109" w:rsidRDefault="000A4109" w:rsidP="000A4109">
      <w:pPr>
        <w:spacing w:after="0" w:line="240" w:lineRule="auto"/>
        <w:ind w:right="141"/>
        <w:contextualSpacing/>
        <w:jc w:val="both"/>
        <w:rPr>
          <w:rFonts w:ascii="Times New Roman" w:eastAsia="Times New Roman" w:hAnsi="Times New Roman" w:cs="Times New Roman"/>
          <w:b/>
          <w:spacing w:val="-4"/>
          <w:kern w:val="0"/>
          <w:sz w:val="24"/>
          <w:szCs w:val="24"/>
          <w:lang w:val="ru-RU" w:eastAsia="ru-RU"/>
          <w14:ligatures w14:val="none"/>
        </w:rPr>
      </w:pPr>
    </w:p>
    <w:p w14:paraId="03E325DA" w14:textId="77777777" w:rsidR="000A4109" w:rsidRDefault="000A4109" w:rsidP="000A4109">
      <w:pPr>
        <w:spacing w:after="0" w:line="240" w:lineRule="auto"/>
        <w:ind w:right="141"/>
        <w:contextualSpacing/>
        <w:jc w:val="both"/>
        <w:rPr>
          <w:rFonts w:ascii="Times New Roman" w:eastAsia="Times New Roman" w:hAnsi="Times New Roman" w:cs="Times New Roman"/>
          <w:b/>
          <w:spacing w:val="-4"/>
          <w:kern w:val="0"/>
          <w:sz w:val="24"/>
          <w:szCs w:val="24"/>
          <w:lang w:val="ru-RU" w:eastAsia="ru-RU"/>
          <w14:ligatures w14:val="none"/>
        </w:rPr>
      </w:pPr>
    </w:p>
    <w:p w14:paraId="756D0445" w14:textId="77777777" w:rsidR="000A4109" w:rsidRDefault="000A4109" w:rsidP="000A4109">
      <w:pPr>
        <w:spacing w:after="0" w:line="240" w:lineRule="auto"/>
        <w:ind w:right="141"/>
        <w:contextualSpacing/>
        <w:jc w:val="both"/>
        <w:rPr>
          <w:rFonts w:ascii="Times New Roman" w:eastAsia="Times New Roman" w:hAnsi="Times New Roman" w:cs="Times New Roman"/>
          <w:b/>
          <w:spacing w:val="-4"/>
          <w:kern w:val="0"/>
          <w:sz w:val="24"/>
          <w:szCs w:val="24"/>
          <w:lang w:val="ru-RU" w:eastAsia="ru-RU"/>
          <w14:ligatures w14:val="none"/>
        </w:rPr>
      </w:pPr>
    </w:p>
    <w:p w14:paraId="5DB5636E" w14:textId="77777777" w:rsidR="000A4109" w:rsidRDefault="000A4109" w:rsidP="000A4109">
      <w:pPr>
        <w:spacing w:after="0" w:line="240" w:lineRule="auto"/>
        <w:ind w:right="141"/>
        <w:contextualSpacing/>
        <w:jc w:val="both"/>
        <w:rPr>
          <w:rFonts w:ascii="Times New Roman" w:eastAsia="Times New Roman" w:hAnsi="Times New Roman" w:cs="Times New Roman"/>
          <w:b/>
          <w:spacing w:val="-4"/>
          <w:kern w:val="0"/>
          <w:sz w:val="24"/>
          <w:szCs w:val="24"/>
          <w:lang w:val="ru-RU" w:eastAsia="ru-RU"/>
          <w14:ligatures w14:val="none"/>
        </w:rPr>
      </w:pPr>
      <w:r w:rsidRPr="000A4109">
        <w:rPr>
          <w:rFonts w:ascii="Times New Roman" w:eastAsia="Times New Roman" w:hAnsi="Times New Roman" w:cs="Times New Roman"/>
          <w:b/>
          <w:spacing w:val="-4"/>
          <w:kern w:val="0"/>
          <w:sz w:val="24"/>
          <w:szCs w:val="24"/>
          <w:lang w:val="ru-RU" w:eastAsia="ru-RU"/>
          <w14:ligatures w14:val="none"/>
        </w:rPr>
        <w:lastRenderedPageBreak/>
        <w:t xml:space="preserve">Таблица </w:t>
      </w:r>
      <w:proofErr w:type="gramStart"/>
      <w:r w:rsidRPr="000A4109">
        <w:rPr>
          <w:rFonts w:ascii="Times New Roman" w:eastAsia="Times New Roman" w:hAnsi="Times New Roman" w:cs="Times New Roman"/>
          <w:b/>
          <w:spacing w:val="-4"/>
          <w:kern w:val="0"/>
          <w:sz w:val="24"/>
          <w:szCs w:val="24"/>
          <w:lang w:val="ky-KG" w:eastAsia="ru-RU"/>
          <w14:ligatures w14:val="none"/>
        </w:rPr>
        <w:t>8</w:t>
      </w:r>
      <w:r w:rsidRPr="000A4109">
        <w:rPr>
          <w:rFonts w:ascii="Times New Roman" w:eastAsia="Times New Roman" w:hAnsi="Times New Roman" w:cs="Times New Roman"/>
          <w:b/>
          <w:spacing w:val="-4"/>
          <w:kern w:val="0"/>
          <w:sz w:val="24"/>
          <w:szCs w:val="24"/>
          <w:lang w:val="ru-RU" w:eastAsia="ru-RU"/>
          <w14:ligatures w14:val="none"/>
        </w:rPr>
        <w:t>:Объем</w:t>
      </w:r>
      <w:proofErr w:type="gramEnd"/>
      <w:r w:rsidRPr="000A4109">
        <w:rPr>
          <w:rFonts w:ascii="Times New Roman" w:eastAsia="Times New Roman" w:hAnsi="Times New Roman" w:cs="Times New Roman"/>
          <w:b/>
          <w:spacing w:val="-4"/>
          <w:kern w:val="0"/>
          <w:sz w:val="24"/>
          <w:szCs w:val="24"/>
          <w:lang w:val="ru-RU" w:eastAsia="ru-RU"/>
          <w14:ligatures w14:val="none"/>
        </w:rPr>
        <w:t xml:space="preserve"> обрабатывающих производств по видам экономической</w:t>
      </w:r>
      <w:r w:rsidRPr="000A4109">
        <w:rPr>
          <w:rFonts w:ascii="Times New Roman" w:eastAsia="Times New Roman" w:hAnsi="Times New Roman" w:cs="Times New Roman"/>
          <w:b/>
          <w:spacing w:val="-4"/>
          <w:kern w:val="0"/>
          <w:sz w:val="24"/>
          <w:szCs w:val="24"/>
          <w:lang w:val="ky-KG" w:eastAsia="ru-RU"/>
          <w14:ligatures w14:val="none"/>
        </w:rPr>
        <w:t xml:space="preserve"> </w:t>
      </w:r>
      <w:r w:rsidRPr="000A4109">
        <w:rPr>
          <w:rFonts w:ascii="Times New Roman" w:eastAsia="Times New Roman" w:hAnsi="Times New Roman" w:cs="Times New Roman"/>
          <w:b/>
          <w:spacing w:val="-4"/>
          <w:kern w:val="0"/>
          <w:sz w:val="24"/>
          <w:szCs w:val="24"/>
          <w:lang w:val="ru-RU" w:eastAsia="ru-RU"/>
          <w14:ligatures w14:val="none"/>
        </w:rPr>
        <w:t xml:space="preserve">деятельности </w:t>
      </w:r>
      <w:r>
        <w:rPr>
          <w:rFonts w:ascii="Times New Roman" w:eastAsia="Times New Roman" w:hAnsi="Times New Roman" w:cs="Times New Roman"/>
          <w:b/>
          <w:spacing w:val="-4"/>
          <w:kern w:val="0"/>
          <w:sz w:val="24"/>
          <w:szCs w:val="24"/>
          <w:lang w:val="ru-RU" w:eastAsia="ru-RU"/>
          <w14:ligatures w14:val="none"/>
        </w:rPr>
        <w:t xml:space="preserve"> </w:t>
      </w:r>
    </w:p>
    <w:p w14:paraId="7F2BCDA7" w14:textId="3AC66D89" w:rsidR="000A4109" w:rsidRPr="000A4109" w:rsidRDefault="000A4109" w:rsidP="000A4109">
      <w:pPr>
        <w:spacing w:after="0" w:line="240" w:lineRule="auto"/>
        <w:ind w:right="141"/>
        <w:contextualSpacing/>
        <w:jc w:val="both"/>
        <w:rPr>
          <w:rFonts w:ascii="Times New Roman" w:eastAsia="Times New Roman" w:hAnsi="Times New Roman" w:cs="Times New Roman"/>
          <w:spacing w:val="-4"/>
          <w:kern w:val="0"/>
          <w:sz w:val="24"/>
          <w:szCs w:val="24"/>
          <w:lang w:val="ru-RU" w:eastAsia="ru-RU"/>
          <w14:ligatures w14:val="none"/>
        </w:rPr>
      </w:pPr>
      <w:r>
        <w:rPr>
          <w:rFonts w:ascii="Times New Roman" w:eastAsia="Times New Roman" w:hAnsi="Times New Roman" w:cs="Times New Roman"/>
          <w:b/>
          <w:spacing w:val="-4"/>
          <w:kern w:val="0"/>
          <w:sz w:val="24"/>
          <w:szCs w:val="24"/>
          <w:lang w:val="ru-RU" w:eastAsia="ru-RU"/>
          <w14:ligatures w14:val="none"/>
        </w:rPr>
        <w:t xml:space="preserve">                   </w:t>
      </w:r>
      <w:r w:rsidRPr="000A4109">
        <w:rPr>
          <w:rFonts w:ascii="Times New Roman" w:eastAsia="Times New Roman" w:hAnsi="Times New Roman" w:cs="Times New Roman"/>
          <w:b/>
          <w:spacing w:val="-4"/>
          <w:kern w:val="0"/>
          <w:sz w:val="24"/>
          <w:szCs w:val="24"/>
          <w:lang w:val="ru-RU" w:eastAsia="ru-RU"/>
          <w14:ligatures w14:val="none"/>
        </w:rPr>
        <w:t xml:space="preserve">в январе-июле </w:t>
      </w:r>
      <w:r w:rsidRPr="000A4109">
        <w:rPr>
          <w:rFonts w:ascii="Times New Roman" w:eastAsia="Times New Roman" w:hAnsi="Times New Roman" w:cs="Times New Roman"/>
          <w:spacing w:val="-4"/>
          <w:kern w:val="0"/>
          <w:sz w:val="24"/>
          <w:szCs w:val="24"/>
          <w:lang w:val="ru-RU" w:eastAsia="ru-RU"/>
          <w14:ligatures w14:val="none"/>
        </w:rPr>
        <w:t>(тыс. сом)</w:t>
      </w:r>
    </w:p>
    <w:p w14:paraId="4E7D7DC6" w14:textId="7A8FB45B" w:rsidR="000A4109" w:rsidRPr="000A4109" w:rsidRDefault="000A4109" w:rsidP="000A4109">
      <w:pPr>
        <w:spacing w:after="0" w:line="240" w:lineRule="auto"/>
        <w:ind w:right="141"/>
        <w:jc w:val="both"/>
        <w:rPr>
          <w:rFonts w:ascii="Times New Roman" w:eastAsia="Times New Roman" w:hAnsi="Times New Roman" w:cs="Times New Roman"/>
          <w:b/>
          <w:spacing w:val="-4"/>
          <w:kern w:val="0"/>
          <w:sz w:val="20"/>
          <w:szCs w:val="20"/>
          <w:lang w:val="ru-RU" w:eastAsia="ru-RU"/>
          <w14:ligatures w14:val="none"/>
        </w:rPr>
      </w:pPr>
      <w:r>
        <w:rPr>
          <w:rFonts w:ascii="Times New Roman" w:eastAsia="Times New Roman" w:hAnsi="Times New Roman" w:cs="Times New Roman"/>
          <w:b/>
          <w:spacing w:val="-4"/>
          <w:kern w:val="0"/>
          <w:sz w:val="20"/>
          <w:szCs w:val="20"/>
          <w:lang w:val="ru-RU" w:eastAsia="ru-RU"/>
          <w14:ligatures w14:val="none"/>
        </w:rPr>
        <w:t xml:space="preserve"> </w:t>
      </w:r>
    </w:p>
    <w:tbl>
      <w:tblPr>
        <w:tblW w:w="9540" w:type="dxa"/>
        <w:jc w:val="center"/>
        <w:tblLayout w:type="fixed"/>
        <w:tblLook w:val="00A0" w:firstRow="1" w:lastRow="0" w:firstColumn="1" w:lastColumn="0" w:noHBand="0" w:noVBand="0"/>
      </w:tblPr>
      <w:tblGrid>
        <w:gridCol w:w="3120"/>
        <w:gridCol w:w="1134"/>
        <w:gridCol w:w="1275"/>
        <w:gridCol w:w="1134"/>
        <w:gridCol w:w="1276"/>
        <w:gridCol w:w="1601"/>
      </w:tblGrid>
      <w:tr w:rsidR="000A4109" w:rsidRPr="000A4109" w14:paraId="50512EA0" w14:textId="77777777">
        <w:trPr>
          <w:trHeight w:val="305"/>
          <w:tblHeader/>
          <w:jc w:val="center"/>
        </w:trPr>
        <w:tc>
          <w:tcPr>
            <w:tcW w:w="3120" w:type="dxa"/>
            <w:vMerge w:val="restart"/>
            <w:tcBorders>
              <w:top w:val="single" w:sz="12" w:space="0" w:color="auto"/>
              <w:left w:val="nil"/>
              <w:bottom w:val="single" w:sz="4" w:space="0" w:color="auto"/>
              <w:right w:val="nil"/>
            </w:tcBorders>
            <w:noWrap/>
            <w:vAlign w:val="center"/>
          </w:tcPr>
          <w:p w14:paraId="3F4EE361"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0"/>
                <w:szCs w:val="20"/>
                <w:lang w:val="ru-RU"/>
                <w14:ligatures w14:val="none"/>
              </w:rPr>
            </w:pPr>
          </w:p>
        </w:tc>
        <w:tc>
          <w:tcPr>
            <w:tcW w:w="2409" w:type="dxa"/>
            <w:gridSpan w:val="2"/>
            <w:tcBorders>
              <w:top w:val="single" w:sz="12" w:space="0" w:color="auto"/>
              <w:left w:val="nil"/>
              <w:bottom w:val="single" w:sz="4" w:space="0" w:color="auto"/>
              <w:right w:val="nil"/>
            </w:tcBorders>
            <w:shd w:val="clear" w:color="auto" w:fill="FFFFFF"/>
            <w:vAlign w:val="center"/>
            <w:hideMark/>
          </w:tcPr>
          <w:p w14:paraId="5075E0E5"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2024</w:t>
            </w:r>
          </w:p>
        </w:tc>
        <w:tc>
          <w:tcPr>
            <w:tcW w:w="4011" w:type="dxa"/>
            <w:gridSpan w:val="3"/>
            <w:tcBorders>
              <w:top w:val="single" w:sz="12" w:space="0" w:color="auto"/>
              <w:left w:val="nil"/>
              <w:bottom w:val="nil"/>
              <w:right w:val="nil"/>
            </w:tcBorders>
            <w:vAlign w:val="center"/>
            <w:hideMark/>
          </w:tcPr>
          <w:p w14:paraId="5541972B"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ky-KG"/>
                <w14:ligatures w14:val="none"/>
              </w:rPr>
            </w:pPr>
            <w:r w:rsidRPr="000A4109">
              <w:rPr>
                <w:rFonts w:ascii="Times New Roman" w:eastAsia="Times New Roman" w:hAnsi="Times New Roman" w:cs="Times New Roman"/>
                <w:b/>
                <w:bCs/>
                <w:kern w:val="0"/>
                <w:sz w:val="20"/>
                <w:szCs w:val="20"/>
                <w:lang w:val="ky-KG"/>
                <w14:ligatures w14:val="none"/>
              </w:rPr>
              <w:t xml:space="preserve">                2025</w:t>
            </w:r>
          </w:p>
        </w:tc>
      </w:tr>
      <w:tr w:rsidR="000A4109" w:rsidRPr="000A4109" w14:paraId="12235FB5" w14:textId="77777777">
        <w:trPr>
          <w:trHeight w:val="504"/>
          <w:tblHeader/>
          <w:jc w:val="center"/>
        </w:trPr>
        <w:tc>
          <w:tcPr>
            <w:tcW w:w="3120" w:type="dxa"/>
            <w:vMerge/>
            <w:tcBorders>
              <w:top w:val="single" w:sz="12" w:space="0" w:color="auto"/>
              <w:left w:val="nil"/>
              <w:bottom w:val="single" w:sz="4" w:space="0" w:color="auto"/>
              <w:right w:val="nil"/>
            </w:tcBorders>
            <w:vAlign w:val="center"/>
            <w:hideMark/>
          </w:tcPr>
          <w:p w14:paraId="5576A071"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14:ligatures w14:val="none"/>
              </w:rPr>
            </w:pPr>
          </w:p>
        </w:tc>
        <w:tc>
          <w:tcPr>
            <w:tcW w:w="1134" w:type="dxa"/>
            <w:tcBorders>
              <w:top w:val="single" w:sz="4" w:space="0" w:color="auto"/>
              <w:left w:val="nil"/>
              <w:bottom w:val="single" w:sz="4" w:space="0" w:color="auto"/>
              <w:right w:val="nil"/>
            </w:tcBorders>
            <w:shd w:val="clear" w:color="auto" w:fill="FFFFFF"/>
            <w:vAlign w:val="center"/>
            <w:hideMark/>
          </w:tcPr>
          <w:p w14:paraId="42F5F39B" w14:textId="77777777" w:rsidR="000A4109" w:rsidRPr="000A4109" w:rsidRDefault="000A4109" w:rsidP="000A4109">
            <w:pPr>
              <w:tabs>
                <w:tab w:val="left" w:pos="883"/>
              </w:tabs>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июль</w:t>
            </w:r>
          </w:p>
        </w:tc>
        <w:tc>
          <w:tcPr>
            <w:tcW w:w="1275" w:type="dxa"/>
            <w:tcBorders>
              <w:top w:val="single" w:sz="4" w:space="0" w:color="auto"/>
              <w:left w:val="nil"/>
              <w:bottom w:val="single" w:sz="4" w:space="0" w:color="auto"/>
              <w:right w:val="nil"/>
            </w:tcBorders>
            <w:shd w:val="clear" w:color="auto" w:fill="FFFFFF"/>
            <w:vAlign w:val="center"/>
            <w:hideMark/>
          </w:tcPr>
          <w:p w14:paraId="708F5201"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январь – июль</w:t>
            </w:r>
          </w:p>
        </w:tc>
        <w:tc>
          <w:tcPr>
            <w:tcW w:w="1134" w:type="dxa"/>
            <w:tcBorders>
              <w:top w:val="single" w:sz="4" w:space="0" w:color="auto"/>
              <w:left w:val="nil"/>
              <w:bottom w:val="single" w:sz="4" w:space="0" w:color="auto"/>
              <w:right w:val="nil"/>
            </w:tcBorders>
            <w:shd w:val="clear" w:color="auto" w:fill="FFFFFF"/>
            <w:vAlign w:val="center"/>
            <w:hideMark/>
          </w:tcPr>
          <w:p w14:paraId="4549E241" w14:textId="77777777" w:rsidR="000A4109" w:rsidRPr="000A4109" w:rsidRDefault="000A4109" w:rsidP="000A4109">
            <w:pPr>
              <w:spacing w:after="0" w:line="240" w:lineRule="auto"/>
              <w:ind w:right="34"/>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июль</w:t>
            </w:r>
          </w:p>
        </w:tc>
        <w:tc>
          <w:tcPr>
            <w:tcW w:w="1276" w:type="dxa"/>
            <w:tcBorders>
              <w:top w:val="single" w:sz="4" w:space="0" w:color="auto"/>
              <w:left w:val="nil"/>
              <w:bottom w:val="single" w:sz="4" w:space="0" w:color="auto"/>
              <w:right w:val="nil"/>
            </w:tcBorders>
            <w:shd w:val="clear" w:color="auto" w:fill="FFFFFF"/>
            <w:vAlign w:val="center"/>
            <w:hideMark/>
          </w:tcPr>
          <w:p w14:paraId="3E79B50D"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январь - июль</w:t>
            </w:r>
          </w:p>
        </w:tc>
        <w:tc>
          <w:tcPr>
            <w:tcW w:w="1601" w:type="dxa"/>
            <w:tcBorders>
              <w:top w:val="nil"/>
              <w:left w:val="nil"/>
              <w:bottom w:val="single" w:sz="4" w:space="0" w:color="auto"/>
              <w:right w:val="nil"/>
            </w:tcBorders>
            <w:shd w:val="clear" w:color="auto" w:fill="FFFFFF"/>
            <w:vAlign w:val="bottom"/>
            <w:hideMark/>
          </w:tcPr>
          <w:p w14:paraId="5E237A9A"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 xml:space="preserve">Удельный вес в общем объеме </w:t>
            </w:r>
            <w:proofErr w:type="gramStart"/>
            <w:r w:rsidRPr="000A4109">
              <w:rPr>
                <w:rFonts w:ascii="Times New Roman" w:eastAsia="Times New Roman" w:hAnsi="Times New Roman" w:cs="Times New Roman"/>
                <w:b/>
                <w:bCs/>
                <w:kern w:val="0"/>
                <w:sz w:val="20"/>
                <w:szCs w:val="20"/>
                <w:lang w:val="ru-RU"/>
                <w14:ligatures w14:val="none"/>
              </w:rPr>
              <w:t>обрабатываю-</w:t>
            </w:r>
            <w:proofErr w:type="spellStart"/>
            <w:r w:rsidRPr="000A4109">
              <w:rPr>
                <w:rFonts w:ascii="Times New Roman" w:eastAsia="Times New Roman" w:hAnsi="Times New Roman" w:cs="Times New Roman"/>
                <w:b/>
                <w:bCs/>
                <w:kern w:val="0"/>
                <w:sz w:val="20"/>
                <w:szCs w:val="20"/>
                <w:lang w:val="ru-RU"/>
                <w14:ligatures w14:val="none"/>
              </w:rPr>
              <w:t>щих</w:t>
            </w:r>
            <w:proofErr w:type="spellEnd"/>
            <w:proofErr w:type="gramEnd"/>
            <w:r w:rsidRPr="000A4109">
              <w:rPr>
                <w:rFonts w:ascii="Times New Roman" w:eastAsia="Times New Roman" w:hAnsi="Times New Roman" w:cs="Times New Roman"/>
                <w:b/>
                <w:bCs/>
                <w:kern w:val="0"/>
                <w:sz w:val="20"/>
                <w:szCs w:val="20"/>
                <w:lang w:val="ru-RU"/>
                <w14:ligatures w14:val="none"/>
              </w:rPr>
              <w:t xml:space="preserve"> производств в процентах</w:t>
            </w:r>
          </w:p>
        </w:tc>
      </w:tr>
      <w:tr w:rsidR="000A4109" w:rsidRPr="000A4109" w14:paraId="3BBA0881" w14:textId="77777777">
        <w:trPr>
          <w:trHeight w:val="412"/>
          <w:jc w:val="center"/>
        </w:trPr>
        <w:tc>
          <w:tcPr>
            <w:tcW w:w="3120" w:type="dxa"/>
            <w:tcBorders>
              <w:top w:val="single" w:sz="4" w:space="0" w:color="auto"/>
              <w:left w:val="nil"/>
              <w:bottom w:val="nil"/>
              <w:right w:val="nil"/>
            </w:tcBorders>
            <w:vAlign w:val="bottom"/>
            <w:hideMark/>
          </w:tcPr>
          <w:p w14:paraId="721B5C99"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Обрабатывающие производства</w:t>
            </w:r>
          </w:p>
        </w:tc>
        <w:tc>
          <w:tcPr>
            <w:tcW w:w="1134" w:type="dxa"/>
            <w:noWrap/>
            <w:vAlign w:val="bottom"/>
            <w:hideMark/>
          </w:tcPr>
          <w:p w14:paraId="1EBC3C1D" w14:textId="77777777" w:rsidR="000A4109" w:rsidRPr="000A4109" w:rsidRDefault="000A4109" w:rsidP="000A4109">
            <w:pPr>
              <w:spacing w:after="0" w:line="240" w:lineRule="auto"/>
              <w:jc w:val="right"/>
              <w:rPr>
                <w:rFonts w:ascii="Times New Roman" w:eastAsia="Times New Roman" w:hAnsi="Times New Roman" w:cs="Times New Roman"/>
                <w:b/>
                <w:kern w:val="0"/>
                <w:sz w:val="20"/>
                <w:szCs w:val="20"/>
                <w:lang w:val="ru-RU" w:eastAsia="ru-RU"/>
                <w14:ligatures w14:val="none"/>
              </w:rPr>
            </w:pPr>
            <w:r w:rsidRPr="000A4109">
              <w:rPr>
                <w:rFonts w:ascii="Times New Roman" w:eastAsia="Times New Roman" w:hAnsi="Times New Roman" w:cs="Times New Roman"/>
                <w:b/>
                <w:kern w:val="0"/>
                <w:sz w:val="20"/>
                <w:szCs w:val="20"/>
                <w:lang w:val="ru-RU" w:eastAsia="ru-RU"/>
                <w14:ligatures w14:val="none"/>
              </w:rPr>
              <w:t>5903829,7</w:t>
            </w:r>
          </w:p>
        </w:tc>
        <w:tc>
          <w:tcPr>
            <w:tcW w:w="1275" w:type="dxa"/>
            <w:noWrap/>
            <w:vAlign w:val="bottom"/>
            <w:hideMark/>
          </w:tcPr>
          <w:p w14:paraId="365AF8FB" w14:textId="77777777" w:rsidR="000A4109" w:rsidRPr="000A4109" w:rsidRDefault="000A4109" w:rsidP="000A4109">
            <w:pPr>
              <w:spacing w:after="0" w:line="240" w:lineRule="auto"/>
              <w:jc w:val="right"/>
              <w:rPr>
                <w:rFonts w:ascii="Times New Roman" w:eastAsia="Times New Roman" w:hAnsi="Times New Roman" w:cs="Times New Roman"/>
                <w:b/>
                <w:kern w:val="0"/>
                <w:sz w:val="20"/>
                <w:szCs w:val="20"/>
                <w:lang w:val="ru-RU" w:eastAsia="ru-RU"/>
                <w14:ligatures w14:val="none"/>
              </w:rPr>
            </w:pPr>
            <w:r w:rsidRPr="000A4109">
              <w:rPr>
                <w:rFonts w:ascii="Times New Roman" w:eastAsia="Times New Roman" w:hAnsi="Times New Roman" w:cs="Times New Roman"/>
                <w:b/>
                <w:kern w:val="0"/>
                <w:sz w:val="20"/>
                <w:szCs w:val="20"/>
                <w:lang w:val="ru-RU" w:eastAsia="ru-RU"/>
                <w14:ligatures w14:val="none"/>
              </w:rPr>
              <w:t>36574420,1</w:t>
            </w:r>
          </w:p>
        </w:tc>
        <w:tc>
          <w:tcPr>
            <w:tcW w:w="1134" w:type="dxa"/>
            <w:noWrap/>
            <w:vAlign w:val="bottom"/>
            <w:hideMark/>
          </w:tcPr>
          <w:p w14:paraId="5B0E83DB" w14:textId="77777777" w:rsidR="000A4109" w:rsidRPr="000A4109" w:rsidRDefault="000A4109" w:rsidP="000A4109">
            <w:pPr>
              <w:spacing w:after="0" w:line="240" w:lineRule="auto"/>
              <w:jc w:val="right"/>
              <w:rPr>
                <w:rFonts w:ascii="Times New Roman" w:eastAsia="Times New Roman" w:hAnsi="Times New Roman" w:cs="Times New Roman"/>
                <w:b/>
                <w:kern w:val="0"/>
                <w:sz w:val="20"/>
                <w:szCs w:val="20"/>
                <w:lang w:val="ru-RU" w:eastAsia="ru-RU"/>
                <w14:ligatures w14:val="none"/>
              </w:rPr>
            </w:pPr>
            <w:r w:rsidRPr="000A4109">
              <w:rPr>
                <w:rFonts w:ascii="Times New Roman" w:eastAsia="Times New Roman" w:hAnsi="Times New Roman" w:cs="Times New Roman"/>
                <w:b/>
                <w:kern w:val="0"/>
                <w:sz w:val="20"/>
                <w:szCs w:val="20"/>
                <w:lang w:val="ru-RU" w:eastAsia="ru-RU"/>
                <w14:ligatures w14:val="none"/>
              </w:rPr>
              <w:t>8263312,8</w:t>
            </w:r>
          </w:p>
        </w:tc>
        <w:tc>
          <w:tcPr>
            <w:tcW w:w="1276" w:type="dxa"/>
            <w:noWrap/>
            <w:vAlign w:val="bottom"/>
            <w:hideMark/>
          </w:tcPr>
          <w:p w14:paraId="56E55E1F" w14:textId="77777777" w:rsidR="000A4109" w:rsidRPr="000A4109" w:rsidRDefault="000A4109" w:rsidP="000A4109">
            <w:pPr>
              <w:spacing w:after="0" w:line="240" w:lineRule="auto"/>
              <w:jc w:val="right"/>
              <w:rPr>
                <w:rFonts w:ascii="Times New Roman" w:eastAsia="Times New Roman" w:hAnsi="Times New Roman" w:cs="Times New Roman"/>
                <w:b/>
                <w:kern w:val="0"/>
                <w:sz w:val="20"/>
                <w:szCs w:val="20"/>
                <w:lang w:val="ru-RU" w:eastAsia="ru-RU"/>
                <w14:ligatures w14:val="none"/>
              </w:rPr>
            </w:pPr>
            <w:r w:rsidRPr="000A4109">
              <w:rPr>
                <w:rFonts w:ascii="Times New Roman" w:eastAsia="Times New Roman" w:hAnsi="Times New Roman" w:cs="Times New Roman"/>
                <w:b/>
                <w:kern w:val="0"/>
                <w:sz w:val="20"/>
                <w:szCs w:val="20"/>
                <w:lang w:val="ru-RU" w:eastAsia="ru-RU"/>
                <w14:ligatures w14:val="none"/>
              </w:rPr>
              <w:t>46902016,7</w:t>
            </w:r>
          </w:p>
        </w:tc>
        <w:tc>
          <w:tcPr>
            <w:tcW w:w="1601" w:type="dxa"/>
            <w:tcBorders>
              <w:top w:val="single" w:sz="4" w:space="0" w:color="auto"/>
              <w:left w:val="nil"/>
              <w:bottom w:val="nil"/>
              <w:right w:val="nil"/>
            </w:tcBorders>
            <w:vAlign w:val="bottom"/>
            <w:hideMark/>
          </w:tcPr>
          <w:p w14:paraId="3858A4E0" w14:textId="77777777" w:rsidR="000A4109" w:rsidRPr="000A4109" w:rsidRDefault="000A4109" w:rsidP="000A4109">
            <w:pPr>
              <w:tabs>
                <w:tab w:val="left" w:pos="459"/>
              </w:tabs>
              <w:spacing w:after="0" w:line="240" w:lineRule="auto"/>
              <w:ind w:right="141"/>
              <w:contextualSpacing/>
              <w:jc w:val="center"/>
              <w:rPr>
                <w:rFonts w:ascii="Times New Roman" w:eastAsia="Times New Roman" w:hAnsi="Times New Roman" w:cs="Times New Roman"/>
                <w:b/>
                <w:kern w:val="0"/>
                <w:sz w:val="20"/>
                <w:szCs w:val="20"/>
                <w:lang w:val="ru-RU" w:eastAsia="ru-RU"/>
                <w14:ligatures w14:val="none"/>
              </w:rPr>
            </w:pPr>
            <w:r w:rsidRPr="000A4109">
              <w:rPr>
                <w:rFonts w:ascii="Times New Roman" w:eastAsia="Times New Roman" w:hAnsi="Times New Roman" w:cs="Times New Roman"/>
                <w:b/>
                <w:kern w:val="0"/>
                <w:sz w:val="20"/>
                <w:szCs w:val="20"/>
                <w:lang w:val="ru-RU" w:eastAsia="ru-RU"/>
                <w14:ligatures w14:val="none"/>
              </w:rPr>
              <w:t>100,0</w:t>
            </w:r>
          </w:p>
        </w:tc>
      </w:tr>
      <w:tr w:rsidR="000A4109" w:rsidRPr="000A4109" w14:paraId="0907A89F" w14:textId="77777777">
        <w:trPr>
          <w:trHeight w:val="231"/>
          <w:jc w:val="center"/>
        </w:trPr>
        <w:tc>
          <w:tcPr>
            <w:tcW w:w="3120" w:type="dxa"/>
            <w:vAlign w:val="bottom"/>
            <w:hideMark/>
          </w:tcPr>
          <w:p w14:paraId="6AE5229D"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Производство пищевых </w:t>
            </w:r>
            <w:r w:rsidRPr="000A4109">
              <w:rPr>
                <w:rFonts w:ascii="Times New Roman" w:eastAsia="Times New Roman" w:hAnsi="Times New Roman" w:cs="Times New Roman"/>
                <w:kern w:val="0"/>
                <w:sz w:val="20"/>
                <w:szCs w:val="20"/>
                <w:lang w:val="ky-KG"/>
                <w14:ligatures w14:val="none"/>
              </w:rPr>
              <w:t xml:space="preserve">   </w:t>
            </w:r>
          </w:p>
          <w:p w14:paraId="736DD47F"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продуктов (включая напитки)</w:t>
            </w:r>
            <w:r w:rsidRPr="000A4109">
              <w:rPr>
                <w:rFonts w:ascii="Times New Roman" w:eastAsia="Times New Roman" w:hAnsi="Times New Roman" w:cs="Times New Roman"/>
                <w:kern w:val="0"/>
                <w:sz w:val="20"/>
                <w:szCs w:val="20"/>
                <w:lang w:val="ky-KG"/>
                <w14:ligatures w14:val="none"/>
              </w:rPr>
              <w:t xml:space="preserve">  </w:t>
            </w:r>
          </w:p>
          <w:p w14:paraId="577E08E4"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и </w:t>
            </w: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табачных изделий</w:t>
            </w:r>
          </w:p>
        </w:tc>
        <w:tc>
          <w:tcPr>
            <w:tcW w:w="1134" w:type="dxa"/>
            <w:noWrap/>
            <w:vAlign w:val="bottom"/>
            <w:hideMark/>
          </w:tcPr>
          <w:p w14:paraId="1927FD4E"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3122519,6</w:t>
            </w:r>
          </w:p>
        </w:tc>
        <w:tc>
          <w:tcPr>
            <w:tcW w:w="1275" w:type="dxa"/>
            <w:noWrap/>
            <w:vAlign w:val="bottom"/>
            <w:hideMark/>
          </w:tcPr>
          <w:p w14:paraId="2E2D5116"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18890959,0</w:t>
            </w:r>
          </w:p>
        </w:tc>
        <w:tc>
          <w:tcPr>
            <w:tcW w:w="1134" w:type="dxa"/>
            <w:noWrap/>
            <w:vAlign w:val="bottom"/>
            <w:hideMark/>
          </w:tcPr>
          <w:p w14:paraId="1B8C71DE"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4581469,7</w:t>
            </w:r>
          </w:p>
        </w:tc>
        <w:tc>
          <w:tcPr>
            <w:tcW w:w="1276" w:type="dxa"/>
            <w:noWrap/>
            <w:vAlign w:val="bottom"/>
            <w:hideMark/>
          </w:tcPr>
          <w:p w14:paraId="75F8FFF3"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25192186,6</w:t>
            </w:r>
          </w:p>
        </w:tc>
        <w:tc>
          <w:tcPr>
            <w:tcW w:w="1601" w:type="dxa"/>
            <w:vAlign w:val="bottom"/>
            <w:hideMark/>
          </w:tcPr>
          <w:p w14:paraId="6C801738"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53,7</w:t>
            </w:r>
          </w:p>
        </w:tc>
      </w:tr>
      <w:tr w:rsidR="000A4109" w:rsidRPr="000A4109" w14:paraId="46B92AEA" w14:textId="77777777">
        <w:trPr>
          <w:trHeight w:val="231"/>
          <w:jc w:val="center"/>
        </w:trPr>
        <w:tc>
          <w:tcPr>
            <w:tcW w:w="3120" w:type="dxa"/>
            <w:vAlign w:val="bottom"/>
            <w:hideMark/>
          </w:tcPr>
          <w:p w14:paraId="05DC972F"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Текстильное производство; </w:t>
            </w:r>
            <w:r w:rsidRPr="000A4109">
              <w:rPr>
                <w:rFonts w:ascii="Times New Roman" w:eastAsia="Times New Roman" w:hAnsi="Times New Roman" w:cs="Times New Roman"/>
                <w:kern w:val="0"/>
                <w:sz w:val="20"/>
                <w:szCs w:val="20"/>
                <w:lang w:val="ky-KG"/>
                <w14:ligatures w14:val="none"/>
              </w:rPr>
              <w:t xml:space="preserve"> </w:t>
            </w:r>
          </w:p>
          <w:p w14:paraId="7AA09B1F"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производство одежды и обуви </w:t>
            </w:r>
            <w:r w:rsidRPr="000A4109">
              <w:rPr>
                <w:rFonts w:ascii="Times New Roman" w:eastAsia="Times New Roman" w:hAnsi="Times New Roman" w:cs="Times New Roman"/>
                <w:kern w:val="0"/>
                <w:sz w:val="20"/>
                <w:szCs w:val="20"/>
                <w:lang w:val="ky-KG"/>
                <w14:ligatures w14:val="none"/>
              </w:rPr>
              <w:t xml:space="preserve"> </w:t>
            </w:r>
          </w:p>
          <w:p w14:paraId="7E6BE52D"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кожи и прочих кожаных </w:t>
            </w:r>
            <w:r w:rsidRPr="000A4109">
              <w:rPr>
                <w:rFonts w:ascii="Times New Roman" w:eastAsia="Times New Roman" w:hAnsi="Times New Roman" w:cs="Times New Roman"/>
                <w:kern w:val="0"/>
                <w:sz w:val="20"/>
                <w:szCs w:val="20"/>
                <w:lang w:val="ky-KG"/>
                <w14:ligatures w14:val="none"/>
              </w:rPr>
              <w:t xml:space="preserve">  </w:t>
            </w:r>
          </w:p>
          <w:p w14:paraId="0C43E55D"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изделий</w:t>
            </w:r>
          </w:p>
        </w:tc>
        <w:tc>
          <w:tcPr>
            <w:tcW w:w="1134" w:type="dxa"/>
            <w:noWrap/>
            <w:vAlign w:val="bottom"/>
            <w:hideMark/>
          </w:tcPr>
          <w:p w14:paraId="23C2D78F"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850540,8</w:t>
            </w:r>
          </w:p>
        </w:tc>
        <w:tc>
          <w:tcPr>
            <w:tcW w:w="1275" w:type="dxa"/>
            <w:noWrap/>
            <w:vAlign w:val="bottom"/>
            <w:hideMark/>
          </w:tcPr>
          <w:p w14:paraId="04D45A53"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5478022,0</w:t>
            </w:r>
          </w:p>
        </w:tc>
        <w:tc>
          <w:tcPr>
            <w:tcW w:w="1134" w:type="dxa"/>
            <w:noWrap/>
            <w:vAlign w:val="bottom"/>
            <w:hideMark/>
          </w:tcPr>
          <w:p w14:paraId="6199DFAB"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ru-RU" w:eastAsia="ru-RU"/>
                <w14:ligatures w14:val="none"/>
              </w:rPr>
              <w:t>1332233,7</w:t>
            </w:r>
          </w:p>
        </w:tc>
        <w:tc>
          <w:tcPr>
            <w:tcW w:w="1276" w:type="dxa"/>
            <w:noWrap/>
            <w:vAlign w:val="bottom"/>
            <w:hideMark/>
          </w:tcPr>
          <w:p w14:paraId="672681D4"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ru-RU" w:eastAsia="ru-RU"/>
                <w14:ligatures w14:val="none"/>
              </w:rPr>
              <w:t>7388841,9</w:t>
            </w:r>
          </w:p>
        </w:tc>
        <w:tc>
          <w:tcPr>
            <w:tcW w:w="1601" w:type="dxa"/>
            <w:vAlign w:val="bottom"/>
            <w:hideMark/>
          </w:tcPr>
          <w:p w14:paraId="4B4F92A2"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15,8</w:t>
            </w:r>
          </w:p>
        </w:tc>
      </w:tr>
      <w:tr w:rsidR="000A4109" w:rsidRPr="000A4109" w14:paraId="56CFAA87" w14:textId="77777777">
        <w:trPr>
          <w:trHeight w:val="231"/>
          <w:jc w:val="center"/>
        </w:trPr>
        <w:tc>
          <w:tcPr>
            <w:tcW w:w="3120" w:type="dxa"/>
            <w:vAlign w:val="bottom"/>
            <w:hideMark/>
          </w:tcPr>
          <w:p w14:paraId="48B03996"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Производство деревянных и </w:t>
            </w:r>
            <w:r w:rsidRPr="000A4109">
              <w:rPr>
                <w:rFonts w:ascii="Times New Roman" w:eastAsia="Times New Roman" w:hAnsi="Times New Roman" w:cs="Times New Roman"/>
                <w:kern w:val="0"/>
                <w:sz w:val="20"/>
                <w:szCs w:val="20"/>
                <w:lang w:val="ky-KG"/>
                <w14:ligatures w14:val="none"/>
              </w:rPr>
              <w:t xml:space="preserve">  </w:t>
            </w:r>
          </w:p>
          <w:p w14:paraId="2B9DFC85"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бумажных изделий; </w:t>
            </w:r>
            <w:r w:rsidRPr="000A4109">
              <w:rPr>
                <w:rFonts w:ascii="Times New Roman" w:eastAsia="Times New Roman" w:hAnsi="Times New Roman" w:cs="Times New Roman"/>
                <w:kern w:val="0"/>
                <w:sz w:val="20"/>
                <w:szCs w:val="20"/>
                <w:lang w:val="ky-KG"/>
                <w14:ligatures w14:val="none"/>
              </w:rPr>
              <w:t xml:space="preserve">                               </w:t>
            </w:r>
          </w:p>
          <w:p w14:paraId="66ED49AA"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полиграфическая деятельность</w:t>
            </w:r>
          </w:p>
        </w:tc>
        <w:tc>
          <w:tcPr>
            <w:tcW w:w="1134" w:type="dxa"/>
            <w:noWrap/>
            <w:vAlign w:val="bottom"/>
            <w:hideMark/>
          </w:tcPr>
          <w:p w14:paraId="382FE64F"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420913,1</w:t>
            </w:r>
          </w:p>
        </w:tc>
        <w:tc>
          <w:tcPr>
            <w:tcW w:w="1275" w:type="dxa"/>
            <w:noWrap/>
            <w:vAlign w:val="bottom"/>
            <w:hideMark/>
          </w:tcPr>
          <w:p w14:paraId="20A33F9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2421813,4</w:t>
            </w:r>
          </w:p>
        </w:tc>
        <w:tc>
          <w:tcPr>
            <w:tcW w:w="1134" w:type="dxa"/>
            <w:noWrap/>
            <w:vAlign w:val="bottom"/>
            <w:hideMark/>
          </w:tcPr>
          <w:p w14:paraId="31CB43FF"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514816,4</w:t>
            </w:r>
          </w:p>
        </w:tc>
        <w:tc>
          <w:tcPr>
            <w:tcW w:w="1276" w:type="dxa"/>
            <w:noWrap/>
            <w:vAlign w:val="bottom"/>
            <w:hideMark/>
          </w:tcPr>
          <w:p w14:paraId="5DFC53B1"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3370257,3</w:t>
            </w:r>
          </w:p>
        </w:tc>
        <w:tc>
          <w:tcPr>
            <w:tcW w:w="1601" w:type="dxa"/>
            <w:vAlign w:val="bottom"/>
            <w:hideMark/>
          </w:tcPr>
          <w:p w14:paraId="3423A723"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7,2</w:t>
            </w:r>
          </w:p>
        </w:tc>
      </w:tr>
      <w:tr w:rsidR="000A4109" w:rsidRPr="000A4109" w14:paraId="6F8B6D0C" w14:textId="77777777">
        <w:trPr>
          <w:trHeight w:val="621"/>
          <w:jc w:val="center"/>
        </w:trPr>
        <w:tc>
          <w:tcPr>
            <w:tcW w:w="3120" w:type="dxa"/>
            <w:vAlign w:val="center"/>
          </w:tcPr>
          <w:p w14:paraId="77CDDB73"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ru-RU"/>
                <w14:ligatures w14:val="none"/>
              </w:rPr>
              <w:t>Производство кокса и продуктов нефтепереработки</w:t>
            </w:r>
          </w:p>
          <w:p w14:paraId="2F68C5E3"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p>
        </w:tc>
        <w:tc>
          <w:tcPr>
            <w:tcW w:w="1134" w:type="dxa"/>
            <w:noWrap/>
            <w:vAlign w:val="center"/>
            <w:hideMark/>
          </w:tcPr>
          <w:p w14:paraId="617C59B9"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4619,9</w:t>
            </w:r>
          </w:p>
        </w:tc>
        <w:tc>
          <w:tcPr>
            <w:tcW w:w="1275" w:type="dxa"/>
            <w:noWrap/>
            <w:vAlign w:val="center"/>
            <w:hideMark/>
          </w:tcPr>
          <w:p w14:paraId="7A8AFA40"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20856,2</w:t>
            </w:r>
          </w:p>
        </w:tc>
        <w:tc>
          <w:tcPr>
            <w:tcW w:w="1134" w:type="dxa"/>
            <w:noWrap/>
            <w:vAlign w:val="center"/>
            <w:hideMark/>
          </w:tcPr>
          <w:p w14:paraId="40AF669B"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3285,7</w:t>
            </w:r>
          </w:p>
        </w:tc>
        <w:tc>
          <w:tcPr>
            <w:tcW w:w="1276" w:type="dxa"/>
            <w:noWrap/>
            <w:vAlign w:val="center"/>
            <w:hideMark/>
          </w:tcPr>
          <w:p w14:paraId="24001DCE"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17509,9</w:t>
            </w:r>
          </w:p>
        </w:tc>
        <w:tc>
          <w:tcPr>
            <w:tcW w:w="1601" w:type="dxa"/>
            <w:vAlign w:val="center"/>
            <w:hideMark/>
          </w:tcPr>
          <w:p w14:paraId="338424FA"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0,0</w:t>
            </w:r>
          </w:p>
        </w:tc>
      </w:tr>
      <w:tr w:rsidR="000A4109" w:rsidRPr="000A4109" w14:paraId="5374631D" w14:textId="77777777">
        <w:trPr>
          <w:trHeight w:val="231"/>
          <w:jc w:val="center"/>
        </w:trPr>
        <w:tc>
          <w:tcPr>
            <w:tcW w:w="3120" w:type="dxa"/>
            <w:vAlign w:val="bottom"/>
            <w:hideMark/>
          </w:tcPr>
          <w:p w14:paraId="52E36A95"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Производство химической </w:t>
            </w:r>
            <w:r w:rsidRPr="000A4109">
              <w:rPr>
                <w:rFonts w:ascii="Times New Roman" w:eastAsia="Times New Roman" w:hAnsi="Times New Roman" w:cs="Times New Roman"/>
                <w:kern w:val="0"/>
                <w:sz w:val="20"/>
                <w:szCs w:val="20"/>
                <w:lang w:val="ky-KG"/>
                <w14:ligatures w14:val="none"/>
              </w:rPr>
              <w:t xml:space="preserve"> </w:t>
            </w:r>
          </w:p>
          <w:p w14:paraId="797CAE77"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продукции</w:t>
            </w:r>
          </w:p>
        </w:tc>
        <w:tc>
          <w:tcPr>
            <w:tcW w:w="1134" w:type="dxa"/>
            <w:noWrap/>
            <w:vAlign w:val="bottom"/>
            <w:hideMark/>
          </w:tcPr>
          <w:p w14:paraId="3F3E115A"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29111,3</w:t>
            </w:r>
          </w:p>
        </w:tc>
        <w:tc>
          <w:tcPr>
            <w:tcW w:w="1275" w:type="dxa"/>
            <w:noWrap/>
            <w:vAlign w:val="bottom"/>
            <w:hideMark/>
          </w:tcPr>
          <w:p w14:paraId="4B2C88EE"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182335,1</w:t>
            </w:r>
          </w:p>
        </w:tc>
        <w:tc>
          <w:tcPr>
            <w:tcW w:w="1134" w:type="dxa"/>
            <w:noWrap/>
            <w:vAlign w:val="bottom"/>
            <w:hideMark/>
          </w:tcPr>
          <w:p w14:paraId="068DE722"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124554,1</w:t>
            </w:r>
          </w:p>
        </w:tc>
        <w:tc>
          <w:tcPr>
            <w:tcW w:w="1276" w:type="dxa"/>
            <w:noWrap/>
            <w:vAlign w:val="bottom"/>
            <w:hideMark/>
          </w:tcPr>
          <w:p w14:paraId="0CE8C092"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566867,6</w:t>
            </w:r>
          </w:p>
        </w:tc>
        <w:tc>
          <w:tcPr>
            <w:tcW w:w="1601" w:type="dxa"/>
            <w:vAlign w:val="bottom"/>
            <w:hideMark/>
          </w:tcPr>
          <w:p w14:paraId="583063E0"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1,2</w:t>
            </w:r>
          </w:p>
        </w:tc>
      </w:tr>
      <w:tr w:rsidR="000A4109" w:rsidRPr="000A4109" w14:paraId="6C218A5E" w14:textId="77777777">
        <w:trPr>
          <w:trHeight w:val="231"/>
          <w:jc w:val="center"/>
        </w:trPr>
        <w:tc>
          <w:tcPr>
            <w:tcW w:w="3120" w:type="dxa"/>
            <w:vAlign w:val="bottom"/>
            <w:hideMark/>
          </w:tcPr>
          <w:p w14:paraId="330B281A"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Производство </w:t>
            </w:r>
            <w:r w:rsidRPr="000A4109">
              <w:rPr>
                <w:rFonts w:ascii="Times New Roman" w:eastAsia="Times New Roman" w:hAnsi="Times New Roman" w:cs="Times New Roman"/>
                <w:kern w:val="0"/>
                <w:sz w:val="20"/>
                <w:szCs w:val="20"/>
                <w:lang w:val="ky-KG"/>
                <w14:ligatures w14:val="none"/>
              </w:rPr>
              <w:t xml:space="preserve"> </w:t>
            </w:r>
          </w:p>
          <w:p w14:paraId="4E0E3BBF"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фармацевтической продукции</w:t>
            </w:r>
          </w:p>
        </w:tc>
        <w:tc>
          <w:tcPr>
            <w:tcW w:w="1134" w:type="dxa"/>
            <w:noWrap/>
            <w:vAlign w:val="bottom"/>
            <w:hideMark/>
          </w:tcPr>
          <w:p w14:paraId="1316E11C"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3269,6</w:t>
            </w:r>
          </w:p>
        </w:tc>
        <w:tc>
          <w:tcPr>
            <w:tcW w:w="1275" w:type="dxa"/>
            <w:noWrap/>
            <w:vAlign w:val="bottom"/>
            <w:hideMark/>
          </w:tcPr>
          <w:p w14:paraId="6FC6B70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50703,6</w:t>
            </w:r>
          </w:p>
        </w:tc>
        <w:tc>
          <w:tcPr>
            <w:tcW w:w="1134" w:type="dxa"/>
            <w:noWrap/>
            <w:vAlign w:val="bottom"/>
            <w:hideMark/>
          </w:tcPr>
          <w:p w14:paraId="356868CD"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199914,8</w:t>
            </w:r>
          </w:p>
        </w:tc>
        <w:tc>
          <w:tcPr>
            <w:tcW w:w="1276" w:type="dxa"/>
            <w:noWrap/>
            <w:vAlign w:val="bottom"/>
            <w:hideMark/>
          </w:tcPr>
          <w:p w14:paraId="018951A0"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324856,5</w:t>
            </w:r>
          </w:p>
        </w:tc>
        <w:tc>
          <w:tcPr>
            <w:tcW w:w="1601" w:type="dxa"/>
            <w:vAlign w:val="bottom"/>
            <w:hideMark/>
          </w:tcPr>
          <w:p w14:paraId="0C0D0FBD"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0,7</w:t>
            </w:r>
          </w:p>
        </w:tc>
      </w:tr>
      <w:tr w:rsidR="000A4109" w:rsidRPr="000A4109" w14:paraId="72BDB87A" w14:textId="77777777">
        <w:trPr>
          <w:trHeight w:val="231"/>
          <w:jc w:val="center"/>
        </w:trPr>
        <w:tc>
          <w:tcPr>
            <w:tcW w:w="3120" w:type="dxa"/>
            <w:vAlign w:val="bottom"/>
            <w:hideMark/>
          </w:tcPr>
          <w:p w14:paraId="5DC63324"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Производство резиновых и </w:t>
            </w:r>
            <w:r w:rsidRPr="000A4109">
              <w:rPr>
                <w:rFonts w:ascii="Times New Roman" w:eastAsia="Times New Roman" w:hAnsi="Times New Roman" w:cs="Times New Roman"/>
                <w:kern w:val="0"/>
                <w:sz w:val="20"/>
                <w:szCs w:val="20"/>
                <w:lang w:val="ky-KG"/>
                <w14:ligatures w14:val="none"/>
              </w:rPr>
              <w:t xml:space="preserve"> </w:t>
            </w:r>
          </w:p>
          <w:p w14:paraId="17A4DF65"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пластмассовых изделий прочих </w:t>
            </w:r>
            <w:r w:rsidRPr="000A4109">
              <w:rPr>
                <w:rFonts w:ascii="Times New Roman" w:eastAsia="Times New Roman" w:hAnsi="Times New Roman" w:cs="Times New Roman"/>
                <w:kern w:val="0"/>
                <w:sz w:val="20"/>
                <w:szCs w:val="20"/>
                <w:lang w:val="ky-KG"/>
                <w14:ligatures w14:val="none"/>
              </w:rPr>
              <w:t xml:space="preserve"> </w:t>
            </w:r>
          </w:p>
          <w:p w14:paraId="2B1AEE13"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неметаллических минеральных </w:t>
            </w:r>
            <w:r w:rsidRPr="000A4109">
              <w:rPr>
                <w:rFonts w:ascii="Times New Roman" w:eastAsia="Times New Roman" w:hAnsi="Times New Roman" w:cs="Times New Roman"/>
                <w:kern w:val="0"/>
                <w:sz w:val="20"/>
                <w:szCs w:val="20"/>
                <w:lang w:val="ky-KG"/>
                <w14:ligatures w14:val="none"/>
              </w:rPr>
              <w:t xml:space="preserve"> </w:t>
            </w:r>
          </w:p>
          <w:p w14:paraId="432C1436"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продуктов</w:t>
            </w:r>
          </w:p>
        </w:tc>
        <w:tc>
          <w:tcPr>
            <w:tcW w:w="1134" w:type="dxa"/>
            <w:noWrap/>
            <w:vAlign w:val="bottom"/>
            <w:hideMark/>
          </w:tcPr>
          <w:p w14:paraId="0D103622"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699732,0</w:t>
            </w:r>
          </w:p>
        </w:tc>
        <w:tc>
          <w:tcPr>
            <w:tcW w:w="1275" w:type="dxa"/>
            <w:noWrap/>
            <w:vAlign w:val="bottom"/>
            <w:hideMark/>
          </w:tcPr>
          <w:p w14:paraId="41F97A03"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3929861,1</w:t>
            </w:r>
          </w:p>
        </w:tc>
        <w:tc>
          <w:tcPr>
            <w:tcW w:w="1134" w:type="dxa"/>
            <w:noWrap/>
            <w:vAlign w:val="bottom"/>
            <w:hideMark/>
          </w:tcPr>
          <w:p w14:paraId="1ACA9FC1"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846316,7</w:t>
            </w:r>
          </w:p>
        </w:tc>
        <w:tc>
          <w:tcPr>
            <w:tcW w:w="1276" w:type="dxa"/>
            <w:noWrap/>
            <w:vAlign w:val="bottom"/>
            <w:hideMark/>
          </w:tcPr>
          <w:p w14:paraId="6A5F80B5"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5439016,1</w:t>
            </w:r>
          </w:p>
        </w:tc>
        <w:tc>
          <w:tcPr>
            <w:tcW w:w="1601" w:type="dxa"/>
            <w:vAlign w:val="bottom"/>
            <w:hideMark/>
          </w:tcPr>
          <w:p w14:paraId="6CD99889"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11,6</w:t>
            </w:r>
          </w:p>
        </w:tc>
      </w:tr>
      <w:tr w:rsidR="000A4109" w:rsidRPr="000A4109" w14:paraId="2A086771" w14:textId="77777777">
        <w:trPr>
          <w:trHeight w:val="231"/>
          <w:jc w:val="center"/>
        </w:trPr>
        <w:tc>
          <w:tcPr>
            <w:tcW w:w="3120" w:type="dxa"/>
            <w:vAlign w:val="bottom"/>
            <w:hideMark/>
          </w:tcPr>
          <w:p w14:paraId="735B1222"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Производство основных </w:t>
            </w:r>
            <w:r w:rsidRPr="000A4109">
              <w:rPr>
                <w:rFonts w:ascii="Times New Roman" w:eastAsia="Times New Roman" w:hAnsi="Times New Roman" w:cs="Times New Roman"/>
                <w:kern w:val="0"/>
                <w:sz w:val="20"/>
                <w:szCs w:val="20"/>
                <w:lang w:val="ky-KG"/>
                <w14:ligatures w14:val="none"/>
              </w:rPr>
              <w:t xml:space="preserve"> </w:t>
            </w:r>
          </w:p>
          <w:p w14:paraId="07D39F43"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металлов и готовых </w:t>
            </w:r>
            <w:r w:rsidRPr="000A4109">
              <w:rPr>
                <w:rFonts w:ascii="Times New Roman" w:eastAsia="Times New Roman" w:hAnsi="Times New Roman" w:cs="Times New Roman"/>
                <w:kern w:val="0"/>
                <w:sz w:val="20"/>
                <w:szCs w:val="20"/>
                <w:lang w:val="ky-KG"/>
                <w14:ligatures w14:val="none"/>
              </w:rPr>
              <w:t xml:space="preserve"> </w:t>
            </w:r>
          </w:p>
          <w:p w14:paraId="5C917906"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металлических изделий, кроме </w:t>
            </w:r>
            <w:r w:rsidRPr="000A4109">
              <w:rPr>
                <w:rFonts w:ascii="Times New Roman" w:eastAsia="Times New Roman" w:hAnsi="Times New Roman" w:cs="Times New Roman"/>
                <w:kern w:val="0"/>
                <w:sz w:val="20"/>
                <w:szCs w:val="20"/>
                <w:lang w:val="ky-KG"/>
                <w14:ligatures w14:val="none"/>
              </w:rPr>
              <w:t xml:space="preserve"> </w:t>
            </w:r>
          </w:p>
          <w:p w14:paraId="53DCB10C"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машин и оборудования</w:t>
            </w:r>
          </w:p>
        </w:tc>
        <w:tc>
          <w:tcPr>
            <w:tcW w:w="1134" w:type="dxa"/>
            <w:noWrap/>
            <w:vAlign w:val="bottom"/>
            <w:hideMark/>
          </w:tcPr>
          <w:p w14:paraId="5480F95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339213,6</w:t>
            </w:r>
          </w:p>
        </w:tc>
        <w:tc>
          <w:tcPr>
            <w:tcW w:w="1275" w:type="dxa"/>
            <w:noWrap/>
            <w:vAlign w:val="bottom"/>
            <w:hideMark/>
          </w:tcPr>
          <w:p w14:paraId="72EA729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2254180,8</w:t>
            </w:r>
          </w:p>
        </w:tc>
        <w:tc>
          <w:tcPr>
            <w:tcW w:w="1134" w:type="dxa"/>
            <w:noWrap/>
            <w:vAlign w:val="bottom"/>
            <w:hideMark/>
          </w:tcPr>
          <w:p w14:paraId="273B11F4"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285970,2</w:t>
            </w:r>
          </w:p>
        </w:tc>
        <w:tc>
          <w:tcPr>
            <w:tcW w:w="1276" w:type="dxa"/>
            <w:noWrap/>
            <w:vAlign w:val="bottom"/>
            <w:hideMark/>
          </w:tcPr>
          <w:p w14:paraId="202C844D"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2146070,0</w:t>
            </w:r>
          </w:p>
        </w:tc>
        <w:tc>
          <w:tcPr>
            <w:tcW w:w="1601" w:type="dxa"/>
            <w:vAlign w:val="bottom"/>
            <w:hideMark/>
          </w:tcPr>
          <w:p w14:paraId="66DC3C76"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4,6</w:t>
            </w:r>
          </w:p>
        </w:tc>
      </w:tr>
      <w:tr w:rsidR="000A4109" w:rsidRPr="000A4109" w14:paraId="23AD97A7" w14:textId="77777777">
        <w:trPr>
          <w:trHeight w:val="231"/>
          <w:jc w:val="center"/>
        </w:trPr>
        <w:tc>
          <w:tcPr>
            <w:tcW w:w="3120" w:type="dxa"/>
            <w:vAlign w:val="bottom"/>
            <w:hideMark/>
          </w:tcPr>
          <w:p w14:paraId="1F751519"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Производство компьютеров </w:t>
            </w:r>
            <w:r w:rsidRPr="000A4109">
              <w:rPr>
                <w:rFonts w:ascii="Times New Roman" w:eastAsia="Times New Roman" w:hAnsi="Times New Roman" w:cs="Times New Roman"/>
                <w:kern w:val="0"/>
                <w:sz w:val="20"/>
                <w:szCs w:val="20"/>
                <w:lang w:val="ky-KG"/>
                <w14:ligatures w14:val="none"/>
              </w:rPr>
              <w:t xml:space="preserve"> </w:t>
            </w:r>
          </w:p>
          <w:p w14:paraId="69B718A7"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электронного и оптического </w:t>
            </w:r>
            <w:r w:rsidRPr="000A4109">
              <w:rPr>
                <w:rFonts w:ascii="Times New Roman" w:eastAsia="Times New Roman" w:hAnsi="Times New Roman" w:cs="Times New Roman"/>
                <w:kern w:val="0"/>
                <w:sz w:val="20"/>
                <w:szCs w:val="20"/>
                <w:lang w:val="ky-KG"/>
                <w14:ligatures w14:val="none"/>
              </w:rPr>
              <w:t xml:space="preserve"> </w:t>
            </w:r>
          </w:p>
          <w:p w14:paraId="30399DD4"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оборудования</w:t>
            </w:r>
          </w:p>
        </w:tc>
        <w:tc>
          <w:tcPr>
            <w:tcW w:w="1134" w:type="dxa"/>
            <w:noWrap/>
            <w:vAlign w:val="bottom"/>
            <w:hideMark/>
          </w:tcPr>
          <w:p w14:paraId="2D689BB8"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8354,6</w:t>
            </w:r>
          </w:p>
        </w:tc>
        <w:tc>
          <w:tcPr>
            <w:tcW w:w="1275" w:type="dxa"/>
            <w:noWrap/>
            <w:vAlign w:val="bottom"/>
            <w:hideMark/>
          </w:tcPr>
          <w:p w14:paraId="212AA32F"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288787,2</w:t>
            </w:r>
          </w:p>
        </w:tc>
        <w:tc>
          <w:tcPr>
            <w:tcW w:w="1134" w:type="dxa"/>
            <w:noWrap/>
            <w:vAlign w:val="bottom"/>
            <w:hideMark/>
          </w:tcPr>
          <w:p w14:paraId="7BC30488"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5084,5</w:t>
            </w:r>
          </w:p>
        </w:tc>
        <w:tc>
          <w:tcPr>
            <w:tcW w:w="1276" w:type="dxa"/>
            <w:noWrap/>
            <w:vAlign w:val="bottom"/>
            <w:hideMark/>
          </w:tcPr>
          <w:p w14:paraId="0391DA09"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90408,7</w:t>
            </w:r>
          </w:p>
        </w:tc>
        <w:tc>
          <w:tcPr>
            <w:tcW w:w="1601" w:type="dxa"/>
            <w:vAlign w:val="bottom"/>
            <w:hideMark/>
          </w:tcPr>
          <w:p w14:paraId="0D662BDE"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0,2</w:t>
            </w:r>
          </w:p>
        </w:tc>
      </w:tr>
      <w:tr w:rsidR="000A4109" w:rsidRPr="000A4109" w14:paraId="163E2D7F" w14:textId="77777777">
        <w:trPr>
          <w:trHeight w:val="428"/>
          <w:jc w:val="center"/>
        </w:trPr>
        <w:tc>
          <w:tcPr>
            <w:tcW w:w="3120" w:type="dxa"/>
            <w:vAlign w:val="bottom"/>
            <w:hideMark/>
          </w:tcPr>
          <w:p w14:paraId="559F9764" w14:textId="77777777" w:rsidR="000A4109" w:rsidRPr="000A4109" w:rsidRDefault="000A4109" w:rsidP="000A4109">
            <w:pPr>
              <w:spacing w:after="0" w:line="240" w:lineRule="auto"/>
              <w:ind w:right="141"/>
              <w:contextualSpacing/>
              <w:jc w:val="both"/>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w:t>
            </w:r>
            <w:proofErr w:type="spellStart"/>
            <w:r w:rsidRPr="000A4109">
              <w:rPr>
                <w:rFonts w:ascii="Times New Roman" w:eastAsia="Times New Roman" w:hAnsi="Times New Roman" w:cs="Times New Roman"/>
                <w:kern w:val="0"/>
                <w:sz w:val="20"/>
                <w:szCs w:val="20"/>
                <w:lang w:val="ky-KG"/>
                <w14:ligatures w14:val="none"/>
              </w:rPr>
              <w:t>Производство</w:t>
            </w:r>
            <w:proofErr w:type="spellEnd"/>
            <w:r w:rsidRPr="000A4109">
              <w:rPr>
                <w:rFonts w:ascii="Times New Roman" w:eastAsia="Times New Roman" w:hAnsi="Times New Roman" w:cs="Times New Roman"/>
                <w:kern w:val="0"/>
                <w:sz w:val="20"/>
                <w:szCs w:val="20"/>
                <w:lang w:val="ky-KG"/>
                <w14:ligatures w14:val="none"/>
              </w:rPr>
              <w:t xml:space="preserve"> </w:t>
            </w:r>
            <w:proofErr w:type="spellStart"/>
            <w:r w:rsidRPr="000A4109">
              <w:rPr>
                <w:rFonts w:ascii="Times New Roman" w:eastAsia="Times New Roman" w:hAnsi="Times New Roman" w:cs="Times New Roman"/>
                <w:kern w:val="0"/>
                <w:sz w:val="20"/>
                <w:szCs w:val="20"/>
                <w:lang w:val="ky-KG"/>
                <w14:ligatures w14:val="none"/>
              </w:rPr>
              <w:t>электрического</w:t>
            </w:r>
            <w:proofErr w:type="spellEnd"/>
            <w:r w:rsidRPr="000A4109">
              <w:rPr>
                <w:rFonts w:ascii="Times New Roman" w:eastAsia="Times New Roman" w:hAnsi="Times New Roman" w:cs="Times New Roman"/>
                <w:kern w:val="0"/>
                <w:sz w:val="20"/>
                <w:szCs w:val="20"/>
                <w:lang w:val="ky-KG"/>
                <w14:ligatures w14:val="none"/>
              </w:rPr>
              <w:t xml:space="preserve">  </w:t>
            </w:r>
            <w:proofErr w:type="spellStart"/>
            <w:r w:rsidRPr="000A4109">
              <w:rPr>
                <w:rFonts w:ascii="Times New Roman" w:eastAsia="Times New Roman" w:hAnsi="Times New Roman" w:cs="Times New Roman"/>
                <w:kern w:val="0"/>
                <w:sz w:val="20"/>
                <w:szCs w:val="20"/>
                <w:lang w:val="ky-KG"/>
                <w14:ligatures w14:val="none"/>
              </w:rPr>
              <w:t>оборудования</w:t>
            </w:r>
            <w:proofErr w:type="spellEnd"/>
          </w:p>
        </w:tc>
        <w:tc>
          <w:tcPr>
            <w:tcW w:w="1134" w:type="dxa"/>
            <w:noWrap/>
            <w:vAlign w:val="bottom"/>
            <w:hideMark/>
          </w:tcPr>
          <w:p w14:paraId="667FBA3B"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106528,3</w:t>
            </w:r>
          </w:p>
        </w:tc>
        <w:tc>
          <w:tcPr>
            <w:tcW w:w="1275" w:type="dxa"/>
            <w:noWrap/>
            <w:vAlign w:val="bottom"/>
            <w:hideMark/>
          </w:tcPr>
          <w:p w14:paraId="4D1860A5"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562880,9</w:t>
            </w:r>
          </w:p>
        </w:tc>
        <w:tc>
          <w:tcPr>
            <w:tcW w:w="1134" w:type="dxa"/>
            <w:noWrap/>
            <w:vAlign w:val="bottom"/>
            <w:hideMark/>
          </w:tcPr>
          <w:p w14:paraId="3B407368"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81243,6</w:t>
            </w:r>
          </w:p>
        </w:tc>
        <w:tc>
          <w:tcPr>
            <w:tcW w:w="1276" w:type="dxa"/>
            <w:noWrap/>
            <w:vAlign w:val="bottom"/>
            <w:hideMark/>
          </w:tcPr>
          <w:p w14:paraId="329831FA"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484229,4</w:t>
            </w:r>
          </w:p>
        </w:tc>
        <w:tc>
          <w:tcPr>
            <w:tcW w:w="1601" w:type="dxa"/>
            <w:vAlign w:val="bottom"/>
            <w:hideMark/>
          </w:tcPr>
          <w:p w14:paraId="13C20B74"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1,0</w:t>
            </w:r>
          </w:p>
        </w:tc>
      </w:tr>
      <w:tr w:rsidR="000A4109" w:rsidRPr="000A4109" w14:paraId="352F60E0" w14:textId="77777777">
        <w:trPr>
          <w:trHeight w:val="231"/>
          <w:jc w:val="center"/>
        </w:trPr>
        <w:tc>
          <w:tcPr>
            <w:tcW w:w="3120" w:type="dxa"/>
            <w:vAlign w:val="bottom"/>
            <w:hideMark/>
          </w:tcPr>
          <w:p w14:paraId="6A641822"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Производство машин и </w:t>
            </w:r>
          </w:p>
          <w:p w14:paraId="1CFEB6A2"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оборудования</w:t>
            </w:r>
          </w:p>
        </w:tc>
        <w:tc>
          <w:tcPr>
            <w:tcW w:w="1134" w:type="dxa"/>
            <w:noWrap/>
            <w:vAlign w:val="bottom"/>
            <w:hideMark/>
          </w:tcPr>
          <w:p w14:paraId="72B11600"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20890,1</w:t>
            </w:r>
          </w:p>
        </w:tc>
        <w:tc>
          <w:tcPr>
            <w:tcW w:w="1275" w:type="dxa"/>
            <w:noWrap/>
            <w:vAlign w:val="bottom"/>
            <w:hideMark/>
          </w:tcPr>
          <w:p w14:paraId="0EA60433"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147748,9</w:t>
            </w:r>
          </w:p>
        </w:tc>
        <w:tc>
          <w:tcPr>
            <w:tcW w:w="1134" w:type="dxa"/>
            <w:noWrap/>
            <w:vAlign w:val="bottom"/>
            <w:hideMark/>
          </w:tcPr>
          <w:p w14:paraId="11FBD84B"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22509,1</w:t>
            </w:r>
          </w:p>
        </w:tc>
        <w:tc>
          <w:tcPr>
            <w:tcW w:w="1276" w:type="dxa"/>
            <w:noWrap/>
            <w:vAlign w:val="bottom"/>
            <w:hideMark/>
          </w:tcPr>
          <w:p w14:paraId="05A57ED4"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152093,1</w:t>
            </w:r>
          </w:p>
        </w:tc>
        <w:tc>
          <w:tcPr>
            <w:tcW w:w="1601" w:type="dxa"/>
            <w:vAlign w:val="bottom"/>
            <w:hideMark/>
          </w:tcPr>
          <w:p w14:paraId="38FF4CBA"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0,3</w:t>
            </w:r>
          </w:p>
        </w:tc>
      </w:tr>
      <w:tr w:rsidR="000A4109" w:rsidRPr="000A4109" w14:paraId="59B2F06A" w14:textId="77777777">
        <w:trPr>
          <w:trHeight w:val="231"/>
          <w:jc w:val="center"/>
        </w:trPr>
        <w:tc>
          <w:tcPr>
            <w:tcW w:w="3120" w:type="dxa"/>
            <w:vAlign w:val="bottom"/>
            <w:hideMark/>
          </w:tcPr>
          <w:p w14:paraId="75A43B07"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Производство транспортных </w:t>
            </w:r>
            <w:r w:rsidRPr="000A4109">
              <w:rPr>
                <w:rFonts w:ascii="Times New Roman" w:eastAsia="Times New Roman" w:hAnsi="Times New Roman" w:cs="Times New Roman"/>
                <w:kern w:val="0"/>
                <w:sz w:val="20"/>
                <w:szCs w:val="20"/>
                <w:lang w:val="ky-KG"/>
                <w14:ligatures w14:val="none"/>
              </w:rPr>
              <w:t xml:space="preserve"> </w:t>
            </w:r>
          </w:p>
          <w:p w14:paraId="38796A96"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средств</w:t>
            </w:r>
          </w:p>
        </w:tc>
        <w:tc>
          <w:tcPr>
            <w:tcW w:w="1134" w:type="dxa"/>
            <w:noWrap/>
            <w:vAlign w:val="bottom"/>
            <w:hideMark/>
          </w:tcPr>
          <w:p w14:paraId="24FADDD3"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130292,7</w:t>
            </w:r>
          </w:p>
        </w:tc>
        <w:tc>
          <w:tcPr>
            <w:tcW w:w="1275" w:type="dxa"/>
            <w:noWrap/>
            <w:vAlign w:val="bottom"/>
            <w:hideMark/>
          </w:tcPr>
          <w:p w14:paraId="471CBF9E"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968443,2</w:t>
            </w:r>
          </w:p>
        </w:tc>
        <w:tc>
          <w:tcPr>
            <w:tcW w:w="1134" w:type="dxa"/>
            <w:noWrap/>
            <w:vAlign w:val="bottom"/>
            <w:hideMark/>
          </w:tcPr>
          <w:p w14:paraId="34EFF3AE"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125890,5</w:t>
            </w:r>
          </w:p>
        </w:tc>
        <w:tc>
          <w:tcPr>
            <w:tcW w:w="1276" w:type="dxa"/>
            <w:noWrap/>
            <w:vAlign w:val="bottom"/>
            <w:hideMark/>
          </w:tcPr>
          <w:p w14:paraId="74642789"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811075,5</w:t>
            </w:r>
          </w:p>
        </w:tc>
        <w:tc>
          <w:tcPr>
            <w:tcW w:w="1601" w:type="dxa"/>
            <w:vAlign w:val="bottom"/>
            <w:hideMark/>
          </w:tcPr>
          <w:p w14:paraId="414D9DFE"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1,7</w:t>
            </w:r>
          </w:p>
        </w:tc>
      </w:tr>
      <w:tr w:rsidR="000A4109" w:rsidRPr="000A4109" w14:paraId="18389DF1" w14:textId="77777777">
        <w:trPr>
          <w:trHeight w:val="231"/>
          <w:jc w:val="center"/>
        </w:trPr>
        <w:tc>
          <w:tcPr>
            <w:tcW w:w="3120" w:type="dxa"/>
            <w:vAlign w:val="bottom"/>
            <w:hideMark/>
          </w:tcPr>
          <w:p w14:paraId="40BDF5DD"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Прочие производства, ремонт и </w:t>
            </w:r>
            <w:r w:rsidRPr="000A4109">
              <w:rPr>
                <w:rFonts w:ascii="Times New Roman" w:eastAsia="Times New Roman" w:hAnsi="Times New Roman" w:cs="Times New Roman"/>
                <w:kern w:val="0"/>
                <w:sz w:val="20"/>
                <w:szCs w:val="20"/>
                <w:lang w:val="ky-KG"/>
                <w14:ligatures w14:val="none"/>
              </w:rPr>
              <w:t xml:space="preserve"> </w:t>
            </w:r>
          </w:p>
          <w:p w14:paraId="528DF394"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 xml:space="preserve">установка машин и </w:t>
            </w:r>
            <w:r w:rsidRPr="000A4109">
              <w:rPr>
                <w:rFonts w:ascii="Times New Roman" w:eastAsia="Times New Roman" w:hAnsi="Times New Roman" w:cs="Times New Roman"/>
                <w:kern w:val="0"/>
                <w:sz w:val="20"/>
                <w:szCs w:val="20"/>
                <w:lang w:val="ky-KG"/>
                <w14:ligatures w14:val="none"/>
              </w:rPr>
              <w:t xml:space="preserve"> </w:t>
            </w:r>
          </w:p>
          <w:p w14:paraId="2AC65BDE"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w:t>
            </w:r>
            <w:r w:rsidRPr="000A4109">
              <w:rPr>
                <w:rFonts w:ascii="Times New Roman" w:eastAsia="Times New Roman" w:hAnsi="Times New Roman" w:cs="Times New Roman"/>
                <w:kern w:val="0"/>
                <w:sz w:val="20"/>
                <w:szCs w:val="20"/>
                <w:lang w:val="ru-RU"/>
                <w14:ligatures w14:val="none"/>
              </w:rPr>
              <w:t>оборудования</w:t>
            </w:r>
          </w:p>
        </w:tc>
        <w:tc>
          <w:tcPr>
            <w:tcW w:w="1134" w:type="dxa"/>
            <w:noWrap/>
            <w:vAlign w:val="bottom"/>
            <w:hideMark/>
          </w:tcPr>
          <w:p w14:paraId="16BF2B18"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167844,1</w:t>
            </w:r>
          </w:p>
        </w:tc>
        <w:tc>
          <w:tcPr>
            <w:tcW w:w="1275" w:type="dxa"/>
            <w:noWrap/>
            <w:vAlign w:val="bottom"/>
            <w:hideMark/>
          </w:tcPr>
          <w:p w14:paraId="3EE4EA39"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1377828,7</w:t>
            </w:r>
          </w:p>
        </w:tc>
        <w:tc>
          <w:tcPr>
            <w:tcW w:w="1134" w:type="dxa"/>
            <w:noWrap/>
            <w:vAlign w:val="bottom"/>
            <w:hideMark/>
          </w:tcPr>
          <w:p w14:paraId="6EFA5084"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140023,8</w:t>
            </w:r>
          </w:p>
        </w:tc>
        <w:tc>
          <w:tcPr>
            <w:tcW w:w="1276" w:type="dxa"/>
            <w:noWrap/>
            <w:vAlign w:val="bottom"/>
            <w:hideMark/>
          </w:tcPr>
          <w:p w14:paraId="13EFC08E"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918604,1</w:t>
            </w:r>
          </w:p>
        </w:tc>
        <w:tc>
          <w:tcPr>
            <w:tcW w:w="1601" w:type="dxa"/>
            <w:vAlign w:val="bottom"/>
          </w:tcPr>
          <w:p w14:paraId="6FBAD0F0"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0"/>
                <w:szCs w:val="20"/>
                <w:lang w:val="ky-KG"/>
                <w14:ligatures w14:val="none"/>
              </w:rPr>
            </w:pPr>
          </w:p>
          <w:p w14:paraId="6CEE80B8"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0"/>
                <w:szCs w:val="20"/>
                <w:lang w:val="ky-KG"/>
                <w14:ligatures w14:val="none"/>
              </w:rPr>
            </w:pPr>
          </w:p>
          <w:p w14:paraId="14CD04AA"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2,0</w:t>
            </w:r>
          </w:p>
        </w:tc>
      </w:tr>
      <w:tr w:rsidR="000A4109" w:rsidRPr="000A4109" w14:paraId="23AAF274" w14:textId="77777777">
        <w:trPr>
          <w:trHeight w:val="114"/>
          <w:jc w:val="center"/>
        </w:trPr>
        <w:tc>
          <w:tcPr>
            <w:tcW w:w="3120" w:type="dxa"/>
            <w:tcBorders>
              <w:top w:val="nil"/>
              <w:left w:val="nil"/>
              <w:bottom w:val="single" w:sz="12" w:space="0" w:color="auto"/>
              <w:right w:val="nil"/>
            </w:tcBorders>
            <w:vAlign w:val="bottom"/>
          </w:tcPr>
          <w:p w14:paraId="4F0FD229"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12" w:space="0" w:color="auto"/>
              <w:right w:val="nil"/>
            </w:tcBorders>
            <w:noWrap/>
          </w:tcPr>
          <w:p w14:paraId="2CFE3DCC" w14:textId="77777777" w:rsidR="000A4109" w:rsidRPr="000A4109" w:rsidRDefault="000A4109" w:rsidP="000A4109">
            <w:pPr>
              <w:spacing w:after="0" w:line="240" w:lineRule="auto"/>
              <w:ind w:right="141"/>
              <w:jc w:val="right"/>
              <w:rPr>
                <w:rFonts w:ascii="Times New Roman" w:eastAsia="Times New Roman" w:hAnsi="Times New Roman" w:cs="Times New Roman"/>
                <w:b/>
                <w:bCs/>
                <w:kern w:val="0"/>
                <w:sz w:val="20"/>
                <w:szCs w:val="20"/>
                <w:lang w:val="ru-RU"/>
                <w14:ligatures w14:val="none"/>
              </w:rPr>
            </w:pPr>
          </w:p>
        </w:tc>
        <w:tc>
          <w:tcPr>
            <w:tcW w:w="1275" w:type="dxa"/>
            <w:tcBorders>
              <w:top w:val="nil"/>
              <w:left w:val="nil"/>
              <w:bottom w:val="single" w:sz="12" w:space="0" w:color="auto"/>
              <w:right w:val="nil"/>
            </w:tcBorders>
            <w:noWrap/>
          </w:tcPr>
          <w:p w14:paraId="309578DA" w14:textId="77777777" w:rsidR="000A4109" w:rsidRPr="000A4109" w:rsidRDefault="000A4109" w:rsidP="000A4109">
            <w:pPr>
              <w:spacing w:after="0" w:line="240" w:lineRule="auto"/>
              <w:ind w:right="141"/>
              <w:jc w:val="right"/>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12" w:space="0" w:color="auto"/>
              <w:right w:val="nil"/>
            </w:tcBorders>
            <w:noWrap/>
          </w:tcPr>
          <w:p w14:paraId="714A1072" w14:textId="77777777" w:rsidR="000A4109" w:rsidRPr="000A4109" w:rsidRDefault="000A4109" w:rsidP="000A4109">
            <w:pPr>
              <w:spacing w:after="0" w:line="240" w:lineRule="auto"/>
              <w:ind w:right="141"/>
              <w:jc w:val="right"/>
              <w:rPr>
                <w:rFonts w:ascii="Times New Roman" w:eastAsia="Times New Roman" w:hAnsi="Times New Roman" w:cs="Times New Roman"/>
                <w:b/>
                <w:bCs/>
                <w:kern w:val="0"/>
                <w:sz w:val="20"/>
                <w:szCs w:val="20"/>
                <w:lang w:val="ru-RU"/>
                <w14:ligatures w14:val="none"/>
              </w:rPr>
            </w:pPr>
          </w:p>
        </w:tc>
        <w:tc>
          <w:tcPr>
            <w:tcW w:w="1276" w:type="dxa"/>
            <w:tcBorders>
              <w:top w:val="nil"/>
              <w:left w:val="nil"/>
              <w:bottom w:val="single" w:sz="12" w:space="0" w:color="auto"/>
              <w:right w:val="nil"/>
            </w:tcBorders>
            <w:noWrap/>
          </w:tcPr>
          <w:p w14:paraId="4165C9AB"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14:ligatures w14:val="none"/>
              </w:rPr>
            </w:pPr>
          </w:p>
        </w:tc>
        <w:tc>
          <w:tcPr>
            <w:tcW w:w="1601" w:type="dxa"/>
            <w:tcBorders>
              <w:top w:val="nil"/>
              <w:left w:val="nil"/>
              <w:bottom w:val="single" w:sz="12" w:space="0" w:color="auto"/>
              <w:right w:val="nil"/>
            </w:tcBorders>
          </w:tcPr>
          <w:p w14:paraId="78F68075"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ru-RU"/>
                <w14:ligatures w14:val="none"/>
              </w:rPr>
            </w:pPr>
          </w:p>
        </w:tc>
      </w:tr>
    </w:tbl>
    <w:p w14:paraId="70241FFC" w14:textId="77777777" w:rsidR="000A4109" w:rsidRPr="000A4109" w:rsidRDefault="000A4109" w:rsidP="000A4109">
      <w:pPr>
        <w:spacing w:after="0" w:line="240" w:lineRule="auto"/>
        <w:ind w:right="141"/>
        <w:jc w:val="both"/>
        <w:rPr>
          <w:rFonts w:ascii="Times New Roman" w:eastAsia="Times New Roman" w:hAnsi="Times New Roman" w:cs="Times New Roman"/>
          <w:kern w:val="0"/>
          <w:sz w:val="24"/>
          <w:szCs w:val="24"/>
          <w:lang w:val="ru-RU" w:eastAsia="ru-RU"/>
          <w14:ligatures w14:val="none"/>
        </w:rPr>
      </w:pPr>
    </w:p>
    <w:p w14:paraId="34EBEA34" w14:textId="77777777" w:rsidR="000A4109" w:rsidRPr="000A4109" w:rsidRDefault="000A4109" w:rsidP="000A4109">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 xml:space="preserve"> В январе-июле 2025 г. по сравнению с соответствующим периодом произошло увеличение объемов в производстве фармацевтической продукции в 6,3 раза, за счет увеличения выпуска</w:t>
      </w:r>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фармацевтических</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медикаментов</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в 23,5 раз, </w:t>
      </w:r>
      <w:proofErr w:type="spellStart"/>
      <w:r w:rsidRPr="000A4109">
        <w:rPr>
          <w:rFonts w:ascii="Times New Roman" w:eastAsia="Times New Roman" w:hAnsi="Times New Roman" w:cs="Times New Roman"/>
          <w:spacing w:val="-4"/>
          <w:kern w:val="0"/>
          <w:sz w:val="24"/>
          <w:szCs w:val="24"/>
          <w:lang w:val="ky-KG" w:eastAsia="ru-RU"/>
          <w14:ligatures w14:val="none"/>
        </w:rPr>
        <w:t>ветеринарных</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вакцин</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1,6 </w:t>
      </w:r>
      <w:proofErr w:type="spellStart"/>
      <w:r w:rsidRPr="000A4109">
        <w:rPr>
          <w:rFonts w:ascii="Times New Roman" w:eastAsia="Times New Roman" w:hAnsi="Times New Roman" w:cs="Times New Roman"/>
          <w:spacing w:val="-4"/>
          <w:kern w:val="0"/>
          <w:sz w:val="24"/>
          <w:szCs w:val="24"/>
          <w:lang w:val="ky-KG" w:eastAsia="ru-RU"/>
          <w14:ligatures w14:val="none"/>
        </w:rPr>
        <w:t>раза</w:t>
      </w:r>
      <w:proofErr w:type="spellEnd"/>
      <w:r w:rsidRPr="000A4109">
        <w:rPr>
          <w:rFonts w:ascii="Times New Roman" w:eastAsia="Times New Roman" w:hAnsi="Times New Roman" w:cs="Times New Roman"/>
          <w:spacing w:val="-4"/>
          <w:kern w:val="0"/>
          <w:sz w:val="24"/>
          <w:szCs w:val="24"/>
          <w:lang w:val="ky-KG" w:eastAsia="ru-RU"/>
          <w14:ligatures w14:val="none"/>
        </w:rPr>
        <w:t>.</w:t>
      </w:r>
    </w:p>
    <w:p w14:paraId="598496D8" w14:textId="77777777" w:rsidR="000A4109" w:rsidRPr="000A4109" w:rsidRDefault="000A4109" w:rsidP="000A4109">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 xml:space="preserve"> В текстильном производстве; производстве одежды и обуви, кожи и прочих кожаных изделий </w:t>
      </w:r>
      <w:r w:rsidRPr="000A4109">
        <w:rPr>
          <w:rFonts w:ascii="Times New Roman" w:eastAsia="Times New Roman" w:hAnsi="Times New Roman" w:cs="Times New Roman"/>
          <w:spacing w:val="-4"/>
          <w:kern w:val="0"/>
          <w:sz w:val="24"/>
          <w:szCs w:val="24"/>
          <w:lang w:val="ky-KG" w:eastAsia="ru-RU"/>
          <w14:ligatures w14:val="none"/>
        </w:rPr>
        <w:t xml:space="preserve">в 1,9 </w:t>
      </w:r>
      <w:proofErr w:type="spellStart"/>
      <w:r w:rsidRPr="000A4109">
        <w:rPr>
          <w:rFonts w:ascii="Times New Roman" w:eastAsia="Times New Roman" w:hAnsi="Times New Roman" w:cs="Times New Roman"/>
          <w:spacing w:val="-4"/>
          <w:kern w:val="0"/>
          <w:sz w:val="24"/>
          <w:szCs w:val="24"/>
          <w:lang w:val="ky-KG" w:eastAsia="ru-RU"/>
          <w14:ligatures w14:val="none"/>
        </w:rPr>
        <w:t>раза</w:t>
      </w:r>
      <w:proofErr w:type="spellEnd"/>
      <w:r w:rsidRPr="000A4109">
        <w:rPr>
          <w:rFonts w:ascii="Times New Roman" w:eastAsia="Times New Roman" w:hAnsi="Times New Roman" w:cs="Times New Roman"/>
          <w:spacing w:val="-4"/>
          <w:kern w:val="0"/>
          <w:sz w:val="24"/>
          <w:szCs w:val="24"/>
          <w:lang w:val="ru-RU" w:eastAsia="ru-RU"/>
          <w14:ligatures w14:val="none"/>
        </w:rPr>
        <w:t xml:space="preserve">, за счет увеличения выпуска одежды детской (кроме трикотажных) в 3,5 раза, </w:t>
      </w:r>
      <w:r w:rsidRPr="000A4109">
        <w:rPr>
          <w:rFonts w:ascii="Times New Roman" w:eastAsia="Times New Roman" w:hAnsi="Times New Roman" w:cs="Times New Roman"/>
          <w:spacing w:val="-4"/>
          <w:kern w:val="0"/>
          <w:sz w:val="24"/>
          <w:szCs w:val="24"/>
          <w:lang w:val="ru-RU" w:eastAsia="ru-RU"/>
          <w14:ligatures w14:val="none"/>
        </w:rPr>
        <w:lastRenderedPageBreak/>
        <w:t xml:space="preserve">форменной одежды женской - в 1,3 раза, рабочей одежды - в 1,5 раза и одежды верхней женской </w:t>
      </w:r>
      <w:bookmarkStart w:id="60" w:name="_Hlk195688448"/>
      <w:r w:rsidRPr="000A4109">
        <w:rPr>
          <w:rFonts w:ascii="Times New Roman" w:eastAsia="Times New Roman" w:hAnsi="Times New Roman" w:cs="Times New Roman"/>
          <w:spacing w:val="-4"/>
          <w:kern w:val="0"/>
          <w:sz w:val="24"/>
          <w:szCs w:val="24"/>
          <w:lang w:val="ru-RU" w:eastAsia="ru-RU"/>
          <w14:ligatures w14:val="none"/>
        </w:rPr>
        <w:t>(кроме трикотажной)</w:t>
      </w:r>
      <w:bookmarkEnd w:id="60"/>
      <w:r w:rsidRPr="000A4109">
        <w:rPr>
          <w:rFonts w:ascii="Times New Roman" w:eastAsia="Times New Roman" w:hAnsi="Times New Roman" w:cs="Times New Roman"/>
          <w:spacing w:val="-4"/>
          <w:kern w:val="0"/>
          <w:sz w:val="24"/>
          <w:szCs w:val="24"/>
          <w:lang w:val="ru-RU" w:eastAsia="ru-RU"/>
          <w14:ligatures w14:val="none"/>
        </w:rPr>
        <w:t xml:space="preserve"> - в 1,4 раза и мужской - на 20,8 процента.</w:t>
      </w:r>
    </w:p>
    <w:p w14:paraId="4E9BC106" w14:textId="77777777" w:rsidR="000A4109" w:rsidRPr="000A4109" w:rsidRDefault="000A4109" w:rsidP="000A4109">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 xml:space="preserve">В производстве пищевых продуктов (включая напитки) и табачных изделий произошло увеличение на 28,3 процента, за счет повышения производства </w:t>
      </w:r>
      <w:proofErr w:type="spellStart"/>
      <w:r w:rsidRPr="000A4109">
        <w:rPr>
          <w:rFonts w:ascii="Times New Roman" w:eastAsia="Times New Roman" w:hAnsi="Times New Roman" w:cs="Times New Roman"/>
          <w:spacing w:val="-4"/>
          <w:kern w:val="0"/>
          <w:sz w:val="24"/>
          <w:szCs w:val="24"/>
          <w:lang w:val="ky-KG" w:eastAsia="ru-RU"/>
          <w14:ligatures w14:val="none"/>
        </w:rPr>
        <w:t>полуфабрикатов</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мясных</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r w:rsidRPr="000A4109">
        <w:rPr>
          <w:rFonts w:ascii="Times New Roman" w:eastAsia="Times New Roman" w:hAnsi="Times New Roman" w:cs="Times New Roman"/>
          <w:spacing w:val="-4"/>
          <w:kern w:val="0"/>
          <w:sz w:val="24"/>
          <w:szCs w:val="24"/>
          <w:lang w:val="ru-RU" w:eastAsia="ru-RU"/>
          <w14:ligatures w14:val="none"/>
        </w:rPr>
        <w:t>в 1,5 раза, воды минеральной и кисломолочных напитков - в 1,7 раза, макаронных изделий - в 1,</w:t>
      </w:r>
      <w:r w:rsidRPr="000A4109">
        <w:rPr>
          <w:rFonts w:ascii="Times New Roman" w:eastAsia="Times New Roman" w:hAnsi="Times New Roman" w:cs="Times New Roman"/>
          <w:spacing w:val="-4"/>
          <w:kern w:val="0"/>
          <w:sz w:val="24"/>
          <w:szCs w:val="24"/>
          <w:lang w:val="ky-KG" w:eastAsia="ru-RU"/>
          <w14:ligatures w14:val="none"/>
        </w:rPr>
        <w:t>6</w:t>
      </w:r>
      <w:r w:rsidRPr="000A4109">
        <w:rPr>
          <w:rFonts w:ascii="Times New Roman" w:eastAsia="Times New Roman" w:hAnsi="Times New Roman" w:cs="Times New Roman"/>
          <w:spacing w:val="-4"/>
          <w:kern w:val="0"/>
          <w:sz w:val="24"/>
          <w:szCs w:val="24"/>
          <w:lang w:val="ru-RU" w:eastAsia="ru-RU"/>
          <w14:ligatures w14:val="none"/>
        </w:rPr>
        <w:t xml:space="preserve"> раза, чипсов – в 1,3 раза, колбасных изделия - на 13,1 процента и муки из зерновых - на 7,3 процента.</w:t>
      </w:r>
    </w:p>
    <w:p w14:paraId="4848D3E1" w14:textId="77777777" w:rsidR="000A4109" w:rsidRPr="000A4109" w:rsidRDefault="000A4109" w:rsidP="000A4109">
      <w:pPr>
        <w:spacing w:after="0" w:line="240" w:lineRule="auto"/>
        <w:ind w:firstLine="720"/>
        <w:jc w:val="both"/>
        <w:rPr>
          <w:rFonts w:ascii="Times New Roman" w:eastAsia="Times New Roman" w:hAnsi="Times New Roman" w:cs="Times New Roman"/>
          <w:color w:val="FF0000"/>
          <w:spacing w:val="-4"/>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В производстве резиновых и пластмассовых изделий, прочих неметаллических минеральных продуктов на 23,7 процента за счет увеличения изделия из бетона для строительства в 2,2 раза, газоблок,</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пеноблок 1,9 раза, растворы и смеси строительные 1,6 раза.</w:t>
      </w:r>
    </w:p>
    <w:p w14:paraId="2CF52A44" w14:textId="77777777" w:rsidR="000A4109" w:rsidRP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 xml:space="preserve">         Основных металлов и готовых металлических изделий, кроме машин и оборудования на </w:t>
      </w:r>
      <w:r w:rsidRPr="000A4109">
        <w:rPr>
          <w:rFonts w:ascii="Times New Roman" w:eastAsia="Times New Roman" w:hAnsi="Times New Roman" w:cs="Times New Roman"/>
          <w:spacing w:val="-4"/>
          <w:kern w:val="0"/>
          <w:sz w:val="24"/>
          <w:szCs w:val="24"/>
          <w:lang w:val="ky-KG" w:eastAsia="ru-RU"/>
          <w14:ligatures w14:val="none"/>
        </w:rPr>
        <w:t>7,4</w:t>
      </w:r>
      <w:r w:rsidRPr="000A4109">
        <w:rPr>
          <w:rFonts w:ascii="Times New Roman" w:eastAsia="Times New Roman" w:hAnsi="Times New Roman" w:cs="Times New Roman"/>
          <w:spacing w:val="-4"/>
          <w:kern w:val="0"/>
          <w:sz w:val="24"/>
          <w:szCs w:val="24"/>
          <w:lang w:val="ru-RU" w:eastAsia="ru-RU"/>
          <w14:ligatures w14:val="none"/>
        </w:rPr>
        <w:t xml:space="preserve"> процента за счет увеличения производства защитных ограждений </w:t>
      </w:r>
      <w:proofErr w:type="gramStart"/>
      <w:r w:rsidRPr="000A4109">
        <w:rPr>
          <w:rFonts w:ascii="Times New Roman" w:eastAsia="Times New Roman" w:hAnsi="Times New Roman" w:cs="Times New Roman"/>
          <w:spacing w:val="-4"/>
          <w:kern w:val="0"/>
          <w:sz w:val="24"/>
          <w:szCs w:val="24"/>
          <w:lang w:val="ru-RU" w:eastAsia="ru-RU"/>
          <w14:ligatures w14:val="none"/>
        </w:rPr>
        <w:t>в  4</w:t>
      </w:r>
      <w:proofErr w:type="gramEnd"/>
      <w:r w:rsidRPr="000A4109">
        <w:rPr>
          <w:rFonts w:ascii="Times New Roman" w:eastAsia="Times New Roman" w:hAnsi="Times New Roman" w:cs="Times New Roman"/>
          <w:spacing w:val="-4"/>
          <w:kern w:val="0"/>
          <w:sz w:val="24"/>
          <w:szCs w:val="24"/>
          <w:lang w:val="ru-RU" w:eastAsia="ru-RU"/>
          <w14:ligatures w14:val="none"/>
        </w:rPr>
        <w:t xml:space="preserve"> раза, металлических окон и дверей в 2,1 раза, панели кровельные (металлочерепица) в 1,3 раза и </w:t>
      </w:r>
      <w:proofErr w:type="gramStart"/>
      <w:r w:rsidRPr="000A4109">
        <w:rPr>
          <w:rFonts w:ascii="Times New Roman" w:eastAsia="Times New Roman" w:hAnsi="Times New Roman" w:cs="Times New Roman"/>
          <w:spacing w:val="-4"/>
          <w:kern w:val="0"/>
          <w:sz w:val="24"/>
          <w:szCs w:val="24"/>
          <w:lang w:val="ru-RU" w:eastAsia="ru-RU"/>
          <w14:ligatures w14:val="none"/>
        </w:rPr>
        <w:t>металлоконструкций</w:t>
      </w:r>
      <w:proofErr w:type="gramEnd"/>
      <w:r w:rsidRPr="000A4109">
        <w:rPr>
          <w:rFonts w:ascii="Times New Roman" w:eastAsia="Times New Roman" w:hAnsi="Times New Roman" w:cs="Times New Roman"/>
          <w:spacing w:val="-4"/>
          <w:kern w:val="0"/>
          <w:sz w:val="24"/>
          <w:szCs w:val="24"/>
          <w:lang w:val="ru-RU" w:eastAsia="ru-RU"/>
          <w14:ligatures w14:val="none"/>
        </w:rPr>
        <w:t xml:space="preserve"> и их частей – на 19,4 процента.</w:t>
      </w:r>
    </w:p>
    <w:p w14:paraId="54635023" w14:textId="77777777" w:rsidR="000A4109" w:rsidRPr="000A4109" w:rsidRDefault="000A4109" w:rsidP="000A4109">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 xml:space="preserve">В производстве </w:t>
      </w:r>
      <w:r w:rsidRPr="000A4109">
        <w:rPr>
          <w:rFonts w:ascii="Times New Roman" w:eastAsia="Times New Roman" w:hAnsi="Times New Roman" w:cs="Times New Roman"/>
          <w:kern w:val="0"/>
          <w:sz w:val="24"/>
          <w:szCs w:val="24"/>
          <w:lang w:val="ru-RU" w:eastAsia="ru-RU"/>
          <w14:ligatures w14:val="none"/>
        </w:rPr>
        <w:t xml:space="preserve">деревянных и бумажных изделий; полиграфической деятельности </w:t>
      </w:r>
      <w:r w:rsidRPr="000A4109">
        <w:rPr>
          <w:rFonts w:ascii="Times New Roman" w:eastAsia="Times New Roman" w:hAnsi="Times New Roman" w:cs="Times New Roman"/>
          <w:spacing w:val="-4"/>
          <w:kern w:val="0"/>
          <w:sz w:val="24"/>
          <w:szCs w:val="24"/>
          <w:lang w:val="ru-RU" w:eastAsia="ru-RU"/>
          <w14:ligatures w14:val="none"/>
        </w:rPr>
        <w:t xml:space="preserve">на </w:t>
      </w:r>
      <w:r w:rsidRPr="000A4109">
        <w:rPr>
          <w:rFonts w:ascii="Times New Roman" w:eastAsia="Times New Roman" w:hAnsi="Times New Roman" w:cs="Times New Roman"/>
          <w:spacing w:val="-4"/>
          <w:kern w:val="0"/>
          <w:sz w:val="24"/>
          <w:szCs w:val="24"/>
          <w:lang w:val="ky-KG" w:eastAsia="ru-RU"/>
          <w14:ligatures w14:val="none"/>
        </w:rPr>
        <w:t>3,9</w:t>
      </w:r>
      <w:r w:rsidRPr="000A4109">
        <w:rPr>
          <w:rFonts w:ascii="Times New Roman" w:eastAsia="Times New Roman" w:hAnsi="Times New Roman" w:cs="Times New Roman"/>
          <w:spacing w:val="-4"/>
          <w:kern w:val="0"/>
          <w:sz w:val="24"/>
          <w:szCs w:val="24"/>
          <w:lang w:val="ru-RU" w:eastAsia="ru-RU"/>
          <w14:ligatures w14:val="none"/>
        </w:rPr>
        <w:t xml:space="preserve"> процент</w:t>
      </w:r>
      <w:r w:rsidRPr="000A4109">
        <w:rPr>
          <w:rFonts w:ascii="Times New Roman" w:eastAsia="Times New Roman" w:hAnsi="Times New Roman" w:cs="Times New Roman"/>
          <w:spacing w:val="-4"/>
          <w:kern w:val="0"/>
          <w:sz w:val="24"/>
          <w:szCs w:val="24"/>
          <w:lang w:val="ky-KG" w:eastAsia="ru-RU"/>
          <w14:ligatures w14:val="none"/>
        </w:rPr>
        <w:t>а</w:t>
      </w:r>
      <w:r w:rsidRPr="000A4109">
        <w:rPr>
          <w:rFonts w:ascii="Times New Roman" w:eastAsia="Times New Roman" w:hAnsi="Times New Roman" w:cs="Times New Roman"/>
          <w:spacing w:val="-4"/>
          <w:kern w:val="0"/>
          <w:sz w:val="24"/>
          <w:szCs w:val="24"/>
          <w:lang w:val="ru-RU" w:eastAsia="ru-RU"/>
          <w14:ligatures w14:val="none"/>
        </w:rPr>
        <w:t xml:space="preserve">, за счет увеличения выпуска коробок, ящиков из </w:t>
      </w:r>
      <w:proofErr w:type="spellStart"/>
      <w:r w:rsidRPr="000A4109">
        <w:rPr>
          <w:rFonts w:ascii="Times New Roman" w:eastAsia="Times New Roman" w:hAnsi="Times New Roman" w:cs="Times New Roman"/>
          <w:spacing w:val="-4"/>
          <w:kern w:val="0"/>
          <w:sz w:val="24"/>
          <w:szCs w:val="24"/>
          <w:lang w:val="ru-RU" w:eastAsia="ru-RU"/>
          <w14:ligatures w14:val="none"/>
        </w:rPr>
        <w:t>негофрированных</w:t>
      </w:r>
      <w:proofErr w:type="spellEnd"/>
      <w:r w:rsidRPr="000A4109">
        <w:rPr>
          <w:rFonts w:ascii="Times New Roman" w:eastAsia="Times New Roman" w:hAnsi="Times New Roman" w:cs="Times New Roman"/>
          <w:spacing w:val="-4"/>
          <w:kern w:val="0"/>
          <w:sz w:val="24"/>
          <w:szCs w:val="24"/>
          <w:lang w:val="ru-RU" w:eastAsia="ru-RU"/>
          <w14:ligatures w14:val="none"/>
        </w:rPr>
        <w:t xml:space="preserve"> бумаг и картона в 2,7 раза, этикетки и ярлыки из бумаги или картона напечатанные в 1,8 раза. </w:t>
      </w:r>
    </w:p>
    <w:p w14:paraId="01063BF7" w14:textId="77777777" w:rsidR="000A4109" w:rsidRPr="000A4109" w:rsidRDefault="000A4109" w:rsidP="000A4109">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 xml:space="preserve">   Наряду с этим, отмечается снижение объемов в производстве компьютеров, электронного и оптического оборудования на </w:t>
      </w:r>
      <w:r w:rsidRPr="000A4109">
        <w:rPr>
          <w:rFonts w:ascii="Times New Roman" w:eastAsia="Times New Roman" w:hAnsi="Times New Roman" w:cs="Times New Roman"/>
          <w:spacing w:val="-4"/>
          <w:kern w:val="0"/>
          <w:sz w:val="24"/>
          <w:szCs w:val="24"/>
          <w:lang w:val="ky-KG" w:eastAsia="ru-RU"/>
          <w14:ligatures w14:val="none"/>
        </w:rPr>
        <w:t>82</w:t>
      </w:r>
      <w:r w:rsidRPr="000A4109">
        <w:rPr>
          <w:rFonts w:ascii="Times New Roman" w:eastAsia="Times New Roman" w:hAnsi="Times New Roman" w:cs="Times New Roman"/>
          <w:spacing w:val="-4"/>
          <w:kern w:val="0"/>
          <w:sz w:val="24"/>
          <w:szCs w:val="24"/>
          <w:lang w:val="ru-RU" w:eastAsia="ru-RU"/>
          <w14:ligatures w14:val="none"/>
        </w:rPr>
        <w:t xml:space="preserve"> процента, за счет снижения услуг по сборке, установке офисного оборудования и компьютеров на </w:t>
      </w:r>
      <w:r w:rsidRPr="000A4109">
        <w:rPr>
          <w:rFonts w:ascii="Times New Roman" w:eastAsia="Times New Roman" w:hAnsi="Times New Roman" w:cs="Times New Roman"/>
          <w:spacing w:val="-4"/>
          <w:kern w:val="0"/>
          <w:sz w:val="24"/>
          <w:szCs w:val="24"/>
          <w:lang w:val="ky-KG" w:eastAsia="ru-RU"/>
          <w14:ligatures w14:val="none"/>
        </w:rPr>
        <w:t>83</w:t>
      </w:r>
      <w:r w:rsidRPr="000A4109">
        <w:rPr>
          <w:rFonts w:ascii="Times New Roman" w:eastAsia="Times New Roman" w:hAnsi="Times New Roman" w:cs="Times New Roman"/>
          <w:spacing w:val="-4"/>
          <w:kern w:val="0"/>
          <w:sz w:val="24"/>
          <w:szCs w:val="24"/>
          <w:lang w:val="ru-RU" w:eastAsia="ru-RU"/>
          <w14:ligatures w14:val="none"/>
        </w:rPr>
        <w:t xml:space="preserve"> процента.</w:t>
      </w:r>
    </w:p>
    <w:p w14:paraId="67371FC3" w14:textId="77777777" w:rsidR="000A4109" w:rsidRPr="000A4109" w:rsidRDefault="000A4109" w:rsidP="000A4109">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 xml:space="preserve">В прочих производствах, ремонте и установке машин и оборудования произошло снижение на </w:t>
      </w:r>
      <w:r w:rsidRPr="000A4109">
        <w:rPr>
          <w:rFonts w:ascii="Times New Roman" w:eastAsia="Times New Roman" w:hAnsi="Times New Roman" w:cs="Times New Roman"/>
          <w:spacing w:val="-4"/>
          <w:kern w:val="0"/>
          <w:sz w:val="24"/>
          <w:szCs w:val="24"/>
          <w:lang w:val="ky-KG" w:eastAsia="ru-RU"/>
          <w14:ligatures w14:val="none"/>
        </w:rPr>
        <w:t>35,8</w:t>
      </w:r>
      <w:r w:rsidRPr="000A4109">
        <w:rPr>
          <w:rFonts w:ascii="Times New Roman" w:eastAsia="Times New Roman" w:hAnsi="Times New Roman" w:cs="Times New Roman"/>
          <w:spacing w:val="-4"/>
          <w:kern w:val="0"/>
          <w:sz w:val="24"/>
          <w:szCs w:val="24"/>
          <w:lang w:val="ru-RU" w:eastAsia="ru-RU"/>
          <w14:ligatures w14:val="none"/>
        </w:rPr>
        <w:t xml:space="preserve"> процента, которое обусловлено снижением услуг по ремонту и техническому обслуживанию прочего оборудования специального назначения на </w:t>
      </w:r>
      <w:r w:rsidRPr="000A4109">
        <w:rPr>
          <w:rFonts w:ascii="Times New Roman" w:eastAsia="Times New Roman" w:hAnsi="Times New Roman" w:cs="Times New Roman"/>
          <w:spacing w:val="-4"/>
          <w:kern w:val="0"/>
          <w:sz w:val="24"/>
          <w:szCs w:val="24"/>
          <w:lang w:val="ky-KG" w:eastAsia="ru-RU"/>
          <w14:ligatures w14:val="none"/>
        </w:rPr>
        <w:t>67,8</w:t>
      </w:r>
      <w:r w:rsidRPr="000A4109">
        <w:rPr>
          <w:rFonts w:ascii="Times New Roman" w:eastAsia="Times New Roman" w:hAnsi="Times New Roman" w:cs="Times New Roman"/>
          <w:spacing w:val="-4"/>
          <w:kern w:val="0"/>
          <w:sz w:val="24"/>
          <w:szCs w:val="24"/>
          <w:lang w:val="ru-RU" w:eastAsia="ru-RU"/>
          <w14:ligatures w14:val="none"/>
        </w:rPr>
        <w:t xml:space="preserve"> процента.</w:t>
      </w:r>
    </w:p>
    <w:p w14:paraId="48CA5C0C" w14:textId="77777777" w:rsidR="000A4109" w:rsidRPr="000A4109" w:rsidRDefault="000A4109" w:rsidP="000A4109">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 xml:space="preserve">В производстве электрического оборудования произошло уменьшение объемов на </w:t>
      </w:r>
      <w:r w:rsidRPr="000A4109">
        <w:rPr>
          <w:rFonts w:ascii="Times New Roman" w:eastAsia="Times New Roman" w:hAnsi="Times New Roman" w:cs="Times New Roman"/>
          <w:spacing w:val="-4"/>
          <w:kern w:val="0"/>
          <w:sz w:val="24"/>
          <w:szCs w:val="24"/>
          <w:lang w:val="ky-KG" w:eastAsia="ru-RU"/>
          <w14:ligatures w14:val="none"/>
        </w:rPr>
        <w:t xml:space="preserve">11,6 </w:t>
      </w:r>
      <w:r w:rsidRPr="000A4109">
        <w:rPr>
          <w:rFonts w:ascii="Times New Roman" w:eastAsia="Times New Roman" w:hAnsi="Times New Roman" w:cs="Times New Roman"/>
          <w:spacing w:val="-4"/>
          <w:kern w:val="0"/>
          <w:sz w:val="24"/>
          <w:szCs w:val="24"/>
          <w:lang w:val="ru-RU" w:eastAsia="ru-RU"/>
          <w14:ligatures w14:val="none"/>
        </w:rPr>
        <w:t>процента, за счет снижения</w:t>
      </w:r>
      <w:r w:rsidRPr="000A4109">
        <w:rPr>
          <w:rFonts w:ascii="Times New Roman" w:eastAsia="Times New Roman" w:hAnsi="Times New Roman" w:cs="Times New Roman"/>
          <w:kern w:val="0"/>
          <w:sz w:val="24"/>
          <w:szCs w:val="24"/>
          <w:lang w:val="ru-RU" w:eastAsia="ru-RU"/>
          <w14:ligatures w14:val="none"/>
        </w:rPr>
        <w:t xml:space="preserve"> </w:t>
      </w:r>
      <w:r w:rsidRPr="000A4109">
        <w:rPr>
          <w:rFonts w:ascii="Times New Roman" w:eastAsia="Times New Roman" w:hAnsi="Times New Roman" w:cs="Times New Roman"/>
          <w:spacing w:val="-4"/>
          <w:kern w:val="0"/>
          <w:sz w:val="24"/>
          <w:szCs w:val="24"/>
          <w:lang w:val="ru-RU" w:eastAsia="ru-RU"/>
          <w14:ligatures w14:val="none"/>
        </w:rPr>
        <w:t xml:space="preserve">производства трансформаторов на </w:t>
      </w:r>
      <w:r w:rsidRPr="000A4109">
        <w:rPr>
          <w:rFonts w:ascii="Times New Roman" w:eastAsia="Times New Roman" w:hAnsi="Times New Roman" w:cs="Times New Roman"/>
          <w:spacing w:val="-4"/>
          <w:kern w:val="0"/>
          <w:sz w:val="24"/>
          <w:szCs w:val="24"/>
          <w:lang w:val="ky-KG" w:eastAsia="ru-RU"/>
          <w14:ligatures w14:val="none"/>
        </w:rPr>
        <w:t>29,3</w:t>
      </w:r>
      <w:r w:rsidRPr="000A4109">
        <w:rPr>
          <w:rFonts w:ascii="Times New Roman" w:eastAsia="Times New Roman" w:hAnsi="Times New Roman" w:cs="Times New Roman"/>
          <w:spacing w:val="-4"/>
          <w:kern w:val="0"/>
          <w:sz w:val="24"/>
          <w:szCs w:val="24"/>
          <w:lang w:val="ru-RU" w:eastAsia="ru-RU"/>
          <w14:ligatures w14:val="none"/>
        </w:rPr>
        <w:t xml:space="preserve"> процента.</w:t>
      </w:r>
    </w:p>
    <w:p w14:paraId="163A265B" w14:textId="77777777" w:rsidR="000A4109" w:rsidRPr="000A4109" w:rsidRDefault="000A4109" w:rsidP="000A4109">
      <w:pPr>
        <w:spacing w:after="0" w:line="240" w:lineRule="auto"/>
        <w:ind w:right="141" w:firstLine="720"/>
        <w:contextualSpacing/>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 xml:space="preserve"> В производстве машин и оборудования, не включенные в другие группировки на </w:t>
      </w:r>
      <w:r w:rsidRPr="000A4109">
        <w:rPr>
          <w:rFonts w:ascii="Times New Roman" w:eastAsia="Times New Roman" w:hAnsi="Times New Roman" w:cs="Times New Roman"/>
          <w:spacing w:val="-4"/>
          <w:kern w:val="0"/>
          <w:sz w:val="24"/>
          <w:szCs w:val="24"/>
          <w:lang w:val="ky-KG" w:eastAsia="ru-RU"/>
          <w14:ligatures w14:val="none"/>
        </w:rPr>
        <w:t>10,8</w:t>
      </w:r>
      <w:r w:rsidRPr="000A4109">
        <w:rPr>
          <w:rFonts w:ascii="Times New Roman" w:eastAsia="Times New Roman" w:hAnsi="Times New Roman" w:cs="Times New Roman"/>
          <w:spacing w:val="-4"/>
          <w:kern w:val="0"/>
          <w:sz w:val="24"/>
          <w:szCs w:val="24"/>
          <w:lang w:val="ru-RU" w:eastAsia="ru-RU"/>
          <w14:ligatures w14:val="none"/>
        </w:rPr>
        <w:t xml:space="preserve"> процента, за счет снижения производства витрин и прилавок холодильных с холодильным агрегатом или испарителем </w:t>
      </w:r>
      <w:r w:rsidRPr="000A4109">
        <w:rPr>
          <w:rFonts w:ascii="Times New Roman" w:eastAsia="Times New Roman" w:hAnsi="Times New Roman" w:cs="Times New Roman"/>
          <w:spacing w:val="-4"/>
          <w:kern w:val="0"/>
          <w:sz w:val="24"/>
          <w:szCs w:val="24"/>
          <w:lang w:val="ky-KG" w:eastAsia="ru-RU"/>
          <w14:ligatures w14:val="none"/>
        </w:rPr>
        <w:t xml:space="preserve">на 39,1 </w:t>
      </w:r>
      <w:proofErr w:type="spellStart"/>
      <w:r w:rsidRPr="000A4109">
        <w:rPr>
          <w:rFonts w:ascii="Times New Roman" w:eastAsia="Times New Roman" w:hAnsi="Times New Roman" w:cs="Times New Roman"/>
          <w:spacing w:val="-4"/>
          <w:kern w:val="0"/>
          <w:sz w:val="24"/>
          <w:szCs w:val="24"/>
          <w:lang w:val="ky-KG" w:eastAsia="ru-RU"/>
          <w14:ligatures w14:val="none"/>
        </w:rPr>
        <w:t>процента</w:t>
      </w:r>
      <w:proofErr w:type="spellEnd"/>
      <w:r w:rsidRPr="000A4109">
        <w:rPr>
          <w:rFonts w:ascii="Times New Roman" w:eastAsia="Times New Roman" w:hAnsi="Times New Roman" w:cs="Times New Roman"/>
          <w:spacing w:val="-4"/>
          <w:kern w:val="0"/>
          <w:sz w:val="24"/>
          <w:szCs w:val="24"/>
          <w:lang w:val="ky-KG" w:eastAsia="ru-RU"/>
          <w14:ligatures w14:val="none"/>
        </w:rPr>
        <w:t>.</w:t>
      </w:r>
    </w:p>
    <w:p w14:paraId="4FDE3D69" w14:textId="77777777" w:rsidR="000A4109" w:rsidRPr="000A4109" w:rsidRDefault="000A4109" w:rsidP="000A4109">
      <w:pPr>
        <w:spacing w:after="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0A4109">
        <w:rPr>
          <w:rFonts w:ascii="Times New Roman" w:eastAsia="Times New Roman" w:hAnsi="Times New Roman" w:cs="Times New Roman"/>
          <w:spacing w:val="-4"/>
          <w:kern w:val="0"/>
          <w:sz w:val="24"/>
          <w:szCs w:val="24"/>
          <w:lang w:val="ky-KG" w:eastAsia="ru-RU"/>
          <w14:ligatures w14:val="none"/>
        </w:rPr>
        <w:t xml:space="preserve">В </w:t>
      </w:r>
      <w:proofErr w:type="spellStart"/>
      <w:r w:rsidRPr="000A4109">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транспортных</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средств</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на 8,4 </w:t>
      </w:r>
      <w:proofErr w:type="spellStart"/>
      <w:r w:rsidRPr="000A4109">
        <w:rPr>
          <w:rFonts w:ascii="Times New Roman" w:eastAsia="Times New Roman" w:hAnsi="Times New Roman" w:cs="Times New Roman"/>
          <w:spacing w:val="-4"/>
          <w:kern w:val="0"/>
          <w:sz w:val="24"/>
          <w:szCs w:val="24"/>
          <w:lang w:val="ky-KG" w:eastAsia="ru-RU"/>
          <w14:ligatures w14:val="none"/>
        </w:rPr>
        <w:t>процента</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за счет </w:t>
      </w:r>
      <w:proofErr w:type="spellStart"/>
      <w:r w:rsidRPr="000A4109">
        <w:rPr>
          <w:rFonts w:ascii="Times New Roman" w:eastAsia="Times New Roman" w:hAnsi="Times New Roman" w:cs="Times New Roman"/>
          <w:spacing w:val="-4"/>
          <w:kern w:val="0"/>
          <w:sz w:val="24"/>
          <w:szCs w:val="24"/>
          <w:lang w:val="ky-KG" w:eastAsia="ru-RU"/>
          <w14:ligatures w14:val="none"/>
        </w:rPr>
        <w:t>снижения</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производства</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прицепов</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и </w:t>
      </w:r>
      <w:proofErr w:type="spellStart"/>
      <w:r w:rsidRPr="000A4109">
        <w:rPr>
          <w:rFonts w:ascii="Times New Roman" w:eastAsia="Times New Roman" w:hAnsi="Times New Roman" w:cs="Times New Roman"/>
          <w:spacing w:val="-4"/>
          <w:kern w:val="0"/>
          <w:sz w:val="24"/>
          <w:szCs w:val="24"/>
          <w:lang w:val="ky-KG" w:eastAsia="ru-RU"/>
          <w14:ligatures w14:val="none"/>
        </w:rPr>
        <w:t>полуприцепов</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на 55,8 </w:t>
      </w:r>
      <w:proofErr w:type="spellStart"/>
      <w:r w:rsidRPr="000A4109">
        <w:rPr>
          <w:rFonts w:ascii="Times New Roman" w:eastAsia="Times New Roman" w:hAnsi="Times New Roman" w:cs="Times New Roman"/>
          <w:spacing w:val="-4"/>
          <w:kern w:val="0"/>
          <w:sz w:val="24"/>
          <w:szCs w:val="24"/>
          <w:lang w:val="ky-KG" w:eastAsia="ru-RU"/>
          <w14:ligatures w14:val="none"/>
        </w:rPr>
        <w:t>процента</w:t>
      </w:r>
      <w:proofErr w:type="spellEnd"/>
      <w:r w:rsidRPr="000A4109">
        <w:rPr>
          <w:rFonts w:ascii="Times New Roman" w:eastAsia="Times New Roman" w:hAnsi="Times New Roman" w:cs="Times New Roman"/>
          <w:spacing w:val="-4"/>
          <w:kern w:val="0"/>
          <w:sz w:val="24"/>
          <w:szCs w:val="24"/>
          <w:lang w:val="ky-KG" w:eastAsia="ru-RU"/>
          <w14:ligatures w14:val="none"/>
        </w:rPr>
        <w:t>.</w:t>
      </w:r>
    </w:p>
    <w:p w14:paraId="1BE6C282" w14:textId="77777777" w:rsidR="000A4109" w:rsidRPr="000A4109" w:rsidRDefault="000A4109" w:rsidP="000A4109">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 xml:space="preserve">В производстве химической продукции на </w:t>
      </w:r>
      <w:r w:rsidRPr="000A4109">
        <w:rPr>
          <w:rFonts w:ascii="Times New Roman" w:eastAsia="Times New Roman" w:hAnsi="Times New Roman" w:cs="Times New Roman"/>
          <w:spacing w:val="-4"/>
          <w:kern w:val="0"/>
          <w:sz w:val="24"/>
          <w:szCs w:val="24"/>
          <w:lang w:val="ky-KG" w:eastAsia="ru-RU"/>
          <w14:ligatures w14:val="none"/>
        </w:rPr>
        <w:t>7,9</w:t>
      </w:r>
      <w:r w:rsidRPr="000A4109">
        <w:rPr>
          <w:rFonts w:ascii="Times New Roman" w:eastAsia="Times New Roman" w:hAnsi="Times New Roman" w:cs="Times New Roman"/>
          <w:spacing w:val="-4"/>
          <w:kern w:val="0"/>
          <w:sz w:val="24"/>
          <w:szCs w:val="24"/>
          <w:lang w:val="ru-RU" w:eastAsia="ru-RU"/>
          <w14:ligatures w14:val="none"/>
        </w:rPr>
        <w:t xml:space="preserve"> процента, за счет уменьшения объемов по производству диоксида углерода на 19,8 процента.</w:t>
      </w:r>
    </w:p>
    <w:p w14:paraId="7EC0B523" w14:textId="77777777" w:rsid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63143727" w14:textId="77777777" w:rsid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77EBF553" w14:textId="77777777" w:rsid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62A92FF5" w14:textId="77777777" w:rsid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49143040" w14:textId="77777777" w:rsid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5F21A2B5" w14:textId="77777777" w:rsid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4DD7866A" w14:textId="77777777" w:rsid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6D98D583" w14:textId="77777777" w:rsid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1893F54C" w14:textId="77777777" w:rsid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582482BA" w14:textId="77777777" w:rsid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2A161F6C" w14:textId="77777777" w:rsid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44085406" w14:textId="77777777" w:rsid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3705FAE2" w14:textId="77777777" w:rsid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0E9F2854" w14:textId="77777777" w:rsid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0857C7B5" w14:textId="77777777" w:rsid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358D50EB" w14:textId="77777777" w:rsid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28AAB092" w14:textId="77777777" w:rsidR="000A4109" w:rsidRP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p>
    <w:p w14:paraId="41F1FD98" w14:textId="77777777" w:rsidR="000A4109" w:rsidRPr="000A4109" w:rsidRDefault="000A4109" w:rsidP="000A4109">
      <w:pPr>
        <w:spacing w:after="0" w:line="240" w:lineRule="auto"/>
        <w:jc w:val="both"/>
        <w:rPr>
          <w:rFonts w:ascii="Times New Roman" w:eastAsia="Times New Roman" w:hAnsi="Times New Roman" w:cs="Times New Roman"/>
          <w:color w:val="FF0000"/>
          <w:spacing w:val="-4"/>
          <w:kern w:val="0"/>
          <w:sz w:val="24"/>
          <w:szCs w:val="24"/>
          <w:lang w:val="ru-RU" w:eastAsia="ru-RU"/>
          <w14:ligatures w14:val="none"/>
        </w:rPr>
      </w:pPr>
    </w:p>
    <w:p w14:paraId="7B9A900C" w14:textId="77777777" w:rsidR="000A4109" w:rsidRPr="000A4109" w:rsidRDefault="000A4109" w:rsidP="000A4109">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r w:rsidRPr="000A4109">
        <w:rPr>
          <w:rFonts w:ascii="Times New Roman" w:eastAsia="Times New Roman" w:hAnsi="Times New Roman" w:cs="Times New Roman"/>
          <w:b/>
          <w:spacing w:val="-4"/>
          <w:kern w:val="0"/>
          <w:sz w:val="24"/>
          <w:szCs w:val="24"/>
          <w:lang w:val="ru-RU" w:eastAsia="ru-RU"/>
          <w14:ligatures w14:val="none"/>
        </w:rPr>
        <w:lastRenderedPageBreak/>
        <w:t xml:space="preserve">График 1: Структура обрабатывающей промышленности по видам экономической </w:t>
      </w:r>
    </w:p>
    <w:p w14:paraId="739528C6" w14:textId="77777777" w:rsidR="000A4109" w:rsidRPr="000A4109" w:rsidRDefault="000A4109" w:rsidP="000A4109">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r w:rsidRPr="000A4109">
        <w:rPr>
          <w:rFonts w:ascii="Times New Roman" w:eastAsia="Times New Roman" w:hAnsi="Times New Roman" w:cs="Times New Roman"/>
          <w:b/>
          <w:spacing w:val="-4"/>
          <w:kern w:val="0"/>
          <w:sz w:val="24"/>
          <w:szCs w:val="24"/>
          <w:lang w:val="ru-RU" w:eastAsia="ru-RU"/>
          <w14:ligatures w14:val="none"/>
        </w:rPr>
        <w:t>деятельности в январе-июле 2025</w:t>
      </w:r>
    </w:p>
    <w:p w14:paraId="3C4A1D0E" w14:textId="77777777" w:rsidR="000A4109" w:rsidRPr="000A4109" w:rsidRDefault="000A4109" w:rsidP="000A4109">
      <w:pPr>
        <w:spacing w:after="0" w:line="240" w:lineRule="auto"/>
        <w:ind w:right="141"/>
        <w:rPr>
          <w:rFonts w:ascii="Times New Roman" w:eastAsia="Times New Roman" w:hAnsi="Times New Roman" w:cs="Times New Roman"/>
          <w:i/>
          <w:spacing w:val="-4"/>
          <w:kern w:val="0"/>
          <w:sz w:val="24"/>
          <w:szCs w:val="24"/>
          <w:lang w:val="ru-RU" w:eastAsia="ru-RU"/>
          <w14:ligatures w14:val="none"/>
        </w:rPr>
      </w:pPr>
      <w:r w:rsidRPr="000A4109">
        <w:rPr>
          <w:rFonts w:ascii="Times New Roman" w:eastAsia="Times New Roman" w:hAnsi="Times New Roman" w:cs="Times New Roman"/>
          <w:i/>
          <w:spacing w:val="-4"/>
          <w:kern w:val="0"/>
          <w:sz w:val="24"/>
          <w:szCs w:val="24"/>
          <w:lang w:val="ru-RU" w:eastAsia="ru-RU"/>
          <w14:ligatures w14:val="none"/>
        </w:rPr>
        <w:t>(в процентах к итогу)</w:t>
      </w:r>
    </w:p>
    <w:p w14:paraId="024975EF" w14:textId="77777777" w:rsidR="000A4109" w:rsidRPr="000A4109" w:rsidRDefault="000A4109" w:rsidP="000A4109">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573E0F1D" w14:textId="77777777" w:rsidR="000A4109" w:rsidRPr="000A4109" w:rsidRDefault="000A4109" w:rsidP="000A4109">
      <w:pPr>
        <w:spacing w:after="0" w:line="240" w:lineRule="auto"/>
        <w:ind w:right="141"/>
        <w:rPr>
          <w:rFonts w:ascii="Times New Roman" w:eastAsia="Times New Roman" w:hAnsi="Times New Roman" w:cs="Times New Roman"/>
          <w:noProof/>
          <w:kern w:val="0"/>
          <w:sz w:val="28"/>
          <w:szCs w:val="20"/>
          <w:lang w:val="en-US" w:eastAsia="ru-RU"/>
          <w14:ligatures w14:val="none"/>
        </w:rPr>
      </w:pPr>
      <w:r w:rsidRPr="000A4109">
        <w:rPr>
          <w:rFonts w:ascii="Times New Roman" w:eastAsia="Times New Roman" w:hAnsi="Times New Roman" w:cs="Times New Roman"/>
          <w:noProof/>
          <w:kern w:val="0"/>
          <w:sz w:val="28"/>
          <w:szCs w:val="20"/>
          <w:lang w:val="ru-RU" w:eastAsia="ru-RU"/>
          <w14:ligatures w14:val="none"/>
        </w:rPr>
        <w:object w:dxaOrig="9345" w:dyaOrig="3315" w14:anchorId="2C2DA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165.75pt;visibility:visible" o:ole="">
            <v:imagedata r:id="rId10" o:title="" croptop="-1695f" cropbottom="-5770f" cropleft="-29423f" cropright="-85222f"/>
            <o:lock v:ext="edit" aspectratio="f"/>
          </v:shape>
          <o:OLEObject Type="Embed" ProgID="Excel.Sheet.8" ShapeID="_x0000_i1025" DrawAspect="Content" ObjectID="_1817291425" r:id="rId11">
            <o:FieldCodes>\s</o:FieldCodes>
          </o:OLEObject>
        </w:object>
      </w:r>
    </w:p>
    <w:p w14:paraId="02D6BBB6"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en-US" w:eastAsia="ru-RU"/>
          <w14:ligatures w14:val="none"/>
        </w:rPr>
        <w:t>A</w:t>
      </w:r>
      <w:r w:rsidRPr="000A4109">
        <w:rPr>
          <w:rFonts w:ascii="Times New Roman" w:eastAsia="Times New Roman" w:hAnsi="Times New Roman" w:cs="Times New Roman"/>
          <w:kern w:val="0"/>
          <w:sz w:val="20"/>
          <w:szCs w:val="20"/>
          <w:lang w:val="ru-RU" w:eastAsia="ru-RU"/>
          <w14:ligatures w14:val="none"/>
        </w:rPr>
        <w:t>. Производство пищевых продуктов</w:t>
      </w:r>
    </w:p>
    <w:p w14:paraId="02EBD604"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en-US" w:eastAsia="ru-RU"/>
          <w14:ligatures w14:val="none"/>
        </w:rPr>
        <w:t>B</w:t>
      </w:r>
      <w:r w:rsidRPr="000A4109">
        <w:rPr>
          <w:rFonts w:ascii="Times New Roman" w:eastAsia="Times New Roman" w:hAnsi="Times New Roman" w:cs="Times New Roman"/>
          <w:kern w:val="0"/>
          <w:sz w:val="20"/>
          <w:szCs w:val="20"/>
          <w:lang w:val="ru-RU" w:eastAsia="ru-RU"/>
          <w14:ligatures w14:val="none"/>
        </w:rPr>
        <w:t>. Текстильное производство: производство одежды и обуви, кожи и прочих кожаных изделий</w:t>
      </w:r>
    </w:p>
    <w:p w14:paraId="2C7E00F8"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en-US" w:eastAsia="ru-RU"/>
          <w14:ligatures w14:val="none"/>
        </w:rPr>
        <w:t>C</w:t>
      </w:r>
      <w:r w:rsidRPr="000A4109">
        <w:rPr>
          <w:rFonts w:ascii="Times New Roman" w:eastAsia="Times New Roman" w:hAnsi="Times New Roman" w:cs="Times New Roman"/>
          <w:kern w:val="0"/>
          <w:sz w:val="20"/>
          <w:szCs w:val="20"/>
          <w:lang w:val="ru-RU" w:eastAsia="ru-RU"/>
          <w14:ligatures w14:val="none"/>
        </w:rPr>
        <w:t>. Производство резиновых и пластмассовых изделий, прочих неметаллических мин. продуктов</w:t>
      </w:r>
    </w:p>
    <w:p w14:paraId="78F7E654"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en-US" w:eastAsia="ru-RU"/>
          <w14:ligatures w14:val="none"/>
        </w:rPr>
        <w:t>D</w:t>
      </w:r>
      <w:r w:rsidRPr="000A4109">
        <w:rPr>
          <w:rFonts w:ascii="Times New Roman" w:eastAsia="Times New Roman" w:hAnsi="Times New Roman" w:cs="Times New Roman"/>
          <w:kern w:val="0"/>
          <w:sz w:val="20"/>
          <w:szCs w:val="20"/>
          <w:lang w:val="ru-RU" w:eastAsia="ru-RU"/>
          <w14:ligatures w14:val="none"/>
        </w:rPr>
        <w:t>. Производство основных металлов и готовых металлических изделий</w:t>
      </w:r>
    </w:p>
    <w:p w14:paraId="594C1E93"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en-US" w:eastAsia="ru-RU"/>
          <w14:ligatures w14:val="none"/>
        </w:rPr>
        <w:t>E</w:t>
      </w:r>
      <w:r w:rsidRPr="000A4109">
        <w:rPr>
          <w:rFonts w:ascii="Times New Roman" w:eastAsia="Times New Roman" w:hAnsi="Times New Roman" w:cs="Times New Roman"/>
          <w:kern w:val="0"/>
          <w:sz w:val="20"/>
          <w:szCs w:val="20"/>
          <w:lang w:val="ru-RU" w:eastAsia="ru-RU"/>
          <w14:ligatures w14:val="none"/>
        </w:rPr>
        <w:t>. Производство деревянных и бумажных изделий, полиграфическая деятельность</w:t>
      </w:r>
    </w:p>
    <w:p w14:paraId="583DC332"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en-US" w:eastAsia="ru-RU"/>
          <w14:ligatures w14:val="none"/>
        </w:rPr>
        <w:t>F</w:t>
      </w:r>
      <w:r w:rsidRPr="000A4109">
        <w:rPr>
          <w:rFonts w:ascii="Times New Roman" w:eastAsia="Times New Roman" w:hAnsi="Times New Roman" w:cs="Times New Roman"/>
          <w:kern w:val="0"/>
          <w:sz w:val="20"/>
          <w:szCs w:val="20"/>
          <w:lang w:val="ru-RU" w:eastAsia="ru-RU"/>
          <w14:ligatures w14:val="none"/>
        </w:rPr>
        <w:t>. Производство транспортных средств</w:t>
      </w:r>
    </w:p>
    <w:p w14:paraId="54762E2E"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en-US" w:eastAsia="ru-RU"/>
          <w14:ligatures w14:val="none"/>
        </w:rPr>
        <w:t>J</w:t>
      </w:r>
      <w:r w:rsidRPr="000A4109">
        <w:rPr>
          <w:rFonts w:ascii="Times New Roman" w:eastAsia="Times New Roman" w:hAnsi="Times New Roman" w:cs="Times New Roman"/>
          <w:kern w:val="0"/>
          <w:sz w:val="20"/>
          <w:szCs w:val="20"/>
          <w:lang w:val="ru-RU" w:eastAsia="ru-RU"/>
          <w14:ligatures w14:val="none"/>
        </w:rPr>
        <w:t xml:space="preserve">. Прочие </w:t>
      </w:r>
    </w:p>
    <w:p w14:paraId="54D66C75" w14:textId="77777777" w:rsidR="000A4109" w:rsidRPr="000A4109" w:rsidRDefault="000A4109" w:rsidP="000A4109">
      <w:pPr>
        <w:spacing w:after="0" w:line="240" w:lineRule="auto"/>
        <w:ind w:right="141"/>
        <w:rPr>
          <w:rFonts w:ascii="Times New Roman" w:eastAsia="Times New Roman" w:hAnsi="Times New Roman" w:cs="Times New Roman"/>
          <w:b/>
          <w:bCs/>
          <w:kern w:val="0"/>
          <w:sz w:val="24"/>
          <w:szCs w:val="24"/>
          <w:lang w:val="ru-RU" w:eastAsia="ru-RU"/>
          <w14:ligatures w14:val="none"/>
        </w:rPr>
      </w:pPr>
    </w:p>
    <w:p w14:paraId="410BA4DD" w14:textId="77777777" w:rsidR="000A4109" w:rsidRPr="000A4109" w:rsidRDefault="000A4109" w:rsidP="000A4109">
      <w:pPr>
        <w:spacing w:after="0" w:line="240" w:lineRule="auto"/>
        <w:ind w:right="141"/>
        <w:rPr>
          <w:rFonts w:ascii="Times New Roman" w:eastAsia="Times New Roman" w:hAnsi="Times New Roman" w:cs="Times New Roman"/>
          <w:b/>
          <w:bCs/>
          <w:kern w:val="0"/>
          <w:sz w:val="24"/>
          <w:szCs w:val="24"/>
          <w:lang w:val="ru-RU" w:eastAsia="ru-RU"/>
          <w14:ligatures w14:val="none"/>
        </w:rPr>
      </w:pPr>
      <w:r w:rsidRPr="000A4109">
        <w:rPr>
          <w:rFonts w:ascii="Times New Roman" w:eastAsia="Times New Roman" w:hAnsi="Times New Roman" w:cs="Times New Roman"/>
          <w:b/>
          <w:bCs/>
          <w:kern w:val="0"/>
          <w:sz w:val="24"/>
          <w:szCs w:val="24"/>
          <w:lang w:val="ru-RU" w:eastAsia="ru-RU"/>
          <w14:ligatures w14:val="none"/>
        </w:rPr>
        <w:t>Таблица 9: Производство основных видов продукции обрабатывающих</w:t>
      </w:r>
    </w:p>
    <w:p w14:paraId="76C07C63" w14:textId="77777777" w:rsidR="000A4109" w:rsidRPr="000A4109" w:rsidRDefault="000A4109" w:rsidP="000A4109">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sidRPr="000A4109">
        <w:rPr>
          <w:rFonts w:ascii="Times New Roman" w:eastAsia="Times New Roman" w:hAnsi="Times New Roman" w:cs="Times New Roman"/>
          <w:b/>
          <w:bCs/>
          <w:kern w:val="0"/>
          <w:sz w:val="24"/>
          <w:szCs w:val="24"/>
          <w:lang w:val="ky-KG" w:eastAsia="ru-RU"/>
          <w14:ligatures w14:val="none"/>
        </w:rPr>
        <w:t xml:space="preserve">                     </w:t>
      </w:r>
      <w:r w:rsidRPr="000A4109">
        <w:rPr>
          <w:rFonts w:ascii="Times New Roman" w:eastAsia="Times New Roman" w:hAnsi="Times New Roman" w:cs="Times New Roman"/>
          <w:b/>
          <w:bCs/>
          <w:kern w:val="0"/>
          <w:sz w:val="24"/>
          <w:szCs w:val="24"/>
          <w:lang w:val="ru-RU" w:eastAsia="ru-RU"/>
          <w14:ligatures w14:val="none"/>
        </w:rPr>
        <w:t>производств в январе - июле</w:t>
      </w:r>
    </w:p>
    <w:p w14:paraId="5170D474" w14:textId="77777777" w:rsidR="000A4109" w:rsidRPr="000A4109" w:rsidRDefault="000A4109" w:rsidP="000A4109">
      <w:pPr>
        <w:spacing w:after="0" w:line="240" w:lineRule="auto"/>
        <w:ind w:right="141"/>
        <w:rPr>
          <w:rFonts w:ascii="Times New Roman" w:eastAsia="Times New Roman" w:hAnsi="Times New Roman" w:cs="Times New Roman"/>
          <w:b/>
          <w:bCs/>
          <w:kern w:val="0"/>
          <w:sz w:val="24"/>
          <w:szCs w:val="24"/>
          <w:lang w:val="ru-RU" w:eastAsia="ru-RU"/>
          <w14:ligatures w14:val="none"/>
        </w:rPr>
      </w:pPr>
    </w:p>
    <w:tbl>
      <w:tblPr>
        <w:tblW w:w="9600" w:type="dxa"/>
        <w:jc w:val="center"/>
        <w:tblLayout w:type="fixed"/>
        <w:tblLook w:val="00A0" w:firstRow="1" w:lastRow="0" w:firstColumn="1" w:lastColumn="0" w:noHBand="0" w:noVBand="0"/>
      </w:tblPr>
      <w:tblGrid>
        <w:gridCol w:w="2408"/>
        <w:gridCol w:w="1025"/>
        <w:gridCol w:w="390"/>
        <w:gridCol w:w="568"/>
        <w:gridCol w:w="1134"/>
        <w:gridCol w:w="142"/>
        <w:gridCol w:w="850"/>
        <w:gridCol w:w="1046"/>
        <w:gridCol w:w="45"/>
        <w:gridCol w:w="858"/>
        <w:gridCol w:w="1127"/>
        <w:gridCol w:w="7"/>
      </w:tblGrid>
      <w:tr w:rsidR="000A4109" w:rsidRPr="000A4109" w14:paraId="68A1EAB7" w14:textId="77777777">
        <w:trPr>
          <w:gridAfter w:val="1"/>
          <w:wAfter w:w="7" w:type="dxa"/>
          <w:cantSplit/>
          <w:trHeight w:val="937"/>
          <w:tblHeader/>
          <w:jc w:val="center"/>
        </w:trPr>
        <w:tc>
          <w:tcPr>
            <w:tcW w:w="2410" w:type="dxa"/>
            <w:vMerge w:val="restart"/>
            <w:tcBorders>
              <w:top w:val="single" w:sz="12" w:space="0" w:color="auto"/>
              <w:left w:val="nil"/>
              <w:bottom w:val="nil"/>
              <w:right w:val="nil"/>
            </w:tcBorders>
            <w:vAlign w:val="center"/>
          </w:tcPr>
          <w:p w14:paraId="709354F5"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14:ligatures w14:val="none"/>
              </w:rPr>
            </w:pPr>
          </w:p>
        </w:tc>
        <w:tc>
          <w:tcPr>
            <w:tcW w:w="1417" w:type="dxa"/>
            <w:gridSpan w:val="2"/>
            <w:tcBorders>
              <w:top w:val="single" w:sz="12" w:space="0" w:color="auto"/>
              <w:left w:val="nil"/>
              <w:bottom w:val="single" w:sz="4" w:space="0" w:color="auto"/>
              <w:right w:val="nil"/>
            </w:tcBorders>
            <w:hideMark/>
          </w:tcPr>
          <w:p w14:paraId="5F2F2DA5" w14:textId="77777777" w:rsidR="000A4109" w:rsidRPr="000A4109" w:rsidRDefault="000A4109" w:rsidP="000A4109">
            <w:pPr>
              <w:spacing w:after="0" w:line="240" w:lineRule="auto"/>
              <w:ind w:right="33"/>
              <w:contextualSpacing/>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kern w:val="0"/>
                <w:sz w:val="20"/>
                <w:szCs w:val="20"/>
                <w:lang w:val="ru-RU"/>
                <w14:ligatures w14:val="none"/>
              </w:rPr>
              <w:t>Единица измерения</w:t>
            </w:r>
          </w:p>
        </w:tc>
        <w:tc>
          <w:tcPr>
            <w:tcW w:w="3785" w:type="dxa"/>
            <w:gridSpan w:val="6"/>
            <w:tcBorders>
              <w:top w:val="single" w:sz="12" w:space="0" w:color="auto"/>
              <w:left w:val="nil"/>
              <w:bottom w:val="single" w:sz="4" w:space="0" w:color="auto"/>
              <w:right w:val="nil"/>
            </w:tcBorders>
            <w:hideMark/>
          </w:tcPr>
          <w:p w14:paraId="2FF6E97C"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Произведено – всего</w:t>
            </w:r>
          </w:p>
        </w:tc>
        <w:tc>
          <w:tcPr>
            <w:tcW w:w="1985" w:type="dxa"/>
            <w:gridSpan w:val="2"/>
            <w:tcBorders>
              <w:top w:val="single" w:sz="12" w:space="0" w:color="auto"/>
              <w:left w:val="nil"/>
              <w:bottom w:val="single" w:sz="4" w:space="0" w:color="auto"/>
              <w:right w:val="nil"/>
            </w:tcBorders>
            <w:hideMark/>
          </w:tcPr>
          <w:p w14:paraId="2E680C05"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В процентах к соответствующему периоду предыдущего года</w:t>
            </w:r>
          </w:p>
        </w:tc>
      </w:tr>
      <w:tr w:rsidR="000A4109" w:rsidRPr="000A4109" w14:paraId="49AEEF1A" w14:textId="77777777">
        <w:trPr>
          <w:gridAfter w:val="1"/>
          <w:wAfter w:w="7" w:type="dxa"/>
          <w:cantSplit/>
          <w:trHeight w:val="321"/>
          <w:tblHeader/>
          <w:jc w:val="center"/>
        </w:trPr>
        <w:tc>
          <w:tcPr>
            <w:tcW w:w="2410" w:type="dxa"/>
            <w:vMerge/>
            <w:tcBorders>
              <w:top w:val="single" w:sz="12" w:space="0" w:color="auto"/>
              <w:left w:val="nil"/>
              <w:bottom w:val="nil"/>
              <w:right w:val="nil"/>
            </w:tcBorders>
            <w:vAlign w:val="center"/>
            <w:hideMark/>
          </w:tcPr>
          <w:p w14:paraId="26B65296" w14:textId="77777777" w:rsidR="000A4109" w:rsidRPr="000A4109" w:rsidRDefault="000A4109" w:rsidP="000A4109">
            <w:pPr>
              <w:spacing w:after="0" w:line="240" w:lineRule="auto"/>
              <w:rPr>
                <w:rFonts w:ascii="Times New Roman" w:eastAsia="Times New Roman" w:hAnsi="Times New Roman" w:cs="Times New Roman"/>
                <w:b/>
                <w:bCs/>
                <w:kern w:val="0"/>
                <w:sz w:val="20"/>
                <w:szCs w:val="20"/>
                <w:lang w:val="ru-RU"/>
                <w14:ligatures w14:val="none"/>
              </w:rPr>
            </w:pPr>
          </w:p>
        </w:tc>
        <w:tc>
          <w:tcPr>
            <w:tcW w:w="1417" w:type="dxa"/>
            <w:gridSpan w:val="2"/>
            <w:tcBorders>
              <w:top w:val="single" w:sz="4" w:space="0" w:color="auto"/>
              <w:left w:val="nil"/>
              <w:bottom w:val="nil"/>
              <w:right w:val="nil"/>
            </w:tcBorders>
            <w:vAlign w:val="center"/>
          </w:tcPr>
          <w:p w14:paraId="3B8B11BE"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ru-RU"/>
                <w14:ligatures w14:val="none"/>
              </w:rPr>
            </w:pPr>
          </w:p>
        </w:tc>
        <w:tc>
          <w:tcPr>
            <w:tcW w:w="1844" w:type="dxa"/>
            <w:gridSpan w:val="3"/>
            <w:tcBorders>
              <w:top w:val="single" w:sz="4" w:space="0" w:color="auto"/>
              <w:left w:val="nil"/>
              <w:bottom w:val="nil"/>
              <w:right w:val="nil"/>
            </w:tcBorders>
            <w:hideMark/>
          </w:tcPr>
          <w:p w14:paraId="61348A47"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ky-KG"/>
                <w14:ligatures w14:val="none"/>
              </w:rPr>
            </w:pPr>
            <w:r w:rsidRPr="000A4109">
              <w:rPr>
                <w:rFonts w:ascii="Times New Roman" w:eastAsia="Times New Roman" w:hAnsi="Times New Roman" w:cs="Times New Roman"/>
                <w:b/>
                <w:bCs/>
                <w:kern w:val="0"/>
                <w:sz w:val="20"/>
                <w:szCs w:val="20"/>
                <w:lang w:val="ru-RU"/>
                <w14:ligatures w14:val="none"/>
              </w:rPr>
              <w:t>202</w:t>
            </w:r>
            <w:r w:rsidRPr="000A4109">
              <w:rPr>
                <w:rFonts w:ascii="Times New Roman" w:eastAsia="Times New Roman" w:hAnsi="Times New Roman" w:cs="Times New Roman"/>
                <w:b/>
                <w:bCs/>
                <w:kern w:val="0"/>
                <w:sz w:val="20"/>
                <w:szCs w:val="20"/>
                <w:lang w:val="ky-KG"/>
                <w14:ligatures w14:val="none"/>
              </w:rPr>
              <w:t>4</w:t>
            </w:r>
          </w:p>
        </w:tc>
        <w:tc>
          <w:tcPr>
            <w:tcW w:w="1941" w:type="dxa"/>
            <w:gridSpan w:val="3"/>
            <w:tcBorders>
              <w:top w:val="single" w:sz="4" w:space="0" w:color="auto"/>
              <w:left w:val="nil"/>
              <w:bottom w:val="nil"/>
              <w:right w:val="nil"/>
            </w:tcBorders>
            <w:hideMark/>
          </w:tcPr>
          <w:p w14:paraId="37A9A0FB"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ky-KG"/>
                <w14:ligatures w14:val="none"/>
              </w:rPr>
            </w:pPr>
            <w:r w:rsidRPr="000A4109">
              <w:rPr>
                <w:rFonts w:ascii="Times New Roman" w:eastAsia="Times New Roman" w:hAnsi="Times New Roman" w:cs="Times New Roman"/>
                <w:b/>
                <w:bCs/>
                <w:kern w:val="0"/>
                <w:sz w:val="20"/>
                <w:szCs w:val="20"/>
                <w:lang w:val="ru-RU"/>
                <w14:ligatures w14:val="none"/>
              </w:rPr>
              <w:t>202</w:t>
            </w:r>
            <w:r w:rsidRPr="000A4109">
              <w:rPr>
                <w:rFonts w:ascii="Times New Roman" w:eastAsia="Times New Roman" w:hAnsi="Times New Roman" w:cs="Times New Roman"/>
                <w:b/>
                <w:bCs/>
                <w:kern w:val="0"/>
                <w:sz w:val="20"/>
                <w:szCs w:val="20"/>
                <w:lang w:val="ky-KG"/>
                <w14:ligatures w14:val="none"/>
              </w:rPr>
              <w:t>5</w:t>
            </w:r>
          </w:p>
        </w:tc>
        <w:tc>
          <w:tcPr>
            <w:tcW w:w="1985" w:type="dxa"/>
            <w:gridSpan w:val="2"/>
            <w:tcBorders>
              <w:top w:val="single" w:sz="4" w:space="0" w:color="auto"/>
              <w:left w:val="nil"/>
              <w:bottom w:val="nil"/>
              <w:right w:val="nil"/>
            </w:tcBorders>
            <w:hideMark/>
          </w:tcPr>
          <w:p w14:paraId="01919933"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ky-KG"/>
                <w14:ligatures w14:val="none"/>
              </w:rPr>
            </w:pPr>
            <w:r w:rsidRPr="000A4109">
              <w:rPr>
                <w:rFonts w:ascii="Times New Roman" w:eastAsia="Times New Roman" w:hAnsi="Times New Roman" w:cs="Times New Roman"/>
                <w:b/>
                <w:bCs/>
                <w:kern w:val="0"/>
                <w:sz w:val="20"/>
                <w:szCs w:val="20"/>
                <w:lang w:val="ru-RU"/>
                <w14:ligatures w14:val="none"/>
              </w:rPr>
              <w:t>202</w:t>
            </w:r>
            <w:r w:rsidRPr="000A4109">
              <w:rPr>
                <w:rFonts w:ascii="Times New Roman" w:eastAsia="Times New Roman" w:hAnsi="Times New Roman" w:cs="Times New Roman"/>
                <w:b/>
                <w:bCs/>
                <w:kern w:val="0"/>
                <w:sz w:val="20"/>
                <w:szCs w:val="20"/>
                <w:lang w:val="ky-KG"/>
                <w14:ligatures w14:val="none"/>
              </w:rPr>
              <w:t>5</w:t>
            </w:r>
          </w:p>
        </w:tc>
      </w:tr>
      <w:tr w:rsidR="000A4109" w:rsidRPr="000A4109" w14:paraId="5863B920" w14:textId="77777777">
        <w:trPr>
          <w:gridAfter w:val="1"/>
          <w:wAfter w:w="7" w:type="dxa"/>
          <w:cantSplit/>
          <w:tblHeader/>
          <w:jc w:val="center"/>
        </w:trPr>
        <w:tc>
          <w:tcPr>
            <w:tcW w:w="2410" w:type="dxa"/>
            <w:vAlign w:val="center"/>
          </w:tcPr>
          <w:p w14:paraId="57178D6A"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ru-RU"/>
                <w14:ligatures w14:val="none"/>
              </w:rPr>
            </w:pPr>
          </w:p>
        </w:tc>
        <w:tc>
          <w:tcPr>
            <w:tcW w:w="1417" w:type="dxa"/>
            <w:gridSpan w:val="2"/>
            <w:vAlign w:val="center"/>
          </w:tcPr>
          <w:p w14:paraId="3D990010"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1844" w:type="dxa"/>
            <w:gridSpan w:val="3"/>
          </w:tcPr>
          <w:p w14:paraId="31A43683"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ru-RU"/>
                <w14:ligatures w14:val="none"/>
              </w:rPr>
            </w:pPr>
          </w:p>
        </w:tc>
        <w:tc>
          <w:tcPr>
            <w:tcW w:w="1941" w:type="dxa"/>
            <w:gridSpan w:val="3"/>
          </w:tcPr>
          <w:p w14:paraId="03CC0B1F"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ru-RU"/>
                <w14:ligatures w14:val="none"/>
              </w:rPr>
            </w:pPr>
          </w:p>
        </w:tc>
        <w:tc>
          <w:tcPr>
            <w:tcW w:w="1985" w:type="dxa"/>
            <w:gridSpan w:val="2"/>
          </w:tcPr>
          <w:p w14:paraId="45D35B56"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ru-RU"/>
                <w14:ligatures w14:val="none"/>
              </w:rPr>
            </w:pPr>
          </w:p>
        </w:tc>
      </w:tr>
      <w:tr w:rsidR="000A4109" w:rsidRPr="000A4109" w14:paraId="1341F840" w14:textId="77777777">
        <w:trPr>
          <w:cantSplit/>
          <w:trHeight w:val="484"/>
          <w:tblHeader/>
          <w:jc w:val="center"/>
        </w:trPr>
        <w:tc>
          <w:tcPr>
            <w:tcW w:w="2410" w:type="dxa"/>
            <w:tcBorders>
              <w:top w:val="nil"/>
              <w:left w:val="nil"/>
              <w:bottom w:val="single" w:sz="12" w:space="0" w:color="auto"/>
              <w:right w:val="nil"/>
            </w:tcBorders>
            <w:vAlign w:val="center"/>
          </w:tcPr>
          <w:p w14:paraId="04C1D406"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ru-RU"/>
                <w14:ligatures w14:val="none"/>
              </w:rPr>
            </w:pPr>
          </w:p>
        </w:tc>
        <w:tc>
          <w:tcPr>
            <w:tcW w:w="1026" w:type="dxa"/>
            <w:tcBorders>
              <w:top w:val="nil"/>
              <w:left w:val="nil"/>
              <w:bottom w:val="single" w:sz="12" w:space="0" w:color="auto"/>
              <w:right w:val="nil"/>
            </w:tcBorders>
            <w:vAlign w:val="center"/>
          </w:tcPr>
          <w:p w14:paraId="1AEFA407"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959" w:type="dxa"/>
            <w:gridSpan w:val="2"/>
            <w:tcBorders>
              <w:top w:val="nil"/>
              <w:left w:val="nil"/>
              <w:bottom w:val="single" w:sz="12" w:space="0" w:color="auto"/>
              <w:right w:val="nil"/>
            </w:tcBorders>
            <w:hideMark/>
          </w:tcPr>
          <w:p w14:paraId="76745CB5" w14:textId="77777777" w:rsidR="000A4109" w:rsidRPr="000A4109" w:rsidRDefault="000A4109" w:rsidP="000A4109">
            <w:pPr>
              <w:spacing w:after="0" w:line="240" w:lineRule="auto"/>
              <w:rPr>
                <w:rFonts w:ascii="Times New Roman" w:eastAsia="Times New Roman" w:hAnsi="Times New Roman" w:cs="Times New Roman"/>
                <w:b/>
                <w:bCs/>
                <w:kern w:val="0"/>
                <w:sz w:val="20"/>
                <w:szCs w:val="20"/>
                <w:lang w:val="en-US"/>
                <w14:ligatures w14:val="none"/>
              </w:rPr>
            </w:pPr>
            <w:r w:rsidRPr="000A4109">
              <w:rPr>
                <w:rFonts w:ascii="Times New Roman" w:eastAsia="Times New Roman" w:hAnsi="Times New Roman" w:cs="Times New Roman"/>
                <w:b/>
                <w:bCs/>
                <w:kern w:val="0"/>
                <w:sz w:val="20"/>
                <w:szCs w:val="20"/>
                <w:lang w:val="ru-RU"/>
                <w14:ligatures w14:val="none"/>
              </w:rPr>
              <w:t>июль</w:t>
            </w:r>
          </w:p>
        </w:tc>
        <w:tc>
          <w:tcPr>
            <w:tcW w:w="1134" w:type="dxa"/>
            <w:tcBorders>
              <w:top w:val="nil"/>
              <w:left w:val="nil"/>
              <w:bottom w:val="single" w:sz="12" w:space="0" w:color="auto"/>
              <w:right w:val="nil"/>
            </w:tcBorders>
            <w:hideMark/>
          </w:tcPr>
          <w:p w14:paraId="6915867C" w14:textId="77777777" w:rsidR="000A4109" w:rsidRPr="000A4109" w:rsidRDefault="000A4109" w:rsidP="000A4109">
            <w:pPr>
              <w:spacing w:after="0" w:line="240" w:lineRule="auto"/>
              <w:ind w:right="33"/>
              <w:contextualSpacing/>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январь - июль</w:t>
            </w:r>
          </w:p>
        </w:tc>
        <w:tc>
          <w:tcPr>
            <w:tcW w:w="992" w:type="dxa"/>
            <w:gridSpan w:val="2"/>
            <w:tcBorders>
              <w:top w:val="nil"/>
              <w:left w:val="nil"/>
              <w:bottom w:val="single" w:sz="12" w:space="0" w:color="auto"/>
              <w:right w:val="nil"/>
            </w:tcBorders>
            <w:hideMark/>
          </w:tcPr>
          <w:p w14:paraId="79D53143" w14:textId="77777777" w:rsidR="000A4109" w:rsidRPr="000A4109" w:rsidRDefault="000A4109" w:rsidP="000A4109">
            <w:pPr>
              <w:spacing w:after="0" w:line="240" w:lineRule="auto"/>
              <w:ind w:right="34"/>
              <w:contextualSpacing/>
              <w:rPr>
                <w:rFonts w:ascii="Times New Roman" w:eastAsia="Times New Roman" w:hAnsi="Times New Roman" w:cs="Times New Roman"/>
                <w:b/>
                <w:bCs/>
                <w:kern w:val="0"/>
                <w:sz w:val="20"/>
                <w:szCs w:val="20"/>
                <w:lang w:val="en-US"/>
                <w14:ligatures w14:val="none"/>
              </w:rPr>
            </w:pPr>
            <w:r w:rsidRPr="000A4109">
              <w:rPr>
                <w:rFonts w:ascii="Times New Roman" w:eastAsia="Times New Roman" w:hAnsi="Times New Roman" w:cs="Times New Roman"/>
                <w:b/>
                <w:bCs/>
                <w:kern w:val="0"/>
                <w:sz w:val="20"/>
                <w:szCs w:val="20"/>
                <w:lang w:val="ru-RU"/>
                <w14:ligatures w14:val="none"/>
              </w:rPr>
              <w:t>июль</w:t>
            </w:r>
          </w:p>
        </w:tc>
        <w:tc>
          <w:tcPr>
            <w:tcW w:w="1046" w:type="dxa"/>
            <w:tcBorders>
              <w:top w:val="nil"/>
              <w:left w:val="nil"/>
              <w:bottom w:val="single" w:sz="12" w:space="0" w:color="auto"/>
              <w:right w:val="nil"/>
            </w:tcBorders>
            <w:hideMark/>
          </w:tcPr>
          <w:p w14:paraId="02CFDEF7" w14:textId="77777777" w:rsidR="000A4109" w:rsidRPr="000A4109" w:rsidRDefault="000A4109" w:rsidP="000A4109">
            <w:pPr>
              <w:spacing w:after="0" w:line="240" w:lineRule="auto"/>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январь - июль</w:t>
            </w:r>
          </w:p>
        </w:tc>
        <w:tc>
          <w:tcPr>
            <w:tcW w:w="903" w:type="dxa"/>
            <w:gridSpan w:val="2"/>
            <w:tcBorders>
              <w:top w:val="nil"/>
              <w:left w:val="nil"/>
              <w:bottom w:val="single" w:sz="12" w:space="0" w:color="auto"/>
              <w:right w:val="nil"/>
            </w:tcBorders>
            <w:hideMark/>
          </w:tcPr>
          <w:p w14:paraId="7BA95483" w14:textId="77777777" w:rsidR="000A4109" w:rsidRPr="000A4109" w:rsidRDefault="000A4109" w:rsidP="000A4109">
            <w:pPr>
              <w:spacing w:after="0" w:line="240" w:lineRule="auto"/>
              <w:ind w:right="141"/>
              <w:contextualSpacing/>
              <w:rPr>
                <w:rFonts w:ascii="Times New Roman" w:eastAsia="Times New Roman" w:hAnsi="Times New Roman" w:cs="Times New Roman"/>
                <w:b/>
                <w:bCs/>
                <w:kern w:val="0"/>
                <w:sz w:val="20"/>
                <w:szCs w:val="20"/>
                <w:lang w:val="en-US"/>
                <w14:ligatures w14:val="none"/>
              </w:rPr>
            </w:pPr>
            <w:r w:rsidRPr="000A4109">
              <w:rPr>
                <w:rFonts w:ascii="Times New Roman" w:eastAsia="Times New Roman" w:hAnsi="Times New Roman" w:cs="Times New Roman"/>
                <w:b/>
                <w:bCs/>
                <w:kern w:val="0"/>
                <w:sz w:val="20"/>
                <w:szCs w:val="20"/>
                <w:lang w:val="ru-RU"/>
                <w14:ligatures w14:val="none"/>
              </w:rPr>
              <w:t>июль</w:t>
            </w:r>
          </w:p>
        </w:tc>
        <w:tc>
          <w:tcPr>
            <w:tcW w:w="1134" w:type="dxa"/>
            <w:gridSpan w:val="2"/>
            <w:tcBorders>
              <w:top w:val="nil"/>
              <w:left w:val="nil"/>
              <w:bottom w:val="single" w:sz="12" w:space="0" w:color="auto"/>
              <w:right w:val="nil"/>
            </w:tcBorders>
            <w:hideMark/>
          </w:tcPr>
          <w:p w14:paraId="2A1C1AEE" w14:textId="77777777" w:rsidR="000A4109" w:rsidRPr="000A4109" w:rsidRDefault="000A4109" w:rsidP="000A4109">
            <w:pPr>
              <w:tabs>
                <w:tab w:val="left" w:pos="742"/>
              </w:tabs>
              <w:spacing w:after="0" w:line="240" w:lineRule="auto"/>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январь -июль</w:t>
            </w:r>
          </w:p>
        </w:tc>
      </w:tr>
      <w:tr w:rsidR="000A4109" w:rsidRPr="000A4109" w14:paraId="463C5E65" w14:textId="77777777">
        <w:trPr>
          <w:cantSplit/>
          <w:trHeight w:val="937"/>
          <w:jc w:val="center"/>
        </w:trPr>
        <w:tc>
          <w:tcPr>
            <w:tcW w:w="2410" w:type="dxa"/>
            <w:tcBorders>
              <w:top w:val="single" w:sz="12" w:space="0" w:color="auto"/>
              <w:left w:val="nil"/>
              <w:bottom w:val="nil"/>
              <w:right w:val="nil"/>
            </w:tcBorders>
            <w:hideMark/>
          </w:tcPr>
          <w:p w14:paraId="64DD7648" w14:textId="77777777" w:rsidR="000A4109" w:rsidRPr="000A4109" w:rsidRDefault="000A4109" w:rsidP="000A4109">
            <w:pPr>
              <w:spacing w:after="0" w:line="240" w:lineRule="auto"/>
              <w:ind w:right="141"/>
              <w:contextualSpacing/>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 xml:space="preserve">Производство пищевых продуктов, (включая напитки) и табачных     изделий </w:t>
            </w:r>
          </w:p>
        </w:tc>
        <w:tc>
          <w:tcPr>
            <w:tcW w:w="1026" w:type="dxa"/>
            <w:tcBorders>
              <w:top w:val="single" w:sz="12" w:space="0" w:color="auto"/>
              <w:left w:val="nil"/>
              <w:bottom w:val="nil"/>
              <w:right w:val="nil"/>
            </w:tcBorders>
          </w:tcPr>
          <w:p w14:paraId="1F0F897E"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959" w:type="dxa"/>
            <w:gridSpan w:val="2"/>
            <w:tcBorders>
              <w:top w:val="single" w:sz="12" w:space="0" w:color="auto"/>
              <w:left w:val="nil"/>
              <w:bottom w:val="nil"/>
              <w:right w:val="nil"/>
            </w:tcBorders>
            <w:vAlign w:val="bottom"/>
          </w:tcPr>
          <w:p w14:paraId="321A5861" w14:textId="77777777" w:rsidR="000A4109" w:rsidRPr="000A4109" w:rsidRDefault="000A4109" w:rsidP="000A4109">
            <w:pPr>
              <w:spacing w:after="0" w:line="240" w:lineRule="auto"/>
              <w:jc w:val="right"/>
              <w:rPr>
                <w:rFonts w:ascii="Times New Roman" w:eastAsia="Times New Roman" w:hAnsi="Times New Roman" w:cs="Times New Roman"/>
                <w:kern w:val="0"/>
                <w:sz w:val="18"/>
                <w:szCs w:val="18"/>
                <w:lang w:val="ru-RU" w:eastAsia="ru-RU"/>
                <w14:ligatures w14:val="none"/>
              </w:rPr>
            </w:pPr>
          </w:p>
        </w:tc>
        <w:tc>
          <w:tcPr>
            <w:tcW w:w="1134" w:type="dxa"/>
            <w:tcBorders>
              <w:top w:val="single" w:sz="12" w:space="0" w:color="auto"/>
              <w:left w:val="nil"/>
              <w:bottom w:val="nil"/>
              <w:right w:val="nil"/>
            </w:tcBorders>
            <w:vAlign w:val="bottom"/>
          </w:tcPr>
          <w:p w14:paraId="37BD3E28" w14:textId="77777777" w:rsidR="000A4109" w:rsidRPr="000A4109" w:rsidRDefault="000A4109" w:rsidP="000A4109">
            <w:pPr>
              <w:spacing w:after="0" w:line="240" w:lineRule="auto"/>
              <w:jc w:val="right"/>
              <w:rPr>
                <w:rFonts w:ascii="Times New Roman" w:eastAsia="Times New Roman" w:hAnsi="Times New Roman" w:cs="Times New Roman"/>
                <w:kern w:val="0"/>
                <w:sz w:val="18"/>
                <w:szCs w:val="18"/>
                <w:lang w:val="ru-RU" w:eastAsia="ru-RU"/>
                <w14:ligatures w14:val="none"/>
              </w:rPr>
            </w:pPr>
          </w:p>
        </w:tc>
        <w:tc>
          <w:tcPr>
            <w:tcW w:w="992" w:type="dxa"/>
            <w:gridSpan w:val="2"/>
            <w:tcBorders>
              <w:top w:val="single" w:sz="12" w:space="0" w:color="auto"/>
              <w:left w:val="nil"/>
              <w:bottom w:val="nil"/>
              <w:right w:val="nil"/>
            </w:tcBorders>
            <w:vAlign w:val="bottom"/>
          </w:tcPr>
          <w:p w14:paraId="720651DB" w14:textId="77777777" w:rsidR="000A4109" w:rsidRPr="000A4109" w:rsidRDefault="000A4109" w:rsidP="000A4109">
            <w:pPr>
              <w:spacing w:after="0" w:line="240" w:lineRule="auto"/>
              <w:jc w:val="right"/>
              <w:rPr>
                <w:rFonts w:ascii="Times New Roman" w:eastAsia="Times New Roman" w:hAnsi="Times New Roman" w:cs="Times New Roman"/>
                <w:kern w:val="0"/>
                <w:sz w:val="18"/>
                <w:szCs w:val="18"/>
                <w:lang w:val="ru-RU" w:eastAsia="ru-RU"/>
                <w14:ligatures w14:val="none"/>
              </w:rPr>
            </w:pPr>
          </w:p>
        </w:tc>
        <w:tc>
          <w:tcPr>
            <w:tcW w:w="1046" w:type="dxa"/>
            <w:tcBorders>
              <w:top w:val="single" w:sz="12" w:space="0" w:color="auto"/>
              <w:left w:val="nil"/>
              <w:bottom w:val="nil"/>
              <w:right w:val="nil"/>
            </w:tcBorders>
            <w:vAlign w:val="bottom"/>
          </w:tcPr>
          <w:p w14:paraId="777F29C7" w14:textId="77777777" w:rsidR="000A4109" w:rsidRPr="000A4109" w:rsidRDefault="000A4109" w:rsidP="000A4109">
            <w:pPr>
              <w:spacing w:after="0" w:line="240" w:lineRule="auto"/>
              <w:jc w:val="right"/>
              <w:rPr>
                <w:rFonts w:ascii="Times New Roman" w:eastAsia="Times New Roman" w:hAnsi="Times New Roman" w:cs="Times New Roman"/>
                <w:kern w:val="0"/>
                <w:sz w:val="18"/>
                <w:szCs w:val="18"/>
                <w:lang w:val="ru-RU" w:eastAsia="ru-RU"/>
                <w14:ligatures w14:val="none"/>
              </w:rPr>
            </w:pPr>
          </w:p>
        </w:tc>
        <w:tc>
          <w:tcPr>
            <w:tcW w:w="903" w:type="dxa"/>
            <w:gridSpan w:val="2"/>
            <w:tcBorders>
              <w:top w:val="single" w:sz="12" w:space="0" w:color="auto"/>
              <w:left w:val="nil"/>
              <w:bottom w:val="nil"/>
              <w:right w:val="nil"/>
            </w:tcBorders>
            <w:vAlign w:val="bottom"/>
          </w:tcPr>
          <w:p w14:paraId="6472B4CC"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
                <w:bCs/>
                <w:kern w:val="0"/>
                <w:sz w:val="20"/>
                <w:szCs w:val="20"/>
                <w:lang w:val="ky-KG"/>
                <w14:ligatures w14:val="none"/>
              </w:rPr>
            </w:pPr>
          </w:p>
        </w:tc>
        <w:tc>
          <w:tcPr>
            <w:tcW w:w="1134" w:type="dxa"/>
            <w:gridSpan w:val="2"/>
            <w:tcBorders>
              <w:top w:val="single" w:sz="12" w:space="0" w:color="auto"/>
              <w:left w:val="nil"/>
              <w:bottom w:val="nil"/>
              <w:right w:val="nil"/>
            </w:tcBorders>
            <w:vAlign w:val="bottom"/>
          </w:tcPr>
          <w:p w14:paraId="1F8ED98B" w14:textId="77777777" w:rsidR="000A4109" w:rsidRPr="000A4109" w:rsidRDefault="000A4109" w:rsidP="000A4109">
            <w:pPr>
              <w:tabs>
                <w:tab w:val="left" w:pos="459"/>
              </w:tabs>
              <w:spacing w:after="0" w:line="240" w:lineRule="auto"/>
              <w:ind w:right="141"/>
              <w:contextualSpacing/>
              <w:jc w:val="right"/>
              <w:rPr>
                <w:rFonts w:ascii="Times New Roman" w:eastAsia="Times New Roman" w:hAnsi="Times New Roman" w:cs="Times New Roman"/>
                <w:b/>
                <w:bCs/>
                <w:kern w:val="0"/>
                <w:sz w:val="20"/>
                <w:szCs w:val="20"/>
                <w:lang w:val="ky-KG"/>
                <w14:ligatures w14:val="none"/>
              </w:rPr>
            </w:pPr>
          </w:p>
        </w:tc>
      </w:tr>
      <w:tr w:rsidR="000A4109" w:rsidRPr="000A4109" w14:paraId="76776C81" w14:textId="77777777">
        <w:trPr>
          <w:cantSplit/>
          <w:trHeight w:val="226"/>
          <w:jc w:val="center"/>
        </w:trPr>
        <w:tc>
          <w:tcPr>
            <w:tcW w:w="2410" w:type="dxa"/>
            <w:hideMark/>
          </w:tcPr>
          <w:p w14:paraId="14FE2BAD" w14:textId="77777777" w:rsidR="000A4109" w:rsidRPr="000A4109" w:rsidRDefault="000A4109" w:rsidP="000A4109">
            <w:pPr>
              <w:spacing w:after="0" w:line="240" w:lineRule="auto"/>
              <w:ind w:right="141"/>
              <w:contextualSpacing/>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Молоко обработанное жидкое</w:t>
            </w:r>
          </w:p>
        </w:tc>
        <w:tc>
          <w:tcPr>
            <w:tcW w:w="1026" w:type="dxa"/>
          </w:tcPr>
          <w:p w14:paraId="75DE3D4C"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kern w:val="0"/>
                <w:sz w:val="20"/>
                <w:szCs w:val="20"/>
                <w:lang w:val="ru-RU"/>
                <w14:ligatures w14:val="none"/>
              </w:rPr>
            </w:pPr>
          </w:p>
          <w:p w14:paraId="69E28850"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т</w:t>
            </w:r>
          </w:p>
        </w:tc>
        <w:tc>
          <w:tcPr>
            <w:tcW w:w="959" w:type="dxa"/>
            <w:gridSpan w:val="2"/>
            <w:vAlign w:val="bottom"/>
            <w:hideMark/>
          </w:tcPr>
          <w:p w14:paraId="32946112"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1493,1</w:t>
            </w:r>
          </w:p>
        </w:tc>
        <w:tc>
          <w:tcPr>
            <w:tcW w:w="1134" w:type="dxa"/>
            <w:vAlign w:val="bottom"/>
            <w:hideMark/>
          </w:tcPr>
          <w:p w14:paraId="015CBA9F"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8214,5</w:t>
            </w:r>
          </w:p>
        </w:tc>
        <w:tc>
          <w:tcPr>
            <w:tcW w:w="992" w:type="dxa"/>
            <w:gridSpan w:val="2"/>
            <w:vAlign w:val="bottom"/>
            <w:hideMark/>
          </w:tcPr>
          <w:p w14:paraId="5D701963"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1 189,2</w:t>
            </w:r>
          </w:p>
        </w:tc>
        <w:tc>
          <w:tcPr>
            <w:tcW w:w="1046" w:type="dxa"/>
            <w:vAlign w:val="bottom"/>
            <w:hideMark/>
          </w:tcPr>
          <w:p w14:paraId="308ACA93"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7 473,4</w:t>
            </w:r>
          </w:p>
        </w:tc>
        <w:tc>
          <w:tcPr>
            <w:tcW w:w="903" w:type="dxa"/>
            <w:gridSpan w:val="2"/>
            <w:vAlign w:val="bottom"/>
            <w:hideMark/>
          </w:tcPr>
          <w:p w14:paraId="578A4603" w14:textId="77777777" w:rsidR="000A4109" w:rsidRPr="000A4109" w:rsidRDefault="000A4109" w:rsidP="000A4109">
            <w:pPr>
              <w:spacing w:after="0" w:line="240" w:lineRule="auto"/>
              <w:jc w:val="right"/>
              <w:rPr>
                <w:rFonts w:ascii="Times New Roman" w:eastAsia="Times New Roman" w:hAnsi="Times New Roman" w:cs="Times New Roman"/>
                <w:kern w:val="0"/>
                <w:sz w:val="18"/>
                <w:szCs w:val="18"/>
                <w:lang w:val="ru-RU" w:eastAsia="ru-RU"/>
                <w14:ligatures w14:val="none"/>
              </w:rPr>
            </w:pPr>
            <w:r w:rsidRPr="000A4109">
              <w:rPr>
                <w:rFonts w:ascii="Times New Roman" w:eastAsia="Times New Roman" w:hAnsi="Times New Roman" w:cs="Times New Roman"/>
                <w:kern w:val="0"/>
                <w:sz w:val="18"/>
                <w:szCs w:val="18"/>
                <w:lang w:val="ru-RU" w:eastAsia="ru-RU"/>
                <w14:ligatures w14:val="none"/>
              </w:rPr>
              <w:t>79,6</w:t>
            </w:r>
          </w:p>
        </w:tc>
        <w:tc>
          <w:tcPr>
            <w:tcW w:w="1134" w:type="dxa"/>
            <w:gridSpan w:val="2"/>
            <w:vAlign w:val="bottom"/>
            <w:hideMark/>
          </w:tcPr>
          <w:p w14:paraId="6EACCE68" w14:textId="77777777" w:rsidR="000A4109" w:rsidRPr="000A4109" w:rsidRDefault="000A4109" w:rsidP="000A4109">
            <w:pPr>
              <w:spacing w:after="0" w:line="240" w:lineRule="auto"/>
              <w:jc w:val="right"/>
              <w:rPr>
                <w:rFonts w:ascii="Times New Roman" w:eastAsia="Times New Roman" w:hAnsi="Times New Roman" w:cs="Times New Roman"/>
                <w:kern w:val="0"/>
                <w:sz w:val="18"/>
                <w:szCs w:val="18"/>
                <w:lang w:val="ru-RU" w:eastAsia="ru-RU"/>
                <w14:ligatures w14:val="none"/>
              </w:rPr>
            </w:pPr>
            <w:r w:rsidRPr="000A4109">
              <w:rPr>
                <w:rFonts w:ascii="Times New Roman" w:eastAsia="Times New Roman" w:hAnsi="Times New Roman" w:cs="Times New Roman"/>
                <w:kern w:val="0"/>
                <w:sz w:val="18"/>
                <w:szCs w:val="18"/>
                <w:lang w:val="ru-RU" w:eastAsia="ru-RU"/>
                <w14:ligatures w14:val="none"/>
              </w:rPr>
              <w:t>91,0</w:t>
            </w:r>
          </w:p>
        </w:tc>
      </w:tr>
      <w:tr w:rsidR="000A4109" w:rsidRPr="000A4109" w14:paraId="222BBE92" w14:textId="77777777">
        <w:trPr>
          <w:cantSplit/>
          <w:trHeight w:val="167"/>
          <w:jc w:val="center"/>
        </w:trPr>
        <w:tc>
          <w:tcPr>
            <w:tcW w:w="2410" w:type="dxa"/>
            <w:vAlign w:val="bottom"/>
            <w:hideMark/>
          </w:tcPr>
          <w:p w14:paraId="5E8A9376" w14:textId="77777777" w:rsidR="000A4109" w:rsidRPr="000A4109" w:rsidRDefault="000A4109" w:rsidP="000A4109">
            <w:pPr>
              <w:spacing w:after="0" w:line="240" w:lineRule="auto"/>
              <w:ind w:right="141"/>
              <w:contextualSpacing/>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Мука из зерновых культур</w:t>
            </w:r>
          </w:p>
        </w:tc>
        <w:tc>
          <w:tcPr>
            <w:tcW w:w="1026" w:type="dxa"/>
            <w:vAlign w:val="bottom"/>
            <w:hideMark/>
          </w:tcPr>
          <w:p w14:paraId="054806CA"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kern w:val="0"/>
                <w:sz w:val="20"/>
                <w:szCs w:val="20"/>
                <w:lang w:val="ru-RU"/>
                <w14:ligatures w14:val="none"/>
              </w:rPr>
            </w:pPr>
            <w:proofErr w:type="spellStart"/>
            <w:proofErr w:type="gramStart"/>
            <w:r w:rsidRPr="000A4109">
              <w:rPr>
                <w:rFonts w:ascii="Times New Roman" w:eastAsia="Times New Roman" w:hAnsi="Times New Roman" w:cs="Times New Roman"/>
                <w:bCs/>
                <w:kern w:val="0"/>
                <w:sz w:val="20"/>
                <w:szCs w:val="20"/>
                <w:lang w:val="ru-RU"/>
                <w14:ligatures w14:val="none"/>
              </w:rPr>
              <w:t>тыс.т</w:t>
            </w:r>
            <w:proofErr w:type="spellEnd"/>
            <w:proofErr w:type="gramEnd"/>
          </w:p>
        </w:tc>
        <w:tc>
          <w:tcPr>
            <w:tcW w:w="959" w:type="dxa"/>
            <w:gridSpan w:val="2"/>
            <w:vAlign w:val="bottom"/>
            <w:hideMark/>
          </w:tcPr>
          <w:p w14:paraId="37391C98"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7,3</w:t>
            </w:r>
          </w:p>
        </w:tc>
        <w:tc>
          <w:tcPr>
            <w:tcW w:w="1134" w:type="dxa"/>
            <w:vAlign w:val="bottom"/>
            <w:hideMark/>
          </w:tcPr>
          <w:p w14:paraId="250AC950"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43,4</w:t>
            </w:r>
          </w:p>
        </w:tc>
        <w:tc>
          <w:tcPr>
            <w:tcW w:w="992" w:type="dxa"/>
            <w:gridSpan w:val="2"/>
            <w:vAlign w:val="bottom"/>
            <w:hideMark/>
          </w:tcPr>
          <w:p w14:paraId="29D9D09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6,6</w:t>
            </w:r>
          </w:p>
        </w:tc>
        <w:tc>
          <w:tcPr>
            <w:tcW w:w="1046" w:type="dxa"/>
            <w:vAlign w:val="bottom"/>
            <w:hideMark/>
          </w:tcPr>
          <w:p w14:paraId="2423F21F"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46,6</w:t>
            </w:r>
          </w:p>
        </w:tc>
        <w:tc>
          <w:tcPr>
            <w:tcW w:w="903" w:type="dxa"/>
            <w:gridSpan w:val="2"/>
            <w:vAlign w:val="bottom"/>
            <w:hideMark/>
          </w:tcPr>
          <w:p w14:paraId="120C4AC2"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89,6</w:t>
            </w:r>
          </w:p>
        </w:tc>
        <w:tc>
          <w:tcPr>
            <w:tcW w:w="1134" w:type="dxa"/>
            <w:gridSpan w:val="2"/>
            <w:vAlign w:val="bottom"/>
            <w:hideMark/>
          </w:tcPr>
          <w:p w14:paraId="7C9CB07E"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107,3</w:t>
            </w:r>
          </w:p>
        </w:tc>
      </w:tr>
      <w:tr w:rsidR="000A4109" w:rsidRPr="000A4109" w14:paraId="18B0A8E5" w14:textId="77777777">
        <w:trPr>
          <w:cantSplit/>
          <w:trHeight w:val="307"/>
          <w:jc w:val="center"/>
        </w:trPr>
        <w:tc>
          <w:tcPr>
            <w:tcW w:w="2410" w:type="dxa"/>
            <w:hideMark/>
          </w:tcPr>
          <w:p w14:paraId="033AB6FE" w14:textId="77777777" w:rsidR="000A4109" w:rsidRPr="000A4109" w:rsidRDefault="000A4109" w:rsidP="000A4109">
            <w:pPr>
              <w:spacing w:after="0" w:line="240" w:lineRule="auto"/>
              <w:ind w:right="141"/>
              <w:contextualSpacing/>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Изделия макаронные</w:t>
            </w:r>
          </w:p>
        </w:tc>
        <w:tc>
          <w:tcPr>
            <w:tcW w:w="1026" w:type="dxa"/>
            <w:hideMark/>
          </w:tcPr>
          <w:p w14:paraId="7E8ADA7A"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т</w:t>
            </w:r>
          </w:p>
        </w:tc>
        <w:tc>
          <w:tcPr>
            <w:tcW w:w="959" w:type="dxa"/>
            <w:gridSpan w:val="2"/>
            <w:vAlign w:val="bottom"/>
            <w:hideMark/>
          </w:tcPr>
          <w:p w14:paraId="2FEC80F8"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966,8</w:t>
            </w:r>
          </w:p>
        </w:tc>
        <w:tc>
          <w:tcPr>
            <w:tcW w:w="1134" w:type="dxa"/>
            <w:vAlign w:val="bottom"/>
            <w:hideMark/>
          </w:tcPr>
          <w:p w14:paraId="1F1C843C"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6 442,0</w:t>
            </w:r>
          </w:p>
        </w:tc>
        <w:tc>
          <w:tcPr>
            <w:tcW w:w="992" w:type="dxa"/>
            <w:gridSpan w:val="2"/>
            <w:vAlign w:val="bottom"/>
            <w:hideMark/>
          </w:tcPr>
          <w:p w14:paraId="2409B8FB"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1 947,5</w:t>
            </w:r>
          </w:p>
        </w:tc>
        <w:tc>
          <w:tcPr>
            <w:tcW w:w="1046" w:type="dxa"/>
            <w:vAlign w:val="bottom"/>
            <w:hideMark/>
          </w:tcPr>
          <w:p w14:paraId="240A3E1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10 304,2</w:t>
            </w:r>
          </w:p>
        </w:tc>
        <w:tc>
          <w:tcPr>
            <w:tcW w:w="903" w:type="dxa"/>
            <w:gridSpan w:val="2"/>
            <w:vAlign w:val="bottom"/>
            <w:hideMark/>
          </w:tcPr>
          <w:p w14:paraId="37FCC814"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в 2 р</w:t>
            </w:r>
          </w:p>
        </w:tc>
        <w:tc>
          <w:tcPr>
            <w:tcW w:w="1134" w:type="dxa"/>
            <w:gridSpan w:val="2"/>
            <w:vAlign w:val="bottom"/>
            <w:hideMark/>
          </w:tcPr>
          <w:p w14:paraId="77948B4B"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в 1,6 р</w:t>
            </w:r>
          </w:p>
        </w:tc>
      </w:tr>
      <w:tr w:rsidR="000A4109" w:rsidRPr="000A4109" w14:paraId="29A7995B" w14:textId="77777777">
        <w:trPr>
          <w:cantSplit/>
          <w:trHeight w:val="217"/>
          <w:jc w:val="center"/>
        </w:trPr>
        <w:tc>
          <w:tcPr>
            <w:tcW w:w="2410" w:type="dxa"/>
            <w:hideMark/>
          </w:tcPr>
          <w:p w14:paraId="4C4C1B5A" w14:textId="77777777" w:rsidR="000A4109" w:rsidRPr="000A4109" w:rsidRDefault="000A4109" w:rsidP="000A4109">
            <w:pPr>
              <w:spacing w:after="0" w:line="240" w:lineRule="auto"/>
              <w:ind w:right="141"/>
              <w:contextualSpacing/>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 xml:space="preserve">Напитки безалкогольные </w:t>
            </w:r>
          </w:p>
        </w:tc>
        <w:tc>
          <w:tcPr>
            <w:tcW w:w="1026" w:type="dxa"/>
          </w:tcPr>
          <w:p w14:paraId="1EC23473"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kern w:val="0"/>
                <w:sz w:val="20"/>
                <w:szCs w:val="20"/>
                <w:lang w:val="ru-RU"/>
                <w14:ligatures w14:val="none"/>
              </w:rPr>
            </w:pPr>
          </w:p>
          <w:p w14:paraId="1B62D0B5"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kern w:val="0"/>
                <w:sz w:val="20"/>
                <w:szCs w:val="20"/>
                <w:lang w:val="ru-RU"/>
                <w14:ligatures w14:val="none"/>
              </w:rPr>
            </w:pPr>
            <w:proofErr w:type="spellStart"/>
            <w:proofErr w:type="gramStart"/>
            <w:r w:rsidRPr="000A4109">
              <w:rPr>
                <w:rFonts w:ascii="Times New Roman" w:eastAsia="Times New Roman" w:hAnsi="Times New Roman" w:cs="Times New Roman"/>
                <w:bCs/>
                <w:kern w:val="0"/>
                <w:sz w:val="20"/>
                <w:szCs w:val="20"/>
                <w:lang w:val="ru-RU"/>
                <w14:ligatures w14:val="none"/>
              </w:rPr>
              <w:t>тыс.л</w:t>
            </w:r>
            <w:proofErr w:type="spellEnd"/>
            <w:proofErr w:type="gramEnd"/>
          </w:p>
        </w:tc>
        <w:tc>
          <w:tcPr>
            <w:tcW w:w="959" w:type="dxa"/>
            <w:gridSpan w:val="2"/>
            <w:vAlign w:val="bottom"/>
            <w:hideMark/>
          </w:tcPr>
          <w:p w14:paraId="38ED7AAF"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20 667,2</w:t>
            </w:r>
          </w:p>
        </w:tc>
        <w:tc>
          <w:tcPr>
            <w:tcW w:w="1134" w:type="dxa"/>
            <w:vAlign w:val="bottom"/>
            <w:hideMark/>
          </w:tcPr>
          <w:p w14:paraId="098857A1"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119 318,5</w:t>
            </w:r>
          </w:p>
        </w:tc>
        <w:tc>
          <w:tcPr>
            <w:tcW w:w="992" w:type="dxa"/>
            <w:gridSpan w:val="2"/>
            <w:vAlign w:val="bottom"/>
            <w:hideMark/>
          </w:tcPr>
          <w:p w14:paraId="4E967CFA"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33 827,0</w:t>
            </w:r>
          </w:p>
        </w:tc>
        <w:tc>
          <w:tcPr>
            <w:tcW w:w="1046" w:type="dxa"/>
            <w:vAlign w:val="bottom"/>
            <w:hideMark/>
          </w:tcPr>
          <w:p w14:paraId="7E45533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166212,6</w:t>
            </w:r>
          </w:p>
        </w:tc>
        <w:tc>
          <w:tcPr>
            <w:tcW w:w="903" w:type="dxa"/>
            <w:gridSpan w:val="2"/>
            <w:vAlign w:val="bottom"/>
            <w:hideMark/>
          </w:tcPr>
          <w:p w14:paraId="4496615D"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в1,6 р</w:t>
            </w:r>
          </w:p>
        </w:tc>
        <w:tc>
          <w:tcPr>
            <w:tcW w:w="1134" w:type="dxa"/>
            <w:gridSpan w:val="2"/>
            <w:vAlign w:val="bottom"/>
            <w:hideMark/>
          </w:tcPr>
          <w:p w14:paraId="5821F45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в1,4 р</w:t>
            </w:r>
          </w:p>
        </w:tc>
      </w:tr>
      <w:tr w:rsidR="000A4109" w:rsidRPr="000A4109" w14:paraId="09574FE0" w14:textId="77777777">
        <w:trPr>
          <w:cantSplit/>
          <w:trHeight w:val="937"/>
          <w:jc w:val="center"/>
        </w:trPr>
        <w:tc>
          <w:tcPr>
            <w:tcW w:w="2410" w:type="dxa"/>
            <w:hideMark/>
          </w:tcPr>
          <w:p w14:paraId="1DB2F32E" w14:textId="77777777" w:rsidR="000A4109" w:rsidRPr="000A4109" w:rsidRDefault="000A4109" w:rsidP="000A4109">
            <w:pPr>
              <w:spacing w:after="0" w:line="240" w:lineRule="auto"/>
              <w:ind w:right="141"/>
              <w:contextualSpacing/>
              <w:rPr>
                <w:rFonts w:ascii="Times New Roman" w:eastAsia="Times New Roman" w:hAnsi="Times New Roman" w:cs="Times New Roman"/>
                <w:b/>
                <w:bCs/>
                <w:kern w:val="0"/>
                <w:sz w:val="20"/>
                <w:szCs w:val="20"/>
                <w:lang w:val="ru-RU"/>
                <w14:ligatures w14:val="none"/>
              </w:rPr>
            </w:pPr>
            <w:proofErr w:type="gramStart"/>
            <w:r w:rsidRPr="000A4109">
              <w:rPr>
                <w:rFonts w:ascii="Times New Roman" w:eastAsia="Times New Roman" w:hAnsi="Times New Roman" w:cs="Times New Roman"/>
                <w:b/>
                <w:bCs/>
                <w:kern w:val="0"/>
                <w:sz w:val="20"/>
                <w:szCs w:val="20"/>
                <w:lang w:val="ru-RU"/>
                <w14:ligatures w14:val="none"/>
              </w:rPr>
              <w:t>Текстильное  производство</w:t>
            </w:r>
            <w:proofErr w:type="gramEnd"/>
            <w:r w:rsidRPr="000A4109">
              <w:rPr>
                <w:rFonts w:ascii="Times New Roman" w:eastAsia="Times New Roman" w:hAnsi="Times New Roman" w:cs="Times New Roman"/>
                <w:b/>
                <w:bCs/>
                <w:kern w:val="0"/>
                <w:sz w:val="20"/>
                <w:szCs w:val="20"/>
                <w:lang w:val="ru-RU"/>
                <w14:ligatures w14:val="none"/>
              </w:rPr>
              <w:t>; производство одежды и обуви, кожи и прочих кожаных изделий</w:t>
            </w:r>
          </w:p>
        </w:tc>
        <w:tc>
          <w:tcPr>
            <w:tcW w:w="1026" w:type="dxa"/>
          </w:tcPr>
          <w:p w14:paraId="7527EB3F"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kern w:val="0"/>
                <w:sz w:val="20"/>
                <w:szCs w:val="20"/>
                <w:lang w:val="ru-RU"/>
                <w14:ligatures w14:val="none"/>
              </w:rPr>
            </w:pPr>
          </w:p>
        </w:tc>
        <w:tc>
          <w:tcPr>
            <w:tcW w:w="959" w:type="dxa"/>
            <w:gridSpan w:val="2"/>
            <w:vAlign w:val="bottom"/>
          </w:tcPr>
          <w:p w14:paraId="1778D14A"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34" w:type="dxa"/>
            <w:vAlign w:val="bottom"/>
          </w:tcPr>
          <w:p w14:paraId="1101D209"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992" w:type="dxa"/>
            <w:gridSpan w:val="2"/>
            <w:vAlign w:val="bottom"/>
          </w:tcPr>
          <w:p w14:paraId="0DE3680F"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046" w:type="dxa"/>
            <w:vAlign w:val="bottom"/>
          </w:tcPr>
          <w:p w14:paraId="681BB12F"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903" w:type="dxa"/>
            <w:gridSpan w:val="2"/>
            <w:vAlign w:val="bottom"/>
          </w:tcPr>
          <w:p w14:paraId="09693896"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34" w:type="dxa"/>
            <w:gridSpan w:val="2"/>
            <w:vAlign w:val="bottom"/>
          </w:tcPr>
          <w:p w14:paraId="24AC842C" w14:textId="77777777" w:rsidR="000A4109" w:rsidRPr="000A4109" w:rsidRDefault="000A4109" w:rsidP="000A4109">
            <w:pPr>
              <w:tabs>
                <w:tab w:val="left" w:pos="743"/>
              </w:tabs>
              <w:spacing w:after="0" w:line="240" w:lineRule="auto"/>
              <w:jc w:val="right"/>
              <w:rPr>
                <w:rFonts w:ascii="Times New Roman" w:eastAsia="Times New Roman" w:hAnsi="Times New Roman" w:cs="Times New Roman"/>
                <w:kern w:val="0"/>
                <w:sz w:val="20"/>
                <w:szCs w:val="20"/>
                <w:lang w:val="ru-RU" w:eastAsia="ru-RU"/>
                <w14:ligatures w14:val="none"/>
              </w:rPr>
            </w:pPr>
          </w:p>
        </w:tc>
      </w:tr>
      <w:tr w:rsidR="000A4109" w:rsidRPr="000A4109" w14:paraId="51004D68" w14:textId="77777777">
        <w:trPr>
          <w:cantSplit/>
          <w:trHeight w:val="226"/>
          <w:jc w:val="center"/>
        </w:trPr>
        <w:tc>
          <w:tcPr>
            <w:tcW w:w="2410" w:type="dxa"/>
            <w:hideMark/>
          </w:tcPr>
          <w:p w14:paraId="759FE737"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en-US"/>
                <w14:ligatures w14:val="none"/>
              </w:rPr>
            </w:pPr>
            <w:r w:rsidRPr="000A4109">
              <w:rPr>
                <w:rFonts w:ascii="Times New Roman" w:eastAsia="Times New Roman" w:hAnsi="Times New Roman" w:cs="Times New Roman"/>
                <w:kern w:val="0"/>
                <w:sz w:val="20"/>
                <w:szCs w:val="20"/>
                <w:lang w:val="ru-RU"/>
                <w14:ligatures w14:val="none"/>
              </w:rPr>
              <w:t>Белье постельное</w:t>
            </w:r>
          </w:p>
        </w:tc>
        <w:tc>
          <w:tcPr>
            <w:tcW w:w="1026" w:type="dxa"/>
            <w:hideMark/>
          </w:tcPr>
          <w:p w14:paraId="12761495" w14:textId="77777777" w:rsidR="000A4109" w:rsidRPr="000A4109" w:rsidRDefault="000A4109" w:rsidP="000A4109">
            <w:pPr>
              <w:spacing w:after="0" w:line="240" w:lineRule="auto"/>
              <w:ind w:right="-109"/>
              <w:contextualSpacing/>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kern w:val="0"/>
                <w:sz w:val="20"/>
                <w:szCs w:val="20"/>
                <w:lang w:val="ru-RU"/>
                <w14:ligatures w14:val="none"/>
              </w:rPr>
              <w:t>тыс. шт.</w:t>
            </w:r>
          </w:p>
        </w:tc>
        <w:tc>
          <w:tcPr>
            <w:tcW w:w="959" w:type="dxa"/>
            <w:gridSpan w:val="2"/>
            <w:vAlign w:val="bottom"/>
            <w:hideMark/>
          </w:tcPr>
          <w:p w14:paraId="5700454F"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10,9</w:t>
            </w:r>
          </w:p>
        </w:tc>
        <w:tc>
          <w:tcPr>
            <w:tcW w:w="1134" w:type="dxa"/>
            <w:vAlign w:val="bottom"/>
            <w:hideMark/>
          </w:tcPr>
          <w:p w14:paraId="406FD5D8"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88,9</w:t>
            </w:r>
          </w:p>
        </w:tc>
        <w:tc>
          <w:tcPr>
            <w:tcW w:w="992" w:type="dxa"/>
            <w:gridSpan w:val="2"/>
            <w:vAlign w:val="bottom"/>
            <w:hideMark/>
          </w:tcPr>
          <w:p w14:paraId="1D6B99C3"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16,2</w:t>
            </w:r>
          </w:p>
        </w:tc>
        <w:tc>
          <w:tcPr>
            <w:tcW w:w="1046" w:type="dxa"/>
            <w:vAlign w:val="bottom"/>
            <w:hideMark/>
          </w:tcPr>
          <w:p w14:paraId="43F67C98"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87,3</w:t>
            </w:r>
          </w:p>
        </w:tc>
        <w:tc>
          <w:tcPr>
            <w:tcW w:w="903" w:type="dxa"/>
            <w:gridSpan w:val="2"/>
            <w:vAlign w:val="bottom"/>
            <w:hideMark/>
          </w:tcPr>
          <w:p w14:paraId="6216BA3E"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в 1,5 р</w:t>
            </w:r>
          </w:p>
        </w:tc>
        <w:tc>
          <w:tcPr>
            <w:tcW w:w="1134" w:type="dxa"/>
            <w:gridSpan w:val="2"/>
            <w:vAlign w:val="bottom"/>
            <w:hideMark/>
          </w:tcPr>
          <w:p w14:paraId="1CF3D35D"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98,2</w:t>
            </w:r>
          </w:p>
        </w:tc>
      </w:tr>
      <w:tr w:rsidR="000A4109" w:rsidRPr="000A4109" w14:paraId="40E9C416" w14:textId="77777777">
        <w:trPr>
          <w:cantSplit/>
          <w:trHeight w:val="695"/>
          <w:jc w:val="center"/>
        </w:trPr>
        <w:tc>
          <w:tcPr>
            <w:tcW w:w="2410" w:type="dxa"/>
            <w:hideMark/>
          </w:tcPr>
          <w:p w14:paraId="13A67895"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ru-RU"/>
                <w14:ligatures w14:val="none"/>
              </w:rPr>
              <w:lastRenderedPageBreak/>
              <w:t>Одежда верхняя кроме                         трикотажной мужская или для мальчиков</w:t>
            </w:r>
          </w:p>
        </w:tc>
        <w:tc>
          <w:tcPr>
            <w:tcW w:w="1026" w:type="dxa"/>
          </w:tcPr>
          <w:p w14:paraId="746CB1E2"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kern w:val="0"/>
                <w:sz w:val="20"/>
                <w:szCs w:val="20"/>
                <w:lang w:val="ru-RU"/>
                <w14:ligatures w14:val="none"/>
              </w:rPr>
            </w:pPr>
          </w:p>
          <w:p w14:paraId="08F12F6E" w14:textId="77777777" w:rsidR="000A4109" w:rsidRPr="000A4109" w:rsidRDefault="000A4109" w:rsidP="000A4109">
            <w:pPr>
              <w:spacing w:after="0" w:line="240" w:lineRule="auto"/>
              <w:ind w:right="-108"/>
              <w:contextualSpacing/>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kern w:val="0"/>
                <w:sz w:val="20"/>
                <w:szCs w:val="20"/>
                <w:lang w:val="ru-RU"/>
                <w14:ligatures w14:val="none"/>
              </w:rPr>
              <w:t xml:space="preserve">       </w:t>
            </w:r>
            <w:proofErr w:type="spellStart"/>
            <w:proofErr w:type="gramStart"/>
            <w:r w:rsidRPr="000A4109">
              <w:rPr>
                <w:rFonts w:ascii="Times New Roman" w:eastAsia="Times New Roman" w:hAnsi="Times New Roman" w:cs="Times New Roman"/>
                <w:kern w:val="0"/>
                <w:sz w:val="20"/>
                <w:szCs w:val="20"/>
                <w:lang w:val="ru-RU"/>
                <w14:ligatures w14:val="none"/>
              </w:rPr>
              <w:t>тыс.шт</w:t>
            </w:r>
            <w:proofErr w:type="spellEnd"/>
            <w:proofErr w:type="gramEnd"/>
          </w:p>
        </w:tc>
        <w:tc>
          <w:tcPr>
            <w:tcW w:w="959" w:type="dxa"/>
            <w:gridSpan w:val="2"/>
            <w:vAlign w:val="bottom"/>
            <w:hideMark/>
          </w:tcPr>
          <w:p w14:paraId="27B53A0C"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310,0</w:t>
            </w:r>
          </w:p>
        </w:tc>
        <w:tc>
          <w:tcPr>
            <w:tcW w:w="1134" w:type="dxa"/>
            <w:vAlign w:val="bottom"/>
            <w:hideMark/>
          </w:tcPr>
          <w:p w14:paraId="6E80A2D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1 643,1</w:t>
            </w:r>
          </w:p>
        </w:tc>
        <w:tc>
          <w:tcPr>
            <w:tcW w:w="992" w:type="dxa"/>
            <w:gridSpan w:val="2"/>
            <w:vAlign w:val="bottom"/>
            <w:hideMark/>
          </w:tcPr>
          <w:p w14:paraId="57F4130E"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414,6</w:t>
            </w:r>
          </w:p>
        </w:tc>
        <w:tc>
          <w:tcPr>
            <w:tcW w:w="1046" w:type="dxa"/>
            <w:vAlign w:val="bottom"/>
            <w:hideMark/>
          </w:tcPr>
          <w:p w14:paraId="498BF12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1 984,1</w:t>
            </w:r>
          </w:p>
        </w:tc>
        <w:tc>
          <w:tcPr>
            <w:tcW w:w="903" w:type="dxa"/>
            <w:gridSpan w:val="2"/>
            <w:vAlign w:val="bottom"/>
            <w:hideMark/>
          </w:tcPr>
          <w:p w14:paraId="18AF42AE"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в1,3 р</w:t>
            </w:r>
          </w:p>
        </w:tc>
        <w:tc>
          <w:tcPr>
            <w:tcW w:w="1134" w:type="dxa"/>
            <w:gridSpan w:val="2"/>
            <w:vAlign w:val="bottom"/>
            <w:hideMark/>
          </w:tcPr>
          <w:p w14:paraId="169DDB10"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120,8</w:t>
            </w:r>
          </w:p>
        </w:tc>
      </w:tr>
      <w:tr w:rsidR="000A4109" w:rsidRPr="000A4109" w14:paraId="68918C77" w14:textId="77777777">
        <w:trPr>
          <w:cantSplit/>
          <w:trHeight w:val="695"/>
          <w:jc w:val="center"/>
        </w:trPr>
        <w:tc>
          <w:tcPr>
            <w:tcW w:w="2410" w:type="dxa"/>
            <w:hideMark/>
          </w:tcPr>
          <w:p w14:paraId="63146093"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ru-RU"/>
                <w14:ligatures w14:val="none"/>
              </w:rPr>
              <w:t>Одежда верхняя кроме трикотажной женская или для девочек</w:t>
            </w:r>
          </w:p>
        </w:tc>
        <w:tc>
          <w:tcPr>
            <w:tcW w:w="1026" w:type="dxa"/>
          </w:tcPr>
          <w:p w14:paraId="1FC9C66A"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kern w:val="0"/>
                <w:sz w:val="20"/>
                <w:szCs w:val="20"/>
                <w:lang w:val="ru-RU"/>
                <w14:ligatures w14:val="none"/>
              </w:rPr>
            </w:pPr>
          </w:p>
          <w:p w14:paraId="1ACD9046"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ru-RU"/>
                <w14:ligatures w14:val="none"/>
              </w:rPr>
              <w:t xml:space="preserve">              </w:t>
            </w:r>
            <w:proofErr w:type="spellStart"/>
            <w:proofErr w:type="gramStart"/>
            <w:r w:rsidRPr="000A4109">
              <w:rPr>
                <w:rFonts w:ascii="Times New Roman" w:eastAsia="Times New Roman" w:hAnsi="Times New Roman" w:cs="Times New Roman"/>
                <w:kern w:val="0"/>
                <w:sz w:val="20"/>
                <w:szCs w:val="20"/>
                <w:lang w:val="ru-RU"/>
                <w14:ligatures w14:val="none"/>
              </w:rPr>
              <w:t>тыс.шт</w:t>
            </w:r>
            <w:proofErr w:type="spellEnd"/>
            <w:proofErr w:type="gramEnd"/>
          </w:p>
        </w:tc>
        <w:tc>
          <w:tcPr>
            <w:tcW w:w="959" w:type="dxa"/>
            <w:gridSpan w:val="2"/>
            <w:vAlign w:val="bottom"/>
            <w:hideMark/>
          </w:tcPr>
          <w:p w14:paraId="5B249702"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790,1</w:t>
            </w:r>
          </w:p>
        </w:tc>
        <w:tc>
          <w:tcPr>
            <w:tcW w:w="1134" w:type="dxa"/>
            <w:vAlign w:val="bottom"/>
            <w:hideMark/>
          </w:tcPr>
          <w:p w14:paraId="25C20FCE"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4729,4</w:t>
            </w:r>
          </w:p>
        </w:tc>
        <w:tc>
          <w:tcPr>
            <w:tcW w:w="992" w:type="dxa"/>
            <w:gridSpan w:val="2"/>
            <w:vAlign w:val="bottom"/>
            <w:hideMark/>
          </w:tcPr>
          <w:p w14:paraId="20E510C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1112,5</w:t>
            </w:r>
          </w:p>
        </w:tc>
        <w:tc>
          <w:tcPr>
            <w:tcW w:w="1046" w:type="dxa"/>
            <w:vAlign w:val="bottom"/>
            <w:hideMark/>
          </w:tcPr>
          <w:p w14:paraId="0EC16BF3"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6579,1</w:t>
            </w:r>
          </w:p>
        </w:tc>
        <w:tc>
          <w:tcPr>
            <w:tcW w:w="903" w:type="dxa"/>
            <w:gridSpan w:val="2"/>
            <w:vAlign w:val="bottom"/>
            <w:hideMark/>
          </w:tcPr>
          <w:p w14:paraId="2D5711F6"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в1,4 р</w:t>
            </w:r>
          </w:p>
        </w:tc>
        <w:tc>
          <w:tcPr>
            <w:tcW w:w="1134" w:type="dxa"/>
            <w:gridSpan w:val="2"/>
            <w:vAlign w:val="bottom"/>
            <w:hideMark/>
          </w:tcPr>
          <w:p w14:paraId="0058C531"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в 1,4 р</w:t>
            </w:r>
          </w:p>
        </w:tc>
      </w:tr>
      <w:tr w:rsidR="000A4109" w:rsidRPr="000A4109" w14:paraId="2AE9D424" w14:textId="77777777">
        <w:trPr>
          <w:cantSplit/>
          <w:trHeight w:val="226"/>
          <w:jc w:val="center"/>
        </w:trPr>
        <w:tc>
          <w:tcPr>
            <w:tcW w:w="2410" w:type="dxa"/>
            <w:hideMark/>
          </w:tcPr>
          <w:p w14:paraId="32C69CC1"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en-US"/>
                <w14:ligatures w14:val="none"/>
              </w:rPr>
            </w:pPr>
            <w:r w:rsidRPr="000A4109">
              <w:rPr>
                <w:rFonts w:ascii="Times New Roman" w:eastAsia="Times New Roman" w:hAnsi="Times New Roman" w:cs="Times New Roman"/>
                <w:kern w:val="0"/>
                <w:sz w:val="20"/>
                <w:szCs w:val="20"/>
                <w:lang w:val="ru-RU"/>
                <w14:ligatures w14:val="none"/>
              </w:rPr>
              <w:t>Обувь</w:t>
            </w:r>
          </w:p>
        </w:tc>
        <w:tc>
          <w:tcPr>
            <w:tcW w:w="1026" w:type="dxa"/>
            <w:hideMark/>
          </w:tcPr>
          <w:p w14:paraId="08787314" w14:textId="77777777" w:rsidR="000A4109" w:rsidRPr="000A4109" w:rsidRDefault="000A4109" w:rsidP="000A4109">
            <w:pPr>
              <w:tabs>
                <w:tab w:val="left" w:pos="456"/>
              </w:tabs>
              <w:spacing w:after="0" w:line="240" w:lineRule="auto"/>
              <w:ind w:right="141"/>
              <w:contextualSpacing/>
              <w:rPr>
                <w:rFonts w:ascii="Times New Roman" w:eastAsia="Times New Roman" w:hAnsi="Times New Roman" w:cs="Times New Roman"/>
                <w:bCs/>
                <w:kern w:val="0"/>
                <w:sz w:val="20"/>
                <w:szCs w:val="20"/>
                <w:lang w:val="ru-RU"/>
                <w14:ligatures w14:val="none"/>
              </w:rPr>
            </w:pPr>
            <w:proofErr w:type="spellStart"/>
            <w:proofErr w:type="gramStart"/>
            <w:r w:rsidRPr="000A4109">
              <w:rPr>
                <w:rFonts w:ascii="Times New Roman" w:eastAsia="Times New Roman" w:hAnsi="Times New Roman" w:cs="Times New Roman"/>
                <w:kern w:val="0"/>
                <w:sz w:val="20"/>
                <w:szCs w:val="20"/>
                <w:lang w:val="ru-RU"/>
                <w14:ligatures w14:val="none"/>
              </w:rPr>
              <w:t>тыс.пар</w:t>
            </w:r>
            <w:proofErr w:type="spellEnd"/>
            <w:proofErr w:type="gramEnd"/>
          </w:p>
        </w:tc>
        <w:tc>
          <w:tcPr>
            <w:tcW w:w="959" w:type="dxa"/>
            <w:gridSpan w:val="2"/>
            <w:vAlign w:val="bottom"/>
            <w:hideMark/>
          </w:tcPr>
          <w:p w14:paraId="0FE38D60"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4,0</w:t>
            </w:r>
          </w:p>
        </w:tc>
        <w:tc>
          <w:tcPr>
            <w:tcW w:w="1134" w:type="dxa"/>
            <w:shd w:val="clear" w:color="auto" w:fill="FFFFFF"/>
            <w:vAlign w:val="bottom"/>
            <w:hideMark/>
          </w:tcPr>
          <w:p w14:paraId="27B35DD0"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27,8</w:t>
            </w:r>
          </w:p>
        </w:tc>
        <w:tc>
          <w:tcPr>
            <w:tcW w:w="992" w:type="dxa"/>
            <w:gridSpan w:val="2"/>
            <w:shd w:val="clear" w:color="auto" w:fill="FFFFFF"/>
            <w:vAlign w:val="bottom"/>
            <w:hideMark/>
          </w:tcPr>
          <w:p w14:paraId="2722C869"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0,7</w:t>
            </w:r>
          </w:p>
        </w:tc>
        <w:tc>
          <w:tcPr>
            <w:tcW w:w="1046" w:type="dxa"/>
            <w:vAlign w:val="bottom"/>
            <w:hideMark/>
          </w:tcPr>
          <w:p w14:paraId="7C6F216F"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14,9</w:t>
            </w:r>
          </w:p>
        </w:tc>
        <w:tc>
          <w:tcPr>
            <w:tcW w:w="903" w:type="dxa"/>
            <w:gridSpan w:val="2"/>
            <w:vAlign w:val="bottom"/>
            <w:hideMark/>
          </w:tcPr>
          <w:p w14:paraId="4E628F7E"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18,2</w:t>
            </w:r>
          </w:p>
        </w:tc>
        <w:tc>
          <w:tcPr>
            <w:tcW w:w="1134" w:type="dxa"/>
            <w:gridSpan w:val="2"/>
            <w:vAlign w:val="bottom"/>
            <w:hideMark/>
          </w:tcPr>
          <w:p w14:paraId="3627AB77" w14:textId="77777777" w:rsidR="000A4109" w:rsidRPr="000A4109" w:rsidRDefault="000A4109" w:rsidP="000A4109">
            <w:pPr>
              <w:tabs>
                <w:tab w:val="left" w:pos="743"/>
              </w:tabs>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53,9</w:t>
            </w:r>
          </w:p>
        </w:tc>
      </w:tr>
      <w:tr w:rsidR="000A4109" w:rsidRPr="000A4109" w14:paraId="377455F9" w14:textId="77777777">
        <w:trPr>
          <w:cantSplit/>
          <w:trHeight w:val="937"/>
          <w:jc w:val="center"/>
        </w:trPr>
        <w:tc>
          <w:tcPr>
            <w:tcW w:w="2410" w:type="dxa"/>
            <w:hideMark/>
          </w:tcPr>
          <w:p w14:paraId="677C2FBC" w14:textId="77777777" w:rsidR="000A4109" w:rsidRPr="000A4109" w:rsidRDefault="000A4109" w:rsidP="000A4109">
            <w:pPr>
              <w:spacing w:after="0" w:line="240" w:lineRule="auto"/>
              <w:ind w:right="141"/>
              <w:contextualSpacing/>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Производство резиновых и пластмассовых изделий, прочих неметаллических продуктов</w:t>
            </w:r>
          </w:p>
        </w:tc>
        <w:tc>
          <w:tcPr>
            <w:tcW w:w="1026" w:type="dxa"/>
          </w:tcPr>
          <w:p w14:paraId="22402427"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kern w:val="0"/>
                <w:sz w:val="20"/>
                <w:szCs w:val="20"/>
                <w:lang w:val="ru-RU"/>
                <w14:ligatures w14:val="none"/>
              </w:rPr>
            </w:pPr>
          </w:p>
        </w:tc>
        <w:tc>
          <w:tcPr>
            <w:tcW w:w="959" w:type="dxa"/>
            <w:gridSpan w:val="2"/>
            <w:vAlign w:val="bottom"/>
          </w:tcPr>
          <w:p w14:paraId="11B7B261"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34" w:type="dxa"/>
            <w:vAlign w:val="bottom"/>
          </w:tcPr>
          <w:p w14:paraId="4F42EE48"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992" w:type="dxa"/>
            <w:gridSpan w:val="2"/>
            <w:vAlign w:val="bottom"/>
          </w:tcPr>
          <w:p w14:paraId="55BC1F1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046" w:type="dxa"/>
            <w:vAlign w:val="bottom"/>
          </w:tcPr>
          <w:p w14:paraId="2D019484"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903" w:type="dxa"/>
            <w:gridSpan w:val="2"/>
            <w:vAlign w:val="bottom"/>
          </w:tcPr>
          <w:p w14:paraId="30AB59A8"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34" w:type="dxa"/>
            <w:gridSpan w:val="2"/>
            <w:vAlign w:val="bottom"/>
          </w:tcPr>
          <w:p w14:paraId="389B435F" w14:textId="77777777" w:rsidR="000A4109" w:rsidRPr="000A4109" w:rsidRDefault="000A4109" w:rsidP="000A4109">
            <w:pPr>
              <w:tabs>
                <w:tab w:val="left" w:pos="743"/>
              </w:tabs>
              <w:spacing w:after="0" w:line="240" w:lineRule="auto"/>
              <w:jc w:val="right"/>
              <w:rPr>
                <w:rFonts w:ascii="Times New Roman" w:eastAsia="Times New Roman" w:hAnsi="Times New Roman" w:cs="Times New Roman"/>
                <w:kern w:val="0"/>
                <w:sz w:val="20"/>
                <w:szCs w:val="20"/>
                <w:lang w:val="ru-RU" w:eastAsia="ru-RU"/>
                <w14:ligatures w14:val="none"/>
              </w:rPr>
            </w:pPr>
          </w:p>
        </w:tc>
      </w:tr>
      <w:tr w:rsidR="000A4109" w:rsidRPr="000A4109" w14:paraId="16348414" w14:textId="77777777">
        <w:trPr>
          <w:cantSplit/>
          <w:trHeight w:val="454"/>
          <w:jc w:val="center"/>
        </w:trPr>
        <w:tc>
          <w:tcPr>
            <w:tcW w:w="2410" w:type="dxa"/>
            <w:hideMark/>
          </w:tcPr>
          <w:p w14:paraId="05130FB9" w14:textId="77777777" w:rsidR="000A4109" w:rsidRPr="000A4109" w:rsidRDefault="000A4109" w:rsidP="000A4109">
            <w:pPr>
              <w:spacing w:after="0" w:line="240" w:lineRule="auto"/>
              <w:ind w:right="141"/>
              <w:contextualSpacing/>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Конструкции строительные сборные из бетона</w:t>
            </w:r>
          </w:p>
        </w:tc>
        <w:tc>
          <w:tcPr>
            <w:tcW w:w="1026" w:type="dxa"/>
          </w:tcPr>
          <w:p w14:paraId="474ECCA7"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kern w:val="0"/>
                <w:sz w:val="20"/>
                <w:szCs w:val="20"/>
                <w:lang w:val="ru-RU"/>
                <w14:ligatures w14:val="none"/>
              </w:rPr>
            </w:pPr>
          </w:p>
          <w:p w14:paraId="350DEF19"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kern w:val="0"/>
                <w:sz w:val="20"/>
                <w:szCs w:val="20"/>
                <w:lang w:val="ru-RU"/>
                <w14:ligatures w14:val="none"/>
              </w:rPr>
            </w:pPr>
          </w:p>
          <w:p w14:paraId="729A500C"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тыс. т</w:t>
            </w:r>
          </w:p>
        </w:tc>
        <w:tc>
          <w:tcPr>
            <w:tcW w:w="959" w:type="dxa"/>
            <w:gridSpan w:val="2"/>
            <w:vAlign w:val="bottom"/>
            <w:hideMark/>
          </w:tcPr>
          <w:p w14:paraId="24FDBE84"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8,3</w:t>
            </w:r>
          </w:p>
        </w:tc>
        <w:tc>
          <w:tcPr>
            <w:tcW w:w="1134" w:type="dxa"/>
            <w:vAlign w:val="bottom"/>
            <w:hideMark/>
          </w:tcPr>
          <w:p w14:paraId="3582A5FF"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50,2</w:t>
            </w:r>
          </w:p>
        </w:tc>
        <w:tc>
          <w:tcPr>
            <w:tcW w:w="992" w:type="dxa"/>
            <w:gridSpan w:val="2"/>
            <w:vAlign w:val="bottom"/>
            <w:hideMark/>
          </w:tcPr>
          <w:p w14:paraId="7026EB85"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6,7</w:t>
            </w:r>
          </w:p>
        </w:tc>
        <w:tc>
          <w:tcPr>
            <w:tcW w:w="1046" w:type="dxa"/>
            <w:vAlign w:val="bottom"/>
            <w:hideMark/>
          </w:tcPr>
          <w:p w14:paraId="20263CE3"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40,2</w:t>
            </w:r>
          </w:p>
        </w:tc>
        <w:tc>
          <w:tcPr>
            <w:tcW w:w="903" w:type="dxa"/>
            <w:gridSpan w:val="2"/>
            <w:vAlign w:val="bottom"/>
            <w:hideMark/>
          </w:tcPr>
          <w:p w14:paraId="75FA95C5"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81,4</w:t>
            </w:r>
          </w:p>
        </w:tc>
        <w:tc>
          <w:tcPr>
            <w:tcW w:w="1134" w:type="dxa"/>
            <w:gridSpan w:val="2"/>
            <w:vAlign w:val="bottom"/>
            <w:hideMark/>
          </w:tcPr>
          <w:p w14:paraId="2950A772"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80,1</w:t>
            </w:r>
          </w:p>
        </w:tc>
      </w:tr>
      <w:tr w:rsidR="000A4109" w:rsidRPr="000A4109" w14:paraId="5945D4C1" w14:textId="77777777">
        <w:trPr>
          <w:cantSplit/>
          <w:trHeight w:val="96"/>
          <w:jc w:val="center"/>
        </w:trPr>
        <w:tc>
          <w:tcPr>
            <w:tcW w:w="2410" w:type="dxa"/>
            <w:hideMark/>
          </w:tcPr>
          <w:p w14:paraId="77BBA790" w14:textId="77777777" w:rsidR="000A4109" w:rsidRPr="000A4109" w:rsidRDefault="000A4109" w:rsidP="000A4109">
            <w:pPr>
              <w:spacing w:after="0" w:line="240" w:lineRule="auto"/>
              <w:ind w:right="141"/>
              <w:contextualSpacing/>
              <w:rPr>
                <w:rFonts w:ascii="Times New Roman" w:eastAsia="Times New Roman" w:hAnsi="Times New Roman" w:cs="Times New Roman"/>
                <w:bCs/>
                <w:kern w:val="0"/>
                <w:sz w:val="20"/>
                <w:szCs w:val="20"/>
                <w:lang w:val="en-US"/>
                <w14:ligatures w14:val="none"/>
              </w:rPr>
            </w:pPr>
            <w:r w:rsidRPr="000A4109">
              <w:rPr>
                <w:rFonts w:ascii="Times New Roman" w:eastAsia="Times New Roman" w:hAnsi="Times New Roman" w:cs="Times New Roman"/>
                <w:bCs/>
                <w:kern w:val="0"/>
                <w:sz w:val="20"/>
                <w:szCs w:val="20"/>
                <w:lang w:val="ru-RU"/>
                <w14:ligatures w14:val="none"/>
              </w:rPr>
              <w:t>Бетон товарный</w:t>
            </w:r>
          </w:p>
        </w:tc>
        <w:tc>
          <w:tcPr>
            <w:tcW w:w="1026" w:type="dxa"/>
            <w:hideMark/>
          </w:tcPr>
          <w:p w14:paraId="75183745"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тыс. т</w:t>
            </w:r>
          </w:p>
        </w:tc>
        <w:tc>
          <w:tcPr>
            <w:tcW w:w="959" w:type="dxa"/>
            <w:gridSpan w:val="2"/>
            <w:vAlign w:val="bottom"/>
            <w:hideMark/>
          </w:tcPr>
          <w:p w14:paraId="3D0D4AED"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161,6</w:t>
            </w:r>
          </w:p>
        </w:tc>
        <w:tc>
          <w:tcPr>
            <w:tcW w:w="1134" w:type="dxa"/>
            <w:vAlign w:val="bottom"/>
            <w:hideMark/>
          </w:tcPr>
          <w:p w14:paraId="42003F7D"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1028,1</w:t>
            </w:r>
          </w:p>
        </w:tc>
        <w:tc>
          <w:tcPr>
            <w:tcW w:w="992" w:type="dxa"/>
            <w:gridSpan w:val="2"/>
            <w:vAlign w:val="bottom"/>
            <w:hideMark/>
          </w:tcPr>
          <w:p w14:paraId="1E906CA3"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149,9</w:t>
            </w:r>
          </w:p>
        </w:tc>
        <w:tc>
          <w:tcPr>
            <w:tcW w:w="1046" w:type="dxa"/>
            <w:vAlign w:val="bottom"/>
            <w:hideMark/>
          </w:tcPr>
          <w:p w14:paraId="25A474F8"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893,9</w:t>
            </w:r>
          </w:p>
        </w:tc>
        <w:tc>
          <w:tcPr>
            <w:tcW w:w="903" w:type="dxa"/>
            <w:gridSpan w:val="2"/>
            <w:vAlign w:val="bottom"/>
            <w:hideMark/>
          </w:tcPr>
          <w:p w14:paraId="31281A13"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92,8</w:t>
            </w:r>
          </w:p>
        </w:tc>
        <w:tc>
          <w:tcPr>
            <w:tcW w:w="1134" w:type="dxa"/>
            <w:gridSpan w:val="2"/>
            <w:vAlign w:val="bottom"/>
            <w:hideMark/>
          </w:tcPr>
          <w:p w14:paraId="6A7D056B"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86,9</w:t>
            </w:r>
          </w:p>
        </w:tc>
      </w:tr>
      <w:tr w:rsidR="000A4109" w:rsidRPr="000A4109" w14:paraId="3D36A51B" w14:textId="77777777">
        <w:trPr>
          <w:cantSplit/>
          <w:trHeight w:val="1149"/>
          <w:jc w:val="center"/>
        </w:trPr>
        <w:tc>
          <w:tcPr>
            <w:tcW w:w="2410" w:type="dxa"/>
            <w:hideMark/>
          </w:tcPr>
          <w:p w14:paraId="66FFC5C1" w14:textId="77777777" w:rsidR="000A4109" w:rsidRPr="000A4109" w:rsidRDefault="000A4109" w:rsidP="000A4109">
            <w:pPr>
              <w:spacing w:after="0" w:line="240" w:lineRule="auto"/>
              <w:ind w:right="141"/>
              <w:contextualSpacing/>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Производство основных металлов готовых металлических изделий, кроме машин и оборудования</w:t>
            </w:r>
          </w:p>
        </w:tc>
        <w:tc>
          <w:tcPr>
            <w:tcW w:w="1026" w:type="dxa"/>
          </w:tcPr>
          <w:p w14:paraId="7D526E8D"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kern w:val="0"/>
                <w:sz w:val="20"/>
                <w:szCs w:val="20"/>
                <w:lang w:val="ru-RU"/>
                <w14:ligatures w14:val="none"/>
              </w:rPr>
            </w:pPr>
          </w:p>
        </w:tc>
        <w:tc>
          <w:tcPr>
            <w:tcW w:w="959" w:type="dxa"/>
            <w:gridSpan w:val="2"/>
            <w:vAlign w:val="bottom"/>
          </w:tcPr>
          <w:p w14:paraId="5E681793"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34" w:type="dxa"/>
            <w:vAlign w:val="bottom"/>
          </w:tcPr>
          <w:p w14:paraId="5A5D4216"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992" w:type="dxa"/>
            <w:gridSpan w:val="2"/>
            <w:vAlign w:val="bottom"/>
          </w:tcPr>
          <w:p w14:paraId="46BD1E1C"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046" w:type="dxa"/>
            <w:vAlign w:val="bottom"/>
          </w:tcPr>
          <w:p w14:paraId="6038E306"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903" w:type="dxa"/>
            <w:gridSpan w:val="2"/>
            <w:vAlign w:val="bottom"/>
          </w:tcPr>
          <w:p w14:paraId="016A48A2"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34" w:type="dxa"/>
            <w:gridSpan w:val="2"/>
            <w:vAlign w:val="bottom"/>
          </w:tcPr>
          <w:p w14:paraId="65710E18" w14:textId="77777777" w:rsidR="000A4109" w:rsidRPr="000A4109" w:rsidRDefault="000A4109" w:rsidP="000A4109">
            <w:pPr>
              <w:tabs>
                <w:tab w:val="left" w:pos="743"/>
              </w:tabs>
              <w:spacing w:after="0" w:line="240" w:lineRule="auto"/>
              <w:jc w:val="right"/>
              <w:rPr>
                <w:rFonts w:ascii="Times New Roman" w:eastAsia="Times New Roman" w:hAnsi="Times New Roman" w:cs="Times New Roman"/>
                <w:kern w:val="0"/>
                <w:sz w:val="20"/>
                <w:szCs w:val="20"/>
                <w:lang w:val="ru-RU" w:eastAsia="ru-RU"/>
                <w14:ligatures w14:val="none"/>
              </w:rPr>
            </w:pPr>
          </w:p>
        </w:tc>
      </w:tr>
      <w:tr w:rsidR="000A4109" w:rsidRPr="000A4109" w14:paraId="157623A6" w14:textId="77777777">
        <w:trPr>
          <w:cantSplit/>
          <w:trHeight w:val="248"/>
          <w:jc w:val="center"/>
        </w:trPr>
        <w:tc>
          <w:tcPr>
            <w:tcW w:w="2410" w:type="dxa"/>
            <w:hideMark/>
          </w:tcPr>
          <w:p w14:paraId="7468E1CF"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en-US"/>
                <w14:ligatures w14:val="none"/>
              </w:rPr>
            </w:pPr>
            <w:r w:rsidRPr="000A4109">
              <w:rPr>
                <w:rFonts w:ascii="Times New Roman" w:eastAsia="Times New Roman" w:hAnsi="Times New Roman" w:cs="Times New Roman"/>
                <w:kern w:val="0"/>
                <w:sz w:val="20"/>
                <w:szCs w:val="20"/>
                <w:lang w:val="ru-RU"/>
                <w14:ligatures w14:val="none"/>
              </w:rPr>
              <w:t>Металлоконструкции и их части</w:t>
            </w:r>
          </w:p>
        </w:tc>
        <w:tc>
          <w:tcPr>
            <w:tcW w:w="1026" w:type="dxa"/>
          </w:tcPr>
          <w:p w14:paraId="76ABBCB4"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kern w:val="0"/>
                <w:sz w:val="20"/>
                <w:szCs w:val="20"/>
                <w:lang w:val="ru-RU"/>
                <w14:ligatures w14:val="none"/>
              </w:rPr>
            </w:pPr>
          </w:p>
          <w:p w14:paraId="357344FF"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kern w:val="0"/>
                <w:sz w:val="20"/>
                <w:szCs w:val="20"/>
                <w:lang w:val="ru-RU"/>
                <w14:ligatures w14:val="none"/>
              </w:rPr>
              <w:t>т</w:t>
            </w:r>
          </w:p>
        </w:tc>
        <w:tc>
          <w:tcPr>
            <w:tcW w:w="959" w:type="dxa"/>
            <w:gridSpan w:val="2"/>
            <w:vAlign w:val="bottom"/>
            <w:hideMark/>
          </w:tcPr>
          <w:p w14:paraId="222AAB01"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2 412,1</w:t>
            </w:r>
          </w:p>
        </w:tc>
        <w:tc>
          <w:tcPr>
            <w:tcW w:w="1134" w:type="dxa"/>
            <w:vAlign w:val="bottom"/>
            <w:hideMark/>
          </w:tcPr>
          <w:p w14:paraId="59EEF9F6"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12 556,3</w:t>
            </w:r>
          </w:p>
        </w:tc>
        <w:tc>
          <w:tcPr>
            <w:tcW w:w="992" w:type="dxa"/>
            <w:gridSpan w:val="2"/>
            <w:vAlign w:val="bottom"/>
            <w:hideMark/>
          </w:tcPr>
          <w:p w14:paraId="3FF83FD6"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2215,0</w:t>
            </w:r>
          </w:p>
        </w:tc>
        <w:tc>
          <w:tcPr>
            <w:tcW w:w="1046" w:type="dxa"/>
            <w:vAlign w:val="bottom"/>
            <w:hideMark/>
          </w:tcPr>
          <w:p w14:paraId="31B5DD0B"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14 992,1</w:t>
            </w:r>
          </w:p>
        </w:tc>
        <w:tc>
          <w:tcPr>
            <w:tcW w:w="903" w:type="dxa"/>
            <w:gridSpan w:val="2"/>
            <w:vAlign w:val="bottom"/>
            <w:hideMark/>
          </w:tcPr>
          <w:p w14:paraId="28EDC2D8"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91,8</w:t>
            </w:r>
          </w:p>
        </w:tc>
        <w:tc>
          <w:tcPr>
            <w:tcW w:w="1134" w:type="dxa"/>
            <w:gridSpan w:val="2"/>
            <w:vAlign w:val="bottom"/>
            <w:hideMark/>
          </w:tcPr>
          <w:p w14:paraId="445895C3"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119,4</w:t>
            </w:r>
          </w:p>
        </w:tc>
      </w:tr>
      <w:tr w:rsidR="000A4109" w:rsidRPr="000A4109" w14:paraId="11D992ED" w14:textId="77777777">
        <w:trPr>
          <w:cantSplit/>
          <w:trHeight w:val="469"/>
          <w:jc w:val="center"/>
        </w:trPr>
        <w:tc>
          <w:tcPr>
            <w:tcW w:w="2410" w:type="dxa"/>
            <w:hideMark/>
          </w:tcPr>
          <w:p w14:paraId="7042478E"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 xml:space="preserve">Производство электрического оборудования </w:t>
            </w:r>
          </w:p>
        </w:tc>
        <w:tc>
          <w:tcPr>
            <w:tcW w:w="1026" w:type="dxa"/>
          </w:tcPr>
          <w:p w14:paraId="39C011E4"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kern w:val="0"/>
                <w:sz w:val="20"/>
                <w:szCs w:val="20"/>
                <w:lang w:val="ru-RU"/>
                <w14:ligatures w14:val="none"/>
              </w:rPr>
            </w:pPr>
          </w:p>
        </w:tc>
        <w:tc>
          <w:tcPr>
            <w:tcW w:w="959" w:type="dxa"/>
            <w:gridSpan w:val="2"/>
            <w:vAlign w:val="bottom"/>
          </w:tcPr>
          <w:p w14:paraId="187B22AF"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34" w:type="dxa"/>
            <w:vAlign w:val="bottom"/>
          </w:tcPr>
          <w:p w14:paraId="46EE58A8"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992" w:type="dxa"/>
            <w:gridSpan w:val="2"/>
            <w:vAlign w:val="bottom"/>
          </w:tcPr>
          <w:p w14:paraId="40CC1101"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046" w:type="dxa"/>
            <w:vAlign w:val="bottom"/>
          </w:tcPr>
          <w:p w14:paraId="6FB52362"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903" w:type="dxa"/>
            <w:gridSpan w:val="2"/>
            <w:vAlign w:val="bottom"/>
          </w:tcPr>
          <w:p w14:paraId="131B6682"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34" w:type="dxa"/>
            <w:gridSpan w:val="2"/>
            <w:vAlign w:val="bottom"/>
          </w:tcPr>
          <w:p w14:paraId="1D383F1A" w14:textId="77777777" w:rsidR="000A4109" w:rsidRPr="000A4109" w:rsidRDefault="000A4109" w:rsidP="000A4109">
            <w:pPr>
              <w:tabs>
                <w:tab w:val="left" w:pos="743"/>
              </w:tabs>
              <w:spacing w:after="0" w:line="240" w:lineRule="auto"/>
              <w:jc w:val="right"/>
              <w:rPr>
                <w:rFonts w:ascii="Times New Roman" w:eastAsia="Times New Roman" w:hAnsi="Times New Roman" w:cs="Times New Roman"/>
                <w:kern w:val="0"/>
                <w:sz w:val="20"/>
                <w:szCs w:val="20"/>
                <w:lang w:val="ru-RU" w:eastAsia="ru-RU"/>
                <w14:ligatures w14:val="none"/>
              </w:rPr>
            </w:pPr>
          </w:p>
        </w:tc>
      </w:tr>
      <w:tr w:rsidR="000A4109" w:rsidRPr="000A4109" w14:paraId="579E2CDC" w14:textId="77777777">
        <w:trPr>
          <w:cantSplit/>
          <w:trHeight w:val="394"/>
          <w:jc w:val="center"/>
        </w:trPr>
        <w:tc>
          <w:tcPr>
            <w:tcW w:w="2410" w:type="dxa"/>
            <w:vAlign w:val="bottom"/>
            <w:hideMark/>
          </w:tcPr>
          <w:p w14:paraId="62E656B4" w14:textId="77777777" w:rsidR="000A4109" w:rsidRPr="000A4109" w:rsidRDefault="000A4109" w:rsidP="000A4109">
            <w:pPr>
              <w:spacing w:after="0" w:line="240" w:lineRule="auto"/>
              <w:ind w:right="141"/>
              <w:contextualSpacing/>
              <w:rPr>
                <w:rFonts w:ascii="Times New Roman" w:eastAsia="Times New Roman" w:hAnsi="Times New Roman" w:cs="Times New Roman"/>
                <w:bCs/>
                <w:kern w:val="0"/>
                <w:sz w:val="20"/>
                <w:szCs w:val="20"/>
                <w:lang w:val="en-US"/>
                <w14:ligatures w14:val="none"/>
              </w:rPr>
            </w:pPr>
            <w:r w:rsidRPr="000A4109">
              <w:rPr>
                <w:rFonts w:ascii="Times New Roman" w:eastAsia="Times New Roman" w:hAnsi="Times New Roman" w:cs="Times New Roman"/>
                <w:bCs/>
                <w:kern w:val="0"/>
                <w:sz w:val="20"/>
                <w:szCs w:val="20"/>
                <w:lang w:val="ru-RU"/>
                <w14:ligatures w14:val="none"/>
              </w:rPr>
              <w:t>Трансформаторы</w:t>
            </w:r>
          </w:p>
        </w:tc>
        <w:tc>
          <w:tcPr>
            <w:tcW w:w="1026" w:type="dxa"/>
            <w:vAlign w:val="bottom"/>
            <w:hideMark/>
          </w:tcPr>
          <w:p w14:paraId="3999119B" w14:textId="77777777" w:rsidR="000A4109" w:rsidRPr="000A4109" w:rsidRDefault="000A4109" w:rsidP="000A4109">
            <w:pPr>
              <w:spacing w:after="0" w:line="240" w:lineRule="auto"/>
              <w:ind w:right="141"/>
              <w:contextualSpacing/>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 xml:space="preserve">тыс. </w:t>
            </w:r>
            <w:proofErr w:type="spellStart"/>
            <w:r w:rsidRPr="000A4109">
              <w:rPr>
                <w:rFonts w:ascii="Times New Roman" w:eastAsia="Times New Roman" w:hAnsi="Times New Roman" w:cs="Times New Roman"/>
                <w:bCs/>
                <w:kern w:val="0"/>
                <w:sz w:val="20"/>
                <w:szCs w:val="20"/>
                <w:lang w:val="ru-RU"/>
                <w14:ligatures w14:val="none"/>
              </w:rPr>
              <w:t>шт</w:t>
            </w:r>
            <w:proofErr w:type="spellEnd"/>
          </w:p>
        </w:tc>
        <w:tc>
          <w:tcPr>
            <w:tcW w:w="959" w:type="dxa"/>
            <w:gridSpan w:val="2"/>
            <w:vAlign w:val="bottom"/>
            <w:hideMark/>
          </w:tcPr>
          <w:p w14:paraId="40453576"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2,3</w:t>
            </w:r>
          </w:p>
        </w:tc>
        <w:tc>
          <w:tcPr>
            <w:tcW w:w="1134" w:type="dxa"/>
            <w:vAlign w:val="bottom"/>
            <w:hideMark/>
          </w:tcPr>
          <w:p w14:paraId="3A20B4A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13,7</w:t>
            </w:r>
          </w:p>
        </w:tc>
        <w:tc>
          <w:tcPr>
            <w:tcW w:w="992" w:type="dxa"/>
            <w:gridSpan w:val="2"/>
            <w:vAlign w:val="bottom"/>
            <w:hideMark/>
          </w:tcPr>
          <w:p w14:paraId="13BF3AC5"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 xml:space="preserve">      1,5</w:t>
            </w:r>
          </w:p>
        </w:tc>
        <w:tc>
          <w:tcPr>
            <w:tcW w:w="1046" w:type="dxa"/>
            <w:vAlign w:val="bottom"/>
            <w:hideMark/>
          </w:tcPr>
          <w:p w14:paraId="2A3E51B6"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9,7</w:t>
            </w:r>
          </w:p>
        </w:tc>
        <w:tc>
          <w:tcPr>
            <w:tcW w:w="903" w:type="dxa"/>
            <w:gridSpan w:val="2"/>
            <w:vAlign w:val="bottom"/>
            <w:hideMark/>
          </w:tcPr>
          <w:p w14:paraId="33D18B29"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66,6</w:t>
            </w:r>
          </w:p>
        </w:tc>
        <w:tc>
          <w:tcPr>
            <w:tcW w:w="1134" w:type="dxa"/>
            <w:gridSpan w:val="2"/>
            <w:vAlign w:val="bottom"/>
            <w:hideMark/>
          </w:tcPr>
          <w:p w14:paraId="08D467C9"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70,7</w:t>
            </w:r>
          </w:p>
        </w:tc>
      </w:tr>
      <w:tr w:rsidR="000A4109" w:rsidRPr="000A4109" w14:paraId="5533039C" w14:textId="77777777">
        <w:trPr>
          <w:cantSplit/>
          <w:trHeight w:val="226"/>
          <w:jc w:val="center"/>
        </w:trPr>
        <w:tc>
          <w:tcPr>
            <w:tcW w:w="2410" w:type="dxa"/>
            <w:tcBorders>
              <w:top w:val="nil"/>
              <w:left w:val="nil"/>
              <w:bottom w:val="single" w:sz="12" w:space="0" w:color="auto"/>
              <w:right w:val="nil"/>
            </w:tcBorders>
            <w:vAlign w:val="bottom"/>
          </w:tcPr>
          <w:p w14:paraId="6A2BDF84" w14:textId="77777777" w:rsidR="000A4109" w:rsidRPr="000A4109" w:rsidRDefault="000A4109" w:rsidP="000A4109">
            <w:pPr>
              <w:spacing w:after="0" w:line="240" w:lineRule="auto"/>
              <w:ind w:right="141"/>
              <w:contextualSpacing/>
              <w:rPr>
                <w:rFonts w:ascii="Times New Roman" w:eastAsia="Times New Roman" w:hAnsi="Times New Roman" w:cs="Times New Roman"/>
                <w:bCs/>
                <w:kern w:val="0"/>
                <w:sz w:val="20"/>
                <w:szCs w:val="20"/>
                <w:lang w:val="ru-RU"/>
                <w14:ligatures w14:val="none"/>
              </w:rPr>
            </w:pPr>
          </w:p>
        </w:tc>
        <w:tc>
          <w:tcPr>
            <w:tcW w:w="1026" w:type="dxa"/>
            <w:tcBorders>
              <w:top w:val="nil"/>
              <w:left w:val="nil"/>
              <w:bottom w:val="single" w:sz="12" w:space="0" w:color="auto"/>
              <w:right w:val="nil"/>
            </w:tcBorders>
          </w:tcPr>
          <w:p w14:paraId="302AC4DD"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Cs/>
                <w:kern w:val="0"/>
                <w:sz w:val="20"/>
                <w:szCs w:val="20"/>
                <w:lang w:val="ru-RU"/>
                <w14:ligatures w14:val="none"/>
              </w:rPr>
            </w:pPr>
          </w:p>
        </w:tc>
        <w:tc>
          <w:tcPr>
            <w:tcW w:w="959" w:type="dxa"/>
            <w:gridSpan w:val="2"/>
            <w:tcBorders>
              <w:top w:val="nil"/>
              <w:left w:val="nil"/>
              <w:bottom w:val="single" w:sz="12" w:space="0" w:color="auto"/>
              <w:right w:val="nil"/>
            </w:tcBorders>
            <w:vAlign w:val="bottom"/>
          </w:tcPr>
          <w:p w14:paraId="73CF1A10"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color w:val="FF0000"/>
                <w:kern w:val="0"/>
                <w:sz w:val="20"/>
                <w:szCs w:val="20"/>
                <w:lang w:val="ru-RU"/>
                <w14:ligatures w14:val="none"/>
              </w:rPr>
            </w:pPr>
          </w:p>
        </w:tc>
        <w:tc>
          <w:tcPr>
            <w:tcW w:w="1134" w:type="dxa"/>
            <w:tcBorders>
              <w:top w:val="nil"/>
              <w:left w:val="nil"/>
              <w:bottom w:val="single" w:sz="12" w:space="0" w:color="auto"/>
              <w:right w:val="nil"/>
            </w:tcBorders>
            <w:vAlign w:val="bottom"/>
          </w:tcPr>
          <w:p w14:paraId="6B27D876"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color w:val="FF0000"/>
                <w:kern w:val="0"/>
                <w:sz w:val="20"/>
                <w:szCs w:val="20"/>
                <w:lang w:val="ru-RU"/>
                <w14:ligatures w14:val="none"/>
              </w:rPr>
            </w:pPr>
          </w:p>
        </w:tc>
        <w:tc>
          <w:tcPr>
            <w:tcW w:w="992" w:type="dxa"/>
            <w:gridSpan w:val="2"/>
            <w:tcBorders>
              <w:top w:val="nil"/>
              <w:left w:val="nil"/>
              <w:bottom w:val="single" w:sz="12" w:space="0" w:color="auto"/>
              <w:right w:val="nil"/>
            </w:tcBorders>
            <w:vAlign w:val="bottom"/>
          </w:tcPr>
          <w:p w14:paraId="72A8226C"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color w:val="FF0000"/>
                <w:kern w:val="0"/>
                <w:sz w:val="20"/>
                <w:szCs w:val="20"/>
                <w:lang w:val="ru-RU"/>
                <w14:ligatures w14:val="none"/>
              </w:rPr>
            </w:pPr>
          </w:p>
        </w:tc>
        <w:tc>
          <w:tcPr>
            <w:tcW w:w="1046" w:type="dxa"/>
            <w:tcBorders>
              <w:top w:val="nil"/>
              <w:left w:val="nil"/>
              <w:bottom w:val="single" w:sz="12" w:space="0" w:color="auto"/>
              <w:right w:val="nil"/>
            </w:tcBorders>
            <w:vAlign w:val="bottom"/>
          </w:tcPr>
          <w:p w14:paraId="373D774E"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color w:val="FF0000"/>
                <w:kern w:val="0"/>
                <w:sz w:val="20"/>
                <w:szCs w:val="20"/>
                <w:lang w:val="ru-RU"/>
                <w14:ligatures w14:val="none"/>
              </w:rPr>
            </w:pPr>
          </w:p>
        </w:tc>
        <w:tc>
          <w:tcPr>
            <w:tcW w:w="903" w:type="dxa"/>
            <w:gridSpan w:val="2"/>
            <w:tcBorders>
              <w:top w:val="nil"/>
              <w:left w:val="nil"/>
              <w:bottom w:val="single" w:sz="12" w:space="0" w:color="auto"/>
              <w:right w:val="nil"/>
            </w:tcBorders>
            <w:vAlign w:val="bottom"/>
          </w:tcPr>
          <w:p w14:paraId="4C16BEBB"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color w:val="FF0000"/>
                <w:kern w:val="0"/>
                <w:sz w:val="20"/>
                <w:szCs w:val="20"/>
                <w:lang w:val="ru-RU"/>
                <w14:ligatures w14:val="none"/>
              </w:rPr>
            </w:pPr>
          </w:p>
        </w:tc>
        <w:tc>
          <w:tcPr>
            <w:tcW w:w="1134" w:type="dxa"/>
            <w:gridSpan w:val="2"/>
            <w:tcBorders>
              <w:top w:val="nil"/>
              <w:left w:val="nil"/>
              <w:bottom w:val="single" w:sz="12" w:space="0" w:color="auto"/>
              <w:right w:val="nil"/>
            </w:tcBorders>
            <w:vAlign w:val="bottom"/>
          </w:tcPr>
          <w:p w14:paraId="1F9FEC25"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Cs/>
                <w:color w:val="FF0000"/>
                <w:kern w:val="0"/>
                <w:sz w:val="20"/>
                <w:szCs w:val="20"/>
                <w:lang w:val="ru-RU"/>
                <w14:ligatures w14:val="none"/>
              </w:rPr>
            </w:pPr>
          </w:p>
        </w:tc>
      </w:tr>
    </w:tbl>
    <w:p w14:paraId="211E4C0B" w14:textId="77777777" w:rsidR="000A4109" w:rsidRPr="000A4109" w:rsidRDefault="000A4109" w:rsidP="000A4109">
      <w:pPr>
        <w:spacing w:after="0" w:line="240" w:lineRule="auto"/>
        <w:ind w:right="141"/>
        <w:jc w:val="both"/>
        <w:rPr>
          <w:rFonts w:ascii="Times New Roman" w:eastAsia="Times New Roman" w:hAnsi="Times New Roman" w:cs="Times New Roman"/>
          <w:kern w:val="0"/>
          <w:sz w:val="24"/>
          <w:szCs w:val="24"/>
          <w:lang w:val="ru-RU" w:eastAsia="ru-RU"/>
          <w14:ligatures w14:val="none"/>
        </w:rPr>
      </w:pPr>
    </w:p>
    <w:p w14:paraId="225809B4" w14:textId="77777777" w:rsidR="000A4109" w:rsidRPr="000A4109" w:rsidRDefault="000A4109" w:rsidP="000A4109">
      <w:pPr>
        <w:spacing w:after="0" w:line="240" w:lineRule="auto"/>
        <w:ind w:right="-283" w:firstLine="720"/>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Объем обеспечения</w:t>
      </w:r>
      <w:r w:rsidRPr="000A4109">
        <w:rPr>
          <w:rFonts w:ascii="Times New Roman" w:eastAsia="Times New Roman" w:hAnsi="Times New Roman" w:cs="Times New Roman"/>
          <w:i/>
          <w:kern w:val="0"/>
          <w:sz w:val="24"/>
          <w:szCs w:val="24"/>
          <w:lang w:val="ru-RU" w:eastAsia="ru-RU"/>
          <w14:ligatures w14:val="none"/>
        </w:rPr>
        <w:t xml:space="preserve"> (снабжения) электроэнергией, газом, паром и кондиционированным воздухом</w:t>
      </w:r>
      <w:r w:rsidRPr="000A4109">
        <w:rPr>
          <w:rFonts w:ascii="Times New Roman" w:eastAsia="Times New Roman" w:hAnsi="Times New Roman" w:cs="Times New Roman"/>
          <w:kern w:val="0"/>
          <w:sz w:val="24"/>
          <w:szCs w:val="24"/>
          <w:lang w:val="ru-RU" w:eastAsia="ru-RU"/>
          <w14:ligatures w14:val="none"/>
        </w:rPr>
        <w:t xml:space="preserve"> в январе</w:t>
      </w:r>
      <w:r w:rsidRPr="000A4109">
        <w:rPr>
          <w:rFonts w:ascii="Times New Roman" w:eastAsia="Times New Roman" w:hAnsi="Times New Roman" w:cs="Times New Roman"/>
          <w:kern w:val="0"/>
          <w:sz w:val="24"/>
          <w:szCs w:val="24"/>
          <w:lang w:val="ky-KG" w:eastAsia="ru-RU"/>
          <w14:ligatures w14:val="none"/>
        </w:rPr>
        <w:t>-</w:t>
      </w:r>
      <w:proofErr w:type="spellStart"/>
      <w:r w:rsidRPr="000A4109">
        <w:rPr>
          <w:rFonts w:ascii="Times New Roman" w:eastAsia="Times New Roman" w:hAnsi="Times New Roman" w:cs="Times New Roman"/>
          <w:kern w:val="0"/>
          <w:sz w:val="24"/>
          <w:szCs w:val="24"/>
          <w:lang w:val="ky-KG" w:eastAsia="ru-RU"/>
          <w14:ligatures w14:val="none"/>
        </w:rPr>
        <w:t>июле</w:t>
      </w:r>
      <w:proofErr w:type="spellEnd"/>
      <w:r w:rsidRPr="000A4109">
        <w:rPr>
          <w:rFonts w:ascii="Times New Roman" w:eastAsia="Times New Roman" w:hAnsi="Times New Roman" w:cs="Times New Roman"/>
          <w:kern w:val="0"/>
          <w:sz w:val="24"/>
          <w:szCs w:val="24"/>
          <w:lang w:val="ru-RU" w:eastAsia="ru-RU"/>
          <w14:ligatures w14:val="none"/>
        </w:rPr>
        <w:t xml:space="preserve"> 2025 г. составил 23089,7 млн. сомов, индекс физического объема 111,0 процента. В</w:t>
      </w:r>
      <w:r w:rsidRPr="000A4109">
        <w:rPr>
          <w:rFonts w:ascii="Times New Roman" w:eastAsia="Times New Roman" w:hAnsi="Times New Roman" w:cs="Times New Roman"/>
          <w:spacing w:val="-4"/>
          <w:kern w:val="0"/>
          <w:sz w:val="24"/>
          <w:szCs w:val="24"/>
          <w:lang w:val="ru-RU"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июле</w:t>
      </w:r>
      <w:proofErr w:type="spellEnd"/>
      <w:r w:rsidRPr="000A4109">
        <w:rPr>
          <w:rFonts w:ascii="Times New Roman" w:eastAsia="Times New Roman" w:hAnsi="Times New Roman" w:cs="Times New Roman"/>
          <w:kern w:val="0"/>
          <w:sz w:val="24"/>
          <w:szCs w:val="24"/>
          <w:lang w:val="ru-RU" w:eastAsia="ru-RU"/>
          <w14:ligatures w14:val="none"/>
        </w:rPr>
        <w:t xml:space="preserve"> объем по обеспечению (снабжению) электроэнергией, газом и паром составил 1902,7 млн. сомов, индекс физического объема 119,3 процента.</w:t>
      </w:r>
    </w:p>
    <w:p w14:paraId="267911B6" w14:textId="77777777" w:rsidR="000A4109" w:rsidRPr="000A4109" w:rsidRDefault="000A4109" w:rsidP="000A4109">
      <w:pPr>
        <w:spacing w:after="0" w:line="240" w:lineRule="auto"/>
        <w:ind w:right="-283" w:firstLine="720"/>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Увеличение объемов произошло за счет увеличения услуг по распределению теплоэнергии (в 1,8 раза), роста электроэнергии (</w:t>
      </w:r>
      <w:r w:rsidRPr="000A4109">
        <w:rPr>
          <w:rFonts w:ascii="Times New Roman" w:eastAsia="Times New Roman" w:hAnsi="Times New Roman" w:cs="Times New Roman"/>
          <w:kern w:val="0"/>
          <w:sz w:val="24"/>
          <w:szCs w:val="24"/>
          <w:lang w:val="ky-KG" w:eastAsia="ru-RU"/>
          <w14:ligatures w14:val="none"/>
        </w:rPr>
        <w:t xml:space="preserve">в 1,3 </w:t>
      </w:r>
      <w:proofErr w:type="spellStart"/>
      <w:r w:rsidRPr="000A4109">
        <w:rPr>
          <w:rFonts w:ascii="Times New Roman" w:eastAsia="Times New Roman" w:hAnsi="Times New Roman" w:cs="Times New Roman"/>
          <w:kern w:val="0"/>
          <w:sz w:val="24"/>
          <w:szCs w:val="24"/>
          <w:lang w:val="ky-KG" w:eastAsia="ru-RU"/>
          <w14:ligatures w14:val="none"/>
        </w:rPr>
        <w:t>раза</w:t>
      </w:r>
      <w:proofErr w:type="spellEnd"/>
      <w:r w:rsidRPr="000A4109">
        <w:rPr>
          <w:rFonts w:ascii="Times New Roman" w:eastAsia="Times New Roman" w:hAnsi="Times New Roman" w:cs="Times New Roman"/>
          <w:kern w:val="0"/>
          <w:sz w:val="24"/>
          <w:szCs w:val="24"/>
          <w:lang w:val="ky-KG" w:eastAsia="ru-RU"/>
          <w14:ligatures w14:val="none"/>
        </w:rPr>
        <w:t>),</w:t>
      </w:r>
      <w:r w:rsidRPr="000A4109">
        <w:rPr>
          <w:rFonts w:ascii="Times New Roman" w:eastAsia="Times New Roman" w:hAnsi="Times New Roman" w:cs="Times New Roman"/>
          <w:kern w:val="0"/>
          <w:sz w:val="28"/>
          <w:szCs w:val="20"/>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услуг по распределению и продаже электроэнергии (на 20,5 процента), услуг</w:t>
      </w:r>
      <w:r w:rsidRPr="000A4109">
        <w:rPr>
          <w:rFonts w:ascii="Times New Roman" w:eastAsia="Times New Roman" w:hAnsi="Times New Roman" w:cs="Times New Roman"/>
          <w:kern w:val="0"/>
          <w:sz w:val="28"/>
          <w:szCs w:val="20"/>
          <w:lang w:val="ru-RU"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 xml:space="preserve">по распределению газообразного топлива (на </w:t>
      </w:r>
      <w:r w:rsidRPr="000A4109">
        <w:rPr>
          <w:rFonts w:ascii="Times New Roman" w:eastAsia="Times New Roman" w:hAnsi="Times New Roman" w:cs="Times New Roman"/>
          <w:kern w:val="0"/>
          <w:sz w:val="24"/>
          <w:szCs w:val="24"/>
          <w:lang w:val="ky-KG" w:eastAsia="ru-RU"/>
          <w14:ligatures w14:val="none"/>
        </w:rPr>
        <w:t>10,7</w:t>
      </w:r>
      <w:r w:rsidRPr="000A4109">
        <w:rPr>
          <w:rFonts w:ascii="Times New Roman" w:eastAsia="Times New Roman" w:hAnsi="Times New Roman" w:cs="Times New Roman"/>
          <w:kern w:val="0"/>
          <w:sz w:val="24"/>
          <w:szCs w:val="24"/>
          <w:lang w:val="ru-RU" w:eastAsia="ru-RU"/>
          <w14:ligatures w14:val="none"/>
        </w:rPr>
        <w:t xml:space="preserve"> процента) и производства</w:t>
      </w:r>
      <w:r w:rsidRPr="000A4109">
        <w:rPr>
          <w:rFonts w:ascii="Times New Roman" w:eastAsia="Times New Roman" w:hAnsi="Times New Roman" w:cs="Times New Roman"/>
          <w:kern w:val="0"/>
          <w:sz w:val="28"/>
          <w:szCs w:val="20"/>
          <w:lang w:val="ru-RU"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 xml:space="preserve">пара и горячей воды (на </w:t>
      </w:r>
      <w:r w:rsidRPr="000A4109">
        <w:rPr>
          <w:rFonts w:ascii="Times New Roman" w:eastAsia="Times New Roman" w:hAnsi="Times New Roman" w:cs="Times New Roman"/>
          <w:kern w:val="0"/>
          <w:sz w:val="24"/>
          <w:szCs w:val="24"/>
          <w:lang w:val="ky-KG" w:eastAsia="ru-RU"/>
          <w14:ligatures w14:val="none"/>
        </w:rPr>
        <w:t>2,7</w:t>
      </w:r>
      <w:r w:rsidRPr="000A4109">
        <w:rPr>
          <w:rFonts w:ascii="Times New Roman" w:eastAsia="Times New Roman" w:hAnsi="Times New Roman" w:cs="Times New Roman"/>
          <w:kern w:val="0"/>
          <w:sz w:val="24"/>
          <w:szCs w:val="24"/>
          <w:lang w:val="ru-RU" w:eastAsia="ru-RU"/>
          <w14:ligatures w14:val="none"/>
        </w:rPr>
        <w:t xml:space="preserve"> процента)</w:t>
      </w:r>
      <w:r w:rsidRPr="000A4109">
        <w:rPr>
          <w:rFonts w:ascii="Times New Roman" w:eastAsia="Times New Roman" w:hAnsi="Times New Roman" w:cs="Times New Roman"/>
          <w:kern w:val="0"/>
          <w:sz w:val="24"/>
          <w:szCs w:val="24"/>
          <w:lang w:val="ky-KG" w:eastAsia="ru-RU"/>
          <w14:ligatures w14:val="none"/>
        </w:rPr>
        <w:t>.</w:t>
      </w:r>
    </w:p>
    <w:p w14:paraId="0DA94C5C" w14:textId="77777777" w:rsidR="000A4109" w:rsidRDefault="000A4109" w:rsidP="000A4109">
      <w:pPr>
        <w:spacing w:after="0" w:line="240" w:lineRule="auto"/>
        <w:ind w:right="-283" w:firstLine="720"/>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Наряду с этим произошло снижение за счет уменьшения объемов услуг по передаче электроэнергии (на </w:t>
      </w:r>
      <w:r w:rsidRPr="000A4109">
        <w:rPr>
          <w:rFonts w:ascii="Times New Roman" w:eastAsia="Times New Roman" w:hAnsi="Times New Roman" w:cs="Times New Roman"/>
          <w:kern w:val="0"/>
          <w:sz w:val="24"/>
          <w:szCs w:val="24"/>
          <w:lang w:val="ky-KG" w:eastAsia="ru-RU"/>
          <w14:ligatures w14:val="none"/>
        </w:rPr>
        <w:t>89,2</w:t>
      </w:r>
      <w:r w:rsidRPr="000A4109">
        <w:rPr>
          <w:rFonts w:ascii="Times New Roman" w:eastAsia="Times New Roman" w:hAnsi="Times New Roman" w:cs="Times New Roman"/>
          <w:kern w:val="0"/>
          <w:sz w:val="24"/>
          <w:szCs w:val="24"/>
          <w:lang w:val="ru-RU" w:eastAsia="ru-RU"/>
          <w14:ligatures w14:val="none"/>
        </w:rPr>
        <w:t xml:space="preserve"> процента).</w:t>
      </w:r>
    </w:p>
    <w:p w14:paraId="5FE390D7" w14:textId="77777777" w:rsidR="000A4109" w:rsidRDefault="000A4109" w:rsidP="000A4109">
      <w:pPr>
        <w:spacing w:after="0" w:line="240" w:lineRule="auto"/>
        <w:ind w:right="-283" w:firstLine="720"/>
        <w:jc w:val="both"/>
        <w:rPr>
          <w:rFonts w:ascii="Times New Roman" w:eastAsia="Times New Roman" w:hAnsi="Times New Roman" w:cs="Times New Roman"/>
          <w:kern w:val="0"/>
          <w:sz w:val="24"/>
          <w:szCs w:val="24"/>
          <w:lang w:val="ru-RU" w:eastAsia="ru-RU"/>
          <w14:ligatures w14:val="none"/>
        </w:rPr>
      </w:pPr>
    </w:p>
    <w:p w14:paraId="68F2317A" w14:textId="77777777" w:rsidR="000A4109" w:rsidRDefault="000A4109" w:rsidP="000A4109">
      <w:pPr>
        <w:spacing w:after="0" w:line="240" w:lineRule="auto"/>
        <w:ind w:right="-283" w:firstLine="720"/>
        <w:jc w:val="both"/>
        <w:rPr>
          <w:rFonts w:ascii="Times New Roman" w:eastAsia="Times New Roman" w:hAnsi="Times New Roman" w:cs="Times New Roman"/>
          <w:kern w:val="0"/>
          <w:sz w:val="24"/>
          <w:szCs w:val="24"/>
          <w:lang w:val="ru-RU" w:eastAsia="ru-RU"/>
          <w14:ligatures w14:val="none"/>
        </w:rPr>
      </w:pPr>
    </w:p>
    <w:p w14:paraId="5A92693C" w14:textId="77777777" w:rsidR="000A4109" w:rsidRDefault="000A4109" w:rsidP="000A4109">
      <w:pPr>
        <w:spacing w:after="0" w:line="240" w:lineRule="auto"/>
        <w:ind w:right="-283" w:firstLine="720"/>
        <w:jc w:val="both"/>
        <w:rPr>
          <w:rFonts w:ascii="Times New Roman" w:eastAsia="Times New Roman" w:hAnsi="Times New Roman" w:cs="Times New Roman"/>
          <w:kern w:val="0"/>
          <w:sz w:val="24"/>
          <w:szCs w:val="24"/>
          <w:lang w:val="ru-RU" w:eastAsia="ru-RU"/>
          <w14:ligatures w14:val="none"/>
        </w:rPr>
      </w:pPr>
    </w:p>
    <w:p w14:paraId="32E325B6" w14:textId="77777777" w:rsidR="000A4109" w:rsidRPr="000A4109" w:rsidRDefault="000A4109" w:rsidP="000A4109">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p>
    <w:p w14:paraId="4F2A8B1C" w14:textId="77777777" w:rsidR="000A4109" w:rsidRPr="000A4109" w:rsidRDefault="000A4109" w:rsidP="000A4109">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r w:rsidRPr="000A4109">
        <w:rPr>
          <w:rFonts w:ascii="Times New Roman" w:eastAsia="Times New Roman" w:hAnsi="Times New Roman" w:cs="Times New Roman"/>
          <w:b/>
          <w:bCs/>
          <w:kern w:val="0"/>
          <w:sz w:val="24"/>
          <w:szCs w:val="24"/>
          <w:lang w:val="ru-RU" w:eastAsia="ru-RU"/>
          <w14:ligatures w14:val="none"/>
        </w:rPr>
        <w:lastRenderedPageBreak/>
        <w:t>Таблица 10: Обеспечение (снабжение) электроэнергией, газом, паром и</w:t>
      </w:r>
    </w:p>
    <w:p w14:paraId="2E27A2C4" w14:textId="64428CDF" w:rsidR="000A4109" w:rsidRPr="000A4109" w:rsidRDefault="000A4109" w:rsidP="000A4109">
      <w:pPr>
        <w:spacing w:after="0" w:line="240" w:lineRule="auto"/>
        <w:ind w:right="141"/>
        <w:contextualSpacing/>
        <w:jc w:val="both"/>
        <w:rPr>
          <w:rFonts w:ascii="Times New Roman" w:eastAsia="Times New Roman" w:hAnsi="Times New Roman" w:cs="Times New Roman"/>
          <w:b/>
          <w:bCs/>
          <w:kern w:val="0"/>
          <w:sz w:val="20"/>
          <w:szCs w:val="20"/>
          <w:lang w:val="ru-RU" w:eastAsia="ru-RU"/>
          <w14:ligatures w14:val="none"/>
        </w:rPr>
      </w:pPr>
      <w:r>
        <w:rPr>
          <w:rFonts w:ascii="Times New Roman" w:eastAsia="Times New Roman" w:hAnsi="Times New Roman" w:cs="Times New Roman"/>
          <w:b/>
          <w:bCs/>
          <w:kern w:val="0"/>
          <w:sz w:val="24"/>
          <w:szCs w:val="24"/>
          <w:lang w:val="ru-RU" w:eastAsia="ru-RU"/>
          <w14:ligatures w14:val="none"/>
        </w:rPr>
        <w:t xml:space="preserve">                      </w:t>
      </w:r>
      <w:r w:rsidRPr="000A4109">
        <w:rPr>
          <w:rFonts w:ascii="Times New Roman" w:eastAsia="Times New Roman" w:hAnsi="Times New Roman" w:cs="Times New Roman"/>
          <w:b/>
          <w:bCs/>
          <w:kern w:val="0"/>
          <w:sz w:val="24"/>
          <w:szCs w:val="24"/>
          <w:lang w:val="ru-RU" w:eastAsia="ru-RU"/>
          <w14:ligatures w14:val="none"/>
        </w:rPr>
        <w:t>кондиционированным воздухом в январе – июле</w:t>
      </w:r>
    </w:p>
    <w:p w14:paraId="419BFAC4" w14:textId="77777777" w:rsidR="000A4109" w:rsidRPr="000A4109" w:rsidRDefault="000A4109" w:rsidP="000A4109">
      <w:pPr>
        <w:spacing w:after="0" w:line="240" w:lineRule="auto"/>
        <w:ind w:right="141"/>
        <w:jc w:val="both"/>
        <w:rPr>
          <w:rFonts w:ascii="Times New Roman" w:eastAsia="Times New Roman" w:hAnsi="Times New Roman" w:cs="Times New Roman"/>
          <w:b/>
          <w:bCs/>
          <w:kern w:val="0"/>
          <w:sz w:val="20"/>
          <w:szCs w:val="20"/>
          <w:lang w:val="ru-RU" w:eastAsia="ru-RU"/>
          <w14:ligatures w14:val="none"/>
        </w:rPr>
      </w:pPr>
    </w:p>
    <w:tbl>
      <w:tblPr>
        <w:tblpPr w:leftFromText="180" w:rightFromText="180" w:vertAnchor="text" w:tblpY="1"/>
        <w:tblOverlap w:val="never"/>
        <w:tblW w:w="10110" w:type="dxa"/>
        <w:tblLayout w:type="fixed"/>
        <w:tblLook w:val="00A0" w:firstRow="1" w:lastRow="0" w:firstColumn="1" w:lastColumn="0" w:noHBand="0" w:noVBand="0"/>
      </w:tblPr>
      <w:tblGrid>
        <w:gridCol w:w="2687"/>
        <w:gridCol w:w="1161"/>
        <w:gridCol w:w="373"/>
        <w:gridCol w:w="896"/>
        <w:gridCol w:w="373"/>
        <w:gridCol w:w="831"/>
        <w:gridCol w:w="373"/>
        <w:gridCol w:w="832"/>
        <w:gridCol w:w="373"/>
        <w:gridCol w:w="767"/>
        <w:gridCol w:w="373"/>
        <w:gridCol w:w="698"/>
        <w:gridCol w:w="373"/>
      </w:tblGrid>
      <w:tr w:rsidR="000A4109" w:rsidRPr="000A4109" w14:paraId="53E2FC80" w14:textId="77777777">
        <w:trPr>
          <w:gridAfter w:val="1"/>
          <w:wAfter w:w="373" w:type="dxa"/>
          <w:cantSplit/>
          <w:trHeight w:val="828"/>
          <w:tblHeader/>
        </w:trPr>
        <w:tc>
          <w:tcPr>
            <w:tcW w:w="2685" w:type="dxa"/>
            <w:vMerge w:val="restart"/>
            <w:tcBorders>
              <w:top w:val="single" w:sz="12" w:space="0" w:color="auto"/>
              <w:left w:val="nil"/>
              <w:bottom w:val="single" w:sz="12" w:space="0" w:color="auto"/>
              <w:right w:val="nil"/>
            </w:tcBorders>
            <w:noWrap/>
            <w:vAlign w:val="bottom"/>
          </w:tcPr>
          <w:p w14:paraId="17F00893"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ru-RU" w:eastAsia="ru-RU"/>
                <w14:ligatures w14:val="none"/>
              </w:rPr>
            </w:pPr>
          </w:p>
        </w:tc>
        <w:tc>
          <w:tcPr>
            <w:tcW w:w="4839" w:type="dxa"/>
            <w:gridSpan w:val="7"/>
            <w:tcBorders>
              <w:top w:val="single" w:sz="12" w:space="0" w:color="auto"/>
              <w:left w:val="nil"/>
              <w:bottom w:val="single" w:sz="4" w:space="0" w:color="auto"/>
              <w:right w:val="nil"/>
            </w:tcBorders>
            <w:noWrap/>
          </w:tcPr>
          <w:p w14:paraId="6E859AEF"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Произведено – всего</w:t>
            </w:r>
          </w:p>
          <w:p w14:paraId="1695B11F"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p>
        </w:tc>
        <w:tc>
          <w:tcPr>
            <w:tcW w:w="2211" w:type="dxa"/>
            <w:gridSpan w:val="4"/>
            <w:tcBorders>
              <w:top w:val="single" w:sz="12" w:space="0" w:color="auto"/>
              <w:left w:val="nil"/>
              <w:bottom w:val="single" w:sz="4" w:space="0" w:color="auto"/>
              <w:right w:val="nil"/>
            </w:tcBorders>
            <w:noWrap/>
            <w:vAlign w:val="bottom"/>
            <w:hideMark/>
          </w:tcPr>
          <w:p w14:paraId="07B8B421"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 xml:space="preserve">В процентах к соответствующему периоду </w:t>
            </w:r>
            <w:r w:rsidRPr="000A4109">
              <w:rPr>
                <w:rFonts w:ascii="Times New Roman" w:eastAsia="Times New Roman" w:hAnsi="Times New Roman" w:cs="Times New Roman"/>
                <w:b/>
                <w:bCs/>
                <w:kern w:val="0"/>
                <w:sz w:val="20"/>
                <w:szCs w:val="20"/>
                <w:lang w:val="ru-RU" w:eastAsia="ru-RU"/>
                <w14:ligatures w14:val="none"/>
              </w:rPr>
              <w:br/>
              <w:t>предыдущего года</w:t>
            </w:r>
          </w:p>
        </w:tc>
      </w:tr>
      <w:tr w:rsidR="000A4109" w:rsidRPr="000A4109" w14:paraId="7A45E581" w14:textId="77777777">
        <w:trPr>
          <w:gridAfter w:val="1"/>
          <w:wAfter w:w="373" w:type="dxa"/>
          <w:cantSplit/>
          <w:trHeight w:val="185"/>
          <w:tblHeader/>
        </w:trPr>
        <w:tc>
          <w:tcPr>
            <w:tcW w:w="2685" w:type="dxa"/>
            <w:vMerge/>
            <w:tcBorders>
              <w:top w:val="single" w:sz="12" w:space="0" w:color="auto"/>
              <w:left w:val="nil"/>
              <w:bottom w:val="single" w:sz="12" w:space="0" w:color="auto"/>
              <w:right w:val="nil"/>
            </w:tcBorders>
            <w:vAlign w:val="center"/>
            <w:hideMark/>
          </w:tcPr>
          <w:p w14:paraId="45FDA247" w14:textId="77777777" w:rsidR="000A4109" w:rsidRPr="000A4109" w:rsidRDefault="000A4109" w:rsidP="000A4109">
            <w:pPr>
              <w:spacing w:after="0" w:line="240" w:lineRule="auto"/>
              <w:rPr>
                <w:rFonts w:ascii="Times New Roman" w:eastAsia="Times New Roman" w:hAnsi="Times New Roman" w:cs="Times New Roman"/>
                <w:b/>
                <w:bCs/>
                <w:kern w:val="0"/>
                <w:sz w:val="20"/>
                <w:szCs w:val="20"/>
                <w:lang w:val="ru-RU" w:eastAsia="ru-RU"/>
                <w14:ligatures w14:val="none"/>
              </w:rPr>
            </w:pPr>
          </w:p>
        </w:tc>
        <w:tc>
          <w:tcPr>
            <w:tcW w:w="2430" w:type="dxa"/>
            <w:gridSpan w:val="3"/>
            <w:tcBorders>
              <w:top w:val="single" w:sz="4" w:space="0" w:color="auto"/>
              <w:left w:val="nil"/>
              <w:bottom w:val="single" w:sz="4" w:space="0" w:color="auto"/>
              <w:right w:val="nil"/>
            </w:tcBorders>
            <w:noWrap/>
            <w:vAlign w:val="bottom"/>
            <w:hideMark/>
          </w:tcPr>
          <w:p w14:paraId="2E474739"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20"/>
                <w:szCs w:val="20"/>
                <w:lang w:val="ru-RU" w:eastAsia="ru-RU"/>
                <w14:ligatures w14:val="none"/>
              </w:rPr>
              <w:t>202</w:t>
            </w:r>
            <w:r w:rsidRPr="000A4109">
              <w:rPr>
                <w:rFonts w:ascii="Times New Roman" w:eastAsia="Times New Roman" w:hAnsi="Times New Roman" w:cs="Times New Roman"/>
                <w:b/>
                <w:bCs/>
                <w:kern w:val="0"/>
                <w:sz w:val="20"/>
                <w:szCs w:val="20"/>
                <w:lang w:val="ky-KG" w:eastAsia="ru-RU"/>
                <w14:ligatures w14:val="none"/>
              </w:rPr>
              <w:t>4</w:t>
            </w:r>
          </w:p>
        </w:tc>
        <w:tc>
          <w:tcPr>
            <w:tcW w:w="2409" w:type="dxa"/>
            <w:gridSpan w:val="4"/>
            <w:tcBorders>
              <w:top w:val="single" w:sz="4" w:space="0" w:color="auto"/>
              <w:left w:val="nil"/>
              <w:bottom w:val="single" w:sz="4" w:space="0" w:color="auto"/>
              <w:right w:val="nil"/>
            </w:tcBorders>
            <w:noWrap/>
            <w:hideMark/>
          </w:tcPr>
          <w:p w14:paraId="7F842FD8"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20"/>
                <w:szCs w:val="20"/>
                <w:lang w:val="ru-RU" w:eastAsia="ru-RU"/>
                <w14:ligatures w14:val="none"/>
              </w:rPr>
              <w:t>202</w:t>
            </w:r>
            <w:r w:rsidRPr="000A4109">
              <w:rPr>
                <w:rFonts w:ascii="Times New Roman" w:eastAsia="Times New Roman" w:hAnsi="Times New Roman" w:cs="Times New Roman"/>
                <w:b/>
                <w:bCs/>
                <w:kern w:val="0"/>
                <w:sz w:val="20"/>
                <w:szCs w:val="20"/>
                <w:lang w:val="ky-KG" w:eastAsia="ru-RU"/>
                <w14:ligatures w14:val="none"/>
              </w:rPr>
              <w:t>5</w:t>
            </w:r>
          </w:p>
        </w:tc>
        <w:tc>
          <w:tcPr>
            <w:tcW w:w="2211" w:type="dxa"/>
            <w:gridSpan w:val="4"/>
            <w:tcBorders>
              <w:top w:val="single" w:sz="4" w:space="0" w:color="auto"/>
              <w:left w:val="nil"/>
              <w:bottom w:val="single" w:sz="4" w:space="0" w:color="auto"/>
              <w:right w:val="nil"/>
            </w:tcBorders>
            <w:noWrap/>
            <w:vAlign w:val="bottom"/>
            <w:hideMark/>
          </w:tcPr>
          <w:p w14:paraId="0D2C5F04"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color w:val="FF0000"/>
                <w:kern w:val="0"/>
                <w:sz w:val="20"/>
                <w:szCs w:val="20"/>
                <w:lang w:val="ky-KG" w:eastAsia="ru-RU"/>
                <w14:ligatures w14:val="none"/>
              </w:rPr>
            </w:pPr>
            <w:r w:rsidRPr="000A4109">
              <w:rPr>
                <w:rFonts w:ascii="Times New Roman" w:eastAsia="Times New Roman" w:hAnsi="Times New Roman" w:cs="Times New Roman"/>
                <w:b/>
                <w:bCs/>
                <w:kern w:val="0"/>
                <w:sz w:val="20"/>
                <w:szCs w:val="20"/>
                <w:lang w:val="ru-RU" w:eastAsia="ru-RU"/>
                <w14:ligatures w14:val="none"/>
              </w:rPr>
              <w:t>202</w:t>
            </w:r>
            <w:r w:rsidRPr="000A4109">
              <w:rPr>
                <w:rFonts w:ascii="Times New Roman" w:eastAsia="Times New Roman" w:hAnsi="Times New Roman" w:cs="Times New Roman"/>
                <w:b/>
                <w:bCs/>
                <w:kern w:val="0"/>
                <w:sz w:val="20"/>
                <w:szCs w:val="20"/>
                <w:lang w:val="ky-KG" w:eastAsia="ru-RU"/>
                <w14:ligatures w14:val="none"/>
              </w:rPr>
              <w:t>5</w:t>
            </w:r>
          </w:p>
        </w:tc>
      </w:tr>
      <w:tr w:rsidR="000A4109" w:rsidRPr="000A4109" w14:paraId="743E5B9E" w14:textId="77777777">
        <w:trPr>
          <w:cantSplit/>
          <w:trHeight w:val="526"/>
          <w:tblHeader/>
        </w:trPr>
        <w:tc>
          <w:tcPr>
            <w:tcW w:w="2685" w:type="dxa"/>
            <w:vMerge/>
            <w:tcBorders>
              <w:top w:val="single" w:sz="12" w:space="0" w:color="auto"/>
              <w:left w:val="nil"/>
              <w:bottom w:val="single" w:sz="12" w:space="0" w:color="auto"/>
              <w:right w:val="nil"/>
            </w:tcBorders>
            <w:vAlign w:val="center"/>
            <w:hideMark/>
          </w:tcPr>
          <w:p w14:paraId="668289E3" w14:textId="77777777" w:rsidR="000A4109" w:rsidRPr="000A4109" w:rsidRDefault="000A4109" w:rsidP="000A4109">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34" w:type="dxa"/>
            <w:gridSpan w:val="2"/>
            <w:tcBorders>
              <w:top w:val="single" w:sz="4" w:space="0" w:color="auto"/>
              <w:left w:val="nil"/>
              <w:bottom w:val="single" w:sz="12" w:space="0" w:color="auto"/>
              <w:right w:val="nil"/>
            </w:tcBorders>
            <w:noWrap/>
            <w:hideMark/>
          </w:tcPr>
          <w:p w14:paraId="38F0A567" w14:textId="77777777" w:rsidR="000A4109" w:rsidRPr="000A4109" w:rsidRDefault="000A4109" w:rsidP="000A4109">
            <w:pPr>
              <w:spacing w:after="0" w:line="240" w:lineRule="auto"/>
              <w:ind w:right="86"/>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июль</w:t>
            </w:r>
          </w:p>
        </w:tc>
        <w:tc>
          <w:tcPr>
            <w:tcW w:w="1269" w:type="dxa"/>
            <w:gridSpan w:val="2"/>
            <w:tcBorders>
              <w:top w:val="single" w:sz="4" w:space="0" w:color="auto"/>
              <w:left w:val="nil"/>
              <w:bottom w:val="single" w:sz="12" w:space="0" w:color="auto"/>
              <w:right w:val="nil"/>
            </w:tcBorders>
            <w:hideMark/>
          </w:tcPr>
          <w:p w14:paraId="03063564"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 xml:space="preserve">январь </w:t>
            </w:r>
            <w:r w:rsidRPr="000A4109">
              <w:rPr>
                <w:rFonts w:ascii="Times New Roman" w:eastAsia="Times New Roman" w:hAnsi="Times New Roman" w:cs="Times New Roman"/>
                <w:b/>
                <w:bCs/>
                <w:kern w:val="0"/>
                <w:sz w:val="20"/>
                <w:szCs w:val="20"/>
                <w:lang w:val="en-US" w:eastAsia="ru-RU"/>
                <w14:ligatures w14:val="none"/>
              </w:rPr>
              <w:t xml:space="preserve">- </w:t>
            </w:r>
            <w:r w:rsidRPr="000A4109">
              <w:rPr>
                <w:rFonts w:ascii="Times New Roman" w:eastAsia="Times New Roman" w:hAnsi="Times New Roman" w:cs="Times New Roman"/>
                <w:b/>
                <w:bCs/>
                <w:kern w:val="0"/>
                <w:sz w:val="20"/>
                <w:szCs w:val="20"/>
                <w:lang w:val="ru-RU" w:eastAsia="ru-RU"/>
                <w14:ligatures w14:val="none"/>
              </w:rPr>
              <w:t xml:space="preserve">июль </w:t>
            </w:r>
          </w:p>
        </w:tc>
        <w:tc>
          <w:tcPr>
            <w:tcW w:w="1204" w:type="dxa"/>
            <w:gridSpan w:val="2"/>
            <w:tcBorders>
              <w:top w:val="single" w:sz="4" w:space="0" w:color="auto"/>
              <w:left w:val="nil"/>
              <w:bottom w:val="single" w:sz="12" w:space="0" w:color="auto"/>
              <w:right w:val="nil"/>
            </w:tcBorders>
            <w:noWrap/>
            <w:hideMark/>
          </w:tcPr>
          <w:p w14:paraId="203AF00F"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 xml:space="preserve">  июль</w:t>
            </w:r>
          </w:p>
        </w:tc>
        <w:tc>
          <w:tcPr>
            <w:tcW w:w="1205" w:type="dxa"/>
            <w:gridSpan w:val="2"/>
            <w:tcBorders>
              <w:top w:val="single" w:sz="4" w:space="0" w:color="auto"/>
              <w:left w:val="nil"/>
              <w:bottom w:val="single" w:sz="12" w:space="0" w:color="auto"/>
              <w:right w:val="nil"/>
            </w:tcBorders>
            <w:hideMark/>
          </w:tcPr>
          <w:p w14:paraId="101821CE"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январь</w:t>
            </w:r>
            <w:r w:rsidRPr="000A4109">
              <w:rPr>
                <w:rFonts w:ascii="Times New Roman" w:eastAsia="Times New Roman" w:hAnsi="Times New Roman" w:cs="Times New Roman"/>
                <w:b/>
                <w:bCs/>
                <w:kern w:val="0"/>
                <w:sz w:val="20"/>
                <w:szCs w:val="20"/>
                <w:lang w:val="en-US" w:eastAsia="ru-RU"/>
                <w14:ligatures w14:val="none"/>
              </w:rPr>
              <w:t xml:space="preserve"> - </w:t>
            </w:r>
            <w:r w:rsidRPr="000A4109">
              <w:rPr>
                <w:rFonts w:ascii="Times New Roman" w:eastAsia="Times New Roman" w:hAnsi="Times New Roman" w:cs="Times New Roman"/>
                <w:b/>
                <w:bCs/>
                <w:kern w:val="0"/>
                <w:sz w:val="20"/>
                <w:szCs w:val="20"/>
                <w:lang w:val="ru-RU" w:eastAsia="ru-RU"/>
                <w14:ligatures w14:val="none"/>
              </w:rPr>
              <w:t xml:space="preserve">июль </w:t>
            </w:r>
          </w:p>
        </w:tc>
        <w:tc>
          <w:tcPr>
            <w:tcW w:w="1140" w:type="dxa"/>
            <w:gridSpan w:val="2"/>
            <w:tcBorders>
              <w:top w:val="single" w:sz="4" w:space="0" w:color="auto"/>
              <w:left w:val="nil"/>
              <w:bottom w:val="single" w:sz="12" w:space="0" w:color="auto"/>
              <w:right w:val="nil"/>
            </w:tcBorders>
            <w:noWrap/>
            <w:hideMark/>
          </w:tcPr>
          <w:p w14:paraId="08D5A8B7" w14:textId="77777777" w:rsidR="000A4109" w:rsidRPr="000A4109" w:rsidRDefault="000A4109" w:rsidP="000A4109">
            <w:pPr>
              <w:spacing w:after="0" w:line="240" w:lineRule="auto"/>
              <w:ind w:right="84"/>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 xml:space="preserve">  июль </w:t>
            </w:r>
          </w:p>
        </w:tc>
        <w:tc>
          <w:tcPr>
            <w:tcW w:w="1071" w:type="dxa"/>
            <w:gridSpan w:val="2"/>
            <w:tcBorders>
              <w:top w:val="single" w:sz="4" w:space="0" w:color="auto"/>
              <w:left w:val="nil"/>
              <w:bottom w:val="single" w:sz="12" w:space="0" w:color="auto"/>
              <w:right w:val="nil"/>
            </w:tcBorders>
            <w:hideMark/>
          </w:tcPr>
          <w:p w14:paraId="07B635E6" w14:textId="77777777" w:rsidR="000A4109" w:rsidRPr="000A4109" w:rsidRDefault="000A4109" w:rsidP="000A4109">
            <w:pPr>
              <w:tabs>
                <w:tab w:val="left" w:pos="855"/>
              </w:tabs>
              <w:spacing w:after="0" w:line="240"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январь</w:t>
            </w:r>
            <w:r w:rsidRPr="000A4109">
              <w:rPr>
                <w:rFonts w:ascii="Times New Roman" w:eastAsia="Times New Roman" w:hAnsi="Times New Roman" w:cs="Times New Roman"/>
                <w:b/>
                <w:bCs/>
                <w:kern w:val="0"/>
                <w:sz w:val="20"/>
                <w:szCs w:val="20"/>
                <w:lang w:val="en-US" w:eastAsia="ru-RU"/>
                <w14:ligatures w14:val="none"/>
              </w:rPr>
              <w:t xml:space="preserve"> - </w:t>
            </w:r>
            <w:r w:rsidRPr="000A4109">
              <w:rPr>
                <w:rFonts w:ascii="Times New Roman" w:eastAsia="Times New Roman" w:hAnsi="Times New Roman" w:cs="Times New Roman"/>
                <w:b/>
                <w:bCs/>
                <w:kern w:val="0"/>
                <w:sz w:val="20"/>
                <w:szCs w:val="20"/>
                <w:lang w:val="ru-RU" w:eastAsia="ru-RU"/>
                <w14:ligatures w14:val="none"/>
              </w:rPr>
              <w:t xml:space="preserve">июль </w:t>
            </w:r>
          </w:p>
        </w:tc>
      </w:tr>
      <w:tr w:rsidR="000A4109" w:rsidRPr="000A4109" w14:paraId="6223F029" w14:textId="77777777">
        <w:trPr>
          <w:gridAfter w:val="1"/>
          <w:wAfter w:w="373" w:type="dxa"/>
          <w:cantSplit/>
          <w:trHeight w:val="175"/>
        </w:trPr>
        <w:tc>
          <w:tcPr>
            <w:tcW w:w="2685" w:type="dxa"/>
            <w:tcBorders>
              <w:top w:val="single" w:sz="12" w:space="0" w:color="auto"/>
              <w:left w:val="nil"/>
              <w:bottom w:val="nil"/>
              <w:right w:val="nil"/>
            </w:tcBorders>
            <w:noWrap/>
            <w:hideMark/>
          </w:tcPr>
          <w:p w14:paraId="174DBCE7"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Электроэнергия, </w:t>
            </w:r>
            <w:r w:rsidRPr="000A4109">
              <w:rPr>
                <w:rFonts w:ascii="Times New Roman" w:eastAsia="Times New Roman" w:hAnsi="Times New Roman" w:cs="Times New Roman"/>
                <w:i/>
                <w:kern w:val="0"/>
                <w:sz w:val="20"/>
                <w:szCs w:val="20"/>
                <w:lang w:val="ru-RU" w:eastAsia="ru-RU"/>
                <w14:ligatures w14:val="none"/>
              </w:rPr>
              <w:t>млн. кВт.</w:t>
            </w:r>
            <w:r w:rsidRPr="000A4109">
              <w:rPr>
                <w:rFonts w:ascii="Times New Roman" w:eastAsia="Times New Roman" w:hAnsi="Times New Roman" w:cs="Times New Roman"/>
                <w:kern w:val="0"/>
                <w:sz w:val="20"/>
                <w:szCs w:val="20"/>
                <w:lang w:val="ru-RU" w:eastAsia="ru-RU"/>
                <w14:ligatures w14:val="none"/>
              </w:rPr>
              <w:t xml:space="preserve"> </w:t>
            </w:r>
          </w:p>
        </w:tc>
        <w:tc>
          <w:tcPr>
            <w:tcW w:w="1161" w:type="dxa"/>
            <w:noWrap/>
            <w:vAlign w:val="bottom"/>
            <w:hideMark/>
          </w:tcPr>
          <w:p w14:paraId="1C54B12D"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41,2</w:t>
            </w:r>
          </w:p>
        </w:tc>
        <w:tc>
          <w:tcPr>
            <w:tcW w:w="1269" w:type="dxa"/>
            <w:gridSpan w:val="2"/>
            <w:vAlign w:val="bottom"/>
            <w:hideMark/>
          </w:tcPr>
          <w:p w14:paraId="781DDB38"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911,2</w:t>
            </w:r>
          </w:p>
        </w:tc>
        <w:tc>
          <w:tcPr>
            <w:tcW w:w="1204" w:type="dxa"/>
            <w:gridSpan w:val="2"/>
            <w:noWrap/>
            <w:vAlign w:val="bottom"/>
            <w:hideMark/>
          </w:tcPr>
          <w:p w14:paraId="2C6FE550"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43,7</w:t>
            </w:r>
          </w:p>
        </w:tc>
        <w:tc>
          <w:tcPr>
            <w:tcW w:w="1205" w:type="dxa"/>
            <w:gridSpan w:val="2"/>
            <w:vAlign w:val="bottom"/>
            <w:hideMark/>
          </w:tcPr>
          <w:p w14:paraId="5BBCEC2D"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1176,1</w:t>
            </w:r>
          </w:p>
        </w:tc>
        <w:tc>
          <w:tcPr>
            <w:tcW w:w="1140" w:type="dxa"/>
            <w:gridSpan w:val="2"/>
            <w:noWrap/>
            <w:vAlign w:val="bottom"/>
            <w:hideMark/>
          </w:tcPr>
          <w:p w14:paraId="79BD6A70"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106,1</w:t>
            </w:r>
          </w:p>
        </w:tc>
        <w:tc>
          <w:tcPr>
            <w:tcW w:w="1071" w:type="dxa"/>
            <w:gridSpan w:val="2"/>
            <w:vAlign w:val="bottom"/>
            <w:hideMark/>
          </w:tcPr>
          <w:p w14:paraId="72A940B2"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в 1,3 р</w:t>
            </w:r>
          </w:p>
        </w:tc>
      </w:tr>
      <w:tr w:rsidR="000A4109" w:rsidRPr="000A4109" w14:paraId="36A05FA4" w14:textId="77777777">
        <w:trPr>
          <w:gridAfter w:val="1"/>
          <w:wAfter w:w="373" w:type="dxa"/>
          <w:cantSplit/>
          <w:trHeight w:val="274"/>
        </w:trPr>
        <w:tc>
          <w:tcPr>
            <w:tcW w:w="2685" w:type="dxa"/>
            <w:noWrap/>
            <w:hideMark/>
          </w:tcPr>
          <w:p w14:paraId="17C14CB5"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Услуги по передаче электроэнергии, </w:t>
            </w:r>
            <w:r w:rsidRPr="000A4109">
              <w:rPr>
                <w:rFonts w:ascii="Times New Roman" w:eastAsia="Times New Roman" w:hAnsi="Times New Roman" w:cs="Times New Roman"/>
                <w:i/>
                <w:kern w:val="0"/>
                <w:sz w:val="20"/>
                <w:szCs w:val="20"/>
                <w:lang w:val="ru-RU" w:eastAsia="ru-RU"/>
                <w14:ligatures w14:val="none"/>
              </w:rPr>
              <w:t>млн. сомов</w:t>
            </w:r>
          </w:p>
        </w:tc>
        <w:tc>
          <w:tcPr>
            <w:tcW w:w="1161" w:type="dxa"/>
            <w:noWrap/>
            <w:vAlign w:val="bottom"/>
            <w:hideMark/>
          </w:tcPr>
          <w:p w14:paraId="6DA8803C"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0,2</w:t>
            </w:r>
          </w:p>
        </w:tc>
        <w:tc>
          <w:tcPr>
            <w:tcW w:w="1269" w:type="dxa"/>
            <w:gridSpan w:val="2"/>
            <w:vAlign w:val="bottom"/>
            <w:hideMark/>
          </w:tcPr>
          <w:p w14:paraId="744C7EBF"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27,8</w:t>
            </w:r>
          </w:p>
        </w:tc>
        <w:tc>
          <w:tcPr>
            <w:tcW w:w="1204" w:type="dxa"/>
            <w:gridSpan w:val="2"/>
            <w:noWrap/>
            <w:vAlign w:val="bottom"/>
            <w:hideMark/>
          </w:tcPr>
          <w:p w14:paraId="35A75674"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0,5</w:t>
            </w:r>
          </w:p>
        </w:tc>
        <w:tc>
          <w:tcPr>
            <w:tcW w:w="1205" w:type="dxa"/>
            <w:gridSpan w:val="2"/>
            <w:vAlign w:val="bottom"/>
            <w:hideMark/>
          </w:tcPr>
          <w:p w14:paraId="6FAC7DB9"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3,0</w:t>
            </w:r>
          </w:p>
        </w:tc>
        <w:tc>
          <w:tcPr>
            <w:tcW w:w="1140" w:type="dxa"/>
            <w:gridSpan w:val="2"/>
            <w:noWrap/>
            <w:vAlign w:val="bottom"/>
            <w:hideMark/>
          </w:tcPr>
          <w:p w14:paraId="47601D64"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в 2,2 р</w:t>
            </w:r>
          </w:p>
        </w:tc>
        <w:tc>
          <w:tcPr>
            <w:tcW w:w="1071" w:type="dxa"/>
            <w:gridSpan w:val="2"/>
            <w:vAlign w:val="bottom"/>
            <w:hideMark/>
          </w:tcPr>
          <w:p w14:paraId="4D54507B"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10,8</w:t>
            </w:r>
          </w:p>
        </w:tc>
      </w:tr>
      <w:tr w:rsidR="000A4109" w:rsidRPr="000A4109" w14:paraId="1EA2C77E" w14:textId="77777777">
        <w:trPr>
          <w:gridAfter w:val="1"/>
          <w:wAfter w:w="373" w:type="dxa"/>
          <w:cantSplit/>
          <w:trHeight w:val="274"/>
        </w:trPr>
        <w:tc>
          <w:tcPr>
            <w:tcW w:w="2685" w:type="dxa"/>
            <w:noWrap/>
            <w:hideMark/>
          </w:tcPr>
          <w:p w14:paraId="4181F211"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Услуги по распределению и продаже электроэнергии, </w:t>
            </w:r>
            <w:r w:rsidRPr="000A4109">
              <w:rPr>
                <w:rFonts w:ascii="Times New Roman" w:eastAsia="Times New Roman" w:hAnsi="Times New Roman" w:cs="Times New Roman"/>
                <w:i/>
                <w:kern w:val="0"/>
                <w:sz w:val="20"/>
                <w:szCs w:val="20"/>
                <w:lang w:val="ru-RU" w:eastAsia="ru-RU"/>
                <w14:ligatures w14:val="none"/>
              </w:rPr>
              <w:t>млн. сомов</w:t>
            </w:r>
          </w:p>
        </w:tc>
        <w:tc>
          <w:tcPr>
            <w:tcW w:w="1161" w:type="dxa"/>
            <w:noWrap/>
            <w:vAlign w:val="bottom"/>
            <w:hideMark/>
          </w:tcPr>
          <w:p w14:paraId="313047B3"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588,7</w:t>
            </w:r>
          </w:p>
        </w:tc>
        <w:tc>
          <w:tcPr>
            <w:tcW w:w="1269" w:type="dxa"/>
            <w:gridSpan w:val="2"/>
            <w:vAlign w:val="bottom"/>
            <w:hideMark/>
          </w:tcPr>
          <w:p w14:paraId="243B697B"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3 858,6</w:t>
            </w:r>
          </w:p>
        </w:tc>
        <w:tc>
          <w:tcPr>
            <w:tcW w:w="1204" w:type="dxa"/>
            <w:gridSpan w:val="2"/>
            <w:noWrap/>
            <w:vAlign w:val="bottom"/>
            <w:hideMark/>
          </w:tcPr>
          <w:p w14:paraId="164A6A2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693,6</w:t>
            </w:r>
          </w:p>
        </w:tc>
        <w:tc>
          <w:tcPr>
            <w:tcW w:w="1205" w:type="dxa"/>
            <w:gridSpan w:val="2"/>
            <w:vAlign w:val="bottom"/>
            <w:hideMark/>
          </w:tcPr>
          <w:p w14:paraId="3FD7252C"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4 650,2</w:t>
            </w:r>
          </w:p>
        </w:tc>
        <w:tc>
          <w:tcPr>
            <w:tcW w:w="1140" w:type="dxa"/>
            <w:gridSpan w:val="2"/>
            <w:noWrap/>
            <w:vAlign w:val="bottom"/>
            <w:hideMark/>
          </w:tcPr>
          <w:p w14:paraId="3BB9DC01"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117,8</w:t>
            </w:r>
          </w:p>
        </w:tc>
        <w:tc>
          <w:tcPr>
            <w:tcW w:w="1071" w:type="dxa"/>
            <w:gridSpan w:val="2"/>
            <w:vAlign w:val="bottom"/>
            <w:hideMark/>
          </w:tcPr>
          <w:p w14:paraId="6439F61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120,5</w:t>
            </w:r>
          </w:p>
        </w:tc>
      </w:tr>
      <w:tr w:rsidR="000A4109" w:rsidRPr="000A4109" w14:paraId="6136F8D2" w14:textId="77777777">
        <w:trPr>
          <w:gridAfter w:val="1"/>
          <w:wAfter w:w="373" w:type="dxa"/>
          <w:cantSplit/>
          <w:trHeight w:val="274"/>
        </w:trPr>
        <w:tc>
          <w:tcPr>
            <w:tcW w:w="2685" w:type="dxa"/>
            <w:noWrap/>
            <w:hideMark/>
          </w:tcPr>
          <w:p w14:paraId="65CBFF44" w14:textId="77777777" w:rsidR="000A4109" w:rsidRPr="000A4109" w:rsidRDefault="000A4109" w:rsidP="000A4109">
            <w:pPr>
              <w:spacing w:after="0" w:line="240" w:lineRule="auto"/>
              <w:ind w:right="141"/>
              <w:contextualSpacing/>
              <w:rPr>
                <w:rFonts w:ascii="Times New Roman" w:eastAsia="Times New Roman" w:hAnsi="Times New Roman" w:cs="Times New Roman"/>
                <w:bCs/>
                <w:kern w:val="0"/>
                <w:sz w:val="20"/>
                <w:szCs w:val="20"/>
                <w:vertAlign w:val="superscript"/>
                <w:lang w:val="ru-RU" w:eastAsia="ru-RU"/>
                <w14:ligatures w14:val="none"/>
              </w:rPr>
            </w:pPr>
            <w:r w:rsidRPr="000A4109">
              <w:rPr>
                <w:rFonts w:ascii="Times New Roman" w:eastAsia="Times New Roman" w:hAnsi="Times New Roman" w:cs="Times New Roman"/>
                <w:bCs/>
                <w:kern w:val="0"/>
                <w:sz w:val="20"/>
                <w:szCs w:val="20"/>
                <w:lang w:val="ru-RU" w:eastAsia="ru-RU"/>
                <w14:ligatures w14:val="none"/>
              </w:rPr>
              <w:t xml:space="preserve">Услуги по распределению газообразного топлива, </w:t>
            </w:r>
            <w:r w:rsidRPr="000A4109">
              <w:rPr>
                <w:rFonts w:ascii="Times New Roman" w:eastAsia="Times New Roman" w:hAnsi="Times New Roman" w:cs="Times New Roman"/>
                <w:bCs/>
                <w:i/>
                <w:kern w:val="0"/>
                <w:sz w:val="20"/>
                <w:szCs w:val="20"/>
                <w:lang w:val="ru-RU" w:eastAsia="ru-RU"/>
                <w14:ligatures w14:val="none"/>
              </w:rPr>
              <w:t>млн. сомов</w:t>
            </w:r>
          </w:p>
        </w:tc>
        <w:tc>
          <w:tcPr>
            <w:tcW w:w="1161" w:type="dxa"/>
            <w:noWrap/>
            <w:vAlign w:val="bottom"/>
            <w:hideMark/>
          </w:tcPr>
          <w:p w14:paraId="5E0CD361"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113,9</w:t>
            </w:r>
          </w:p>
        </w:tc>
        <w:tc>
          <w:tcPr>
            <w:tcW w:w="1269" w:type="dxa"/>
            <w:gridSpan w:val="2"/>
            <w:vAlign w:val="bottom"/>
            <w:hideMark/>
          </w:tcPr>
          <w:p w14:paraId="2D161DDC"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979,0</w:t>
            </w:r>
          </w:p>
        </w:tc>
        <w:tc>
          <w:tcPr>
            <w:tcW w:w="1204" w:type="dxa"/>
            <w:gridSpan w:val="2"/>
            <w:noWrap/>
            <w:vAlign w:val="bottom"/>
            <w:hideMark/>
          </w:tcPr>
          <w:p w14:paraId="448450CC"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140,1</w:t>
            </w:r>
          </w:p>
        </w:tc>
        <w:tc>
          <w:tcPr>
            <w:tcW w:w="1205" w:type="dxa"/>
            <w:gridSpan w:val="2"/>
            <w:vAlign w:val="bottom"/>
            <w:hideMark/>
          </w:tcPr>
          <w:p w14:paraId="231C6DB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1083,8</w:t>
            </w:r>
          </w:p>
        </w:tc>
        <w:tc>
          <w:tcPr>
            <w:tcW w:w="1140" w:type="dxa"/>
            <w:gridSpan w:val="2"/>
            <w:noWrap/>
            <w:vAlign w:val="bottom"/>
            <w:hideMark/>
          </w:tcPr>
          <w:p w14:paraId="14A9C386"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123,0</w:t>
            </w:r>
          </w:p>
        </w:tc>
        <w:tc>
          <w:tcPr>
            <w:tcW w:w="1071" w:type="dxa"/>
            <w:gridSpan w:val="2"/>
            <w:vAlign w:val="bottom"/>
            <w:hideMark/>
          </w:tcPr>
          <w:p w14:paraId="4FBEAE71"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110,7</w:t>
            </w:r>
          </w:p>
        </w:tc>
      </w:tr>
      <w:tr w:rsidR="000A4109" w:rsidRPr="000A4109" w14:paraId="6208C1A5" w14:textId="77777777">
        <w:trPr>
          <w:gridAfter w:val="1"/>
          <w:wAfter w:w="373" w:type="dxa"/>
          <w:cantSplit/>
          <w:trHeight w:val="206"/>
        </w:trPr>
        <w:tc>
          <w:tcPr>
            <w:tcW w:w="2685" w:type="dxa"/>
            <w:noWrap/>
            <w:vAlign w:val="bottom"/>
            <w:hideMark/>
          </w:tcPr>
          <w:p w14:paraId="14F46CFA"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Пар и горячая вода, </w:t>
            </w:r>
            <w:r w:rsidRPr="000A4109">
              <w:rPr>
                <w:rFonts w:ascii="Times New Roman" w:eastAsia="Times New Roman" w:hAnsi="Times New Roman" w:cs="Times New Roman"/>
                <w:i/>
                <w:kern w:val="0"/>
                <w:sz w:val="20"/>
                <w:szCs w:val="20"/>
                <w:lang w:val="ru-RU" w:eastAsia="ru-RU"/>
                <w14:ligatures w14:val="none"/>
              </w:rPr>
              <w:t>тыс. Гкал</w:t>
            </w:r>
            <w:r w:rsidRPr="000A4109">
              <w:rPr>
                <w:rFonts w:ascii="Times New Roman" w:eastAsia="Times New Roman" w:hAnsi="Times New Roman" w:cs="Times New Roman"/>
                <w:kern w:val="0"/>
                <w:sz w:val="20"/>
                <w:szCs w:val="20"/>
                <w:lang w:val="ru-RU" w:eastAsia="ru-RU"/>
                <w14:ligatures w14:val="none"/>
              </w:rPr>
              <w:t xml:space="preserve"> </w:t>
            </w:r>
          </w:p>
        </w:tc>
        <w:tc>
          <w:tcPr>
            <w:tcW w:w="1161" w:type="dxa"/>
            <w:noWrap/>
            <w:vAlign w:val="bottom"/>
            <w:hideMark/>
          </w:tcPr>
          <w:p w14:paraId="000580C0"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76,3</w:t>
            </w:r>
          </w:p>
        </w:tc>
        <w:tc>
          <w:tcPr>
            <w:tcW w:w="1269" w:type="dxa"/>
            <w:gridSpan w:val="2"/>
            <w:vAlign w:val="bottom"/>
            <w:hideMark/>
          </w:tcPr>
          <w:p w14:paraId="6E28F5A0"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1 200,5</w:t>
            </w:r>
          </w:p>
        </w:tc>
        <w:tc>
          <w:tcPr>
            <w:tcW w:w="1204" w:type="dxa"/>
            <w:gridSpan w:val="2"/>
            <w:noWrap/>
            <w:vAlign w:val="bottom"/>
            <w:hideMark/>
          </w:tcPr>
          <w:p w14:paraId="3463FDF4"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76,0</w:t>
            </w:r>
          </w:p>
        </w:tc>
        <w:tc>
          <w:tcPr>
            <w:tcW w:w="1205" w:type="dxa"/>
            <w:gridSpan w:val="2"/>
            <w:vAlign w:val="bottom"/>
            <w:hideMark/>
          </w:tcPr>
          <w:p w14:paraId="7B124098"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1 232,9</w:t>
            </w:r>
          </w:p>
        </w:tc>
        <w:tc>
          <w:tcPr>
            <w:tcW w:w="1140" w:type="dxa"/>
            <w:gridSpan w:val="2"/>
            <w:noWrap/>
            <w:vAlign w:val="bottom"/>
            <w:hideMark/>
          </w:tcPr>
          <w:p w14:paraId="064507F3"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99,6</w:t>
            </w:r>
          </w:p>
        </w:tc>
        <w:tc>
          <w:tcPr>
            <w:tcW w:w="1071" w:type="dxa"/>
            <w:gridSpan w:val="2"/>
            <w:vAlign w:val="bottom"/>
            <w:hideMark/>
          </w:tcPr>
          <w:p w14:paraId="214EAB2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102,7</w:t>
            </w:r>
          </w:p>
        </w:tc>
      </w:tr>
      <w:tr w:rsidR="000A4109" w:rsidRPr="000A4109" w14:paraId="71DEB97E" w14:textId="77777777">
        <w:trPr>
          <w:gridAfter w:val="1"/>
          <w:wAfter w:w="373" w:type="dxa"/>
          <w:cantSplit/>
          <w:trHeight w:val="274"/>
        </w:trPr>
        <w:tc>
          <w:tcPr>
            <w:tcW w:w="2685" w:type="dxa"/>
            <w:noWrap/>
            <w:hideMark/>
          </w:tcPr>
          <w:p w14:paraId="04F9C5EA"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Услуги по распределению теплоэнергии, </w:t>
            </w:r>
            <w:r w:rsidRPr="000A4109">
              <w:rPr>
                <w:rFonts w:ascii="Times New Roman" w:eastAsia="Times New Roman" w:hAnsi="Times New Roman" w:cs="Times New Roman"/>
                <w:i/>
                <w:kern w:val="0"/>
                <w:sz w:val="20"/>
                <w:szCs w:val="20"/>
                <w:lang w:val="ru-RU" w:eastAsia="ru-RU"/>
                <w14:ligatures w14:val="none"/>
              </w:rPr>
              <w:t>млн. сомов</w:t>
            </w:r>
          </w:p>
        </w:tc>
        <w:tc>
          <w:tcPr>
            <w:tcW w:w="1161" w:type="dxa"/>
            <w:noWrap/>
            <w:vAlign w:val="bottom"/>
            <w:hideMark/>
          </w:tcPr>
          <w:p w14:paraId="7D2A55DB" w14:textId="77777777" w:rsidR="000A4109" w:rsidRPr="000A4109" w:rsidRDefault="000A4109" w:rsidP="000A4109">
            <w:pPr>
              <w:spacing w:after="0" w:line="240" w:lineRule="auto"/>
              <w:contextualSpacing/>
              <w:jc w:val="right"/>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91,9</w:t>
            </w:r>
          </w:p>
        </w:tc>
        <w:tc>
          <w:tcPr>
            <w:tcW w:w="1269" w:type="dxa"/>
            <w:gridSpan w:val="2"/>
            <w:vAlign w:val="bottom"/>
            <w:hideMark/>
          </w:tcPr>
          <w:p w14:paraId="5C2CA712" w14:textId="77777777" w:rsidR="000A4109" w:rsidRPr="000A4109" w:rsidRDefault="000A4109" w:rsidP="000A4109">
            <w:pPr>
              <w:spacing w:after="0" w:line="240" w:lineRule="auto"/>
              <w:contextualSpacing/>
              <w:jc w:val="right"/>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ru-RU"/>
                <w14:ligatures w14:val="none"/>
              </w:rPr>
              <w:t>1447,1</w:t>
            </w:r>
          </w:p>
        </w:tc>
        <w:tc>
          <w:tcPr>
            <w:tcW w:w="1204" w:type="dxa"/>
            <w:gridSpan w:val="2"/>
            <w:noWrap/>
            <w:vAlign w:val="bottom"/>
            <w:hideMark/>
          </w:tcPr>
          <w:p w14:paraId="381248C3" w14:textId="77777777" w:rsidR="000A4109" w:rsidRPr="000A4109" w:rsidRDefault="000A4109" w:rsidP="000A4109">
            <w:pPr>
              <w:spacing w:after="0" w:line="240" w:lineRule="auto"/>
              <w:ind w:right="7"/>
              <w:contextualSpacing/>
              <w:jc w:val="right"/>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103,1</w:t>
            </w:r>
          </w:p>
        </w:tc>
        <w:tc>
          <w:tcPr>
            <w:tcW w:w="1205" w:type="dxa"/>
            <w:gridSpan w:val="2"/>
            <w:vAlign w:val="bottom"/>
            <w:hideMark/>
          </w:tcPr>
          <w:p w14:paraId="307E37E8" w14:textId="77777777" w:rsidR="000A4109" w:rsidRPr="000A4109" w:rsidRDefault="000A4109" w:rsidP="000A4109">
            <w:pPr>
              <w:tabs>
                <w:tab w:val="left" w:pos="317"/>
              </w:tabs>
              <w:spacing w:after="0" w:line="240" w:lineRule="auto"/>
              <w:contextualSpacing/>
              <w:jc w:val="right"/>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ru-RU"/>
                <w14:ligatures w14:val="none"/>
              </w:rPr>
              <w:t>2635,6</w:t>
            </w:r>
          </w:p>
        </w:tc>
        <w:tc>
          <w:tcPr>
            <w:tcW w:w="1140" w:type="dxa"/>
            <w:gridSpan w:val="2"/>
            <w:noWrap/>
            <w:vAlign w:val="bottom"/>
            <w:hideMark/>
          </w:tcPr>
          <w:p w14:paraId="75339BAA"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112,2</w:t>
            </w:r>
          </w:p>
        </w:tc>
        <w:tc>
          <w:tcPr>
            <w:tcW w:w="1071" w:type="dxa"/>
            <w:gridSpan w:val="2"/>
            <w:vAlign w:val="bottom"/>
            <w:hideMark/>
          </w:tcPr>
          <w:p w14:paraId="57E7C789"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в 1,8 р</w:t>
            </w:r>
          </w:p>
        </w:tc>
      </w:tr>
      <w:tr w:rsidR="000A4109" w:rsidRPr="000A4109" w14:paraId="2940A45C" w14:textId="77777777">
        <w:trPr>
          <w:gridAfter w:val="1"/>
          <w:wAfter w:w="373" w:type="dxa"/>
          <w:cantSplit/>
          <w:trHeight w:val="86"/>
        </w:trPr>
        <w:tc>
          <w:tcPr>
            <w:tcW w:w="2685" w:type="dxa"/>
            <w:tcBorders>
              <w:top w:val="nil"/>
              <w:left w:val="nil"/>
              <w:bottom w:val="single" w:sz="12" w:space="0" w:color="auto"/>
              <w:right w:val="nil"/>
            </w:tcBorders>
            <w:noWrap/>
          </w:tcPr>
          <w:p w14:paraId="087F181A" w14:textId="77777777" w:rsidR="000A4109" w:rsidRPr="000A4109" w:rsidRDefault="000A4109" w:rsidP="000A4109">
            <w:pPr>
              <w:spacing w:after="0" w:line="240" w:lineRule="auto"/>
              <w:ind w:right="141"/>
              <w:contextualSpacing/>
              <w:rPr>
                <w:rFonts w:ascii="Times New Roman" w:eastAsia="Times New Roman" w:hAnsi="Times New Roman" w:cs="Times New Roman"/>
                <w:bCs/>
                <w:kern w:val="0"/>
                <w:sz w:val="20"/>
                <w:szCs w:val="20"/>
                <w:lang w:val="ru-RU" w:eastAsia="ru-RU"/>
                <w14:ligatures w14:val="none"/>
              </w:rPr>
            </w:pPr>
          </w:p>
        </w:tc>
        <w:tc>
          <w:tcPr>
            <w:tcW w:w="1161" w:type="dxa"/>
            <w:tcBorders>
              <w:top w:val="nil"/>
              <w:left w:val="nil"/>
              <w:bottom w:val="single" w:sz="12" w:space="0" w:color="auto"/>
              <w:right w:val="nil"/>
            </w:tcBorders>
            <w:noWrap/>
            <w:vAlign w:val="bottom"/>
          </w:tcPr>
          <w:p w14:paraId="0ECC64B5"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69" w:type="dxa"/>
            <w:gridSpan w:val="2"/>
            <w:tcBorders>
              <w:top w:val="nil"/>
              <w:left w:val="nil"/>
              <w:bottom w:val="single" w:sz="12" w:space="0" w:color="auto"/>
              <w:right w:val="nil"/>
            </w:tcBorders>
            <w:vAlign w:val="bottom"/>
          </w:tcPr>
          <w:p w14:paraId="52401D43"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04" w:type="dxa"/>
            <w:gridSpan w:val="2"/>
            <w:tcBorders>
              <w:top w:val="nil"/>
              <w:left w:val="nil"/>
              <w:bottom w:val="single" w:sz="12" w:space="0" w:color="auto"/>
              <w:right w:val="nil"/>
            </w:tcBorders>
            <w:noWrap/>
            <w:vAlign w:val="bottom"/>
          </w:tcPr>
          <w:p w14:paraId="00AF854F"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05" w:type="dxa"/>
            <w:gridSpan w:val="2"/>
            <w:tcBorders>
              <w:top w:val="nil"/>
              <w:left w:val="nil"/>
              <w:bottom w:val="single" w:sz="12" w:space="0" w:color="auto"/>
              <w:right w:val="nil"/>
            </w:tcBorders>
            <w:vAlign w:val="bottom"/>
          </w:tcPr>
          <w:p w14:paraId="6899E5BD"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140" w:type="dxa"/>
            <w:gridSpan w:val="2"/>
            <w:tcBorders>
              <w:top w:val="nil"/>
              <w:left w:val="nil"/>
              <w:bottom w:val="single" w:sz="12" w:space="0" w:color="auto"/>
              <w:right w:val="nil"/>
            </w:tcBorders>
            <w:noWrap/>
            <w:vAlign w:val="bottom"/>
          </w:tcPr>
          <w:p w14:paraId="730F6CC8"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071" w:type="dxa"/>
            <w:gridSpan w:val="2"/>
            <w:tcBorders>
              <w:top w:val="nil"/>
              <w:left w:val="nil"/>
              <w:bottom w:val="single" w:sz="12" w:space="0" w:color="auto"/>
              <w:right w:val="nil"/>
            </w:tcBorders>
            <w:vAlign w:val="bottom"/>
          </w:tcPr>
          <w:p w14:paraId="31CD3A41"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r>
    </w:tbl>
    <w:p w14:paraId="2FEE219C" w14:textId="77777777" w:rsidR="000A4109" w:rsidRPr="000A4109" w:rsidRDefault="000A4109" w:rsidP="000A4109">
      <w:pPr>
        <w:spacing w:after="0" w:line="240" w:lineRule="auto"/>
        <w:ind w:right="141"/>
        <w:jc w:val="both"/>
        <w:rPr>
          <w:rFonts w:ascii="Times New Roman" w:eastAsia="Times New Roman" w:hAnsi="Times New Roman" w:cs="Times New Roman"/>
          <w:kern w:val="0"/>
          <w:sz w:val="20"/>
          <w:szCs w:val="20"/>
          <w:lang w:val="ru-RU" w:eastAsia="ru-RU"/>
          <w14:ligatures w14:val="none"/>
        </w:rPr>
      </w:pPr>
    </w:p>
    <w:p w14:paraId="5D8C1C63" w14:textId="77777777" w:rsidR="000A4109" w:rsidRPr="000A4109" w:rsidRDefault="000A4109" w:rsidP="000A4109">
      <w:pPr>
        <w:spacing w:after="0" w:line="240" w:lineRule="auto"/>
        <w:ind w:firstLine="720"/>
        <w:jc w:val="both"/>
        <w:rPr>
          <w:rFonts w:ascii="Times New Roman" w:eastAsia="Times New Roman" w:hAnsi="Times New Roman" w:cs="Times New Roman"/>
          <w:b/>
          <w:bCs/>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Объем услуг</w:t>
      </w:r>
      <w:r w:rsidRPr="000A4109">
        <w:rPr>
          <w:rFonts w:ascii="Times New Roman" w:eastAsia="Times New Roman" w:hAnsi="Times New Roman" w:cs="Times New Roman"/>
          <w:i/>
          <w:kern w:val="0"/>
          <w:sz w:val="24"/>
          <w:szCs w:val="24"/>
          <w:lang w:val="ru-RU" w:eastAsia="ru-RU"/>
          <w14:ligatures w14:val="none"/>
        </w:rPr>
        <w:t xml:space="preserve"> по водоснабжению, очистке, обработке отходов и получению вторичного сырья</w:t>
      </w:r>
      <w:r w:rsidRPr="000A4109">
        <w:rPr>
          <w:rFonts w:ascii="Times New Roman" w:eastAsia="Times New Roman" w:hAnsi="Times New Roman" w:cs="Times New Roman"/>
          <w:kern w:val="0"/>
          <w:sz w:val="24"/>
          <w:szCs w:val="24"/>
          <w:lang w:val="ru-RU" w:eastAsia="ru-RU"/>
          <w14:ligatures w14:val="none"/>
        </w:rPr>
        <w:t xml:space="preserve"> в январе</w:t>
      </w:r>
      <w:r w:rsidRPr="000A4109">
        <w:rPr>
          <w:rFonts w:ascii="Times New Roman" w:eastAsia="Times New Roman" w:hAnsi="Times New Roman" w:cs="Times New Roman"/>
          <w:kern w:val="0"/>
          <w:sz w:val="24"/>
          <w:szCs w:val="24"/>
          <w:lang w:val="ky-KG" w:eastAsia="ru-RU"/>
          <w14:ligatures w14:val="none"/>
        </w:rPr>
        <w:t>-</w:t>
      </w:r>
      <w:proofErr w:type="spellStart"/>
      <w:r w:rsidRPr="000A4109">
        <w:rPr>
          <w:rFonts w:ascii="Times New Roman" w:eastAsia="Times New Roman" w:hAnsi="Times New Roman" w:cs="Times New Roman"/>
          <w:kern w:val="0"/>
          <w:sz w:val="24"/>
          <w:szCs w:val="24"/>
          <w:lang w:val="ky-KG" w:eastAsia="ru-RU"/>
          <w14:ligatures w14:val="none"/>
        </w:rPr>
        <w:t>июле</w:t>
      </w:r>
      <w:proofErr w:type="spellEnd"/>
      <w:r w:rsidRPr="000A4109">
        <w:rPr>
          <w:rFonts w:ascii="Times New Roman" w:eastAsia="Times New Roman" w:hAnsi="Times New Roman" w:cs="Times New Roman"/>
          <w:kern w:val="0"/>
          <w:sz w:val="24"/>
          <w:szCs w:val="24"/>
          <w:lang w:val="ru-RU" w:eastAsia="ru-RU"/>
          <w14:ligatures w14:val="none"/>
        </w:rPr>
        <w:t xml:space="preserve"> 2025 г. составил 2027,6 млн. сомов, индекс физического объема на 123,1 процента и в июле, соответственно 309,5 млн. сомов на 127,3 процента.</w:t>
      </w:r>
    </w:p>
    <w:p w14:paraId="6329DD13" w14:textId="77777777" w:rsidR="000A4109" w:rsidRPr="000A4109" w:rsidRDefault="000A4109" w:rsidP="000A4109">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p>
    <w:p w14:paraId="474BD7F4" w14:textId="77777777" w:rsidR="000A4109" w:rsidRDefault="000A4109" w:rsidP="000A4109">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sidRPr="000A4109">
        <w:rPr>
          <w:rFonts w:ascii="Times New Roman" w:eastAsia="Times New Roman" w:hAnsi="Times New Roman" w:cs="Times New Roman"/>
          <w:b/>
          <w:bCs/>
          <w:kern w:val="0"/>
          <w:sz w:val="24"/>
          <w:szCs w:val="24"/>
          <w:lang w:val="ru-RU" w:eastAsia="ru-RU"/>
          <w14:ligatures w14:val="none"/>
        </w:rPr>
        <w:t xml:space="preserve">Таблица 11: Водоснабжение, очистка, обработка отходов и получение вторичного </w:t>
      </w:r>
      <w:r>
        <w:rPr>
          <w:rFonts w:ascii="Times New Roman" w:eastAsia="Times New Roman" w:hAnsi="Times New Roman" w:cs="Times New Roman"/>
          <w:b/>
          <w:bCs/>
          <w:kern w:val="0"/>
          <w:sz w:val="24"/>
          <w:szCs w:val="24"/>
          <w:lang w:val="ru-RU" w:eastAsia="ru-RU"/>
          <w14:ligatures w14:val="none"/>
        </w:rPr>
        <w:t xml:space="preserve"> </w:t>
      </w:r>
    </w:p>
    <w:p w14:paraId="70583FC1" w14:textId="4084B9B6" w:rsidR="000A4109" w:rsidRPr="000A4109" w:rsidRDefault="000A4109" w:rsidP="000A4109">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Pr>
          <w:rFonts w:ascii="Times New Roman" w:eastAsia="Times New Roman" w:hAnsi="Times New Roman" w:cs="Times New Roman"/>
          <w:b/>
          <w:bCs/>
          <w:kern w:val="0"/>
          <w:sz w:val="24"/>
          <w:szCs w:val="24"/>
          <w:lang w:val="ru-RU" w:eastAsia="ru-RU"/>
          <w14:ligatures w14:val="none"/>
        </w:rPr>
        <w:t xml:space="preserve">                       </w:t>
      </w:r>
      <w:r w:rsidRPr="000A4109">
        <w:rPr>
          <w:rFonts w:ascii="Times New Roman" w:eastAsia="Times New Roman" w:hAnsi="Times New Roman" w:cs="Times New Roman"/>
          <w:b/>
          <w:bCs/>
          <w:kern w:val="0"/>
          <w:sz w:val="24"/>
          <w:szCs w:val="24"/>
          <w:lang w:val="ru-RU" w:eastAsia="ru-RU"/>
          <w14:ligatures w14:val="none"/>
        </w:rPr>
        <w:t>сырья</w:t>
      </w:r>
      <w:r w:rsidRPr="000A4109">
        <w:rPr>
          <w:rFonts w:ascii="Times New Roman" w:eastAsia="Times New Roman" w:hAnsi="Times New Roman" w:cs="Times New Roman"/>
          <w:b/>
          <w:bCs/>
          <w:kern w:val="0"/>
          <w:sz w:val="24"/>
          <w:szCs w:val="24"/>
          <w:lang w:val="ky-KG" w:eastAsia="ru-RU"/>
          <w14:ligatures w14:val="none"/>
        </w:rPr>
        <w:t xml:space="preserve"> </w:t>
      </w:r>
      <w:r w:rsidRPr="000A4109">
        <w:rPr>
          <w:rFonts w:ascii="Times New Roman" w:eastAsia="Times New Roman" w:hAnsi="Times New Roman" w:cs="Times New Roman"/>
          <w:b/>
          <w:bCs/>
          <w:kern w:val="0"/>
          <w:sz w:val="24"/>
          <w:szCs w:val="24"/>
          <w:lang w:val="ru-RU" w:eastAsia="ru-RU"/>
          <w14:ligatures w14:val="none"/>
        </w:rPr>
        <w:t>в январе – июле</w:t>
      </w:r>
    </w:p>
    <w:p w14:paraId="0492CA13" w14:textId="77777777" w:rsidR="000A4109" w:rsidRPr="000A4109" w:rsidRDefault="000A4109" w:rsidP="000A4109">
      <w:pPr>
        <w:spacing w:after="0" w:line="240" w:lineRule="auto"/>
        <w:ind w:right="141"/>
        <w:contextualSpacing/>
        <w:rPr>
          <w:rFonts w:ascii="Times New Roman" w:eastAsia="Times New Roman" w:hAnsi="Times New Roman" w:cs="Times New Roman"/>
          <w:b/>
          <w:bCs/>
          <w:kern w:val="0"/>
          <w:sz w:val="20"/>
          <w:szCs w:val="20"/>
          <w:lang w:val="ru-RU" w:eastAsia="ru-RU"/>
          <w14:ligatures w14:val="none"/>
        </w:rPr>
      </w:pPr>
    </w:p>
    <w:tbl>
      <w:tblPr>
        <w:tblW w:w="4950" w:type="pct"/>
        <w:tblCellMar>
          <w:left w:w="31" w:type="dxa"/>
          <w:right w:w="31" w:type="dxa"/>
        </w:tblCellMar>
        <w:tblLook w:val="00A0" w:firstRow="1" w:lastRow="0" w:firstColumn="1" w:lastColumn="0" w:noHBand="0" w:noVBand="0"/>
      </w:tblPr>
      <w:tblGrid>
        <w:gridCol w:w="2649"/>
        <w:gridCol w:w="964"/>
        <w:gridCol w:w="971"/>
        <w:gridCol w:w="964"/>
        <w:gridCol w:w="1012"/>
        <w:gridCol w:w="1134"/>
        <w:gridCol w:w="1567"/>
      </w:tblGrid>
      <w:tr w:rsidR="000A4109" w:rsidRPr="000A4109" w14:paraId="218CF5CB" w14:textId="77777777">
        <w:trPr>
          <w:trHeight w:val="1020"/>
          <w:tblHeader/>
        </w:trPr>
        <w:tc>
          <w:tcPr>
            <w:tcW w:w="2784" w:type="dxa"/>
            <w:vMerge w:val="restart"/>
            <w:tcBorders>
              <w:top w:val="single" w:sz="12" w:space="0" w:color="auto"/>
              <w:left w:val="nil"/>
              <w:bottom w:val="single" w:sz="12" w:space="0" w:color="auto"/>
              <w:right w:val="nil"/>
            </w:tcBorders>
          </w:tcPr>
          <w:p w14:paraId="0E5EF13B" w14:textId="77777777" w:rsidR="000A4109" w:rsidRPr="000A4109" w:rsidRDefault="000A4109" w:rsidP="000A4109">
            <w:pPr>
              <w:spacing w:after="0" w:line="240" w:lineRule="auto"/>
              <w:ind w:right="141"/>
              <w:contextualSpacing/>
              <w:rPr>
                <w:rFonts w:ascii="Times New Roman" w:eastAsia="Times New Roman" w:hAnsi="Times New Roman" w:cs="Times New Roman"/>
                <w:b/>
                <w:bCs/>
                <w:kern w:val="0"/>
                <w:sz w:val="20"/>
                <w:szCs w:val="20"/>
                <w:lang w:val="ru-RU"/>
                <w14:ligatures w14:val="none"/>
              </w:rPr>
            </w:pPr>
          </w:p>
        </w:tc>
        <w:tc>
          <w:tcPr>
            <w:tcW w:w="4083" w:type="dxa"/>
            <w:gridSpan w:val="4"/>
            <w:tcBorders>
              <w:top w:val="single" w:sz="12" w:space="0" w:color="auto"/>
              <w:left w:val="nil"/>
              <w:bottom w:val="single" w:sz="4" w:space="0" w:color="auto"/>
              <w:right w:val="nil"/>
            </w:tcBorders>
          </w:tcPr>
          <w:p w14:paraId="6B590BFE"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Произведено – всего</w:t>
            </w:r>
          </w:p>
          <w:p w14:paraId="522E0BE1"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14:ligatures w14:val="none"/>
              </w:rPr>
            </w:pPr>
          </w:p>
        </w:tc>
        <w:tc>
          <w:tcPr>
            <w:tcW w:w="2816" w:type="dxa"/>
            <w:gridSpan w:val="2"/>
            <w:tcBorders>
              <w:top w:val="single" w:sz="12" w:space="0" w:color="auto"/>
              <w:left w:val="nil"/>
              <w:bottom w:val="single" w:sz="4" w:space="0" w:color="auto"/>
              <w:right w:val="nil"/>
            </w:tcBorders>
            <w:vAlign w:val="bottom"/>
          </w:tcPr>
          <w:p w14:paraId="4B8A9346"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 xml:space="preserve">В процентах к соответствующему периоду </w:t>
            </w:r>
            <w:r w:rsidRPr="000A4109">
              <w:rPr>
                <w:rFonts w:ascii="Times New Roman" w:eastAsia="Times New Roman" w:hAnsi="Times New Roman" w:cs="Times New Roman"/>
                <w:b/>
                <w:bCs/>
                <w:kern w:val="0"/>
                <w:sz w:val="20"/>
                <w:szCs w:val="20"/>
                <w:lang w:val="ru-RU"/>
                <w14:ligatures w14:val="none"/>
              </w:rPr>
              <w:br/>
              <w:t>предыдущего года</w:t>
            </w:r>
          </w:p>
          <w:p w14:paraId="1E40CAC9"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ru-RU"/>
                <w14:ligatures w14:val="none"/>
              </w:rPr>
            </w:pPr>
          </w:p>
          <w:p w14:paraId="36B03924"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ru-RU"/>
                <w14:ligatures w14:val="none"/>
              </w:rPr>
            </w:pPr>
          </w:p>
        </w:tc>
      </w:tr>
      <w:tr w:rsidR="000A4109" w:rsidRPr="000A4109" w14:paraId="7AE38E0E" w14:textId="77777777">
        <w:trPr>
          <w:trHeight w:val="233"/>
          <w:tblHeader/>
        </w:trPr>
        <w:tc>
          <w:tcPr>
            <w:tcW w:w="0" w:type="auto"/>
            <w:vMerge/>
            <w:tcBorders>
              <w:top w:val="single" w:sz="12" w:space="0" w:color="auto"/>
              <w:left w:val="nil"/>
              <w:bottom w:val="single" w:sz="12" w:space="0" w:color="auto"/>
              <w:right w:val="nil"/>
            </w:tcBorders>
            <w:vAlign w:val="center"/>
            <w:hideMark/>
          </w:tcPr>
          <w:p w14:paraId="37BE2CD0" w14:textId="77777777" w:rsidR="000A4109" w:rsidRPr="000A4109" w:rsidRDefault="000A4109" w:rsidP="000A4109">
            <w:pPr>
              <w:spacing w:after="0" w:line="240" w:lineRule="auto"/>
              <w:rPr>
                <w:rFonts w:ascii="Times New Roman" w:eastAsia="Times New Roman" w:hAnsi="Times New Roman" w:cs="Times New Roman"/>
                <w:b/>
                <w:bCs/>
                <w:kern w:val="0"/>
                <w:sz w:val="20"/>
                <w:szCs w:val="20"/>
                <w:lang w:val="ru-RU"/>
                <w14:ligatures w14:val="none"/>
              </w:rPr>
            </w:pPr>
          </w:p>
        </w:tc>
        <w:tc>
          <w:tcPr>
            <w:tcW w:w="2018" w:type="dxa"/>
            <w:gridSpan w:val="2"/>
            <w:tcBorders>
              <w:top w:val="single" w:sz="4" w:space="0" w:color="auto"/>
              <w:left w:val="nil"/>
              <w:bottom w:val="single" w:sz="4" w:space="0" w:color="auto"/>
              <w:right w:val="nil"/>
            </w:tcBorders>
            <w:vAlign w:val="bottom"/>
            <w:hideMark/>
          </w:tcPr>
          <w:p w14:paraId="15C9E6A8"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ky-KG"/>
                <w14:ligatures w14:val="none"/>
              </w:rPr>
            </w:pPr>
            <w:r w:rsidRPr="000A4109">
              <w:rPr>
                <w:rFonts w:ascii="Times New Roman" w:eastAsia="Times New Roman" w:hAnsi="Times New Roman" w:cs="Times New Roman"/>
                <w:b/>
                <w:bCs/>
                <w:kern w:val="0"/>
                <w:sz w:val="20"/>
                <w:szCs w:val="20"/>
                <w:lang w:val="ru-RU"/>
                <w14:ligatures w14:val="none"/>
              </w:rPr>
              <w:t>202</w:t>
            </w:r>
            <w:r w:rsidRPr="000A4109">
              <w:rPr>
                <w:rFonts w:ascii="Times New Roman" w:eastAsia="Times New Roman" w:hAnsi="Times New Roman" w:cs="Times New Roman"/>
                <w:b/>
                <w:bCs/>
                <w:kern w:val="0"/>
                <w:sz w:val="20"/>
                <w:szCs w:val="20"/>
                <w:lang w:val="ky-KG"/>
                <w14:ligatures w14:val="none"/>
              </w:rPr>
              <w:t>4</w:t>
            </w:r>
          </w:p>
        </w:tc>
        <w:tc>
          <w:tcPr>
            <w:tcW w:w="2065" w:type="dxa"/>
            <w:gridSpan w:val="2"/>
            <w:tcBorders>
              <w:top w:val="single" w:sz="4" w:space="0" w:color="auto"/>
              <w:left w:val="nil"/>
              <w:bottom w:val="single" w:sz="4" w:space="0" w:color="auto"/>
              <w:right w:val="nil"/>
            </w:tcBorders>
          </w:tcPr>
          <w:p w14:paraId="7DA26C41" w14:textId="77777777" w:rsidR="000A4109" w:rsidRPr="000A4109" w:rsidRDefault="000A4109" w:rsidP="000A4109">
            <w:pPr>
              <w:spacing w:after="0" w:line="240" w:lineRule="auto"/>
              <w:ind w:right="141"/>
              <w:contextualSpacing/>
              <w:rPr>
                <w:rFonts w:ascii="Times New Roman" w:eastAsia="Times New Roman" w:hAnsi="Times New Roman" w:cs="Times New Roman"/>
                <w:b/>
                <w:bCs/>
                <w:kern w:val="0"/>
                <w:sz w:val="20"/>
                <w:szCs w:val="20"/>
                <w:lang w:val="en-US"/>
                <w14:ligatures w14:val="none"/>
              </w:rPr>
            </w:pPr>
          </w:p>
          <w:p w14:paraId="5B2006C7"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ky-KG"/>
                <w14:ligatures w14:val="none"/>
              </w:rPr>
            </w:pPr>
            <w:r w:rsidRPr="000A4109">
              <w:rPr>
                <w:rFonts w:ascii="Times New Roman" w:eastAsia="Times New Roman" w:hAnsi="Times New Roman" w:cs="Times New Roman"/>
                <w:b/>
                <w:bCs/>
                <w:kern w:val="0"/>
                <w:sz w:val="20"/>
                <w:szCs w:val="20"/>
                <w:lang w:val="ru-RU"/>
                <w14:ligatures w14:val="none"/>
              </w:rPr>
              <w:t>202</w:t>
            </w:r>
            <w:r w:rsidRPr="000A4109">
              <w:rPr>
                <w:rFonts w:ascii="Times New Roman" w:eastAsia="Times New Roman" w:hAnsi="Times New Roman" w:cs="Times New Roman"/>
                <w:b/>
                <w:bCs/>
                <w:kern w:val="0"/>
                <w:sz w:val="20"/>
                <w:szCs w:val="20"/>
                <w:lang w:val="ky-KG"/>
                <w14:ligatures w14:val="none"/>
              </w:rPr>
              <w:t>5</w:t>
            </w:r>
          </w:p>
        </w:tc>
        <w:tc>
          <w:tcPr>
            <w:tcW w:w="2816" w:type="dxa"/>
            <w:gridSpan w:val="2"/>
            <w:tcBorders>
              <w:top w:val="single" w:sz="4" w:space="0" w:color="auto"/>
              <w:left w:val="nil"/>
              <w:bottom w:val="single" w:sz="4" w:space="0" w:color="auto"/>
              <w:right w:val="nil"/>
            </w:tcBorders>
            <w:vAlign w:val="bottom"/>
            <w:hideMark/>
          </w:tcPr>
          <w:p w14:paraId="76B0E239"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ky-KG"/>
                <w14:ligatures w14:val="none"/>
              </w:rPr>
            </w:pPr>
            <w:r w:rsidRPr="000A4109">
              <w:rPr>
                <w:rFonts w:ascii="Times New Roman" w:eastAsia="Times New Roman" w:hAnsi="Times New Roman" w:cs="Times New Roman"/>
                <w:b/>
                <w:bCs/>
                <w:kern w:val="0"/>
                <w:sz w:val="20"/>
                <w:szCs w:val="20"/>
                <w:lang w:val="ru-RU"/>
                <w14:ligatures w14:val="none"/>
              </w:rPr>
              <w:t>202</w:t>
            </w:r>
            <w:r w:rsidRPr="000A4109">
              <w:rPr>
                <w:rFonts w:ascii="Times New Roman" w:eastAsia="Times New Roman" w:hAnsi="Times New Roman" w:cs="Times New Roman"/>
                <w:b/>
                <w:bCs/>
                <w:kern w:val="0"/>
                <w:sz w:val="20"/>
                <w:szCs w:val="20"/>
                <w:lang w:val="ky-KG"/>
                <w14:ligatures w14:val="none"/>
              </w:rPr>
              <w:t>5</w:t>
            </w:r>
          </w:p>
        </w:tc>
      </w:tr>
      <w:tr w:rsidR="000A4109" w:rsidRPr="000A4109" w14:paraId="60E164C5" w14:textId="77777777">
        <w:trPr>
          <w:trHeight w:val="515"/>
          <w:tblHeader/>
        </w:trPr>
        <w:tc>
          <w:tcPr>
            <w:tcW w:w="0" w:type="auto"/>
            <w:vMerge/>
            <w:tcBorders>
              <w:top w:val="single" w:sz="12" w:space="0" w:color="auto"/>
              <w:left w:val="nil"/>
              <w:bottom w:val="single" w:sz="12" w:space="0" w:color="auto"/>
              <w:right w:val="nil"/>
            </w:tcBorders>
            <w:vAlign w:val="center"/>
            <w:hideMark/>
          </w:tcPr>
          <w:p w14:paraId="06CD97EA" w14:textId="77777777" w:rsidR="000A4109" w:rsidRPr="000A4109" w:rsidRDefault="000A4109" w:rsidP="000A4109">
            <w:pPr>
              <w:spacing w:after="0" w:line="240" w:lineRule="auto"/>
              <w:rPr>
                <w:rFonts w:ascii="Times New Roman" w:eastAsia="Times New Roman" w:hAnsi="Times New Roman" w:cs="Times New Roman"/>
                <w:b/>
                <w:bCs/>
                <w:kern w:val="0"/>
                <w:sz w:val="20"/>
                <w:szCs w:val="20"/>
                <w:lang w:val="ru-RU"/>
                <w14:ligatures w14:val="none"/>
              </w:rPr>
            </w:pPr>
          </w:p>
        </w:tc>
        <w:tc>
          <w:tcPr>
            <w:tcW w:w="1005" w:type="dxa"/>
            <w:tcBorders>
              <w:top w:val="single" w:sz="4" w:space="0" w:color="auto"/>
              <w:left w:val="nil"/>
              <w:bottom w:val="single" w:sz="12" w:space="0" w:color="auto"/>
              <w:right w:val="nil"/>
            </w:tcBorders>
            <w:vAlign w:val="bottom"/>
            <w:hideMark/>
          </w:tcPr>
          <w:p w14:paraId="1849A3FB"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июль</w:t>
            </w:r>
          </w:p>
        </w:tc>
        <w:tc>
          <w:tcPr>
            <w:tcW w:w="1013" w:type="dxa"/>
            <w:tcBorders>
              <w:top w:val="single" w:sz="4" w:space="0" w:color="auto"/>
              <w:left w:val="nil"/>
              <w:bottom w:val="single" w:sz="12" w:space="0" w:color="auto"/>
              <w:right w:val="nil"/>
            </w:tcBorders>
            <w:vAlign w:val="bottom"/>
            <w:hideMark/>
          </w:tcPr>
          <w:p w14:paraId="5C24A1F5"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янв. - июль</w:t>
            </w:r>
          </w:p>
        </w:tc>
        <w:tc>
          <w:tcPr>
            <w:tcW w:w="1005" w:type="dxa"/>
            <w:tcBorders>
              <w:top w:val="single" w:sz="4" w:space="0" w:color="auto"/>
              <w:left w:val="nil"/>
              <w:bottom w:val="single" w:sz="12" w:space="0" w:color="auto"/>
              <w:right w:val="nil"/>
            </w:tcBorders>
            <w:vAlign w:val="bottom"/>
            <w:hideMark/>
          </w:tcPr>
          <w:p w14:paraId="046622AD"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июль</w:t>
            </w:r>
          </w:p>
        </w:tc>
        <w:tc>
          <w:tcPr>
            <w:tcW w:w="1060" w:type="dxa"/>
            <w:tcBorders>
              <w:top w:val="single" w:sz="4" w:space="0" w:color="auto"/>
              <w:left w:val="nil"/>
              <w:bottom w:val="single" w:sz="12" w:space="0" w:color="auto"/>
              <w:right w:val="nil"/>
            </w:tcBorders>
            <w:vAlign w:val="bottom"/>
            <w:hideMark/>
          </w:tcPr>
          <w:p w14:paraId="5D4D0530"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янв. - июль</w:t>
            </w:r>
          </w:p>
        </w:tc>
        <w:tc>
          <w:tcPr>
            <w:tcW w:w="1154" w:type="dxa"/>
            <w:tcBorders>
              <w:top w:val="single" w:sz="4" w:space="0" w:color="auto"/>
              <w:left w:val="nil"/>
              <w:bottom w:val="single" w:sz="12" w:space="0" w:color="auto"/>
              <w:right w:val="nil"/>
            </w:tcBorders>
            <w:vAlign w:val="bottom"/>
            <w:hideMark/>
          </w:tcPr>
          <w:p w14:paraId="6ECCE112" w14:textId="77777777" w:rsidR="000A4109" w:rsidRPr="000A4109" w:rsidRDefault="000A4109" w:rsidP="000A4109">
            <w:pPr>
              <w:spacing w:after="0" w:line="240" w:lineRule="auto"/>
              <w:ind w:right="141"/>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июль</w:t>
            </w:r>
          </w:p>
        </w:tc>
        <w:tc>
          <w:tcPr>
            <w:tcW w:w="1662" w:type="dxa"/>
            <w:tcBorders>
              <w:top w:val="single" w:sz="4" w:space="0" w:color="auto"/>
              <w:left w:val="nil"/>
              <w:bottom w:val="single" w:sz="12" w:space="0" w:color="auto"/>
              <w:right w:val="nil"/>
            </w:tcBorders>
            <w:vAlign w:val="bottom"/>
            <w:hideMark/>
          </w:tcPr>
          <w:p w14:paraId="44E35930"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ru-RU"/>
                <w14:ligatures w14:val="none"/>
              </w:rPr>
              <w:t>янв. - июль</w:t>
            </w:r>
          </w:p>
        </w:tc>
      </w:tr>
      <w:tr w:rsidR="000A4109" w:rsidRPr="000A4109" w14:paraId="4A6BD5C2" w14:textId="77777777">
        <w:trPr>
          <w:trHeight w:val="20"/>
        </w:trPr>
        <w:tc>
          <w:tcPr>
            <w:tcW w:w="2784" w:type="dxa"/>
            <w:tcBorders>
              <w:top w:val="single" w:sz="12" w:space="0" w:color="auto"/>
              <w:left w:val="nil"/>
              <w:bottom w:val="nil"/>
              <w:right w:val="nil"/>
            </w:tcBorders>
            <w:vAlign w:val="bottom"/>
          </w:tcPr>
          <w:p w14:paraId="41E3CDB5"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en-US"/>
                <w14:ligatures w14:val="none"/>
              </w:rPr>
            </w:pPr>
          </w:p>
          <w:p w14:paraId="5B57610F"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ru-RU"/>
                <w14:ligatures w14:val="none"/>
              </w:rPr>
              <w:t xml:space="preserve"> Вода природная, </w:t>
            </w:r>
            <w:r w:rsidRPr="000A4109">
              <w:rPr>
                <w:rFonts w:ascii="Times New Roman" w:eastAsia="Times New Roman" w:hAnsi="Times New Roman" w:cs="Times New Roman"/>
                <w:i/>
                <w:kern w:val="0"/>
                <w:sz w:val="20"/>
                <w:szCs w:val="20"/>
                <w:lang w:val="ru-RU"/>
                <w14:ligatures w14:val="none"/>
              </w:rPr>
              <w:t>млн. м</w:t>
            </w:r>
            <w:r w:rsidRPr="000A4109">
              <w:rPr>
                <w:rFonts w:ascii="Times New Roman" w:eastAsia="Times New Roman" w:hAnsi="Times New Roman" w:cs="Times New Roman"/>
                <w:i/>
                <w:kern w:val="0"/>
                <w:sz w:val="20"/>
                <w:szCs w:val="20"/>
                <w:vertAlign w:val="superscript"/>
                <w:lang w:val="ru-RU"/>
                <w14:ligatures w14:val="none"/>
              </w:rPr>
              <w:t>3</w:t>
            </w:r>
          </w:p>
        </w:tc>
        <w:tc>
          <w:tcPr>
            <w:tcW w:w="1005" w:type="dxa"/>
            <w:tcBorders>
              <w:top w:val="single" w:sz="12" w:space="0" w:color="auto"/>
              <w:left w:val="nil"/>
              <w:bottom w:val="nil"/>
              <w:right w:val="nil"/>
            </w:tcBorders>
            <w:vAlign w:val="bottom"/>
            <w:hideMark/>
          </w:tcPr>
          <w:p w14:paraId="42336127"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8,2</w:t>
            </w:r>
          </w:p>
        </w:tc>
        <w:tc>
          <w:tcPr>
            <w:tcW w:w="1013" w:type="dxa"/>
            <w:tcBorders>
              <w:top w:val="single" w:sz="12" w:space="0" w:color="auto"/>
              <w:left w:val="nil"/>
              <w:bottom w:val="nil"/>
              <w:right w:val="nil"/>
            </w:tcBorders>
            <w:vAlign w:val="bottom"/>
            <w:hideMark/>
          </w:tcPr>
          <w:p w14:paraId="4822F3CD"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55,1</w:t>
            </w:r>
          </w:p>
        </w:tc>
        <w:tc>
          <w:tcPr>
            <w:tcW w:w="1005" w:type="dxa"/>
            <w:tcBorders>
              <w:top w:val="single" w:sz="12" w:space="0" w:color="auto"/>
              <w:left w:val="nil"/>
              <w:bottom w:val="nil"/>
              <w:right w:val="nil"/>
            </w:tcBorders>
            <w:vAlign w:val="bottom"/>
            <w:hideMark/>
          </w:tcPr>
          <w:p w14:paraId="7FEFE91E"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12,0</w:t>
            </w:r>
          </w:p>
        </w:tc>
        <w:tc>
          <w:tcPr>
            <w:tcW w:w="1060" w:type="dxa"/>
            <w:tcBorders>
              <w:top w:val="single" w:sz="12" w:space="0" w:color="auto"/>
              <w:left w:val="nil"/>
              <w:bottom w:val="nil"/>
              <w:right w:val="nil"/>
            </w:tcBorders>
            <w:vAlign w:val="bottom"/>
            <w:hideMark/>
          </w:tcPr>
          <w:p w14:paraId="31CF2873"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79,0</w:t>
            </w:r>
          </w:p>
        </w:tc>
        <w:tc>
          <w:tcPr>
            <w:tcW w:w="1154" w:type="dxa"/>
            <w:tcBorders>
              <w:top w:val="single" w:sz="12" w:space="0" w:color="auto"/>
              <w:left w:val="nil"/>
              <w:bottom w:val="nil"/>
              <w:right w:val="nil"/>
            </w:tcBorders>
            <w:vAlign w:val="bottom"/>
            <w:hideMark/>
          </w:tcPr>
          <w:p w14:paraId="734F83B0"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в 1,5 р</w:t>
            </w:r>
          </w:p>
        </w:tc>
        <w:tc>
          <w:tcPr>
            <w:tcW w:w="1662" w:type="dxa"/>
            <w:tcBorders>
              <w:top w:val="single" w:sz="12" w:space="0" w:color="auto"/>
              <w:left w:val="nil"/>
              <w:bottom w:val="nil"/>
              <w:right w:val="nil"/>
            </w:tcBorders>
            <w:vAlign w:val="bottom"/>
            <w:hideMark/>
          </w:tcPr>
          <w:p w14:paraId="4C7BF4D1"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в 1,4 р</w:t>
            </w:r>
          </w:p>
        </w:tc>
      </w:tr>
      <w:tr w:rsidR="000A4109" w:rsidRPr="000A4109" w14:paraId="4A9DEEB8" w14:textId="77777777">
        <w:trPr>
          <w:trHeight w:val="20"/>
        </w:trPr>
        <w:tc>
          <w:tcPr>
            <w:tcW w:w="2784" w:type="dxa"/>
            <w:vAlign w:val="bottom"/>
            <w:hideMark/>
          </w:tcPr>
          <w:p w14:paraId="25F45988"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ru-RU"/>
                <w14:ligatures w14:val="none"/>
              </w:rPr>
              <w:t xml:space="preserve">Услуги по канализации, удалению, транспортировке сточных вод и их обработке, </w:t>
            </w:r>
            <w:r w:rsidRPr="000A4109">
              <w:rPr>
                <w:rFonts w:ascii="Times New Roman" w:eastAsia="Times New Roman" w:hAnsi="Times New Roman" w:cs="Times New Roman"/>
                <w:i/>
                <w:kern w:val="0"/>
                <w:sz w:val="20"/>
                <w:szCs w:val="20"/>
                <w:lang w:val="ru-RU"/>
                <w14:ligatures w14:val="none"/>
              </w:rPr>
              <w:t>млн. сомов</w:t>
            </w:r>
          </w:p>
        </w:tc>
        <w:tc>
          <w:tcPr>
            <w:tcW w:w="1005" w:type="dxa"/>
            <w:vAlign w:val="bottom"/>
            <w:hideMark/>
          </w:tcPr>
          <w:p w14:paraId="2A1B7905"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33,2</w:t>
            </w:r>
          </w:p>
        </w:tc>
        <w:tc>
          <w:tcPr>
            <w:tcW w:w="1013" w:type="dxa"/>
            <w:vAlign w:val="bottom"/>
            <w:hideMark/>
          </w:tcPr>
          <w:p w14:paraId="7AFE7AA5"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220,1</w:t>
            </w:r>
          </w:p>
        </w:tc>
        <w:tc>
          <w:tcPr>
            <w:tcW w:w="1005" w:type="dxa"/>
            <w:vAlign w:val="bottom"/>
            <w:hideMark/>
          </w:tcPr>
          <w:p w14:paraId="0FB4173D"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40,8</w:t>
            </w:r>
          </w:p>
        </w:tc>
        <w:tc>
          <w:tcPr>
            <w:tcW w:w="1060" w:type="dxa"/>
            <w:vAlign w:val="bottom"/>
            <w:hideMark/>
          </w:tcPr>
          <w:p w14:paraId="0AEC260D"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261,1</w:t>
            </w:r>
          </w:p>
        </w:tc>
        <w:tc>
          <w:tcPr>
            <w:tcW w:w="1154" w:type="dxa"/>
            <w:vAlign w:val="bottom"/>
            <w:hideMark/>
          </w:tcPr>
          <w:p w14:paraId="207C7E9E"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122,6</w:t>
            </w:r>
          </w:p>
        </w:tc>
        <w:tc>
          <w:tcPr>
            <w:tcW w:w="1662" w:type="dxa"/>
            <w:vAlign w:val="bottom"/>
            <w:hideMark/>
          </w:tcPr>
          <w:p w14:paraId="63122839"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118,6</w:t>
            </w:r>
          </w:p>
        </w:tc>
      </w:tr>
      <w:tr w:rsidR="000A4109" w:rsidRPr="000A4109" w14:paraId="3951D877" w14:textId="77777777">
        <w:trPr>
          <w:trHeight w:val="20"/>
        </w:trPr>
        <w:tc>
          <w:tcPr>
            <w:tcW w:w="2784" w:type="dxa"/>
            <w:vAlign w:val="bottom"/>
            <w:hideMark/>
          </w:tcPr>
          <w:p w14:paraId="27DBE4C8"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ru-RU"/>
                <w14:ligatures w14:val="none"/>
              </w:rPr>
              <w:t xml:space="preserve">Услуги по рекультивации (восстановлению) и очистке от загрязнений окружающей среды, </w:t>
            </w:r>
            <w:r w:rsidRPr="000A4109">
              <w:rPr>
                <w:rFonts w:ascii="Times New Roman" w:eastAsia="Times New Roman" w:hAnsi="Times New Roman" w:cs="Times New Roman"/>
                <w:i/>
                <w:kern w:val="0"/>
                <w:sz w:val="20"/>
                <w:szCs w:val="20"/>
                <w:lang w:val="ru-RU"/>
                <w14:ligatures w14:val="none"/>
              </w:rPr>
              <w:t>млн. сомов</w:t>
            </w:r>
          </w:p>
        </w:tc>
        <w:tc>
          <w:tcPr>
            <w:tcW w:w="1005" w:type="dxa"/>
            <w:vAlign w:val="bottom"/>
            <w:hideMark/>
          </w:tcPr>
          <w:p w14:paraId="39E4A1A0" w14:textId="77777777" w:rsidR="000A4109" w:rsidRPr="000A4109" w:rsidRDefault="000A4109" w:rsidP="000A4109">
            <w:pPr>
              <w:spacing w:after="0" w:line="252" w:lineRule="auto"/>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p>
          <w:p w14:paraId="13195038"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ky-KG"/>
                <w14:ligatures w14:val="none"/>
              </w:rPr>
              <w:t xml:space="preserve">       72,6</w:t>
            </w:r>
          </w:p>
        </w:tc>
        <w:tc>
          <w:tcPr>
            <w:tcW w:w="1013" w:type="dxa"/>
            <w:vAlign w:val="bottom"/>
          </w:tcPr>
          <w:p w14:paraId="4D2726B2" w14:textId="77777777" w:rsidR="000A4109" w:rsidRPr="000A4109" w:rsidRDefault="000A4109" w:rsidP="000A4109">
            <w:pPr>
              <w:spacing w:after="0" w:line="252" w:lineRule="auto"/>
              <w:ind w:right="17"/>
              <w:jc w:val="right"/>
              <w:rPr>
                <w:rFonts w:ascii="Times New Roman" w:eastAsia="Times New Roman" w:hAnsi="Times New Roman" w:cs="Times New Roman"/>
                <w:kern w:val="0"/>
                <w:sz w:val="20"/>
                <w:szCs w:val="20"/>
                <w:lang w:val="ky-KG"/>
                <w14:ligatures w14:val="none"/>
              </w:rPr>
            </w:pPr>
          </w:p>
          <w:p w14:paraId="720456E6"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ky-KG"/>
                <w14:ligatures w14:val="none"/>
              </w:rPr>
              <w:t xml:space="preserve"> 513,8</w:t>
            </w:r>
          </w:p>
        </w:tc>
        <w:tc>
          <w:tcPr>
            <w:tcW w:w="1005" w:type="dxa"/>
            <w:vAlign w:val="bottom"/>
          </w:tcPr>
          <w:p w14:paraId="2B86A666" w14:textId="77777777" w:rsidR="000A4109" w:rsidRPr="000A4109" w:rsidRDefault="000A4109" w:rsidP="000A4109">
            <w:pPr>
              <w:tabs>
                <w:tab w:val="left" w:pos="947"/>
              </w:tabs>
              <w:spacing w:after="0" w:line="252" w:lineRule="auto"/>
              <w:ind w:right="34"/>
              <w:jc w:val="right"/>
              <w:rPr>
                <w:rFonts w:ascii="Times New Roman" w:eastAsia="Times New Roman" w:hAnsi="Times New Roman" w:cs="Times New Roman"/>
                <w:kern w:val="0"/>
                <w:sz w:val="20"/>
                <w:szCs w:val="20"/>
                <w:lang w:val="ky-KG"/>
                <w14:ligatures w14:val="none"/>
              </w:rPr>
            </w:pPr>
          </w:p>
          <w:p w14:paraId="67AA5FCF"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ky-KG"/>
                <w14:ligatures w14:val="none"/>
              </w:rPr>
              <w:t xml:space="preserve">  87,7</w:t>
            </w:r>
          </w:p>
        </w:tc>
        <w:tc>
          <w:tcPr>
            <w:tcW w:w="1060" w:type="dxa"/>
            <w:vAlign w:val="bottom"/>
            <w:hideMark/>
          </w:tcPr>
          <w:p w14:paraId="0E2A705A" w14:textId="77777777" w:rsidR="000A4109" w:rsidRPr="000A4109" w:rsidRDefault="000A4109" w:rsidP="000A4109">
            <w:pPr>
              <w:spacing w:after="0" w:line="252" w:lineRule="auto"/>
              <w:jc w:val="right"/>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p>
          <w:p w14:paraId="0D24F29B"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ky-KG"/>
                <w14:ligatures w14:val="none"/>
              </w:rPr>
              <w:t xml:space="preserve"> 579,3</w:t>
            </w:r>
          </w:p>
        </w:tc>
        <w:tc>
          <w:tcPr>
            <w:tcW w:w="1154" w:type="dxa"/>
            <w:vAlign w:val="bottom"/>
            <w:hideMark/>
          </w:tcPr>
          <w:p w14:paraId="5D7BE9D7" w14:textId="77777777" w:rsidR="000A4109" w:rsidRPr="000A4109" w:rsidRDefault="000A4109" w:rsidP="000A4109">
            <w:pPr>
              <w:tabs>
                <w:tab w:val="left" w:pos="645"/>
              </w:tabs>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0A4109">
              <w:rPr>
                <w:rFonts w:ascii="Times New Roman" w:eastAsia="Times New Roman" w:hAnsi="Times New Roman" w:cs="Times New Roman"/>
                <w:kern w:val="0"/>
                <w:sz w:val="20"/>
                <w:szCs w:val="20"/>
                <w:lang w:val="ky-KG"/>
                <w14:ligatures w14:val="none"/>
              </w:rPr>
              <w:t xml:space="preserve">    </w:t>
            </w:r>
          </w:p>
          <w:p w14:paraId="75C6CC85" w14:textId="77777777" w:rsidR="000A4109" w:rsidRPr="000A4109" w:rsidRDefault="000A4109" w:rsidP="000A4109">
            <w:pPr>
              <w:spacing w:after="0" w:line="240" w:lineRule="auto"/>
              <w:jc w:val="right"/>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ky-KG"/>
                <w14:ligatures w14:val="none"/>
              </w:rPr>
              <w:t xml:space="preserve">   120,8</w:t>
            </w:r>
          </w:p>
        </w:tc>
        <w:tc>
          <w:tcPr>
            <w:tcW w:w="1662" w:type="dxa"/>
            <w:vAlign w:val="bottom"/>
            <w:hideMark/>
          </w:tcPr>
          <w:p w14:paraId="66A10E57" w14:textId="77777777" w:rsidR="000A4109" w:rsidRPr="000A4109" w:rsidRDefault="000A4109" w:rsidP="000A4109">
            <w:pPr>
              <w:spacing w:after="0" w:line="252" w:lineRule="auto"/>
              <w:ind w:right="141"/>
              <w:contextualSpacing/>
              <w:jc w:val="right"/>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ru-RU"/>
                <w14:ligatures w14:val="none"/>
              </w:rPr>
              <w:t xml:space="preserve">   </w:t>
            </w:r>
          </w:p>
          <w:p w14:paraId="4BAFFB8B"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ky-KG"/>
                <w14:ligatures w14:val="none"/>
              </w:rPr>
              <w:t xml:space="preserve">   112,7</w:t>
            </w:r>
          </w:p>
        </w:tc>
      </w:tr>
      <w:tr w:rsidR="000A4109" w:rsidRPr="000A4109" w14:paraId="3A972EA7" w14:textId="77777777">
        <w:trPr>
          <w:trHeight w:val="68"/>
        </w:trPr>
        <w:tc>
          <w:tcPr>
            <w:tcW w:w="2784" w:type="dxa"/>
            <w:tcBorders>
              <w:top w:val="nil"/>
              <w:left w:val="nil"/>
              <w:bottom w:val="single" w:sz="12" w:space="0" w:color="auto"/>
              <w:right w:val="nil"/>
            </w:tcBorders>
            <w:vAlign w:val="bottom"/>
          </w:tcPr>
          <w:p w14:paraId="13EA2653" w14:textId="77777777" w:rsidR="000A4109" w:rsidRPr="000A4109" w:rsidRDefault="000A4109" w:rsidP="000A4109">
            <w:pPr>
              <w:spacing w:after="0" w:line="240" w:lineRule="auto"/>
              <w:ind w:right="141"/>
              <w:contextualSpacing/>
              <w:rPr>
                <w:rFonts w:ascii="Times New Roman" w:eastAsia="Times New Roman" w:hAnsi="Times New Roman" w:cs="Times New Roman"/>
                <w:kern w:val="0"/>
                <w:sz w:val="20"/>
                <w:szCs w:val="20"/>
                <w:lang w:val="ru-RU"/>
                <w14:ligatures w14:val="none"/>
              </w:rPr>
            </w:pPr>
          </w:p>
        </w:tc>
        <w:tc>
          <w:tcPr>
            <w:tcW w:w="1005" w:type="dxa"/>
            <w:tcBorders>
              <w:top w:val="nil"/>
              <w:left w:val="nil"/>
              <w:bottom w:val="single" w:sz="12" w:space="0" w:color="auto"/>
              <w:right w:val="nil"/>
            </w:tcBorders>
            <w:vAlign w:val="bottom"/>
          </w:tcPr>
          <w:p w14:paraId="18CCF082" w14:textId="77777777" w:rsidR="000A4109" w:rsidRPr="000A4109" w:rsidRDefault="000A4109" w:rsidP="000A4109">
            <w:pPr>
              <w:spacing w:after="0" w:line="240" w:lineRule="auto"/>
              <w:ind w:right="141"/>
              <w:jc w:val="right"/>
              <w:rPr>
                <w:rFonts w:ascii="Times New Roman" w:eastAsia="Times New Roman" w:hAnsi="Times New Roman" w:cs="Times New Roman"/>
                <w:kern w:val="0"/>
                <w:sz w:val="20"/>
                <w:szCs w:val="20"/>
                <w:lang w:val="ru-RU"/>
                <w14:ligatures w14:val="none"/>
              </w:rPr>
            </w:pPr>
          </w:p>
        </w:tc>
        <w:tc>
          <w:tcPr>
            <w:tcW w:w="1013" w:type="dxa"/>
            <w:tcBorders>
              <w:top w:val="nil"/>
              <w:left w:val="nil"/>
              <w:bottom w:val="single" w:sz="12" w:space="0" w:color="auto"/>
              <w:right w:val="nil"/>
            </w:tcBorders>
            <w:vAlign w:val="bottom"/>
          </w:tcPr>
          <w:p w14:paraId="0933611B" w14:textId="77777777" w:rsidR="000A4109" w:rsidRPr="000A4109" w:rsidRDefault="000A4109" w:rsidP="000A4109">
            <w:pPr>
              <w:spacing w:after="0" w:line="240" w:lineRule="auto"/>
              <w:ind w:right="141"/>
              <w:jc w:val="right"/>
              <w:rPr>
                <w:rFonts w:ascii="Times New Roman" w:eastAsia="Times New Roman" w:hAnsi="Times New Roman" w:cs="Times New Roman"/>
                <w:kern w:val="0"/>
                <w:sz w:val="20"/>
                <w:szCs w:val="20"/>
                <w:lang w:val="ru-RU"/>
                <w14:ligatures w14:val="none"/>
              </w:rPr>
            </w:pPr>
          </w:p>
        </w:tc>
        <w:tc>
          <w:tcPr>
            <w:tcW w:w="1005" w:type="dxa"/>
            <w:tcBorders>
              <w:top w:val="nil"/>
              <w:left w:val="nil"/>
              <w:bottom w:val="single" w:sz="12" w:space="0" w:color="auto"/>
              <w:right w:val="nil"/>
            </w:tcBorders>
            <w:vAlign w:val="bottom"/>
          </w:tcPr>
          <w:p w14:paraId="1320ECED" w14:textId="77777777" w:rsidR="000A4109" w:rsidRPr="000A4109" w:rsidRDefault="000A4109" w:rsidP="000A4109">
            <w:pPr>
              <w:spacing w:after="0" w:line="240" w:lineRule="auto"/>
              <w:ind w:right="141"/>
              <w:jc w:val="right"/>
              <w:rPr>
                <w:rFonts w:ascii="Times New Roman" w:eastAsia="Times New Roman" w:hAnsi="Times New Roman" w:cs="Times New Roman"/>
                <w:kern w:val="0"/>
                <w:sz w:val="20"/>
                <w:szCs w:val="20"/>
                <w:lang w:val="ru-RU"/>
                <w14:ligatures w14:val="none"/>
              </w:rPr>
            </w:pPr>
          </w:p>
        </w:tc>
        <w:tc>
          <w:tcPr>
            <w:tcW w:w="1060" w:type="dxa"/>
            <w:tcBorders>
              <w:top w:val="nil"/>
              <w:left w:val="nil"/>
              <w:bottom w:val="single" w:sz="12" w:space="0" w:color="auto"/>
              <w:right w:val="nil"/>
            </w:tcBorders>
            <w:vAlign w:val="bottom"/>
          </w:tcPr>
          <w:p w14:paraId="712E08B3" w14:textId="77777777" w:rsidR="000A4109" w:rsidRPr="000A4109" w:rsidRDefault="000A4109" w:rsidP="000A4109">
            <w:pPr>
              <w:spacing w:after="0" w:line="240" w:lineRule="auto"/>
              <w:ind w:right="141"/>
              <w:jc w:val="right"/>
              <w:rPr>
                <w:rFonts w:ascii="Times New Roman" w:eastAsia="Times New Roman" w:hAnsi="Times New Roman" w:cs="Times New Roman"/>
                <w:kern w:val="0"/>
                <w:sz w:val="20"/>
                <w:szCs w:val="20"/>
                <w:lang w:val="ru-RU"/>
                <w14:ligatures w14:val="none"/>
              </w:rPr>
            </w:pPr>
          </w:p>
        </w:tc>
        <w:tc>
          <w:tcPr>
            <w:tcW w:w="1154" w:type="dxa"/>
            <w:tcBorders>
              <w:top w:val="nil"/>
              <w:left w:val="nil"/>
              <w:bottom w:val="single" w:sz="12" w:space="0" w:color="auto"/>
              <w:right w:val="nil"/>
            </w:tcBorders>
            <w:vAlign w:val="bottom"/>
          </w:tcPr>
          <w:p w14:paraId="0E10BB9C"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kern w:val="0"/>
                <w:sz w:val="20"/>
                <w:szCs w:val="20"/>
                <w:lang w:val="ru-RU"/>
                <w14:ligatures w14:val="none"/>
              </w:rPr>
            </w:pPr>
          </w:p>
        </w:tc>
        <w:tc>
          <w:tcPr>
            <w:tcW w:w="1662" w:type="dxa"/>
            <w:tcBorders>
              <w:top w:val="nil"/>
              <w:left w:val="nil"/>
              <w:bottom w:val="single" w:sz="12" w:space="0" w:color="auto"/>
              <w:right w:val="nil"/>
            </w:tcBorders>
            <w:vAlign w:val="bottom"/>
          </w:tcPr>
          <w:p w14:paraId="32F9F776"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kern w:val="0"/>
                <w:sz w:val="20"/>
                <w:szCs w:val="20"/>
                <w:lang w:val="ru-RU"/>
                <w14:ligatures w14:val="none"/>
              </w:rPr>
            </w:pPr>
          </w:p>
        </w:tc>
      </w:tr>
    </w:tbl>
    <w:p w14:paraId="54E58CC4" w14:textId="77777777" w:rsidR="000A4109" w:rsidRPr="000A4109" w:rsidRDefault="000A4109" w:rsidP="000A4109">
      <w:pPr>
        <w:tabs>
          <w:tab w:val="left" w:pos="8340"/>
        </w:tabs>
        <w:spacing w:after="0" w:line="240" w:lineRule="auto"/>
        <w:ind w:right="141"/>
        <w:jc w:val="both"/>
        <w:rPr>
          <w:rFonts w:ascii="Times New Roman" w:eastAsia="Times New Roman" w:hAnsi="Times New Roman" w:cs="Times New Roman"/>
          <w:b/>
          <w:spacing w:val="-4"/>
          <w:kern w:val="0"/>
          <w:sz w:val="24"/>
          <w:szCs w:val="24"/>
          <w:lang w:val="ru-RU" w:eastAsia="ru-RU"/>
          <w14:ligatures w14:val="none"/>
        </w:rPr>
      </w:pPr>
    </w:p>
    <w:p w14:paraId="32E51EDD" w14:textId="77777777" w:rsidR="000A4109" w:rsidRPr="000A4109" w:rsidRDefault="000A4109" w:rsidP="000A4109">
      <w:pPr>
        <w:spacing w:after="0" w:line="240" w:lineRule="auto"/>
        <w:ind w:right="141"/>
        <w:jc w:val="both"/>
        <w:rPr>
          <w:rFonts w:ascii="Times New Roman" w:eastAsia="Times New Roman" w:hAnsi="Times New Roman" w:cs="Times New Roman"/>
          <w:b/>
          <w:spacing w:val="-4"/>
          <w:kern w:val="0"/>
          <w:sz w:val="24"/>
          <w:szCs w:val="24"/>
          <w:lang w:val="ru-RU" w:eastAsia="ru-RU"/>
          <w14:ligatures w14:val="none"/>
        </w:rPr>
      </w:pPr>
    </w:p>
    <w:p w14:paraId="1ADDC986" w14:textId="77777777" w:rsidR="000A4109" w:rsidRPr="000A4109" w:rsidRDefault="000A4109" w:rsidP="000A4109">
      <w:pPr>
        <w:spacing w:after="0" w:line="240" w:lineRule="auto"/>
        <w:ind w:right="141"/>
        <w:jc w:val="both"/>
        <w:rPr>
          <w:rFonts w:ascii="Times New Roman" w:eastAsia="Times New Roman" w:hAnsi="Times New Roman" w:cs="Times New Roman"/>
          <w:b/>
          <w:spacing w:val="-4"/>
          <w:kern w:val="0"/>
          <w:sz w:val="24"/>
          <w:szCs w:val="24"/>
          <w:lang w:val="ru-RU" w:eastAsia="ru-RU"/>
          <w14:ligatures w14:val="none"/>
        </w:rPr>
      </w:pPr>
      <w:r w:rsidRPr="000A4109">
        <w:rPr>
          <w:rFonts w:ascii="Times New Roman" w:eastAsia="Times New Roman" w:hAnsi="Times New Roman" w:cs="Times New Roman"/>
          <w:b/>
          <w:spacing w:val="-4"/>
          <w:kern w:val="0"/>
          <w:sz w:val="24"/>
          <w:szCs w:val="24"/>
          <w:lang w:val="ru-RU" w:eastAsia="ru-RU"/>
          <w14:ligatures w14:val="none"/>
        </w:rPr>
        <w:lastRenderedPageBreak/>
        <w:t>График 2: Удельный вес районов г. Бишкек в общем объеме промышленной продукции в январе - июле 202</w:t>
      </w:r>
      <w:r w:rsidRPr="000A4109">
        <w:rPr>
          <w:rFonts w:ascii="Times New Roman" w:eastAsia="Times New Roman" w:hAnsi="Times New Roman" w:cs="Times New Roman"/>
          <w:b/>
          <w:spacing w:val="-4"/>
          <w:kern w:val="0"/>
          <w:sz w:val="24"/>
          <w:szCs w:val="24"/>
          <w:lang w:val="ky-KG" w:eastAsia="ru-RU"/>
          <w14:ligatures w14:val="none"/>
        </w:rPr>
        <w:t>5</w:t>
      </w:r>
      <w:r w:rsidRPr="000A4109">
        <w:rPr>
          <w:rFonts w:ascii="Times New Roman" w:eastAsia="Times New Roman" w:hAnsi="Times New Roman" w:cs="Times New Roman"/>
          <w:b/>
          <w:spacing w:val="-4"/>
          <w:kern w:val="0"/>
          <w:sz w:val="24"/>
          <w:szCs w:val="24"/>
          <w:lang w:val="ru-RU" w:eastAsia="ru-RU"/>
          <w14:ligatures w14:val="none"/>
        </w:rPr>
        <w:t xml:space="preserve"> г.</w:t>
      </w:r>
      <w:r w:rsidRPr="000A4109">
        <w:rPr>
          <w:rFonts w:ascii="Times New Roman" w:eastAsia="Times New Roman" w:hAnsi="Times New Roman" w:cs="Times New Roman"/>
          <w:i/>
          <w:spacing w:val="-4"/>
          <w:kern w:val="0"/>
          <w:sz w:val="18"/>
          <w:szCs w:val="18"/>
          <w:lang w:val="ru-RU" w:eastAsia="ru-RU"/>
          <w14:ligatures w14:val="none"/>
        </w:rPr>
        <w:t xml:space="preserve"> (в процентах к итогу)</w:t>
      </w:r>
    </w:p>
    <w:p w14:paraId="4988C6DC" w14:textId="77777777" w:rsidR="000A4109" w:rsidRPr="000A4109" w:rsidRDefault="000A4109" w:rsidP="000A4109">
      <w:pPr>
        <w:spacing w:after="0" w:line="240" w:lineRule="auto"/>
        <w:ind w:right="141"/>
        <w:jc w:val="both"/>
        <w:rPr>
          <w:rFonts w:ascii="Times New Roman" w:eastAsia="Times New Roman" w:hAnsi="Times New Roman" w:cs="Times New Roman"/>
          <w:i/>
          <w:spacing w:val="-4"/>
          <w:kern w:val="0"/>
          <w:sz w:val="18"/>
          <w:szCs w:val="18"/>
          <w:lang w:val="ru-RU" w:eastAsia="ru-RU"/>
          <w14:ligatures w14:val="none"/>
        </w:rPr>
      </w:pPr>
      <w:r w:rsidRPr="000A4109">
        <w:rPr>
          <w:rFonts w:ascii="Times New Roman" w:eastAsia="Times New Roman" w:hAnsi="Times New Roman" w:cs="Times New Roman"/>
          <w:i/>
          <w:spacing w:val="-4"/>
          <w:kern w:val="0"/>
          <w:sz w:val="18"/>
          <w:szCs w:val="18"/>
          <w:lang w:val="ru-RU" w:eastAsia="ru-RU"/>
          <w14:ligatures w14:val="none"/>
        </w:rPr>
        <w:t xml:space="preserve">                               </w:t>
      </w:r>
    </w:p>
    <w:p w14:paraId="1F41D412" w14:textId="77777777" w:rsidR="000A4109" w:rsidRPr="000A4109" w:rsidRDefault="000A4109" w:rsidP="000A4109">
      <w:pPr>
        <w:spacing w:after="0" w:line="240" w:lineRule="auto"/>
        <w:ind w:right="141"/>
        <w:rPr>
          <w:rFonts w:ascii="Times New Roman" w:eastAsia="Times New Roman" w:hAnsi="Times New Roman" w:cs="Times New Roman"/>
          <w:b/>
          <w:spacing w:val="-4"/>
          <w:kern w:val="0"/>
          <w:sz w:val="20"/>
          <w:szCs w:val="20"/>
          <w:lang w:val="ru-RU" w:eastAsia="ru-RU"/>
          <w14:ligatures w14:val="none"/>
        </w:rPr>
      </w:pPr>
      <w:r w:rsidRPr="000A4109">
        <w:rPr>
          <w:rFonts w:ascii="Times New Roman" w:eastAsia="Times New Roman" w:hAnsi="Times New Roman" w:cs="Times New Roman"/>
          <w:b/>
          <w:noProof/>
          <w:spacing w:val="-4"/>
          <w:kern w:val="0"/>
          <w:sz w:val="20"/>
          <w:szCs w:val="20"/>
          <w:lang w:val="ru-RU" w:eastAsia="ru-RU"/>
          <w14:ligatures w14:val="none"/>
        </w:rPr>
        <w:drawing>
          <wp:inline distT="0" distB="0" distL="0" distR="0" wp14:anchorId="26436C8A" wp14:editId="03A7B990">
            <wp:extent cx="5057775" cy="26289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57775" cy="2628900"/>
                    </a:xfrm>
                    <a:prstGeom prst="rect">
                      <a:avLst/>
                    </a:prstGeom>
                    <a:noFill/>
                    <a:ln>
                      <a:noFill/>
                    </a:ln>
                  </pic:spPr>
                </pic:pic>
              </a:graphicData>
            </a:graphic>
          </wp:inline>
        </w:drawing>
      </w:r>
    </w:p>
    <w:p w14:paraId="3B716A77" w14:textId="77777777" w:rsidR="000A4109" w:rsidRPr="000A4109" w:rsidRDefault="000A4109" w:rsidP="000A4109">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090E2C5A" w14:textId="77777777" w:rsidR="000A4109" w:rsidRPr="000A4109" w:rsidRDefault="000A4109" w:rsidP="000A4109">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7FC8395B" w14:textId="77777777" w:rsidR="000A4109" w:rsidRPr="000A4109" w:rsidRDefault="000A4109" w:rsidP="000A4109">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3F4D4EE5" w14:textId="77777777" w:rsidR="000A4109" w:rsidRPr="000A4109" w:rsidRDefault="000A4109" w:rsidP="000A4109">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13D88455" w14:textId="77777777" w:rsidR="000A4109" w:rsidRPr="000A4109" w:rsidRDefault="000A4109" w:rsidP="000A4109">
      <w:pPr>
        <w:spacing w:after="0" w:line="240" w:lineRule="auto"/>
        <w:ind w:right="141"/>
        <w:contextualSpacing/>
        <w:rPr>
          <w:rFonts w:ascii="Times New Roman" w:eastAsia="Times New Roman" w:hAnsi="Times New Roman" w:cs="Times New Roman"/>
          <w:b/>
          <w:spacing w:val="-4"/>
          <w:kern w:val="0"/>
          <w:sz w:val="24"/>
          <w:szCs w:val="24"/>
          <w:lang w:val="ru-RU" w:eastAsia="ru-RU"/>
          <w14:ligatures w14:val="none"/>
        </w:rPr>
      </w:pPr>
    </w:p>
    <w:p w14:paraId="74595BE3" w14:textId="77777777" w:rsidR="000A4109" w:rsidRPr="000A4109" w:rsidRDefault="000A4109" w:rsidP="000A4109">
      <w:pPr>
        <w:spacing w:after="0" w:line="240" w:lineRule="auto"/>
        <w:ind w:right="141"/>
        <w:contextualSpacing/>
        <w:rPr>
          <w:rFonts w:ascii="Times New Roman" w:eastAsia="Times New Roman" w:hAnsi="Times New Roman" w:cs="Times New Roman"/>
          <w:b/>
          <w:spacing w:val="-4"/>
          <w:kern w:val="0"/>
          <w:sz w:val="24"/>
          <w:szCs w:val="24"/>
          <w:lang w:val="ru-RU" w:eastAsia="ru-RU"/>
          <w14:ligatures w14:val="none"/>
        </w:rPr>
      </w:pPr>
      <w:r w:rsidRPr="000A4109">
        <w:rPr>
          <w:rFonts w:ascii="Times New Roman" w:eastAsia="Times New Roman" w:hAnsi="Times New Roman" w:cs="Times New Roman"/>
          <w:b/>
          <w:spacing w:val="-4"/>
          <w:kern w:val="0"/>
          <w:sz w:val="24"/>
          <w:szCs w:val="24"/>
          <w:lang w:val="ru-RU" w:eastAsia="ru-RU"/>
          <w14:ligatures w14:val="none"/>
        </w:rPr>
        <w:t xml:space="preserve">Таблица 12: Объем производства промышленной продукции по территории </w:t>
      </w:r>
    </w:p>
    <w:p w14:paraId="2326F759" w14:textId="77777777" w:rsidR="000A4109" w:rsidRPr="000A4109" w:rsidRDefault="000A4109" w:rsidP="000A4109">
      <w:pPr>
        <w:spacing w:after="0" w:line="240" w:lineRule="auto"/>
        <w:ind w:right="141"/>
        <w:rPr>
          <w:rFonts w:ascii="Times New Roman" w:eastAsia="Times New Roman" w:hAnsi="Times New Roman" w:cs="Times New Roman"/>
          <w:b/>
          <w:spacing w:val="-4"/>
          <w:kern w:val="0"/>
          <w:sz w:val="24"/>
          <w:szCs w:val="24"/>
          <w:lang w:val="en-US" w:eastAsia="ru-RU"/>
          <w14:ligatures w14:val="none"/>
        </w:rPr>
      </w:pPr>
      <w:r w:rsidRPr="000A4109">
        <w:rPr>
          <w:rFonts w:ascii="Times New Roman" w:eastAsia="Times New Roman" w:hAnsi="Times New Roman" w:cs="Times New Roman"/>
          <w:b/>
          <w:spacing w:val="-4"/>
          <w:kern w:val="0"/>
          <w:sz w:val="24"/>
          <w:szCs w:val="24"/>
          <w:lang w:val="ru-RU" w:eastAsia="ru-RU"/>
          <w14:ligatures w14:val="none"/>
        </w:rPr>
        <w:t xml:space="preserve">                         в январе-июле</w:t>
      </w:r>
    </w:p>
    <w:p w14:paraId="28EBC9C1" w14:textId="77777777" w:rsidR="000A4109" w:rsidRPr="000A4109" w:rsidRDefault="000A4109" w:rsidP="000A4109">
      <w:pPr>
        <w:spacing w:after="0" w:line="240" w:lineRule="auto"/>
        <w:ind w:right="141"/>
        <w:rPr>
          <w:rFonts w:ascii="Times New Roman" w:eastAsia="Times New Roman" w:hAnsi="Times New Roman" w:cs="Times New Roman"/>
          <w:b/>
          <w:spacing w:val="-4"/>
          <w:kern w:val="0"/>
          <w:sz w:val="20"/>
          <w:szCs w:val="20"/>
          <w:lang w:val="ru-RU" w:eastAsia="ru-RU"/>
          <w14:ligatures w14:val="none"/>
        </w:rPr>
      </w:pPr>
    </w:p>
    <w:tbl>
      <w:tblPr>
        <w:tblW w:w="9930" w:type="dxa"/>
        <w:tblInd w:w="-34" w:type="dxa"/>
        <w:tblLayout w:type="fixed"/>
        <w:tblLook w:val="00A0" w:firstRow="1" w:lastRow="0" w:firstColumn="1" w:lastColumn="0" w:noHBand="0" w:noVBand="0"/>
      </w:tblPr>
      <w:tblGrid>
        <w:gridCol w:w="1560"/>
        <w:gridCol w:w="141"/>
        <w:gridCol w:w="857"/>
        <w:gridCol w:w="1013"/>
        <w:gridCol w:w="1013"/>
        <w:gridCol w:w="1090"/>
        <w:gridCol w:w="937"/>
        <w:gridCol w:w="1014"/>
        <w:gridCol w:w="1013"/>
        <w:gridCol w:w="1292"/>
      </w:tblGrid>
      <w:tr w:rsidR="000A4109" w:rsidRPr="000A4109" w14:paraId="25B0B42C" w14:textId="77777777">
        <w:trPr>
          <w:trHeight w:val="326"/>
          <w:tblHeader/>
        </w:trPr>
        <w:tc>
          <w:tcPr>
            <w:tcW w:w="1560" w:type="dxa"/>
            <w:tcBorders>
              <w:top w:val="single" w:sz="12" w:space="0" w:color="auto"/>
              <w:left w:val="nil"/>
              <w:bottom w:val="single" w:sz="8" w:space="0" w:color="auto"/>
              <w:right w:val="nil"/>
            </w:tcBorders>
            <w:noWrap/>
            <w:vAlign w:val="bottom"/>
          </w:tcPr>
          <w:p w14:paraId="78A7C255"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ru-RU" w:eastAsia="ru-RU"/>
                <w14:ligatures w14:val="none"/>
              </w:rPr>
            </w:pPr>
          </w:p>
          <w:p w14:paraId="56D7332F"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ru-RU" w:eastAsia="ru-RU"/>
                <w14:ligatures w14:val="none"/>
              </w:rPr>
            </w:pPr>
          </w:p>
          <w:p w14:paraId="18D3791A"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ru-RU" w:eastAsia="ru-RU"/>
                <w14:ligatures w14:val="none"/>
              </w:rPr>
            </w:pPr>
          </w:p>
        </w:tc>
        <w:tc>
          <w:tcPr>
            <w:tcW w:w="4111" w:type="dxa"/>
            <w:gridSpan w:val="5"/>
            <w:tcBorders>
              <w:top w:val="single" w:sz="12" w:space="0" w:color="auto"/>
              <w:left w:val="nil"/>
              <w:bottom w:val="single" w:sz="4" w:space="0" w:color="auto"/>
              <w:right w:val="nil"/>
            </w:tcBorders>
            <w:noWrap/>
            <w:hideMark/>
          </w:tcPr>
          <w:p w14:paraId="03D9AAEC"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Произведено – всего</w:t>
            </w:r>
          </w:p>
          <w:p w14:paraId="507ED65B"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 xml:space="preserve">млн. сомов </w:t>
            </w:r>
          </w:p>
        </w:tc>
        <w:tc>
          <w:tcPr>
            <w:tcW w:w="4252" w:type="dxa"/>
            <w:gridSpan w:val="4"/>
            <w:tcBorders>
              <w:top w:val="single" w:sz="12" w:space="0" w:color="auto"/>
              <w:left w:val="nil"/>
              <w:bottom w:val="single" w:sz="4" w:space="0" w:color="auto"/>
              <w:right w:val="nil"/>
            </w:tcBorders>
            <w:hideMark/>
          </w:tcPr>
          <w:p w14:paraId="2CF24ADC"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 xml:space="preserve">Индекс  </w:t>
            </w:r>
          </w:p>
          <w:p w14:paraId="662E9FAE"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физического объема</w:t>
            </w:r>
          </w:p>
        </w:tc>
      </w:tr>
      <w:tr w:rsidR="000A4109" w:rsidRPr="000A4109" w14:paraId="2D551203" w14:textId="77777777">
        <w:trPr>
          <w:trHeight w:val="60"/>
          <w:tblHeader/>
        </w:trPr>
        <w:tc>
          <w:tcPr>
            <w:tcW w:w="1702" w:type="dxa"/>
            <w:gridSpan w:val="2"/>
            <w:vMerge w:val="restart"/>
            <w:tcBorders>
              <w:top w:val="single" w:sz="8" w:space="0" w:color="auto"/>
              <w:left w:val="nil"/>
              <w:bottom w:val="single" w:sz="8" w:space="0" w:color="auto"/>
              <w:right w:val="nil"/>
            </w:tcBorders>
            <w:vAlign w:val="center"/>
          </w:tcPr>
          <w:p w14:paraId="06FCCD49" w14:textId="77777777" w:rsidR="000A4109" w:rsidRPr="000A4109" w:rsidRDefault="000A4109" w:rsidP="000A4109">
            <w:pPr>
              <w:spacing w:after="0" w:line="240" w:lineRule="auto"/>
              <w:ind w:right="141"/>
              <w:rPr>
                <w:rFonts w:ascii="Times New Roman" w:eastAsia="Times New Roman" w:hAnsi="Times New Roman" w:cs="Times New Roman"/>
                <w:b/>
                <w:bCs/>
                <w:kern w:val="0"/>
                <w:sz w:val="20"/>
                <w:szCs w:val="20"/>
                <w:lang w:val="ru-RU" w:eastAsia="ru-RU"/>
                <w14:ligatures w14:val="none"/>
              </w:rPr>
            </w:pPr>
          </w:p>
        </w:tc>
        <w:tc>
          <w:tcPr>
            <w:tcW w:w="1868" w:type="dxa"/>
            <w:gridSpan w:val="2"/>
            <w:tcBorders>
              <w:top w:val="single" w:sz="4" w:space="0" w:color="auto"/>
              <w:left w:val="nil"/>
              <w:bottom w:val="single" w:sz="4" w:space="0" w:color="auto"/>
              <w:right w:val="nil"/>
            </w:tcBorders>
            <w:noWrap/>
            <w:vAlign w:val="bottom"/>
            <w:hideMark/>
          </w:tcPr>
          <w:p w14:paraId="2B5C2012"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20"/>
                <w:szCs w:val="20"/>
                <w:lang w:val="ru-RU" w:eastAsia="ru-RU"/>
                <w14:ligatures w14:val="none"/>
              </w:rPr>
              <w:t>202</w:t>
            </w:r>
            <w:r w:rsidRPr="000A4109">
              <w:rPr>
                <w:rFonts w:ascii="Times New Roman" w:eastAsia="Times New Roman" w:hAnsi="Times New Roman" w:cs="Times New Roman"/>
                <w:b/>
                <w:bCs/>
                <w:kern w:val="0"/>
                <w:sz w:val="20"/>
                <w:szCs w:val="20"/>
                <w:lang w:val="ky-KG" w:eastAsia="ru-RU"/>
                <w14:ligatures w14:val="none"/>
              </w:rPr>
              <w:t>4</w:t>
            </w:r>
          </w:p>
        </w:tc>
        <w:tc>
          <w:tcPr>
            <w:tcW w:w="2101" w:type="dxa"/>
            <w:gridSpan w:val="2"/>
            <w:tcBorders>
              <w:top w:val="single" w:sz="4" w:space="0" w:color="auto"/>
              <w:left w:val="nil"/>
              <w:bottom w:val="single" w:sz="4" w:space="0" w:color="auto"/>
              <w:right w:val="nil"/>
            </w:tcBorders>
            <w:noWrap/>
            <w:vAlign w:val="bottom"/>
            <w:hideMark/>
          </w:tcPr>
          <w:p w14:paraId="08470F03"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20"/>
                <w:szCs w:val="20"/>
                <w:lang w:val="ru-RU" w:eastAsia="ru-RU"/>
                <w14:ligatures w14:val="none"/>
              </w:rPr>
              <w:t>202</w:t>
            </w:r>
            <w:r w:rsidRPr="000A4109">
              <w:rPr>
                <w:rFonts w:ascii="Times New Roman" w:eastAsia="Times New Roman" w:hAnsi="Times New Roman" w:cs="Times New Roman"/>
                <w:b/>
                <w:bCs/>
                <w:kern w:val="0"/>
                <w:sz w:val="20"/>
                <w:szCs w:val="20"/>
                <w:lang w:val="ky-KG" w:eastAsia="ru-RU"/>
                <w14:ligatures w14:val="none"/>
              </w:rPr>
              <w:t>5</w:t>
            </w:r>
          </w:p>
        </w:tc>
        <w:tc>
          <w:tcPr>
            <w:tcW w:w="1949" w:type="dxa"/>
            <w:gridSpan w:val="2"/>
            <w:tcBorders>
              <w:top w:val="single" w:sz="4" w:space="0" w:color="auto"/>
              <w:left w:val="nil"/>
              <w:bottom w:val="single" w:sz="4" w:space="0" w:color="auto"/>
              <w:right w:val="nil"/>
            </w:tcBorders>
            <w:vAlign w:val="bottom"/>
            <w:hideMark/>
          </w:tcPr>
          <w:p w14:paraId="2917899C"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20"/>
                <w:szCs w:val="20"/>
                <w:lang w:val="ru-RU" w:eastAsia="ru-RU"/>
                <w14:ligatures w14:val="none"/>
              </w:rPr>
              <w:t>202</w:t>
            </w:r>
            <w:r w:rsidRPr="000A4109">
              <w:rPr>
                <w:rFonts w:ascii="Times New Roman" w:eastAsia="Times New Roman" w:hAnsi="Times New Roman" w:cs="Times New Roman"/>
                <w:b/>
                <w:bCs/>
                <w:kern w:val="0"/>
                <w:sz w:val="20"/>
                <w:szCs w:val="20"/>
                <w:lang w:val="ky-KG" w:eastAsia="ru-RU"/>
                <w14:ligatures w14:val="none"/>
              </w:rPr>
              <w:t>4</w:t>
            </w:r>
          </w:p>
        </w:tc>
        <w:tc>
          <w:tcPr>
            <w:tcW w:w="2303" w:type="dxa"/>
            <w:gridSpan w:val="2"/>
            <w:tcBorders>
              <w:top w:val="single" w:sz="4" w:space="0" w:color="auto"/>
              <w:left w:val="nil"/>
              <w:bottom w:val="single" w:sz="4" w:space="0" w:color="auto"/>
              <w:right w:val="nil"/>
            </w:tcBorders>
            <w:vAlign w:val="bottom"/>
            <w:hideMark/>
          </w:tcPr>
          <w:p w14:paraId="0706DCE6"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20"/>
                <w:szCs w:val="20"/>
                <w:lang w:val="ru-RU" w:eastAsia="ru-RU"/>
                <w14:ligatures w14:val="none"/>
              </w:rPr>
              <w:t>202</w:t>
            </w:r>
            <w:r w:rsidRPr="000A4109">
              <w:rPr>
                <w:rFonts w:ascii="Times New Roman" w:eastAsia="Times New Roman" w:hAnsi="Times New Roman" w:cs="Times New Roman"/>
                <w:b/>
                <w:bCs/>
                <w:kern w:val="0"/>
                <w:sz w:val="20"/>
                <w:szCs w:val="20"/>
                <w:lang w:val="ky-KG" w:eastAsia="ru-RU"/>
                <w14:ligatures w14:val="none"/>
              </w:rPr>
              <w:t>5</w:t>
            </w:r>
          </w:p>
        </w:tc>
      </w:tr>
      <w:tr w:rsidR="000A4109" w:rsidRPr="000A4109" w14:paraId="71DFE0D8" w14:textId="77777777">
        <w:trPr>
          <w:trHeight w:val="325"/>
          <w:tblHeader/>
        </w:trPr>
        <w:tc>
          <w:tcPr>
            <w:tcW w:w="5813" w:type="dxa"/>
            <w:gridSpan w:val="2"/>
            <w:vMerge/>
            <w:tcBorders>
              <w:top w:val="single" w:sz="8" w:space="0" w:color="auto"/>
              <w:left w:val="nil"/>
              <w:bottom w:val="single" w:sz="8" w:space="0" w:color="auto"/>
              <w:right w:val="nil"/>
            </w:tcBorders>
            <w:vAlign w:val="center"/>
            <w:hideMark/>
          </w:tcPr>
          <w:p w14:paraId="33A0C83E" w14:textId="77777777" w:rsidR="000A4109" w:rsidRPr="000A4109" w:rsidRDefault="000A4109" w:rsidP="000A4109">
            <w:pPr>
              <w:spacing w:after="0" w:line="240" w:lineRule="auto"/>
              <w:rPr>
                <w:rFonts w:ascii="Times New Roman" w:eastAsia="Times New Roman" w:hAnsi="Times New Roman" w:cs="Times New Roman"/>
                <w:b/>
                <w:bCs/>
                <w:kern w:val="0"/>
                <w:sz w:val="20"/>
                <w:szCs w:val="20"/>
                <w:lang w:val="ru-RU" w:eastAsia="ru-RU"/>
                <w14:ligatures w14:val="none"/>
              </w:rPr>
            </w:pPr>
          </w:p>
        </w:tc>
        <w:tc>
          <w:tcPr>
            <w:tcW w:w="856" w:type="dxa"/>
            <w:tcBorders>
              <w:top w:val="single" w:sz="4" w:space="0" w:color="auto"/>
              <w:left w:val="nil"/>
              <w:bottom w:val="single" w:sz="8" w:space="0" w:color="auto"/>
              <w:right w:val="nil"/>
            </w:tcBorders>
            <w:noWrap/>
            <w:vAlign w:val="bottom"/>
            <w:hideMark/>
          </w:tcPr>
          <w:p w14:paraId="3A2ED37B" w14:textId="77777777" w:rsidR="000A4109" w:rsidRPr="000A4109" w:rsidRDefault="000A4109" w:rsidP="000A4109">
            <w:pPr>
              <w:spacing w:after="0" w:line="240" w:lineRule="auto"/>
              <w:ind w:right="-102"/>
              <w:contextualSpacing/>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июль</w:t>
            </w:r>
          </w:p>
        </w:tc>
        <w:tc>
          <w:tcPr>
            <w:tcW w:w="1012" w:type="dxa"/>
            <w:tcBorders>
              <w:top w:val="single" w:sz="4" w:space="0" w:color="auto"/>
              <w:left w:val="nil"/>
              <w:bottom w:val="single" w:sz="8" w:space="0" w:color="auto"/>
              <w:right w:val="nil"/>
            </w:tcBorders>
            <w:vAlign w:val="bottom"/>
            <w:hideMark/>
          </w:tcPr>
          <w:p w14:paraId="3173F12C"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янв.-</w:t>
            </w:r>
          </w:p>
          <w:p w14:paraId="47F7F682" w14:textId="77777777" w:rsidR="000A4109" w:rsidRPr="000A4109" w:rsidRDefault="000A4109" w:rsidP="000A4109">
            <w:pPr>
              <w:spacing w:after="0" w:line="240" w:lineRule="auto"/>
              <w:ind w:right="-82"/>
              <w:contextualSpacing/>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июль</w:t>
            </w:r>
          </w:p>
        </w:tc>
        <w:tc>
          <w:tcPr>
            <w:tcW w:w="1012" w:type="dxa"/>
            <w:tcBorders>
              <w:top w:val="single" w:sz="4" w:space="0" w:color="auto"/>
              <w:left w:val="nil"/>
              <w:bottom w:val="single" w:sz="8" w:space="0" w:color="auto"/>
              <w:right w:val="nil"/>
            </w:tcBorders>
            <w:noWrap/>
            <w:vAlign w:val="bottom"/>
            <w:hideMark/>
          </w:tcPr>
          <w:p w14:paraId="0EB8A4AF" w14:textId="77777777" w:rsidR="000A4109" w:rsidRPr="000A4109" w:rsidRDefault="000A4109" w:rsidP="000A4109">
            <w:pPr>
              <w:spacing w:after="0" w:line="240" w:lineRule="auto"/>
              <w:ind w:right="-63"/>
              <w:contextualSpacing/>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июль</w:t>
            </w:r>
          </w:p>
        </w:tc>
        <w:tc>
          <w:tcPr>
            <w:tcW w:w="1089" w:type="dxa"/>
            <w:tcBorders>
              <w:top w:val="single" w:sz="4" w:space="0" w:color="auto"/>
              <w:left w:val="nil"/>
              <w:bottom w:val="single" w:sz="8" w:space="0" w:color="auto"/>
              <w:right w:val="nil"/>
            </w:tcBorders>
            <w:vAlign w:val="bottom"/>
            <w:hideMark/>
          </w:tcPr>
          <w:p w14:paraId="5C927DAD"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20"/>
                <w:szCs w:val="20"/>
                <w:lang w:val="ru-RU" w:eastAsia="ru-RU"/>
                <w14:ligatures w14:val="none"/>
              </w:rPr>
              <w:t>янв.-</w:t>
            </w:r>
          </w:p>
          <w:p w14:paraId="7AEC4736" w14:textId="77777777" w:rsidR="000A4109" w:rsidRPr="000A4109" w:rsidRDefault="000A4109" w:rsidP="000A4109">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июль</w:t>
            </w:r>
          </w:p>
        </w:tc>
        <w:tc>
          <w:tcPr>
            <w:tcW w:w="936" w:type="dxa"/>
            <w:tcBorders>
              <w:top w:val="single" w:sz="4" w:space="0" w:color="auto"/>
              <w:left w:val="nil"/>
              <w:bottom w:val="single" w:sz="8" w:space="0" w:color="auto"/>
              <w:right w:val="nil"/>
            </w:tcBorders>
            <w:vAlign w:val="bottom"/>
            <w:hideMark/>
          </w:tcPr>
          <w:p w14:paraId="5574DC00" w14:textId="77777777" w:rsidR="000A4109" w:rsidRPr="000A4109" w:rsidRDefault="000A4109" w:rsidP="000A4109">
            <w:pPr>
              <w:spacing w:after="0" w:line="240" w:lineRule="auto"/>
              <w:ind w:right="-22"/>
              <w:contextualSpacing/>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июль</w:t>
            </w:r>
          </w:p>
        </w:tc>
        <w:tc>
          <w:tcPr>
            <w:tcW w:w="1013" w:type="dxa"/>
            <w:tcBorders>
              <w:top w:val="single" w:sz="4" w:space="0" w:color="auto"/>
              <w:left w:val="nil"/>
              <w:bottom w:val="single" w:sz="8" w:space="0" w:color="auto"/>
              <w:right w:val="nil"/>
            </w:tcBorders>
            <w:vAlign w:val="bottom"/>
            <w:hideMark/>
          </w:tcPr>
          <w:p w14:paraId="7F28CFBA"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20"/>
                <w:szCs w:val="20"/>
                <w:lang w:val="ru-RU" w:eastAsia="ru-RU"/>
                <w14:ligatures w14:val="none"/>
              </w:rPr>
              <w:t>янв.-</w:t>
            </w:r>
          </w:p>
          <w:p w14:paraId="5BB609B4" w14:textId="77777777" w:rsidR="000A4109" w:rsidRPr="000A4109" w:rsidRDefault="000A4109" w:rsidP="000A4109">
            <w:pPr>
              <w:spacing w:after="0" w:line="240" w:lineRule="auto"/>
              <w:ind w:right="-143"/>
              <w:contextualSpacing/>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июль</w:t>
            </w:r>
          </w:p>
        </w:tc>
        <w:tc>
          <w:tcPr>
            <w:tcW w:w="1012" w:type="dxa"/>
            <w:tcBorders>
              <w:top w:val="single" w:sz="4" w:space="0" w:color="auto"/>
              <w:left w:val="nil"/>
              <w:bottom w:val="single" w:sz="8" w:space="0" w:color="auto"/>
              <w:right w:val="nil"/>
            </w:tcBorders>
            <w:vAlign w:val="bottom"/>
            <w:hideMark/>
          </w:tcPr>
          <w:p w14:paraId="719F3766" w14:textId="77777777" w:rsidR="000A4109" w:rsidRPr="000A4109" w:rsidRDefault="000A4109" w:rsidP="000A4109">
            <w:pPr>
              <w:spacing w:after="0" w:line="240" w:lineRule="auto"/>
              <w:ind w:right="18"/>
              <w:contextualSpacing/>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июль</w:t>
            </w:r>
          </w:p>
        </w:tc>
        <w:tc>
          <w:tcPr>
            <w:tcW w:w="1291" w:type="dxa"/>
            <w:tcBorders>
              <w:top w:val="single" w:sz="4" w:space="0" w:color="auto"/>
              <w:left w:val="nil"/>
              <w:bottom w:val="single" w:sz="8" w:space="0" w:color="auto"/>
              <w:right w:val="nil"/>
            </w:tcBorders>
            <w:vAlign w:val="bottom"/>
            <w:hideMark/>
          </w:tcPr>
          <w:p w14:paraId="041D2B4F"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20"/>
                <w:szCs w:val="20"/>
                <w:lang w:val="ru-RU" w:eastAsia="ru-RU"/>
                <w14:ligatures w14:val="none"/>
              </w:rPr>
              <w:t>янв.-</w:t>
            </w:r>
          </w:p>
          <w:p w14:paraId="6E1334DC" w14:textId="77777777" w:rsidR="000A4109" w:rsidRPr="000A4109" w:rsidRDefault="000A4109" w:rsidP="000A4109">
            <w:pPr>
              <w:tabs>
                <w:tab w:val="left" w:pos="900"/>
              </w:tabs>
              <w:spacing w:after="0" w:line="240" w:lineRule="auto"/>
              <w:ind w:right="-103"/>
              <w:contextualSpacing/>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ky-KG" w:eastAsia="ru-RU"/>
                <w14:ligatures w14:val="none"/>
              </w:rPr>
              <w:t xml:space="preserve"> </w:t>
            </w:r>
            <w:r w:rsidRPr="000A4109">
              <w:rPr>
                <w:rFonts w:ascii="Times New Roman" w:eastAsia="Times New Roman" w:hAnsi="Times New Roman" w:cs="Times New Roman"/>
                <w:b/>
                <w:bCs/>
                <w:kern w:val="0"/>
                <w:sz w:val="20"/>
                <w:szCs w:val="20"/>
                <w:lang w:val="ru-RU" w:eastAsia="ru-RU"/>
                <w14:ligatures w14:val="none"/>
              </w:rPr>
              <w:t>июль</w:t>
            </w:r>
          </w:p>
        </w:tc>
      </w:tr>
      <w:tr w:rsidR="000A4109" w:rsidRPr="000A4109" w14:paraId="04AB2DE2" w14:textId="77777777">
        <w:trPr>
          <w:trHeight w:val="325"/>
          <w:tblHeader/>
        </w:trPr>
        <w:tc>
          <w:tcPr>
            <w:tcW w:w="1702" w:type="dxa"/>
            <w:gridSpan w:val="2"/>
            <w:tcBorders>
              <w:top w:val="single" w:sz="8" w:space="0" w:color="auto"/>
              <w:left w:val="nil"/>
              <w:bottom w:val="nil"/>
              <w:right w:val="nil"/>
            </w:tcBorders>
            <w:noWrap/>
            <w:vAlign w:val="center"/>
            <w:hideMark/>
          </w:tcPr>
          <w:p w14:paraId="34C1A14D" w14:textId="77777777" w:rsidR="000A4109" w:rsidRPr="000A4109" w:rsidRDefault="000A4109" w:rsidP="000A4109">
            <w:pPr>
              <w:spacing w:after="0" w:line="240" w:lineRule="auto"/>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г. Бишкек</w:t>
            </w:r>
          </w:p>
        </w:tc>
        <w:tc>
          <w:tcPr>
            <w:tcW w:w="856" w:type="dxa"/>
            <w:noWrap/>
            <w:vAlign w:val="center"/>
            <w:hideMark/>
          </w:tcPr>
          <w:p w14:paraId="0355D0EE" w14:textId="77777777" w:rsidR="000A4109" w:rsidRPr="000A4109" w:rsidRDefault="000A4109" w:rsidP="000A4109">
            <w:pPr>
              <w:spacing w:after="0" w:line="240" w:lineRule="auto"/>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ky-KG"/>
                <w14:ligatures w14:val="none"/>
              </w:rPr>
              <w:t>7382,4</w:t>
            </w:r>
          </w:p>
        </w:tc>
        <w:tc>
          <w:tcPr>
            <w:tcW w:w="1012" w:type="dxa"/>
            <w:vAlign w:val="center"/>
            <w:hideMark/>
          </w:tcPr>
          <w:p w14:paraId="0E3CF8A8" w14:textId="77777777" w:rsidR="000A4109" w:rsidRPr="000A4109" w:rsidRDefault="000A4109" w:rsidP="000A4109">
            <w:pPr>
              <w:spacing w:after="0" w:line="240" w:lineRule="auto"/>
              <w:jc w:val="center"/>
              <w:rPr>
                <w:rFonts w:ascii="Times New Roman" w:eastAsia="Times New Roman" w:hAnsi="Times New Roman" w:cs="Times New Roman"/>
                <w:b/>
                <w:bCs/>
                <w:kern w:val="0"/>
                <w:sz w:val="20"/>
                <w:szCs w:val="20"/>
                <w:lang w:val="ky-KG"/>
                <w14:ligatures w14:val="none"/>
              </w:rPr>
            </w:pPr>
            <w:r w:rsidRPr="000A4109">
              <w:rPr>
                <w:rFonts w:ascii="Times New Roman" w:eastAsia="Times New Roman" w:hAnsi="Times New Roman" w:cs="Times New Roman"/>
                <w:b/>
                <w:bCs/>
                <w:kern w:val="0"/>
                <w:sz w:val="20"/>
                <w:szCs w:val="20"/>
                <w:lang w:val="ky-KG"/>
                <w14:ligatures w14:val="none"/>
              </w:rPr>
              <w:t>51122,9</w:t>
            </w:r>
          </w:p>
        </w:tc>
        <w:tc>
          <w:tcPr>
            <w:tcW w:w="1012" w:type="dxa"/>
            <w:noWrap/>
            <w:vAlign w:val="center"/>
            <w:hideMark/>
          </w:tcPr>
          <w:p w14:paraId="541BEF5D" w14:textId="77777777" w:rsidR="000A4109" w:rsidRPr="000A4109" w:rsidRDefault="000A4109" w:rsidP="000A4109">
            <w:pPr>
              <w:spacing w:after="0" w:line="240" w:lineRule="auto"/>
              <w:jc w:val="center"/>
              <w:rPr>
                <w:rFonts w:ascii="Times New Roman" w:eastAsia="Times New Roman" w:hAnsi="Times New Roman" w:cs="Times New Roman"/>
                <w:b/>
                <w:bCs/>
                <w:kern w:val="0"/>
                <w:sz w:val="20"/>
                <w:szCs w:val="20"/>
                <w:lang w:val="ky-KG"/>
                <w14:ligatures w14:val="none"/>
              </w:rPr>
            </w:pPr>
            <w:r w:rsidRPr="000A4109">
              <w:rPr>
                <w:rFonts w:ascii="Times New Roman" w:eastAsia="Times New Roman" w:hAnsi="Times New Roman" w:cs="Times New Roman"/>
                <w:b/>
                <w:bCs/>
                <w:kern w:val="0"/>
                <w:sz w:val="20"/>
                <w:szCs w:val="20"/>
                <w:lang w:val="ky-KG"/>
                <w14:ligatures w14:val="none"/>
              </w:rPr>
              <w:t>10477,9</w:t>
            </w:r>
          </w:p>
        </w:tc>
        <w:tc>
          <w:tcPr>
            <w:tcW w:w="1089" w:type="dxa"/>
            <w:vAlign w:val="center"/>
            <w:hideMark/>
          </w:tcPr>
          <w:p w14:paraId="4EBAB4AD" w14:textId="77777777" w:rsidR="000A4109" w:rsidRPr="000A4109" w:rsidRDefault="000A4109" w:rsidP="000A4109">
            <w:pPr>
              <w:spacing w:after="0" w:line="240" w:lineRule="auto"/>
              <w:rPr>
                <w:rFonts w:ascii="Times New Roman" w:eastAsia="Times New Roman" w:hAnsi="Times New Roman" w:cs="Times New Roman"/>
                <w:b/>
                <w:bCs/>
                <w:kern w:val="0"/>
                <w:sz w:val="20"/>
                <w:szCs w:val="20"/>
                <w:lang w:val="ky-KG"/>
                <w14:ligatures w14:val="none"/>
              </w:rPr>
            </w:pPr>
            <w:r w:rsidRPr="000A4109">
              <w:rPr>
                <w:rFonts w:ascii="Times New Roman" w:eastAsia="Times New Roman" w:hAnsi="Times New Roman" w:cs="Times New Roman"/>
                <w:b/>
                <w:bCs/>
                <w:kern w:val="0"/>
                <w:sz w:val="20"/>
                <w:szCs w:val="20"/>
                <w:lang w:val="ky-KG"/>
                <w14:ligatures w14:val="none"/>
              </w:rPr>
              <w:t>72045,9</w:t>
            </w:r>
          </w:p>
        </w:tc>
        <w:tc>
          <w:tcPr>
            <w:tcW w:w="936" w:type="dxa"/>
            <w:tcBorders>
              <w:top w:val="single" w:sz="8" w:space="0" w:color="auto"/>
              <w:left w:val="nil"/>
              <w:bottom w:val="nil"/>
              <w:right w:val="nil"/>
            </w:tcBorders>
            <w:vAlign w:val="center"/>
            <w:hideMark/>
          </w:tcPr>
          <w:p w14:paraId="6BB22E48" w14:textId="77777777" w:rsidR="000A4109" w:rsidRPr="000A4109" w:rsidRDefault="000A4109" w:rsidP="000A4109">
            <w:pPr>
              <w:spacing w:after="0" w:line="240" w:lineRule="auto"/>
              <w:jc w:val="center"/>
              <w:rPr>
                <w:rFonts w:ascii="Times New Roman" w:eastAsia="Times New Roman" w:hAnsi="Times New Roman" w:cs="Times New Roman"/>
                <w:b/>
                <w:kern w:val="0"/>
                <w:sz w:val="20"/>
                <w:szCs w:val="20"/>
                <w:lang w:val="ru-RU"/>
                <w14:ligatures w14:val="none"/>
              </w:rPr>
            </w:pPr>
            <w:r w:rsidRPr="000A4109">
              <w:rPr>
                <w:rFonts w:ascii="Times New Roman" w:eastAsia="Times New Roman" w:hAnsi="Times New Roman" w:cs="Times New Roman"/>
                <w:b/>
                <w:kern w:val="0"/>
                <w:sz w:val="20"/>
                <w:szCs w:val="20"/>
                <w:lang w:val="ky-KG"/>
                <w14:ligatures w14:val="none"/>
              </w:rPr>
              <w:t>110,2</w:t>
            </w:r>
          </w:p>
        </w:tc>
        <w:tc>
          <w:tcPr>
            <w:tcW w:w="1013" w:type="dxa"/>
            <w:tcBorders>
              <w:top w:val="single" w:sz="8" w:space="0" w:color="auto"/>
              <w:left w:val="nil"/>
              <w:bottom w:val="nil"/>
              <w:right w:val="nil"/>
            </w:tcBorders>
            <w:vAlign w:val="center"/>
            <w:hideMark/>
          </w:tcPr>
          <w:p w14:paraId="2DA66D67" w14:textId="77777777" w:rsidR="000A4109" w:rsidRPr="000A4109" w:rsidRDefault="000A4109" w:rsidP="000A4109">
            <w:pPr>
              <w:spacing w:after="0" w:line="240" w:lineRule="auto"/>
              <w:jc w:val="center"/>
              <w:rPr>
                <w:rFonts w:ascii="Times New Roman" w:eastAsia="Times New Roman" w:hAnsi="Times New Roman" w:cs="Times New Roman"/>
                <w:b/>
                <w:kern w:val="0"/>
                <w:sz w:val="20"/>
                <w:szCs w:val="20"/>
                <w:lang w:val="en-US"/>
                <w14:ligatures w14:val="none"/>
              </w:rPr>
            </w:pPr>
            <w:r w:rsidRPr="000A4109">
              <w:rPr>
                <w:rFonts w:ascii="Times New Roman" w:eastAsia="Times New Roman" w:hAnsi="Times New Roman" w:cs="Times New Roman"/>
                <w:b/>
                <w:kern w:val="0"/>
                <w:sz w:val="20"/>
                <w:szCs w:val="20"/>
                <w:lang w:val="ky-KG"/>
                <w14:ligatures w14:val="none"/>
              </w:rPr>
              <w:t>111,7</w:t>
            </w:r>
          </w:p>
        </w:tc>
        <w:tc>
          <w:tcPr>
            <w:tcW w:w="1012" w:type="dxa"/>
            <w:tcBorders>
              <w:top w:val="single" w:sz="8" w:space="0" w:color="auto"/>
              <w:left w:val="nil"/>
              <w:bottom w:val="nil"/>
              <w:right w:val="nil"/>
            </w:tcBorders>
            <w:vAlign w:val="center"/>
            <w:hideMark/>
          </w:tcPr>
          <w:p w14:paraId="64BFDBF6" w14:textId="77777777" w:rsidR="000A4109" w:rsidRPr="000A4109" w:rsidRDefault="000A4109" w:rsidP="000A4109">
            <w:pPr>
              <w:spacing w:after="0" w:line="240" w:lineRule="auto"/>
              <w:ind w:right="33"/>
              <w:contextualSpacing/>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ky-KG"/>
                <w14:ligatures w14:val="none"/>
              </w:rPr>
              <w:t xml:space="preserve">      147,7</w:t>
            </w:r>
          </w:p>
        </w:tc>
        <w:tc>
          <w:tcPr>
            <w:tcW w:w="1291" w:type="dxa"/>
            <w:tcBorders>
              <w:top w:val="single" w:sz="8" w:space="0" w:color="auto"/>
              <w:left w:val="nil"/>
              <w:bottom w:val="nil"/>
              <w:right w:val="nil"/>
            </w:tcBorders>
            <w:vAlign w:val="center"/>
            <w:hideMark/>
          </w:tcPr>
          <w:p w14:paraId="2F665A83" w14:textId="77777777" w:rsidR="000A4109" w:rsidRPr="000A4109" w:rsidRDefault="000A4109" w:rsidP="000A4109">
            <w:pPr>
              <w:spacing w:after="0" w:line="240" w:lineRule="auto"/>
              <w:ind w:right="33"/>
              <w:contextualSpacing/>
              <w:jc w:val="center"/>
              <w:rPr>
                <w:rFonts w:ascii="Times New Roman" w:eastAsia="Times New Roman" w:hAnsi="Times New Roman" w:cs="Times New Roman"/>
                <w:b/>
                <w:bCs/>
                <w:kern w:val="0"/>
                <w:sz w:val="20"/>
                <w:szCs w:val="20"/>
                <w:lang w:val="ru-RU"/>
                <w14:ligatures w14:val="none"/>
              </w:rPr>
            </w:pPr>
            <w:r w:rsidRPr="000A4109">
              <w:rPr>
                <w:rFonts w:ascii="Times New Roman" w:eastAsia="Times New Roman" w:hAnsi="Times New Roman" w:cs="Times New Roman"/>
                <w:b/>
                <w:bCs/>
                <w:kern w:val="0"/>
                <w:sz w:val="20"/>
                <w:szCs w:val="20"/>
                <w:lang w:val="ky-KG"/>
                <w14:ligatures w14:val="none"/>
              </w:rPr>
              <w:t xml:space="preserve">  126,1</w:t>
            </w:r>
          </w:p>
        </w:tc>
      </w:tr>
      <w:tr w:rsidR="000A4109" w:rsidRPr="000A4109" w14:paraId="0E9A69C1" w14:textId="77777777">
        <w:trPr>
          <w:trHeight w:val="325"/>
          <w:tblHeader/>
        </w:trPr>
        <w:tc>
          <w:tcPr>
            <w:tcW w:w="1702" w:type="dxa"/>
            <w:gridSpan w:val="2"/>
            <w:noWrap/>
            <w:vAlign w:val="center"/>
            <w:hideMark/>
          </w:tcPr>
          <w:p w14:paraId="360BE5DC"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Ленинский</w:t>
            </w:r>
          </w:p>
        </w:tc>
        <w:tc>
          <w:tcPr>
            <w:tcW w:w="856" w:type="dxa"/>
            <w:noWrap/>
            <w:vAlign w:val="center"/>
            <w:hideMark/>
          </w:tcPr>
          <w:p w14:paraId="017DE997" w14:textId="77777777" w:rsidR="000A4109" w:rsidRPr="000A4109" w:rsidRDefault="000A4109" w:rsidP="000A4109">
            <w:pPr>
              <w:spacing w:after="0" w:line="240" w:lineRule="auto"/>
              <w:jc w:val="center"/>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ky-KG"/>
                <w14:ligatures w14:val="none"/>
              </w:rPr>
              <w:t>2394,0</w:t>
            </w:r>
          </w:p>
        </w:tc>
        <w:tc>
          <w:tcPr>
            <w:tcW w:w="1012" w:type="dxa"/>
            <w:vAlign w:val="center"/>
            <w:hideMark/>
          </w:tcPr>
          <w:p w14:paraId="5676EFF7" w14:textId="77777777" w:rsidR="000A4109" w:rsidRPr="000A4109" w:rsidRDefault="000A4109" w:rsidP="000A4109">
            <w:pPr>
              <w:spacing w:after="0" w:line="240" w:lineRule="auto"/>
              <w:jc w:val="center"/>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ky-KG"/>
                <w14:ligatures w14:val="none"/>
              </w:rPr>
              <w:t>14860,4</w:t>
            </w:r>
          </w:p>
        </w:tc>
        <w:tc>
          <w:tcPr>
            <w:tcW w:w="1012" w:type="dxa"/>
            <w:noWrap/>
            <w:vAlign w:val="center"/>
            <w:hideMark/>
          </w:tcPr>
          <w:p w14:paraId="2BE0B3B8" w14:textId="77777777" w:rsidR="000A4109" w:rsidRPr="000A4109" w:rsidRDefault="000A4109" w:rsidP="000A4109">
            <w:pPr>
              <w:spacing w:after="0" w:line="240" w:lineRule="auto"/>
              <w:jc w:val="center"/>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3331,4</w:t>
            </w:r>
          </w:p>
        </w:tc>
        <w:tc>
          <w:tcPr>
            <w:tcW w:w="1089" w:type="dxa"/>
            <w:vAlign w:val="center"/>
            <w:hideMark/>
          </w:tcPr>
          <w:p w14:paraId="665B68BE" w14:textId="77777777" w:rsidR="000A4109" w:rsidRPr="000A4109" w:rsidRDefault="000A4109" w:rsidP="000A4109">
            <w:pPr>
              <w:spacing w:after="0" w:line="240" w:lineRule="auto"/>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18370,3</w:t>
            </w:r>
          </w:p>
        </w:tc>
        <w:tc>
          <w:tcPr>
            <w:tcW w:w="936" w:type="dxa"/>
            <w:vAlign w:val="center"/>
            <w:hideMark/>
          </w:tcPr>
          <w:p w14:paraId="5BCE2520"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118,3</w:t>
            </w:r>
          </w:p>
        </w:tc>
        <w:tc>
          <w:tcPr>
            <w:tcW w:w="1013" w:type="dxa"/>
            <w:vAlign w:val="center"/>
            <w:hideMark/>
          </w:tcPr>
          <w:p w14:paraId="0E73303E"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123,8</w:t>
            </w:r>
          </w:p>
        </w:tc>
        <w:tc>
          <w:tcPr>
            <w:tcW w:w="1012" w:type="dxa"/>
            <w:vAlign w:val="center"/>
            <w:hideMark/>
          </w:tcPr>
          <w:p w14:paraId="740E7869" w14:textId="77777777" w:rsidR="000A4109" w:rsidRPr="000A4109" w:rsidRDefault="000A4109" w:rsidP="000A4109">
            <w:pPr>
              <w:spacing w:after="0" w:line="240" w:lineRule="auto"/>
              <w:ind w:right="33"/>
              <w:contextualSpacing/>
              <w:jc w:val="center"/>
              <w:rPr>
                <w:rFonts w:ascii="Times New Roman" w:eastAsia="Times New Roman" w:hAnsi="Times New Roman" w:cs="Times New Roman"/>
                <w:bCs/>
                <w:color w:val="FF0000"/>
                <w:kern w:val="0"/>
                <w:sz w:val="20"/>
                <w:szCs w:val="20"/>
                <w:lang w:val="ru-RU"/>
                <w14:ligatures w14:val="none"/>
              </w:rPr>
            </w:pPr>
            <w:r w:rsidRPr="000A4109">
              <w:rPr>
                <w:rFonts w:ascii="Times New Roman" w:eastAsia="Times New Roman" w:hAnsi="Times New Roman" w:cs="Times New Roman"/>
                <w:bCs/>
                <w:kern w:val="0"/>
                <w:sz w:val="20"/>
                <w:szCs w:val="20"/>
                <w:lang w:val="ky-KG"/>
                <w14:ligatures w14:val="none"/>
              </w:rPr>
              <w:t xml:space="preserve">    126,9</w:t>
            </w:r>
          </w:p>
        </w:tc>
        <w:tc>
          <w:tcPr>
            <w:tcW w:w="1291" w:type="dxa"/>
            <w:vAlign w:val="center"/>
            <w:hideMark/>
          </w:tcPr>
          <w:p w14:paraId="6A2E55B1" w14:textId="77777777" w:rsidR="000A4109" w:rsidRPr="000A4109" w:rsidRDefault="000A4109" w:rsidP="000A4109">
            <w:pPr>
              <w:spacing w:after="0" w:line="240" w:lineRule="auto"/>
              <w:ind w:right="33"/>
              <w:contextualSpacing/>
              <w:jc w:val="center"/>
              <w:rPr>
                <w:rFonts w:ascii="Times New Roman" w:eastAsia="Times New Roman" w:hAnsi="Times New Roman" w:cs="Times New Roman"/>
                <w:bCs/>
                <w:color w:val="FF0000"/>
                <w:kern w:val="0"/>
                <w:sz w:val="20"/>
                <w:szCs w:val="20"/>
                <w:lang w:val="ru-RU"/>
                <w14:ligatures w14:val="none"/>
              </w:rPr>
            </w:pPr>
            <w:r w:rsidRPr="000A4109">
              <w:rPr>
                <w:rFonts w:ascii="Times New Roman" w:eastAsia="Times New Roman" w:hAnsi="Times New Roman" w:cs="Times New Roman"/>
                <w:bCs/>
                <w:kern w:val="0"/>
                <w:sz w:val="20"/>
                <w:szCs w:val="20"/>
                <w:lang w:val="ky-KG"/>
                <w14:ligatures w14:val="none"/>
              </w:rPr>
              <w:t xml:space="preserve">  124,1</w:t>
            </w:r>
          </w:p>
        </w:tc>
      </w:tr>
      <w:tr w:rsidR="000A4109" w:rsidRPr="000A4109" w14:paraId="6C636338" w14:textId="77777777">
        <w:trPr>
          <w:trHeight w:val="325"/>
          <w:tblHeader/>
        </w:trPr>
        <w:tc>
          <w:tcPr>
            <w:tcW w:w="1702" w:type="dxa"/>
            <w:gridSpan w:val="2"/>
            <w:noWrap/>
            <w:vAlign w:val="center"/>
            <w:hideMark/>
          </w:tcPr>
          <w:p w14:paraId="54D7CDA8"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Октябрьский</w:t>
            </w:r>
          </w:p>
        </w:tc>
        <w:tc>
          <w:tcPr>
            <w:tcW w:w="856" w:type="dxa"/>
            <w:noWrap/>
            <w:vAlign w:val="center"/>
            <w:hideMark/>
          </w:tcPr>
          <w:p w14:paraId="75F976E0" w14:textId="77777777" w:rsidR="000A4109" w:rsidRPr="000A4109" w:rsidRDefault="000A4109" w:rsidP="000A4109">
            <w:pPr>
              <w:spacing w:after="0" w:line="240" w:lineRule="auto"/>
              <w:jc w:val="center"/>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ky-KG"/>
                <w14:ligatures w14:val="none"/>
              </w:rPr>
              <w:t>1938,8</w:t>
            </w:r>
          </w:p>
        </w:tc>
        <w:tc>
          <w:tcPr>
            <w:tcW w:w="1012" w:type="dxa"/>
            <w:vAlign w:val="center"/>
            <w:hideMark/>
          </w:tcPr>
          <w:p w14:paraId="7E526F33" w14:textId="77777777" w:rsidR="000A4109" w:rsidRPr="000A4109" w:rsidRDefault="000A4109" w:rsidP="000A4109">
            <w:pPr>
              <w:spacing w:after="0" w:line="240" w:lineRule="auto"/>
              <w:jc w:val="center"/>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14807,9</w:t>
            </w:r>
          </w:p>
        </w:tc>
        <w:tc>
          <w:tcPr>
            <w:tcW w:w="1012" w:type="dxa"/>
            <w:noWrap/>
            <w:vAlign w:val="center"/>
            <w:hideMark/>
          </w:tcPr>
          <w:p w14:paraId="3B80F33C" w14:textId="77777777" w:rsidR="000A4109" w:rsidRPr="000A4109" w:rsidRDefault="000A4109" w:rsidP="000A4109">
            <w:pPr>
              <w:spacing w:after="0" w:line="240" w:lineRule="auto"/>
              <w:jc w:val="center"/>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ky-KG"/>
                <w14:ligatures w14:val="none"/>
              </w:rPr>
              <w:t>2584,5</w:t>
            </w:r>
          </w:p>
        </w:tc>
        <w:tc>
          <w:tcPr>
            <w:tcW w:w="1089" w:type="dxa"/>
            <w:vAlign w:val="center"/>
            <w:hideMark/>
          </w:tcPr>
          <w:p w14:paraId="5D001A70" w14:textId="77777777" w:rsidR="000A4109" w:rsidRPr="000A4109" w:rsidRDefault="000A4109" w:rsidP="000A4109">
            <w:pPr>
              <w:spacing w:after="0" w:line="240" w:lineRule="auto"/>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ky-KG"/>
                <w14:ligatures w14:val="none"/>
              </w:rPr>
              <w:t>19130,9</w:t>
            </w:r>
          </w:p>
        </w:tc>
        <w:tc>
          <w:tcPr>
            <w:tcW w:w="936" w:type="dxa"/>
            <w:vAlign w:val="center"/>
            <w:hideMark/>
          </w:tcPr>
          <w:p w14:paraId="68032C20" w14:textId="77777777" w:rsidR="000A4109" w:rsidRPr="000A4109" w:rsidRDefault="000A4109" w:rsidP="000A4109">
            <w:pPr>
              <w:spacing w:after="0" w:line="240" w:lineRule="auto"/>
              <w:ind w:right="-390"/>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96,2</w:t>
            </w:r>
          </w:p>
        </w:tc>
        <w:tc>
          <w:tcPr>
            <w:tcW w:w="1013" w:type="dxa"/>
            <w:vAlign w:val="center"/>
            <w:hideMark/>
          </w:tcPr>
          <w:p w14:paraId="5CC0C7FA"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110,7</w:t>
            </w:r>
          </w:p>
        </w:tc>
        <w:tc>
          <w:tcPr>
            <w:tcW w:w="1012" w:type="dxa"/>
            <w:vAlign w:val="center"/>
            <w:hideMark/>
          </w:tcPr>
          <w:p w14:paraId="6AC4A16D" w14:textId="77777777" w:rsidR="000A4109" w:rsidRPr="000A4109" w:rsidRDefault="000A4109" w:rsidP="000A4109">
            <w:pPr>
              <w:spacing w:after="0" w:line="240" w:lineRule="auto"/>
              <w:ind w:right="33"/>
              <w:contextualSpacing/>
              <w:jc w:val="center"/>
              <w:rPr>
                <w:rFonts w:ascii="Times New Roman" w:eastAsia="Times New Roman" w:hAnsi="Times New Roman" w:cs="Times New Roman"/>
                <w:bCs/>
                <w:color w:val="FF0000"/>
                <w:kern w:val="0"/>
                <w:sz w:val="20"/>
                <w:szCs w:val="20"/>
                <w:lang w:val="ru-RU"/>
                <w14:ligatures w14:val="none"/>
              </w:rPr>
            </w:pPr>
            <w:r w:rsidRPr="000A4109">
              <w:rPr>
                <w:rFonts w:ascii="Times New Roman" w:eastAsia="Times New Roman" w:hAnsi="Times New Roman" w:cs="Times New Roman"/>
                <w:bCs/>
                <w:kern w:val="0"/>
                <w:sz w:val="20"/>
                <w:szCs w:val="20"/>
                <w:lang w:val="ky-KG"/>
                <w14:ligatures w14:val="none"/>
              </w:rPr>
              <w:t xml:space="preserve">    133,6</w:t>
            </w:r>
          </w:p>
        </w:tc>
        <w:tc>
          <w:tcPr>
            <w:tcW w:w="1291" w:type="dxa"/>
            <w:vAlign w:val="center"/>
            <w:hideMark/>
          </w:tcPr>
          <w:p w14:paraId="1471CA1C" w14:textId="77777777" w:rsidR="000A4109" w:rsidRPr="000A4109" w:rsidRDefault="000A4109" w:rsidP="000A4109">
            <w:pPr>
              <w:spacing w:after="0" w:line="240" w:lineRule="auto"/>
              <w:ind w:right="33"/>
              <w:contextualSpacing/>
              <w:jc w:val="center"/>
              <w:rPr>
                <w:rFonts w:ascii="Times New Roman" w:eastAsia="Times New Roman" w:hAnsi="Times New Roman" w:cs="Times New Roman"/>
                <w:bCs/>
                <w:color w:val="FF0000"/>
                <w:kern w:val="0"/>
                <w:sz w:val="20"/>
                <w:szCs w:val="20"/>
                <w:lang w:val="en-US"/>
                <w14:ligatures w14:val="none"/>
              </w:rPr>
            </w:pPr>
            <w:r w:rsidRPr="000A4109">
              <w:rPr>
                <w:rFonts w:ascii="Times New Roman" w:eastAsia="Times New Roman" w:hAnsi="Times New Roman" w:cs="Times New Roman"/>
                <w:bCs/>
                <w:kern w:val="0"/>
                <w:sz w:val="20"/>
                <w:szCs w:val="20"/>
                <w:lang w:val="ky-KG"/>
                <w14:ligatures w14:val="none"/>
              </w:rPr>
              <w:t xml:space="preserve">   119,6 </w:t>
            </w:r>
          </w:p>
        </w:tc>
      </w:tr>
      <w:tr w:rsidR="000A4109" w:rsidRPr="000A4109" w14:paraId="43A17E16" w14:textId="77777777">
        <w:trPr>
          <w:trHeight w:val="273"/>
          <w:tblHeader/>
        </w:trPr>
        <w:tc>
          <w:tcPr>
            <w:tcW w:w="1702" w:type="dxa"/>
            <w:gridSpan w:val="2"/>
            <w:noWrap/>
            <w:vAlign w:val="center"/>
            <w:hideMark/>
          </w:tcPr>
          <w:p w14:paraId="3BE24D63" w14:textId="77777777" w:rsidR="000A4109" w:rsidRPr="000A4109" w:rsidRDefault="000A4109" w:rsidP="000A4109">
            <w:pPr>
              <w:spacing w:after="0" w:line="240" w:lineRule="auto"/>
              <w:ind w:right="-108"/>
              <w:contextualSpacing/>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Первомайский</w:t>
            </w:r>
          </w:p>
        </w:tc>
        <w:tc>
          <w:tcPr>
            <w:tcW w:w="856" w:type="dxa"/>
            <w:noWrap/>
            <w:vAlign w:val="center"/>
            <w:hideMark/>
          </w:tcPr>
          <w:p w14:paraId="73BF941F" w14:textId="77777777" w:rsidR="000A4109" w:rsidRPr="000A4109" w:rsidRDefault="000A4109" w:rsidP="000A4109">
            <w:pPr>
              <w:spacing w:after="0" w:line="240" w:lineRule="auto"/>
              <w:jc w:val="center"/>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ky-KG"/>
                <w14:ligatures w14:val="none"/>
              </w:rPr>
              <w:t>1200,1</w:t>
            </w:r>
          </w:p>
        </w:tc>
        <w:tc>
          <w:tcPr>
            <w:tcW w:w="1012" w:type="dxa"/>
            <w:vAlign w:val="center"/>
            <w:hideMark/>
          </w:tcPr>
          <w:p w14:paraId="17A25C34" w14:textId="77777777" w:rsidR="000A4109" w:rsidRPr="000A4109" w:rsidRDefault="000A4109" w:rsidP="000A4109">
            <w:pPr>
              <w:spacing w:after="0" w:line="240" w:lineRule="auto"/>
              <w:jc w:val="center"/>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 xml:space="preserve"> 7367,6</w:t>
            </w:r>
          </w:p>
        </w:tc>
        <w:tc>
          <w:tcPr>
            <w:tcW w:w="1012" w:type="dxa"/>
            <w:noWrap/>
            <w:vAlign w:val="center"/>
            <w:hideMark/>
          </w:tcPr>
          <w:p w14:paraId="4AB802F1" w14:textId="77777777" w:rsidR="000A4109" w:rsidRPr="000A4109" w:rsidRDefault="000A4109" w:rsidP="000A4109">
            <w:pPr>
              <w:spacing w:after="0" w:line="240" w:lineRule="auto"/>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 xml:space="preserve">   1593,1</w:t>
            </w:r>
          </w:p>
        </w:tc>
        <w:tc>
          <w:tcPr>
            <w:tcW w:w="1089" w:type="dxa"/>
            <w:vAlign w:val="center"/>
            <w:hideMark/>
          </w:tcPr>
          <w:p w14:paraId="1055BF68" w14:textId="77777777" w:rsidR="000A4109" w:rsidRPr="000A4109" w:rsidRDefault="000A4109" w:rsidP="000A4109">
            <w:pPr>
              <w:spacing w:after="0" w:line="240" w:lineRule="auto"/>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ky-KG"/>
                <w14:ligatures w14:val="none"/>
              </w:rPr>
              <w:t xml:space="preserve">  8396,3</w:t>
            </w:r>
          </w:p>
        </w:tc>
        <w:tc>
          <w:tcPr>
            <w:tcW w:w="936" w:type="dxa"/>
            <w:vAlign w:val="center"/>
            <w:hideMark/>
          </w:tcPr>
          <w:p w14:paraId="449CA2D1"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101,5</w:t>
            </w:r>
          </w:p>
        </w:tc>
        <w:tc>
          <w:tcPr>
            <w:tcW w:w="1013" w:type="dxa"/>
            <w:vAlign w:val="center"/>
            <w:hideMark/>
          </w:tcPr>
          <w:p w14:paraId="481F01F1"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104,6</w:t>
            </w:r>
          </w:p>
        </w:tc>
        <w:tc>
          <w:tcPr>
            <w:tcW w:w="1012" w:type="dxa"/>
            <w:vAlign w:val="center"/>
            <w:hideMark/>
          </w:tcPr>
          <w:p w14:paraId="689A6878" w14:textId="77777777" w:rsidR="000A4109" w:rsidRPr="000A4109" w:rsidRDefault="000A4109" w:rsidP="000A4109">
            <w:pPr>
              <w:spacing w:after="0" w:line="240" w:lineRule="auto"/>
              <w:ind w:right="33"/>
              <w:contextualSpacing/>
              <w:jc w:val="center"/>
              <w:rPr>
                <w:rFonts w:ascii="Times New Roman" w:eastAsia="Times New Roman" w:hAnsi="Times New Roman" w:cs="Times New Roman"/>
                <w:bCs/>
                <w:color w:val="FF0000"/>
                <w:kern w:val="0"/>
                <w:sz w:val="20"/>
                <w:szCs w:val="20"/>
                <w:lang w:val="ru-RU"/>
                <w14:ligatures w14:val="none"/>
              </w:rPr>
            </w:pPr>
            <w:r w:rsidRPr="000A4109">
              <w:rPr>
                <w:rFonts w:ascii="Times New Roman" w:eastAsia="Times New Roman" w:hAnsi="Times New Roman" w:cs="Times New Roman"/>
                <w:bCs/>
                <w:kern w:val="0"/>
                <w:sz w:val="20"/>
                <w:szCs w:val="20"/>
                <w:lang w:val="ky-KG"/>
                <w14:ligatures w14:val="none"/>
              </w:rPr>
              <w:t xml:space="preserve">    110,9</w:t>
            </w:r>
          </w:p>
        </w:tc>
        <w:tc>
          <w:tcPr>
            <w:tcW w:w="1291" w:type="dxa"/>
            <w:vAlign w:val="center"/>
            <w:hideMark/>
          </w:tcPr>
          <w:p w14:paraId="06A6AF58" w14:textId="77777777" w:rsidR="000A4109" w:rsidRPr="000A4109" w:rsidRDefault="000A4109" w:rsidP="000A4109">
            <w:pPr>
              <w:spacing w:after="0" w:line="240" w:lineRule="auto"/>
              <w:ind w:right="33"/>
              <w:contextualSpacing/>
              <w:jc w:val="center"/>
              <w:rPr>
                <w:rFonts w:ascii="Times New Roman" w:eastAsia="Times New Roman" w:hAnsi="Times New Roman" w:cs="Times New Roman"/>
                <w:bCs/>
                <w:color w:val="FF0000"/>
                <w:kern w:val="0"/>
                <w:sz w:val="20"/>
                <w:szCs w:val="20"/>
                <w:lang w:val="ru-RU"/>
                <w14:ligatures w14:val="none"/>
              </w:rPr>
            </w:pPr>
            <w:r w:rsidRPr="000A4109">
              <w:rPr>
                <w:rFonts w:ascii="Times New Roman" w:eastAsia="Times New Roman" w:hAnsi="Times New Roman" w:cs="Times New Roman"/>
                <w:bCs/>
                <w:kern w:val="0"/>
                <w:sz w:val="20"/>
                <w:szCs w:val="20"/>
                <w:lang w:val="ky-KG"/>
                <w14:ligatures w14:val="none"/>
              </w:rPr>
              <w:t xml:space="preserve">  115,4</w:t>
            </w:r>
          </w:p>
        </w:tc>
      </w:tr>
      <w:tr w:rsidR="000A4109" w:rsidRPr="000A4109" w14:paraId="4D708C38" w14:textId="77777777">
        <w:trPr>
          <w:trHeight w:val="337"/>
          <w:tblHeader/>
        </w:trPr>
        <w:tc>
          <w:tcPr>
            <w:tcW w:w="1702" w:type="dxa"/>
            <w:gridSpan w:val="2"/>
            <w:noWrap/>
            <w:vAlign w:val="center"/>
            <w:hideMark/>
          </w:tcPr>
          <w:p w14:paraId="256EF7E6"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Свердловский</w:t>
            </w:r>
          </w:p>
        </w:tc>
        <w:tc>
          <w:tcPr>
            <w:tcW w:w="856" w:type="dxa"/>
            <w:noWrap/>
            <w:vAlign w:val="center"/>
            <w:hideMark/>
          </w:tcPr>
          <w:p w14:paraId="2D28E73B" w14:textId="77777777" w:rsidR="000A4109" w:rsidRPr="000A4109" w:rsidRDefault="000A4109" w:rsidP="000A4109">
            <w:pPr>
              <w:spacing w:after="0" w:line="240" w:lineRule="auto"/>
              <w:jc w:val="center"/>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ky-KG"/>
                <w14:ligatures w14:val="none"/>
              </w:rPr>
              <w:t>1849,5</w:t>
            </w:r>
          </w:p>
        </w:tc>
        <w:tc>
          <w:tcPr>
            <w:tcW w:w="1012" w:type="dxa"/>
            <w:vAlign w:val="center"/>
            <w:hideMark/>
          </w:tcPr>
          <w:p w14:paraId="153B9083" w14:textId="77777777" w:rsidR="000A4109" w:rsidRPr="000A4109" w:rsidRDefault="000A4109" w:rsidP="000A4109">
            <w:pPr>
              <w:spacing w:after="0" w:line="240" w:lineRule="auto"/>
              <w:jc w:val="center"/>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ky-KG"/>
                <w14:ligatures w14:val="none"/>
              </w:rPr>
              <w:t>14087,0</w:t>
            </w:r>
          </w:p>
        </w:tc>
        <w:tc>
          <w:tcPr>
            <w:tcW w:w="1012" w:type="dxa"/>
            <w:noWrap/>
            <w:vAlign w:val="center"/>
            <w:hideMark/>
          </w:tcPr>
          <w:p w14:paraId="2923AF68" w14:textId="77777777" w:rsidR="000A4109" w:rsidRPr="000A4109" w:rsidRDefault="000A4109" w:rsidP="000A4109">
            <w:pPr>
              <w:spacing w:after="0" w:line="240" w:lineRule="auto"/>
              <w:jc w:val="center"/>
              <w:rPr>
                <w:rFonts w:ascii="Times New Roman" w:eastAsia="Times New Roman" w:hAnsi="Times New Roman" w:cs="Times New Roman"/>
                <w:bCs/>
                <w:kern w:val="0"/>
                <w:sz w:val="20"/>
                <w:szCs w:val="20"/>
                <w:lang w:val="ky-KG"/>
                <w14:ligatures w14:val="none"/>
              </w:rPr>
            </w:pPr>
            <w:r w:rsidRPr="000A4109">
              <w:rPr>
                <w:rFonts w:ascii="Times New Roman" w:eastAsia="Times New Roman" w:hAnsi="Times New Roman" w:cs="Times New Roman"/>
                <w:bCs/>
                <w:kern w:val="0"/>
                <w:sz w:val="20"/>
                <w:szCs w:val="20"/>
                <w:lang w:val="ky-KG"/>
                <w14:ligatures w14:val="none"/>
              </w:rPr>
              <w:t xml:space="preserve"> 2968,9</w:t>
            </w:r>
          </w:p>
        </w:tc>
        <w:tc>
          <w:tcPr>
            <w:tcW w:w="1089" w:type="dxa"/>
            <w:vAlign w:val="center"/>
            <w:hideMark/>
          </w:tcPr>
          <w:p w14:paraId="590CFD00" w14:textId="77777777" w:rsidR="000A4109" w:rsidRPr="000A4109" w:rsidRDefault="000A4109" w:rsidP="000A4109">
            <w:pPr>
              <w:spacing w:after="0" w:line="240" w:lineRule="auto"/>
              <w:rPr>
                <w:rFonts w:ascii="Times New Roman" w:eastAsia="Times New Roman" w:hAnsi="Times New Roman" w:cs="Times New Roman"/>
                <w:bCs/>
                <w:kern w:val="0"/>
                <w:sz w:val="20"/>
                <w:szCs w:val="20"/>
                <w:lang w:val="ru-RU"/>
                <w14:ligatures w14:val="none"/>
              </w:rPr>
            </w:pPr>
            <w:r w:rsidRPr="000A4109">
              <w:rPr>
                <w:rFonts w:ascii="Times New Roman" w:eastAsia="Times New Roman" w:hAnsi="Times New Roman" w:cs="Times New Roman"/>
                <w:bCs/>
                <w:kern w:val="0"/>
                <w:sz w:val="20"/>
                <w:szCs w:val="20"/>
                <w:lang w:val="ky-KG"/>
                <w14:ligatures w14:val="none"/>
              </w:rPr>
              <w:t>26148,4</w:t>
            </w:r>
          </w:p>
        </w:tc>
        <w:tc>
          <w:tcPr>
            <w:tcW w:w="936" w:type="dxa"/>
            <w:vAlign w:val="center"/>
            <w:hideMark/>
          </w:tcPr>
          <w:p w14:paraId="6252C922"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 xml:space="preserve">    118,6</w:t>
            </w:r>
          </w:p>
        </w:tc>
        <w:tc>
          <w:tcPr>
            <w:tcW w:w="1013" w:type="dxa"/>
            <w:vAlign w:val="center"/>
            <w:hideMark/>
          </w:tcPr>
          <w:p w14:paraId="1CFAF8EB"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14:ligatures w14:val="none"/>
              </w:rPr>
            </w:pPr>
            <w:r w:rsidRPr="000A4109">
              <w:rPr>
                <w:rFonts w:ascii="Times New Roman" w:eastAsia="Times New Roman" w:hAnsi="Times New Roman" w:cs="Times New Roman"/>
                <w:kern w:val="0"/>
                <w:sz w:val="20"/>
                <w:szCs w:val="20"/>
                <w:lang w:val="ky-KG"/>
                <w14:ligatures w14:val="none"/>
              </w:rPr>
              <w:t>113,8</w:t>
            </w:r>
          </w:p>
        </w:tc>
        <w:tc>
          <w:tcPr>
            <w:tcW w:w="1012" w:type="dxa"/>
            <w:vAlign w:val="center"/>
            <w:hideMark/>
          </w:tcPr>
          <w:p w14:paraId="632C017F" w14:textId="77777777" w:rsidR="000A4109" w:rsidRPr="000A4109" w:rsidRDefault="000A4109" w:rsidP="000A4109">
            <w:pPr>
              <w:spacing w:after="0" w:line="240" w:lineRule="auto"/>
              <w:ind w:right="33"/>
              <w:contextualSpacing/>
              <w:jc w:val="center"/>
              <w:rPr>
                <w:rFonts w:ascii="Times New Roman" w:eastAsia="Times New Roman" w:hAnsi="Times New Roman" w:cs="Times New Roman"/>
                <w:bCs/>
                <w:color w:val="FF0000"/>
                <w:kern w:val="0"/>
                <w:sz w:val="20"/>
                <w:szCs w:val="20"/>
                <w:lang w:val="ru-RU"/>
                <w14:ligatures w14:val="none"/>
              </w:rPr>
            </w:pPr>
            <w:r w:rsidRPr="000A4109">
              <w:rPr>
                <w:rFonts w:ascii="Times New Roman" w:eastAsia="Times New Roman" w:hAnsi="Times New Roman" w:cs="Times New Roman"/>
                <w:bCs/>
                <w:kern w:val="0"/>
                <w:sz w:val="20"/>
                <w:szCs w:val="20"/>
                <w:lang w:val="ky-KG"/>
                <w14:ligatures w14:val="none"/>
              </w:rPr>
              <w:t xml:space="preserve">    111,8</w:t>
            </w:r>
          </w:p>
        </w:tc>
        <w:tc>
          <w:tcPr>
            <w:tcW w:w="1291" w:type="dxa"/>
            <w:vAlign w:val="center"/>
            <w:hideMark/>
          </w:tcPr>
          <w:p w14:paraId="2A4252D5" w14:textId="77777777" w:rsidR="000A4109" w:rsidRPr="000A4109" w:rsidRDefault="000A4109" w:rsidP="000A4109">
            <w:pPr>
              <w:spacing w:after="0" w:line="240" w:lineRule="auto"/>
              <w:ind w:right="33"/>
              <w:contextualSpacing/>
              <w:jc w:val="center"/>
              <w:rPr>
                <w:rFonts w:ascii="Times New Roman" w:eastAsia="Times New Roman" w:hAnsi="Times New Roman" w:cs="Times New Roman"/>
                <w:bCs/>
                <w:color w:val="FF0000"/>
                <w:kern w:val="0"/>
                <w:sz w:val="20"/>
                <w:szCs w:val="20"/>
                <w:lang w:val="en-US"/>
                <w14:ligatures w14:val="none"/>
              </w:rPr>
            </w:pPr>
            <w:r w:rsidRPr="000A4109">
              <w:rPr>
                <w:rFonts w:ascii="Times New Roman" w:eastAsia="Times New Roman" w:hAnsi="Times New Roman" w:cs="Times New Roman"/>
                <w:bCs/>
                <w:kern w:val="0"/>
                <w:sz w:val="20"/>
                <w:szCs w:val="20"/>
                <w:lang w:val="ky-KG"/>
                <w14:ligatures w14:val="none"/>
              </w:rPr>
              <w:t xml:space="preserve">  111,2</w:t>
            </w:r>
          </w:p>
        </w:tc>
      </w:tr>
      <w:tr w:rsidR="000A4109" w:rsidRPr="000A4109" w14:paraId="65CB626F" w14:textId="77777777">
        <w:trPr>
          <w:trHeight w:val="117"/>
          <w:tblHeader/>
        </w:trPr>
        <w:tc>
          <w:tcPr>
            <w:tcW w:w="1702" w:type="dxa"/>
            <w:gridSpan w:val="2"/>
            <w:tcBorders>
              <w:top w:val="nil"/>
              <w:left w:val="nil"/>
              <w:bottom w:val="single" w:sz="12" w:space="0" w:color="auto"/>
              <w:right w:val="nil"/>
            </w:tcBorders>
            <w:noWrap/>
            <w:vAlign w:val="bottom"/>
          </w:tcPr>
          <w:p w14:paraId="71C02E30"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eastAsia="ru-RU"/>
                <w14:ligatures w14:val="none"/>
              </w:rPr>
            </w:pPr>
          </w:p>
        </w:tc>
        <w:tc>
          <w:tcPr>
            <w:tcW w:w="856" w:type="dxa"/>
            <w:tcBorders>
              <w:top w:val="nil"/>
              <w:left w:val="nil"/>
              <w:bottom w:val="single" w:sz="12" w:space="0" w:color="auto"/>
              <w:right w:val="nil"/>
            </w:tcBorders>
            <w:noWrap/>
            <w:vAlign w:val="bottom"/>
          </w:tcPr>
          <w:p w14:paraId="74B8CC37"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
                <w:bCs/>
                <w:color w:val="FF0000"/>
                <w:kern w:val="0"/>
                <w:sz w:val="20"/>
                <w:szCs w:val="20"/>
                <w:lang w:val="ru-RU" w:eastAsia="ru-RU"/>
                <w14:ligatures w14:val="none"/>
              </w:rPr>
            </w:pPr>
          </w:p>
        </w:tc>
        <w:tc>
          <w:tcPr>
            <w:tcW w:w="1012" w:type="dxa"/>
            <w:tcBorders>
              <w:top w:val="nil"/>
              <w:left w:val="nil"/>
              <w:bottom w:val="single" w:sz="12" w:space="0" w:color="auto"/>
              <w:right w:val="nil"/>
            </w:tcBorders>
            <w:vAlign w:val="bottom"/>
          </w:tcPr>
          <w:p w14:paraId="707F3FA8" w14:textId="77777777" w:rsidR="000A4109" w:rsidRPr="000A4109" w:rsidRDefault="000A4109" w:rsidP="000A4109">
            <w:pPr>
              <w:spacing w:after="0" w:line="240" w:lineRule="auto"/>
              <w:ind w:right="141"/>
              <w:jc w:val="right"/>
              <w:rPr>
                <w:rFonts w:ascii="Times New Roman" w:eastAsia="Times New Roman" w:hAnsi="Times New Roman" w:cs="Times New Roman"/>
                <w:b/>
                <w:bCs/>
                <w:color w:val="FF0000"/>
                <w:kern w:val="0"/>
                <w:sz w:val="20"/>
                <w:szCs w:val="20"/>
                <w:lang w:val="ru-RU" w:eastAsia="ru-RU"/>
                <w14:ligatures w14:val="none"/>
              </w:rPr>
            </w:pPr>
          </w:p>
        </w:tc>
        <w:tc>
          <w:tcPr>
            <w:tcW w:w="1012" w:type="dxa"/>
            <w:tcBorders>
              <w:top w:val="nil"/>
              <w:left w:val="nil"/>
              <w:bottom w:val="single" w:sz="12" w:space="0" w:color="auto"/>
              <w:right w:val="nil"/>
            </w:tcBorders>
            <w:noWrap/>
            <w:vAlign w:val="bottom"/>
          </w:tcPr>
          <w:p w14:paraId="5CB9FC9A" w14:textId="77777777" w:rsidR="000A4109" w:rsidRPr="000A4109" w:rsidRDefault="000A4109" w:rsidP="000A4109">
            <w:pPr>
              <w:spacing w:after="0" w:line="240" w:lineRule="auto"/>
              <w:ind w:right="141"/>
              <w:contextualSpacing/>
              <w:jc w:val="right"/>
              <w:rPr>
                <w:rFonts w:ascii="Times New Roman" w:eastAsia="Times New Roman" w:hAnsi="Times New Roman" w:cs="Times New Roman"/>
                <w:b/>
                <w:bCs/>
                <w:color w:val="FF0000"/>
                <w:kern w:val="0"/>
                <w:sz w:val="20"/>
                <w:szCs w:val="20"/>
                <w:lang w:val="ru-RU" w:eastAsia="ru-RU"/>
                <w14:ligatures w14:val="none"/>
              </w:rPr>
            </w:pPr>
          </w:p>
        </w:tc>
        <w:tc>
          <w:tcPr>
            <w:tcW w:w="1089" w:type="dxa"/>
            <w:tcBorders>
              <w:top w:val="nil"/>
              <w:left w:val="nil"/>
              <w:bottom w:val="single" w:sz="12" w:space="0" w:color="auto"/>
              <w:right w:val="nil"/>
            </w:tcBorders>
            <w:vAlign w:val="bottom"/>
          </w:tcPr>
          <w:p w14:paraId="661C816D" w14:textId="77777777" w:rsidR="000A4109" w:rsidRPr="000A4109" w:rsidRDefault="000A4109" w:rsidP="000A4109">
            <w:pPr>
              <w:spacing w:after="0" w:line="240" w:lineRule="auto"/>
              <w:ind w:right="141"/>
              <w:jc w:val="right"/>
              <w:rPr>
                <w:rFonts w:ascii="Times New Roman" w:eastAsia="Times New Roman" w:hAnsi="Times New Roman" w:cs="Times New Roman"/>
                <w:b/>
                <w:bCs/>
                <w:color w:val="FF0000"/>
                <w:kern w:val="0"/>
                <w:sz w:val="20"/>
                <w:szCs w:val="20"/>
                <w:lang w:val="ru-RU" w:eastAsia="ru-RU"/>
                <w14:ligatures w14:val="none"/>
              </w:rPr>
            </w:pPr>
          </w:p>
        </w:tc>
        <w:tc>
          <w:tcPr>
            <w:tcW w:w="936" w:type="dxa"/>
            <w:tcBorders>
              <w:top w:val="nil"/>
              <w:left w:val="nil"/>
              <w:bottom w:val="single" w:sz="12" w:space="0" w:color="auto"/>
              <w:right w:val="nil"/>
            </w:tcBorders>
            <w:vAlign w:val="bottom"/>
          </w:tcPr>
          <w:p w14:paraId="6E9E187F"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color w:val="FF0000"/>
                <w:kern w:val="0"/>
                <w:sz w:val="20"/>
                <w:szCs w:val="20"/>
                <w:lang w:val="ru-RU" w:eastAsia="ru-RU"/>
                <w14:ligatures w14:val="none"/>
              </w:rPr>
            </w:pPr>
          </w:p>
        </w:tc>
        <w:tc>
          <w:tcPr>
            <w:tcW w:w="1013" w:type="dxa"/>
            <w:tcBorders>
              <w:top w:val="nil"/>
              <w:left w:val="nil"/>
              <w:bottom w:val="single" w:sz="12" w:space="0" w:color="auto"/>
              <w:right w:val="nil"/>
            </w:tcBorders>
            <w:vAlign w:val="bottom"/>
          </w:tcPr>
          <w:p w14:paraId="421EC18A" w14:textId="77777777" w:rsidR="000A4109" w:rsidRPr="000A4109" w:rsidRDefault="000A4109" w:rsidP="000A4109">
            <w:pPr>
              <w:spacing w:after="0" w:line="240" w:lineRule="auto"/>
              <w:ind w:right="141"/>
              <w:jc w:val="center"/>
              <w:rPr>
                <w:rFonts w:ascii="Times New Roman" w:eastAsia="Times New Roman" w:hAnsi="Times New Roman" w:cs="Times New Roman"/>
                <w:b/>
                <w:bCs/>
                <w:color w:val="FF0000"/>
                <w:kern w:val="0"/>
                <w:sz w:val="20"/>
                <w:szCs w:val="20"/>
                <w:lang w:val="ru-RU" w:eastAsia="ru-RU"/>
                <w14:ligatures w14:val="none"/>
              </w:rPr>
            </w:pPr>
          </w:p>
        </w:tc>
        <w:tc>
          <w:tcPr>
            <w:tcW w:w="1012" w:type="dxa"/>
            <w:tcBorders>
              <w:top w:val="nil"/>
              <w:left w:val="nil"/>
              <w:bottom w:val="single" w:sz="12" w:space="0" w:color="auto"/>
              <w:right w:val="nil"/>
            </w:tcBorders>
            <w:vAlign w:val="bottom"/>
          </w:tcPr>
          <w:p w14:paraId="30F39949" w14:textId="77777777" w:rsidR="000A4109" w:rsidRPr="000A4109" w:rsidRDefault="000A4109" w:rsidP="000A4109">
            <w:pPr>
              <w:spacing w:after="0" w:line="240" w:lineRule="auto"/>
              <w:ind w:right="141"/>
              <w:contextualSpacing/>
              <w:jc w:val="center"/>
              <w:rPr>
                <w:rFonts w:ascii="Times New Roman" w:eastAsia="Times New Roman" w:hAnsi="Times New Roman" w:cs="Times New Roman"/>
                <w:b/>
                <w:bCs/>
                <w:color w:val="FF0000"/>
                <w:kern w:val="0"/>
                <w:sz w:val="20"/>
                <w:szCs w:val="20"/>
                <w:lang w:val="ru-RU" w:eastAsia="ru-RU"/>
                <w14:ligatures w14:val="none"/>
              </w:rPr>
            </w:pPr>
          </w:p>
        </w:tc>
        <w:tc>
          <w:tcPr>
            <w:tcW w:w="1291" w:type="dxa"/>
            <w:tcBorders>
              <w:top w:val="nil"/>
              <w:left w:val="nil"/>
              <w:bottom w:val="single" w:sz="12" w:space="0" w:color="auto"/>
              <w:right w:val="nil"/>
            </w:tcBorders>
            <w:vAlign w:val="bottom"/>
          </w:tcPr>
          <w:p w14:paraId="0C4C4A4F" w14:textId="77777777" w:rsidR="000A4109" w:rsidRPr="000A4109" w:rsidRDefault="000A4109" w:rsidP="000A4109">
            <w:pPr>
              <w:spacing w:after="0" w:line="240" w:lineRule="auto"/>
              <w:ind w:right="141"/>
              <w:jc w:val="center"/>
              <w:rPr>
                <w:rFonts w:ascii="Times New Roman" w:eastAsia="Times New Roman" w:hAnsi="Times New Roman" w:cs="Times New Roman"/>
                <w:b/>
                <w:bCs/>
                <w:color w:val="FF0000"/>
                <w:kern w:val="0"/>
                <w:sz w:val="20"/>
                <w:szCs w:val="20"/>
                <w:lang w:val="ru-RU" w:eastAsia="ru-RU"/>
                <w14:ligatures w14:val="none"/>
              </w:rPr>
            </w:pPr>
          </w:p>
        </w:tc>
      </w:tr>
    </w:tbl>
    <w:p w14:paraId="468C1CD5" w14:textId="77777777" w:rsidR="000A4109" w:rsidRPr="000A4109" w:rsidRDefault="000A4109" w:rsidP="000A4109">
      <w:pPr>
        <w:spacing w:after="0" w:line="240" w:lineRule="auto"/>
        <w:ind w:right="141"/>
        <w:rPr>
          <w:rFonts w:ascii="Times New Roman" w:eastAsia="Times New Roman" w:hAnsi="Times New Roman" w:cs="Times New Roman"/>
          <w:kern w:val="0"/>
          <w:sz w:val="20"/>
          <w:szCs w:val="20"/>
          <w:lang w:val="ru-RU" w:eastAsia="ru-RU"/>
          <w14:ligatures w14:val="none"/>
        </w:rPr>
      </w:pPr>
    </w:p>
    <w:p w14:paraId="083AEF6C" w14:textId="77777777" w:rsidR="000A4109" w:rsidRPr="000A4109" w:rsidRDefault="000A4109" w:rsidP="000A4109">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 xml:space="preserve">По </w:t>
      </w:r>
      <w:r w:rsidRPr="000A4109">
        <w:rPr>
          <w:rFonts w:ascii="Times New Roman" w:eastAsia="Times New Roman" w:hAnsi="Times New Roman" w:cs="Times New Roman"/>
          <w:b/>
          <w:spacing w:val="-4"/>
          <w:kern w:val="0"/>
          <w:sz w:val="24"/>
          <w:szCs w:val="24"/>
          <w:lang w:val="ru-RU" w:eastAsia="ru-RU"/>
          <w14:ligatures w14:val="none"/>
        </w:rPr>
        <w:t>Ленинскому району</w:t>
      </w:r>
      <w:r w:rsidRPr="000A4109">
        <w:rPr>
          <w:rFonts w:ascii="Times New Roman" w:eastAsia="Times New Roman" w:hAnsi="Times New Roman" w:cs="Times New Roman"/>
          <w:kern w:val="0"/>
          <w:sz w:val="24"/>
          <w:szCs w:val="24"/>
          <w:lang w:val="ru-RU" w:eastAsia="ru-RU"/>
          <w14:ligatures w14:val="none"/>
        </w:rPr>
        <w:t xml:space="preserve"> </w:t>
      </w:r>
      <w:r w:rsidRPr="000A4109">
        <w:rPr>
          <w:rFonts w:ascii="Times New Roman" w:eastAsia="Times New Roman" w:hAnsi="Times New Roman" w:cs="Times New Roman"/>
          <w:spacing w:val="-4"/>
          <w:kern w:val="0"/>
          <w:sz w:val="24"/>
          <w:szCs w:val="24"/>
          <w:lang w:val="ru-RU" w:eastAsia="ru-RU"/>
          <w14:ligatures w14:val="none"/>
        </w:rPr>
        <w:t>в январе</w:t>
      </w:r>
      <w:r w:rsidRPr="000A4109">
        <w:rPr>
          <w:rFonts w:ascii="Times New Roman" w:eastAsia="Times New Roman" w:hAnsi="Times New Roman" w:cs="Times New Roman"/>
          <w:spacing w:val="-4"/>
          <w:kern w:val="0"/>
          <w:sz w:val="24"/>
          <w:szCs w:val="24"/>
          <w:lang w:val="ky-KG" w:eastAsia="ru-RU"/>
          <w14:ligatures w14:val="none"/>
        </w:rPr>
        <w:t>-</w:t>
      </w:r>
      <w:proofErr w:type="spellStart"/>
      <w:r w:rsidRPr="000A4109">
        <w:rPr>
          <w:rFonts w:ascii="Times New Roman" w:eastAsia="Times New Roman" w:hAnsi="Times New Roman" w:cs="Times New Roman"/>
          <w:spacing w:val="-4"/>
          <w:kern w:val="0"/>
          <w:sz w:val="24"/>
          <w:szCs w:val="24"/>
          <w:lang w:val="ky-KG" w:eastAsia="ru-RU"/>
          <w14:ligatures w14:val="none"/>
        </w:rPr>
        <w:t>июле</w:t>
      </w:r>
      <w:proofErr w:type="spellEnd"/>
      <w:r w:rsidRPr="000A4109">
        <w:rPr>
          <w:rFonts w:ascii="Times New Roman" w:eastAsia="Times New Roman" w:hAnsi="Times New Roman" w:cs="Times New Roman"/>
          <w:spacing w:val="-4"/>
          <w:kern w:val="0"/>
          <w:sz w:val="24"/>
          <w:szCs w:val="24"/>
          <w:lang w:val="ru-RU" w:eastAsia="ru-RU"/>
          <w14:ligatures w14:val="none"/>
        </w:rPr>
        <w:t xml:space="preserve"> 2025 г. произведено промышленной продукции на 18370,3 млн. сомов, индекс физического объема промышленной продукции к соответствующему периоду прошлого года составил </w:t>
      </w:r>
      <w:r w:rsidRPr="000A4109">
        <w:rPr>
          <w:rFonts w:ascii="Times New Roman" w:eastAsia="Times New Roman" w:hAnsi="Times New Roman" w:cs="Times New Roman"/>
          <w:spacing w:val="-4"/>
          <w:kern w:val="0"/>
          <w:sz w:val="24"/>
          <w:szCs w:val="24"/>
          <w:lang w:val="ky-KG" w:eastAsia="ru-RU"/>
          <w14:ligatures w14:val="none"/>
        </w:rPr>
        <w:t>12</w:t>
      </w:r>
      <w:r w:rsidRPr="000A4109">
        <w:rPr>
          <w:rFonts w:ascii="Times New Roman" w:eastAsia="Times New Roman" w:hAnsi="Times New Roman" w:cs="Times New Roman"/>
          <w:spacing w:val="-4"/>
          <w:kern w:val="0"/>
          <w:sz w:val="24"/>
          <w:szCs w:val="24"/>
          <w:lang w:val="ru-RU" w:eastAsia="ru-RU"/>
          <w14:ligatures w14:val="none"/>
        </w:rPr>
        <w:t>4,1 процента.</w:t>
      </w:r>
      <w:r w:rsidRPr="000A4109">
        <w:rPr>
          <w:rFonts w:ascii="Times New Roman" w:eastAsia="Times New Roman" w:hAnsi="Times New Roman" w:cs="Times New Roman"/>
          <w:kern w:val="0"/>
          <w:sz w:val="24"/>
          <w:szCs w:val="24"/>
          <w:lang w:val="ru-RU" w:eastAsia="ru-RU"/>
          <w14:ligatures w14:val="none"/>
        </w:rPr>
        <w:t xml:space="preserve"> </w:t>
      </w:r>
    </w:p>
    <w:p w14:paraId="57FFC61E" w14:textId="77777777" w:rsidR="000A4109" w:rsidRPr="000A4109" w:rsidRDefault="000A4109" w:rsidP="000A4109">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Увеличение объемов отмечалось в текстильном производстве; производстве одежды и обуви, кожи и прочих кожаных изделий (в 2 раза), электрического оборудования (на 23,2 процента) пищевых продуктов (включая напитки) и табачных изделий (на 22,1 процента), компьютеров, электронного оборудования (на 9,5 процента),</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основных металлов и готовых металлических изделий, кроме машин и оборудования</w:t>
      </w:r>
      <w:r w:rsidRPr="000A4109">
        <w:rPr>
          <w:rFonts w:ascii="Times New Roman" w:eastAsia="Times New Roman" w:hAnsi="Times New Roman" w:cs="Times New Roman"/>
          <w:kern w:val="0"/>
          <w:sz w:val="24"/>
          <w:szCs w:val="24"/>
          <w:lang w:val="ky-KG" w:eastAsia="ru-RU"/>
          <w14:ligatures w14:val="none"/>
        </w:rPr>
        <w:t xml:space="preserve"> (на 9,1 </w:t>
      </w:r>
      <w:proofErr w:type="spellStart"/>
      <w:r w:rsidRPr="000A4109">
        <w:rPr>
          <w:rFonts w:ascii="Times New Roman" w:eastAsia="Times New Roman" w:hAnsi="Times New Roman" w:cs="Times New Roman"/>
          <w:kern w:val="0"/>
          <w:sz w:val="24"/>
          <w:szCs w:val="24"/>
          <w:lang w:val="ky-KG" w:eastAsia="ru-RU"/>
          <w14:ligatures w14:val="none"/>
        </w:rPr>
        <w:t>процента</w:t>
      </w:r>
      <w:proofErr w:type="spellEnd"/>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и обеспечении (снабжении) электроэнергией, газом, паром и кондиционированным воздухом (на 4,9 процента).</w:t>
      </w:r>
    </w:p>
    <w:p w14:paraId="0A605C78" w14:textId="77777777" w:rsidR="000A4109" w:rsidRPr="000A4109" w:rsidRDefault="000A4109" w:rsidP="000A4109">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Наряду с этим,</w:t>
      </w:r>
      <w:r w:rsidRPr="000A4109">
        <w:rPr>
          <w:rFonts w:ascii="Times New Roman" w:eastAsia="Times New Roman" w:hAnsi="Times New Roman" w:cs="Times New Roman"/>
          <w:kern w:val="0"/>
          <w:sz w:val="28"/>
          <w:szCs w:val="20"/>
          <w:lang w:val="ru-RU" w:eastAsia="ru-RU"/>
          <w14:ligatures w14:val="none"/>
        </w:rPr>
        <w:t xml:space="preserve"> </w:t>
      </w:r>
      <w:bookmarkStart w:id="61" w:name="_Hlk200636158"/>
      <w:r w:rsidRPr="000A4109">
        <w:rPr>
          <w:rFonts w:ascii="Times New Roman" w:eastAsia="Times New Roman" w:hAnsi="Times New Roman" w:cs="Times New Roman"/>
          <w:kern w:val="0"/>
          <w:sz w:val="24"/>
          <w:szCs w:val="24"/>
          <w:lang w:val="ru-RU" w:eastAsia="ru-RU"/>
          <w14:ligatures w14:val="none"/>
        </w:rPr>
        <w:t xml:space="preserve">снижение объемов наблюдалось </w:t>
      </w:r>
      <w:r w:rsidRPr="000A4109">
        <w:rPr>
          <w:rFonts w:ascii="Times New Roman" w:eastAsia="Times New Roman" w:hAnsi="Times New Roman" w:cs="Times New Roman"/>
          <w:kern w:val="0"/>
          <w:sz w:val="24"/>
          <w:szCs w:val="24"/>
          <w:lang w:val="ky-KG" w:eastAsia="ru-RU"/>
          <w14:ligatures w14:val="none"/>
        </w:rPr>
        <w:t xml:space="preserve">в </w:t>
      </w:r>
      <w:proofErr w:type="spellStart"/>
      <w:r w:rsidRPr="000A4109">
        <w:rPr>
          <w:rFonts w:ascii="Times New Roman" w:eastAsia="Times New Roman" w:hAnsi="Times New Roman" w:cs="Times New Roman"/>
          <w:kern w:val="0"/>
          <w:sz w:val="24"/>
          <w:szCs w:val="24"/>
          <w:lang w:val="ky-KG" w:eastAsia="ru-RU"/>
          <w14:ligatures w14:val="none"/>
        </w:rPr>
        <w:t>добыче</w:t>
      </w:r>
      <w:proofErr w:type="spellEnd"/>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полезных</w:t>
      </w:r>
      <w:proofErr w:type="spellEnd"/>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ископаемых</w:t>
      </w:r>
      <w:proofErr w:type="spellEnd"/>
      <w:r w:rsidRPr="000A4109">
        <w:rPr>
          <w:rFonts w:ascii="Times New Roman" w:eastAsia="Times New Roman" w:hAnsi="Times New Roman" w:cs="Times New Roman"/>
          <w:kern w:val="0"/>
          <w:sz w:val="24"/>
          <w:szCs w:val="24"/>
          <w:lang w:val="ky-KG" w:eastAsia="ru-RU"/>
          <w14:ligatures w14:val="none"/>
        </w:rPr>
        <w:t xml:space="preserve"> </w:t>
      </w:r>
      <w:bookmarkEnd w:id="61"/>
      <w:r w:rsidRPr="000A4109">
        <w:rPr>
          <w:rFonts w:ascii="Times New Roman" w:eastAsia="Times New Roman" w:hAnsi="Times New Roman" w:cs="Times New Roman"/>
          <w:kern w:val="0"/>
          <w:sz w:val="24"/>
          <w:szCs w:val="24"/>
          <w:lang w:val="ky-KG" w:eastAsia="ru-RU"/>
          <w14:ligatures w14:val="none"/>
        </w:rPr>
        <w:t xml:space="preserve">на (8,8 </w:t>
      </w:r>
      <w:proofErr w:type="spellStart"/>
      <w:r w:rsidRPr="000A4109">
        <w:rPr>
          <w:rFonts w:ascii="Times New Roman" w:eastAsia="Times New Roman" w:hAnsi="Times New Roman" w:cs="Times New Roman"/>
          <w:kern w:val="0"/>
          <w:sz w:val="24"/>
          <w:szCs w:val="24"/>
          <w:lang w:val="ky-KG" w:eastAsia="ru-RU"/>
          <w14:ligatures w14:val="none"/>
        </w:rPr>
        <w:t>процента</w:t>
      </w:r>
      <w:proofErr w:type="spellEnd"/>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производстве</w:t>
      </w:r>
      <w:proofErr w:type="spellEnd"/>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машин</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и </w:t>
      </w:r>
      <w:proofErr w:type="spellStart"/>
      <w:r w:rsidRPr="000A4109">
        <w:rPr>
          <w:rFonts w:ascii="Times New Roman" w:eastAsia="Times New Roman" w:hAnsi="Times New Roman" w:cs="Times New Roman"/>
          <w:spacing w:val="-4"/>
          <w:kern w:val="0"/>
          <w:sz w:val="24"/>
          <w:szCs w:val="24"/>
          <w:lang w:val="ky-KG" w:eastAsia="ru-RU"/>
          <w14:ligatures w14:val="none"/>
        </w:rPr>
        <w:t>оборудования</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(на 41,5 процент</w:t>
      </w:r>
      <w:r w:rsidRPr="000A4109">
        <w:rPr>
          <w:rFonts w:ascii="Times New Roman" w:eastAsia="Times New Roman" w:hAnsi="Times New Roman" w:cs="Times New Roman"/>
          <w:kern w:val="0"/>
          <w:sz w:val="24"/>
          <w:szCs w:val="24"/>
          <w:lang w:val="ky-KG" w:eastAsia="ru-RU"/>
          <w14:ligatures w14:val="none"/>
        </w:rPr>
        <w:t>а</w:t>
      </w:r>
      <w:r w:rsidRPr="000A4109">
        <w:rPr>
          <w:rFonts w:ascii="Times New Roman" w:eastAsia="Times New Roman" w:hAnsi="Times New Roman" w:cs="Times New Roman"/>
          <w:kern w:val="0"/>
          <w:sz w:val="24"/>
          <w:szCs w:val="24"/>
          <w:lang w:val="ru-RU" w:eastAsia="ru-RU"/>
          <w14:ligatures w14:val="none"/>
        </w:rPr>
        <w:t xml:space="preserve">), резиновых и </w:t>
      </w:r>
      <w:r w:rsidRPr="000A4109">
        <w:rPr>
          <w:rFonts w:ascii="Times New Roman" w:eastAsia="Times New Roman" w:hAnsi="Times New Roman" w:cs="Times New Roman"/>
          <w:kern w:val="0"/>
          <w:sz w:val="24"/>
          <w:szCs w:val="24"/>
          <w:lang w:val="ru-RU" w:eastAsia="ru-RU"/>
          <w14:ligatures w14:val="none"/>
        </w:rPr>
        <w:lastRenderedPageBreak/>
        <w:t xml:space="preserve">пластмассовых изделий, прочих неметаллических и минеральных продуктов (на 10,2 процента), </w:t>
      </w:r>
      <w:proofErr w:type="spellStart"/>
      <w:r w:rsidRPr="000A4109">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продукции</w:t>
      </w:r>
      <w:proofErr w:type="spellEnd"/>
      <w:r w:rsidRPr="000A4109">
        <w:rPr>
          <w:rFonts w:ascii="Times New Roman" w:eastAsia="Times New Roman" w:hAnsi="Times New Roman" w:cs="Times New Roman"/>
          <w:kern w:val="0"/>
          <w:sz w:val="24"/>
          <w:szCs w:val="24"/>
          <w:lang w:val="ru-RU" w:eastAsia="ru-RU"/>
          <w14:ligatures w14:val="none"/>
        </w:rPr>
        <w:t xml:space="preserve"> (на 5,7 процента) и водоснабжении, очистке, обработке отходов и получении вторичного сырья (на 12,1 процента)</w:t>
      </w:r>
      <w:r w:rsidRPr="000A4109">
        <w:rPr>
          <w:rFonts w:ascii="Times New Roman" w:eastAsia="Times New Roman" w:hAnsi="Times New Roman" w:cs="Times New Roman"/>
          <w:spacing w:val="-4"/>
          <w:kern w:val="0"/>
          <w:sz w:val="24"/>
          <w:szCs w:val="24"/>
          <w:lang w:val="ky-KG" w:eastAsia="ru-RU"/>
          <w14:ligatures w14:val="none"/>
        </w:rPr>
        <w:t xml:space="preserve"> </w:t>
      </w:r>
    </w:p>
    <w:p w14:paraId="2DC82CD4" w14:textId="77777777" w:rsidR="000A4109" w:rsidRPr="000A4109" w:rsidRDefault="000A4109" w:rsidP="000A4109">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В январе</w:t>
      </w:r>
      <w:r w:rsidRPr="000A4109">
        <w:rPr>
          <w:rFonts w:ascii="Times New Roman" w:eastAsia="Times New Roman" w:hAnsi="Times New Roman" w:cs="Times New Roman"/>
          <w:spacing w:val="-4"/>
          <w:kern w:val="0"/>
          <w:sz w:val="24"/>
          <w:szCs w:val="24"/>
          <w:lang w:val="ky-KG" w:eastAsia="ru-RU"/>
          <w14:ligatures w14:val="none"/>
        </w:rPr>
        <w:t>-</w:t>
      </w:r>
      <w:proofErr w:type="spellStart"/>
      <w:r w:rsidRPr="000A4109">
        <w:rPr>
          <w:rFonts w:ascii="Times New Roman" w:eastAsia="Times New Roman" w:hAnsi="Times New Roman" w:cs="Times New Roman"/>
          <w:spacing w:val="-4"/>
          <w:kern w:val="0"/>
          <w:sz w:val="24"/>
          <w:szCs w:val="24"/>
          <w:lang w:val="ky-KG" w:eastAsia="ru-RU"/>
          <w14:ligatures w14:val="none"/>
        </w:rPr>
        <w:t>июле</w:t>
      </w:r>
      <w:proofErr w:type="spellEnd"/>
      <w:r w:rsidRPr="000A4109">
        <w:rPr>
          <w:rFonts w:ascii="Times New Roman" w:eastAsia="Times New Roman" w:hAnsi="Times New Roman" w:cs="Times New Roman"/>
          <w:spacing w:val="-4"/>
          <w:kern w:val="0"/>
          <w:sz w:val="24"/>
          <w:szCs w:val="24"/>
          <w:lang w:val="ru-RU" w:eastAsia="ru-RU"/>
          <w14:ligatures w14:val="none"/>
        </w:rPr>
        <w:t xml:space="preserve"> 2025 г. в районе не работали 2 предприятия.</w:t>
      </w:r>
    </w:p>
    <w:p w14:paraId="736C948F" w14:textId="77777777" w:rsidR="000A4109" w:rsidRPr="000A4109" w:rsidRDefault="000A4109" w:rsidP="000A4109">
      <w:pPr>
        <w:spacing w:after="0" w:line="240" w:lineRule="auto"/>
        <w:ind w:firstLine="720"/>
        <w:contextualSpacing/>
        <w:jc w:val="both"/>
        <w:rPr>
          <w:rFonts w:ascii="Times New Roman" w:eastAsia="Times New Roman" w:hAnsi="Times New Roman" w:cs="Times New Roman"/>
          <w:spacing w:val="-4"/>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 xml:space="preserve">По </w:t>
      </w:r>
      <w:r w:rsidRPr="000A4109">
        <w:rPr>
          <w:rFonts w:ascii="Times New Roman" w:eastAsia="Times New Roman" w:hAnsi="Times New Roman" w:cs="Times New Roman"/>
          <w:b/>
          <w:spacing w:val="-4"/>
          <w:kern w:val="0"/>
          <w:sz w:val="24"/>
          <w:szCs w:val="24"/>
          <w:lang w:val="ru-RU" w:eastAsia="ru-RU"/>
          <w14:ligatures w14:val="none"/>
        </w:rPr>
        <w:t>Октябрьскому району</w:t>
      </w:r>
      <w:r w:rsidRPr="000A4109">
        <w:rPr>
          <w:rFonts w:ascii="Times New Roman" w:eastAsia="Times New Roman" w:hAnsi="Times New Roman" w:cs="Times New Roman"/>
          <w:spacing w:val="-4"/>
          <w:kern w:val="0"/>
          <w:sz w:val="24"/>
          <w:szCs w:val="24"/>
          <w:lang w:val="ru-RU" w:eastAsia="ru-RU"/>
          <w14:ligatures w14:val="none"/>
        </w:rPr>
        <w:t xml:space="preserve"> объем промышленной продукции в январе</w:t>
      </w:r>
      <w:r w:rsidRPr="000A4109">
        <w:rPr>
          <w:rFonts w:ascii="Times New Roman" w:eastAsia="Times New Roman" w:hAnsi="Times New Roman" w:cs="Times New Roman"/>
          <w:spacing w:val="-4"/>
          <w:kern w:val="0"/>
          <w:sz w:val="24"/>
          <w:szCs w:val="24"/>
          <w:lang w:val="ky-KG" w:eastAsia="ru-RU"/>
          <w14:ligatures w14:val="none"/>
        </w:rPr>
        <w:t>-</w:t>
      </w:r>
      <w:proofErr w:type="spellStart"/>
      <w:r w:rsidRPr="000A4109">
        <w:rPr>
          <w:rFonts w:ascii="Times New Roman" w:eastAsia="Times New Roman" w:hAnsi="Times New Roman" w:cs="Times New Roman"/>
          <w:spacing w:val="-4"/>
          <w:kern w:val="0"/>
          <w:sz w:val="24"/>
          <w:szCs w:val="24"/>
          <w:lang w:val="ky-KG" w:eastAsia="ru-RU"/>
          <w14:ligatures w14:val="none"/>
        </w:rPr>
        <w:t>июле</w:t>
      </w:r>
      <w:proofErr w:type="spellEnd"/>
      <w:r w:rsidRPr="000A4109">
        <w:rPr>
          <w:rFonts w:ascii="Times New Roman" w:eastAsia="Times New Roman" w:hAnsi="Times New Roman" w:cs="Times New Roman"/>
          <w:spacing w:val="-4"/>
          <w:kern w:val="0"/>
          <w:sz w:val="24"/>
          <w:szCs w:val="24"/>
          <w:lang w:val="ru-RU" w:eastAsia="ru-RU"/>
          <w14:ligatures w14:val="none"/>
        </w:rPr>
        <w:t xml:space="preserve"> 2025 г. составил 19130,9 млн. сомов, индекс физического объема промышленной продукции к соответствующему периоду прошлого года составил 119,6 процента.</w:t>
      </w:r>
    </w:p>
    <w:p w14:paraId="278C2018" w14:textId="77777777" w:rsidR="000A4109" w:rsidRPr="000A4109" w:rsidRDefault="000A4109" w:rsidP="000A4109">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У</w:t>
      </w:r>
      <w:proofErr w:type="spellStart"/>
      <w:r w:rsidRPr="000A4109">
        <w:rPr>
          <w:rFonts w:ascii="Times New Roman" w:eastAsia="Times New Roman" w:hAnsi="Times New Roman" w:cs="Times New Roman"/>
          <w:kern w:val="0"/>
          <w:sz w:val="24"/>
          <w:szCs w:val="24"/>
          <w:lang w:val="ky-KG" w:eastAsia="ru-RU"/>
          <w14:ligatures w14:val="none"/>
        </w:rPr>
        <w:t>величение</w:t>
      </w:r>
      <w:proofErr w:type="spellEnd"/>
      <w:r w:rsidRPr="000A4109">
        <w:rPr>
          <w:rFonts w:ascii="Times New Roman" w:eastAsia="Times New Roman" w:hAnsi="Times New Roman" w:cs="Times New Roman"/>
          <w:kern w:val="0"/>
          <w:sz w:val="24"/>
          <w:szCs w:val="24"/>
          <w:lang w:val="ru-RU" w:eastAsia="ru-RU"/>
          <w14:ligatures w14:val="none"/>
        </w:rPr>
        <w:t xml:space="preserve"> объемов отмечалось</w:t>
      </w:r>
      <w:r w:rsidRPr="000A4109">
        <w:rPr>
          <w:rFonts w:ascii="Times New Roman" w:eastAsia="Times New Roman" w:hAnsi="Times New Roman" w:cs="Times New Roman"/>
          <w:kern w:val="0"/>
          <w:sz w:val="24"/>
          <w:szCs w:val="24"/>
          <w:lang w:val="ky-KG" w:eastAsia="ru-RU"/>
          <w14:ligatures w14:val="none"/>
        </w:rPr>
        <w:t xml:space="preserve"> в</w:t>
      </w:r>
      <w:r w:rsidRPr="000A4109">
        <w:rPr>
          <w:rFonts w:ascii="Times New Roman" w:eastAsia="Times New Roman" w:hAnsi="Times New Roman" w:cs="Times New Roman"/>
          <w:kern w:val="0"/>
          <w:sz w:val="24"/>
          <w:szCs w:val="24"/>
          <w:lang w:val="ru-RU" w:eastAsia="ru-RU"/>
          <w14:ligatures w14:val="none"/>
        </w:rPr>
        <w:t xml:space="preserve"> производстве </w:t>
      </w:r>
      <w:proofErr w:type="spellStart"/>
      <w:r w:rsidRPr="000A4109">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продукции</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(в 2,2 </w:t>
      </w:r>
      <w:proofErr w:type="spellStart"/>
      <w:r w:rsidRPr="000A4109">
        <w:rPr>
          <w:rFonts w:ascii="Times New Roman" w:eastAsia="Times New Roman" w:hAnsi="Times New Roman" w:cs="Times New Roman"/>
          <w:spacing w:val="-4"/>
          <w:kern w:val="0"/>
          <w:sz w:val="24"/>
          <w:szCs w:val="24"/>
          <w:lang w:val="ky-KG" w:eastAsia="ru-RU"/>
          <w14:ligatures w14:val="none"/>
        </w:rPr>
        <w:t>раза</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 xml:space="preserve">деревянных и бумажных изделий; полиграфической деятельности (в 1,6 раза), резиновых и пластмассовых изделий, прочих неметаллических и минеральных продуктов (на 21,6 процента), </w:t>
      </w:r>
      <w:proofErr w:type="spellStart"/>
      <w:r w:rsidRPr="000A4109">
        <w:rPr>
          <w:rFonts w:ascii="Times New Roman" w:eastAsia="Times New Roman" w:hAnsi="Times New Roman" w:cs="Times New Roman"/>
          <w:spacing w:val="-4"/>
          <w:kern w:val="0"/>
          <w:sz w:val="24"/>
          <w:szCs w:val="24"/>
          <w:lang w:val="ky-KG" w:eastAsia="ru-RU"/>
          <w14:ligatures w14:val="none"/>
        </w:rPr>
        <w:t>машин</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и </w:t>
      </w:r>
      <w:proofErr w:type="spellStart"/>
      <w:r w:rsidRPr="000A4109">
        <w:rPr>
          <w:rFonts w:ascii="Times New Roman" w:eastAsia="Times New Roman" w:hAnsi="Times New Roman" w:cs="Times New Roman"/>
          <w:spacing w:val="-4"/>
          <w:kern w:val="0"/>
          <w:sz w:val="24"/>
          <w:szCs w:val="24"/>
          <w:lang w:val="ky-KG" w:eastAsia="ru-RU"/>
          <w14:ligatures w14:val="none"/>
        </w:rPr>
        <w:t>оборудования</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(на 7,2 </w:t>
      </w:r>
      <w:proofErr w:type="spellStart"/>
      <w:r w:rsidRPr="000A4109">
        <w:rPr>
          <w:rFonts w:ascii="Times New Roman" w:eastAsia="Times New Roman" w:hAnsi="Times New Roman" w:cs="Times New Roman"/>
          <w:spacing w:val="-4"/>
          <w:kern w:val="0"/>
          <w:sz w:val="24"/>
          <w:szCs w:val="24"/>
          <w:lang w:val="ky-KG" w:eastAsia="ru-RU"/>
          <w14:ligatures w14:val="none"/>
        </w:rPr>
        <w:t>процента</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обеспечении (снабжении) электроэнергией, газом, паром и кондиционированным воздухом и водоснабжении, очистке, обработке отходов и получении вторичного сырья (в 1,4 раза).</w:t>
      </w:r>
    </w:p>
    <w:p w14:paraId="45B81328" w14:textId="77777777" w:rsidR="000A4109" w:rsidRPr="000A4109" w:rsidRDefault="000A4109" w:rsidP="000A4109">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proofErr w:type="spellStart"/>
      <w:r w:rsidRPr="000A4109">
        <w:rPr>
          <w:rFonts w:ascii="Times New Roman" w:eastAsia="Times New Roman" w:hAnsi="Times New Roman" w:cs="Times New Roman"/>
          <w:spacing w:val="-4"/>
          <w:kern w:val="0"/>
          <w:sz w:val="24"/>
          <w:szCs w:val="24"/>
          <w:lang w:val="ky-KG" w:eastAsia="ru-RU"/>
          <w14:ligatures w14:val="none"/>
        </w:rPr>
        <w:t>Наряду</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с этим, </w:t>
      </w:r>
      <w:r w:rsidRPr="000A4109">
        <w:rPr>
          <w:rFonts w:ascii="Times New Roman" w:eastAsia="Times New Roman" w:hAnsi="Times New Roman" w:cs="Times New Roman"/>
          <w:kern w:val="0"/>
          <w:sz w:val="24"/>
          <w:szCs w:val="24"/>
          <w:lang w:val="ru-RU" w:eastAsia="ru-RU"/>
          <w14:ligatures w14:val="none"/>
        </w:rPr>
        <w:t xml:space="preserve">снижение объемов наблюдалось </w:t>
      </w:r>
      <w:r w:rsidRPr="000A4109">
        <w:rPr>
          <w:rFonts w:ascii="Times New Roman" w:eastAsia="Times New Roman" w:hAnsi="Times New Roman" w:cs="Times New Roman"/>
          <w:kern w:val="0"/>
          <w:sz w:val="24"/>
          <w:szCs w:val="24"/>
          <w:lang w:val="ky-KG" w:eastAsia="ru-RU"/>
          <w14:ligatures w14:val="none"/>
        </w:rPr>
        <w:t xml:space="preserve">в </w:t>
      </w:r>
      <w:proofErr w:type="spellStart"/>
      <w:r w:rsidRPr="000A4109">
        <w:rPr>
          <w:rFonts w:ascii="Times New Roman" w:eastAsia="Times New Roman" w:hAnsi="Times New Roman" w:cs="Times New Roman"/>
          <w:kern w:val="0"/>
          <w:sz w:val="24"/>
          <w:szCs w:val="24"/>
          <w:lang w:val="ky-KG" w:eastAsia="ru-RU"/>
          <w14:ligatures w14:val="none"/>
        </w:rPr>
        <w:t>добыче</w:t>
      </w:r>
      <w:proofErr w:type="spellEnd"/>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полезных</w:t>
      </w:r>
      <w:proofErr w:type="spellEnd"/>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ископаемых</w:t>
      </w:r>
      <w:proofErr w:type="spellEnd"/>
      <w:r w:rsidRPr="000A4109">
        <w:rPr>
          <w:rFonts w:ascii="Times New Roman" w:eastAsia="Times New Roman" w:hAnsi="Times New Roman" w:cs="Times New Roman"/>
          <w:kern w:val="0"/>
          <w:sz w:val="24"/>
          <w:szCs w:val="24"/>
          <w:lang w:val="ky-KG" w:eastAsia="ru-RU"/>
          <w14:ligatures w14:val="none"/>
        </w:rPr>
        <w:t xml:space="preserve"> на 30,9 </w:t>
      </w:r>
      <w:proofErr w:type="spellStart"/>
      <w:r w:rsidRPr="000A4109">
        <w:rPr>
          <w:rFonts w:ascii="Times New Roman" w:eastAsia="Times New Roman" w:hAnsi="Times New Roman" w:cs="Times New Roman"/>
          <w:kern w:val="0"/>
          <w:sz w:val="24"/>
          <w:szCs w:val="24"/>
          <w:lang w:val="ky-KG" w:eastAsia="ru-RU"/>
          <w14:ligatures w14:val="none"/>
        </w:rPr>
        <w:t>процента</w:t>
      </w:r>
      <w:proofErr w:type="spellEnd"/>
      <w:r w:rsidRPr="000A4109">
        <w:rPr>
          <w:rFonts w:ascii="Times New Roman" w:eastAsia="Times New Roman" w:hAnsi="Times New Roman" w:cs="Times New Roman"/>
          <w:kern w:val="0"/>
          <w:sz w:val="24"/>
          <w:szCs w:val="24"/>
          <w:lang w:val="ky-KG" w:eastAsia="ru-RU"/>
          <w14:ligatures w14:val="none"/>
        </w:rPr>
        <w:t>,</w:t>
      </w:r>
      <w:r w:rsidRPr="000A4109">
        <w:rPr>
          <w:rFonts w:ascii="Times New Roman" w:eastAsia="Times New Roman" w:hAnsi="Times New Roman" w:cs="Times New Roman"/>
          <w:spacing w:val="-4"/>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 xml:space="preserve">производстве химической продукции </w:t>
      </w:r>
      <w:r w:rsidRPr="000A4109">
        <w:rPr>
          <w:rFonts w:ascii="Times New Roman" w:eastAsia="Times New Roman" w:hAnsi="Times New Roman" w:cs="Times New Roman"/>
          <w:spacing w:val="-4"/>
          <w:kern w:val="0"/>
          <w:sz w:val="24"/>
          <w:szCs w:val="24"/>
          <w:lang w:val="ky-KG" w:eastAsia="ru-RU"/>
          <w14:ligatures w14:val="none"/>
        </w:rPr>
        <w:t xml:space="preserve">(на </w:t>
      </w:r>
      <w:r w:rsidRPr="000A4109">
        <w:rPr>
          <w:rFonts w:ascii="Times New Roman" w:eastAsia="Times New Roman" w:hAnsi="Times New Roman" w:cs="Times New Roman"/>
          <w:spacing w:val="-4"/>
          <w:kern w:val="0"/>
          <w:sz w:val="24"/>
          <w:szCs w:val="24"/>
          <w:lang w:val="ru-RU" w:eastAsia="ru-RU"/>
          <w14:ligatures w14:val="none"/>
        </w:rPr>
        <w:t xml:space="preserve">38 </w:t>
      </w:r>
      <w:proofErr w:type="spellStart"/>
      <w:r w:rsidRPr="000A4109">
        <w:rPr>
          <w:rFonts w:ascii="Times New Roman" w:eastAsia="Times New Roman" w:hAnsi="Times New Roman" w:cs="Times New Roman"/>
          <w:spacing w:val="-4"/>
          <w:kern w:val="0"/>
          <w:sz w:val="24"/>
          <w:szCs w:val="24"/>
          <w:lang w:val="ky-KG" w:eastAsia="ru-RU"/>
          <w14:ligatures w14:val="none"/>
        </w:rPr>
        <w:t>процента</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прочих производствах, ремонте и установке машин и оборудования (на 29,5 процент</w:t>
      </w:r>
      <w:r w:rsidRPr="000A4109">
        <w:rPr>
          <w:rFonts w:ascii="Times New Roman" w:eastAsia="Times New Roman" w:hAnsi="Times New Roman" w:cs="Times New Roman"/>
          <w:kern w:val="0"/>
          <w:sz w:val="24"/>
          <w:szCs w:val="24"/>
          <w:lang w:val="ky-KG" w:eastAsia="ru-RU"/>
          <w14:ligatures w14:val="none"/>
        </w:rPr>
        <w:t>а</w:t>
      </w:r>
      <w:r w:rsidRPr="000A4109">
        <w:rPr>
          <w:rFonts w:ascii="Times New Roman" w:eastAsia="Times New Roman" w:hAnsi="Times New Roman" w:cs="Times New Roman"/>
          <w:kern w:val="0"/>
          <w:sz w:val="24"/>
          <w:szCs w:val="24"/>
          <w:lang w:val="ru-RU" w:eastAsia="ru-RU"/>
          <w14:ligatures w14:val="none"/>
        </w:rPr>
        <w:t>), электрического оборудования (на 27,2 процента),</w:t>
      </w:r>
      <w:proofErr w:type="spellStart"/>
      <w:r w:rsidRPr="000A4109">
        <w:rPr>
          <w:rFonts w:ascii="Times New Roman" w:eastAsia="Times New Roman" w:hAnsi="Times New Roman" w:cs="Times New Roman"/>
          <w:spacing w:val="-4"/>
          <w:kern w:val="0"/>
          <w:sz w:val="24"/>
          <w:szCs w:val="24"/>
          <w:lang w:val="ky-KG" w:eastAsia="ru-RU"/>
          <w14:ligatures w14:val="none"/>
        </w:rPr>
        <w:t>текстильном</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одежды</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и </w:t>
      </w:r>
      <w:proofErr w:type="spellStart"/>
      <w:r w:rsidRPr="000A4109">
        <w:rPr>
          <w:rFonts w:ascii="Times New Roman" w:eastAsia="Times New Roman" w:hAnsi="Times New Roman" w:cs="Times New Roman"/>
          <w:spacing w:val="-4"/>
          <w:kern w:val="0"/>
          <w:sz w:val="24"/>
          <w:szCs w:val="24"/>
          <w:lang w:val="ky-KG" w:eastAsia="ru-RU"/>
          <w14:ligatures w14:val="none"/>
        </w:rPr>
        <w:t>обуви</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кожи</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и </w:t>
      </w:r>
      <w:proofErr w:type="spellStart"/>
      <w:r w:rsidRPr="000A4109">
        <w:rPr>
          <w:rFonts w:ascii="Times New Roman" w:eastAsia="Times New Roman" w:hAnsi="Times New Roman" w:cs="Times New Roman"/>
          <w:spacing w:val="-4"/>
          <w:kern w:val="0"/>
          <w:sz w:val="24"/>
          <w:szCs w:val="24"/>
          <w:lang w:val="ky-KG" w:eastAsia="ru-RU"/>
          <w14:ligatures w14:val="none"/>
        </w:rPr>
        <w:t>прочих</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кожаных</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изделий</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(на 17,9 </w:t>
      </w:r>
      <w:proofErr w:type="spellStart"/>
      <w:r w:rsidRPr="000A4109">
        <w:rPr>
          <w:rFonts w:ascii="Times New Roman" w:eastAsia="Times New Roman" w:hAnsi="Times New Roman" w:cs="Times New Roman"/>
          <w:spacing w:val="-4"/>
          <w:kern w:val="0"/>
          <w:sz w:val="24"/>
          <w:szCs w:val="24"/>
          <w:lang w:val="ky-KG" w:eastAsia="ru-RU"/>
          <w14:ligatures w14:val="none"/>
        </w:rPr>
        <w:t>процента</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bookmarkStart w:id="62" w:name="OLE_LINK1"/>
      <w:bookmarkStart w:id="63" w:name="OLE_LINK2"/>
      <w:r w:rsidRPr="000A4109">
        <w:rPr>
          <w:rFonts w:ascii="Times New Roman" w:eastAsia="Times New Roman" w:hAnsi="Times New Roman" w:cs="Times New Roman"/>
          <w:kern w:val="0"/>
          <w:sz w:val="24"/>
          <w:szCs w:val="24"/>
          <w:lang w:val="ru-RU" w:eastAsia="ru-RU"/>
          <w14:ligatures w14:val="none"/>
        </w:rPr>
        <w:t>пищевых продуктов (включая напитки) и табачных изделий(на 12,4 процента),</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основных металлов и готовых металлических изделий (на 11,6 процента)</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spacing w:val="-4"/>
          <w:kern w:val="0"/>
          <w:sz w:val="24"/>
          <w:szCs w:val="24"/>
          <w:lang w:val="ky-KG" w:eastAsia="ru-RU"/>
          <w14:ligatures w14:val="none"/>
        </w:rPr>
        <w:t xml:space="preserve"> </w:t>
      </w:r>
      <w:bookmarkEnd w:id="62"/>
      <w:bookmarkEnd w:id="63"/>
      <w:r w:rsidRPr="000A4109">
        <w:rPr>
          <w:rFonts w:ascii="Times New Roman" w:eastAsia="Times New Roman" w:hAnsi="Times New Roman" w:cs="Times New Roman"/>
          <w:spacing w:val="-4"/>
          <w:kern w:val="0"/>
          <w:sz w:val="24"/>
          <w:szCs w:val="24"/>
          <w:lang w:val="ky-KG" w:eastAsia="ru-RU"/>
          <w14:ligatures w14:val="none"/>
        </w:rPr>
        <w:t xml:space="preserve">и </w:t>
      </w:r>
      <w:proofErr w:type="spellStart"/>
      <w:r w:rsidRPr="000A4109">
        <w:rPr>
          <w:rFonts w:ascii="Times New Roman" w:eastAsia="Times New Roman" w:hAnsi="Times New Roman" w:cs="Times New Roman"/>
          <w:spacing w:val="-4"/>
          <w:kern w:val="0"/>
          <w:sz w:val="24"/>
          <w:szCs w:val="24"/>
          <w:lang w:val="ky-KG" w:eastAsia="ru-RU"/>
          <w14:ligatures w14:val="none"/>
        </w:rPr>
        <w:t>транспортных</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средств</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(на 8,4 </w:t>
      </w:r>
      <w:proofErr w:type="spellStart"/>
      <w:r w:rsidRPr="000A4109">
        <w:rPr>
          <w:rFonts w:ascii="Times New Roman" w:eastAsia="Times New Roman" w:hAnsi="Times New Roman" w:cs="Times New Roman"/>
          <w:spacing w:val="-4"/>
          <w:kern w:val="0"/>
          <w:sz w:val="24"/>
          <w:szCs w:val="24"/>
          <w:lang w:val="ky-KG" w:eastAsia="ru-RU"/>
          <w14:ligatures w14:val="none"/>
        </w:rPr>
        <w:t>процента</w:t>
      </w:r>
      <w:proofErr w:type="spellEnd"/>
      <w:r w:rsidRPr="000A4109">
        <w:rPr>
          <w:rFonts w:ascii="Times New Roman" w:eastAsia="Times New Roman" w:hAnsi="Times New Roman" w:cs="Times New Roman"/>
          <w:spacing w:val="-4"/>
          <w:kern w:val="0"/>
          <w:sz w:val="24"/>
          <w:szCs w:val="24"/>
          <w:lang w:val="ky-KG" w:eastAsia="ru-RU"/>
          <w14:ligatures w14:val="none"/>
        </w:rPr>
        <w:t>).</w:t>
      </w:r>
    </w:p>
    <w:p w14:paraId="41C3C896" w14:textId="77777777" w:rsidR="000A4109" w:rsidRP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 xml:space="preserve">            В январе-июле 2025 г. в районе не работало</w:t>
      </w:r>
      <w:r w:rsidRPr="000A4109">
        <w:rPr>
          <w:rFonts w:ascii="Times New Roman" w:eastAsia="Times New Roman" w:hAnsi="Times New Roman" w:cs="Times New Roman"/>
          <w:kern w:val="0"/>
          <w:sz w:val="24"/>
          <w:szCs w:val="24"/>
          <w:lang w:val="ru-RU" w:eastAsia="ru-RU"/>
          <w14:ligatures w14:val="none"/>
        </w:rPr>
        <w:t xml:space="preserve"> 1</w:t>
      </w:r>
      <w:r w:rsidRPr="000A4109">
        <w:rPr>
          <w:rFonts w:ascii="Times New Roman" w:eastAsia="Times New Roman" w:hAnsi="Times New Roman" w:cs="Times New Roman"/>
          <w:spacing w:val="-4"/>
          <w:kern w:val="0"/>
          <w:sz w:val="24"/>
          <w:szCs w:val="24"/>
          <w:lang w:val="ru-RU" w:eastAsia="ru-RU"/>
          <w14:ligatures w14:val="none"/>
        </w:rPr>
        <w:t xml:space="preserve"> предприятие.</w:t>
      </w:r>
      <w:r w:rsidRPr="000A4109">
        <w:rPr>
          <w:rFonts w:ascii="Times New Roman" w:eastAsia="Times New Roman" w:hAnsi="Times New Roman" w:cs="Times New Roman"/>
          <w:kern w:val="0"/>
          <w:sz w:val="28"/>
          <w:szCs w:val="20"/>
          <w:lang w:val="ru-RU" w:eastAsia="ru-RU"/>
          <w14:ligatures w14:val="none"/>
        </w:rPr>
        <w:t xml:space="preserve"> </w:t>
      </w:r>
      <w:r w:rsidRPr="000A4109">
        <w:rPr>
          <w:rFonts w:ascii="Times New Roman" w:eastAsia="Times New Roman" w:hAnsi="Times New Roman" w:cs="Times New Roman"/>
          <w:spacing w:val="-4"/>
          <w:kern w:val="0"/>
          <w:sz w:val="24"/>
          <w:szCs w:val="24"/>
          <w:lang w:val="ru-RU" w:eastAsia="ru-RU"/>
          <w14:ligatures w14:val="none"/>
        </w:rPr>
        <w:t xml:space="preserve"> </w:t>
      </w:r>
    </w:p>
    <w:p w14:paraId="0EF30148" w14:textId="77777777" w:rsidR="000A4109" w:rsidRPr="000A4109" w:rsidRDefault="000A4109" w:rsidP="000A4109">
      <w:pPr>
        <w:spacing w:after="0" w:line="240" w:lineRule="auto"/>
        <w:jc w:val="both"/>
        <w:rPr>
          <w:rFonts w:ascii="Times New Roman" w:eastAsia="Times New Roman" w:hAnsi="Times New Roman" w:cs="Times New Roman"/>
          <w:spacing w:val="-4"/>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 xml:space="preserve">По </w:t>
      </w:r>
      <w:r w:rsidRPr="000A4109">
        <w:rPr>
          <w:rFonts w:ascii="Times New Roman" w:eastAsia="Times New Roman" w:hAnsi="Times New Roman" w:cs="Times New Roman"/>
          <w:b/>
          <w:spacing w:val="-4"/>
          <w:kern w:val="0"/>
          <w:sz w:val="24"/>
          <w:szCs w:val="24"/>
          <w:lang w:val="ru-RU" w:eastAsia="ru-RU"/>
          <w14:ligatures w14:val="none"/>
        </w:rPr>
        <w:t>Первомайскому району</w:t>
      </w:r>
      <w:r w:rsidRPr="000A4109">
        <w:rPr>
          <w:rFonts w:ascii="Times New Roman" w:eastAsia="Times New Roman" w:hAnsi="Times New Roman" w:cs="Times New Roman"/>
          <w:spacing w:val="-4"/>
          <w:kern w:val="0"/>
          <w:sz w:val="24"/>
          <w:szCs w:val="24"/>
          <w:lang w:val="ru-RU" w:eastAsia="ru-RU"/>
          <w14:ligatures w14:val="none"/>
        </w:rPr>
        <w:t xml:space="preserve"> в январе </w:t>
      </w:r>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июле</w:t>
      </w:r>
      <w:proofErr w:type="spellEnd"/>
      <w:r w:rsidRPr="000A4109">
        <w:rPr>
          <w:rFonts w:ascii="Times New Roman" w:eastAsia="Times New Roman" w:hAnsi="Times New Roman" w:cs="Times New Roman"/>
          <w:spacing w:val="-4"/>
          <w:kern w:val="0"/>
          <w:sz w:val="24"/>
          <w:szCs w:val="24"/>
          <w:lang w:val="ru-RU" w:eastAsia="ru-RU"/>
          <w14:ligatures w14:val="none"/>
        </w:rPr>
        <w:t xml:space="preserve"> 2025 г. произведено промышленной продукции на </w:t>
      </w:r>
      <w:r w:rsidRPr="000A4109">
        <w:rPr>
          <w:rFonts w:ascii="Times New Roman" w:eastAsia="Times New Roman" w:hAnsi="Times New Roman" w:cs="Times New Roman"/>
          <w:spacing w:val="-4"/>
          <w:kern w:val="0"/>
          <w:sz w:val="24"/>
          <w:szCs w:val="24"/>
          <w:lang w:val="ky-KG" w:eastAsia="ru-RU"/>
          <w14:ligatures w14:val="none"/>
        </w:rPr>
        <w:t>8396,3</w:t>
      </w:r>
      <w:r w:rsidRPr="000A4109">
        <w:rPr>
          <w:rFonts w:ascii="Times New Roman" w:eastAsia="Times New Roman" w:hAnsi="Times New Roman" w:cs="Times New Roman"/>
          <w:spacing w:val="-4"/>
          <w:kern w:val="0"/>
          <w:sz w:val="24"/>
          <w:szCs w:val="24"/>
          <w:lang w:val="ru-RU" w:eastAsia="ru-RU"/>
          <w14:ligatures w14:val="none"/>
        </w:rPr>
        <w:t xml:space="preserve"> млн. сомов, индекс физического объема к соответствующему периоду прошлого года составил 115,4 процента. </w:t>
      </w:r>
    </w:p>
    <w:p w14:paraId="1B84D205" w14:textId="77777777" w:rsidR="000A4109" w:rsidRPr="000A4109" w:rsidRDefault="000A4109" w:rsidP="000A4109">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Увеличение объемов отмечалось в</w:t>
      </w:r>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добыче</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полезных</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ископаемых</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(в 2 </w:t>
      </w:r>
      <w:proofErr w:type="spellStart"/>
      <w:r w:rsidRPr="000A4109">
        <w:rPr>
          <w:rFonts w:ascii="Times New Roman" w:eastAsia="Times New Roman" w:hAnsi="Times New Roman" w:cs="Times New Roman"/>
          <w:spacing w:val="-4"/>
          <w:kern w:val="0"/>
          <w:sz w:val="24"/>
          <w:szCs w:val="24"/>
          <w:lang w:val="ky-KG" w:eastAsia="ru-RU"/>
          <w14:ligatures w14:val="none"/>
        </w:rPr>
        <w:t>раза</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 xml:space="preserve">текстильном производстве; производстве одежды и обуви, кожи и прочих кожаных изделий </w:t>
      </w:r>
      <w:r w:rsidRPr="000A4109">
        <w:rPr>
          <w:rFonts w:ascii="Times New Roman" w:eastAsia="Times New Roman" w:hAnsi="Times New Roman" w:cs="Times New Roman"/>
          <w:kern w:val="0"/>
          <w:sz w:val="24"/>
          <w:szCs w:val="24"/>
          <w:lang w:val="ky-KG" w:eastAsia="ru-RU"/>
          <w14:ligatures w14:val="none"/>
        </w:rPr>
        <w:t>(</w:t>
      </w:r>
      <w:r w:rsidRPr="000A4109">
        <w:rPr>
          <w:rFonts w:ascii="Times New Roman" w:eastAsia="Times New Roman" w:hAnsi="Times New Roman" w:cs="Times New Roman"/>
          <w:kern w:val="0"/>
          <w:sz w:val="24"/>
          <w:szCs w:val="24"/>
          <w:lang w:val="ru-RU" w:eastAsia="ru-RU"/>
          <w14:ligatures w14:val="none"/>
        </w:rPr>
        <w:t>в 1,</w:t>
      </w:r>
      <w:r w:rsidRPr="000A4109">
        <w:rPr>
          <w:rFonts w:ascii="Times New Roman" w:eastAsia="Times New Roman" w:hAnsi="Times New Roman" w:cs="Times New Roman"/>
          <w:kern w:val="0"/>
          <w:sz w:val="24"/>
          <w:szCs w:val="24"/>
          <w:lang w:val="ky-KG" w:eastAsia="ru-RU"/>
          <w14:ligatures w14:val="none"/>
        </w:rPr>
        <w:t>5</w:t>
      </w:r>
      <w:r w:rsidRPr="000A4109">
        <w:rPr>
          <w:rFonts w:ascii="Times New Roman" w:eastAsia="Times New Roman" w:hAnsi="Times New Roman" w:cs="Times New Roman"/>
          <w:kern w:val="0"/>
          <w:sz w:val="24"/>
          <w:szCs w:val="24"/>
          <w:lang w:val="ru-RU" w:eastAsia="ru-RU"/>
          <w14:ligatures w14:val="none"/>
        </w:rPr>
        <w:t xml:space="preserve"> раза), резиновых и пластмассовых изделий, прочих неметаллических и минеральных продуктов  (в 1,3 раза), деревянных и бумажных изделий; полиграфической деятельности (на </w:t>
      </w:r>
      <w:r w:rsidRPr="000A4109">
        <w:rPr>
          <w:rFonts w:ascii="Times New Roman" w:eastAsia="Times New Roman" w:hAnsi="Times New Roman" w:cs="Times New Roman"/>
          <w:kern w:val="0"/>
          <w:sz w:val="24"/>
          <w:szCs w:val="24"/>
          <w:lang w:val="ky-KG" w:eastAsia="ru-RU"/>
          <w14:ligatures w14:val="none"/>
        </w:rPr>
        <w:t xml:space="preserve">23,5 </w:t>
      </w:r>
      <w:r w:rsidRPr="000A4109">
        <w:rPr>
          <w:rFonts w:ascii="Times New Roman" w:eastAsia="Times New Roman" w:hAnsi="Times New Roman" w:cs="Times New Roman"/>
          <w:kern w:val="0"/>
          <w:sz w:val="24"/>
          <w:szCs w:val="24"/>
          <w:lang w:val="ru-RU" w:eastAsia="ru-RU"/>
          <w14:ligatures w14:val="none"/>
        </w:rPr>
        <w:t xml:space="preserve">процентов), пищевых продуктов (включая напитки) и табачных изделий (на 19,6 процента), электрического оборудования (на 14,6 процента),  обеспечении (снабжении) электроэнергией, газом, паром и кондиционированным воздухом (на 11,7 процента), </w:t>
      </w:r>
      <w:r w:rsidRPr="000A4109">
        <w:rPr>
          <w:rFonts w:ascii="Times New Roman" w:eastAsia="Times New Roman" w:hAnsi="Times New Roman" w:cs="Times New Roman"/>
          <w:color w:val="FF0000"/>
          <w:kern w:val="0"/>
          <w:sz w:val="24"/>
          <w:szCs w:val="24"/>
          <w:lang w:val="ru-RU"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 xml:space="preserve">и водоснабжении, очистке, обработке отходов и получении вторичного сырья (на </w:t>
      </w:r>
      <w:r w:rsidRPr="000A4109">
        <w:rPr>
          <w:rFonts w:ascii="Times New Roman" w:eastAsia="Times New Roman" w:hAnsi="Times New Roman" w:cs="Times New Roman"/>
          <w:kern w:val="0"/>
          <w:sz w:val="24"/>
          <w:szCs w:val="24"/>
          <w:lang w:val="ky-KG" w:eastAsia="ru-RU"/>
          <w14:ligatures w14:val="none"/>
        </w:rPr>
        <w:t>13,3</w:t>
      </w:r>
      <w:r w:rsidRPr="000A4109">
        <w:rPr>
          <w:rFonts w:ascii="Times New Roman" w:eastAsia="Times New Roman" w:hAnsi="Times New Roman" w:cs="Times New Roman"/>
          <w:kern w:val="0"/>
          <w:sz w:val="24"/>
          <w:szCs w:val="24"/>
          <w:lang w:val="ru-RU" w:eastAsia="ru-RU"/>
          <w14:ligatures w14:val="none"/>
        </w:rPr>
        <w:t xml:space="preserve"> процента).</w:t>
      </w:r>
    </w:p>
    <w:p w14:paraId="5179B965" w14:textId="77777777" w:rsidR="000A4109" w:rsidRPr="000A4109" w:rsidRDefault="000A4109" w:rsidP="000A4109">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proofErr w:type="spellStart"/>
      <w:r w:rsidRPr="000A4109">
        <w:rPr>
          <w:rFonts w:ascii="Times New Roman" w:eastAsia="Times New Roman" w:hAnsi="Times New Roman" w:cs="Times New Roman"/>
          <w:kern w:val="0"/>
          <w:sz w:val="24"/>
          <w:szCs w:val="24"/>
          <w:lang w:val="ky-KG" w:eastAsia="ru-RU"/>
          <w14:ligatures w14:val="none"/>
        </w:rPr>
        <w:t>Наряду</w:t>
      </w:r>
      <w:proofErr w:type="spellEnd"/>
      <w:r w:rsidRPr="000A4109">
        <w:rPr>
          <w:rFonts w:ascii="Times New Roman" w:eastAsia="Times New Roman" w:hAnsi="Times New Roman" w:cs="Times New Roman"/>
          <w:kern w:val="0"/>
          <w:sz w:val="24"/>
          <w:szCs w:val="24"/>
          <w:lang w:val="ky-KG" w:eastAsia="ru-RU"/>
          <w14:ligatures w14:val="none"/>
        </w:rPr>
        <w:t xml:space="preserve"> с этим, </w:t>
      </w:r>
      <w:r w:rsidRPr="000A4109">
        <w:rPr>
          <w:rFonts w:ascii="Times New Roman" w:eastAsia="Times New Roman" w:hAnsi="Times New Roman" w:cs="Times New Roman"/>
          <w:kern w:val="0"/>
          <w:sz w:val="24"/>
          <w:szCs w:val="24"/>
          <w:lang w:val="ru-RU" w:eastAsia="ru-RU"/>
          <w14:ligatures w14:val="none"/>
        </w:rPr>
        <w:t xml:space="preserve">уменьшение объемов произошло в производстве компьютеров, электронного оборудования (на 96,2 процента), машин и оборудования (на </w:t>
      </w:r>
      <w:r w:rsidRPr="000A4109">
        <w:rPr>
          <w:rFonts w:ascii="Times New Roman" w:eastAsia="Times New Roman" w:hAnsi="Times New Roman" w:cs="Times New Roman"/>
          <w:kern w:val="0"/>
          <w:sz w:val="24"/>
          <w:szCs w:val="24"/>
          <w:lang w:val="ky-KG" w:eastAsia="ru-RU"/>
          <w14:ligatures w14:val="none"/>
        </w:rPr>
        <w:t>44,7</w:t>
      </w:r>
      <w:r w:rsidRPr="000A4109">
        <w:rPr>
          <w:rFonts w:ascii="Times New Roman" w:eastAsia="Times New Roman" w:hAnsi="Times New Roman" w:cs="Times New Roman"/>
          <w:kern w:val="0"/>
          <w:sz w:val="24"/>
          <w:szCs w:val="24"/>
          <w:lang w:val="ru-RU" w:eastAsia="ru-RU"/>
          <w14:ligatures w14:val="none"/>
        </w:rPr>
        <w:t xml:space="preserve"> процента),</w:t>
      </w:r>
      <w:r w:rsidRPr="000A4109">
        <w:rPr>
          <w:rFonts w:ascii="Times New Roman" w:eastAsia="Times New Roman" w:hAnsi="Times New Roman" w:cs="Times New Roman"/>
          <w:kern w:val="0"/>
          <w:sz w:val="28"/>
          <w:szCs w:val="20"/>
          <w:lang w:val="ru-RU"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 xml:space="preserve">прочих производствах и в ремонте и установке машин и оборудования (на </w:t>
      </w:r>
      <w:r w:rsidRPr="000A4109">
        <w:rPr>
          <w:rFonts w:ascii="Times New Roman" w:eastAsia="Times New Roman" w:hAnsi="Times New Roman" w:cs="Times New Roman"/>
          <w:kern w:val="0"/>
          <w:sz w:val="24"/>
          <w:szCs w:val="24"/>
          <w:lang w:val="ky-KG" w:eastAsia="ru-RU"/>
          <w14:ligatures w14:val="none"/>
        </w:rPr>
        <w:t>21,8</w:t>
      </w:r>
      <w:r w:rsidRPr="000A4109">
        <w:rPr>
          <w:rFonts w:ascii="Times New Roman" w:eastAsia="Times New Roman" w:hAnsi="Times New Roman" w:cs="Times New Roman"/>
          <w:kern w:val="0"/>
          <w:sz w:val="24"/>
          <w:szCs w:val="24"/>
          <w:lang w:val="ru-RU" w:eastAsia="ru-RU"/>
          <w14:ligatures w14:val="none"/>
        </w:rPr>
        <w:t xml:space="preserve"> процента) и производстве основных металлов и готовых металлических изделий (на 17,2 процента).</w:t>
      </w:r>
    </w:p>
    <w:p w14:paraId="45CA3EA5" w14:textId="77777777" w:rsidR="000A4109" w:rsidRPr="000A4109" w:rsidRDefault="000A4109" w:rsidP="000A4109">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 xml:space="preserve">По </w:t>
      </w:r>
      <w:r w:rsidRPr="000A4109">
        <w:rPr>
          <w:rFonts w:ascii="Times New Roman" w:eastAsia="Times New Roman" w:hAnsi="Times New Roman" w:cs="Times New Roman"/>
          <w:b/>
          <w:spacing w:val="-4"/>
          <w:kern w:val="0"/>
          <w:sz w:val="24"/>
          <w:szCs w:val="24"/>
          <w:lang w:val="ru-RU" w:eastAsia="ru-RU"/>
          <w14:ligatures w14:val="none"/>
        </w:rPr>
        <w:t>Свердловскому району</w:t>
      </w:r>
      <w:r w:rsidRPr="000A4109">
        <w:rPr>
          <w:rFonts w:ascii="Times New Roman" w:eastAsia="Times New Roman" w:hAnsi="Times New Roman" w:cs="Times New Roman"/>
          <w:spacing w:val="-4"/>
          <w:kern w:val="0"/>
          <w:sz w:val="24"/>
          <w:szCs w:val="24"/>
          <w:lang w:val="ru-RU" w:eastAsia="ru-RU"/>
          <w14:ligatures w14:val="none"/>
        </w:rPr>
        <w:t xml:space="preserve"> объем промышленной продукции в январе</w:t>
      </w:r>
      <w:r w:rsidRPr="000A4109">
        <w:rPr>
          <w:rFonts w:ascii="Times New Roman" w:eastAsia="Times New Roman" w:hAnsi="Times New Roman" w:cs="Times New Roman"/>
          <w:spacing w:val="-4"/>
          <w:kern w:val="0"/>
          <w:sz w:val="24"/>
          <w:szCs w:val="24"/>
          <w:lang w:val="ky-KG" w:eastAsia="ru-RU"/>
          <w14:ligatures w14:val="none"/>
        </w:rPr>
        <w:t>-</w:t>
      </w:r>
      <w:proofErr w:type="spellStart"/>
      <w:r w:rsidRPr="000A4109">
        <w:rPr>
          <w:rFonts w:ascii="Times New Roman" w:eastAsia="Times New Roman" w:hAnsi="Times New Roman" w:cs="Times New Roman"/>
          <w:spacing w:val="-4"/>
          <w:kern w:val="0"/>
          <w:sz w:val="24"/>
          <w:szCs w:val="24"/>
          <w:lang w:val="ky-KG" w:eastAsia="ru-RU"/>
          <w14:ligatures w14:val="none"/>
        </w:rPr>
        <w:t>июле</w:t>
      </w:r>
      <w:proofErr w:type="spellEnd"/>
      <w:r w:rsidRPr="000A4109">
        <w:rPr>
          <w:rFonts w:ascii="Times New Roman" w:eastAsia="Times New Roman" w:hAnsi="Times New Roman" w:cs="Times New Roman"/>
          <w:spacing w:val="-4"/>
          <w:kern w:val="0"/>
          <w:sz w:val="24"/>
          <w:szCs w:val="24"/>
          <w:lang w:val="ru-RU" w:eastAsia="ru-RU"/>
          <w14:ligatures w14:val="none"/>
        </w:rPr>
        <w:t xml:space="preserve"> 2025 г. составил 26148,4 млн. сомов, индекс физического объема промышленной продукции к соответствующему периоду прошлого года составил </w:t>
      </w:r>
      <w:r w:rsidRPr="000A4109">
        <w:rPr>
          <w:rFonts w:ascii="Times New Roman" w:eastAsia="Times New Roman" w:hAnsi="Times New Roman" w:cs="Times New Roman"/>
          <w:spacing w:val="-4"/>
          <w:kern w:val="0"/>
          <w:sz w:val="24"/>
          <w:szCs w:val="24"/>
          <w:lang w:val="ky-KG" w:eastAsia="ru-RU"/>
          <w14:ligatures w14:val="none"/>
        </w:rPr>
        <w:t>11</w:t>
      </w:r>
      <w:r w:rsidRPr="000A4109">
        <w:rPr>
          <w:rFonts w:ascii="Times New Roman" w:eastAsia="Times New Roman" w:hAnsi="Times New Roman" w:cs="Times New Roman"/>
          <w:spacing w:val="-4"/>
          <w:kern w:val="0"/>
          <w:sz w:val="24"/>
          <w:szCs w:val="24"/>
          <w:lang w:val="ru-RU" w:eastAsia="ru-RU"/>
          <w14:ligatures w14:val="none"/>
        </w:rPr>
        <w:t xml:space="preserve">1,2 процента. </w:t>
      </w:r>
    </w:p>
    <w:p w14:paraId="7AD20971" w14:textId="77777777" w:rsidR="000A4109" w:rsidRPr="000A4109" w:rsidRDefault="000A4109" w:rsidP="000A4109">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Увеличение объемов отмечается производстве машин и оборудования (</w:t>
      </w:r>
      <w:r w:rsidRPr="000A4109">
        <w:rPr>
          <w:rFonts w:ascii="Times New Roman" w:eastAsia="Times New Roman" w:hAnsi="Times New Roman" w:cs="Times New Roman"/>
          <w:kern w:val="0"/>
          <w:sz w:val="24"/>
          <w:szCs w:val="24"/>
          <w:lang w:val="ky-KG" w:eastAsia="ru-RU"/>
          <w14:ligatures w14:val="none"/>
        </w:rPr>
        <w:t xml:space="preserve">в 2,3 </w:t>
      </w:r>
      <w:proofErr w:type="spellStart"/>
      <w:r w:rsidRPr="000A4109">
        <w:rPr>
          <w:rFonts w:ascii="Times New Roman" w:eastAsia="Times New Roman" w:hAnsi="Times New Roman" w:cs="Times New Roman"/>
          <w:kern w:val="0"/>
          <w:sz w:val="24"/>
          <w:szCs w:val="24"/>
          <w:lang w:val="ky-KG" w:eastAsia="ru-RU"/>
          <w14:ligatures w14:val="none"/>
        </w:rPr>
        <w:t>раза</w:t>
      </w:r>
      <w:proofErr w:type="spellEnd"/>
      <w:r w:rsidRPr="000A4109">
        <w:rPr>
          <w:rFonts w:ascii="Times New Roman" w:eastAsia="Times New Roman" w:hAnsi="Times New Roman" w:cs="Times New Roman"/>
          <w:kern w:val="0"/>
          <w:sz w:val="24"/>
          <w:szCs w:val="24"/>
          <w:lang w:val="ru-RU" w:eastAsia="ru-RU"/>
          <w14:ligatures w14:val="none"/>
        </w:rPr>
        <w:t xml:space="preserve">), пищевых продуктов (включая напитки) и табачных изделий (на </w:t>
      </w:r>
      <w:r w:rsidRPr="000A4109">
        <w:rPr>
          <w:rFonts w:ascii="Times New Roman" w:eastAsia="Times New Roman" w:hAnsi="Times New Roman" w:cs="Times New Roman"/>
          <w:kern w:val="0"/>
          <w:sz w:val="24"/>
          <w:szCs w:val="24"/>
          <w:lang w:val="ky-KG" w:eastAsia="ru-RU"/>
          <w14:ligatures w14:val="none"/>
        </w:rPr>
        <w:t xml:space="preserve">24,3 </w:t>
      </w:r>
      <w:r w:rsidRPr="000A4109">
        <w:rPr>
          <w:rFonts w:ascii="Times New Roman" w:eastAsia="Times New Roman" w:hAnsi="Times New Roman" w:cs="Times New Roman"/>
          <w:kern w:val="0"/>
          <w:sz w:val="24"/>
          <w:szCs w:val="24"/>
          <w:lang w:val="ru-RU" w:eastAsia="ru-RU"/>
          <w14:ligatures w14:val="none"/>
        </w:rPr>
        <w:t xml:space="preserve">процента), текстильном производстве; производстве одежды и обуви, кожи и прочих кожаных изделий (на </w:t>
      </w:r>
      <w:r w:rsidRPr="000A4109">
        <w:rPr>
          <w:rFonts w:ascii="Times New Roman" w:eastAsia="Times New Roman" w:hAnsi="Times New Roman" w:cs="Times New Roman"/>
          <w:kern w:val="0"/>
          <w:sz w:val="24"/>
          <w:szCs w:val="24"/>
          <w:lang w:val="ky-KG" w:eastAsia="ru-RU"/>
          <w14:ligatures w14:val="none"/>
        </w:rPr>
        <w:t>17,0</w:t>
      </w:r>
      <w:r w:rsidRPr="000A4109">
        <w:rPr>
          <w:rFonts w:ascii="Times New Roman" w:eastAsia="Times New Roman" w:hAnsi="Times New Roman" w:cs="Times New Roman"/>
          <w:kern w:val="0"/>
          <w:sz w:val="24"/>
          <w:szCs w:val="24"/>
          <w:lang w:val="ru-RU" w:eastAsia="ru-RU"/>
          <w14:ligatures w14:val="none"/>
        </w:rPr>
        <w:t xml:space="preserve"> процент</w:t>
      </w:r>
      <w:r w:rsidRPr="000A4109">
        <w:rPr>
          <w:rFonts w:ascii="Times New Roman" w:eastAsia="Times New Roman" w:hAnsi="Times New Roman" w:cs="Times New Roman"/>
          <w:kern w:val="0"/>
          <w:sz w:val="24"/>
          <w:szCs w:val="24"/>
          <w:lang w:val="ky-KG" w:eastAsia="ru-RU"/>
          <w14:ligatures w14:val="none"/>
        </w:rPr>
        <w:t>а</w:t>
      </w:r>
      <w:r w:rsidRPr="000A4109">
        <w:rPr>
          <w:rFonts w:ascii="Times New Roman" w:eastAsia="Times New Roman" w:hAnsi="Times New Roman" w:cs="Times New Roman"/>
          <w:kern w:val="0"/>
          <w:sz w:val="24"/>
          <w:szCs w:val="24"/>
          <w:lang w:val="ru-RU"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продукции</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 xml:space="preserve">(на </w:t>
      </w:r>
      <w:r w:rsidRPr="000A4109">
        <w:rPr>
          <w:rFonts w:ascii="Times New Roman" w:eastAsia="Times New Roman" w:hAnsi="Times New Roman" w:cs="Times New Roman"/>
          <w:kern w:val="0"/>
          <w:sz w:val="24"/>
          <w:szCs w:val="24"/>
          <w:lang w:val="ky-KG" w:eastAsia="ru-RU"/>
          <w14:ligatures w14:val="none"/>
        </w:rPr>
        <w:t>8,1</w:t>
      </w:r>
      <w:r w:rsidRPr="000A4109">
        <w:rPr>
          <w:rFonts w:ascii="Times New Roman" w:eastAsia="Times New Roman" w:hAnsi="Times New Roman" w:cs="Times New Roman"/>
          <w:kern w:val="0"/>
          <w:sz w:val="24"/>
          <w:szCs w:val="24"/>
          <w:lang w:val="ru-RU" w:eastAsia="ru-RU"/>
          <w14:ligatures w14:val="none"/>
        </w:rPr>
        <w:t xml:space="preserve"> процент</w:t>
      </w:r>
      <w:r w:rsidRPr="000A4109">
        <w:rPr>
          <w:rFonts w:ascii="Times New Roman" w:eastAsia="Times New Roman" w:hAnsi="Times New Roman" w:cs="Times New Roman"/>
          <w:kern w:val="0"/>
          <w:sz w:val="24"/>
          <w:szCs w:val="24"/>
          <w:lang w:val="ky-KG" w:eastAsia="ru-RU"/>
          <w14:ligatures w14:val="none"/>
        </w:rPr>
        <w:t>а</w:t>
      </w:r>
      <w:r w:rsidRPr="000A4109">
        <w:rPr>
          <w:rFonts w:ascii="Times New Roman" w:eastAsia="Times New Roman" w:hAnsi="Times New Roman" w:cs="Times New Roman"/>
          <w:kern w:val="0"/>
          <w:sz w:val="24"/>
          <w:szCs w:val="24"/>
          <w:lang w:val="ru-RU" w:eastAsia="ru-RU"/>
          <w14:ligatures w14:val="none"/>
        </w:rPr>
        <w:t xml:space="preserve">), обеспечении (снабжении) электроэнергией, газом, паром и кондиционированным воздухом (на 20,8 процента) и водоснабжении, очистке, обработке отходов и получении вторичного сырья (в 1,4 раза).  </w:t>
      </w:r>
    </w:p>
    <w:p w14:paraId="66C13B85" w14:textId="77777777" w:rsidR="000A4109" w:rsidRPr="000A4109" w:rsidRDefault="000A4109" w:rsidP="000A4109">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Наряду с этим, снижение объемов отмечалось, в </w:t>
      </w:r>
      <w:proofErr w:type="spellStart"/>
      <w:r w:rsidRPr="000A4109">
        <w:rPr>
          <w:rFonts w:ascii="Times New Roman" w:eastAsia="Times New Roman" w:hAnsi="Times New Roman" w:cs="Times New Roman"/>
          <w:spacing w:val="-4"/>
          <w:kern w:val="0"/>
          <w:sz w:val="24"/>
          <w:szCs w:val="24"/>
          <w:lang w:val="ky-KG" w:eastAsia="ru-RU"/>
          <w14:ligatures w14:val="none"/>
        </w:rPr>
        <w:t>добыче</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полезных</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proofErr w:type="spellStart"/>
      <w:r w:rsidRPr="000A4109">
        <w:rPr>
          <w:rFonts w:ascii="Times New Roman" w:eastAsia="Times New Roman" w:hAnsi="Times New Roman" w:cs="Times New Roman"/>
          <w:spacing w:val="-4"/>
          <w:kern w:val="0"/>
          <w:sz w:val="24"/>
          <w:szCs w:val="24"/>
          <w:lang w:val="ky-KG" w:eastAsia="ru-RU"/>
          <w14:ligatures w14:val="none"/>
        </w:rPr>
        <w:t>ископаемых</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(на 55,4 </w:t>
      </w:r>
      <w:proofErr w:type="spellStart"/>
      <w:r w:rsidRPr="000A4109">
        <w:rPr>
          <w:rFonts w:ascii="Times New Roman" w:eastAsia="Times New Roman" w:hAnsi="Times New Roman" w:cs="Times New Roman"/>
          <w:spacing w:val="-4"/>
          <w:kern w:val="0"/>
          <w:sz w:val="24"/>
          <w:szCs w:val="24"/>
          <w:lang w:val="ky-KG" w:eastAsia="ru-RU"/>
          <w14:ligatures w14:val="none"/>
        </w:rPr>
        <w:t>процента</w:t>
      </w:r>
      <w:proofErr w:type="spellEnd"/>
      <w:r w:rsidRPr="000A4109">
        <w:rPr>
          <w:rFonts w:ascii="Times New Roman" w:eastAsia="Times New Roman" w:hAnsi="Times New Roman" w:cs="Times New Roman"/>
          <w:spacing w:val="-4"/>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 xml:space="preserve">компьютеров, электронного оборудования (на </w:t>
      </w:r>
      <w:r w:rsidRPr="000A4109">
        <w:rPr>
          <w:rFonts w:ascii="Times New Roman" w:eastAsia="Times New Roman" w:hAnsi="Times New Roman" w:cs="Times New Roman"/>
          <w:kern w:val="0"/>
          <w:sz w:val="24"/>
          <w:szCs w:val="24"/>
          <w:lang w:val="ky-KG" w:eastAsia="ru-RU"/>
          <w14:ligatures w14:val="none"/>
        </w:rPr>
        <w:t>51,5</w:t>
      </w:r>
      <w:r w:rsidRPr="000A4109">
        <w:rPr>
          <w:rFonts w:ascii="Times New Roman" w:eastAsia="Times New Roman" w:hAnsi="Times New Roman" w:cs="Times New Roman"/>
          <w:kern w:val="0"/>
          <w:sz w:val="24"/>
          <w:szCs w:val="24"/>
          <w:lang w:val="ru-RU" w:eastAsia="ru-RU"/>
          <w14:ligatures w14:val="none"/>
        </w:rPr>
        <w:t xml:space="preserve"> процента), прочих производствах, ремонте и установке машин и оборудования (на </w:t>
      </w:r>
      <w:r w:rsidRPr="000A4109">
        <w:rPr>
          <w:rFonts w:ascii="Times New Roman" w:eastAsia="Times New Roman" w:hAnsi="Times New Roman" w:cs="Times New Roman"/>
          <w:kern w:val="0"/>
          <w:sz w:val="24"/>
          <w:szCs w:val="24"/>
          <w:lang w:val="ky-KG" w:eastAsia="ru-RU"/>
          <w14:ligatures w14:val="none"/>
        </w:rPr>
        <w:t xml:space="preserve">45 </w:t>
      </w:r>
      <w:r w:rsidRPr="000A4109">
        <w:rPr>
          <w:rFonts w:ascii="Times New Roman" w:eastAsia="Times New Roman" w:hAnsi="Times New Roman" w:cs="Times New Roman"/>
          <w:kern w:val="0"/>
          <w:sz w:val="24"/>
          <w:szCs w:val="24"/>
          <w:lang w:val="ru-RU" w:eastAsia="ru-RU"/>
          <w14:ligatures w14:val="none"/>
        </w:rPr>
        <w:t>процента),</w:t>
      </w:r>
      <w:r w:rsidRPr="000A4109">
        <w:rPr>
          <w:rFonts w:ascii="Times New Roman" w:eastAsia="Times New Roman" w:hAnsi="Times New Roman" w:cs="Times New Roman"/>
          <w:spacing w:val="-4"/>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 xml:space="preserve">деревянных и бумажных изделий; полиграфической деятельности (на </w:t>
      </w:r>
      <w:r w:rsidRPr="000A4109">
        <w:rPr>
          <w:rFonts w:ascii="Times New Roman" w:eastAsia="Times New Roman" w:hAnsi="Times New Roman" w:cs="Times New Roman"/>
          <w:kern w:val="0"/>
          <w:sz w:val="24"/>
          <w:szCs w:val="24"/>
          <w:lang w:val="ky-KG" w:eastAsia="ru-RU"/>
          <w14:ligatures w14:val="none"/>
        </w:rPr>
        <w:t>20,5</w:t>
      </w:r>
      <w:r w:rsidRPr="000A4109">
        <w:rPr>
          <w:rFonts w:ascii="Times New Roman" w:eastAsia="Times New Roman" w:hAnsi="Times New Roman" w:cs="Times New Roman"/>
          <w:kern w:val="0"/>
          <w:sz w:val="24"/>
          <w:szCs w:val="24"/>
          <w:lang w:val="ru-RU" w:eastAsia="ru-RU"/>
          <w14:ligatures w14:val="none"/>
        </w:rPr>
        <w:t xml:space="preserve"> процента) и резиновых и </w:t>
      </w:r>
      <w:r w:rsidRPr="000A4109">
        <w:rPr>
          <w:rFonts w:ascii="Times New Roman" w:eastAsia="Times New Roman" w:hAnsi="Times New Roman" w:cs="Times New Roman"/>
          <w:kern w:val="0"/>
          <w:sz w:val="24"/>
          <w:szCs w:val="24"/>
          <w:lang w:val="ru-RU" w:eastAsia="ru-RU"/>
          <w14:ligatures w14:val="none"/>
        </w:rPr>
        <w:lastRenderedPageBreak/>
        <w:t xml:space="preserve">пластмассовых изделий, прочих неметаллических и минеральных продуктов (на </w:t>
      </w:r>
      <w:r w:rsidRPr="000A4109">
        <w:rPr>
          <w:rFonts w:ascii="Times New Roman" w:eastAsia="Times New Roman" w:hAnsi="Times New Roman" w:cs="Times New Roman"/>
          <w:kern w:val="0"/>
          <w:sz w:val="24"/>
          <w:szCs w:val="24"/>
          <w:lang w:val="ky-KG" w:eastAsia="ru-RU"/>
          <w14:ligatures w14:val="none"/>
        </w:rPr>
        <w:t>12,2</w:t>
      </w:r>
      <w:r w:rsidRPr="000A4109">
        <w:rPr>
          <w:rFonts w:ascii="Times New Roman" w:eastAsia="Times New Roman" w:hAnsi="Times New Roman" w:cs="Times New Roman"/>
          <w:kern w:val="0"/>
          <w:sz w:val="24"/>
          <w:szCs w:val="24"/>
          <w:lang w:val="ru-RU" w:eastAsia="ru-RU"/>
          <w14:ligatures w14:val="none"/>
        </w:rPr>
        <w:t xml:space="preserve"> процентов).</w:t>
      </w:r>
    </w:p>
    <w:p w14:paraId="1E1546BE" w14:textId="77777777" w:rsidR="000A4109" w:rsidRPr="000A4109" w:rsidRDefault="000A4109" w:rsidP="000A4109">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0A4109">
        <w:rPr>
          <w:rFonts w:ascii="Times New Roman" w:eastAsia="Times New Roman" w:hAnsi="Times New Roman" w:cs="Times New Roman"/>
          <w:spacing w:val="-4"/>
          <w:kern w:val="0"/>
          <w:sz w:val="24"/>
          <w:szCs w:val="24"/>
          <w:lang w:val="ru-RU" w:eastAsia="ru-RU"/>
          <w14:ligatures w14:val="none"/>
        </w:rPr>
        <w:t>В январе</w:t>
      </w:r>
      <w:r w:rsidRPr="000A4109">
        <w:rPr>
          <w:rFonts w:ascii="Times New Roman" w:eastAsia="Times New Roman" w:hAnsi="Times New Roman" w:cs="Times New Roman"/>
          <w:spacing w:val="-4"/>
          <w:kern w:val="0"/>
          <w:sz w:val="24"/>
          <w:szCs w:val="24"/>
          <w:lang w:val="ky-KG" w:eastAsia="ru-RU"/>
          <w14:ligatures w14:val="none"/>
        </w:rPr>
        <w:t>-</w:t>
      </w:r>
      <w:proofErr w:type="spellStart"/>
      <w:r w:rsidRPr="000A4109">
        <w:rPr>
          <w:rFonts w:ascii="Times New Roman" w:eastAsia="Times New Roman" w:hAnsi="Times New Roman" w:cs="Times New Roman"/>
          <w:spacing w:val="-4"/>
          <w:kern w:val="0"/>
          <w:sz w:val="24"/>
          <w:szCs w:val="24"/>
          <w:lang w:val="ky-KG" w:eastAsia="ru-RU"/>
          <w14:ligatures w14:val="none"/>
        </w:rPr>
        <w:t>июле</w:t>
      </w:r>
      <w:proofErr w:type="spellEnd"/>
      <w:r w:rsidRPr="000A4109">
        <w:rPr>
          <w:rFonts w:ascii="Times New Roman" w:eastAsia="Times New Roman" w:hAnsi="Times New Roman" w:cs="Times New Roman"/>
          <w:spacing w:val="-4"/>
          <w:kern w:val="0"/>
          <w:sz w:val="24"/>
          <w:szCs w:val="24"/>
          <w:lang w:val="ru-RU" w:eastAsia="ru-RU"/>
          <w14:ligatures w14:val="none"/>
        </w:rPr>
        <w:t xml:space="preserve"> 2025 г. в районе не работало 1 предприятие.</w:t>
      </w:r>
    </w:p>
    <w:bookmarkEnd w:id="58"/>
    <w:p w14:paraId="3147B04E" w14:textId="77777777" w:rsidR="000A4109" w:rsidRPr="000A4109" w:rsidRDefault="000A4109" w:rsidP="000A4109">
      <w:pPr>
        <w:spacing w:after="0" w:line="240" w:lineRule="auto"/>
        <w:ind w:right="141"/>
        <w:rPr>
          <w:rFonts w:ascii="Times New Roman" w:eastAsia="Times New Roman" w:hAnsi="Times New Roman" w:cs="Times New Roman"/>
          <w:bCs/>
          <w:iCs/>
          <w:kern w:val="0"/>
          <w:sz w:val="24"/>
          <w:szCs w:val="24"/>
          <w:lang w:val="ru-RU" w:eastAsia="ru-RU"/>
          <w14:ligatures w14:val="none"/>
        </w:rPr>
      </w:pPr>
    </w:p>
    <w:p w14:paraId="736DA81E"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ru-RU" w:eastAsia="ru-RU"/>
          <w14:ligatures w14:val="none"/>
        </w:rPr>
      </w:pPr>
    </w:p>
    <w:p w14:paraId="0F7E235E" w14:textId="77777777" w:rsidR="000A4109" w:rsidRPr="000A4109" w:rsidRDefault="000A4109" w:rsidP="000A4109">
      <w:pPr>
        <w:spacing w:after="0" w:line="300" w:lineRule="exact"/>
        <w:ind w:firstLine="709"/>
        <w:jc w:val="both"/>
        <w:rPr>
          <w:rFonts w:ascii="Times New Roman" w:eastAsia="Calibri" w:hAnsi="Times New Roman" w:cs="Times New Roman"/>
          <w:color w:val="000000"/>
          <w:sz w:val="24"/>
          <w:szCs w:val="24"/>
          <w:lang w:val="ky-KG" w:eastAsia="ru-RU"/>
        </w:rPr>
      </w:pPr>
      <w:r w:rsidRPr="000A4109">
        <w:rPr>
          <w:rFonts w:ascii="Times New Roman" w:eastAsia="Calibri" w:hAnsi="Times New Roman" w:cs="Times New Roman"/>
          <w:b/>
          <w:bCs/>
          <w:color w:val="000000"/>
          <w:sz w:val="24"/>
          <w:szCs w:val="24"/>
          <w:lang w:val="ru-RU" w:eastAsia="ru-RU"/>
        </w:rPr>
        <w:t>Сельское хозяйство, лесное хозяйство и рыболовство</w:t>
      </w:r>
      <w:r w:rsidRPr="000A4109">
        <w:rPr>
          <w:rFonts w:ascii="Times New Roman" w:eastAsia="Calibri" w:hAnsi="Times New Roman" w:cs="Times New Roman"/>
          <w:color w:val="000000"/>
          <w:sz w:val="24"/>
          <w:szCs w:val="24"/>
          <w:lang w:val="ru-RU" w:eastAsia="ru-RU"/>
        </w:rPr>
        <w:t xml:space="preserve">. </w:t>
      </w:r>
      <w:proofErr w:type="spellStart"/>
      <w:r w:rsidRPr="000A4109">
        <w:rPr>
          <w:rFonts w:ascii="Times New Roman" w:eastAsia="Calibri" w:hAnsi="Times New Roman" w:cs="Times New Roman"/>
          <w:color w:val="000000"/>
          <w:sz w:val="24"/>
          <w:szCs w:val="24"/>
          <w:lang w:val="ru-RU" w:eastAsia="ru-RU"/>
        </w:rPr>
        <w:t>Валово</w:t>
      </w:r>
      <w:proofErr w:type="spellEnd"/>
      <w:r w:rsidRPr="000A4109">
        <w:rPr>
          <w:rFonts w:ascii="Times New Roman" w:eastAsia="Calibri" w:hAnsi="Times New Roman" w:cs="Times New Roman"/>
          <w:color w:val="000000"/>
          <w:sz w:val="24"/>
          <w:szCs w:val="24"/>
          <w:lang w:val="ky-KG" w:eastAsia="ru-RU"/>
        </w:rPr>
        <w:t xml:space="preserve">й </w:t>
      </w:r>
      <w:proofErr w:type="spellStart"/>
      <w:r w:rsidRPr="000A4109">
        <w:rPr>
          <w:rFonts w:ascii="Times New Roman" w:eastAsia="Calibri" w:hAnsi="Times New Roman" w:cs="Times New Roman"/>
          <w:color w:val="000000"/>
          <w:sz w:val="24"/>
          <w:szCs w:val="24"/>
          <w:lang w:val="ky-KG" w:eastAsia="ru-RU"/>
        </w:rPr>
        <w:t>выпуск</w:t>
      </w:r>
      <w:proofErr w:type="spellEnd"/>
      <w:r w:rsidRPr="000A4109">
        <w:rPr>
          <w:rFonts w:ascii="Times New Roman" w:eastAsia="Calibri" w:hAnsi="Times New Roman" w:cs="Times New Roman"/>
          <w:color w:val="000000"/>
          <w:sz w:val="24"/>
          <w:szCs w:val="24"/>
          <w:lang w:val="ru-RU" w:eastAsia="ru-RU"/>
        </w:rPr>
        <w:t xml:space="preserve"> продукции сельского хозяйства </w:t>
      </w:r>
      <w:r w:rsidRPr="000A4109">
        <w:rPr>
          <w:rFonts w:ascii="Times New Roman" w:eastAsia="Calibri" w:hAnsi="Times New Roman" w:cs="Times New Roman"/>
          <w:color w:val="000000"/>
          <w:sz w:val="24"/>
          <w:szCs w:val="24"/>
          <w:lang w:val="ky-KG" w:eastAsia="ru-RU"/>
        </w:rPr>
        <w:t>в</w:t>
      </w:r>
      <w:r w:rsidRPr="000A4109">
        <w:rPr>
          <w:rFonts w:ascii="Times New Roman" w:eastAsia="Calibri" w:hAnsi="Times New Roman" w:cs="Times New Roman"/>
          <w:color w:val="000000"/>
          <w:sz w:val="24"/>
          <w:szCs w:val="24"/>
          <w:lang w:val="ru-RU" w:eastAsia="ru-RU"/>
        </w:rPr>
        <w:t xml:space="preserve"> январе-июле 2025г. </w:t>
      </w:r>
      <w:proofErr w:type="spellStart"/>
      <w:r w:rsidRPr="000A4109">
        <w:rPr>
          <w:rFonts w:ascii="Times New Roman" w:eastAsia="Calibri" w:hAnsi="Times New Roman" w:cs="Times New Roman"/>
          <w:color w:val="000000"/>
          <w:sz w:val="24"/>
          <w:szCs w:val="24"/>
          <w:lang w:val="ky-KG" w:eastAsia="ru-RU"/>
        </w:rPr>
        <w:t>сложился</w:t>
      </w:r>
      <w:proofErr w:type="spellEnd"/>
      <w:r w:rsidRPr="000A4109">
        <w:rPr>
          <w:rFonts w:ascii="Times New Roman" w:eastAsia="Calibri" w:hAnsi="Times New Roman" w:cs="Times New Roman"/>
          <w:color w:val="000000"/>
          <w:sz w:val="24"/>
          <w:szCs w:val="24"/>
          <w:lang w:val="ky-KG" w:eastAsia="ru-RU"/>
        </w:rPr>
        <w:t xml:space="preserve"> в </w:t>
      </w:r>
      <w:proofErr w:type="spellStart"/>
      <w:r w:rsidRPr="000A4109">
        <w:rPr>
          <w:rFonts w:ascii="Times New Roman" w:eastAsia="Calibri" w:hAnsi="Times New Roman" w:cs="Times New Roman"/>
          <w:color w:val="000000"/>
          <w:sz w:val="24"/>
          <w:szCs w:val="24"/>
          <w:lang w:val="ky-KG" w:eastAsia="ru-RU"/>
        </w:rPr>
        <w:t>размере</w:t>
      </w:r>
      <w:proofErr w:type="spellEnd"/>
      <w:r w:rsidRPr="000A4109">
        <w:rPr>
          <w:rFonts w:ascii="Times New Roman" w:eastAsia="Calibri" w:hAnsi="Times New Roman" w:cs="Times New Roman"/>
          <w:color w:val="000000"/>
          <w:sz w:val="24"/>
          <w:szCs w:val="24"/>
          <w:lang w:val="ky-KG" w:eastAsia="ru-RU"/>
        </w:rPr>
        <w:t xml:space="preserve"> 2243,2 </w:t>
      </w:r>
      <w:r w:rsidRPr="000A4109">
        <w:rPr>
          <w:rFonts w:ascii="Times New Roman" w:eastAsia="Calibri" w:hAnsi="Times New Roman" w:cs="Times New Roman"/>
          <w:color w:val="000000"/>
          <w:sz w:val="24"/>
          <w:szCs w:val="24"/>
          <w:lang w:val="ru-RU" w:eastAsia="ru-RU"/>
        </w:rPr>
        <w:t xml:space="preserve">млн. сомов, </w:t>
      </w:r>
      <w:r w:rsidRPr="000A4109">
        <w:rPr>
          <w:rFonts w:ascii="Times New Roman" w:eastAsia="Calibri" w:hAnsi="Times New Roman" w:cs="Times New Roman"/>
          <w:color w:val="000000"/>
          <w:sz w:val="24"/>
          <w:szCs w:val="24"/>
          <w:lang w:val="ky-KG" w:eastAsia="ru-RU"/>
        </w:rPr>
        <w:t xml:space="preserve">при </w:t>
      </w:r>
      <w:proofErr w:type="spellStart"/>
      <w:r w:rsidRPr="000A4109">
        <w:rPr>
          <w:rFonts w:ascii="Times New Roman" w:eastAsia="Calibri" w:hAnsi="Times New Roman" w:cs="Times New Roman"/>
          <w:color w:val="000000"/>
          <w:sz w:val="24"/>
          <w:szCs w:val="24"/>
          <w:lang w:val="ky-KG" w:eastAsia="ru-RU"/>
        </w:rPr>
        <w:t>этом</w:t>
      </w:r>
      <w:proofErr w:type="spellEnd"/>
      <w:r w:rsidRPr="000A4109">
        <w:rPr>
          <w:rFonts w:ascii="Times New Roman" w:eastAsia="Calibri" w:hAnsi="Times New Roman" w:cs="Times New Roman"/>
          <w:color w:val="000000"/>
          <w:sz w:val="24"/>
          <w:szCs w:val="24"/>
          <w:lang w:val="ky-KG" w:eastAsia="ru-RU"/>
        </w:rPr>
        <w:t xml:space="preserve"> индекс </w:t>
      </w:r>
      <w:proofErr w:type="spellStart"/>
      <w:r w:rsidRPr="000A4109">
        <w:rPr>
          <w:rFonts w:ascii="Times New Roman" w:eastAsia="Calibri" w:hAnsi="Times New Roman" w:cs="Times New Roman"/>
          <w:color w:val="000000"/>
          <w:sz w:val="24"/>
          <w:szCs w:val="24"/>
          <w:lang w:val="ky-KG" w:eastAsia="ru-RU"/>
        </w:rPr>
        <w:t>физического</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объема</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составил</w:t>
      </w:r>
      <w:proofErr w:type="spellEnd"/>
      <w:r w:rsidRPr="000A4109">
        <w:rPr>
          <w:rFonts w:ascii="Times New Roman" w:eastAsia="Calibri" w:hAnsi="Times New Roman" w:cs="Times New Roman"/>
          <w:color w:val="000000"/>
          <w:sz w:val="24"/>
          <w:szCs w:val="24"/>
          <w:lang w:val="ky-KG" w:eastAsia="ru-RU"/>
        </w:rPr>
        <w:t xml:space="preserve"> 69,6</w:t>
      </w:r>
      <w:r w:rsidRPr="000A4109">
        <w:rPr>
          <w:rFonts w:ascii="Times New Roman" w:eastAsia="Calibri" w:hAnsi="Times New Roman" w:cs="Times New Roman"/>
          <w:color w:val="000000"/>
          <w:sz w:val="24"/>
          <w:szCs w:val="24"/>
          <w:lang w:val="ru-RU" w:eastAsia="ru-RU"/>
        </w:rPr>
        <w:t xml:space="preserve"> процента</w:t>
      </w:r>
      <w:r w:rsidRPr="000A4109">
        <w:rPr>
          <w:rFonts w:ascii="Times New Roman" w:eastAsia="Calibri" w:hAnsi="Times New Roman" w:cs="Times New Roman"/>
          <w:color w:val="000000"/>
          <w:sz w:val="24"/>
          <w:szCs w:val="24"/>
          <w:lang w:val="ky-KG" w:eastAsia="ru-RU"/>
        </w:rPr>
        <w:t xml:space="preserve">. </w:t>
      </w:r>
    </w:p>
    <w:p w14:paraId="751F99B9" w14:textId="77777777" w:rsidR="000A4109" w:rsidRPr="000A4109" w:rsidRDefault="000A4109" w:rsidP="000A4109">
      <w:pPr>
        <w:spacing w:after="0" w:line="300" w:lineRule="exact"/>
        <w:ind w:firstLine="709"/>
        <w:jc w:val="both"/>
        <w:rPr>
          <w:rFonts w:ascii="Times New Roman" w:eastAsia="Calibri" w:hAnsi="Times New Roman" w:cs="Times New Roman"/>
          <w:color w:val="000000"/>
          <w:sz w:val="24"/>
          <w:szCs w:val="24"/>
          <w:lang w:val="ky-KG" w:eastAsia="ru-RU"/>
        </w:rPr>
      </w:pPr>
    </w:p>
    <w:p w14:paraId="58594079" w14:textId="538C9E70" w:rsidR="000A4109" w:rsidRPr="000A4109" w:rsidRDefault="000A4109" w:rsidP="000A4109">
      <w:pPr>
        <w:spacing w:after="0" w:line="240" w:lineRule="auto"/>
        <w:ind w:left="1276" w:hanging="1276"/>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13</w:t>
      </w:r>
      <w:r w:rsidRPr="000A4109">
        <w:rPr>
          <w:rFonts w:ascii="Times New Roman" w:eastAsia="Times New Roman" w:hAnsi="Times New Roman" w:cs="Times New Roman"/>
          <w:b/>
          <w:kern w:val="0"/>
          <w:sz w:val="24"/>
          <w:szCs w:val="24"/>
          <w:lang w:val="ky-KG" w:eastAsia="ru-RU"/>
          <w14:ligatures w14:val="none"/>
        </w:rPr>
        <w:t xml:space="preserve">-таблица: </w:t>
      </w:r>
      <w:proofErr w:type="spellStart"/>
      <w:r w:rsidRPr="000A4109">
        <w:rPr>
          <w:rFonts w:ascii="Times New Roman" w:eastAsia="Times New Roman" w:hAnsi="Times New Roman" w:cs="Times New Roman"/>
          <w:b/>
          <w:kern w:val="0"/>
          <w:sz w:val="24"/>
          <w:szCs w:val="24"/>
          <w:lang w:val="ky-KG" w:eastAsia="ru-RU"/>
          <w14:ligatures w14:val="none"/>
        </w:rPr>
        <w:t>Индексы</w:t>
      </w:r>
      <w:proofErr w:type="spellEnd"/>
      <w:r w:rsidRPr="000A4109">
        <w:rPr>
          <w:rFonts w:ascii="Times New Roman" w:eastAsia="Times New Roman" w:hAnsi="Times New Roman" w:cs="Times New Roman"/>
          <w:b/>
          <w:kern w:val="0"/>
          <w:sz w:val="24"/>
          <w:szCs w:val="24"/>
          <w:lang w:val="ky-KG" w:eastAsia="ru-RU"/>
          <w14:ligatures w14:val="none"/>
        </w:rPr>
        <w:t xml:space="preserve"> </w:t>
      </w:r>
      <w:proofErr w:type="spellStart"/>
      <w:r w:rsidRPr="000A4109">
        <w:rPr>
          <w:rFonts w:ascii="Times New Roman" w:eastAsia="Times New Roman" w:hAnsi="Times New Roman" w:cs="Times New Roman"/>
          <w:b/>
          <w:kern w:val="0"/>
          <w:sz w:val="24"/>
          <w:szCs w:val="24"/>
          <w:lang w:val="ky-KG" w:eastAsia="ru-RU"/>
          <w14:ligatures w14:val="none"/>
        </w:rPr>
        <w:t>физического</w:t>
      </w:r>
      <w:proofErr w:type="spellEnd"/>
      <w:r w:rsidRPr="000A4109">
        <w:rPr>
          <w:rFonts w:ascii="Times New Roman" w:eastAsia="Times New Roman" w:hAnsi="Times New Roman" w:cs="Times New Roman"/>
          <w:b/>
          <w:kern w:val="0"/>
          <w:sz w:val="24"/>
          <w:szCs w:val="24"/>
          <w:lang w:val="ky-KG" w:eastAsia="ru-RU"/>
          <w14:ligatures w14:val="none"/>
        </w:rPr>
        <w:t xml:space="preserve"> </w:t>
      </w:r>
      <w:proofErr w:type="spellStart"/>
      <w:r w:rsidRPr="000A4109">
        <w:rPr>
          <w:rFonts w:ascii="Times New Roman" w:eastAsia="Times New Roman" w:hAnsi="Times New Roman" w:cs="Times New Roman"/>
          <w:b/>
          <w:kern w:val="0"/>
          <w:sz w:val="24"/>
          <w:szCs w:val="24"/>
          <w:lang w:val="ky-KG" w:eastAsia="ru-RU"/>
          <w14:ligatures w14:val="none"/>
        </w:rPr>
        <w:t>объема</w:t>
      </w:r>
      <w:proofErr w:type="spellEnd"/>
      <w:r w:rsidRPr="000A4109">
        <w:rPr>
          <w:rFonts w:ascii="Times New Roman" w:eastAsia="Times New Roman" w:hAnsi="Times New Roman" w:cs="Times New Roman"/>
          <w:b/>
          <w:kern w:val="0"/>
          <w:sz w:val="24"/>
          <w:szCs w:val="24"/>
          <w:lang w:val="ky-KG" w:eastAsia="ru-RU"/>
          <w14:ligatures w14:val="none"/>
        </w:rPr>
        <w:t xml:space="preserve"> </w:t>
      </w:r>
      <w:proofErr w:type="spellStart"/>
      <w:r w:rsidRPr="000A4109">
        <w:rPr>
          <w:rFonts w:ascii="Times New Roman" w:eastAsia="Times New Roman" w:hAnsi="Times New Roman" w:cs="Times New Roman"/>
          <w:b/>
          <w:kern w:val="0"/>
          <w:sz w:val="24"/>
          <w:szCs w:val="24"/>
          <w:lang w:val="ky-KG" w:eastAsia="ru-RU"/>
          <w14:ligatures w14:val="none"/>
        </w:rPr>
        <w:t>продукции</w:t>
      </w:r>
      <w:proofErr w:type="spellEnd"/>
      <w:r w:rsidRPr="000A4109">
        <w:rPr>
          <w:rFonts w:ascii="Times New Roman" w:eastAsia="Times New Roman" w:hAnsi="Times New Roman" w:cs="Times New Roman"/>
          <w:b/>
          <w:kern w:val="0"/>
          <w:sz w:val="24"/>
          <w:szCs w:val="24"/>
          <w:lang w:val="ky-KG" w:eastAsia="ru-RU"/>
          <w14:ligatures w14:val="none"/>
        </w:rPr>
        <w:t xml:space="preserve"> </w:t>
      </w:r>
      <w:proofErr w:type="spellStart"/>
      <w:r w:rsidRPr="000A4109">
        <w:rPr>
          <w:rFonts w:ascii="Times New Roman" w:eastAsia="Times New Roman" w:hAnsi="Times New Roman" w:cs="Times New Roman"/>
          <w:b/>
          <w:kern w:val="0"/>
          <w:sz w:val="24"/>
          <w:szCs w:val="24"/>
          <w:lang w:val="ky-KG" w:eastAsia="ru-RU"/>
          <w14:ligatures w14:val="none"/>
        </w:rPr>
        <w:t>сельского</w:t>
      </w:r>
      <w:proofErr w:type="spellEnd"/>
      <w:r w:rsidRPr="000A4109">
        <w:rPr>
          <w:rFonts w:ascii="Times New Roman" w:eastAsia="Times New Roman" w:hAnsi="Times New Roman" w:cs="Times New Roman"/>
          <w:b/>
          <w:kern w:val="0"/>
          <w:sz w:val="24"/>
          <w:szCs w:val="24"/>
          <w:lang w:val="ky-KG" w:eastAsia="ru-RU"/>
          <w14:ligatures w14:val="none"/>
        </w:rPr>
        <w:t xml:space="preserve"> </w:t>
      </w:r>
      <w:proofErr w:type="spellStart"/>
      <w:r w:rsidRPr="000A4109">
        <w:rPr>
          <w:rFonts w:ascii="Times New Roman" w:eastAsia="Times New Roman" w:hAnsi="Times New Roman" w:cs="Times New Roman"/>
          <w:b/>
          <w:kern w:val="0"/>
          <w:sz w:val="24"/>
          <w:szCs w:val="24"/>
          <w:lang w:val="ky-KG" w:eastAsia="ru-RU"/>
          <w14:ligatures w14:val="none"/>
        </w:rPr>
        <w:t>хозяйства</w:t>
      </w:r>
      <w:proofErr w:type="spellEnd"/>
      <w:r w:rsidRPr="000A4109">
        <w:rPr>
          <w:rFonts w:ascii="Times New Roman" w:eastAsia="Times New Roman" w:hAnsi="Times New Roman" w:cs="Times New Roman"/>
          <w:b/>
          <w:kern w:val="0"/>
          <w:sz w:val="24"/>
          <w:szCs w:val="24"/>
          <w:lang w:val="ky-KG" w:eastAsia="ru-RU"/>
          <w14:ligatures w14:val="none"/>
        </w:rPr>
        <w:t xml:space="preserve">, </w:t>
      </w:r>
      <w:proofErr w:type="spellStart"/>
      <w:r w:rsidRPr="000A4109">
        <w:rPr>
          <w:rFonts w:ascii="Times New Roman" w:eastAsia="Times New Roman" w:hAnsi="Times New Roman" w:cs="Times New Roman"/>
          <w:b/>
          <w:kern w:val="0"/>
          <w:sz w:val="24"/>
          <w:szCs w:val="24"/>
          <w:lang w:val="ky-KG" w:eastAsia="ru-RU"/>
          <w14:ligatures w14:val="none"/>
        </w:rPr>
        <w:t>лесного</w:t>
      </w:r>
      <w:proofErr w:type="spellEnd"/>
      <w:r w:rsidRPr="000A4109">
        <w:rPr>
          <w:rFonts w:ascii="Times New Roman" w:eastAsia="Times New Roman" w:hAnsi="Times New Roman" w:cs="Times New Roman"/>
          <w:b/>
          <w:kern w:val="0"/>
          <w:sz w:val="24"/>
          <w:szCs w:val="24"/>
          <w:lang w:val="ky-KG" w:eastAsia="ru-RU"/>
          <w14:ligatures w14:val="none"/>
        </w:rPr>
        <w:t xml:space="preserve">    </w:t>
      </w:r>
    </w:p>
    <w:p w14:paraId="730B3BF1" w14:textId="77777777" w:rsidR="000A4109" w:rsidRPr="000A4109" w:rsidRDefault="000A4109" w:rsidP="000A4109">
      <w:pPr>
        <w:spacing w:after="0" w:line="240" w:lineRule="auto"/>
        <w:ind w:left="1276" w:hanging="1276"/>
        <w:jc w:val="both"/>
        <w:rPr>
          <w:rFonts w:ascii="Times New Roman" w:eastAsia="Times New Roman" w:hAnsi="Times New Roman" w:cs="Times New Roman"/>
          <w:b/>
          <w:kern w:val="0"/>
          <w:sz w:val="24"/>
          <w:szCs w:val="24"/>
          <w:lang w:val="ky-KG" w:eastAsia="ru-RU"/>
          <w14:ligatures w14:val="none"/>
        </w:rPr>
      </w:pPr>
      <w:r w:rsidRPr="000A4109">
        <w:rPr>
          <w:rFonts w:ascii="Times New Roman" w:eastAsia="Times New Roman" w:hAnsi="Times New Roman" w:cs="Times New Roman"/>
          <w:b/>
          <w:kern w:val="0"/>
          <w:sz w:val="24"/>
          <w:szCs w:val="24"/>
          <w:lang w:val="ky-KG" w:eastAsia="ru-RU"/>
          <w14:ligatures w14:val="none"/>
        </w:rPr>
        <w:t xml:space="preserve">                      </w:t>
      </w:r>
      <w:proofErr w:type="spellStart"/>
      <w:r w:rsidRPr="000A4109">
        <w:rPr>
          <w:rFonts w:ascii="Times New Roman" w:eastAsia="Times New Roman" w:hAnsi="Times New Roman" w:cs="Times New Roman"/>
          <w:b/>
          <w:kern w:val="0"/>
          <w:sz w:val="24"/>
          <w:szCs w:val="24"/>
          <w:lang w:val="ky-KG" w:eastAsia="ru-RU"/>
          <w14:ligatures w14:val="none"/>
        </w:rPr>
        <w:t>хозяйства</w:t>
      </w:r>
      <w:proofErr w:type="spellEnd"/>
      <w:r w:rsidRPr="000A4109">
        <w:rPr>
          <w:rFonts w:ascii="Times New Roman" w:eastAsia="Times New Roman" w:hAnsi="Times New Roman" w:cs="Times New Roman"/>
          <w:b/>
          <w:kern w:val="0"/>
          <w:sz w:val="24"/>
          <w:szCs w:val="24"/>
          <w:lang w:val="ky-KG" w:eastAsia="ru-RU"/>
          <w14:ligatures w14:val="none"/>
        </w:rPr>
        <w:t xml:space="preserve"> и </w:t>
      </w:r>
      <w:proofErr w:type="spellStart"/>
      <w:r w:rsidRPr="000A4109">
        <w:rPr>
          <w:rFonts w:ascii="Times New Roman" w:eastAsia="Times New Roman" w:hAnsi="Times New Roman" w:cs="Times New Roman"/>
          <w:b/>
          <w:kern w:val="0"/>
          <w:sz w:val="24"/>
          <w:szCs w:val="24"/>
          <w:lang w:val="ky-KG" w:eastAsia="ru-RU"/>
          <w14:ligatures w14:val="none"/>
        </w:rPr>
        <w:t>рыболовства</w:t>
      </w:r>
      <w:proofErr w:type="spellEnd"/>
      <w:r w:rsidRPr="000A4109">
        <w:rPr>
          <w:rFonts w:ascii="Times New Roman" w:eastAsia="Times New Roman" w:hAnsi="Times New Roman" w:cs="Times New Roman"/>
          <w:b/>
          <w:kern w:val="0"/>
          <w:sz w:val="24"/>
          <w:szCs w:val="24"/>
          <w:lang w:val="ky-KG" w:eastAsia="ru-RU"/>
          <w14:ligatures w14:val="none"/>
        </w:rPr>
        <w:t xml:space="preserve">   </w:t>
      </w:r>
    </w:p>
    <w:p w14:paraId="11079287" w14:textId="77777777" w:rsidR="000A4109" w:rsidRPr="000A4109" w:rsidRDefault="000A4109" w:rsidP="000A4109">
      <w:pPr>
        <w:spacing w:after="0" w:line="240" w:lineRule="auto"/>
        <w:ind w:left="1276" w:hanging="1276"/>
        <w:jc w:val="both"/>
        <w:rPr>
          <w:rFonts w:ascii="Times New Roman" w:eastAsia="Times New Roman" w:hAnsi="Times New Roman" w:cs="Times New Roman"/>
          <w:b/>
          <w:kern w:val="0"/>
          <w:sz w:val="24"/>
          <w:szCs w:val="24"/>
          <w:lang w:val="ky-KG" w:eastAsia="ru-RU"/>
          <w14:ligatures w14:val="none"/>
        </w:rPr>
      </w:pPr>
      <w:r w:rsidRPr="000A4109">
        <w:rPr>
          <w:rFonts w:ascii="Times New Roman" w:eastAsia="Times New Roman" w:hAnsi="Times New Roman" w:cs="Times New Roman"/>
          <w:b/>
          <w:kern w:val="0"/>
          <w:sz w:val="24"/>
          <w:szCs w:val="24"/>
          <w:lang w:val="ky-KG" w:eastAsia="ru-RU"/>
          <w14:ligatures w14:val="none"/>
        </w:rPr>
        <w:t xml:space="preserve">                </w:t>
      </w:r>
    </w:p>
    <w:tbl>
      <w:tblPr>
        <w:tblW w:w="5000" w:type="pct"/>
        <w:tblInd w:w="-29" w:type="dxa"/>
        <w:tblCellMar>
          <w:left w:w="31" w:type="dxa"/>
          <w:right w:w="31" w:type="dxa"/>
        </w:tblCellMar>
        <w:tblLook w:val="04A0" w:firstRow="1" w:lastRow="0" w:firstColumn="1" w:lastColumn="0" w:noHBand="0" w:noVBand="1"/>
      </w:tblPr>
      <w:tblGrid>
        <w:gridCol w:w="3033"/>
        <w:gridCol w:w="3166"/>
        <w:gridCol w:w="3156"/>
      </w:tblGrid>
      <w:tr w:rsidR="000A4109" w:rsidRPr="000A4109" w14:paraId="1E50E2FC" w14:textId="77777777">
        <w:trPr>
          <w:tblHeader/>
        </w:trPr>
        <w:tc>
          <w:tcPr>
            <w:tcW w:w="1621" w:type="pct"/>
            <w:vMerge w:val="restart"/>
            <w:tcBorders>
              <w:top w:val="single" w:sz="8" w:space="0" w:color="auto"/>
              <w:left w:val="nil"/>
              <w:bottom w:val="nil"/>
              <w:right w:val="nil"/>
            </w:tcBorders>
          </w:tcPr>
          <w:p w14:paraId="6A8CEFD3" w14:textId="77777777" w:rsidR="000A4109" w:rsidRPr="000A4109" w:rsidRDefault="000A4109" w:rsidP="000A4109">
            <w:pPr>
              <w:spacing w:after="0" w:line="240" w:lineRule="auto"/>
              <w:ind w:left="113" w:hanging="113"/>
              <w:rPr>
                <w:rFonts w:ascii="Times New Roman" w:eastAsia="Times New Roman" w:hAnsi="Times New Roman" w:cs="Times New Roman"/>
                <w:b/>
                <w:bCs/>
                <w:color w:val="333333"/>
                <w:kern w:val="0"/>
                <w:sz w:val="24"/>
                <w:szCs w:val="24"/>
                <w:lang w:val="ky-KG" w:eastAsia="ru-RU"/>
                <w14:ligatures w14:val="none"/>
              </w:rPr>
            </w:pPr>
          </w:p>
        </w:tc>
        <w:tc>
          <w:tcPr>
            <w:tcW w:w="3379" w:type="pct"/>
            <w:gridSpan w:val="2"/>
            <w:tcBorders>
              <w:top w:val="single" w:sz="8" w:space="0" w:color="auto"/>
              <w:left w:val="nil"/>
              <w:bottom w:val="nil"/>
              <w:right w:val="nil"/>
            </w:tcBorders>
            <w:hideMark/>
          </w:tcPr>
          <w:p w14:paraId="3BD966FE" w14:textId="77777777" w:rsidR="000A4109" w:rsidRPr="000A4109" w:rsidRDefault="000A4109" w:rsidP="000A4109">
            <w:pPr>
              <w:spacing w:after="0" w:line="240" w:lineRule="auto"/>
              <w:jc w:val="center"/>
              <w:rPr>
                <w:rFonts w:ascii="Times New Roman" w:eastAsia="Times New Roman" w:hAnsi="Times New Roman" w:cs="Times New Roman"/>
                <w:b/>
                <w:kern w:val="0"/>
                <w:sz w:val="20"/>
                <w:szCs w:val="20"/>
                <w:lang w:val="ru-RU" w:eastAsia="ru-RU"/>
                <w14:ligatures w14:val="none"/>
              </w:rPr>
            </w:pPr>
            <w:r w:rsidRPr="000A4109">
              <w:rPr>
                <w:rFonts w:ascii="Times New Roman" w:eastAsia="Times New Roman" w:hAnsi="Times New Roman" w:cs="Times New Roman"/>
                <w:b/>
                <w:kern w:val="0"/>
                <w:sz w:val="20"/>
                <w:szCs w:val="20"/>
                <w:lang w:val="ru-RU" w:eastAsia="ru-RU"/>
                <w14:ligatures w14:val="none"/>
              </w:rPr>
              <w:t xml:space="preserve">В процентах к </w:t>
            </w:r>
          </w:p>
        </w:tc>
      </w:tr>
      <w:tr w:rsidR="000A4109" w:rsidRPr="000A4109" w14:paraId="696F62FC" w14:textId="77777777">
        <w:trPr>
          <w:tblHeader/>
        </w:trPr>
        <w:tc>
          <w:tcPr>
            <w:tcW w:w="0" w:type="auto"/>
            <w:vMerge/>
            <w:tcBorders>
              <w:top w:val="single" w:sz="8" w:space="0" w:color="auto"/>
              <w:left w:val="nil"/>
              <w:bottom w:val="nil"/>
              <w:right w:val="nil"/>
            </w:tcBorders>
            <w:vAlign w:val="center"/>
            <w:hideMark/>
          </w:tcPr>
          <w:p w14:paraId="2020A6AE" w14:textId="77777777" w:rsidR="000A4109" w:rsidRPr="000A4109" w:rsidRDefault="000A4109" w:rsidP="000A4109">
            <w:pPr>
              <w:spacing w:after="0" w:line="240" w:lineRule="auto"/>
              <w:rPr>
                <w:rFonts w:ascii="Times New Roman" w:eastAsia="Times New Roman" w:hAnsi="Times New Roman" w:cs="Times New Roman"/>
                <w:b/>
                <w:bCs/>
                <w:color w:val="333333"/>
                <w:kern w:val="0"/>
                <w:sz w:val="24"/>
                <w:szCs w:val="24"/>
                <w:lang w:val="ky-KG" w:eastAsia="ru-RU"/>
                <w14:ligatures w14:val="none"/>
              </w:rPr>
            </w:pPr>
          </w:p>
        </w:tc>
        <w:tc>
          <w:tcPr>
            <w:tcW w:w="3379" w:type="pct"/>
            <w:gridSpan w:val="2"/>
            <w:tcBorders>
              <w:top w:val="single" w:sz="4" w:space="0" w:color="auto"/>
              <w:left w:val="nil"/>
              <w:bottom w:val="single" w:sz="4" w:space="0" w:color="auto"/>
              <w:right w:val="nil"/>
            </w:tcBorders>
            <w:hideMark/>
          </w:tcPr>
          <w:p w14:paraId="1FA71F7B" w14:textId="77777777" w:rsidR="000A4109" w:rsidRPr="000A4109" w:rsidRDefault="000A4109" w:rsidP="000A4109">
            <w:pPr>
              <w:spacing w:after="0" w:line="240" w:lineRule="auto"/>
              <w:ind w:firstLine="709"/>
              <w:jc w:val="center"/>
              <w:rPr>
                <w:rFonts w:ascii="Times New Roman" w:eastAsia="Times New Roman" w:hAnsi="Times New Roman" w:cs="Times New Roman"/>
                <w:b/>
                <w:color w:val="333333"/>
                <w:kern w:val="0"/>
                <w:sz w:val="20"/>
                <w:szCs w:val="20"/>
                <w:lang w:val="ky-KG" w:eastAsia="ru-RU"/>
                <w14:ligatures w14:val="none"/>
              </w:rPr>
            </w:pPr>
            <w:proofErr w:type="spellStart"/>
            <w:r w:rsidRPr="000A4109">
              <w:rPr>
                <w:rFonts w:ascii="Times New Roman" w:eastAsia="Times New Roman" w:hAnsi="Times New Roman" w:cs="Times New Roman"/>
                <w:b/>
                <w:color w:val="333333"/>
                <w:kern w:val="0"/>
                <w:sz w:val="20"/>
                <w:szCs w:val="20"/>
                <w:lang w:val="ky-KG" w:eastAsia="ru-RU"/>
                <w14:ligatures w14:val="none"/>
              </w:rPr>
              <w:t>соответстующему</w:t>
            </w:r>
            <w:proofErr w:type="spellEnd"/>
            <w:r w:rsidRPr="000A4109">
              <w:rPr>
                <w:rFonts w:ascii="Times New Roman" w:eastAsia="Times New Roman" w:hAnsi="Times New Roman" w:cs="Times New Roman"/>
                <w:b/>
                <w:color w:val="333333"/>
                <w:kern w:val="0"/>
                <w:sz w:val="20"/>
                <w:szCs w:val="20"/>
                <w:lang w:val="ky-KG" w:eastAsia="ru-RU"/>
                <w14:ligatures w14:val="none"/>
              </w:rPr>
              <w:t xml:space="preserve"> </w:t>
            </w:r>
            <w:proofErr w:type="spellStart"/>
            <w:r w:rsidRPr="000A4109">
              <w:rPr>
                <w:rFonts w:ascii="Times New Roman" w:eastAsia="Times New Roman" w:hAnsi="Times New Roman" w:cs="Times New Roman"/>
                <w:b/>
                <w:color w:val="333333"/>
                <w:kern w:val="0"/>
                <w:sz w:val="20"/>
                <w:szCs w:val="20"/>
                <w:lang w:val="ky-KG" w:eastAsia="ru-RU"/>
                <w14:ligatures w14:val="none"/>
              </w:rPr>
              <w:t>периоду</w:t>
            </w:r>
            <w:proofErr w:type="spellEnd"/>
            <w:r w:rsidRPr="000A4109">
              <w:rPr>
                <w:rFonts w:ascii="Times New Roman" w:eastAsia="Times New Roman" w:hAnsi="Times New Roman" w:cs="Times New Roman"/>
                <w:b/>
                <w:color w:val="333333"/>
                <w:kern w:val="0"/>
                <w:sz w:val="20"/>
                <w:szCs w:val="20"/>
                <w:lang w:val="ky-KG" w:eastAsia="ru-RU"/>
                <w14:ligatures w14:val="none"/>
              </w:rPr>
              <w:t xml:space="preserve"> </w:t>
            </w:r>
            <w:proofErr w:type="spellStart"/>
            <w:r w:rsidRPr="000A4109">
              <w:rPr>
                <w:rFonts w:ascii="Times New Roman" w:eastAsia="Times New Roman" w:hAnsi="Times New Roman" w:cs="Times New Roman"/>
                <w:b/>
                <w:color w:val="333333"/>
                <w:kern w:val="0"/>
                <w:sz w:val="20"/>
                <w:szCs w:val="20"/>
                <w:lang w:val="ky-KG" w:eastAsia="ru-RU"/>
                <w14:ligatures w14:val="none"/>
              </w:rPr>
              <w:t>предыдущего</w:t>
            </w:r>
            <w:proofErr w:type="spellEnd"/>
            <w:r w:rsidRPr="000A4109">
              <w:rPr>
                <w:rFonts w:ascii="Times New Roman" w:eastAsia="Times New Roman" w:hAnsi="Times New Roman" w:cs="Times New Roman"/>
                <w:b/>
                <w:color w:val="333333"/>
                <w:kern w:val="0"/>
                <w:sz w:val="20"/>
                <w:szCs w:val="20"/>
                <w:lang w:val="ky-KG" w:eastAsia="ru-RU"/>
                <w14:ligatures w14:val="none"/>
              </w:rPr>
              <w:t xml:space="preserve"> </w:t>
            </w:r>
            <w:proofErr w:type="spellStart"/>
            <w:r w:rsidRPr="000A4109">
              <w:rPr>
                <w:rFonts w:ascii="Times New Roman" w:eastAsia="Times New Roman" w:hAnsi="Times New Roman" w:cs="Times New Roman"/>
                <w:b/>
                <w:color w:val="333333"/>
                <w:kern w:val="0"/>
                <w:sz w:val="20"/>
                <w:szCs w:val="20"/>
                <w:lang w:val="ky-KG" w:eastAsia="ru-RU"/>
                <w14:ligatures w14:val="none"/>
              </w:rPr>
              <w:t>года</w:t>
            </w:r>
            <w:proofErr w:type="spellEnd"/>
          </w:p>
        </w:tc>
      </w:tr>
      <w:tr w:rsidR="000A4109" w:rsidRPr="000A4109" w14:paraId="5760FE78" w14:textId="77777777">
        <w:trPr>
          <w:tblHeader/>
        </w:trPr>
        <w:tc>
          <w:tcPr>
            <w:tcW w:w="1621" w:type="pct"/>
            <w:tcBorders>
              <w:top w:val="nil"/>
              <w:left w:val="nil"/>
              <w:bottom w:val="single" w:sz="8" w:space="0" w:color="auto"/>
              <w:right w:val="nil"/>
            </w:tcBorders>
            <w:vAlign w:val="bottom"/>
          </w:tcPr>
          <w:p w14:paraId="71354B50" w14:textId="77777777" w:rsidR="000A4109" w:rsidRPr="000A4109" w:rsidRDefault="000A4109" w:rsidP="000A4109">
            <w:pPr>
              <w:spacing w:after="0" w:line="240" w:lineRule="auto"/>
              <w:jc w:val="right"/>
              <w:rPr>
                <w:rFonts w:ascii="Times New Roman" w:eastAsia="Times New Roman" w:hAnsi="Times New Roman" w:cs="Times New Roman"/>
                <w:b/>
                <w:bCs/>
                <w:kern w:val="0"/>
                <w:sz w:val="24"/>
                <w:szCs w:val="24"/>
                <w:lang w:val="ru-RU" w:eastAsia="ru-RU"/>
                <w14:ligatures w14:val="none"/>
              </w:rPr>
            </w:pPr>
          </w:p>
        </w:tc>
        <w:tc>
          <w:tcPr>
            <w:tcW w:w="1692" w:type="pct"/>
            <w:tcBorders>
              <w:top w:val="single" w:sz="4" w:space="0" w:color="auto"/>
              <w:left w:val="nil"/>
              <w:bottom w:val="single" w:sz="8" w:space="0" w:color="auto"/>
              <w:right w:val="nil"/>
            </w:tcBorders>
            <w:hideMark/>
          </w:tcPr>
          <w:p w14:paraId="2497403D" w14:textId="77777777" w:rsidR="000A4109" w:rsidRPr="000A4109" w:rsidRDefault="000A4109" w:rsidP="000A4109">
            <w:pPr>
              <w:spacing w:after="0" w:line="240" w:lineRule="auto"/>
              <w:ind w:firstLineChars="100" w:firstLine="201"/>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 xml:space="preserve">                          2024</w:t>
            </w:r>
          </w:p>
        </w:tc>
        <w:tc>
          <w:tcPr>
            <w:tcW w:w="1687" w:type="pct"/>
            <w:tcBorders>
              <w:top w:val="single" w:sz="4" w:space="0" w:color="auto"/>
              <w:left w:val="nil"/>
              <w:bottom w:val="single" w:sz="8" w:space="0" w:color="auto"/>
              <w:right w:val="nil"/>
            </w:tcBorders>
            <w:hideMark/>
          </w:tcPr>
          <w:p w14:paraId="59882785" w14:textId="77777777" w:rsidR="000A4109" w:rsidRPr="000A4109" w:rsidRDefault="000A4109" w:rsidP="000A4109">
            <w:pPr>
              <w:spacing w:after="0" w:line="240" w:lineRule="auto"/>
              <w:ind w:firstLineChars="100" w:firstLine="201"/>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2025</w:t>
            </w:r>
          </w:p>
        </w:tc>
      </w:tr>
      <w:tr w:rsidR="000A4109" w:rsidRPr="000A4109" w14:paraId="1A2EF313" w14:textId="77777777">
        <w:tc>
          <w:tcPr>
            <w:tcW w:w="1621" w:type="pct"/>
            <w:tcBorders>
              <w:top w:val="single" w:sz="8" w:space="0" w:color="auto"/>
              <w:left w:val="nil"/>
              <w:bottom w:val="nil"/>
              <w:right w:val="nil"/>
            </w:tcBorders>
            <w:vAlign w:val="bottom"/>
            <w:hideMark/>
          </w:tcPr>
          <w:p w14:paraId="3F0F23AD"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Январь</w:t>
            </w:r>
          </w:p>
        </w:tc>
        <w:tc>
          <w:tcPr>
            <w:tcW w:w="1692" w:type="pct"/>
            <w:tcBorders>
              <w:top w:val="single" w:sz="8" w:space="0" w:color="auto"/>
              <w:left w:val="nil"/>
              <w:bottom w:val="nil"/>
              <w:right w:val="nil"/>
            </w:tcBorders>
            <w:hideMark/>
          </w:tcPr>
          <w:p w14:paraId="42D874C5"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98,8</w:t>
            </w:r>
          </w:p>
        </w:tc>
        <w:tc>
          <w:tcPr>
            <w:tcW w:w="1687" w:type="pct"/>
            <w:tcBorders>
              <w:top w:val="single" w:sz="8" w:space="0" w:color="auto"/>
              <w:left w:val="nil"/>
              <w:bottom w:val="nil"/>
              <w:right w:val="nil"/>
            </w:tcBorders>
            <w:hideMark/>
          </w:tcPr>
          <w:p w14:paraId="05048A01" w14:textId="77777777" w:rsidR="000A4109" w:rsidRPr="000A4109" w:rsidRDefault="000A4109" w:rsidP="000A4109">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75,0</w:t>
            </w:r>
          </w:p>
        </w:tc>
      </w:tr>
      <w:tr w:rsidR="000A4109" w:rsidRPr="000A4109" w14:paraId="6EE0FC0D" w14:textId="77777777">
        <w:tc>
          <w:tcPr>
            <w:tcW w:w="1621" w:type="pct"/>
            <w:vAlign w:val="bottom"/>
            <w:hideMark/>
          </w:tcPr>
          <w:p w14:paraId="162FE7E9"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Февраль</w:t>
            </w:r>
          </w:p>
        </w:tc>
        <w:tc>
          <w:tcPr>
            <w:tcW w:w="1692" w:type="pct"/>
            <w:hideMark/>
          </w:tcPr>
          <w:p w14:paraId="46E09E7A"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99,2</w:t>
            </w:r>
          </w:p>
        </w:tc>
        <w:tc>
          <w:tcPr>
            <w:tcW w:w="1687" w:type="pct"/>
            <w:hideMark/>
          </w:tcPr>
          <w:p w14:paraId="322C7714" w14:textId="77777777" w:rsidR="000A4109" w:rsidRPr="000A4109" w:rsidRDefault="000A4109" w:rsidP="000A4109">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73,4</w:t>
            </w:r>
          </w:p>
        </w:tc>
      </w:tr>
      <w:tr w:rsidR="000A4109" w:rsidRPr="000A4109" w14:paraId="6CA4F22E" w14:textId="77777777">
        <w:tc>
          <w:tcPr>
            <w:tcW w:w="1621" w:type="pct"/>
            <w:vAlign w:val="bottom"/>
            <w:hideMark/>
          </w:tcPr>
          <w:p w14:paraId="48326AFE"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Январь-февраль</w:t>
            </w:r>
          </w:p>
        </w:tc>
        <w:tc>
          <w:tcPr>
            <w:tcW w:w="1692" w:type="pct"/>
            <w:hideMark/>
          </w:tcPr>
          <w:p w14:paraId="513F7E3F"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99,0</w:t>
            </w:r>
          </w:p>
        </w:tc>
        <w:tc>
          <w:tcPr>
            <w:tcW w:w="1687" w:type="pct"/>
            <w:hideMark/>
          </w:tcPr>
          <w:p w14:paraId="0BDB06EA" w14:textId="77777777" w:rsidR="000A4109" w:rsidRPr="000A4109" w:rsidRDefault="000A4109" w:rsidP="000A4109">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74,2</w:t>
            </w:r>
          </w:p>
        </w:tc>
      </w:tr>
      <w:tr w:rsidR="000A4109" w:rsidRPr="000A4109" w14:paraId="2017A03D" w14:textId="77777777">
        <w:tc>
          <w:tcPr>
            <w:tcW w:w="1621" w:type="pct"/>
            <w:vAlign w:val="bottom"/>
            <w:hideMark/>
          </w:tcPr>
          <w:p w14:paraId="0EEBD13D"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Март</w:t>
            </w:r>
          </w:p>
        </w:tc>
        <w:tc>
          <w:tcPr>
            <w:tcW w:w="1692" w:type="pct"/>
            <w:hideMark/>
          </w:tcPr>
          <w:p w14:paraId="07C6D4D3"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97,9</w:t>
            </w:r>
          </w:p>
        </w:tc>
        <w:tc>
          <w:tcPr>
            <w:tcW w:w="1687" w:type="pct"/>
            <w:hideMark/>
          </w:tcPr>
          <w:p w14:paraId="71DF56F3" w14:textId="77777777" w:rsidR="000A4109" w:rsidRPr="000A4109" w:rsidRDefault="000A4109" w:rsidP="000A4109">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64,9</w:t>
            </w:r>
          </w:p>
        </w:tc>
      </w:tr>
      <w:tr w:rsidR="000A4109" w:rsidRPr="000A4109" w14:paraId="577E1DBA" w14:textId="77777777">
        <w:tc>
          <w:tcPr>
            <w:tcW w:w="1621" w:type="pct"/>
            <w:vAlign w:val="bottom"/>
            <w:hideMark/>
          </w:tcPr>
          <w:p w14:paraId="456B16A8"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Январь-март</w:t>
            </w:r>
          </w:p>
        </w:tc>
        <w:tc>
          <w:tcPr>
            <w:tcW w:w="1692" w:type="pct"/>
            <w:hideMark/>
          </w:tcPr>
          <w:p w14:paraId="38510459"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98,7</w:t>
            </w:r>
          </w:p>
        </w:tc>
        <w:tc>
          <w:tcPr>
            <w:tcW w:w="1687" w:type="pct"/>
            <w:hideMark/>
          </w:tcPr>
          <w:p w14:paraId="17209197" w14:textId="77777777" w:rsidR="000A4109" w:rsidRPr="000A4109" w:rsidRDefault="000A4109" w:rsidP="000A4109">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70,4</w:t>
            </w:r>
          </w:p>
        </w:tc>
      </w:tr>
      <w:tr w:rsidR="000A4109" w:rsidRPr="000A4109" w14:paraId="5DFB7104" w14:textId="77777777">
        <w:tc>
          <w:tcPr>
            <w:tcW w:w="1621" w:type="pct"/>
            <w:vAlign w:val="bottom"/>
            <w:hideMark/>
          </w:tcPr>
          <w:p w14:paraId="1C475A8A"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Апрель</w:t>
            </w:r>
          </w:p>
        </w:tc>
        <w:tc>
          <w:tcPr>
            <w:tcW w:w="1692" w:type="pct"/>
            <w:hideMark/>
          </w:tcPr>
          <w:p w14:paraId="78691E2C"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102,8</w:t>
            </w:r>
          </w:p>
        </w:tc>
        <w:tc>
          <w:tcPr>
            <w:tcW w:w="1687" w:type="pct"/>
            <w:hideMark/>
          </w:tcPr>
          <w:p w14:paraId="73B7671B" w14:textId="77777777" w:rsidR="000A4109" w:rsidRPr="000A4109" w:rsidRDefault="000A4109" w:rsidP="000A4109">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74,5</w:t>
            </w:r>
          </w:p>
        </w:tc>
      </w:tr>
      <w:tr w:rsidR="000A4109" w:rsidRPr="000A4109" w14:paraId="226BAFD5" w14:textId="77777777">
        <w:tc>
          <w:tcPr>
            <w:tcW w:w="1621" w:type="pct"/>
            <w:vAlign w:val="bottom"/>
            <w:hideMark/>
          </w:tcPr>
          <w:p w14:paraId="122B8A30"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Январь-апрель</w:t>
            </w:r>
          </w:p>
        </w:tc>
        <w:tc>
          <w:tcPr>
            <w:tcW w:w="1692" w:type="pct"/>
            <w:hideMark/>
          </w:tcPr>
          <w:p w14:paraId="2B60FDD9"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100,3</w:t>
            </w:r>
          </w:p>
        </w:tc>
        <w:tc>
          <w:tcPr>
            <w:tcW w:w="1687" w:type="pct"/>
            <w:hideMark/>
          </w:tcPr>
          <w:p w14:paraId="42F74054" w14:textId="77777777" w:rsidR="000A4109" w:rsidRPr="000A4109" w:rsidRDefault="000A4109" w:rsidP="000A4109">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71,7</w:t>
            </w:r>
          </w:p>
        </w:tc>
      </w:tr>
      <w:tr w:rsidR="000A4109" w:rsidRPr="000A4109" w14:paraId="20AE0269" w14:textId="77777777">
        <w:tc>
          <w:tcPr>
            <w:tcW w:w="1621" w:type="pct"/>
            <w:vAlign w:val="bottom"/>
            <w:hideMark/>
          </w:tcPr>
          <w:p w14:paraId="184545A3"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Май</w:t>
            </w:r>
          </w:p>
        </w:tc>
        <w:tc>
          <w:tcPr>
            <w:tcW w:w="1692" w:type="pct"/>
            <w:hideMark/>
          </w:tcPr>
          <w:p w14:paraId="348D4E17"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104,7</w:t>
            </w:r>
          </w:p>
        </w:tc>
        <w:tc>
          <w:tcPr>
            <w:tcW w:w="1687" w:type="pct"/>
            <w:hideMark/>
          </w:tcPr>
          <w:p w14:paraId="2BF993F6" w14:textId="77777777" w:rsidR="000A4109" w:rsidRPr="000A4109" w:rsidRDefault="000A4109" w:rsidP="000A4109">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68,5</w:t>
            </w:r>
          </w:p>
        </w:tc>
      </w:tr>
      <w:tr w:rsidR="000A4109" w:rsidRPr="000A4109" w14:paraId="1AAA2D13" w14:textId="77777777">
        <w:tc>
          <w:tcPr>
            <w:tcW w:w="1621" w:type="pct"/>
            <w:vAlign w:val="bottom"/>
            <w:hideMark/>
          </w:tcPr>
          <w:p w14:paraId="4E9F38E8"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Январь-май</w:t>
            </w:r>
          </w:p>
        </w:tc>
        <w:tc>
          <w:tcPr>
            <w:tcW w:w="1692" w:type="pct"/>
            <w:hideMark/>
          </w:tcPr>
          <w:p w14:paraId="4D56F00D"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104,2</w:t>
            </w:r>
          </w:p>
        </w:tc>
        <w:tc>
          <w:tcPr>
            <w:tcW w:w="1687" w:type="pct"/>
            <w:hideMark/>
          </w:tcPr>
          <w:p w14:paraId="1B43FF69" w14:textId="77777777" w:rsidR="000A4109" w:rsidRPr="000A4109" w:rsidRDefault="000A4109" w:rsidP="000A4109">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70,8</w:t>
            </w:r>
          </w:p>
        </w:tc>
      </w:tr>
      <w:tr w:rsidR="000A4109" w:rsidRPr="000A4109" w14:paraId="01D474C4" w14:textId="77777777">
        <w:tc>
          <w:tcPr>
            <w:tcW w:w="1621" w:type="pct"/>
            <w:vAlign w:val="bottom"/>
            <w:hideMark/>
          </w:tcPr>
          <w:p w14:paraId="0D8FE1C9"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Июнь</w:t>
            </w:r>
          </w:p>
        </w:tc>
        <w:tc>
          <w:tcPr>
            <w:tcW w:w="1692" w:type="pct"/>
            <w:hideMark/>
          </w:tcPr>
          <w:p w14:paraId="63D5921E"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104,9</w:t>
            </w:r>
          </w:p>
        </w:tc>
        <w:tc>
          <w:tcPr>
            <w:tcW w:w="1687" w:type="pct"/>
            <w:hideMark/>
          </w:tcPr>
          <w:p w14:paraId="13536849" w14:textId="77777777" w:rsidR="000A4109" w:rsidRPr="000A4109" w:rsidRDefault="000A4109" w:rsidP="000A4109">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73,5</w:t>
            </w:r>
          </w:p>
        </w:tc>
      </w:tr>
      <w:tr w:rsidR="000A4109" w:rsidRPr="000A4109" w14:paraId="0888F95B" w14:textId="77777777">
        <w:tc>
          <w:tcPr>
            <w:tcW w:w="1621" w:type="pct"/>
            <w:vAlign w:val="bottom"/>
            <w:hideMark/>
          </w:tcPr>
          <w:p w14:paraId="4E90382D"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Январь-июнь</w:t>
            </w:r>
          </w:p>
        </w:tc>
        <w:tc>
          <w:tcPr>
            <w:tcW w:w="1692" w:type="pct"/>
            <w:hideMark/>
          </w:tcPr>
          <w:p w14:paraId="0DC8004D"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104,4</w:t>
            </w:r>
          </w:p>
        </w:tc>
        <w:tc>
          <w:tcPr>
            <w:tcW w:w="1687" w:type="pct"/>
            <w:hideMark/>
          </w:tcPr>
          <w:p w14:paraId="4CC04E4F" w14:textId="77777777" w:rsidR="000A4109" w:rsidRPr="000A4109" w:rsidRDefault="000A4109" w:rsidP="000A4109">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71,7</w:t>
            </w:r>
          </w:p>
        </w:tc>
      </w:tr>
      <w:tr w:rsidR="000A4109" w:rsidRPr="000A4109" w14:paraId="31801A6B" w14:textId="77777777">
        <w:tc>
          <w:tcPr>
            <w:tcW w:w="1621" w:type="pct"/>
            <w:vAlign w:val="bottom"/>
            <w:hideMark/>
          </w:tcPr>
          <w:p w14:paraId="09D2C492"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Июль</w:t>
            </w:r>
          </w:p>
        </w:tc>
        <w:tc>
          <w:tcPr>
            <w:tcW w:w="1692" w:type="pct"/>
            <w:hideMark/>
          </w:tcPr>
          <w:p w14:paraId="75CBC477"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ky-KG" w:eastAsia="ru-RU"/>
                <w14:ligatures w14:val="none"/>
              </w:rPr>
              <w:t>97,5</w:t>
            </w:r>
          </w:p>
        </w:tc>
        <w:tc>
          <w:tcPr>
            <w:tcW w:w="1687" w:type="pct"/>
            <w:hideMark/>
          </w:tcPr>
          <w:p w14:paraId="253D089C" w14:textId="77777777" w:rsidR="000A4109" w:rsidRPr="000A4109" w:rsidRDefault="000A4109" w:rsidP="000A4109">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ky-KG" w:eastAsia="ru-RU"/>
                <w14:ligatures w14:val="none"/>
              </w:rPr>
              <w:t>62,6</w:t>
            </w:r>
          </w:p>
        </w:tc>
      </w:tr>
      <w:tr w:rsidR="000A4109" w:rsidRPr="000A4109" w14:paraId="25D854CC" w14:textId="77777777">
        <w:tc>
          <w:tcPr>
            <w:tcW w:w="1621" w:type="pct"/>
            <w:tcBorders>
              <w:top w:val="nil"/>
              <w:left w:val="nil"/>
              <w:bottom w:val="single" w:sz="8" w:space="0" w:color="auto"/>
              <w:right w:val="nil"/>
            </w:tcBorders>
            <w:vAlign w:val="bottom"/>
            <w:hideMark/>
          </w:tcPr>
          <w:p w14:paraId="1A825B3B" w14:textId="77777777" w:rsidR="000A4109" w:rsidRPr="000A4109" w:rsidRDefault="000A4109" w:rsidP="000A4109">
            <w:pPr>
              <w:spacing w:after="0" w:line="240"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Январь-июль </w:t>
            </w:r>
          </w:p>
        </w:tc>
        <w:tc>
          <w:tcPr>
            <w:tcW w:w="1692" w:type="pct"/>
            <w:tcBorders>
              <w:top w:val="nil"/>
              <w:left w:val="nil"/>
              <w:bottom w:val="single" w:sz="8" w:space="0" w:color="auto"/>
              <w:right w:val="nil"/>
            </w:tcBorders>
            <w:hideMark/>
          </w:tcPr>
          <w:p w14:paraId="15F2B08A" w14:textId="77777777" w:rsidR="000A4109" w:rsidRPr="000A4109" w:rsidRDefault="000A4109" w:rsidP="000A4109">
            <w:pPr>
              <w:spacing w:after="0" w:line="240" w:lineRule="auto"/>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ky-KG" w:eastAsia="ru-RU"/>
                <w14:ligatures w14:val="none"/>
              </w:rPr>
              <w:t>103,0</w:t>
            </w:r>
          </w:p>
        </w:tc>
        <w:tc>
          <w:tcPr>
            <w:tcW w:w="1687" w:type="pct"/>
            <w:tcBorders>
              <w:top w:val="nil"/>
              <w:left w:val="nil"/>
              <w:bottom w:val="single" w:sz="8" w:space="0" w:color="auto"/>
              <w:right w:val="nil"/>
            </w:tcBorders>
            <w:hideMark/>
          </w:tcPr>
          <w:p w14:paraId="1A6B6A43" w14:textId="77777777" w:rsidR="000A4109" w:rsidRPr="000A4109" w:rsidRDefault="000A4109" w:rsidP="000A4109">
            <w:pPr>
              <w:spacing w:after="0" w:line="240"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ky-KG" w:eastAsia="ru-RU"/>
                <w14:ligatures w14:val="none"/>
              </w:rPr>
              <w:t>69,6</w:t>
            </w:r>
          </w:p>
        </w:tc>
      </w:tr>
    </w:tbl>
    <w:p w14:paraId="7739E262" w14:textId="77777777" w:rsidR="000A4109" w:rsidRPr="000A4109" w:rsidRDefault="000A4109" w:rsidP="000A4109">
      <w:pPr>
        <w:spacing w:after="0" w:line="300" w:lineRule="exact"/>
        <w:ind w:firstLine="709"/>
        <w:jc w:val="both"/>
        <w:rPr>
          <w:rFonts w:ascii="Times New Roman" w:eastAsia="Calibri" w:hAnsi="Times New Roman" w:cs="Times New Roman"/>
          <w:color w:val="000000"/>
          <w:sz w:val="20"/>
          <w:szCs w:val="20"/>
          <w:lang w:val="ky-KG" w:eastAsia="ru-RU"/>
        </w:rPr>
      </w:pPr>
    </w:p>
    <w:p w14:paraId="02AEC65C" w14:textId="77777777" w:rsidR="000A4109" w:rsidRPr="000A4109" w:rsidRDefault="000A4109" w:rsidP="000A4109">
      <w:pPr>
        <w:spacing w:after="0" w:line="240" w:lineRule="auto"/>
        <w:ind w:firstLine="709"/>
        <w:jc w:val="both"/>
        <w:rPr>
          <w:rFonts w:ascii="Times New Roman" w:eastAsia="Calibri" w:hAnsi="Times New Roman" w:cs="Times New Roman"/>
          <w:color w:val="000000"/>
          <w:sz w:val="24"/>
          <w:szCs w:val="24"/>
          <w:lang w:val="ky-KG" w:eastAsia="ru-RU"/>
        </w:rPr>
      </w:pPr>
      <w:r w:rsidRPr="000A4109">
        <w:rPr>
          <w:rFonts w:ascii="Times New Roman" w:eastAsia="Calibri" w:hAnsi="Times New Roman" w:cs="Times New Roman"/>
          <w:color w:val="000000"/>
          <w:sz w:val="24"/>
          <w:szCs w:val="24"/>
          <w:lang w:val="ky-KG" w:eastAsia="ru-RU"/>
        </w:rPr>
        <w:t xml:space="preserve">В </w:t>
      </w:r>
      <w:proofErr w:type="spellStart"/>
      <w:r w:rsidRPr="000A4109">
        <w:rPr>
          <w:rFonts w:ascii="Times New Roman" w:eastAsia="Calibri" w:hAnsi="Times New Roman" w:cs="Times New Roman"/>
          <w:color w:val="000000"/>
          <w:sz w:val="24"/>
          <w:szCs w:val="24"/>
          <w:lang w:val="ky-KG" w:eastAsia="ru-RU"/>
        </w:rPr>
        <w:t>сельскохозяйственном</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производстве</w:t>
      </w:r>
      <w:proofErr w:type="spellEnd"/>
      <w:r w:rsidRPr="000A4109">
        <w:rPr>
          <w:rFonts w:ascii="Times New Roman" w:eastAsia="Calibri" w:hAnsi="Times New Roman" w:cs="Times New Roman"/>
          <w:color w:val="000000"/>
          <w:sz w:val="24"/>
          <w:szCs w:val="24"/>
          <w:lang w:val="ky-KG" w:eastAsia="ru-RU"/>
        </w:rPr>
        <w:t xml:space="preserve"> за январь-июль </w:t>
      </w:r>
      <w:proofErr w:type="spellStart"/>
      <w:r w:rsidRPr="000A4109">
        <w:rPr>
          <w:rFonts w:ascii="Times New Roman" w:eastAsia="Calibri" w:hAnsi="Times New Roman" w:cs="Times New Roman"/>
          <w:color w:val="000000"/>
          <w:sz w:val="24"/>
          <w:szCs w:val="24"/>
          <w:lang w:val="ky-KG" w:eastAsia="ru-RU"/>
        </w:rPr>
        <w:t>текущего</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года</w:t>
      </w:r>
      <w:proofErr w:type="spellEnd"/>
      <w:r w:rsidRPr="000A4109">
        <w:rPr>
          <w:rFonts w:ascii="Times New Roman" w:eastAsia="Calibri" w:hAnsi="Times New Roman" w:cs="Times New Roman"/>
          <w:color w:val="000000"/>
          <w:sz w:val="24"/>
          <w:szCs w:val="24"/>
          <w:lang w:val="ky-KG" w:eastAsia="ru-RU"/>
        </w:rPr>
        <w:t xml:space="preserve"> </w:t>
      </w:r>
      <w:r w:rsidRPr="000A4109">
        <w:rPr>
          <w:rFonts w:ascii="Times New Roman" w:eastAsia="Calibri" w:hAnsi="Times New Roman" w:cs="Times New Roman"/>
          <w:color w:val="000000"/>
          <w:sz w:val="24"/>
          <w:szCs w:val="24"/>
          <w:lang w:val="ru-RU" w:eastAsia="ru-RU"/>
        </w:rPr>
        <w:t>по сравнению с соответствующим периодом прошлого года</w:t>
      </w:r>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производство</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скота</w:t>
      </w:r>
      <w:proofErr w:type="spellEnd"/>
      <w:r w:rsidRPr="000A4109">
        <w:rPr>
          <w:rFonts w:ascii="Times New Roman" w:eastAsia="Calibri" w:hAnsi="Times New Roman" w:cs="Times New Roman"/>
          <w:color w:val="000000"/>
          <w:sz w:val="24"/>
          <w:szCs w:val="24"/>
          <w:lang w:val="ky-KG" w:eastAsia="ru-RU"/>
        </w:rPr>
        <w:t xml:space="preserve"> и </w:t>
      </w:r>
      <w:proofErr w:type="spellStart"/>
      <w:r w:rsidRPr="000A4109">
        <w:rPr>
          <w:rFonts w:ascii="Times New Roman" w:eastAsia="Calibri" w:hAnsi="Times New Roman" w:cs="Times New Roman"/>
          <w:color w:val="000000"/>
          <w:sz w:val="24"/>
          <w:szCs w:val="24"/>
          <w:lang w:val="ky-KG" w:eastAsia="ru-RU"/>
        </w:rPr>
        <w:t>птицы</w:t>
      </w:r>
      <w:proofErr w:type="spellEnd"/>
      <w:r w:rsidRPr="000A4109">
        <w:rPr>
          <w:rFonts w:ascii="Times New Roman" w:eastAsia="Calibri" w:hAnsi="Times New Roman" w:cs="Times New Roman"/>
          <w:color w:val="000000"/>
          <w:sz w:val="24"/>
          <w:szCs w:val="24"/>
          <w:lang w:val="ky-KG" w:eastAsia="ru-RU"/>
        </w:rPr>
        <w:t xml:space="preserve">  </w:t>
      </w:r>
      <w:r w:rsidRPr="000A4109">
        <w:rPr>
          <w:rFonts w:ascii="Times New Roman" w:eastAsia="Calibri" w:hAnsi="Times New Roman" w:cs="Times New Roman"/>
          <w:color w:val="000000"/>
          <w:sz w:val="24"/>
          <w:szCs w:val="24"/>
          <w:lang w:val="ru-RU" w:eastAsia="ru-RU"/>
        </w:rPr>
        <w:t xml:space="preserve">на убой (в живом весе) </w:t>
      </w:r>
      <w:proofErr w:type="spellStart"/>
      <w:r w:rsidRPr="000A4109">
        <w:rPr>
          <w:rFonts w:ascii="Times New Roman" w:eastAsia="Calibri" w:hAnsi="Times New Roman" w:cs="Times New Roman"/>
          <w:color w:val="000000"/>
          <w:sz w:val="24"/>
          <w:szCs w:val="24"/>
          <w:lang w:val="ky-KG" w:eastAsia="ru-RU"/>
        </w:rPr>
        <w:t>сократилось</w:t>
      </w:r>
      <w:proofErr w:type="spellEnd"/>
      <w:r w:rsidRPr="000A4109">
        <w:rPr>
          <w:rFonts w:ascii="Times New Roman" w:eastAsia="Calibri" w:hAnsi="Times New Roman" w:cs="Times New Roman"/>
          <w:color w:val="000000"/>
          <w:sz w:val="24"/>
          <w:szCs w:val="24"/>
          <w:lang w:val="ky-KG" w:eastAsia="ru-RU"/>
        </w:rPr>
        <w:t xml:space="preserve">  на  43,1 </w:t>
      </w:r>
      <w:proofErr w:type="spellStart"/>
      <w:r w:rsidRPr="000A4109">
        <w:rPr>
          <w:rFonts w:ascii="Times New Roman" w:eastAsia="Calibri" w:hAnsi="Times New Roman" w:cs="Times New Roman"/>
          <w:color w:val="000000"/>
          <w:sz w:val="24"/>
          <w:szCs w:val="24"/>
          <w:lang w:val="ky-KG" w:eastAsia="ru-RU"/>
        </w:rPr>
        <w:t>процента</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молоко</w:t>
      </w:r>
      <w:proofErr w:type="spellEnd"/>
      <w:r w:rsidRPr="000A4109">
        <w:rPr>
          <w:rFonts w:ascii="Times New Roman" w:eastAsia="Calibri" w:hAnsi="Times New Roman" w:cs="Times New Roman"/>
          <w:color w:val="000000"/>
          <w:sz w:val="24"/>
          <w:szCs w:val="24"/>
          <w:lang w:val="ky-KG" w:eastAsia="ru-RU"/>
        </w:rPr>
        <w:t xml:space="preserve"> - на </w:t>
      </w:r>
      <w:r w:rsidRPr="000A4109">
        <w:rPr>
          <w:rFonts w:ascii="Times New Roman" w:eastAsia="Calibri" w:hAnsi="Times New Roman" w:cs="Times New Roman"/>
          <w:sz w:val="24"/>
          <w:szCs w:val="24"/>
          <w:lang w:val="ky-KG" w:eastAsia="ru-RU"/>
        </w:rPr>
        <w:t>48,0</w:t>
      </w:r>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процента</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яиц</w:t>
      </w:r>
      <w:proofErr w:type="spellEnd"/>
      <w:r w:rsidRPr="000A4109">
        <w:rPr>
          <w:rFonts w:ascii="Times New Roman" w:eastAsia="Calibri" w:hAnsi="Times New Roman" w:cs="Times New Roman"/>
          <w:color w:val="000000"/>
          <w:sz w:val="24"/>
          <w:szCs w:val="24"/>
          <w:lang w:val="ky-KG" w:eastAsia="ru-RU"/>
        </w:rPr>
        <w:t xml:space="preserve"> -на 57,5 </w:t>
      </w:r>
      <w:proofErr w:type="spellStart"/>
      <w:r w:rsidRPr="000A4109">
        <w:rPr>
          <w:rFonts w:ascii="Times New Roman" w:eastAsia="Calibri" w:hAnsi="Times New Roman" w:cs="Times New Roman"/>
          <w:color w:val="000000"/>
          <w:sz w:val="24"/>
          <w:szCs w:val="24"/>
          <w:lang w:val="ky-KG" w:eastAsia="ru-RU"/>
        </w:rPr>
        <w:t>процента</w:t>
      </w:r>
      <w:proofErr w:type="spellEnd"/>
      <w:r w:rsidRPr="000A4109">
        <w:rPr>
          <w:rFonts w:ascii="Times New Roman" w:eastAsia="Calibri" w:hAnsi="Times New Roman" w:cs="Times New Roman"/>
          <w:color w:val="000000"/>
          <w:sz w:val="24"/>
          <w:szCs w:val="24"/>
          <w:lang w:val="ky-KG" w:eastAsia="ru-RU"/>
        </w:rPr>
        <w:t>.</w:t>
      </w:r>
    </w:p>
    <w:p w14:paraId="05FC7B89" w14:textId="77777777" w:rsidR="000A4109" w:rsidRPr="000A4109" w:rsidRDefault="000A4109" w:rsidP="000A4109">
      <w:pPr>
        <w:spacing w:after="0" w:line="240" w:lineRule="auto"/>
        <w:ind w:firstLine="709"/>
        <w:jc w:val="both"/>
        <w:rPr>
          <w:rFonts w:ascii="Times New Roman" w:eastAsia="Calibri" w:hAnsi="Times New Roman" w:cs="Times New Roman"/>
          <w:color w:val="000000"/>
          <w:sz w:val="24"/>
          <w:szCs w:val="24"/>
          <w:lang w:val="ky-KG" w:eastAsia="ru-RU"/>
        </w:rPr>
      </w:pPr>
      <w:proofErr w:type="spellStart"/>
      <w:r w:rsidRPr="000A4109">
        <w:rPr>
          <w:rFonts w:ascii="Times New Roman" w:eastAsia="Calibri" w:hAnsi="Times New Roman" w:cs="Times New Roman"/>
          <w:color w:val="000000"/>
          <w:sz w:val="24"/>
          <w:szCs w:val="24"/>
          <w:lang w:val="ky-KG" w:eastAsia="ru-RU"/>
        </w:rPr>
        <w:t>Снижение</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sz w:val="24"/>
          <w:szCs w:val="24"/>
          <w:lang w:val="ky-KG" w:eastAsia="ru-RU"/>
        </w:rPr>
        <w:t>объемов</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sz w:val="24"/>
          <w:szCs w:val="24"/>
          <w:lang w:val="ky-KG" w:eastAsia="ru-RU"/>
        </w:rPr>
        <w:t>производства</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продукции</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животноводства</w:t>
      </w:r>
      <w:proofErr w:type="spellEnd"/>
      <w:r w:rsidRPr="000A4109">
        <w:rPr>
          <w:rFonts w:ascii="Times New Roman" w:eastAsia="Calibri" w:hAnsi="Times New Roman" w:cs="Times New Roman"/>
          <w:color w:val="000000"/>
          <w:sz w:val="24"/>
          <w:szCs w:val="24"/>
          <w:lang w:val="ky-KG" w:eastAsia="ru-RU"/>
        </w:rPr>
        <w:t xml:space="preserve"> в </w:t>
      </w:r>
      <w:proofErr w:type="spellStart"/>
      <w:r w:rsidRPr="000A4109">
        <w:rPr>
          <w:rFonts w:ascii="Times New Roman" w:eastAsia="Calibri" w:hAnsi="Times New Roman" w:cs="Times New Roman"/>
          <w:color w:val="000000"/>
          <w:sz w:val="24"/>
          <w:szCs w:val="24"/>
          <w:lang w:val="ky-KG" w:eastAsia="ru-RU"/>
        </w:rPr>
        <w:t>основном</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связано</w:t>
      </w:r>
      <w:proofErr w:type="spellEnd"/>
      <w:r w:rsidRPr="000A4109">
        <w:rPr>
          <w:rFonts w:ascii="Times New Roman" w:eastAsia="Calibri" w:hAnsi="Times New Roman" w:cs="Times New Roman"/>
          <w:color w:val="000000"/>
          <w:sz w:val="24"/>
          <w:szCs w:val="24"/>
          <w:lang w:val="ky-KG" w:eastAsia="ru-RU"/>
        </w:rPr>
        <w:t xml:space="preserve"> с </w:t>
      </w:r>
      <w:proofErr w:type="spellStart"/>
      <w:r w:rsidRPr="000A4109">
        <w:rPr>
          <w:rFonts w:ascii="Times New Roman" w:eastAsia="Calibri" w:hAnsi="Times New Roman" w:cs="Times New Roman"/>
          <w:color w:val="000000"/>
          <w:sz w:val="24"/>
          <w:szCs w:val="24"/>
          <w:lang w:val="ky-KG" w:eastAsia="ru-RU"/>
        </w:rPr>
        <w:t>сокращением</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поголовья</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скота</w:t>
      </w:r>
      <w:proofErr w:type="spellEnd"/>
      <w:r w:rsidRPr="000A4109">
        <w:rPr>
          <w:rFonts w:ascii="Times New Roman" w:eastAsia="Calibri" w:hAnsi="Times New Roman" w:cs="Times New Roman"/>
          <w:color w:val="000000"/>
          <w:sz w:val="24"/>
          <w:szCs w:val="24"/>
          <w:lang w:val="ky-KG" w:eastAsia="ru-RU"/>
        </w:rPr>
        <w:t xml:space="preserve"> и </w:t>
      </w:r>
      <w:proofErr w:type="spellStart"/>
      <w:r w:rsidRPr="000A4109">
        <w:rPr>
          <w:rFonts w:ascii="Times New Roman" w:eastAsia="Calibri" w:hAnsi="Times New Roman" w:cs="Times New Roman"/>
          <w:color w:val="000000"/>
          <w:sz w:val="24"/>
          <w:szCs w:val="24"/>
          <w:lang w:val="ky-KG" w:eastAsia="ru-RU"/>
        </w:rPr>
        <w:t>домашней</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птицы</w:t>
      </w:r>
      <w:proofErr w:type="spellEnd"/>
      <w:r w:rsidRPr="000A4109">
        <w:rPr>
          <w:rFonts w:ascii="Times New Roman" w:eastAsia="Calibri" w:hAnsi="Times New Roman" w:cs="Times New Roman"/>
          <w:color w:val="000000"/>
          <w:sz w:val="24"/>
          <w:szCs w:val="24"/>
          <w:lang w:val="ky-KG" w:eastAsia="ru-RU"/>
        </w:rPr>
        <w:t xml:space="preserve">. Так, по </w:t>
      </w:r>
      <w:proofErr w:type="spellStart"/>
      <w:r w:rsidRPr="000A4109">
        <w:rPr>
          <w:rFonts w:ascii="Times New Roman" w:eastAsia="Calibri" w:hAnsi="Times New Roman" w:cs="Times New Roman"/>
          <w:color w:val="000000"/>
          <w:sz w:val="24"/>
          <w:szCs w:val="24"/>
          <w:lang w:val="ky-KG" w:eastAsia="ru-RU"/>
        </w:rPr>
        <w:t>итогам</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проведенного</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учета</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скота</w:t>
      </w:r>
      <w:proofErr w:type="spellEnd"/>
      <w:r w:rsidRPr="000A4109">
        <w:rPr>
          <w:rFonts w:ascii="Times New Roman" w:eastAsia="Calibri" w:hAnsi="Times New Roman" w:cs="Times New Roman"/>
          <w:color w:val="000000"/>
          <w:sz w:val="24"/>
          <w:szCs w:val="24"/>
          <w:lang w:val="ky-KG" w:eastAsia="ru-RU"/>
        </w:rPr>
        <w:t xml:space="preserve"> и </w:t>
      </w:r>
      <w:proofErr w:type="spellStart"/>
      <w:r w:rsidRPr="000A4109">
        <w:rPr>
          <w:rFonts w:ascii="Times New Roman" w:eastAsia="Calibri" w:hAnsi="Times New Roman" w:cs="Times New Roman"/>
          <w:color w:val="000000"/>
          <w:sz w:val="24"/>
          <w:szCs w:val="24"/>
          <w:lang w:val="ky-KG" w:eastAsia="ru-RU"/>
        </w:rPr>
        <w:t>домашней</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птицы</w:t>
      </w:r>
      <w:proofErr w:type="spellEnd"/>
      <w:r w:rsidRPr="000A4109">
        <w:rPr>
          <w:rFonts w:ascii="Times New Roman" w:eastAsia="Calibri" w:hAnsi="Times New Roman" w:cs="Times New Roman"/>
          <w:color w:val="000000"/>
          <w:sz w:val="24"/>
          <w:szCs w:val="24"/>
          <w:lang w:val="ky-KG" w:eastAsia="ru-RU"/>
        </w:rPr>
        <w:t xml:space="preserve"> на </w:t>
      </w:r>
      <w:proofErr w:type="spellStart"/>
      <w:r w:rsidRPr="000A4109">
        <w:rPr>
          <w:rFonts w:ascii="Times New Roman" w:eastAsia="Calibri" w:hAnsi="Times New Roman" w:cs="Times New Roman"/>
          <w:color w:val="000000"/>
          <w:sz w:val="24"/>
          <w:szCs w:val="24"/>
          <w:lang w:val="ky-KG" w:eastAsia="ru-RU"/>
        </w:rPr>
        <w:t>конец</w:t>
      </w:r>
      <w:proofErr w:type="spellEnd"/>
      <w:r w:rsidRPr="000A4109">
        <w:rPr>
          <w:rFonts w:ascii="Times New Roman" w:eastAsia="Calibri" w:hAnsi="Times New Roman" w:cs="Times New Roman"/>
          <w:color w:val="000000"/>
          <w:sz w:val="24"/>
          <w:szCs w:val="24"/>
          <w:lang w:val="ky-KG" w:eastAsia="ru-RU"/>
        </w:rPr>
        <w:t xml:space="preserve"> 2024 </w:t>
      </w:r>
      <w:proofErr w:type="spellStart"/>
      <w:r w:rsidRPr="000A4109">
        <w:rPr>
          <w:rFonts w:ascii="Times New Roman" w:eastAsia="Calibri" w:hAnsi="Times New Roman" w:cs="Times New Roman"/>
          <w:color w:val="000000"/>
          <w:sz w:val="24"/>
          <w:szCs w:val="24"/>
          <w:lang w:val="ky-KG" w:eastAsia="ru-RU"/>
        </w:rPr>
        <w:t>года</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поголовье</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крупного</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рогатого</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скота</w:t>
      </w:r>
      <w:proofErr w:type="spellEnd"/>
      <w:r w:rsidRPr="000A4109">
        <w:rPr>
          <w:rFonts w:ascii="Times New Roman" w:eastAsia="Calibri" w:hAnsi="Times New Roman" w:cs="Times New Roman"/>
          <w:color w:val="000000"/>
          <w:sz w:val="24"/>
          <w:szCs w:val="24"/>
          <w:lang w:val="ky-KG" w:eastAsia="ru-RU"/>
        </w:rPr>
        <w:t xml:space="preserve"> </w:t>
      </w:r>
      <w:r w:rsidRPr="000A4109">
        <w:rPr>
          <w:rFonts w:ascii="Times New Roman" w:eastAsia="Calibri" w:hAnsi="Times New Roman" w:cs="Times New Roman"/>
          <w:color w:val="000000"/>
          <w:sz w:val="24"/>
          <w:szCs w:val="24"/>
          <w:lang w:val="ru-RU" w:eastAsia="ru-RU"/>
        </w:rPr>
        <w:t xml:space="preserve">по сравнению с        2023 годом  </w:t>
      </w:r>
      <w:proofErr w:type="spellStart"/>
      <w:r w:rsidRPr="000A4109">
        <w:rPr>
          <w:rFonts w:ascii="Times New Roman" w:eastAsia="Calibri" w:hAnsi="Times New Roman" w:cs="Times New Roman"/>
          <w:color w:val="000000"/>
          <w:sz w:val="24"/>
          <w:szCs w:val="24"/>
          <w:lang w:val="ky-KG" w:eastAsia="ru-RU"/>
        </w:rPr>
        <w:t>уменьшилось</w:t>
      </w:r>
      <w:proofErr w:type="spellEnd"/>
      <w:r w:rsidRPr="000A4109">
        <w:rPr>
          <w:rFonts w:ascii="Times New Roman" w:eastAsia="Calibri" w:hAnsi="Times New Roman" w:cs="Times New Roman"/>
          <w:color w:val="000000"/>
          <w:sz w:val="24"/>
          <w:szCs w:val="24"/>
          <w:lang w:val="ky-KG" w:eastAsia="ru-RU"/>
        </w:rPr>
        <w:t xml:space="preserve"> на  46,0 </w:t>
      </w:r>
      <w:proofErr w:type="spellStart"/>
      <w:r w:rsidRPr="000A4109">
        <w:rPr>
          <w:rFonts w:ascii="Times New Roman" w:eastAsia="Calibri" w:hAnsi="Times New Roman" w:cs="Times New Roman"/>
          <w:color w:val="000000"/>
          <w:sz w:val="24"/>
          <w:szCs w:val="24"/>
          <w:lang w:val="ky-KG" w:eastAsia="ru-RU"/>
        </w:rPr>
        <w:t>процента</w:t>
      </w:r>
      <w:proofErr w:type="spellEnd"/>
      <w:r w:rsidRPr="000A4109">
        <w:rPr>
          <w:rFonts w:ascii="Times New Roman" w:eastAsia="Calibri" w:hAnsi="Times New Roman" w:cs="Times New Roman"/>
          <w:color w:val="000000"/>
          <w:sz w:val="24"/>
          <w:szCs w:val="24"/>
          <w:lang w:val="ky-KG" w:eastAsia="ru-RU"/>
        </w:rPr>
        <w:t xml:space="preserve">:  в том числе </w:t>
      </w:r>
      <w:proofErr w:type="spellStart"/>
      <w:r w:rsidRPr="000A4109">
        <w:rPr>
          <w:rFonts w:ascii="Times New Roman" w:eastAsia="Calibri" w:hAnsi="Times New Roman" w:cs="Times New Roman"/>
          <w:color w:val="000000"/>
          <w:sz w:val="24"/>
          <w:szCs w:val="24"/>
          <w:lang w:val="ky-KG" w:eastAsia="ru-RU"/>
        </w:rPr>
        <w:t>коров</w:t>
      </w:r>
      <w:proofErr w:type="spellEnd"/>
      <w:r w:rsidRPr="000A4109">
        <w:rPr>
          <w:rFonts w:ascii="Times New Roman" w:eastAsia="Calibri" w:hAnsi="Times New Roman" w:cs="Times New Roman"/>
          <w:color w:val="000000"/>
          <w:sz w:val="24"/>
          <w:szCs w:val="24"/>
          <w:lang w:val="ky-KG" w:eastAsia="ru-RU"/>
        </w:rPr>
        <w:t xml:space="preserve"> – 47,8 </w:t>
      </w:r>
      <w:proofErr w:type="spellStart"/>
      <w:r w:rsidRPr="000A4109">
        <w:rPr>
          <w:rFonts w:ascii="Times New Roman" w:eastAsia="Calibri" w:hAnsi="Times New Roman" w:cs="Times New Roman"/>
          <w:color w:val="000000"/>
          <w:sz w:val="24"/>
          <w:szCs w:val="24"/>
          <w:lang w:val="ky-KG" w:eastAsia="ru-RU"/>
        </w:rPr>
        <w:t>процента</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овец</w:t>
      </w:r>
      <w:proofErr w:type="spellEnd"/>
      <w:r w:rsidRPr="000A4109">
        <w:rPr>
          <w:rFonts w:ascii="Times New Roman" w:eastAsia="Calibri" w:hAnsi="Times New Roman" w:cs="Times New Roman"/>
          <w:color w:val="000000"/>
          <w:sz w:val="24"/>
          <w:szCs w:val="24"/>
          <w:lang w:val="ky-KG" w:eastAsia="ru-RU"/>
        </w:rPr>
        <w:t xml:space="preserve"> и </w:t>
      </w:r>
      <w:proofErr w:type="spellStart"/>
      <w:r w:rsidRPr="000A4109">
        <w:rPr>
          <w:rFonts w:ascii="Times New Roman" w:eastAsia="Calibri" w:hAnsi="Times New Roman" w:cs="Times New Roman"/>
          <w:color w:val="000000"/>
          <w:sz w:val="24"/>
          <w:szCs w:val="24"/>
          <w:lang w:val="ky-KG" w:eastAsia="ru-RU"/>
        </w:rPr>
        <w:t>коз</w:t>
      </w:r>
      <w:proofErr w:type="spellEnd"/>
      <w:r w:rsidRPr="000A4109">
        <w:rPr>
          <w:rFonts w:ascii="Times New Roman" w:eastAsia="Calibri" w:hAnsi="Times New Roman" w:cs="Times New Roman"/>
          <w:color w:val="000000"/>
          <w:sz w:val="24"/>
          <w:szCs w:val="24"/>
          <w:lang w:val="ky-KG" w:eastAsia="ru-RU"/>
        </w:rPr>
        <w:t xml:space="preserve"> – на  42,5 </w:t>
      </w:r>
      <w:proofErr w:type="spellStart"/>
      <w:r w:rsidRPr="000A4109">
        <w:rPr>
          <w:rFonts w:ascii="Times New Roman" w:eastAsia="Calibri" w:hAnsi="Times New Roman" w:cs="Times New Roman"/>
          <w:color w:val="000000"/>
          <w:sz w:val="24"/>
          <w:szCs w:val="24"/>
          <w:lang w:val="ky-KG" w:eastAsia="ru-RU"/>
        </w:rPr>
        <w:t>процента</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домашней</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птицы</w:t>
      </w:r>
      <w:proofErr w:type="spellEnd"/>
      <w:r w:rsidRPr="000A4109">
        <w:rPr>
          <w:rFonts w:ascii="Times New Roman" w:eastAsia="Calibri" w:hAnsi="Times New Roman" w:cs="Times New Roman"/>
          <w:color w:val="000000"/>
          <w:sz w:val="24"/>
          <w:szCs w:val="24"/>
          <w:lang w:val="ky-KG" w:eastAsia="ru-RU"/>
        </w:rPr>
        <w:t xml:space="preserve"> – на 44,1 </w:t>
      </w:r>
      <w:proofErr w:type="spellStart"/>
      <w:r w:rsidRPr="000A4109">
        <w:rPr>
          <w:rFonts w:ascii="Times New Roman" w:eastAsia="Calibri" w:hAnsi="Times New Roman" w:cs="Times New Roman"/>
          <w:color w:val="000000"/>
          <w:sz w:val="24"/>
          <w:szCs w:val="24"/>
          <w:lang w:val="ky-KG" w:eastAsia="ru-RU"/>
        </w:rPr>
        <w:t>процента</w:t>
      </w:r>
      <w:proofErr w:type="spellEnd"/>
      <w:r w:rsidRPr="000A4109">
        <w:rPr>
          <w:rFonts w:ascii="Times New Roman" w:eastAsia="Calibri" w:hAnsi="Times New Roman" w:cs="Times New Roman"/>
          <w:color w:val="000000"/>
          <w:sz w:val="24"/>
          <w:szCs w:val="24"/>
          <w:lang w:val="ky-KG" w:eastAsia="ru-RU"/>
        </w:rPr>
        <w:t>.</w:t>
      </w:r>
    </w:p>
    <w:p w14:paraId="421BEE85" w14:textId="77777777" w:rsidR="000A4109" w:rsidRPr="000A4109" w:rsidRDefault="000A4109" w:rsidP="000A4109">
      <w:pPr>
        <w:spacing w:after="0" w:line="240" w:lineRule="auto"/>
        <w:ind w:firstLine="709"/>
        <w:jc w:val="both"/>
        <w:rPr>
          <w:rFonts w:ascii="Times New Roman" w:eastAsia="Calibri" w:hAnsi="Times New Roman" w:cs="Times New Roman"/>
          <w:color w:val="000000"/>
          <w:sz w:val="24"/>
          <w:szCs w:val="24"/>
          <w:lang w:val="ky-KG" w:eastAsia="ru-RU"/>
        </w:rPr>
      </w:pPr>
      <w:proofErr w:type="spellStart"/>
      <w:r w:rsidRPr="000A4109">
        <w:rPr>
          <w:rFonts w:ascii="Times New Roman" w:eastAsia="Calibri" w:hAnsi="Times New Roman" w:cs="Times New Roman"/>
          <w:color w:val="000000"/>
          <w:sz w:val="24"/>
          <w:szCs w:val="24"/>
          <w:lang w:val="ky-KG" w:eastAsia="ru-RU"/>
        </w:rPr>
        <w:t>Сокращение</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поголовья</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скота</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обусловлено</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предъявлением</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требований</w:t>
      </w:r>
      <w:proofErr w:type="spellEnd"/>
      <w:r w:rsidRPr="000A4109">
        <w:rPr>
          <w:rFonts w:ascii="Times New Roman" w:eastAsia="Calibri" w:hAnsi="Times New Roman" w:cs="Times New Roman"/>
          <w:color w:val="000000"/>
          <w:sz w:val="24"/>
          <w:szCs w:val="24"/>
          <w:lang w:val="ky-KG" w:eastAsia="ru-RU"/>
        </w:rPr>
        <w:t xml:space="preserve"> к </w:t>
      </w:r>
      <w:proofErr w:type="spellStart"/>
      <w:r w:rsidRPr="000A4109">
        <w:rPr>
          <w:rFonts w:ascii="Times New Roman" w:eastAsia="Calibri" w:hAnsi="Times New Roman" w:cs="Times New Roman"/>
          <w:color w:val="000000"/>
          <w:sz w:val="24"/>
          <w:szCs w:val="24"/>
          <w:lang w:val="ky-KG" w:eastAsia="ru-RU"/>
        </w:rPr>
        <w:t>владельцам</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скота</w:t>
      </w:r>
      <w:proofErr w:type="spellEnd"/>
      <w:r w:rsidRPr="000A4109">
        <w:rPr>
          <w:rFonts w:ascii="Times New Roman" w:eastAsia="Calibri" w:hAnsi="Times New Roman" w:cs="Times New Roman"/>
          <w:color w:val="000000"/>
          <w:sz w:val="24"/>
          <w:szCs w:val="24"/>
          <w:lang w:val="ky-KG" w:eastAsia="ru-RU"/>
        </w:rPr>
        <w:t xml:space="preserve"> в </w:t>
      </w:r>
      <w:proofErr w:type="spellStart"/>
      <w:r w:rsidRPr="000A4109">
        <w:rPr>
          <w:rFonts w:ascii="Times New Roman" w:eastAsia="Calibri" w:hAnsi="Times New Roman" w:cs="Times New Roman"/>
          <w:color w:val="000000"/>
          <w:sz w:val="24"/>
          <w:szCs w:val="24"/>
          <w:lang w:val="ky-KG" w:eastAsia="ru-RU"/>
        </w:rPr>
        <w:t>населенных</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пунктах</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присоединенных</w:t>
      </w:r>
      <w:proofErr w:type="spellEnd"/>
      <w:r w:rsidRPr="000A4109">
        <w:rPr>
          <w:rFonts w:ascii="Times New Roman" w:eastAsia="Calibri" w:hAnsi="Times New Roman" w:cs="Times New Roman"/>
          <w:color w:val="000000"/>
          <w:sz w:val="24"/>
          <w:szCs w:val="24"/>
          <w:lang w:val="ky-KG" w:eastAsia="ru-RU"/>
        </w:rPr>
        <w:t xml:space="preserve">  к </w:t>
      </w:r>
      <w:proofErr w:type="spellStart"/>
      <w:r w:rsidRPr="000A4109">
        <w:rPr>
          <w:rFonts w:ascii="Times New Roman" w:eastAsia="Calibri" w:hAnsi="Times New Roman" w:cs="Times New Roman"/>
          <w:color w:val="000000"/>
          <w:sz w:val="24"/>
          <w:szCs w:val="24"/>
          <w:lang w:val="ky-KG" w:eastAsia="ru-RU"/>
        </w:rPr>
        <w:t>городу</w:t>
      </w:r>
      <w:proofErr w:type="spellEnd"/>
      <w:r w:rsidRPr="000A4109">
        <w:rPr>
          <w:rFonts w:ascii="Times New Roman" w:eastAsia="Calibri" w:hAnsi="Times New Roman" w:cs="Times New Roman"/>
          <w:color w:val="000000"/>
          <w:sz w:val="24"/>
          <w:szCs w:val="24"/>
          <w:lang w:val="ky-KG" w:eastAsia="ru-RU"/>
        </w:rPr>
        <w:t xml:space="preserve"> Бишкек.</w:t>
      </w:r>
    </w:p>
    <w:p w14:paraId="449A342E" w14:textId="77777777" w:rsidR="000A4109" w:rsidRPr="000A4109" w:rsidRDefault="000A4109" w:rsidP="000A4109">
      <w:pPr>
        <w:spacing w:after="0" w:line="240" w:lineRule="auto"/>
        <w:ind w:firstLine="709"/>
        <w:jc w:val="both"/>
        <w:rPr>
          <w:rFonts w:ascii="Times New Roman" w:eastAsia="Calibri" w:hAnsi="Times New Roman" w:cs="Times New Roman"/>
          <w:color w:val="000000"/>
          <w:sz w:val="24"/>
          <w:szCs w:val="24"/>
          <w:lang w:val="ky-KG" w:eastAsia="ru-RU"/>
        </w:rPr>
      </w:pPr>
      <w:proofErr w:type="spellStart"/>
      <w:r w:rsidRPr="000A4109">
        <w:rPr>
          <w:rFonts w:ascii="Times New Roman" w:eastAsia="Calibri" w:hAnsi="Times New Roman" w:cs="Times New Roman"/>
          <w:color w:val="000000"/>
          <w:sz w:val="24"/>
          <w:szCs w:val="24"/>
          <w:lang w:val="ky-KG" w:eastAsia="ru-RU"/>
        </w:rPr>
        <w:t>Уменьшение</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производства</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яиц</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связано</w:t>
      </w:r>
      <w:proofErr w:type="spellEnd"/>
      <w:r w:rsidRPr="000A4109">
        <w:rPr>
          <w:rFonts w:ascii="Times New Roman" w:eastAsia="Calibri" w:hAnsi="Times New Roman" w:cs="Times New Roman"/>
          <w:color w:val="000000"/>
          <w:sz w:val="24"/>
          <w:szCs w:val="24"/>
          <w:lang w:val="ky-KG" w:eastAsia="ru-RU"/>
        </w:rPr>
        <w:t xml:space="preserve"> с </w:t>
      </w:r>
      <w:proofErr w:type="spellStart"/>
      <w:r w:rsidRPr="000A4109">
        <w:rPr>
          <w:rFonts w:ascii="Times New Roman" w:eastAsia="Calibri" w:hAnsi="Times New Roman" w:cs="Times New Roman"/>
          <w:color w:val="000000"/>
          <w:sz w:val="24"/>
          <w:szCs w:val="24"/>
          <w:lang w:val="ky-KG" w:eastAsia="ru-RU"/>
        </w:rPr>
        <w:t>переносом</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птицефабрики</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Соцагро</w:t>
      </w:r>
      <w:proofErr w:type="spellEnd"/>
      <w:r w:rsidRPr="000A4109">
        <w:rPr>
          <w:rFonts w:ascii="Times New Roman" w:eastAsia="Calibri" w:hAnsi="Times New Roman" w:cs="Times New Roman"/>
          <w:color w:val="000000"/>
          <w:sz w:val="24"/>
          <w:szCs w:val="24"/>
          <w:lang w:val="ky-KG" w:eastAsia="ru-RU"/>
        </w:rPr>
        <w:t xml:space="preserve">» в </w:t>
      </w:r>
      <w:proofErr w:type="spellStart"/>
      <w:r w:rsidRPr="000A4109">
        <w:rPr>
          <w:rFonts w:ascii="Times New Roman" w:eastAsia="Calibri" w:hAnsi="Times New Roman" w:cs="Times New Roman"/>
          <w:color w:val="000000"/>
          <w:sz w:val="24"/>
          <w:szCs w:val="24"/>
          <w:lang w:val="ky-KG" w:eastAsia="ru-RU"/>
        </w:rPr>
        <w:t>Сокулукский</w:t>
      </w:r>
      <w:proofErr w:type="spellEnd"/>
      <w:r w:rsidRPr="000A4109">
        <w:rPr>
          <w:rFonts w:ascii="Times New Roman" w:eastAsia="Calibri" w:hAnsi="Times New Roman" w:cs="Times New Roman"/>
          <w:color w:val="000000"/>
          <w:sz w:val="24"/>
          <w:szCs w:val="24"/>
          <w:lang w:val="ky-KG" w:eastAsia="ru-RU"/>
        </w:rPr>
        <w:t xml:space="preserve"> район.</w:t>
      </w:r>
    </w:p>
    <w:p w14:paraId="6AD0AB64" w14:textId="77777777" w:rsidR="000A4109" w:rsidRPr="000A4109" w:rsidRDefault="000A4109" w:rsidP="000A4109">
      <w:pPr>
        <w:spacing w:after="0" w:line="240" w:lineRule="auto"/>
        <w:ind w:firstLine="709"/>
        <w:jc w:val="both"/>
        <w:rPr>
          <w:rFonts w:ascii="Times New Roman" w:eastAsia="Calibri" w:hAnsi="Times New Roman" w:cs="Times New Roman"/>
          <w:color w:val="000000"/>
          <w:sz w:val="24"/>
          <w:szCs w:val="24"/>
          <w:lang w:val="ru-RU" w:eastAsia="ru-RU"/>
        </w:rPr>
      </w:pPr>
      <w:r w:rsidRPr="000A4109">
        <w:rPr>
          <w:rFonts w:ascii="Times New Roman" w:eastAsia="Calibri" w:hAnsi="Times New Roman" w:cs="Times New Roman"/>
          <w:color w:val="000000"/>
          <w:sz w:val="24"/>
          <w:szCs w:val="24"/>
          <w:lang w:val="ru-RU" w:eastAsia="ru-RU"/>
        </w:rPr>
        <w:t xml:space="preserve">Из общего объема сельскохозяйственного производства доля продукции животноводства составила – 42,0 процента, растениеводства </w:t>
      </w:r>
      <w:r w:rsidRPr="000A4109">
        <w:rPr>
          <w:rFonts w:ascii="Times New Roman" w:eastAsia="Calibri" w:hAnsi="Times New Roman" w:cs="Times New Roman"/>
          <w:color w:val="000000"/>
          <w:sz w:val="24"/>
          <w:szCs w:val="24"/>
          <w:lang w:val="ky-KG" w:eastAsia="ru-RU"/>
        </w:rPr>
        <w:t xml:space="preserve">– 41,0 </w:t>
      </w:r>
      <w:proofErr w:type="spellStart"/>
      <w:r w:rsidRPr="000A4109">
        <w:rPr>
          <w:rFonts w:ascii="Times New Roman" w:eastAsia="Calibri" w:hAnsi="Times New Roman" w:cs="Times New Roman"/>
          <w:color w:val="000000"/>
          <w:sz w:val="24"/>
          <w:szCs w:val="24"/>
          <w:lang w:val="ky-KG" w:eastAsia="ru-RU"/>
        </w:rPr>
        <w:t>процента</w:t>
      </w:r>
      <w:proofErr w:type="spellEnd"/>
      <w:r w:rsidRPr="000A4109">
        <w:rPr>
          <w:rFonts w:ascii="Times New Roman" w:eastAsia="Calibri" w:hAnsi="Times New Roman" w:cs="Times New Roman"/>
          <w:color w:val="000000"/>
          <w:sz w:val="24"/>
          <w:szCs w:val="24"/>
          <w:lang w:val="ky-KG" w:eastAsia="ru-RU"/>
        </w:rPr>
        <w:t xml:space="preserve">, </w:t>
      </w:r>
      <w:proofErr w:type="spellStart"/>
      <w:r w:rsidRPr="000A4109">
        <w:rPr>
          <w:rFonts w:ascii="Times New Roman" w:eastAsia="Calibri" w:hAnsi="Times New Roman" w:cs="Times New Roman"/>
          <w:color w:val="000000"/>
          <w:sz w:val="24"/>
          <w:szCs w:val="24"/>
          <w:lang w:val="ky-KG" w:eastAsia="ru-RU"/>
        </w:rPr>
        <w:t>рыболовства</w:t>
      </w:r>
      <w:proofErr w:type="spellEnd"/>
      <w:r w:rsidRPr="000A4109">
        <w:rPr>
          <w:rFonts w:ascii="Times New Roman" w:eastAsia="Calibri" w:hAnsi="Times New Roman" w:cs="Times New Roman"/>
          <w:color w:val="000000"/>
          <w:sz w:val="24"/>
          <w:szCs w:val="24"/>
          <w:lang w:val="ky-KG" w:eastAsia="ru-RU"/>
        </w:rPr>
        <w:t xml:space="preserve"> – 7,0 </w:t>
      </w:r>
      <w:r w:rsidRPr="000A4109">
        <w:rPr>
          <w:rFonts w:ascii="Times New Roman" w:eastAsia="Calibri" w:hAnsi="Times New Roman" w:cs="Times New Roman"/>
          <w:color w:val="000000"/>
          <w:sz w:val="24"/>
          <w:szCs w:val="24"/>
          <w:lang w:val="ru-RU" w:eastAsia="ru-RU"/>
        </w:rPr>
        <w:t>процент</w:t>
      </w:r>
      <w:r w:rsidRPr="000A4109">
        <w:rPr>
          <w:rFonts w:ascii="Times New Roman" w:eastAsia="Calibri" w:hAnsi="Times New Roman" w:cs="Times New Roman"/>
          <w:color w:val="000000"/>
          <w:sz w:val="24"/>
          <w:szCs w:val="24"/>
          <w:lang w:val="ky-KG" w:eastAsia="ru-RU"/>
        </w:rPr>
        <w:t xml:space="preserve">а </w:t>
      </w:r>
      <w:r w:rsidRPr="000A4109">
        <w:rPr>
          <w:rFonts w:ascii="Times New Roman" w:eastAsia="Calibri" w:hAnsi="Times New Roman" w:cs="Times New Roman"/>
          <w:color w:val="000000"/>
          <w:sz w:val="24"/>
          <w:szCs w:val="24"/>
          <w:lang w:val="ru-RU" w:eastAsia="ru-RU"/>
        </w:rPr>
        <w:t xml:space="preserve">и    услуги </w:t>
      </w:r>
      <w:r w:rsidRPr="000A4109">
        <w:rPr>
          <w:rFonts w:ascii="Times New Roman" w:eastAsia="Calibri" w:hAnsi="Times New Roman" w:cs="Times New Roman"/>
          <w:color w:val="000000"/>
          <w:sz w:val="24"/>
          <w:szCs w:val="24"/>
          <w:lang w:val="ky-KG" w:eastAsia="ru-RU"/>
        </w:rPr>
        <w:t xml:space="preserve">– </w:t>
      </w:r>
      <w:r w:rsidRPr="000A4109">
        <w:rPr>
          <w:rFonts w:ascii="Times New Roman" w:eastAsia="Calibri" w:hAnsi="Times New Roman" w:cs="Times New Roman"/>
          <w:color w:val="000000"/>
          <w:sz w:val="24"/>
          <w:szCs w:val="24"/>
          <w:lang w:val="ru-RU" w:eastAsia="ru-RU"/>
        </w:rPr>
        <w:t xml:space="preserve">10,0 </w:t>
      </w:r>
      <w:proofErr w:type="spellStart"/>
      <w:r w:rsidRPr="000A4109">
        <w:rPr>
          <w:rFonts w:ascii="Times New Roman" w:eastAsia="Calibri" w:hAnsi="Times New Roman" w:cs="Times New Roman"/>
          <w:color w:val="000000"/>
          <w:sz w:val="24"/>
          <w:szCs w:val="24"/>
          <w:lang w:val="ru-RU" w:eastAsia="ru-RU"/>
        </w:rPr>
        <w:t>процен</w:t>
      </w:r>
      <w:proofErr w:type="spellEnd"/>
      <w:r w:rsidRPr="000A4109">
        <w:rPr>
          <w:rFonts w:ascii="Times New Roman" w:eastAsia="Calibri" w:hAnsi="Times New Roman" w:cs="Times New Roman"/>
          <w:color w:val="000000"/>
          <w:sz w:val="24"/>
          <w:szCs w:val="24"/>
          <w:lang w:val="ky-KG" w:eastAsia="ru-RU"/>
        </w:rPr>
        <w:t>та</w:t>
      </w:r>
      <w:r w:rsidRPr="000A4109">
        <w:rPr>
          <w:rFonts w:ascii="Times New Roman" w:eastAsia="Calibri" w:hAnsi="Times New Roman" w:cs="Times New Roman"/>
          <w:color w:val="000000"/>
          <w:sz w:val="24"/>
          <w:szCs w:val="24"/>
          <w:lang w:val="ru-RU" w:eastAsia="ru-RU"/>
        </w:rPr>
        <w:t xml:space="preserve">. </w:t>
      </w:r>
    </w:p>
    <w:p w14:paraId="624BFDA2" w14:textId="77777777" w:rsidR="000A4109" w:rsidRPr="000A4109" w:rsidRDefault="000A4109" w:rsidP="000A4109">
      <w:pPr>
        <w:spacing w:after="0" w:line="240" w:lineRule="auto"/>
        <w:ind w:firstLine="709"/>
        <w:jc w:val="both"/>
        <w:rPr>
          <w:rFonts w:ascii="Times New Roman" w:eastAsia="Calibri" w:hAnsi="Times New Roman" w:cs="Times New Roman"/>
          <w:color w:val="000000"/>
          <w:sz w:val="24"/>
          <w:szCs w:val="24"/>
          <w:lang w:val="ky-KG" w:eastAsia="ru-RU"/>
        </w:rPr>
      </w:pPr>
      <w:r w:rsidRPr="000A4109">
        <w:rPr>
          <w:rFonts w:ascii="Times New Roman" w:eastAsia="Calibri" w:hAnsi="Times New Roman" w:cs="Times New Roman"/>
          <w:color w:val="000000"/>
          <w:sz w:val="24"/>
          <w:szCs w:val="24"/>
          <w:lang w:val="ru-RU" w:eastAsia="ru-RU"/>
        </w:rPr>
        <w:t>На долю крестьянских (фермерских) хозяйств и личных подсобных хозяйств населения в общем объеме продукции пришлось 7</w:t>
      </w:r>
      <w:r w:rsidRPr="000A4109">
        <w:rPr>
          <w:rFonts w:ascii="Times New Roman" w:eastAsia="Calibri" w:hAnsi="Times New Roman" w:cs="Times New Roman"/>
          <w:color w:val="000000"/>
          <w:sz w:val="24"/>
          <w:szCs w:val="24"/>
          <w:lang w:val="ky-KG" w:eastAsia="ru-RU"/>
        </w:rPr>
        <w:t>5</w:t>
      </w:r>
      <w:r w:rsidRPr="000A4109">
        <w:rPr>
          <w:rFonts w:ascii="Times New Roman" w:eastAsia="Calibri" w:hAnsi="Times New Roman" w:cs="Times New Roman"/>
          <w:color w:val="000000"/>
          <w:sz w:val="24"/>
          <w:szCs w:val="24"/>
          <w:lang w:val="ru-RU" w:eastAsia="ru-RU"/>
        </w:rPr>
        <w:t>,6 процента.</w:t>
      </w:r>
    </w:p>
    <w:p w14:paraId="184E15AF" w14:textId="77777777" w:rsidR="000A4109" w:rsidRPr="000A4109" w:rsidRDefault="000A4109" w:rsidP="000A4109">
      <w:pPr>
        <w:spacing w:after="0" w:line="240" w:lineRule="auto"/>
        <w:ind w:firstLine="709"/>
        <w:jc w:val="both"/>
        <w:rPr>
          <w:rFonts w:ascii="Calibri" w:eastAsia="Calibri" w:hAnsi="Calibri" w:cs="Times New Roman"/>
          <w:color w:val="000000"/>
          <w:sz w:val="24"/>
          <w:szCs w:val="24"/>
          <w:lang w:val="ru-RU" w:eastAsia="ru-RU"/>
        </w:rPr>
      </w:pPr>
    </w:p>
    <w:p w14:paraId="50D781B5" w14:textId="77777777" w:rsidR="000A4109" w:rsidRDefault="000A4109" w:rsidP="000A4109">
      <w:pPr>
        <w:spacing w:after="0" w:line="240" w:lineRule="auto"/>
        <w:rPr>
          <w:rFonts w:ascii="Times New Roman" w:eastAsia="Times New Roman" w:hAnsi="Times New Roman" w:cs="Times New Roman"/>
          <w:kern w:val="0"/>
          <w:sz w:val="28"/>
          <w:szCs w:val="20"/>
          <w:lang w:val="ru-RU" w:eastAsia="ru-RU"/>
          <w14:ligatures w14:val="none"/>
        </w:rPr>
      </w:pPr>
    </w:p>
    <w:p w14:paraId="0E307B41" w14:textId="77777777" w:rsidR="00FB43F8" w:rsidRDefault="00FB43F8" w:rsidP="000A4109">
      <w:pPr>
        <w:spacing w:after="0" w:line="240" w:lineRule="auto"/>
        <w:rPr>
          <w:rFonts w:ascii="Times New Roman" w:eastAsia="Times New Roman" w:hAnsi="Times New Roman" w:cs="Times New Roman"/>
          <w:kern w:val="0"/>
          <w:sz w:val="28"/>
          <w:szCs w:val="20"/>
          <w:lang w:val="ru-RU" w:eastAsia="ru-RU"/>
          <w14:ligatures w14:val="none"/>
        </w:rPr>
      </w:pPr>
    </w:p>
    <w:p w14:paraId="7A7B286C" w14:textId="77777777" w:rsidR="00FB43F8" w:rsidRDefault="00FB43F8" w:rsidP="000A4109">
      <w:pPr>
        <w:spacing w:after="0" w:line="240" w:lineRule="auto"/>
        <w:rPr>
          <w:rFonts w:ascii="Times New Roman" w:eastAsia="Times New Roman" w:hAnsi="Times New Roman" w:cs="Times New Roman"/>
          <w:kern w:val="0"/>
          <w:sz w:val="28"/>
          <w:szCs w:val="20"/>
          <w:lang w:val="ru-RU" w:eastAsia="ru-RU"/>
          <w14:ligatures w14:val="none"/>
        </w:rPr>
      </w:pPr>
    </w:p>
    <w:p w14:paraId="36DB2D3B" w14:textId="77777777" w:rsidR="00FB43F8" w:rsidRDefault="00FB43F8" w:rsidP="000A4109">
      <w:pPr>
        <w:spacing w:after="0" w:line="240" w:lineRule="auto"/>
        <w:rPr>
          <w:rFonts w:ascii="Times New Roman" w:eastAsia="Times New Roman" w:hAnsi="Times New Roman" w:cs="Times New Roman"/>
          <w:kern w:val="0"/>
          <w:sz w:val="28"/>
          <w:szCs w:val="20"/>
          <w:lang w:val="ru-RU" w:eastAsia="ru-RU"/>
          <w14:ligatures w14:val="none"/>
        </w:rPr>
      </w:pPr>
    </w:p>
    <w:p w14:paraId="1E001FC5" w14:textId="77777777" w:rsidR="00FB43F8" w:rsidRPr="000A4109" w:rsidRDefault="00FB43F8" w:rsidP="000A4109">
      <w:pPr>
        <w:spacing w:after="0" w:line="240" w:lineRule="auto"/>
        <w:rPr>
          <w:rFonts w:ascii="Times New Roman" w:eastAsia="Times New Roman" w:hAnsi="Times New Roman" w:cs="Times New Roman"/>
          <w:kern w:val="0"/>
          <w:sz w:val="28"/>
          <w:szCs w:val="20"/>
          <w:lang w:val="ru-RU" w:eastAsia="ru-RU"/>
          <w14:ligatures w14:val="none"/>
        </w:rPr>
      </w:pPr>
    </w:p>
    <w:p w14:paraId="03B619EA" w14:textId="77777777" w:rsidR="00FB43F8" w:rsidRPr="00FB43F8" w:rsidRDefault="00FB43F8" w:rsidP="00FB43F8">
      <w:pPr>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b/>
          <w:kern w:val="0"/>
          <w:sz w:val="24"/>
          <w:szCs w:val="24"/>
          <w:lang w:val="ru-RU" w:eastAsia="ru-RU"/>
          <w14:ligatures w14:val="none"/>
        </w:rPr>
        <w:lastRenderedPageBreak/>
        <w:t>Строительство.</w:t>
      </w:r>
      <w:r w:rsidRPr="00FB43F8">
        <w:rPr>
          <w:rFonts w:ascii="Times New Roman" w:eastAsia="Times New Roman" w:hAnsi="Times New Roman" w:cs="Times New Roman"/>
          <w:kern w:val="0"/>
          <w:sz w:val="24"/>
          <w:szCs w:val="24"/>
          <w:lang w:val="ru-RU" w:eastAsia="ru-RU"/>
          <w14:ligatures w14:val="none"/>
        </w:rPr>
        <w:t xml:space="preserve"> Общий объем валовой продукции строительства в январе-июле</w:t>
      </w:r>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2025г. по сравнению с соответствующим периодом прошлого года, </w:t>
      </w:r>
      <w:proofErr w:type="spellStart"/>
      <w:r w:rsidRPr="00FB43F8">
        <w:rPr>
          <w:rFonts w:ascii="Times New Roman" w:eastAsia="Times New Roman" w:hAnsi="Times New Roman" w:cs="Times New Roman"/>
          <w:kern w:val="0"/>
          <w:sz w:val="24"/>
          <w:szCs w:val="24"/>
          <w:lang w:val="ky-KG" w:eastAsia="ru-RU"/>
          <w14:ligatures w14:val="none"/>
        </w:rPr>
        <w:t>увеличился</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в 1,5 раза и составил </w:t>
      </w:r>
      <w:r w:rsidRPr="00FB43F8">
        <w:rPr>
          <w:rFonts w:ascii="Times New Roman" w:eastAsia="Times New Roman" w:hAnsi="Times New Roman" w:cs="Times New Roman"/>
          <w:kern w:val="0"/>
          <w:sz w:val="24"/>
          <w:szCs w:val="20"/>
          <w:lang w:val="ru-RU" w:eastAsia="ru-RU"/>
          <w14:ligatures w14:val="none"/>
        </w:rPr>
        <w:t>35803,5</w:t>
      </w:r>
      <w:r w:rsidRPr="00FB43F8">
        <w:rPr>
          <w:rFonts w:ascii="Times New Roman" w:eastAsia="Times New Roman" w:hAnsi="Times New Roman" w:cs="Times New Roman"/>
          <w:kern w:val="0"/>
          <w:sz w:val="24"/>
          <w:szCs w:val="20"/>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млн. сомов.</w:t>
      </w:r>
    </w:p>
    <w:p w14:paraId="7C0CC6E6" w14:textId="77777777" w:rsidR="00FB43F8" w:rsidRPr="00FB43F8" w:rsidRDefault="00FB43F8" w:rsidP="00FB43F8">
      <w:pPr>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kern w:val="0"/>
          <w:sz w:val="24"/>
          <w:szCs w:val="24"/>
          <w:lang w:val="ru-RU" w:eastAsia="ru-RU"/>
          <w14:ligatures w14:val="none"/>
        </w:rPr>
        <w:t>В июле текущего года её объем составил 10034,1</w:t>
      </w:r>
      <w:r w:rsidRPr="00FB43F8">
        <w:rPr>
          <w:rFonts w:ascii="Times New Roman" w:eastAsia="Times New Roman" w:hAnsi="Times New Roman" w:cs="Times New Roman"/>
          <w:color w:val="FF0000"/>
          <w:kern w:val="0"/>
          <w:sz w:val="24"/>
          <w:szCs w:val="24"/>
          <w:lang w:val="ru-RU"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млн. сомов, что в 1,9 раза больше, чем в июле 2024г. </w:t>
      </w:r>
    </w:p>
    <w:p w14:paraId="11375BCB" w14:textId="77777777" w:rsidR="00FB43F8" w:rsidRPr="00FB43F8" w:rsidRDefault="00FB43F8" w:rsidP="00FB43F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kern w:val="0"/>
          <w:sz w:val="24"/>
          <w:szCs w:val="24"/>
          <w:lang w:val="ru-RU" w:eastAsia="ru-RU"/>
          <w14:ligatures w14:val="none"/>
        </w:rPr>
        <w:t xml:space="preserve">В январе-июле 2025г. уровень освоения инвестиций в основной капитал, по сравнению с соответствующим периодом 2024г. </w:t>
      </w:r>
      <w:proofErr w:type="spellStart"/>
      <w:r w:rsidRPr="00FB43F8">
        <w:rPr>
          <w:rFonts w:ascii="Times New Roman" w:eastAsia="Times New Roman" w:hAnsi="Times New Roman" w:cs="Times New Roman"/>
          <w:kern w:val="0"/>
          <w:sz w:val="24"/>
          <w:szCs w:val="24"/>
          <w:lang w:val="ky-KG" w:eastAsia="ru-RU"/>
          <w14:ligatures w14:val="none"/>
        </w:rPr>
        <w:t>увеличился</w:t>
      </w:r>
      <w:proofErr w:type="spellEnd"/>
      <w:r w:rsidRPr="00FB43F8">
        <w:rPr>
          <w:rFonts w:ascii="Times New Roman" w:eastAsia="Times New Roman" w:hAnsi="Times New Roman" w:cs="Times New Roman"/>
          <w:kern w:val="0"/>
          <w:sz w:val="24"/>
          <w:szCs w:val="24"/>
          <w:lang w:val="ru-RU" w:eastAsia="ru-RU"/>
          <w14:ligatures w14:val="none"/>
        </w:rPr>
        <w:t xml:space="preserve"> на 21,4 процента и составил 33839,4 млн. сомов. </w:t>
      </w:r>
    </w:p>
    <w:p w14:paraId="108EF135" w14:textId="05CF8DE1" w:rsidR="00FB43F8" w:rsidRPr="00FB43F8" w:rsidRDefault="00FB43F8" w:rsidP="00FB43F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kern w:val="0"/>
          <w:sz w:val="24"/>
          <w:szCs w:val="24"/>
          <w:lang w:val="ru-RU" w:eastAsia="ru-RU"/>
          <w14:ligatures w14:val="none"/>
        </w:rPr>
        <w:t xml:space="preserve">В июле 2025 года объем инвестиций в основной капитал составил </w:t>
      </w:r>
      <w:bookmarkStart w:id="64" w:name="_Hlk164078754"/>
      <w:r w:rsidRPr="00FB43F8">
        <w:rPr>
          <w:rFonts w:ascii="Times New Roman" w:eastAsia="Times New Roman" w:hAnsi="Times New Roman" w:cs="Times New Roman"/>
          <w:kern w:val="0"/>
          <w:sz w:val="24"/>
          <w:szCs w:val="24"/>
          <w:lang w:val="ru-RU" w:eastAsia="ru-RU"/>
          <w14:ligatures w14:val="none"/>
        </w:rPr>
        <w:t xml:space="preserve">7581,3 </w:t>
      </w:r>
      <w:bookmarkEnd w:id="64"/>
      <w:r w:rsidRPr="00FB43F8">
        <w:rPr>
          <w:rFonts w:ascii="Times New Roman" w:eastAsia="Times New Roman" w:hAnsi="Times New Roman" w:cs="Times New Roman"/>
          <w:kern w:val="0"/>
          <w:sz w:val="24"/>
          <w:szCs w:val="24"/>
          <w:lang w:val="ru-RU" w:eastAsia="ru-RU"/>
          <w14:ligatures w14:val="none"/>
        </w:rPr>
        <w:t xml:space="preserve">млн. сомов, что на 11,4 процента больше, чем в июле прошлого года. </w:t>
      </w:r>
    </w:p>
    <w:p w14:paraId="56C82C69" w14:textId="77777777" w:rsidR="00FB43F8" w:rsidRPr="00FB43F8" w:rsidRDefault="00FB43F8" w:rsidP="00FB43F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585C8DC9" w14:textId="5E26D012" w:rsidR="00FB43F8" w:rsidRPr="00FB43F8" w:rsidRDefault="00FB43F8" w:rsidP="00FB43F8">
      <w:pPr>
        <w:spacing w:after="0" w:line="240" w:lineRule="auto"/>
        <w:jc w:val="both"/>
        <w:rPr>
          <w:rFonts w:ascii="Times New Roman" w:eastAsia="Times New Roman" w:hAnsi="Times New Roman" w:cs="Times New Roman"/>
          <w:b/>
          <w:kern w:val="0"/>
          <w:sz w:val="24"/>
          <w:szCs w:val="24"/>
          <w:lang w:val="ru-RU" w:eastAsia="ru-RU"/>
          <w14:ligatures w14:val="none"/>
        </w:rPr>
      </w:pPr>
      <w:r w:rsidRPr="00FB43F8">
        <w:rPr>
          <w:rFonts w:ascii="Times New Roman" w:eastAsia="Times New Roman" w:hAnsi="Times New Roman" w:cs="Times New Roman"/>
          <w:b/>
          <w:kern w:val="0"/>
          <w:sz w:val="24"/>
          <w:szCs w:val="24"/>
          <w:lang w:val="ru-RU" w:eastAsia="ru-RU"/>
          <w14:ligatures w14:val="none"/>
        </w:rPr>
        <w:t xml:space="preserve">Таблица </w:t>
      </w:r>
      <w:r>
        <w:rPr>
          <w:rFonts w:ascii="Times New Roman" w:eastAsia="Times New Roman" w:hAnsi="Times New Roman" w:cs="Times New Roman"/>
          <w:b/>
          <w:kern w:val="0"/>
          <w:sz w:val="24"/>
          <w:szCs w:val="24"/>
          <w:lang w:val="ru-RU" w:eastAsia="ru-RU"/>
          <w14:ligatures w14:val="none"/>
        </w:rPr>
        <w:t>14</w:t>
      </w:r>
      <w:r w:rsidRPr="00FB43F8">
        <w:rPr>
          <w:rFonts w:ascii="Times New Roman" w:eastAsia="Times New Roman" w:hAnsi="Times New Roman" w:cs="Times New Roman"/>
          <w:b/>
          <w:kern w:val="0"/>
          <w:sz w:val="24"/>
          <w:szCs w:val="24"/>
          <w:lang w:val="ru-RU" w:eastAsia="ru-RU"/>
          <w14:ligatures w14:val="none"/>
        </w:rPr>
        <w:t>:</w:t>
      </w:r>
      <w:r w:rsidRPr="00FB43F8">
        <w:rPr>
          <w:rFonts w:ascii="Times New Roman" w:eastAsia="Times New Roman" w:hAnsi="Times New Roman" w:cs="Times New Roman"/>
          <w:b/>
          <w:kern w:val="0"/>
          <w:sz w:val="24"/>
          <w:szCs w:val="24"/>
          <w:lang w:val="ky-KG" w:eastAsia="ru-RU"/>
          <w14:ligatures w14:val="none"/>
        </w:rPr>
        <w:t xml:space="preserve"> </w:t>
      </w:r>
      <w:r w:rsidRPr="00FB43F8">
        <w:rPr>
          <w:rFonts w:ascii="Times New Roman" w:eastAsia="Times New Roman" w:hAnsi="Times New Roman" w:cs="Times New Roman"/>
          <w:b/>
          <w:kern w:val="0"/>
          <w:sz w:val="24"/>
          <w:szCs w:val="24"/>
          <w:lang w:val="ru-RU" w:eastAsia="ru-RU"/>
          <w14:ligatures w14:val="none"/>
        </w:rPr>
        <w:t>Динамика инвестиций в основной капитал по г. Бишкек</w:t>
      </w:r>
    </w:p>
    <w:p w14:paraId="71B84975" w14:textId="77777777" w:rsidR="00FB43F8" w:rsidRPr="00FB43F8" w:rsidRDefault="00FB43F8" w:rsidP="00FB43F8">
      <w:pPr>
        <w:spacing w:after="0" w:line="240" w:lineRule="auto"/>
        <w:ind w:firstLine="720"/>
        <w:jc w:val="both"/>
        <w:rPr>
          <w:rFonts w:ascii="Times New Roman" w:eastAsia="Times New Roman" w:hAnsi="Times New Roman" w:cs="Times New Roman"/>
          <w:b/>
          <w:kern w:val="0"/>
          <w:sz w:val="24"/>
          <w:szCs w:val="24"/>
          <w:lang w:val="ru-RU" w:eastAsia="ru-RU"/>
          <w14:ligatures w14:val="none"/>
        </w:rPr>
      </w:pPr>
    </w:p>
    <w:tbl>
      <w:tblPr>
        <w:tblW w:w="9795" w:type="dxa"/>
        <w:tblInd w:w="91" w:type="dxa"/>
        <w:tblLayout w:type="fixed"/>
        <w:tblLook w:val="04A0" w:firstRow="1" w:lastRow="0" w:firstColumn="1" w:lastColumn="0" w:noHBand="0" w:noVBand="1"/>
      </w:tblPr>
      <w:tblGrid>
        <w:gridCol w:w="1722"/>
        <w:gridCol w:w="285"/>
        <w:gridCol w:w="2415"/>
        <w:gridCol w:w="2130"/>
        <w:gridCol w:w="1704"/>
        <w:gridCol w:w="1539"/>
      </w:tblGrid>
      <w:tr w:rsidR="00FB43F8" w:rsidRPr="00FB43F8" w14:paraId="6CF7A4A3" w14:textId="77777777">
        <w:trPr>
          <w:trHeight w:val="307"/>
        </w:trPr>
        <w:tc>
          <w:tcPr>
            <w:tcW w:w="2007" w:type="dxa"/>
            <w:gridSpan w:val="2"/>
            <w:tcBorders>
              <w:top w:val="single" w:sz="8" w:space="0" w:color="auto"/>
              <w:left w:val="nil"/>
              <w:bottom w:val="nil"/>
              <w:right w:val="nil"/>
            </w:tcBorders>
            <w:noWrap/>
            <w:vAlign w:val="bottom"/>
          </w:tcPr>
          <w:p w14:paraId="45E70DDB" w14:textId="77777777" w:rsidR="00FB43F8" w:rsidRPr="00FB43F8" w:rsidRDefault="00FB43F8" w:rsidP="00FB43F8">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7791" w:type="dxa"/>
            <w:gridSpan w:val="4"/>
            <w:tcBorders>
              <w:top w:val="single" w:sz="8" w:space="0" w:color="auto"/>
              <w:left w:val="nil"/>
              <w:bottom w:val="single" w:sz="4" w:space="0" w:color="auto"/>
              <w:right w:val="nil"/>
            </w:tcBorders>
            <w:vAlign w:val="center"/>
            <w:hideMark/>
          </w:tcPr>
          <w:p w14:paraId="4C0B6A3E" w14:textId="77777777" w:rsidR="00FB43F8" w:rsidRPr="00FB43F8" w:rsidRDefault="00FB43F8" w:rsidP="00FB43F8">
            <w:pPr>
              <w:spacing w:after="0" w:line="240"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В процентах к</w:t>
            </w:r>
          </w:p>
        </w:tc>
      </w:tr>
      <w:tr w:rsidR="00FB43F8" w:rsidRPr="00FB43F8" w14:paraId="42687BE6" w14:textId="77777777">
        <w:trPr>
          <w:gridBefore w:val="1"/>
          <w:wBefore w:w="1722" w:type="dxa"/>
          <w:trHeight w:val="291"/>
        </w:trPr>
        <w:tc>
          <w:tcPr>
            <w:tcW w:w="285" w:type="dxa"/>
            <w:noWrap/>
            <w:vAlign w:val="bottom"/>
          </w:tcPr>
          <w:p w14:paraId="7373F26E"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p>
        </w:tc>
        <w:tc>
          <w:tcPr>
            <w:tcW w:w="4547" w:type="dxa"/>
            <w:gridSpan w:val="2"/>
            <w:tcBorders>
              <w:top w:val="single" w:sz="4" w:space="0" w:color="auto"/>
              <w:left w:val="nil"/>
              <w:bottom w:val="single" w:sz="4" w:space="0" w:color="auto"/>
              <w:right w:val="nil"/>
            </w:tcBorders>
            <w:noWrap/>
            <w:vAlign w:val="center"/>
            <w:hideMark/>
          </w:tcPr>
          <w:p w14:paraId="4228517C" w14:textId="77777777" w:rsidR="00FB43F8" w:rsidRPr="00FB43F8" w:rsidRDefault="00FB43F8" w:rsidP="00FB43F8">
            <w:pPr>
              <w:spacing w:after="0" w:line="240" w:lineRule="auto"/>
              <w:jc w:val="center"/>
              <w:rPr>
                <w:rFonts w:ascii="Times New Roman" w:eastAsia="Times New Roman" w:hAnsi="Times New Roman" w:cs="Times New Roman"/>
                <w:b/>
                <w:kern w:val="0"/>
                <w:sz w:val="20"/>
                <w:szCs w:val="20"/>
                <w:lang w:val="en-US" w:eastAsia="ru-RU"/>
                <w14:ligatures w14:val="none"/>
              </w:rPr>
            </w:pPr>
            <w:r w:rsidRPr="00FB43F8">
              <w:rPr>
                <w:rFonts w:ascii="Times New Roman" w:eastAsia="Times New Roman" w:hAnsi="Times New Roman" w:cs="Times New Roman"/>
                <w:b/>
                <w:kern w:val="0"/>
                <w:sz w:val="20"/>
                <w:szCs w:val="20"/>
                <w:lang w:val="ru-RU" w:eastAsia="ru-RU"/>
                <w14:ligatures w14:val="none"/>
              </w:rPr>
              <w:t>соответствующему периоду</w:t>
            </w:r>
            <w:r w:rsidRPr="00FB43F8">
              <w:rPr>
                <w:rFonts w:ascii="Times New Roman" w:eastAsia="Times New Roman" w:hAnsi="Times New Roman" w:cs="Times New Roman"/>
                <w:b/>
                <w:kern w:val="0"/>
                <w:sz w:val="20"/>
                <w:szCs w:val="20"/>
                <w:lang w:val="en-US" w:eastAsia="ru-RU"/>
                <w14:ligatures w14:val="none"/>
              </w:rPr>
              <w:t xml:space="preserve"> </w:t>
            </w:r>
            <w:r w:rsidRPr="00FB43F8">
              <w:rPr>
                <w:rFonts w:ascii="Times New Roman" w:eastAsia="Times New Roman" w:hAnsi="Times New Roman" w:cs="Times New Roman"/>
                <w:b/>
                <w:kern w:val="0"/>
                <w:sz w:val="20"/>
                <w:szCs w:val="20"/>
                <w:lang w:val="ru-RU" w:eastAsia="ru-RU"/>
                <w14:ligatures w14:val="none"/>
              </w:rPr>
              <w:t>предыдущего года</w:t>
            </w:r>
          </w:p>
        </w:tc>
        <w:tc>
          <w:tcPr>
            <w:tcW w:w="3244" w:type="dxa"/>
            <w:gridSpan w:val="2"/>
            <w:tcBorders>
              <w:top w:val="single" w:sz="4" w:space="0" w:color="auto"/>
              <w:left w:val="nil"/>
              <w:bottom w:val="single" w:sz="4" w:space="0" w:color="auto"/>
              <w:right w:val="nil"/>
            </w:tcBorders>
            <w:noWrap/>
            <w:vAlign w:val="center"/>
            <w:hideMark/>
          </w:tcPr>
          <w:p w14:paraId="1FCACEB3" w14:textId="77777777" w:rsidR="00FB43F8" w:rsidRPr="00FB43F8" w:rsidRDefault="00FB43F8" w:rsidP="00FB43F8">
            <w:pPr>
              <w:spacing w:after="0" w:line="240"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предыдущему месяцу</w:t>
            </w:r>
          </w:p>
        </w:tc>
      </w:tr>
      <w:tr w:rsidR="00FB43F8" w:rsidRPr="00FB43F8" w14:paraId="453399C5" w14:textId="77777777">
        <w:trPr>
          <w:trHeight w:val="62"/>
        </w:trPr>
        <w:tc>
          <w:tcPr>
            <w:tcW w:w="1722" w:type="dxa"/>
            <w:tcBorders>
              <w:top w:val="single" w:sz="4" w:space="0" w:color="auto"/>
              <w:left w:val="nil"/>
              <w:bottom w:val="nil"/>
              <w:right w:val="nil"/>
            </w:tcBorders>
            <w:noWrap/>
            <w:vAlign w:val="bottom"/>
            <w:hideMark/>
          </w:tcPr>
          <w:p w14:paraId="3D65FC59" w14:textId="77777777" w:rsidR="00FB43F8" w:rsidRPr="00FB43F8" w:rsidRDefault="00FB43F8" w:rsidP="00FB43F8">
            <w:pPr>
              <w:spacing w:after="0" w:line="240" w:lineRule="auto"/>
              <w:rPr>
                <w:rFonts w:ascii="Arial" w:eastAsia="Times New Roman" w:hAnsi="Arial" w:cs="Arial"/>
                <w:kern w:val="0"/>
                <w:sz w:val="20"/>
                <w:szCs w:val="20"/>
                <w:lang w:val="ru-RU" w:eastAsia="ru-RU"/>
                <w14:ligatures w14:val="none"/>
              </w:rPr>
            </w:pPr>
            <w:r w:rsidRPr="00FB43F8">
              <w:rPr>
                <w:rFonts w:ascii="Arial" w:eastAsia="Times New Roman" w:hAnsi="Arial" w:cs="Arial"/>
                <w:kern w:val="0"/>
                <w:sz w:val="20"/>
                <w:szCs w:val="20"/>
                <w:lang w:val="ru-RU" w:eastAsia="ru-RU"/>
                <w14:ligatures w14:val="none"/>
              </w:rPr>
              <w:t> </w:t>
            </w:r>
          </w:p>
        </w:tc>
        <w:tc>
          <w:tcPr>
            <w:tcW w:w="285" w:type="dxa"/>
            <w:tcBorders>
              <w:top w:val="single" w:sz="4" w:space="0" w:color="auto"/>
              <w:left w:val="nil"/>
              <w:bottom w:val="nil"/>
              <w:right w:val="nil"/>
            </w:tcBorders>
            <w:noWrap/>
            <w:vAlign w:val="bottom"/>
            <w:hideMark/>
          </w:tcPr>
          <w:p w14:paraId="0C8EBB5A"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w:t>
            </w:r>
          </w:p>
        </w:tc>
        <w:tc>
          <w:tcPr>
            <w:tcW w:w="2416" w:type="dxa"/>
            <w:tcBorders>
              <w:top w:val="single" w:sz="4" w:space="0" w:color="auto"/>
              <w:left w:val="nil"/>
              <w:bottom w:val="nil"/>
              <w:right w:val="nil"/>
            </w:tcBorders>
            <w:noWrap/>
            <w:vAlign w:val="bottom"/>
            <w:hideMark/>
          </w:tcPr>
          <w:p w14:paraId="5AB61714" w14:textId="77777777" w:rsidR="00FB43F8" w:rsidRPr="00FB43F8" w:rsidRDefault="00FB43F8" w:rsidP="00FB43F8">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en-US" w:eastAsia="ru-RU"/>
                <w14:ligatures w14:val="none"/>
              </w:rPr>
              <w:t xml:space="preserve">    </w:t>
            </w:r>
            <w:r w:rsidRPr="00FB43F8">
              <w:rPr>
                <w:rFonts w:ascii="Times New Roman" w:eastAsia="Times New Roman" w:hAnsi="Times New Roman" w:cs="Times New Roman"/>
                <w:b/>
                <w:kern w:val="0"/>
                <w:sz w:val="20"/>
                <w:szCs w:val="20"/>
                <w:lang w:val="ky-KG" w:eastAsia="ru-RU"/>
                <w14:ligatures w14:val="none"/>
              </w:rPr>
              <w:t>2024</w:t>
            </w:r>
          </w:p>
        </w:tc>
        <w:tc>
          <w:tcPr>
            <w:tcW w:w="2131" w:type="dxa"/>
            <w:tcBorders>
              <w:top w:val="single" w:sz="4" w:space="0" w:color="auto"/>
              <w:left w:val="nil"/>
              <w:bottom w:val="nil"/>
              <w:right w:val="nil"/>
            </w:tcBorders>
            <w:noWrap/>
            <w:vAlign w:val="bottom"/>
            <w:hideMark/>
          </w:tcPr>
          <w:p w14:paraId="16A03AA0" w14:textId="77777777" w:rsidR="00FB43F8" w:rsidRPr="00FB43F8" w:rsidRDefault="00FB43F8" w:rsidP="00FB43F8">
            <w:pPr>
              <w:spacing w:after="0" w:line="240" w:lineRule="auto"/>
              <w:ind w:left="873" w:hanging="142"/>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ky-KG" w:eastAsia="ru-RU"/>
                <w14:ligatures w14:val="none"/>
              </w:rPr>
              <w:t>202</w:t>
            </w:r>
            <w:r w:rsidRPr="00FB43F8">
              <w:rPr>
                <w:rFonts w:ascii="Times New Roman" w:eastAsia="Times New Roman" w:hAnsi="Times New Roman" w:cs="Times New Roman"/>
                <w:b/>
                <w:kern w:val="0"/>
                <w:sz w:val="20"/>
                <w:szCs w:val="20"/>
                <w:lang w:val="ru-RU" w:eastAsia="ru-RU"/>
                <w14:ligatures w14:val="none"/>
              </w:rPr>
              <w:t>5</w:t>
            </w:r>
          </w:p>
        </w:tc>
        <w:tc>
          <w:tcPr>
            <w:tcW w:w="1705" w:type="dxa"/>
            <w:tcBorders>
              <w:top w:val="single" w:sz="4" w:space="0" w:color="auto"/>
              <w:left w:val="nil"/>
              <w:bottom w:val="nil"/>
              <w:right w:val="nil"/>
            </w:tcBorders>
            <w:noWrap/>
            <w:vAlign w:val="bottom"/>
            <w:hideMark/>
          </w:tcPr>
          <w:p w14:paraId="1BF5D63B" w14:textId="77777777" w:rsidR="00FB43F8" w:rsidRPr="00FB43F8" w:rsidRDefault="00FB43F8" w:rsidP="00FB43F8">
            <w:pPr>
              <w:spacing w:after="0" w:line="240" w:lineRule="auto"/>
              <w:jc w:val="center"/>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ky-KG" w:eastAsia="ru-RU"/>
                <w14:ligatures w14:val="none"/>
              </w:rPr>
              <w:t>2024</w:t>
            </w:r>
          </w:p>
        </w:tc>
        <w:tc>
          <w:tcPr>
            <w:tcW w:w="1539" w:type="dxa"/>
            <w:tcBorders>
              <w:top w:val="single" w:sz="4" w:space="0" w:color="auto"/>
              <w:left w:val="nil"/>
              <w:bottom w:val="nil"/>
              <w:right w:val="nil"/>
            </w:tcBorders>
            <w:noWrap/>
            <w:vAlign w:val="bottom"/>
            <w:hideMark/>
          </w:tcPr>
          <w:p w14:paraId="41286190" w14:textId="77777777" w:rsidR="00FB43F8" w:rsidRPr="00FB43F8" w:rsidRDefault="00FB43F8" w:rsidP="00FB43F8">
            <w:pPr>
              <w:spacing w:after="0" w:line="240"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ky-KG" w:eastAsia="ru-RU"/>
                <w14:ligatures w14:val="none"/>
              </w:rPr>
              <w:t>202</w:t>
            </w:r>
            <w:r w:rsidRPr="00FB43F8">
              <w:rPr>
                <w:rFonts w:ascii="Times New Roman" w:eastAsia="Times New Roman" w:hAnsi="Times New Roman" w:cs="Times New Roman"/>
                <w:b/>
                <w:kern w:val="0"/>
                <w:sz w:val="20"/>
                <w:szCs w:val="20"/>
                <w:lang w:val="ru-RU" w:eastAsia="ru-RU"/>
                <w14:ligatures w14:val="none"/>
              </w:rPr>
              <w:t>5</w:t>
            </w:r>
          </w:p>
        </w:tc>
      </w:tr>
      <w:tr w:rsidR="00FB43F8" w:rsidRPr="00FB43F8" w14:paraId="338FF47D" w14:textId="77777777">
        <w:trPr>
          <w:trHeight w:val="50"/>
        </w:trPr>
        <w:tc>
          <w:tcPr>
            <w:tcW w:w="1722" w:type="dxa"/>
            <w:noWrap/>
            <w:vAlign w:val="bottom"/>
            <w:hideMark/>
          </w:tcPr>
          <w:p w14:paraId="679EE6D7"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январь</w:t>
            </w:r>
          </w:p>
        </w:tc>
        <w:tc>
          <w:tcPr>
            <w:tcW w:w="285" w:type="dxa"/>
            <w:noWrap/>
            <w:vAlign w:val="bottom"/>
          </w:tcPr>
          <w:p w14:paraId="560AC2DC"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75E25C51" w14:textId="77777777" w:rsidR="00FB43F8" w:rsidRPr="00FB43F8" w:rsidRDefault="00FB43F8" w:rsidP="00FB43F8">
            <w:pPr>
              <w:tabs>
                <w:tab w:val="left" w:pos="1163"/>
              </w:tabs>
              <w:spacing w:after="0" w:line="240" w:lineRule="auto"/>
              <w:ind w:left="164" w:right="896"/>
              <w:jc w:val="right"/>
              <w:rPr>
                <w:rFonts w:ascii="Times New Roman" w:eastAsia="Times New Roman" w:hAnsi="Times New Roman" w:cs="Times New Roman"/>
                <w:color w:val="FF0000"/>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100,2</w:t>
            </w:r>
          </w:p>
        </w:tc>
        <w:tc>
          <w:tcPr>
            <w:tcW w:w="2131" w:type="dxa"/>
            <w:noWrap/>
            <w:vAlign w:val="bottom"/>
            <w:hideMark/>
          </w:tcPr>
          <w:p w14:paraId="07FC8CEF" w14:textId="77777777" w:rsidR="00FB43F8" w:rsidRPr="00FB43F8" w:rsidRDefault="00FB43F8" w:rsidP="00FB43F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101,3</w:t>
            </w:r>
          </w:p>
        </w:tc>
        <w:tc>
          <w:tcPr>
            <w:tcW w:w="1705" w:type="dxa"/>
            <w:noWrap/>
            <w:vAlign w:val="bottom"/>
            <w:hideMark/>
          </w:tcPr>
          <w:p w14:paraId="7EB769E3"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10,5</w:t>
            </w:r>
          </w:p>
        </w:tc>
        <w:tc>
          <w:tcPr>
            <w:tcW w:w="1539" w:type="dxa"/>
            <w:noWrap/>
            <w:vAlign w:val="bottom"/>
            <w:hideMark/>
          </w:tcPr>
          <w:p w14:paraId="5D662B17"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10,9</w:t>
            </w:r>
          </w:p>
        </w:tc>
      </w:tr>
      <w:tr w:rsidR="00FB43F8" w:rsidRPr="00FB43F8" w14:paraId="74EAA8F8" w14:textId="77777777">
        <w:trPr>
          <w:trHeight w:val="50"/>
        </w:trPr>
        <w:tc>
          <w:tcPr>
            <w:tcW w:w="1722" w:type="dxa"/>
            <w:noWrap/>
            <w:vAlign w:val="bottom"/>
            <w:hideMark/>
          </w:tcPr>
          <w:p w14:paraId="34A31ECD"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февраль</w:t>
            </w:r>
          </w:p>
        </w:tc>
        <w:tc>
          <w:tcPr>
            <w:tcW w:w="285" w:type="dxa"/>
            <w:noWrap/>
            <w:vAlign w:val="bottom"/>
          </w:tcPr>
          <w:p w14:paraId="70E16B92"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12E8BCB9" w14:textId="77777777" w:rsidR="00FB43F8" w:rsidRPr="00FB43F8" w:rsidRDefault="00FB43F8" w:rsidP="00FB43F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в 2,0 р</w:t>
            </w:r>
          </w:p>
        </w:tc>
        <w:tc>
          <w:tcPr>
            <w:tcW w:w="2131" w:type="dxa"/>
            <w:noWrap/>
            <w:vAlign w:val="bottom"/>
            <w:hideMark/>
          </w:tcPr>
          <w:p w14:paraId="059CC247" w14:textId="77777777" w:rsidR="00FB43F8" w:rsidRPr="00FB43F8" w:rsidRDefault="00FB43F8" w:rsidP="00FB43F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115,2</w:t>
            </w:r>
          </w:p>
        </w:tc>
        <w:tc>
          <w:tcPr>
            <w:tcW w:w="1705" w:type="dxa"/>
            <w:noWrap/>
            <w:vAlign w:val="bottom"/>
            <w:hideMark/>
          </w:tcPr>
          <w:p w14:paraId="69D5D2B1"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21,8</w:t>
            </w:r>
          </w:p>
        </w:tc>
        <w:tc>
          <w:tcPr>
            <w:tcW w:w="1539" w:type="dxa"/>
            <w:noWrap/>
            <w:vAlign w:val="bottom"/>
            <w:hideMark/>
          </w:tcPr>
          <w:p w14:paraId="4B00B348"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24,5</w:t>
            </w:r>
          </w:p>
        </w:tc>
      </w:tr>
      <w:tr w:rsidR="00FB43F8" w:rsidRPr="00FB43F8" w14:paraId="7E7A60A8" w14:textId="77777777">
        <w:trPr>
          <w:trHeight w:val="50"/>
        </w:trPr>
        <w:tc>
          <w:tcPr>
            <w:tcW w:w="1722" w:type="dxa"/>
            <w:noWrap/>
            <w:vAlign w:val="bottom"/>
            <w:hideMark/>
          </w:tcPr>
          <w:p w14:paraId="69612DCC"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январь-февраль</w:t>
            </w:r>
          </w:p>
        </w:tc>
        <w:tc>
          <w:tcPr>
            <w:tcW w:w="285" w:type="dxa"/>
            <w:noWrap/>
            <w:vAlign w:val="bottom"/>
          </w:tcPr>
          <w:p w14:paraId="5026E71D"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7F7D34F9" w14:textId="77777777" w:rsidR="00FB43F8" w:rsidRPr="00FB43F8" w:rsidRDefault="00FB43F8" w:rsidP="00FB43F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138,2</w:t>
            </w:r>
          </w:p>
        </w:tc>
        <w:tc>
          <w:tcPr>
            <w:tcW w:w="2131" w:type="dxa"/>
            <w:noWrap/>
            <w:vAlign w:val="bottom"/>
            <w:hideMark/>
          </w:tcPr>
          <w:p w14:paraId="016634D0" w14:textId="77777777" w:rsidR="00FB43F8" w:rsidRPr="00FB43F8" w:rsidRDefault="00FB43F8" w:rsidP="00FB43F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125,2</w:t>
            </w:r>
          </w:p>
        </w:tc>
        <w:tc>
          <w:tcPr>
            <w:tcW w:w="1705" w:type="dxa"/>
            <w:noWrap/>
            <w:vAlign w:val="bottom"/>
            <w:hideMark/>
          </w:tcPr>
          <w:p w14:paraId="4904C8E2"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w:t>
            </w:r>
          </w:p>
        </w:tc>
        <w:tc>
          <w:tcPr>
            <w:tcW w:w="1539" w:type="dxa"/>
            <w:noWrap/>
            <w:vAlign w:val="bottom"/>
            <w:hideMark/>
          </w:tcPr>
          <w:p w14:paraId="579B5E38"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w:t>
            </w:r>
          </w:p>
        </w:tc>
      </w:tr>
      <w:tr w:rsidR="00FB43F8" w:rsidRPr="00FB43F8" w14:paraId="24830A30" w14:textId="77777777">
        <w:trPr>
          <w:trHeight w:val="50"/>
        </w:trPr>
        <w:tc>
          <w:tcPr>
            <w:tcW w:w="1722" w:type="dxa"/>
            <w:noWrap/>
            <w:vAlign w:val="bottom"/>
            <w:hideMark/>
          </w:tcPr>
          <w:p w14:paraId="37DB16D3"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март</w:t>
            </w:r>
          </w:p>
        </w:tc>
        <w:tc>
          <w:tcPr>
            <w:tcW w:w="285" w:type="dxa"/>
            <w:noWrap/>
            <w:vAlign w:val="bottom"/>
          </w:tcPr>
          <w:p w14:paraId="6B0777FD"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18930EDD" w14:textId="77777777" w:rsidR="00FB43F8" w:rsidRPr="00FB43F8" w:rsidRDefault="00FB43F8" w:rsidP="00FB43F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124,9</w:t>
            </w:r>
          </w:p>
        </w:tc>
        <w:tc>
          <w:tcPr>
            <w:tcW w:w="2131" w:type="dxa"/>
            <w:noWrap/>
            <w:vAlign w:val="bottom"/>
            <w:hideMark/>
          </w:tcPr>
          <w:p w14:paraId="5CADE1C4" w14:textId="77777777" w:rsidR="00FB43F8" w:rsidRPr="00FB43F8" w:rsidRDefault="00FB43F8" w:rsidP="00FB43F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160,8</w:t>
            </w:r>
          </w:p>
        </w:tc>
        <w:tc>
          <w:tcPr>
            <w:tcW w:w="1705" w:type="dxa"/>
            <w:noWrap/>
            <w:vAlign w:val="bottom"/>
            <w:hideMark/>
          </w:tcPr>
          <w:p w14:paraId="15BAFFDC"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29,6</w:t>
            </w:r>
          </w:p>
        </w:tc>
        <w:tc>
          <w:tcPr>
            <w:tcW w:w="1539" w:type="dxa"/>
            <w:noWrap/>
            <w:vAlign w:val="bottom"/>
            <w:hideMark/>
          </w:tcPr>
          <w:p w14:paraId="41F664BA"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39,5</w:t>
            </w:r>
          </w:p>
        </w:tc>
      </w:tr>
      <w:tr w:rsidR="00FB43F8" w:rsidRPr="00FB43F8" w14:paraId="33B1A254" w14:textId="77777777">
        <w:trPr>
          <w:trHeight w:val="50"/>
        </w:trPr>
        <w:tc>
          <w:tcPr>
            <w:tcW w:w="1722" w:type="dxa"/>
            <w:noWrap/>
            <w:vAlign w:val="bottom"/>
            <w:hideMark/>
          </w:tcPr>
          <w:p w14:paraId="522AAC60"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январь-март</w:t>
            </w:r>
          </w:p>
        </w:tc>
        <w:tc>
          <w:tcPr>
            <w:tcW w:w="285" w:type="dxa"/>
            <w:noWrap/>
            <w:vAlign w:val="bottom"/>
          </w:tcPr>
          <w:p w14:paraId="4A23D004"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5AF00DEE" w14:textId="77777777" w:rsidR="00FB43F8" w:rsidRPr="00FB43F8" w:rsidRDefault="00FB43F8" w:rsidP="00FB43F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129,1</w:t>
            </w:r>
          </w:p>
        </w:tc>
        <w:tc>
          <w:tcPr>
            <w:tcW w:w="2131" w:type="dxa"/>
            <w:noWrap/>
            <w:vAlign w:val="bottom"/>
            <w:hideMark/>
          </w:tcPr>
          <w:p w14:paraId="4653538E" w14:textId="77777777" w:rsidR="00FB43F8" w:rsidRPr="00FB43F8" w:rsidRDefault="00FB43F8" w:rsidP="00FB43F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184,9</w:t>
            </w:r>
          </w:p>
        </w:tc>
        <w:tc>
          <w:tcPr>
            <w:tcW w:w="1705" w:type="dxa"/>
            <w:noWrap/>
            <w:vAlign w:val="bottom"/>
            <w:hideMark/>
          </w:tcPr>
          <w:p w14:paraId="05B93E3D"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w:t>
            </w:r>
          </w:p>
        </w:tc>
        <w:tc>
          <w:tcPr>
            <w:tcW w:w="1539" w:type="dxa"/>
            <w:noWrap/>
            <w:vAlign w:val="bottom"/>
            <w:hideMark/>
          </w:tcPr>
          <w:p w14:paraId="2E9560DC"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w:t>
            </w:r>
          </w:p>
        </w:tc>
      </w:tr>
      <w:tr w:rsidR="00FB43F8" w:rsidRPr="00FB43F8" w14:paraId="2341C93F" w14:textId="77777777">
        <w:trPr>
          <w:trHeight w:val="50"/>
        </w:trPr>
        <w:tc>
          <w:tcPr>
            <w:tcW w:w="1722" w:type="dxa"/>
            <w:noWrap/>
            <w:vAlign w:val="bottom"/>
            <w:hideMark/>
          </w:tcPr>
          <w:p w14:paraId="40AD3227"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апрель</w:t>
            </w:r>
          </w:p>
        </w:tc>
        <w:tc>
          <w:tcPr>
            <w:tcW w:w="285" w:type="dxa"/>
            <w:noWrap/>
            <w:vAlign w:val="bottom"/>
          </w:tcPr>
          <w:p w14:paraId="4F69E081"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2BD682A4" w14:textId="77777777" w:rsidR="00FB43F8" w:rsidRPr="00FB43F8" w:rsidRDefault="00FB43F8" w:rsidP="00FB43F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86,6</w:t>
            </w:r>
          </w:p>
        </w:tc>
        <w:tc>
          <w:tcPr>
            <w:tcW w:w="2131" w:type="dxa"/>
            <w:noWrap/>
            <w:vAlign w:val="bottom"/>
            <w:hideMark/>
          </w:tcPr>
          <w:p w14:paraId="5F5E95E2" w14:textId="77777777" w:rsidR="00FB43F8" w:rsidRPr="00FB43F8" w:rsidRDefault="00FB43F8" w:rsidP="00FB43F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127,3</w:t>
            </w:r>
          </w:p>
        </w:tc>
        <w:tc>
          <w:tcPr>
            <w:tcW w:w="1705" w:type="dxa"/>
            <w:noWrap/>
            <w:vAlign w:val="bottom"/>
            <w:hideMark/>
          </w:tcPr>
          <w:p w14:paraId="4AA8E3CE"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21,5</w:t>
            </w:r>
          </w:p>
        </w:tc>
        <w:tc>
          <w:tcPr>
            <w:tcW w:w="1539" w:type="dxa"/>
            <w:noWrap/>
            <w:vAlign w:val="bottom"/>
            <w:hideMark/>
          </w:tcPr>
          <w:p w14:paraId="4C383478"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34,9</w:t>
            </w:r>
          </w:p>
        </w:tc>
      </w:tr>
      <w:tr w:rsidR="00FB43F8" w:rsidRPr="00FB43F8" w14:paraId="66457B7D" w14:textId="77777777">
        <w:trPr>
          <w:trHeight w:val="50"/>
        </w:trPr>
        <w:tc>
          <w:tcPr>
            <w:tcW w:w="1722" w:type="dxa"/>
            <w:noWrap/>
            <w:vAlign w:val="bottom"/>
            <w:hideMark/>
          </w:tcPr>
          <w:p w14:paraId="2DD22DB6"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январь-апрель</w:t>
            </w:r>
          </w:p>
        </w:tc>
        <w:tc>
          <w:tcPr>
            <w:tcW w:w="285" w:type="dxa"/>
            <w:noWrap/>
            <w:vAlign w:val="bottom"/>
          </w:tcPr>
          <w:p w14:paraId="73305EF4"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21B7AD8E" w14:textId="77777777" w:rsidR="00FB43F8" w:rsidRPr="00FB43F8" w:rsidRDefault="00FB43F8" w:rsidP="00FB43F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110,1</w:t>
            </w:r>
          </w:p>
        </w:tc>
        <w:tc>
          <w:tcPr>
            <w:tcW w:w="2131" w:type="dxa"/>
            <w:noWrap/>
            <w:vAlign w:val="bottom"/>
            <w:hideMark/>
          </w:tcPr>
          <w:p w14:paraId="1E89DE41" w14:textId="77777777" w:rsidR="00FB43F8" w:rsidRPr="00FB43F8" w:rsidRDefault="00FB43F8" w:rsidP="00FB43F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145,6</w:t>
            </w:r>
          </w:p>
        </w:tc>
        <w:tc>
          <w:tcPr>
            <w:tcW w:w="1705" w:type="dxa"/>
            <w:noWrap/>
            <w:vAlign w:val="bottom"/>
            <w:hideMark/>
          </w:tcPr>
          <w:p w14:paraId="2A2029E6"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w:t>
            </w:r>
          </w:p>
        </w:tc>
        <w:tc>
          <w:tcPr>
            <w:tcW w:w="1539" w:type="dxa"/>
            <w:noWrap/>
            <w:vAlign w:val="bottom"/>
            <w:hideMark/>
          </w:tcPr>
          <w:p w14:paraId="2EF41E91"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w:t>
            </w:r>
          </w:p>
        </w:tc>
      </w:tr>
      <w:tr w:rsidR="00FB43F8" w:rsidRPr="00FB43F8" w14:paraId="643DBE3B" w14:textId="77777777">
        <w:trPr>
          <w:trHeight w:val="50"/>
        </w:trPr>
        <w:tc>
          <w:tcPr>
            <w:tcW w:w="1722" w:type="dxa"/>
            <w:noWrap/>
            <w:vAlign w:val="bottom"/>
            <w:hideMark/>
          </w:tcPr>
          <w:p w14:paraId="129F49F2"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май</w:t>
            </w:r>
          </w:p>
        </w:tc>
        <w:tc>
          <w:tcPr>
            <w:tcW w:w="285" w:type="dxa"/>
            <w:noWrap/>
            <w:vAlign w:val="bottom"/>
          </w:tcPr>
          <w:p w14:paraId="03E49319"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72EBD2D0" w14:textId="77777777" w:rsidR="00FB43F8" w:rsidRPr="00FB43F8" w:rsidRDefault="00FB43F8" w:rsidP="00FB43F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130,2</w:t>
            </w:r>
          </w:p>
        </w:tc>
        <w:tc>
          <w:tcPr>
            <w:tcW w:w="2131" w:type="dxa"/>
            <w:noWrap/>
            <w:vAlign w:val="bottom"/>
            <w:hideMark/>
          </w:tcPr>
          <w:p w14:paraId="5C036042" w14:textId="77777777" w:rsidR="00FB43F8" w:rsidRPr="00FB43F8" w:rsidRDefault="00FB43F8" w:rsidP="00FB43F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119,6</w:t>
            </w:r>
          </w:p>
        </w:tc>
        <w:tc>
          <w:tcPr>
            <w:tcW w:w="1705" w:type="dxa"/>
            <w:noWrap/>
            <w:vAlign w:val="bottom"/>
            <w:hideMark/>
          </w:tcPr>
          <w:p w14:paraId="0890B6FF"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22,9</w:t>
            </w:r>
          </w:p>
        </w:tc>
        <w:tc>
          <w:tcPr>
            <w:tcW w:w="1539" w:type="dxa"/>
            <w:noWrap/>
            <w:vAlign w:val="bottom"/>
            <w:hideMark/>
          </w:tcPr>
          <w:p w14:paraId="32C90125"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24,6</w:t>
            </w:r>
          </w:p>
        </w:tc>
      </w:tr>
      <w:tr w:rsidR="00FB43F8" w:rsidRPr="00FB43F8" w14:paraId="78A6DB76" w14:textId="77777777">
        <w:trPr>
          <w:trHeight w:val="50"/>
        </w:trPr>
        <w:tc>
          <w:tcPr>
            <w:tcW w:w="1722" w:type="dxa"/>
            <w:noWrap/>
            <w:vAlign w:val="bottom"/>
            <w:hideMark/>
          </w:tcPr>
          <w:p w14:paraId="2FB7DCD0"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январь-май</w:t>
            </w:r>
          </w:p>
        </w:tc>
        <w:tc>
          <w:tcPr>
            <w:tcW w:w="285" w:type="dxa"/>
            <w:noWrap/>
            <w:vAlign w:val="bottom"/>
          </w:tcPr>
          <w:p w14:paraId="3B9EE94F"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5A695C0E" w14:textId="77777777" w:rsidR="00FB43F8" w:rsidRPr="00FB43F8" w:rsidRDefault="00FB43F8" w:rsidP="00FB43F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134,3</w:t>
            </w:r>
          </w:p>
        </w:tc>
        <w:tc>
          <w:tcPr>
            <w:tcW w:w="2131" w:type="dxa"/>
            <w:noWrap/>
            <w:vAlign w:val="bottom"/>
            <w:hideMark/>
          </w:tcPr>
          <w:p w14:paraId="16FD758E" w14:textId="77777777" w:rsidR="00FB43F8" w:rsidRPr="00FB43F8" w:rsidRDefault="00FB43F8" w:rsidP="00FB43F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125,1</w:t>
            </w:r>
          </w:p>
        </w:tc>
        <w:tc>
          <w:tcPr>
            <w:tcW w:w="1705" w:type="dxa"/>
            <w:noWrap/>
            <w:vAlign w:val="bottom"/>
            <w:hideMark/>
          </w:tcPr>
          <w:p w14:paraId="149394B7"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w:t>
            </w:r>
          </w:p>
        </w:tc>
        <w:tc>
          <w:tcPr>
            <w:tcW w:w="1539" w:type="dxa"/>
            <w:noWrap/>
            <w:vAlign w:val="bottom"/>
            <w:hideMark/>
          </w:tcPr>
          <w:p w14:paraId="7CBCF8EF"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w:t>
            </w:r>
          </w:p>
        </w:tc>
      </w:tr>
      <w:tr w:rsidR="00FB43F8" w:rsidRPr="00FB43F8" w14:paraId="1084F41E" w14:textId="77777777">
        <w:trPr>
          <w:trHeight w:val="50"/>
        </w:trPr>
        <w:tc>
          <w:tcPr>
            <w:tcW w:w="1722" w:type="dxa"/>
            <w:noWrap/>
            <w:vAlign w:val="bottom"/>
            <w:hideMark/>
          </w:tcPr>
          <w:p w14:paraId="343E3AC6"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июнь</w:t>
            </w:r>
          </w:p>
        </w:tc>
        <w:tc>
          <w:tcPr>
            <w:tcW w:w="285" w:type="dxa"/>
            <w:noWrap/>
            <w:vAlign w:val="bottom"/>
          </w:tcPr>
          <w:p w14:paraId="52618FFA"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03DD3FB1" w14:textId="77777777" w:rsidR="00FB43F8" w:rsidRPr="00FB43F8" w:rsidRDefault="00FB43F8" w:rsidP="00FB43F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121,6</w:t>
            </w:r>
          </w:p>
        </w:tc>
        <w:tc>
          <w:tcPr>
            <w:tcW w:w="2131" w:type="dxa"/>
            <w:noWrap/>
            <w:vAlign w:val="bottom"/>
            <w:hideMark/>
          </w:tcPr>
          <w:p w14:paraId="59E122EB" w14:textId="77777777" w:rsidR="00FB43F8" w:rsidRPr="00FB43F8" w:rsidRDefault="00FB43F8" w:rsidP="00FB43F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122,8</w:t>
            </w:r>
          </w:p>
        </w:tc>
        <w:tc>
          <w:tcPr>
            <w:tcW w:w="1705" w:type="dxa"/>
            <w:noWrap/>
            <w:vAlign w:val="bottom"/>
            <w:hideMark/>
          </w:tcPr>
          <w:p w14:paraId="2D05855D"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в 3,4р</w:t>
            </w:r>
          </w:p>
        </w:tc>
        <w:tc>
          <w:tcPr>
            <w:tcW w:w="1539" w:type="dxa"/>
            <w:noWrap/>
            <w:vAlign w:val="bottom"/>
            <w:hideMark/>
          </w:tcPr>
          <w:p w14:paraId="47D9FB27"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22,5</w:t>
            </w:r>
          </w:p>
        </w:tc>
      </w:tr>
      <w:tr w:rsidR="00FB43F8" w:rsidRPr="00FB43F8" w14:paraId="4DE65FD5" w14:textId="77777777">
        <w:trPr>
          <w:trHeight w:val="50"/>
        </w:trPr>
        <w:tc>
          <w:tcPr>
            <w:tcW w:w="1722" w:type="dxa"/>
            <w:noWrap/>
            <w:vAlign w:val="bottom"/>
            <w:hideMark/>
          </w:tcPr>
          <w:p w14:paraId="5795DA6B"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январь-июнь</w:t>
            </w:r>
          </w:p>
        </w:tc>
        <w:tc>
          <w:tcPr>
            <w:tcW w:w="285" w:type="dxa"/>
            <w:noWrap/>
            <w:vAlign w:val="bottom"/>
          </w:tcPr>
          <w:p w14:paraId="2AE92B91"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4E391458" w14:textId="77777777" w:rsidR="00FB43F8" w:rsidRPr="00FB43F8" w:rsidRDefault="00FB43F8" w:rsidP="00FB43F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123,7</w:t>
            </w:r>
          </w:p>
        </w:tc>
        <w:tc>
          <w:tcPr>
            <w:tcW w:w="2131" w:type="dxa"/>
            <w:noWrap/>
            <w:vAlign w:val="bottom"/>
            <w:hideMark/>
          </w:tcPr>
          <w:p w14:paraId="7ECE566C" w14:textId="77777777" w:rsidR="00FB43F8" w:rsidRPr="00FB43F8" w:rsidRDefault="00FB43F8" w:rsidP="00FB43F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134,8</w:t>
            </w:r>
          </w:p>
        </w:tc>
        <w:tc>
          <w:tcPr>
            <w:tcW w:w="1705" w:type="dxa"/>
            <w:noWrap/>
            <w:vAlign w:val="bottom"/>
            <w:hideMark/>
          </w:tcPr>
          <w:p w14:paraId="4CD66100"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w:t>
            </w:r>
          </w:p>
        </w:tc>
        <w:tc>
          <w:tcPr>
            <w:tcW w:w="1539" w:type="dxa"/>
            <w:noWrap/>
            <w:vAlign w:val="bottom"/>
            <w:hideMark/>
          </w:tcPr>
          <w:p w14:paraId="575408E7"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w:t>
            </w:r>
          </w:p>
        </w:tc>
      </w:tr>
      <w:tr w:rsidR="00FB43F8" w:rsidRPr="00FB43F8" w14:paraId="1375731E" w14:textId="77777777">
        <w:trPr>
          <w:trHeight w:val="50"/>
        </w:trPr>
        <w:tc>
          <w:tcPr>
            <w:tcW w:w="1722" w:type="dxa"/>
            <w:noWrap/>
            <w:vAlign w:val="bottom"/>
            <w:hideMark/>
          </w:tcPr>
          <w:p w14:paraId="19F74706"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июль</w:t>
            </w:r>
          </w:p>
        </w:tc>
        <w:tc>
          <w:tcPr>
            <w:tcW w:w="285" w:type="dxa"/>
            <w:noWrap/>
            <w:vAlign w:val="bottom"/>
          </w:tcPr>
          <w:p w14:paraId="3E6C6016"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5EAEFA97" w14:textId="77777777" w:rsidR="00FB43F8" w:rsidRPr="00FB43F8" w:rsidRDefault="00FB43F8" w:rsidP="00FB43F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124,4</w:t>
            </w:r>
          </w:p>
        </w:tc>
        <w:tc>
          <w:tcPr>
            <w:tcW w:w="2131" w:type="dxa"/>
            <w:noWrap/>
            <w:vAlign w:val="bottom"/>
            <w:hideMark/>
          </w:tcPr>
          <w:p w14:paraId="79D06172" w14:textId="77777777" w:rsidR="00FB43F8" w:rsidRPr="00FB43F8" w:rsidRDefault="00FB43F8" w:rsidP="00FB43F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121,4</w:t>
            </w:r>
          </w:p>
        </w:tc>
        <w:tc>
          <w:tcPr>
            <w:tcW w:w="1705" w:type="dxa"/>
            <w:noWrap/>
            <w:vAlign w:val="bottom"/>
            <w:hideMark/>
          </w:tcPr>
          <w:p w14:paraId="4A375683"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в1,8р</w:t>
            </w:r>
          </w:p>
        </w:tc>
        <w:tc>
          <w:tcPr>
            <w:tcW w:w="1539" w:type="dxa"/>
            <w:noWrap/>
            <w:vAlign w:val="bottom"/>
            <w:hideMark/>
          </w:tcPr>
          <w:p w14:paraId="47FEC26C"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в 2,1р</w:t>
            </w:r>
          </w:p>
        </w:tc>
      </w:tr>
      <w:tr w:rsidR="00FB43F8" w:rsidRPr="00FB43F8" w14:paraId="567ECA37" w14:textId="77777777">
        <w:trPr>
          <w:trHeight w:val="50"/>
        </w:trPr>
        <w:tc>
          <w:tcPr>
            <w:tcW w:w="1722" w:type="dxa"/>
            <w:tcBorders>
              <w:top w:val="nil"/>
              <w:left w:val="nil"/>
              <w:bottom w:val="single" w:sz="4" w:space="0" w:color="auto"/>
              <w:right w:val="nil"/>
            </w:tcBorders>
            <w:noWrap/>
            <w:vAlign w:val="bottom"/>
            <w:hideMark/>
          </w:tcPr>
          <w:p w14:paraId="1BCDFD20"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январь-июль</w:t>
            </w:r>
          </w:p>
        </w:tc>
        <w:tc>
          <w:tcPr>
            <w:tcW w:w="285" w:type="dxa"/>
            <w:tcBorders>
              <w:top w:val="nil"/>
              <w:left w:val="nil"/>
              <w:bottom w:val="single" w:sz="4" w:space="0" w:color="auto"/>
              <w:right w:val="nil"/>
            </w:tcBorders>
            <w:noWrap/>
            <w:vAlign w:val="bottom"/>
          </w:tcPr>
          <w:p w14:paraId="48746315"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tcBorders>
              <w:top w:val="nil"/>
              <w:left w:val="nil"/>
              <w:bottom w:val="single" w:sz="4" w:space="0" w:color="auto"/>
              <w:right w:val="nil"/>
            </w:tcBorders>
            <w:noWrap/>
            <w:vAlign w:val="bottom"/>
            <w:hideMark/>
          </w:tcPr>
          <w:p w14:paraId="3409E7C8" w14:textId="77777777" w:rsidR="00FB43F8" w:rsidRPr="00FB43F8" w:rsidRDefault="00FB43F8" w:rsidP="00FB43F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125,2</w:t>
            </w:r>
          </w:p>
        </w:tc>
        <w:tc>
          <w:tcPr>
            <w:tcW w:w="2131" w:type="dxa"/>
            <w:tcBorders>
              <w:top w:val="nil"/>
              <w:left w:val="nil"/>
              <w:bottom w:val="single" w:sz="4" w:space="0" w:color="auto"/>
              <w:right w:val="nil"/>
            </w:tcBorders>
            <w:noWrap/>
            <w:vAlign w:val="bottom"/>
            <w:hideMark/>
          </w:tcPr>
          <w:p w14:paraId="7B0DC49C" w14:textId="77777777" w:rsidR="00FB43F8" w:rsidRPr="00FB43F8" w:rsidRDefault="00FB43F8" w:rsidP="00FB43F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111,4</w:t>
            </w:r>
          </w:p>
        </w:tc>
        <w:tc>
          <w:tcPr>
            <w:tcW w:w="1705" w:type="dxa"/>
            <w:tcBorders>
              <w:top w:val="nil"/>
              <w:left w:val="nil"/>
              <w:bottom w:val="single" w:sz="4" w:space="0" w:color="auto"/>
              <w:right w:val="nil"/>
            </w:tcBorders>
            <w:noWrap/>
            <w:vAlign w:val="bottom"/>
            <w:hideMark/>
          </w:tcPr>
          <w:p w14:paraId="5A3C9685"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w:t>
            </w:r>
          </w:p>
        </w:tc>
        <w:tc>
          <w:tcPr>
            <w:tcW w:w="1539" w:type="dxa"/>
            <w:tcBorders>
              <w:top w:val="nil"/>
              <w:left w:val="nil"/>
              <w:bottom w:val="single" w:sz="4" w:space="0" w:color="auto"/>
              <w:right w:val="nil"/>
            </w:tcBorders>
            <w:noWrap/>
            <w:vAlign w:val="bottom"/>
            <w:hideMark/>
          </w:tcPr>
          <w:p w14:paraId="61676446" w14:textId="77777777" w:rsidR="00FB43F8" w:rsidRPr="00FB43F8" w:rsidRDefault="00FB43F8" w:rsidP="00FB43F8">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w:t>
            </w:r>
          </w:p>
        </w:tc>
      </w:tr>
    </w:tbl>
    <w:p w14:paraId="59207253" w14:textId="77777777" w:rsidR="00FB43F8" w:rsidRPr="00FB43F8" w:rsidRDefault="00FB43F8" w:rsidP="00FB43F8">
      <w:pPr>
        <w:spacing w:after="0" w:line="240" w:lineRule="auto"/>
        <w:jc w:val="both"/>
        <w:rPr>
          <w:rFonts w:ascii="Times New Roman" w:eastAsia="Times New Roman" w:hAnsi="Times New Roman" w:cs="Times New Roman"/>
          <w:color w:val="FF0000"/>
          <w:kern w:val="0"/>
          <w:sz w:val="24"/>
          <w:szCs w:val="24"/>
          <w:lang w:val="ru-RU" w:eastAsia="ru-RU"/>
          <w14:ligatures w14:val="none"/>
        </w:rPr>
      </w:pPr>
    </w:p>
    <w:p w14:paraId="4CCECBE5" w14:textId="77777777" w:rsidR="00FB43F8" w:rsidRPr="00FB43F8" w:rsidRDefault="00FB43F8" w:rsidP="00FB43F8">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kern w:val="0"/>
          <w:sz w:val="24"/>
          <w:szCs w:val="24"/>
          <w:lang w:val="ru-RU" w:eastAsia="ru-RU"/>
          <w14:ligatures w14:val="none"/>
        </w:rPr>
        <w:t>Доля инвестиций в основной капитал в январе</w:t>
      </w:r>
      <w:r w:rsidRPr="00FB43F8">
        <w:rPr>
          <w:rFonts w:ascii="Times New Roman" w:eastAsia="Times New Roman" w:hAnsi="Times New Roman" w:cs="Times New Roman"/>
          <w:kern w:val="0"/>
          <w:sz w:val="24"/>
          <w:szCs w:val="24"/>
          <w:lang w:val="ky-KG" w:eastAsia="ru-RU"/>
          <w14:ligatures w14:val="none"/>
        </w:rPr>
        <w:t>-</w:t>
      </w:r>
      <w:proofErr w:type="spellStart"/>
      <w:r w:rsidRPr="00FB43F8">
        <w:rPr>
          <w:rFonts w:ascii="Times New Roman" w:eastAsia="Times New Roman" w:hAnsi="Times New Roman" w:cs="Times New Roman"/>
          <w:kern w:val="0"/>
          <w:sz w:val="24"/>
          <w:szCs w:val="24"/>
          <w:lang w:val="ky-KG" w:eastAsia="ru-RU"/>
          <w14:ligatures w14:val="none"/>
        </w:rPr>
        <w:t>июле</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2025г. по городу Бишкек в общем объеме республики составила </w:t>
      </w:r>
      <w:r w:rsidRPr="00FB43F8">
        <w:rPr>
          <w:rFonts w:ascii="Times New Roman" w:eastAsia="Times New Roman" w:hAnsi="Times New Roman" w:cs="Times New Roman"/>
          <w:kern w:val="0"/>
          <w:sz w:val="24"/>
          <w:szCs w:val="24"/>
          <w:lang w:val="ky-KG" w:eastAsia="ru-RU"/>
          <w14:ligatures w14:val="none"/>
        </w:rPr>
        <w:t xml:space="preserve">23,8 </w:t>
      </w:r>
      <w:r w:rsidRPr="00FB43F8">
        <w:rPr>
          <w:rFonts w:ascii="Times New Roman" w:eastAsia="Times New Roman" w:hAnsi="Times New Roman" w:cs="Times New Roman"/>
          <w:kern w:val="0"/>
          <w:sz w:val="24"/>
          <w:szCs w:val="24"/>
          <w:lang w:val="ru-RU" w:eastAsia="ru-RU"/>
          <w14:ligatures w14:val="none"/>
        </w:rPr>
        <w:t xml:space="preserve">процента. </w:t>
      </w:r>
    </w:p>
    <w:p w14:paraId="3470DFB1" w14:textId="77777777" w:rsidR="00FB43F8" w:rsidRPr="00FB43F8" w:rsidRDefault="00FB43F8" w:rsidP="00FB43F8">
      <w:pPr>
        <w:spacing w:after="0" w:line="240" w:lineRule="auto"/>
        <w:ind w:firstLine="708"/>
        <w:jc w:val="both"/>
        <w:rPr>
          <w:rFonts w:ascii="Times New Roman" w:eastAsia="Times New Roman" w:hAnsi="Times New Roman" w:cs="Times New Roman"/>
          <w:kern w:val="0"/>
          <w:sz w:val="10"/>
          <w:szCs w:val="10"/>
          <w:lang w:val="ru-RU" w:eastAsia="ru-RU"/>
          <w14:ligatures w14:val="none"/>
        </w:rPr>
      </w:pPr>
    </w:p>
    <w:p w14:paraId="6942586C" w14:textId="77777777" w:rsidR="00FB43F8" w:rsidRPr="00FB43F8" w:rsidRDefault="00FB43F8" w:rsidP="00FB43F8">
      <w:pPr>
        <w:spacing w:after="0" w:line="240" w:lineRule="auto"/>
        <w:ind w:firstLine="708"/>
        <w:jc w:val="both"/>
        <w:rPr>
          <w:rFonts w:ascii="Times New Roman" w:eastAsia="Times New Roman" w:hAnsi="Times New Roman" w:cs="Times New Roman"/>
          <w:kern w:val="0"/>
          <w:sz w:val="10"/>
          <w:szCs w:val="10"/>
          <w:lang w:val="ru-RU" w:eastAsia="ru-RU"/>
          <w14:ligatures w14:val="none"/>
        </w:rPr>
      </w:pPr>
    </w:p>
    <w:p w14:paraId="3147203F" w14:textId="74E0BA14" w:rsidR="00FB43F8" w:rsidRPr="00FB43F8" w:rsidRDefault="00FB43F8" w:rsidP="00FB43F8">
      <w:pPr>
        <w:spacing w:after="0" w:line="240" w:lineRule="auto"/>
        <w:rPr>
          <w:rFonts w:ascii="Times New Roman" w:eastAsia="Times New Roman" w:hAnsi="Times New Roman" w:cs="Times New Roman"/>
          <w:b/>
          <w:kern w:val="0"/>
          <w:sz w:val="24"/>
          <w:szCs w:val="24"/>
          <w:lang w:val="ky-KG" w:eastAsia="ru-RU"/>
          <w14:ligatures w14:val="none"/>
        </w:rPr>
      </w:pPr>
      <w:r w:rsidRPr="00FB43F8">
        <w:rPr>
          <w:rFonts w:ascii="Times New Roman" w:eastAsia="Times New Roman" w:hAnsi="Times New Roman" w:cs="Times New Roman"/>
          <w:b/>
          <w:kern w:val="0"/>
          <w:sz w:val="24"/>
          <w:szCs w:val="24"/>
          <w:lang w:val="ru-RU" w:eastAsia="ru-RU"/>
          <w14:ligatures w14:val="none"/>
        </w:rPr>
        <w:t xml:space="preserve">Таблица </w:t>
      </w:r>
      <w:r>
        <w:rPr>
          <w:rFonts w:ascii="Times New Roman" w:eastAsia="Times New Roman" w:hAnsi="Times New Roman" w:cs="Times New Roman"/>
          <w:b/>
          <w:kern w:val="0"/>
          <w:sz w:val="24"/>
          <w:szCs w:val="24"/>
          <w:lang w:val="ru-RU" w:eastAsia="ru-RU"/>
          <w14:ligatures w14:val="none"/>
        </w:rPr>
        <w:t>15</w:t>
      </w:r>
      <w:r w:rsidRPr="00FB43F8">
        <w:rPr>
          <w:rFonts w:ascii="Times New Roman" w:eastAsia="Times New Roman" w:hAnsi="Times New Roman" w:cs="Times New Roman"/>
          <w:b/>
          <w:kern w:val="0"/>
          <w:sz w:val="24"/>
          <w:szCs w:val="24"/>
          <w:lang w:val="ru-RU" w:eastAsia="ru-RU"/>
          <w14:ligatures w14:val="none"/>
        </w:rPr>
        <w:t>: Структура инвестиций в основной капитал в январе-июле</w:t>
      </w:r>
    </w:p>
    <w:p w14:paraId="10ACD1C7" w14:textId="77777777" w:rsidR="00FB43F8" w:rsidRPr="00FB43F8" w:rsidRDefault="00FB43F8" w:rsidP="00FB43F8">
      <w:pPr>
        <w:spacing w:after="0" w:line="240" w:lineRule="auto"/>
        <w:rPr>
          <w:rFonts w:ascii="Times New Roman" w:eastAsia="Times New Roman" w:hAnsi="Times New Roman" w:cs="Times New Roman"/>
          <w:b/>
          <w:kern w:val="0"/>
          <w:sz w:val="10"/>
          <w:szCs w:val="10"/>
          <w:lang w:val="ky-KG" w:eastAsia="ru-RU"/>
          <w14:ligatures w14:val="none"/>
        </w:rPr>
      </w:pPr>
      <w:r w:rsidRPr="00FB43F8">
        <w:rPr>
          <w:rFonts w:ascii="Times New Roman" w:eastAsia="Times New Roman" w:hAnsi="Times New Roman" w:cs="Times New Roman"/>
          <w:b/>
          <w:kern w:val="0"/>
          <w:sz w:val="10"/>
          <w:szCs w:val="10"/>
          <w:lang w:val="ky-KG" w:eastAsia="ru-RU"/>
          <w14:ligatures w14:val="none"/>
        </w:rPr>
        <w:t xml:space="preserve"> </w:t>
      </w:r>
    </w:p>
    <w:p w14:paraId="50F87E4F" w14:textId="77777777" w:rsidR="00FB43F8" w:rsidRPr="00FB43F8" w:rsidRDefault="00FB43F8" w:rsidP="00FB43F8">
      <w:pPr>
        <w:spacing w:after="0" w:line="240" w:lineRule="auto"/>
        <w:ind w:left="2268" w:hanging="1559"/>
        <w:rPr>
          <w:rFonts w:ascii="Times New Roman" w:eastAsia="Times New Roman" w:hAnsi="Times New Roman" w:cs="Times New Roman"/>
          <w:kern w:val="0"/>
          <w:sz w:val="10"/>
          <w:szCs w:val="10"/>
          <w:lang w:val="ru-RU" w:eastAsia="ru-RU"/>
          <w14:ligatures w14:val="none"/>
        </w:rPr>
      </w:pPr>
    </w:p>
    <w:tbl>
      <w:tblPr>
        <w:tblW w:w="9780" w:type="dxa"/>
        <w:tblInd w:w="108" w:type="dxa"/>
        <w:tblLayout w:type="fixed"/>
        <w:tblLook w:val="01E0" w:firstRow="1" w:lastRow="1" w:firstColumn="1" w:lastColumn="1" w:noHBand="0" w:noVBand="0"/>
      </w:tblPr>
      <w:tblGrid>
        <w:gridCol w:w="4252"/>
        <w:gridCol w:w="1417"/>
        <w:gridCol w:w="1560"/>
        <w:gridCol w:w="1275"/>
        <w:gridCol w:w="1276"/>
      </w:tblGrid>
      <w:tr w:rsidR="00FB43F8" w:rsidRPr="00FB43F8" w14:paraId="6138D35A" w14:textId="77777777">
        <w:tc>
          <w:tcPr>
            <w:tcW w:w="4253" w:type="dxa"/>
            <w:vMerge w:val="restart"/>
            <w:tcBorders>
              <w:top w:val="single" w:sz="8" w:space="0" w:color="auto"/>
              <w:left w:val="nil"/>
              <w:bottom w:val="single" w:sz="8" w:space="0" w:color="auto"/>
              <w:right w:val="nil"/>
            </w:tcBorders>
          </w:tcPr>
          <w:p w14:paraId="68126D52" w14:textId="77777777" w:rsidR="00FB43F8" w:rsidRPr="00FB43F8" w:rsidRDefault="00FB43F8" w:rsidP="00FB43F8">
            <w:pPr>
              <w:spacing w:after="0" w:line="240" w:lineRule="auto"/>
              <w:ind w:left="34"/>
              <w:jc w:val="center"/>
              <w:rPr>
                <w:rFonts w:ascii="Times New Roman" w:eastAsia="Times New Roman" w:hAnsi="Times New Roman" w:cs="Times New Roman"/>
                <w:b/>
                <w:kern w:val="0"/>
                <w:sz w:val="20"/>
                <w:szCs w:val="20"/>
                <w:lang w:val="ru-RU" w:eastAsia="ru-RU"/>
                <w14:ligatures w14:val="none"/>
              </w:rPr>
            </w:pPr>
          </w:p>
        </w:tc>
        <w:tc>
          <w:tcPr>
            <w:tcW w:w="2977" w:type="dxa"/>
            <w:gridSpan w:val="2"/>
            <w:tcBorders>
              <w:top w:val="single" w:sz="8" w:space="0" w:color="auto"/>
              <w:left w:val="nil"/>
              <w:bottom w:val="single" w:sz="4" w:space="0" w:color="auto"/>
              <w:right w:val="nil"/>
            </w:tcBorders>
            <w:hideMark/>
          </w:tcPr>
          <w:p w14:paraId="25F8CDB7" w14:textId="77777777" w:rsidR="00FB43F8" w:rsidRPr="00FB43F8" w:rsidRDefault="00FB43F8" w:rsidP="00FB43F8">
            <w:pPr>
              <w:spacing w:after="0" w:line="240"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Млн. сомов</w:t>
            </w:r>
          </w:p>
        </w:tc>
        <w:tc>
          <w:tcPr>
            <w:tcW w:w="2551" w:type="dxa"/>
            <w:gridSpan w:val="2"/>
            <w:tcBorders>
              <w:top w:val="single" w:sz="8" w:space="0" w:color="auto"/>
              <w:left w:val="nil"/>
              <w:bottom w:val="single" w:sz="4" w:space="0" w:color="auto"/>
              <w:right w:val="nil"/>
            </w:tcBorders>
            <w:hideMark/>
          </w:tcPr>
          <w:p w14:paraId="54F8A0AC" w14:textId="77777777" w:rsidR="00FB43F8" w:rsidRPr="00FB43F8" w:rsidRDefault="00FB43F8" w:rsidP="00FB43F8">
            <w:pPr>
              <w:spacing w:after="0" w:line="240"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в процентах к итогу</w:t>
            </w:r>
          </w:p>
        </w:tc>
      </w:tr>
      <w:tr w:rsidR="00FB43F8" w:rsidRPr="00FB43F8" w14:paraId="7456E795" w14:textId="77777777">
        <w:tc>
          <w:tcPr>
            <w:tcW w:w="9781" w:type="dxa"/>
            <w:vMerge/>
            <w:tcBorders>
              <w:top w:val="single" w:sz="8" w:space="0" w:color="auto"/>
              <w:left w:val="nil"/>
              <w:bottom w:val="single" w:sz="8" w:space="0" w:color="auto"/>
              <w:right w:val="nil"/>
            </w:tcBorders>
            <w:vAlign w:val="center"/>
            <w:hideMark/>
          </w:tcPr>
          <w:p w14:paraId="5C1120F9" w14:textId="77777777" w:rsidR="00FB43F8" w:rsidRPr="00FB43F8" w:rsidRDefault="00FB43F8" w:rsidP="00FB43F8">
            <w:pPr>
              <w:spacing w:after="0" w:line="240" w:lineRule="auto"/>
              <w:rPr>
                <w:rFonts w:ascii="Times New Roman" w:eastAsia="Times New Roman" w:hAnsi="Times New Roman" w:cs="Times New Roman"/>
                <w:b/>
                <w:kern w:val="0"/>
                <w:sz w:val="20"/>
                <w:szCs w:val="20"/>
                <w:lang w:val="ru-RU" w:eastAsia="ru-RU"/>
                <w14:ligatures w14:val="none"/>
              </w:rPr>
            </w:pPr>
          </w:p>
        </w:tc>
        <w:tc>
          <w:tcPr>
            <w:tcW w:w="1417" w:type="dxa"/>
            <w:tcBorders>
              <w:top w:val="single" w:sz="4" w:space="0" w:color="auto"/>
              <w:left w:val="nil"/>
              <w:bottom w:val="single" w:sz="8" w:space="0" w:color="auto"/>
              <w:right w:val="nil"/>
            </w:tcBorders>
            <w:hideMark/>
          </w:tcPr>
          <w:p w14:paraId="182AE546" w14:textId="77777777" w:rsidR="00FB43F8" w:rsidRPr="00FB43F8" w:rsidRDefault="00FB43F8" w:rsidP="00FB43F8">
            <w:pPr>
              <w:spacing w:after="0" w:line="240"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2024</w:t>
            </w:r>
          </w:p>
        </w:tc>
        <w:tc>
          <w:tcPr>
            <w:tcW w:w="1560" w:type="dxa"/>
            <w:tcBorders>
              <w:top w:val="single" w:sz="4" w:space="0" w:color="auto"/>
              <w:left w:val="nil"/>
              <w:bottom w:val="single" w:sz="8" w:space="0" w:color="auto"/>
              <w:right w:val="nil"/>
            </w:tcBorders>
            <w:hideMark/>
          </w:tcPr>
          <w:p w14:paraId="40AA68B9" w14:textId="77777777" w:rsidR="00FB43F8" w:rsidRPr="00FB43F8" w:rsidRDefault="00FB43F8" w:rsidP="00FB43F8">
            <w:pPr>
              <w:spacing w:after="0" w:line="240"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 xml:space="preserve">  2025</w:t>
            </w:r>
          </w:p>
        </w:tc>
        <w:tc>
          <w:tcPr>
            <w:tcW w:w="1275" w:type="dxa"/>
            <w:tcBorders>
              <w:top w:val="single" w:sz="4" w:space="0" w:color="auto"/>
              <w:left w:val="nil"/>
              <w:bottom w:val="single" w:sz="8" w:space="0" w:color="auto"/>
              <w:right w:val="nil"/>
            </w:tcBorders>
            <w:hideMark/>
          </w:tcPr>
          <w:p w14:paraId="6480672F" w14:textId="77777777" w:rsidR="00FB43F8" w:rsidRPr="00FB43F8" w:rsidRDefault="00FB43F8" w:rsidP="00FB43F8">
            <w:pPr>
              <w:spacing w:after="0" w:line="240"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2024</w:t>
            </w:r>
          </w:p>
        </w:tc>
        <w:tc>
          <w:tcPr>
            <w:tcW w:w="1276" w:type="dxa"/>
            <w:tcBorders>
              <w:top w:val="single" w:sz="4" w:space="0" w:color="auto"/>
              <w:left w:val="nil"/>
              <w:bottom w:val="single" w:sz="8" w:space="0" w:color="auto"/>
              <w:right w:val="nil"/>
            </w:tcBorders>
            <w:hideMark/>
          </w:tcPr>
          <w:p w14:paraId="2D035815" w14:textId="77777777" w:rsidR="00FB43F8" w:rsidRPr="00FB43F8" w:rsidRDefault="00FB43F8" w:rsidP="00FB43F8">
            <w:pPr>
              <w:spacing w:after="0" w:line="240"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2025</w:t>
            </w:r>
          </w:p>
        </w:tc>
      </w:tr>
      <w:tr w:rsidR="00FB43F8" w:rsidRPr="00FB43F8" w14:paraId="63401938" w14:textId="77777777">
        <w:trPr>
          <w:trHeight w:hRule="exact" w:val="215"/>
        </w:trPr>
        <w:tc>
          <w:tcPr>
            <w:tcW w:w="7230" w:type="dxa"/>
            <w:gridSpan w:val="3"/>
            <w:tcBorders>
              <w:top w:val="single" w:sz="8" w:space="0" w:color="auto"/>
              <w:left w:val="nil"/>
              <w:bottom w:val="nil"/>
              <w:right w:val="nil"/>
            </w:tcBorders>
          </w:tcPr>
          <w:p w14:paraId="44FF23AF" w14:textId="77777777" w:rsidR="00FB43F8" w:rsidRPr="00FB43F8" w:rsidRDefault="00FB43F8" w:rsidP="00FB43F8">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0B08C16D" w14:textId="77777777" w:rsidR="00FB43F8" w:rsidRPr="00FB43F8" w:rsidRDefault="00FB43F8" w:rsidP="00FB43F8">
            <w:pPr>
              <w:spacing w:after="0" w:line="240" w:lineRule="auto"/>
              <w:ind w:right="176"/>
              <w:jc w:val="center"/>
              <w:rPr>
                <w:rFonts w:ascii="Times New Roman" w:eastAsia="Times New Roman" w:hAnsi="Times New Roman" w:cs="Times New Roman"/>
                <w:kern w:val="0"/>
                <w:sz w:val="20"/>
                <w:szCs w:val="20"/>
                <w:lang w:val="ru-RU" w:eastAsia="ru-RU"/>
                <w14:ligatures w14:val="none"/>
              </w:rPr>
            </w:pPr>
          </w:p>
        </w:tc>
        <w:tc>
          <w:tcPr>
            <w:tcW w:w="1276" w:type="dxa"/>
            <w:tcBorders>
              <w:top w:val="single" w:sz="8" w:space="0" w:color="auto"/>
              <w:left w:val="nil"/>
              <w:bottom w:val="nil"/>
              <w:right w:val="nil"/>
            </w:tcBorders>
            <w:vAlign w:val="bottom"/>
          </w:tcPr>
          <w:p w14:paraId="69F125B2" w14:textId="77777777" w:rsidR="00FB43F8" w:rsidRPr="00FB43F8" w:rsidRDefault="00FB43F8" w:rsidP="00FB43F8">
            <w:pPr>
              <w:spacing w:after="0" w:line="240" w:lineRule="auto"/>
              <w:ind w:right="640"/>
              <w:jc w:val="center"/>
              <w:rPr>
                <w:rFonts w:ascii="Times New Roman" w:eastAsia="Times New Roman" w:hAnsi="Times New Roman" w:cs="Times New Roman"/>
                <w:kern w:val="0"/>
                <w:sz w:val="20"/>
                <w:szCs w:val="20"/>
                <w:lang w:val="ru-RU" w:eastAsia="ru-RU"/>
                <w14:ligatures w14:val="none"/>
              </w:rPr>
            </w:pPr>
          </w:p>
        </w:tc>
      </w:tr>
      <w:tr w:rsidR="00FB43F8" w:rsidRPr="00FB43F8" w14:paraId="161C41A6" w14:textId="77777777">
        <w:tc>
          <w:tcPr>
            <w:tcW w:w="4253" w:type="dxa"/>
            <w:hideMark/>
          </w:tcPr>
          <w:p w14:paraId="2D146757" w14:textId="77777777" w:rsidR="00FB43F8" w:rsidRPr="00FB43F8" w:rsidRDefault="00FB43F8" w:rsidP="00FB43F8">
            <w:pPr>
              <w:spacing w:after="0" w:line="240" w:lineRule="auto"/>
              <w:ind w:left="176" w:hanging="142"/>
              <w:jc w:val="both"/>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Всего</w:t>
            </w:r>
          </w:p>
        </w:tc>
        <w:tc>
          <w:tcPr>
            <w:tcW w:w="1417" w:type="dxa"/>
            <w:vAlign w:val="bottom"/>
            <w:hideMark/>
          </w:tcPr>
          <w:p w14:paraId="02CD40F6" w14:textId="77777777" w:rsidR="00FB43F8" w:rsidRPr="00FB43F8" w:rsidRDefault="00FB43F8" w:rsidP="00FB43F8">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ky-KG" w:eastAsia="ru-RU"/>
                <w14:ligatures w14:val="none"/>
              </w:rPr>
              <w:t>25409,9</w:t>
            </w:r>
          </w:p>
        </w:tc>
        <w:tc>
          <w:tcPr>
            <w:tcW w:w="1560" w:type="dxa"/>
            <w:vAlign w:val="bottom"/>
            <w:hideMark/>
          </w:tcPr>
          <w:p w14:paraId="1741D45E" w14:textId="77777777" w:rsidR="00FB43F8" w:rsidRPr="00FB43F8" w:rsidRDefault="00FB43F8" w:rsidP="00FB43F8">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ky-KG" w:eastAsia="ru-RU"/>
                <w14:ligatures w14:val="none"/>
              </w:rPr>
              <w:t>33839,4</w:t>
            </w:r>
          </w:p>
        </w:tc>
        <w:tc>
          <w:tcPr>
            <w:tcW w:w="1275" w:type="dxa"/>
            <w:vAlign w:val="bottom"/>
            <w:hideMark/>
          </w:tcPr>
          <w:p w14:paraId="537CDA10" w14:textId="77777777" w:rsidR="00FB43F8" w:rsidRPr="00FB43F8" w:rsidRDefault="00FB43F8" w:rsidP="00FB43F8">
            <w:pPr>
              <w:spacing w:after="0" w:line="240" w:lineRule="auto"/>
              <w:ind w:right="317"/>
              <w:jc w:val="right"/>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100,0</w:t>
            </w:r>
          </w:p>
        </w:tc>
        <w:tc>
          <w:tcPr>
            <w:tcW w:w="1276" w:type="dxa"/>
            <w:vAlign w:val="bottom"/>
            <w:hideMark/>
          </w:tcPr>
          <w:p w14:paraId="77C68654" w14:textId="77777777" w:rsidR="00FB43F8" w:rsidRPr="00FB43F8" w:rsidRDefault="00FB43F8" w:rsidP="00FB43F8">
            <w:pPr>
              <w:spacing w:after="0" w:line="240" w:lineRule="auto"/>
              <w:ind w:right="317"/>
              <w:jc w:val="right"/>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100,0</w:t>
            </w:r>
          </w:p>
        </w:tc>
      </w:tr>
      <w:tr w:rsidR="00FB43F8" w:rsidRPr="00FB43F8" w14:paraId="7A7CFDB1" w14:textId="77777777">
        <w:tc>
          <w:tcPr>
            <w:tcW w:w="4253" w:type="dxa"/>
            <w:vAlign w:val="bottom"/>
          </w:tcPr>
          <w:p w14:paraId="550F3DF8" w14:textId="77777777" w:rsidR="00FB43F8" w:rsidRPr="00FB43F8" w:rsidRDefault="00FB43F8" w:rsidP="00FB43F8">
            <w:pPr>
              <w:spacing w:after="0" w:line="240" w:lineRule="auto"/>
              <w:ind w:left="176" w:hanging="142"/>
              <w:rPr>
                <w:rFonts w:ascii="Times New Roman" w:eastAsia="Times New Roman" w:hAnsi="Times New Roman" w:cs="Times New Roman"/>
                <w:b/>
                <w:kern w:val="0"/>
                <w:sz w:val="20"/>
                <w:szCs w:val="20"/>
                <w:lang w:val="ru-RU" w:eastAsia="ru-RU"/>
                <w14:ligatures w14:val="none"/>
              </w:rPr>
            </w:pPr>
          </w:p>
        </w:tc>
        <w:tc>
          <w:tcPr>
            <w:tcW w:w="1417" w:type="dxa"/>
            <w:vMerge w:val="restart"/>
            <w:vAlign w:val="bottom"/>
            <w:hideMark/>
          </w:tcPr>
          <w:p w14:paraId="44C92391" w14:textId="77777777" w:rsidR="00FB43F8" w:rsidRPr="00FB43F8" w:rsidRDefault="00FB43F8" w:rsidP="00FB43F8">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17306,6</w:t>
            </w:r>
          </w:p>
        </w:tc>
        <w:tc>
          <w:tcPr>
            <w:tcW w:w="1560" w:type="dxa"/>
            <w:vMerge w:val="restart"/>
            <w:vAlign w:val="bottom"/>
            <w:hideMark/>
          </w:tcPr>
          <w:p w14:paraId="73664EA9" w14:textId="77777777" w:rsidR="00FB43F8" w:rsidRPr="00FB43F8" w:rsidRDefault="00FB43F8" w:rsidP="00FB43F8">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25042,2</w:t>
            </w:r>
          </w:p>
        </w:tc>
        <w:tc>
          <w:tcPr>
            <w:tcW w:w="1275" w:type="dxa"/>
            <w:vMerge w:val="restart"/>
            <w:vAlign w:val="bottom"/>
            <w:hideMark/>
          </w:tcPr>
          <w:p w14:paraId="36E49332" w14:textId="77777777" w:rsidR="00FB43F8" w:rsidRPr="00FB43F8" w:rsidRDefault="00FB43F8" w:rsidP="00FB43F8">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68,1</w:t>
            </w:r>
          </w:p>
        </w:tc>
        <w:tc>
          <w:tcPr>
            <w:tcW w:w="1276" w:type="dxa"/>
            <w:vMerge w:val="restart"/>
            <w:vAlign w:val="bottom"/>
            <w:hideMark/>
          </w:tcPr>
          <w:p w14:paraId="79EFAAEB" w14:textId="77777777" w:rsidR="00FB43F8" w:rsidRPr="00FB43F8" w:rsidRDefault="00FB43F8" w:rsidP="00FB43F8">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74,0</w:t>
            </w:r>
          </w:p>
        </w:tc>
      </w:tr>
      <w:tr w:rsidR="00FB43F8" w:rsidRPr="00FB43F8" w14:paraId="03107D48" w14:textId="77777777">
        <w:trPr>
          <w:trHeight w:val="160"/>
        </w:trPr>
        <w:tc>
          <w:tcPr>
            <w:tcW w:w="4253" w:type="dxa"/>
            <w:vAlign w:val="bottom"/>
            <w:hideMark/>
          </w:tcPr>
          <w:p w14:paraId="281D671D" w14:textId="77777777" w:rsidR="00FB43F8" w:rsidRPr="00FB43F8" w:rsidRDefault="00FB43F8" w:rsidP="00FB43F8">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Объем подрядных работ</w:t>
            </w:r>
          </w:p>
        </w:tc>
        <w:tc>
          <w:tcPr>
            <w:tcW w:w="2977" w:type="dxa"/>
            <w:vMerge/>
            <w:vAlign w:val="center"/>
            <w:hideMark/>
          </w:tcPr>
          <w:p w14:paraId="0B098819"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ky-KG" w:eastAsia="ru-RU"/>
                <w14:ligatures w14:val="none"/>
              </w:rPr>
            </w:pPr>
          </w:p>
        </w:tc>
        <w:tc>
          <w:tcPr>
            <w:tcW w:w="1560" w:type="dxa"/>
            <w:vMerge/>
            <w:vAlign w:val="center"/>
            <w:hideMark/>
          </w:tcPr>
          <w:p w14:paraId="07B6E247"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ky-KG" w:eastAsia="ru-RU"/>
                <w14:ligatures w14:val="none"/>
              </w:rPr>
            </w:pPr>
          </w:p>
        </w:tc>
        <w:tc>
          <w:tcPr>
            <w:tcW w:w="2551" w:type="dxa"/>
            <w:vMerge/>
            <w:vAlign w:val="center"/>
            <w:hideMark/>
          </w:tcPr>
          <w:p w14:paraId="0E13844E"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ky-KG" w:eastAsia="ru-RU"/>
                <w14:ligatures w14:val="none"/>
              </w:rPr>
            </w:pPr>
          </w:p>
        </w:tc>
        <w:tc>
          <w:tcPr>
            <w:tcW w:w="1276" w:type="dxa"/>
            <w:vMerge/>
            <w:vAlign w:val="center"/>
            <w:hideMark/>
          </w:tcPr>
          <w:p w14:paraId="1DC754E4"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ky-KG" w:eastAsia="ru-RU"/>
                <w14:ligatures w14:val="none"/>
              </w:rPr>
            </w:pPr>
          </w:p>
        </w:tc>
      </w:tr>
      <w:tr w:rsidR="00FB43F8" w:rsidRPr="00FB43F8" w14:paraId="4E8BC267" w14:textId="77777777">
        <w:trPr>
          <w:trHeight w:val="519"/>
        </w:trPr>
        <w:tc>
          <w:tcPr>
            <w:tcW w:w="4253" w:type="dxa"/>
            <w:vAlign w:val="bottom"/>
            <w:hideMark/>
          </w:tcPr>
          <w:p w14:paraId="2AA2ED74" w14:textId="77777777" w:rsidR="00FB43F8" w:rsidRPr="00FB43F8" w:rsidRDefault="00FB43F8" w:rsidP="00FB43F8">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Стоимость оборудования, инструмента и</w:t>
            </w:r>
          </w:p>
          <w:p w14:paraId="477C3AC2" w14:textId="77777777" w:rsidR="00FB43F8" w:rsidRPr="00FB43F8" w:rsidRDefault="00FB43F8" w:rsidP="00FB43F8">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инвентаря в строительстве               </w:t>
            </w:r>
          </w:p>
        </w:tc>
        <w:tc>
          <w:tcPr>
            <w:tcW w:w="1417" w:type="dxa"/>
            <w:vAlign w:val="bottom"/>
            <w:hideMark/>
          </w:tcPr>
          <w:p w14:paraId="03E6F720" w14:textId="77777777" w:rsidR="00FB43F8" w:rsidRPr="00FB43F8" w:rsidRDefault="00FB43F8" w:rsidP="00FB43F8">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7132,9</w:t>
            </w:r>
          </w:p>
        </w:tc>
        <w:tc>
          <w:tcPr>
            <w:tcW w:w="1560" w:type="dxa"/>
            <w:vAlign w:val="bottom"/>
            <w:hideMark/>
          </w:tcPr>
          <w:p w14:paraId="4EA34783" w14:textId="77777777" w:rsidR="00FB43F8" w:rsidRPr="00FB43F8" w:rsidRDefault="00FB43F8" w:rsidP="00FB43F8">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7721,7</w:t>
            </w:r>
          </w:p>
        </w:tc>
        <w:tc>
          <w:tcPr>
            <w:tcW w:w="1275" w:type="dxa"/>
            <w:vAlign w:val="bottom"/>
            <w:hideMark/>
          </w:tcPr>
          <w:p w14:paraId="68FB51F7" w14:textId="77777777" w:rsidR="00FB43F8" w:rsidRPr="00FB43F8" w:rsidRDefault="00FB43F8" w:rsidP="00FB43F8">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28,1</w:t>
            </w:r>
          </w:p>
        </w:tc>
        <w:tc>
          <w:tcPr>
            <w:tcW w:w="1276" w:type="dxa"/>
            <w:vAlign w:val="bottom"/>
            <w:hideMark/>
          </w:tcPr>
          <w:p w14:paraId="0C8467B8" w14:textId="77777777" w:rsidR="00FB43F8" w:rsidRPr="00FB43F8" w:rsidRDefault="00FB43F8" w:rsidP="00FB43F8">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22,8</w:t>
            </w:r>
          </w:p>
        </w:tc>
      </w:tr>
      <w:tr w:rsidR="00FB43F8" w:rsidRPr="00FB43F8" w14:paraId="6DA1FC56" w14:textId="77777777">
        <w:trPr>
          <w:trHeight w:val="341"/>
        </w:trPr>
        <w:tc>
          <w:tcPr>
            <w:tcW w:w="4253" w:type="dxa"/>
            <w:tcBorders>
              <w:top w:val="nil"/>
              <w:left w:val="nil"/>
              <w:bottom w:val="single" w:sz="8" w:space="0" w:color="auto"/>
              <w:right w:val="nil"/>
            </w:tcBorders>
            <w:vAlign w:val="bottom"/>
            <w:hideMark/>
          </w:tcPr>
          <w:p w14:paraId="62ADCAF9" w14:textId="77777777" w:rsidR="00FB43F8" w:rsidRPr="00FB43F8" w:rsidRDefault="00FB43F8" w:rsidP="00FB43F8">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Прочие капитальные работы и затраты</w:t>
            </w:r>
          </w:p>
        </w:tc>
        <w:tc>
          <w:tcPr>
            <w:tcW w:w="1417" w:type="dxa"/>
            <w:tcBorders>
              <w:top w:val="nil"/>
              <w:left w:val="nil"/>
              <w:bottom w:val="single" w:sz="8" w:space="0" w:color="auto"/>
              <w:right w:val="nil"/>
            </w:tcBorders>
            <w:vAlign w:val="bottom"/>
            <w:hideMark/>
          </w:tcPr>
          <w:p w14:paraId="40509F54" w14:textId="77777777" w:rsidR="00FB43F8" w:rsidRPr="00FB43F8" w:rsidRDefault="00FB43F8" w:rsidP="00FB43F8">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970,4</w:t>
            </w:r>
          </w:p>
        </w:tc>
        <w:tc>
          <w:tcPr>
            <w:tcW w:w="1560" w:type="dxa"/>
            <w:tcBorders>
              <w:top w:val="nil"/>
              <w:left w:val="nil"/>
              <w:bottom w:val="single" w:sz="8" w:space="0" w:color="auto"/>
              <w:right w:val="nil"/>
            </w:tcBorders>
            <w:vAlign w:val="bottom"/>
            <w:hideMark/>
          </w:tcPr>
          <w:p w14:paraId="6FFD306E" w14:textId="77777777" w:rsidR="00FB43F8" w:rsidRPr="00FB43F8" w:rsidRDefault="00FB43F8" w:rsidP="00FB43F8">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1075,5</w:t>
            </w:r>
          </w:p>
        </w:tc>
        <w:tc>
          <w:tcPr>
            <w:tcW w:w="1275" w:type="dxa"/>
            <w:tcBorders>
              <w:top w:val="nil"/>
              <w:left w:val="nil"/>
              <w:bottom w:val="single" w:sz="8" w:space="0" w:color="auto"/>
              <w:right w:val="nil"/>
            </w:tcBorders>
            <w:vAlign w:val="bottom"/>
            <w:hideMark/>
          </w:tcPr>
          <w:p w14:paraId="5F37E0C6" w14:textId="77777777" w:rsidR="00FB43F8" w:rsidRPr="00FB43F8" w:rsidRDefault="00FB43F8" w:rsidP="00FB43F8">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3,8</w:t>
            </w:r>
          </w:p>
        </w:tc>
        <w:tc>
          <w:tcPr>
            <w:tcW w:w="1276" w:type="dxa"/>
            <w:tcBorders>
              <w:top w:val="nil"/>
              <w:left w:val="nil"/>
              <w:bottom w:val="single" w:sz="8" w:space="0" w:color="auto"/>
              <w:right w:val="nil"/>
            </w:tcBorders>
            <w:vAlign w:val="bottom"/>
            <w:hideMark/>
          </w:tcPr>
          <w:p w14:paraId="7DB6ECA9" w14:textId="77777777" w:rsidR="00FB43F8" w:rsidRPr="00FB43F8" w:rsidRDefault="00FB43F8" w:rsidP="00FB43F8">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3,2</w:t>
            </w:r>
          </w:p>
        </w:tc>
      </w:tr>
      <w:tr w:rsidR="00FB43F8" w:rsidRPr="00FB43F8" w14:paraId="7B1332EA" w14:textId="77777777">
        <w:trPr>
          <w:trHeight w:val="95"/>
        </w:trPr>
        <w:tc>
          <w:tcPr>
            <w:tcW w:w="9781" w:type="dxa"/>
            <w:gridSpan w:val="5"/>
            <w:tcBorders>
              <w:top w:val="single" w:sz="8" w:space="0" w:color="auto"/>
              <w:left w:val="nil"/>
              <w:bottom w:val="nil"/>
              <w:right w:val="nil"/>
            </w:tcBorders>
            <w:hideMark/>
          </w:tcPr>
          <w:p w14:paraId="7A5A73A3" w14:textId="77777777" w:rsidR="00FB43F8" w:rsidRPr="00FB43F8" w:rsidRDefault="00FB43F8" w:rsidP="00FB43F8">
            <w:pPr>
              <w:spacing w:after="0" w:line="240" w:lineRule="auto"/>
              <w:ind w:right="374"/>
              <w:jc w:val="right"/>
              <w:rPr>
                <w:rFonts w:ascii="Times New Roman" w:eastAsia="Times New Roman" w:hAnsi="Times New Roman" w:cs="Times New Roman"/>
                <w:kern w:val="0"/>
                <w:sz w:val="10"/>
                <w:szCs w:val="10"/>
                <w:highlight w:val="yellow"/>
                <w:lang w:val="ru-RU" w:eastAsia="ru-RU"/>
                <w14:ligatures w14:val="none"/>
              </w:rPr>
            </w:pPr>
            <w:r w:rsidRPr="00FB43F8">
              <w:rPr>
                <w:rFonts w:ascii="Times New Roman" w:eastAsia="Times New Roman" w:hAnsi="Times New Roman" w:cs="Times New Roman"/>
                <w:kern w:val="0"/>
                <w:sz w:val="10"/>
                <w:szCs w:val="10"/>
                <w:highlight w:val="yellow"/>
                <w:lang w:val="ru-RU" w:eastAsia="ru-RU"/>
                <w14:ligatures w14:val="none"/>
              </w:rPr>
              <w:t xml:space="preserve">      </w:t>
            </w:r>
          </w:p>
        </w:tc>
      </w:tr>
    </w:tbl>
    <w:p w14:paraId="2A954135" w14:textId="77777777" w:rsidR="00FB43F8" w:rsidRPr="00FB43F8" w:rsidRDefault="00FB43F8" w:rsidP="00FB43F8">
      <w:pPr>
        <w:spacing w:after="0" w:line="240" w:lineRule="auto"/>
        <w:jc w:val="both"/>
        <w:rPr>
          <w:rFonts w:ascii="Times New Roman" w:eastAsia="Times New Roman" w:hAnsi="Times New Roman" w:cs="Times New Roman"/>
          <w:kern w:val="0"/>
          <w:sz w:val="10"/>
          <w:szCs w:val="10"/>
          <w:highlight w:val="yellow"/>
          <w:lang w:val="ru-RU" w:eastAsia="ru-RU"/>
          <w14:ligatures w14:val="none"/>
        </w:rPr>
      </w:pPr>
    </w:p>
    <w:p w14:paraId="3AF34E05" w14:textId="77777777" w:rsidR="00FB43F8" w:rsidRPr="00FB43F8" w:rsidRDefault="00FB43F8" w:rsidP="00FB43F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kern w:val="0"/>
          <w:sz w:val="24"/>
          <w:szCs w:val="24"/>
          <w:lang w:val="ru-RU" w:eastAsia="ru-RU"/>
          <w14:ligatures w14:val="none"/>
        </w:rPr>
        <w:t xml:space="preserve">Основная доля в структуре инвестиций в основной капитал приходится на выполненные подрядные работы, объем которых в январе-июле 2025г. составил </w:t>
      </w:r>
      <w:r w:rsidRPr="00FB43F8">
        <w:rPr>
          <w:rFonts w:ascii="Times New Roman" w:eastAsia="Times New Roman" w:hAnsi="Times New Roman" w:cs="Times New Roman"/>
          <w:kern w:val="0"/>
          <w:sz w:val="24"/>
          <w:szCs w:val="20"/>
          <w:lang w:val="ky-KG" w:eastAsia="ru-RU"/>
          <w14:ligatures w14:val="none"/>
        </w:rPr>
        <w:t xml:space="preserve">25042,2 </w:t>
      </w:r>
      <w:r w:rsidRPr="00FB43F8">
        <w:rPr>
          <w:rFonts w:ascii="Times New Roman" w:eastAsia="Times New Roman" w:hAnsi="Times New Roman" w:cs="Times New Roman"/>
          <w:kern w:val="0"/>
          <w:sz w:val="24"/>
          <w:szCs w:val="24"/>
          <w:lang w:val="ru-RU" w:eastAsia="ru-RU"/>
          <w14:ligatures w14:val="none"/>
        </w:rPr>
        <w:t xml:space="preserve">млн. сомов или </w:t>
      </w:r>
      <w:r w:rsidRPr="00FB43F8">
        <w:rPr>
          <w:rFonts w:ascii="Times New Roman" w:eastAsia="Times New Roman" w:hAnsi="Times New Roman" w:cs="Times New Roman"/>
          <w:kern w:val="0"/>
          <w:sz w:val="24"/>
          <w:szCs w:val="24"/>
          <w:lang w:val="ky-KG" w:eastAsia="ru-RU"/>
          <w14:ligatures w14:val="none"/>
        </w:rPr>
        <w:t>74,0</w:t>
      </w:r>
      <w:r w:rsidRPr="00FB43F8">
        <w:rPr>
          <w:rFonts w:ascii="Times New Roman" w:eastAsia="Times New Roman" w:hAnsi="Times New Roman" w:cs="Times New Roman"/>
          <w:kern w:val="0"/>
          <w:sz w:val="24"/>
          <w:szCs w:val="24"/>
          <w:lang w:val="ru-RU" w:eastAsia="ru-RU"/>
          <w14:ligatures w14:val="none"/>
        </w:rPr>
        <w:t xml:space="preserve"> процента от их общего объема.</w:t>
      </w:r>
    </w:p>
    <w:p w14:paraId="2304DF66" w14:textId="77777777" w:rsidR="00FB43F8" w:rsidRPr="00FB43F8" w:rsidRDefault="00FB43F8" w:rsidP="00FB43F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kern w:val="0"/>
          <w:sz w:val="24"/>
          <w:szCs w:val="24"/>
          <w:lang w:val="ru-RU" w:eastAsia="ru-RU"/>
          <w14:ligatures w14:val="none"/>
        </w:rPr>
        <w:t xml:space="preserve">Доля приобретенного оборудования в общем объеме освоенных инвестиций по сравнению с январем-июле 2024 г. увеличилась на 77,2 процента и составила </w:t>
      </w:r>
      <w:r w:rsidRPr="00FB43F8">
        <w:rPr>
          <w:rFonts w:ascii="Times New Roman" w:eastAsia="Times New Roman" w:hAnsi="Times New Roman" w:cs="Times New Roman"/>
          <w:kern w:val="0"/>
          <w:sz w:val="24"/>
          <w:szCs w:val="20"/>
          <w:lang w:val="ky-KG" w:eastAsia="ru-RU"/>
          <w14:ligatures w14:val="none"/>
        </w:rPr>
        <w:t>7721,7</w:t>
      </w:r>
      <w:r w:rsidRPr="00FB43F8">
        <w:rPr>
          <w:rFonts w:ascii="Times New Roman" w:eastAsia="Times New Roman" w:hAnsi="Times New Roman" w:cs="Times New Roman"/>
          <w:kern w:val="0"/>
          <w:sz w:val="24"/>
          <w:szCs w:val="24"/>
          <w:lang w:val="ru-RU" w:eastAsia="ru-RU"/>
          <w14:ligatures w14:val="none"/>
        </w:rPr>
        <w:t xml:space="preserve"> млн. сомов.</w:t>
      </w:r>
    </w:p>
    <w:p w14:paraId="0CFB0DC5" w14:textId="77777777" w:rsidR="00FB43F8" w:rsidRPr="00FB43F8" w:rsidRDefault="00FB43F8" w:rsidP="00FB43F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kern w:val="0"/>
          <w:sz w:val="24"/>
          <w:szCs w:val="24"/>
          <w:lang w:val="ru-RU" w:eastAsia="ru-RU"/>
          <w14:ligatures w14:val="none"/>
        </w:rPr>
        <w:t xml:space="preserve">Прочие капитальные работы и затраты в январе-июле 2025г. составили </w:t>
      </w:r>
      <w:r w:rsidRPr="00FB43F8">
        <w:rPr>
          <w:rFonts w:ascii="Times New Roman" w:eastAsia="Times New Roman" w:hAnsi="Times New Roman" w:cs="Times New Roman"/>
          <w:kern w:val="0"/>
          <w:sz w:val="24"/>
          <w:szCs w:val="20"/>
          <w:lang w:val="ky-KG" w:eastAsia="ru-RU"/>
          <w14:ligatures w14:val="none"/>
        </w:rPr>
        <w:t xml:space="preserve">1075,5 </w:t>
      </w:r>
      <w:r w:rsidRPr="00FB43F8">
        <w:rPr>
          <w:rFonts w:ascii="Times New Roman" w:eastAsia="Times New Roman" w:hAnsi="Times New Roman" w:cs="Times New Roman"/>
          <w:kern w:val="0"/>
          <w:sz w:val="24"/>
          <w:szCs w:val="24"/>
          <w:lang w:val="ru-RU" w:eastAsia="ru-RU"/>
          <w14:ligatures w14:val="none"/>
        </w:rPr>
        <w:t xml:space="preserve">млн. сомов или </w:t>
      </w:r>
      <w:r w:rsidRPr="00FB43F8">
        <w:rPr>
          <w:rFonts w:ascii="Times New Roman" w:eastAsia="Times New Roman" w:hAnsi="Times New Roman" w:cs="Times New Roman"/>
          <w:kern w:val="0"/>
          <w:sz w:val="24"/>
          <w:szCs w:val="20"/>
          <w:lang w:val="ky-KG" w:eastAsia="ru-RU"/>
          <w14:ligatures w14:val="none"/>
        </w:rPr>
        <w:t xml:space="preserve">3,2 </w:t>
      </w:r>
      <w:r w:rsidRPr="00FB43F8">
        <w:rPr>
          <w:rFonts w:ascii="Times New Roman" w:eastAsia="Times New Roman" w:hAnsi="Times New Roman" w:cs="Times New Roman"/>
          <w:kern w:val="0"/>
          <w:sz w:val="24"/>
          <w:szCs w:val="24"/>
          <w:lang w:val="ru-RU" w:eastAsia="ru-RU"/>
          <w14:ligatures w14:val="none"/>
        </w:rPr>
        <w:t>процента от общего объема инвестиций.</w:t>
      </w:r>
    </w:p>
    <w:p w14:paraId="3B265859" w14:textId="77777777" w:rsidR="00FB43F8" w:rsidRPr="00FB43F8" w:rsidRDefault="00FB43F8" w:rsidP="00FB43F8">
      <w:pPr>
        <w:spacing w:after="0" w:line="240" w:lineRule="auto"/>
        <w:jc w:val="both"/>
        <w:rPr>
          <w:rFonts w:ascii="Times New Roman" w:eastAsia="Times New Roman" w:hAnsi="Times New Roman" w:cs="Times New Roman"/>
          <w:b/>
          <w:kern w:val="0"/>
          <w:sz w:val="24"/>
          <w:szCs w:val="24"/>
          <w:lang w:val="ru-RU" w:eastAsia="ru-RU"/>
          <w14:ligatures w14:val="none"/>
        </w:rPr>
      </w:pPr>
    </w:p>
    <w:p w14:paraId="7C492DE1" w14:textId="5C2B4702" w:rsidR="00FB43F8" w:rsidRPr="00FB43F8" w:rsidRDefault="00FB43F8" w:rsidP="00FB43F8">
      <w:pPr>
        <w:spacing w:after="0" w:line="240" w:lineRule="auto"/>
        <w:jc w:val="both"/>
        <w:rPr>
          <w:rFonts w:ascii="Times New Roman" w:eastAsia="Times New Roman" w:hAnsi="Times New Roman" w:cs="Times New Roman"/>
          <w:b/>
          <w:kern w:val="0"/>
          <w:sz w:val="24"/>
          <w:szCs w:val="24"/>
          <w:lang w:val="ru-RU" w:eastAsia="ru-RU"/>
          <w14:ligatures w14:val="none"/>
        </w:rPr>
      </w:pPr>
      <w:r w:rsidRPr="00FB43F8">
        <w:rPr>
          <w:rFonts w:ascii="Times New Roman" w:eastAsia="Times New Roman" w:hAnsi="Times New Roman" w:cs="Times New Roman"/>
          <w:b/>
          <w:kern w:val="0"/>
          <w:sz w:val="24"/>
          <w:szCs w:val="24"/>
          <w:lang w:val="ru-RU" w:eastAsia="ru-RU"/>
          <w14:ligatures w14:val="none"/>
        </w:rPr>
        <w:lastRenderedPageBreak/>
        <w:t xml:space="preserve">Таблица </w:t>
      </w:r>
      <w:r>
        <w:rPr>
          <w:rFonts w:ascii="Times New Roman" w:eastAsia="Times New Roman" w:hAnsi="Times New Roman" w:cs="Times New Roman"/>
          <w:b/>
          <w:kern w:val="0"/>
          <w:sz w:val="24"/>
          <w:szCs w:val="24"/>
          <w:lang w:val="ru-RU" w:eastAsia="ru-RU"/>
          <w14:ligatures w14:val="none"/>
        </w:rPr>
        <w:t>16</w:t>
      </w:r>
      <w:r w:rsidRPr="00FB43F8">
        <w:rPr>
          <w:rFonts w:ascii="Times New Roman" w:eastAsia="Times New Roman" w:hAnsi="Times New Roman" w:cs="Times New Roman"/>
          <w:b/>
          <w:kern w:val="0"/>
          <w:sz w:val="24"/>
          <w:szCs w:val="24"/>
          <w:lang w:val="ru-RU" w:eastAsia="ru-RU"/>
          <w14:ligatures w14:val="none"/>
        </w:rPr>
        <w:t xml:space="preserve">: Инвестиции в основной капитал по источникам финансирования </w:t>
      </w:r>
    </w:p>
    <w:p w14:paraId="1E71FFC9" w14:textId="77777777" w:rsidR="00FB43F8" w:rsidRPr="00FB43F8" w:rsidRDefault="00FB43F8" w:rsidP="00FB43F8">
      <w:pPr>
        <w:spacing w:after="0" w:line="240" w:lineRule="auto"/>
        <w:jc w:val="both"/>
        <w:rPr>
          <w:rFonts w:ascii="Times New Roman" w:eastAsia="Times New Roman" w:hAnsi="Times New Roman" w:cs="Times New Roman"/>
          <w:b/>
          <w:kern w:val="0"/>
          <w:sz w:val="24"/>
          <w:szCs w:val="24"/>
          <w:lang w:val="ky-KG" w:eastAsia="ru-RU"/>
          <w14:ligatures w14:val="none"/>
        </w:rPr>
      </w:pPr>
      <w:r w:rsidRPr="00FB43F8">
        <w:rPr>
          <w:rFonts w:ascii="Times New Roman" w:eastAsia="Times New Roman" w:hAnsi="Times New Roman" w:cs="Times New Roman"/>
          <w:b/>
          <w:kern w:val="0"/>
          <w:sz w:val="24"/>
          <w:szCs w:val="24"/>
          <w:lang w:val="ru-RU" w:eastAsia="ru-RU"/>
          <w14:ligatures w14:val="none"/>
        </w:rPr>
        <w:t xml:space="preserve">                       в январе-июле </w:t>
      </w:r>
    </w:p>
    <w:p w14:paraId="166E7CFE" w14:textId="77777777" w:rsidR="00FB43F8" w:rsidRPr="00FB43F8" w:rsidRDefault="00FB43F8" w:rsidP="00FB43F8">
      <w:pPr>
        <w:spacing w:after="0" w:line="240" w:lineRule="auto"/>
        <w:jc w:val="both"/>
        <w:rPr>
          <w:rFonts w:ascii="Times New Roman" w:eastAsia="Times New Roman" w:hAnsi="Times New Roman" w:cs="Times New Roman"/>
          <w:b/>
          <w:kern w:val="0"/>
          <w:sz w:val="10"/>
          <w:szCs w:val="10"/>
          <w:lang w:val="en-US" w:eastAsia="ru-RU"/>
          <w14:ligatures w14:val="none"/>
        </w:rPr>
      </w:pPr>
    </w:p>
    <w:tbl>
      <w:tblPr>
        <w:tblW w:w="9798" w:type="dxa"/>
        <w:tblInd w:w="91" w:type="dxa"/>
        <w:tblLook w:val="04A0" w:firstRow="1" w:lastRow="0" w:firstColumn="1" w:lastColumn="0" w:noHBand="0" w:noVBand="1"/>
      </w:tblPr>
      <w:tblGrid>
        <w:gridCol w:w="3845"/>
        <w:gridCol w:w="1559"/>
        <w:gridCol w:w="1559"/>
        <w:gridCol w:w="1418"/>
        <w:gridCol w:w="1417"/>
      </w:tblGrid>
      <w:tr w:rsidR="00FB43F8" w:rsidRPr="00FB43F8" w14:paraId="4FFC7548" w14:textId="77777777">
        <w:trPr>
          <w:trHeight w:val="330"/>
        </w:trPr>
        <w:tc>
          <w:tcPr>
            <w:tcW w:w="3845" w:type="dxa"/>
            <w:tcBorders>
              <w:top w:val="single" w:sz="8" w:space="0" w:color="auto"/>
              <w:left w:val="nil"/>
              <w:bottom w:val="nil"/>
              <w:right w:val="nil"/>
            </w:tcBorders>
            <w:noWrap/>
            <w:vAlign w:val="bottom"/>
          </w:tcPr>
          <w:p w14:paraId="27BDCDE1"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p>
        </w:tc>
        <w:tc>
          <w:tcPr>
            <w:tcW w:w="3118" w:type="dxa"/>
            <w:gridSpan w:val="2"/>
            <w:tcBorders>
              <w:top w:val="single" w:sz="8" w:space="0" w:color="auto"/>
              <w:left w:val="nil"/>
              <w:bottom w:val="single" w:sz="4" w:space="0" w:color="auto"/>
              <w:right w:val="nil"/>
            </w:tcBorders>
            <w:noWrap/>
            <w:vAlign w:val="bottom"/>
            <w:hideMark/>
          </w:tcPr>
          <w:p w14:paraId="378FEDA8"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Млн. сомов </w:t>
            </w:r>
          </w:p>
        </w:tc>
        <w:tc>
          <w:tcPr>
            <w:tcW w:w="2835" w:type="dxa"/>
            <w:gridSpan w:val="2"/>
            <w:tcBorders>
              <w:top w:val="single" w:sz="8" w:space="0" w:color="auto"/>
              <w:left w:val="nil"/>
              <w:bottom w:val="single" w:sz="4" w:space="0" w:color="auto"/>
              <w:right w:val="nil"/>
            </w:tcBorders>
            <w:noWrap/>
            <w:vAlign w:val="bottom"/>
            <w:hideMark/>
          </w:tcPr>
          <w:p w14:paraId="279D135C"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В процентах к итогу</w:t>
            </w:r>
          </w:p>
        </w:tc>
      </w:tr>
      <w:tr w:rsidR="00FB43F8" w:rsidRPr="00FB43F8" w14:paraId="45EFCDB1" w14:textId="77777777">
        <w:trPr>
          <w:trHeight w:val="369"/>
        </w:trPr>
        <w:tc>
          <w:tcPr>
            <w:tcW w:w="3845" w:type="dxa"/>
            <w:tcBorders>
              <w:top w:val="nil"/>
              <w:left w:val="nil"/>
              <w:bottom w:val="single" w:sz="8" w:space="0" w:color="auto"/>
              <w:right w:val="nil"/>
            </w:tcBorders>
            <w:noWrap/>
            <w:vAlign w:val="bottom"/>
          </w:tcPr>
          <w:p w14:paraId="232C223A" w14:textId="77777777" w:rsidR="00FB43F8" w:rsidRPr="00FB43F8" w:rsidRDefault="00FB43F8" w:rsidP="00FB43F8">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59" w:type="dxa"/>
            <w:tcBorders>
              <w:top w:val="single" w:sz="4" w:space="0" w:color="auto"/>
              <w:left w:val="nil"/>
              <w:bottom w:val="nil"/>
              <w:right w:val="nil"/>
            </w:tcBorders>
            <w:noWrap/>
            <w:vAlign w:val="bottom"/>
            <w:hideMark/>
          </w:tcPr>
          <w:p w14:paraId="6F29C117"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2024</w:t>
            </w:r>
          </w:p>
        </w:tc>
        <w:tc>
          <w:tcPr>
            <w:tcW w:w="1559" w:type="dxa"/>
            <w:tcBorders>
              <w:top w:val="single" w:sz="4" w:space="0" w:color="auto"/>
              <w:left w:val="nil"/>
              <w:bottom w:val="nil"/>
              <w:right w:val="nil"/>
            </w:tcBorders>
            <w:noWrap/>
            <w:vAlign w:val="bottom"/>
            <w:hideMark/>
          </w:tcPr>
          <w:p w14:paraId="2FE18E23"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2025</w:t>
            </w:r>
          </w:p>
        </w:tc>
        <w:tc>
          <w:tcPr>
            <w:tcW w:w="1418" w:type="dxa"/>
            <w:tcBorders>
              <w:top w:val="single" w:sz="4" w:space="0" w:color="auto"/>
              <w:left w:val="nil"/>
              <w:bottom w:val="nil"/>
              <w:right w:val="nil"/>
            </w:tcBorders>
            <w:noWrap/>
            <w:vAlign w:val="bottom"/>
            <w:hideMark/>
          </w:tcPr>
          <w:p w14:paraId="7B169513" w14:textId="77777777" w:rsidR="00FB43F8" w:rsidRPr="00FB43F8" w:rsidRDefault="00FB43F8" w:rsidP="00FB43F8">
            <w:pPr>
              <w:spacing w:after="0" w:line="240" w:lineRule="auto"/>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en-US" w:eastAsia="ru-RU"/>
                <w14:ligatures w14:val="none"/>
              </w:rPr>
              <w:t xml:space="preserve">         </w:t>
            </w:r>
            <w:r w:rsidRPr="00FB43F8">
              <w:rPr>
                <w:rFonts w:ascii="Times New Roman" w:eastAsia="Times New Roman" w:hAnsi="Times New Roman" w:cs="Times New Roman"/>
                <w:b/>
                <w:bCs/>
                <w:kern w:val="0"/>
                <w:sz w:val="20"/>
                <w:szCs w:val="20"/>
                <w:lang w:val="ru-RU" w:eastAsia="ru-RU"/>
                <w14:ligatures w14:val="none"/>
              </w:rPr>
              <w:t>2024</w:t>
            </w:r>
          </w:p>
        </w:tc>
        <w:tc>
          <w:tcPr>
            <w:tcW w:w="1417" w:type="dxa"/>
            <w:tcBorders>
              <w:top w:val="single" w:sz="4" w:space="0" w:color="auto"/>
              <w:left w:val="nil"/>
              <w:bottom w:val="nil"/>
              <w:right w:val="nil"/>
            </w:tcBorders>
            <w:noWrap/>
            <w:vAlign w:val="bottom"/>
            <w:hideMark/>
          </w:tcPr>
          <w:p w14:paraId="2C61FB3B"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2025</w:t>
            </w:r>
          </w:p>
        </w:tc>
      </w:tr>
      <w:tr w:rsidR="00FB43F8" w:rsidRPr="00FB43F8" w14:paraId="76BCA8C6" w14:textId="77777777">
        <w:trPr>
          <w:trHeight w:val="330"/>
        </w:trPr>
        <w:tc>
          <w:tcPr>
            <w:tcW w:w="3845" w:type="dxa"/>
            <w:tcBorders>
              <w:top w:val="single" w:sz="8" w:space="0" w:color="auto"/>
              <w:left w:val="nil"/>
              <w:bottom w:val="nil"/>
              <w:right w:val="nil"/>
            </w:tcBorders>
            <w:noWrap/>
            <w:vAlign w:val="bottom"/>
            <w:hideMark/>
          </w:tcPr>
          <w:p w14:paraId="1BB2CF2D" w14:textId="77777777" w:rsidR="00FB43F8" w:rsidRPr="00FB43F8" w:rsidRDefault="00FB43F8" w:rsidP="00FB43F8">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 xml:space="preserve">Всего </w:t>
            </w:r>
          </w:p>
        </w:tc>
        <w:tc>
          <w:tcPr>
            <w:tcW w:w="1559" w:type="dxa"/>
            <w:tcBorders>
              <w:top w:val="single" w:sz="8" w:space="0" w:color="auto"/>
              <w:left w:val="nil"/>
              <w:bottom w:val="nil"/>
              <w:right w:val="nil"/>
            </w:tcBorders>
            <w:noWrap/>
            <w:vAlign w:val="bottom"/>
            <w:hideMark/>
          </w:tcPr>
          <w:p w14:paraId="35C2BCF4" w14:textId="77777777" w:rsidR="00FB43F8" w:rsidRPr="00FB43F8" w:rsidRDefault="00FB43F8" w:rsidP="00FB43F8">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25409,9</w:t>
            </w:r>
          </w:p>
        </w:tc>
        <w:tc>
          <w:tcPr>
            <w:tcW w:w="1559" w:type="dxa"/>
            <w:tcBorders>
              <w:top w:val="single" w:sz="8" w:space="0" w:color="auto"/>
              <w:left w:val="nil"/>
              <w:bottom w:val="nil"/>
              <w:right w:val="nil"/>
            </w:tcBorders>
            <w:noWrap/>
            <w:vAlign w:val="bottom"/>
            <w:hideMark/>
          </w:tcPr>
          <w:p w14:paraId="0AD79AAF" w14:textId="77777777" w:rsidR="00FB43F8" w:rsidRPr="00FB43F8" w:rsidRDefault="00FB43F8" w:rsidP="00FB43F8">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33839,4</w:t>
            </w:r>
          </w:p>
        </w:tc>
        <w:tc>
          <w:tcPr>
            <w:tcW w:w="1418" w:type="dxa"/>
            <w:tcBorders>
              <w:top w:val="single" w:sz="8" w:space="0" w:color="auto"/>
              <w:left w:val="nil"/>
              <w:bottom w:val="nil"/>
              <w:right w:val="nil"/>
            </w:tcBorders>
            <w:noWrap/>
            <w:vAlign w:val="bottom"/>
            <w:hideMark/>
          </w:tcPr>
          <w:p w14:paraId="0C55EE57" w14:textId="77777777" w:rsidR="00FB43F8" w:rsidRPr="00FB43F8" w:rsidRDefault="00FB43F8" w:rsidP="00FB43F8">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100,0</w:t>
            </w:r>
          </w:p>
        </w:tc>
        <w:tc>
          <w:tcPr>
            <w:tcW w:w="1417" w:type="dxa"/>
            <w:tcBorders>
              <w:top w:val="single" w:sz="8" w:space="0" w:color="auto"/>
              <w:left w:val="nil"/>
              <w:bottom w:val="nil"/>
              <w:right w:val="nil"/>
            </w:tcBorders>
            <w:noWrap/>
            <w:vAlign w:val="bottom"/>
            <w:hideMark/>
          </w:tcPr>
          <w:p w14:paraId="57A52D03" w14:textId="77777777" w:rsidR="00FB43F8" w:rsidRPr="00FB43F8" w:rsidRDefault="00FB43F8" w:rsidP="00FB43F8">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 xml:space="preserve"> 100,0</w:t>
            </w:r>
          </w:p>
        </w:tc>
      </w:tr>
      <w:tr w:rsidR="00FB43F8" w:rsidRPr="00FB43F8" w14:paraId="2CCE024E" w14:textId="77777777">
        <w:trPr>
          <w:trHeight w:val="330"/>
        </w:trPr>
        <w:tc>
          <w:tcPr>
            <w:tcW w:w="3845" w:type="dxa"/>
            <w:noWrap/>
            <w:vAlign w:val="bottom"/>
            <w:hideMark/>
          </w:tcPr>
          <w:p w14:paraId="3EA3A838" w14:textId="77777777" w:rsidR="00FB43F8" w:rsidRPr="00FB43F8" w:rsidRDefault="00FB43F8" w:rsidP="00FB43F8">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 xml:space="preserve"> Внутренние инвестиции</w:t>
            </w:r>
          </w:p>
        </w:tc>
        <w:tc>
          <w:tcPr>
            <w:tcW w:w="1559" w:type="dxa"/>
            <w:noWrap/>
            <w:vAlign w:val="bottom"/>
            <w:hideMark/>
          </w:tcPr>
          <w:p w14:paraId="27794297" w14:textId="77777777" w:rsidR="00FB43F8" w:rsidRPr="00FB43F8" w:rsidRDefault="00FB43F8" w:rsidP="00FB43F8">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24052,6</w:t>
            </w:r>
          </w:p>
        </w:tc>
        <w:tc>
          <w:tcPr>
            <w:tcW w:w="1559" w:type="dxa"/>
            <w:noWrap/>
            <w:vAlign w:val="bottom"/>
            <w:hideMark/>
          </w:tcPr>
          <w:p w14:paraId="71FC50F3" w14:textId="77777777" w:rsidR="00FB43F8" w:rsidRPr="00FB43F8" w:rsidRDefault="00FB43F8" w:rsidP="00FB43F8">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32191,8</w:t>
            </w:r>
          </w:p>
        </w:tc>
        <w:tc>
          <w:tcPr>
            <w:tcW w:w="1418" w:type="dxa"/>
            <w:noWrap/>
            <w:vAlign w:val="bottom"/>
            <w:hideMark/>
          </w:tcPr>
          <w:p w14:paraId="77BA8005" w14:textId="77777777" w:rsidR="00FB43F8" w:rsidRPr="00FB43F8" w:rsidRDefault="00FB43F8" w:rsidP="00FB43F8">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94,6</w:t>
            </w:r>
          </w:p>
        </w:tc>
        <w:tc>
          <w:tcPr>
            <w:tcW w:w="1417" w:type="dxa"/>
            <w:noWrap/>
            <w:vAlign w:val="bottom"/>
            <w:hideMark/>
          </w:tcPr>
          <w:p w14:paraId="48CE48DC" w14:textId="77777777" w:rsidR="00FB43F8" w:rsidRPr="00FB43F8" w:rsidRDefault="00FB43F8" w:rsidP="00FB43F8">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95,1</w:t>
            </w:r>
          </w:p>
        </w:tc>
      </w:tr>
      <w:tr w:rsidR="00FB43F8" w:rsidRPr="00FB43F8" w14:paraId="2704B002" w14:textId="77777777">
        <w:trPr>
          <w:trHeight w:val="525"/>
        </w:trPr>
        <w:tc>
          <w:tcPr>
            <w:tcW w:w="3845" w:type="dxa"/>
            <w:vAlign w:val="bottom"/>
            <w:hideMark/>
          </w:tcPr>
          <w:p w14:paraId="763B30C4" w14:textId="77777777" w:rsidR="00FB43F8" w:rsidRPr="00FB43F8" w:rsidRDefault="00FB43F8" w:rsidP="00FB43F8">
            <w:pPr>
              <w:spacing w:after="0" w:line="240" w:lineRule="auto"/>
              <w:ind w:left="193" w:hanging="284"/>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Республиканский бюджет (включая  </w:t>
            </w:r>
          </w:p>
          <w:p w14:paraId="57CAC584" w14:textId="77777777" w:rsidR="00FB43F8" w:rsidRPr="00FB43F8" w:rsidRDefault="00FB43F8" w:rsidP="00FB43F8">
            <w:pPr>
              <w:spacing w:after="0" w:line="240" w:lineRule="auto"/>
              <w:ind w:left="193" w:hanging="284"/>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средства на чрезвычайные ситуации)</w:t>
            </w:r>
          </w:p>
        </w:tc>
        <w:tc>
          <w:tcPr>
            <w:tcW w:w="1559" w:type="dxa"/>
            <w:noWrap/>
            <w:vAlign w:val="bottom"/>
            <w:hideMark/>
          </w:tcPr>
          <w:p w14:paraId="19082B9A" w14:textId="77777777" w:rsidR="00FB43F8" w:rsidRPr="00FB43F8" w:rsidRDefault="00FB43F8" w:rsidP="00FB43F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926,2</w:t>
            </w:r>
          </w:p>
        </w:tc>
        <w:tc>
          <w:tcPr>
            <w:tcW w:w="1559" w:type="dxa"/>
            <w:noWrap/>
            <w:vAlign w:val="bottom"/>
            <w:hideMark/>
          </w:tcPr>
          <w:p w14:paraId="697D73D5" w14:textId="77777777" w:rsidR="00FB43F8" w:rsidRPr="00FB43F8" w:rsidRDefault="00FB43F8" w:rsidP="00FB43F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4125,5</w:t>
            </w:r>
          </w:p>
        </w:tc>
        <w:tc>
          <w:tcPr>
            <w:tcW w:w="1418" w:type="dxa"/>
            <w:noWrap/>
            <w:vAlign w:val="bottom"/>
            <w:hideMark/>
          </w:tcPr>
          <w:p w14:paraId="0CD197C3" w14:textId="77777777" w:rsidR="00FB43F8" w:rsidRPr="00FB43F8" w:rsidRDefault="00FB43F8" w:rsidP="00FB43F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3,6</w:t>
            </w:r>
          </w:p>
        </w:tc>
        <w:tc>
          <w:tcPr>
            <w:tcW w:w="1417" w:type="dxa"/>
            <w:noWrap/>
            <w:vAlign w:val="bottom"/>
            <w:hideMark/>
          </w:tcPr>
          <w:p w14:paraId="5FB7BE19" w14:textId="77777777" w:rsidR="00FB43F8" w:rsidRPr="00FB43F8" w:rsidRDefault="00FB43F8" w:rsidP="00FB43F8">
            <w:pPr>
              <w:spacing w:after="0" w:line="240" w:lineRule="auto"/>
              <w:ind w:left="-534" w:right="313" w:firstLineChars="300" w:firstLine="600"/>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12,2</w:t>
            </w:r>
          </w:p>
        </w:tc>
      </w:tr>
      <w:tr w:rsidR="00FB43F8" w:rsidRPr="00FB43F8" w14:paraId="7EC9C0B5" w14:textId="77777777">
        <w:trPr>
          <w:trHeight w:val="297"/>
        </w:trPr>
        <w:tc>
          <w:tcPr>
            <w:tcW w:w="3845" w:type="dxa"/>
            <w:noWrap/>
            <w:vAlign w:val="bottom"/>
            <w:hideMark/>
          </w:tcPr>
          <w:p w14:paraId="79E0F7EB" w14:textId="77777777" w:rsidR="00FB43F8" w:rsidRPr="00FB43F8" w:rsidRDefault="00FB43F8" w:rsidP="00FB43F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Местный бюджет</w:t>
            </w:r>
          </w:p>
        </w:tc>
        <w:tc>
          <w:tcPr>
            <w:tcW w:w="1559" w:type="dxa"/>
            <w:noWrap/>
            <w:vAlign w:val="bottom"/>
            <w:hideMark/>
          </w:tcPr>
          <w:p w14:paraId="4693DF3E" w14:textId="77777777" w:rsidR="00FB43F8" w:rsidRPr="00FB43F8" w:rsidRDefault="00FB43F8" w:rsidP="00FB43F8">
            <w:pPr>
              <w:tabs>
                <w:tab w:val="left" w:pos="1451"/>
              </w:tabs>
              <w:spacing w:after="0" w:line="240" w:lineRule="auto"/>
              <w:ind w:left="-675" w:right="459" w:firstLineChars="300" w:firstLine="600"/>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4286,8</w:t>
            </w:r>
          </w:p>
        </w:tc>
        <w:tc>
          <w:tcPr>
            <w:tcW w:w="1559" w:type="dxa"/>
            <w:noWrap/>
            <w:vAlign w:val="bottom"/>
            <w:hideMark/>
          </w:tcPr>
          <w:p w14:paraId="31E82484" w14:textId="77777777" w:rsidR="00FB43F8" w:rsidRPr="00FB43F8" w:rsidRDefault="00FB43F8" w:rsidP="00FB43F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1805,8</w:t>
            </w:r>
          </w:p>
        </w:tc>
        <w:tc>
          <w:tcPr>
            <w:tcW w:w="1418" w:type="dxa"/>
            <w:noWrap/>
            <w:vAlign w:val="bottom"/>
            <w:hideMark/>
          </w:tcPr>
          <w:p w14:paraId="31CDB15F" w14:textId="77777777" w:rsidR="00FB43F8" w:rsidRPr="00FB43F8" w:rsidRDefault="00FB43F8" w:rsidP="00FB43F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16,9</w:t>
            </w:r>
          </w:p>
        </w:tc>
        <w:tc>
          <w:tcPr>
            <w:tcW w:w="1417" w:type="dxa"/>
            <w:noWrap/>
            <w:vAlign w:val="bottom"/>
            <w:hideMark/>
          </w:tcPr>
          <w:p w14:paraId="3B1A660C" w14:textId="77777777" w:rsidR="00FB43F8" w:rsidRPr="00FB43F8" w:rsidRDefault="00FB43F8" w:rsidP="00FB43F8">
            <w:pPr>
              <w:spacing w:after="0" w:line="240" w:lineRule="auto"/>
              <w:ind w:left="-534" w:right="313" w:firstLineChars="300" w:firstLine="600"/>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5,3</w:t>
            </w:r>
          </w:p>
        </w:tc>
      </w:tr>
      <w:tr w:rsidR="00FB43F8" w:rsidRPr="00FB43F8" w14:paraId="71810D6A" w14:textId="77777777">
        <w:trPr>
          <w:trHeight w:val="330"/>
        </w:trPr>
        <w:tc>
          <w:tcPr>
            <w:tcW w:w="3845" w:type="dxa"/>
            <w:noWrap/>
            <w:vAlign w:val="bottom"/>
            <w:hideMark/>
          </w:tcPr>
          <w:p w14:paraId="1CF2E49B" w14:textId="77777777" w:rsidR="00FB43F8" w:rsidRPr="00FB43F8" w:rsidRDefault="00FB43F8" w:rsidP="00FB43F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Средства предприятий и</w:t>
            </w:r>
          </w:p>
          <w:p w14:paraId="2D38C3BC" w14:textId="77777777" w:rsidR="00FB43F8" w:rsidRPr="00FB43F8" w:rsidRDefault="00FB43F8" w:rsidP="00FB43F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организаций</w:t>
            </w:r>
          </w:p>
        </w:tc>
        <w:tc>
          <w:tcPr>
            <w:tcW w:w="1559" w:type="dxa"/>
            <w:noWrap/>
            <w:vAlign w:val="bottom"/>
            <w:hideMark/>
          </w:tcPr>
          <w:p w14:paraId="75B9CA53" w14:textId="77777777" w:rsidR="00FB43F8" w:rsidRPr="00FB43F8" w:rsidRDefault="00FB43F8" w:rsidP="00FB43F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8490,9</w:t>
            </w:r>
          </w:p>
        </w:tc>
        <w:tc>
          <w:tcPr>
            <w:tcW w:w="1559" w:type="dxa"/>
            <w:noWrap/>
            <w:vAlign w:val="bottom"/>
            <w:hideMark/>
          </w:tcPr>
          <w:p w14:paraId="7393D9D8" w14:textId="77777777" w:rsidR="00FB43F8" w:rsidRPr="00FB43F8" w:rsidRDefault="00FB43F8" w:rsidP="00FB43F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9484,6</w:t>
            </w:r>
          </w:p>
        </w:tc>
        <w:tc>
          <w:tcPr>
            <w:tcW w:w="1418" w:type="dxa"/>
            <w:noWrap/>
            <w:vAlign w:val="bottom"/>
            <w:hideMark/>
          </w:tcPr>
          <w:p w14:paraId="0A1931E0" w14:textId="77777777" w:rsidR="00FB43F8" w:rsidRPr="00FB43F8" w:rsidRDefault="00FB43F8" w:rsidP="00FB43F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33,4</w:t>
            </w:r>
          </w:p>
        </w:tc>
        <w:tc>
          <w:tcPr>
            <w:tcW w:w="1417" w:type="dxa"/>
            <w:noWrap/>
            <w:vAlign w:val="bottom"/>
            <w:hideMark/>
          </w:tcPr>
          <w:p w14:paraId="039B2257" w14:textId="77777777" w:rsidR="00FB43F8" w:rsidRPr="00FB43F8" w:rsidRDefault="00FB43F8" w:rsidP="00FB43F8">
            <w:pPr>
              <w:spacing w:after="0" w:line="240" w:lineRule="auto"/>
              <w:ind w:left="-534" w:right="313" w:firstLineChars="300" w:firstLine="600"/>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28,1</w:t>
            </w:r>
          </w:p>
        </w:tc>
      </w:tr>
      <w:tr w:rsidR="00FB43F8" w:rsidRPr="00FB43F8" w14:paraId="6290ACF1" w14:textId="77777777">
        <w:trPr>
          <w:trHeight w:val="330"/>
        </w:trPr>
        <w:tc>
          <w:tcPr>
            <w:tcW w:w="3845" w:type="dxa"/>
            <w:noWrap/>
            <w:vAlign w:val="bottom"/>
            <w:hideMark/>
          </w:tcPr>
          <w:p w14:paraId="7EEC82FB" w14:textId="77777777" w:rsidR="00FB43F8" w:rsidRPr="00FB43F8" w:rsidRDefault="00FB43F8" w:rsidP="00FB43F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Средства населения</w:t>
            </w:r>
          </w:p>
        </w:tc>
        <w:tc>
          <w:tcPr>
            <w:tcW w:w="1559" w:type="dxa"/>
            <w:noWrap/>
            <w:vAlign w:val="bottom"/>
            <w:hideMark/>
          </w:tcPr>
          <w:p w14:paraId="5269D18A" w14:textId="77777777" w:rsidR="00FB43F8" w:rsidRPr="00FB43F8" w:rsidRDefault="00FB43F8" w:rsidP="00FB43F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10340,8</w:t>
            </w:r>
          </w:p>
        </w:tc>
        <w:tc>
          <w:tcPr>
            <w:tcW w:w="1559" w:type="dxa"/>
            <w:noWrap/>
            <w:vAlign w:val="bottom"/>
            <w:hideMark/>
          </w:tcPr>
          <w:p w14:paraId="40988CCD" w14:textId="77777777" w:rsidR="00FB43F8" w:rsidRPr="00FB43F8" w:rsidRDefault="00FB43F8" w:rsidP="00FB43F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16166,2</w:t>
            </w:r>
          </w:p>
        </w:tc>
        <w:tc>
          <w:tcPr>
            <w:tcW w:w="1418" w:type="dxa"/>
            <w:noWrap/>
            <w:vAlign w:val="bottom"/>
            <w:hideMark/>
          </w:tcPr>
          <w:p w14:paraId="375E5D01" w14:textId="77777777" w:rsidR="00FB43F8" w:rsidRPr="00FB43F8" w:rsidRDefault="00FB43F8" w:rsidP="00FB43F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40,7</w:t>
            </w:r>
          </w:p>
        </w:tc>
        <w:tc>
          <w:tcPr>
            <w:tcW w:w="1417" w:type="dxa"/>
            <w:noWrap/>
            <w:vAlign w:val="bottom"/>
            <w:hideMark/>
          </w:tcPr>
          <w:p w14:paraId="3A22C29C" w14:textId="77777777" w:rsidR="00FB43F8" w:rsidRPr="00FB43F8" w:rsidRDefault="00FB43F8" w:rsidP="00FB43F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47,7</w:t>
            </w:r>
          </w:p>
        </w:tc>
      </w:tr>
      <w:tr w:rsidR="00FB43F8" w:rsidRPr="00FB43F8" w14:paraId="7B84092D" w14:textId="77777777">
        <w:trPr>
          <w:trHeight w:val="330"/>
        </w:trPr>
        <w:tc>
          <w:tcPr>
            <w:tcW w:w="3845" w:type="dxa"/>
            <w:noWrap/>
            <w:vAlign w:val="bottom"/>
            <w:hideMark/>
          </w:tcPr>
          <w:p w14:paraId="63478452" w14:textId="77777777" w:rsidR="00FB43F8" w:rsidRPr="00FB43F8" w:rsidRDefault="00FB43F8" w:rsidP="00FB43F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Кредит банка резидента КР</w:t>
            </w:r>
          </w:p>
        </w:tc>
        <w:tc>
          <w:tcPr>
            <w:tcW w:w="1559" w:type="dxa"/>
            <w:noWrap/>
            <w:vAlign w:val="bottom"/>
            <w:hideMark/>
          </w:tcPr>
          <w:p w14:paraId="49AC37C6" w14:textId="77777777" w:rsidR="00FB43F8" w:rsidRPr="00FB43F8" w:rsidRDefault="00FB43F8" w:rsidP="00FB43F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7,9               </w:t>
            </w:r>
          </w:p>
        </w:tc>
        <w:tc>
          <w:tcPr>
            <w:tcW w:w="1559" w:type="dxa"/>
            <w:noWrap/>
            <w:vAlign w:val="bottom"/>
            <w:hideMark/>
          </w:tcPr>
          <w:p w14:paraId="6EE475AD" w14:textId="77777777" w:rsidR="00FB43F8" w:rsidRPr="00FB43F8" w:rsidRDefault="00FB43F8" w:rsidP="00FB43F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609,7</w:t>
            </w:r>
          </w:p>
        </w:tc>
        <w:tc>
          <w:tcPr>
            <w:tcW w:w="1418" w:type="dxa"/>
            <w:noWrap/>
            <w:vAlign w:val="bottom"/>
            <w:hideMark/>
          </w:tcPr>
          <w:p w14:paraId="4D836A61" w14:textId="77777777" w:rsidR="00FB43F8" w:rsidRPr="00FB43F8" w:rsidRDefault="00FB43F8" w:rsidP="00FB43F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0,0</w:t>
            </w:r>
          </w:p>
        </w:tc>
        <w:tc>
          <w:tcPr>
            <w:tcW w:w="1417" w:type="dxa"/>
            <w:noWrap/>
            <w:vAlign w:val="bottom"/>
            <w:hideMark/>
          </w:tcPr>
          <w:p w14:paraId="4594E0E2" w14:textId="77777777" w:rsidR="00FB43F8" w:rsidRPr="00FB43F8" w:rsidRDefault="00FB43F8" w:rsidP="00FB43F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1,8</w:t>
            </w:r>
          </w:p>
        </w:tc>
      </w:tr>
      <w:tr w:rsidR="00FB43F8" w:rsidRPr="00FB43F8" w14:paraId="5B0E07AA" w14:textId="77777777">
        <w:trPr>
          <w:trHeight w:val="269"/>
        </w:trPr>
        <w:tc>
          <w:tcPr>
            <w:tcW w:w="3845" w:type="dxa"/>
            <w:noWrap/>
            <w:vAlign w:val="bottom"/>
            <w:hideMark/>
          </w:tcPr>
          <w:p w14:paraId="136103B4" w14:textId="77777777" w:rsidR="00FB43F8" w:rsidRPr="00FB43F8" w:rsidRDefault="00FB43F8" w:rsidP="00FB43F8">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 xml:space="preserve"> Внешние инвестиции</w:t>
            </w:r>
          </w:p>
        </w:tc>
        <w:tc>
          <w:tcPr>
            <w:tcW w:w="1559" w:type="dxa"/>
            <w:noWrap/>
            <w:vAlign w:val="bottom"/>
            <w:hideMark/>
          </w:tcPr>
          <w:p w14:paraId="0BD7C9B7" w14:textId="77777777" w:rsidR="00FB43F8" w:rsidRPr="00FB43F8" w:rsidRDefault="00FB43F8" w:rsidP="00FB43F8">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1357,3</w:t>
            </w:r>
          </w:p>
        </w:tc>
        <w:tc>
          <w:tcPr>
            <w:tcW w:w="1559" w:type="dxa"/>
            <w:noWrap/>
            <w:vAlign w:val="bottom"/>
            <w:hideMark/>
          </w:tcPr>
          <w:p w14:paraId="7062233B" w14:textId="77777777" w:rsidR="00FB43F8" w:rsidRPr="00FB43F8" w:rsidRDefault="00FB43F8" w:rsidP="00FB43F8">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1647,6</w:t>
            </w:r>
          </w:p>
        </w:tc>
        <w:tc>
          <w:tcPr>
            <w:tcW w:w="1418" w:type="dxa"/>
            <w:noWrap/>
            <w:vAlign w:val="bottom"/>
            <w:hideMark/>
          </w:tcPr>
          <w:p w14:paraId="7FEE7FA6" w14:textId="77777777" w:rsidR="00FB43F8" w:rsidRPr="00FB43F8" w:rsidRDefault="00FB43F8" w:rsidP="00FB43F8">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5,4</w:t>
            </w:r>
          </w:p>
        </w:tc>
        <w:tc>
          <w:tcPr>
            <w:tcW w:w="1417" w:type="dxa"/>
            <w:noWrap/>
            <w:vAlign w:val="bottom"/>
            <w:hideMark/>
          </w:tcPr>
          <w:p w14:paraId="7BA3EED3" w14:textId="77777777" w:rsidR="00FB43F8" w:rsidRPr="00FB43F8" w:rsidRDefault="00FB43F8" w:rsidP="00FB43F8">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4,9</w:t>
            </w:r>
          </w:p>
        </w:tc>
      </w:tr>
      <w:tr w:rsidR="00FB43F8" w:rsidRPr="00FB43F8" w14:paraId="050E295C" w14:textId="77777777">
        <w:trPr>
          <w:trHeight w:val="251"/>
        </w:trPr>
        <w:tc>
          <w:tcPr>
            <w:tcW w:w="3845" w:type="dxa"/>
            <w:noWrap/>
            <w:vAlign w:val="bottom"/>
            <w:hideMark/>
          </w:tcPr>
          <w:p w14:paraId="4448FE11" w14:textId="77777777" w:rsidR="00FB43F8" w:rsidRPr="00FB43F8" w:rsidRDefault="00FB43F8" w:rsidP="00FB43F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Иностранный кредит</w:t>
            </w:r>
          </w:p>
        </w:tc>
        <w:tc>
          <w:tcPr>
            <w:tcW w:w="1559" w:type="dxa"/>
            <w:noWrap/>
            <w:vAlign w:val="bottom"/>
            <w:hideMark/>
          </w:tcPr>
          <w:p w14:paraId="3F47AEF0" w14:textId="77777777" w:rsidR="00FB43F8" w:rsidRPr="00FB43F8" w:rsidRDefault="00FB43F8" w:rsidP="00FB43F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88,1</w:t>
            </w:r>
          </w:p>
        </w:tc>
        <w:tc>
          <w:tcPr>
            <w:tcW w:w="1559" w:type="dxa"/>
            <w:noWrap/>
            <w:vAlign w:val="bottom"/>
            <w:hideMark/>
          </w:tcPr>
          <w:p w14:paraId="3C0F0215" w14:textId="77777777" w:rsidR="00FB43F8" w:rsidRPr="00FB43F8" w:rsidRDefault="00FB43F8" w:rsidP="00FB43F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396,5</w:t>
            </w:r>
          </w:p>
        </w:tc>
        <w:tc>
          <w:tcPr>
            <w:tcW w:w="1418" w:type="dxa"/>
            <w:noWrap/>
            <w:vAlign w:val="bottom"/>
            <w:hideMark/>
          </w:tcPr>
          <w:p w14:paraId="26CFB1C1" w14:textId="77777777" w:rsidR="00FB43F8" w:rsidRPr="00FB43F8" w:rsidRDefault="00FB43F8" w:rsidP="00FB43F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0,3</w:t>
            </w:r>
          </w:p>
        </w:tc>
        <w:tc>
          <w:tcPr>
            <w:tcW w:w="1417" w:type="dxa"/>
            <w:noWrap/>
            <w:vAlign w:val="bottom"/>
            <w:hideMark/>
          </w:tcPr>
          <w:p w14:paraId="08E2EF97" w14:textId="77777777" w:rsidR="00FB43F8" w:rsidRPr="00FB43F8" w:rsidRDefault="00FB43F8" w:rsidP="00FB43F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w:t>
            </w:r>
          </w:p>
        </w:tc>
      </w:tr>
      <w:tr w:rsidR="00FB43F8" w:rsidRPr="00FB43F8" w14:paraId="5463DF4D" w14:textId="77777777">
        <w:trPr>
          <w:trHeight w:val="330"/>
        </w:trPr>
        <w:tc>
          <w:tcPr>
            <w:tcW w:w="3845" w:type="dxa"/>
            <w:noWrap/>
            <w:vAlign w:val="bottom"/>
            <w:hideMark/>
          </w:tcPr>
          <w:p w14:paraId="0B555610" w14:textId="77777777" w:rsidR="00FB43F8" w:rsidRPr="00FB43F8" w:rsidRDefault="00FB43F8" w:rsidP="00FB43F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Иностранные гранты и </w:t>
            </w:r>
          </w:p>
          <w:p w14:paraId="63D35AA8" w14:textId="77777777" w:rsidR="00FB43F8" w:rsidRPr="00FB43F8" w:rsidRDefault="00FB43F8" w:rsidP="00FB43F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гуманитарная помощь</w:t>
            </w:r>
          </w:p>
        </w:tc>
        <w:tc>
          <w:tcPr>
            <w:tcW w:w="1559" w:type="dxa"/>
            <w:noWrap/>
            <w:vAlign w:val="bottom"/>
            <w:hideMark/>
          </w:tcPr>
          <w:p w14:paraId="3E49DDBC" w14:textId="77777777" w:rsidR="00FB43F8" w:rsidRPr="00FB43F8" w:rsidRDefault="00FB43F8" w:rsidP="00FB43F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1018,0</w:t>
            </w:r>
          </w:p>
        </w:tc>
        <w:tc>
          <w:tcPr>
            <w:tcW w:w="1559" w:type="dxa"/>
            <w:noWrap/>
            <w:vAlign w:val="bottom"/>
            <w:hideMark/>
          </w:tcPr>
          <w:p w14:paraId="32CC550E" w14:textId="77777777" w:rsidR="00FB43F8" w:rsidRPr="00FB43F8" w:rsidRDefault="00FB43F8" w:rsidP="00FB43F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1154,2</w:t>
            </w:r>
          </w:p>
        </w:tc>
        <w:tc>
          <w:tcPr>
            <w:tcW w:w="1418" w:type="dxa"/>
            <w:noWrap/>
            <w:vAlign w:val="bottom"/>
            <w:hideMark/>
          </w:tcPr>
          <w:p w14:paraId="63E7D92B" w14:textId="77777777" w:rsidR="00FB43F8" w:rsidRPr="00FB43F8" w:rsidRDefault="00FB43F8" w:rsidP="00FB43F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4,1</w:t>
            </w:r>
          </w:p>
        </w:tc>
        <w:tc>
          <w:tcPr>
            <w:tcW w:w="1417" w:type="dxa"/>
            <w:noWrap/>
            <w:vAlign w:val="bottom"/>
            <w:hideMark/>
          </w:tcPr>
          <w:p w14:paraId="508333B7" w14:textId="77777777" w:rsidR="00FB43F8" w:rsidRPr="00FB43F8" w:rsidRDefault="00FB43F8" w:rsidP="00FB43F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3,4</w:t>
            </w:r>
          </w:p>
        </w:tc>
      </w:tr>
      <w:tr w:rsidR="00FB43F8" w:rsidRPr="00FB43F8" w14:paraId="3C2E70AE" w14:textId="77777777">
        <w:trPr>
          <w:trHeight w:val="330"/>
        </w:trPr>
        <w:tc>
          <w:tcPr>
            <w:tcW w:w="3845" w:type="dxa"/>
            <w:tcBorders>
              <w:top w:val="nil"/>
              <w:left w:val="nil"/>
              <w:bottom w:val="single" w:sz="8" w:space="0" w:color="auto"/>
              <w:right w:val="nil"/>
            </w:tcBorders>
            <w:noWrap/>
            <w:vAlign w:val="bottom"/>
            <w:hideMark/>
          </w:tcPr>
          <w:p w14:paraId="167A756D" w14:textId="77777777" w:rsidR="00FB43F8" w:rsidRPr="00FB43F8" w:rsidRDefault="00FB43F8" w:rsidP="00FB43F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Прямые иностранные</w:t>
            </w:r>
          </w:p>
          <w:p w14:paraId="72F79203" w14:textId="77777777" w:rsidR="00FB43F8" w:rsidRPr="00FB43F8" w:rsidRDefault="00FB43F8" w:rsidP="00FB43F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инвестиции</w:t>
            </w:r>
          </w:p>
        </w:tc>
        <w:tc>
          <w:tcPr>
            <w:tcW w:w="1559" w:type="dxa"/>
            <w:tcBorders>
              <w:top w:val="nil"/>
              <w:left w:val="nil"/>
              <w:bottom w:val="single" w:sz="8" w:space="0" w:color="auto"/>
              <w:right w:val="nil"/>
            </w:tcBorders>
            <w:noWrap/>
            <w:vAlign w:val="bottom"/>
            <w:hideMark/>
          </w:tcPr>
          <w:p w14:paraId="1EA97EDE" w14:textId="77777777" w:rsidR="00FB43F8" w:rsidRPr="00FB43F8" w:rsidRDefault="00FB43F8" w:rsidP="00FB43F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251,2</w:t>
            </w:r>
          </w:p>
        </w:tc>
        <w:tc>
          <w:tcPr>
            <w:tcW w:w="1559" w:type="dxa"/>
            <w:tcBorders>
              <w:top w:val="nil"/>
              <w:left w:val="nil"/>
              <w:bottom w:val="single" w:sz="8" w:space="0" w:color="auto"/>
              <w:right w:val="nil"/>
            </w:tcBorders>
            <w:noWrap/>
            <w:vAlign w:val="bottom"/>
            <w:hideMark/>
          </w:tcPr>
          <w:p w14:paraId="6774D533" w14:textId="77777777" w:rsidR="00FB43F8" w:rsidRPr="00FB43F8" w:rsidRDefault="00FB43F8" w:rsidP="00FB43F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96,9</w:t>
            </w:r>
          </w:p>
        </w:tc>
        <w:tc>
          <w:tcPr>
            <w:tcW w:w="1418" w:type="dxa"/>
            <w:tcBorders>
              <w:top w:val="nil"/>
              <w:left w:val="nil"/>
              <w:bottom w:val="single" w:sz="8" w:space="0" w:color="auto"/>
              <w:right w:val="nil"/>
            </w:tcBorders>
            <w:noWrap/>
            <w:vAlign w:val="bottom"/>
            <w:hideMark/>
          </w:tcPr>
          <w:p w14:paraId="0823FB78" w14:textId="77777777" w:rsidR="00FB43F8" w:rsidRPr="00FB43F8" w:rsidRDefault="00FB43F8" w:rsidP="00FB43F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w:t>
            </w:r>
          </w:p>
        </w:tc>
        <w:tc>
          <w:tcPr>
            <w:tcW w:w="1417" w:type="dxa"/>
            <w:tcBorders>
              <w:top w:val="nil"/>
              <w:left w:val="nil"/>
              <w:bottom w:val="single" w:sz="8" w:space="0" w:color="auto"/>
              <w:right w:val="nil"/>
            </w:tcBorders>
            <w:noWrap/>
            <w:vAlign w:val="bottom"/>
            <w:hideMark/>
          </w:tcPr>
          <w:p w14:paraId="6772DA52" w14:textId="77777777" w:rsidR="00FB43F8" w:rsidRPr="00FB43F8" w:rsidRDefault="00FB43F8" w:rsidP="00FB43F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0,3</w:t>
            </w:r>
          </w:p>
        </w:tc>
      </w:tr>
    </w:tbl>
    <w:p w14:paraId="5CA58479" w14:textId="77777777" w:rsidR="00FB43F8" w:rsidRPr="00FB43F8" w:rsidRDefault="00FB43F8" w:rsidP="00FB43F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54D7F7D0" w14:textId="77777777" w:rsidR="00FB43F8" w:rsidRPr="00FB43F8" w:rsidRDefault="00FB43F8" w:rsidP="00FB43F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kern w:val="0"/>
          <w:sz w:val="24"/>
          <w:szCs w:val="24"/>
          <w:lang w:val="ru-RU" w:eastAsia="ru-RU"/>
          <w14:ligatures w14:val="none"/>
        </w:rPr>
        <w:t>Доля внутренних инвестиций в январе-июле 2025г. увеличилась по сравнению с январем</w:t>
      </w:r>
      <w:r w:rsidRPr="00FB43F8">
        <w:rPr>
          <w:rFonts w:ascii="Times New Roman" w:eastAsia="Times New Roman" w:hAnsi="Times New Roman" w:cs="Times New Roman"/>
          <w:kern w:val="0"/>
          <w:sz w:val="24"/>
          <w:szCs w:val="24"/>
          <w:lang w:val="ky-KG" w:eastAsia="ru-RU"/>
          <w14:ligatures w14:val="none"/>
        </w:rPr>
        <w:t>-</w:t>
      </w:r>
      <w:proofErr w:type="spellStart"/>
      <w:r w:rsidRPr="00FB43F8">
        <w:rPr>
          <w:rFonts w:ascii="Times New Roman" w:eastAsia="Times New Roman" w:hAnsi="Times New Roman" w:cs="Times New Roman"/>
          <w:kern w:val="0"/>
          <w:sz w:val="24"/>
          <w:szCs w:val="24"/>
          <w:lang w:val="ky-KG" w:eastAsia="ru-RU"/>
          <w14:ligatures w14:val="none"/>
        </w:rPr>
        <w:t>июле</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2024г. на 0,5</w:t>
      </w:r>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процента, а внешних инвестиций, соответственно, уменьшилась на 0,5 процента.</w:t>
      </w:r>
    </w:p>
    <w:p w14:paraId="7C4AC8F1" w14:textId="77777777" w:rsidR="00FB43F8" w:rsidRPr="00FB43F8" w:rsidRDefault="00FB43F8" w:rsidP="00FB43F8">
      <w:pPr>
        <w:spacing w:after="0" w:line="240" w:lineRule="auto"/>
        <w:jc w:val="both"/>
        <w:rPr>
          <w:rFonts w:ascii="Times New Roman" w:eastAsia="Times New Roman" w:hAnsi="Times New Roman" w:cs="Times New Roman"/>
          <w:kern w:val="0"/>
          <w:sz w:val="24"/>
          <w:szCs w:val="24"/>
          <w:lang w:val="ru-RU" w:eastAsia="ru-RU"/>
          <w14:ligatures w14:val="none"/>
        </w:rPr>
      </w:pPr>
    </w:p>
    <w:p w14:paraId="5C0BB258" w14:textId="77777777" w:rsidR="00FB43F8" w:rsidRPr="00FB43F8" w:rsidRDefault="00FB43F8" w:rsidP="00FB43F8">
      <w:pPr>
        <w:spacing w:after="0" w:line="240" w:lineRule="auto"/>
        <w:jc w:val="both"/>
        <w:rPr>
          <w:rFonts w:ascii="Times New Roman" w:eastAsia="Times New Roman" w:hAnsi="Times New Roman" w:cs="Times New Roman"/>
          <w:b/>
          <w:kern w:val="0"/>
          <w:sz w:val="10"/>
          <w:szCs w:val="10"/>
          <w:lang w:val="ky-KG" w:eastAsia="ru-RU"/>
          <w14:ligatures w14:val="none"/>
        </w:rPr>
      </w:pPr>
    </w:p>
    <w:p w14:paraId="1412827D" w14:textId="77777777" w:rsidR="00FB43F8" w:rsidRDefault="00FB43F8" w:rsidP="00FB43F8">
      <w:pPr>
        <w:spacing w:after="0" w:line="240" w:lineRule="auto"/>
        <w:jc w:val="both"/>
        <w:rPr>
          <w:rFonts w:ascii="Times New Roman" w:eastAsia="Times New Roman" w:hAnsi="Times New Roman" w:cs="Times New Roman"/>
          <w:b/>
          <w:kern w:val="0"/>
          <w:sz w:val="24"/>
          <w:szCs w:val="24"/>
          <w:lang w:val="ru-RU" w:eastAsia="ru-RU"/>
          <w14:ligatures w14:val="none"/>
        </w:rPr>
      </w:pPr>
      <w:r w:rsidRPr="00FB43F8">
        <w:rPr>
          <w:rFonts w:ascii="Times New Roman" w:eastAsia="Times New Roman" w:hAnsi="Times New Roman" w:cs="Times New Roman"/>
          <w:b/>
          <w:kern w:val="0"/>
          <w:sz w:val="24"/>
          <w:szCs w:val="24"/>
          <w:lang w:val="ru-RU" w:eastAsia="ru-RU"/>
          <w14:ligatures w14:val="none"/>
        </w:rPr>
        <w:t xml:space="preserve">Таблица </w:t>
      </w:r>
      <w:r>
        <w:rPr>
          <w:rFonts w:ascii="Times New Roman" w:eastAsia="Times New Roman" w:hAnsi="Times New Roman" w:cs="Times New Roman"/>
          <w:b/>
          <w:kern w:val="0"/>
          <w:sz w:val="24"/>
          <w:szCs w:val="24"/>
          <w:lang w:val="ru-RU" w:eastAsia="ru-RU"/>
          <w14:ligatures w14:val="none"/>
        </w:rPr>
        <w:t>17</w:t>
      </w:r>
      <w:r w:rsidRPr="00FB43F8">
        <w:rPr>
          <w:rFonts w:ascii="Times New Roman" w:eastAsia="Times New Roman" w:hAnsi="Times New Roman" w:cs="Times New Roman"/>
          <w:b/>
          <w:kern w:val="0"/>
          <w:sz w:val="24"/>
          <w:szCs w:val="24"/>
          <w:lang w:val="ru-RU" w:eastAsia="ru-RU"/>
          <w14:ligatures w14:val="none"/>
        </w:rPr>
        <w:t xml:space="preserve">: Инвестиции в основной капитал по видам экономической деятельности </w:t>
      </w:r>
    </w:p>
    <w:p w14:paraId="0AD42CBB" w14:textId="39D42C7D" w:rsidR="00FB43F8" w:rsidRPr="00FB43F8" w:rsidRDefault="00FB43F8" w:rsidP="00FB43F8">
      <w:pPr>
        <w:spacing w:after="0" w:line="240" w:lineRule="auto"/>
        <w:jc w:val="both"/>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b/>
          <w:kern w:val="0"/>
          <w:sz w:val="24"/>
          <w:szCs w:val="24"/>
          <w:lang w:val="ru-RU" w:eastAsia="ru-RU"/>
          <w14:ligatures w14:val="none"/>
        </w:rPr>
        <w:t xml:space="preserve">                       </w:t>
      </w:r>
      <w:r w:rsidRPr="00FB43F8">
        <w:rPr>
          <w:rFonts w:ascii="Times New Roman" w:eastAsia="Times New Roman" w:hAnsi="Times New Roman" w:cs="Times New Roman"/>
          <w:b/>
          <w:kern w:val="0"/>
          <w:sz w:val="24"/>
          <w:szCs w:val="24"/>
          <w:lang w:val="ru-RU" w:eastAsia="ru-RU"/>
          <w14:ligatures w14:val="none"/>
        </w:rPr>
        <w:t>в</w:t>
      </w:r>
      <w:r w:rsidRPr="00FB43F8">
        <w:rPr>
          <w:rFonts w:ascii="Times New Roman" w:eastAsia="Times New Roman" w:hAnsi="Times New Roman" w:cs="Times New Roman"/>
          <w:kern w:val="0"/>
          <w:sz w:val="24"/>
          <w:szCs w:val="24"/>
          <w:lang w:val="ru-RU" w:eastAsia="ru-RU"/>
          <w14:ligatures w14:val="none"/>
        </w:rPr>
        <w:t xml:space="preserve"> </w:t>
      </w:r>
      <w:r w:rsidRPr="00FB43F8">
        <w:rPr>
          <w:rFonts w:ascii="Times New Roman" w:eastAsia="Times New Roman" w:hAnsi="Times New Roman" w:cs="Times New Roman"/>
          <w:b/>
          <w:kern w:val="0"/>
          <w:sz w:val="24"/>
          <w:szCs w:val="24"/>
          <w:lang w:val="ru-RU" w:eastAsia="ru-RU"/>
          <w14:ligatures w14:val="none"/>
        </w:rPr>
        <w:t>январе-июле</w:t>
      </w:r>
    </w:p>
    <w:p w14:paraId="08C4BBDB" w14:textId="77777777" w:rsidR="00FB43F8" w:rsidRPr="00FB43F8" w:rsidRDefault="00FB43F8" w:rsidP="00FB43F8">
      <w:pPr>
        <w:spacing w:after="0" w:line="240" w:lineRule="auto"/>
        <w:jc w:val="both"/>
        <w:rPr>
          <w:rFonts w:ascii="Times New Roman" w:eastAsia="Times New Roman" w:hAnsi="Times New Roman" w:cs="Times New Roman"/>
          <w:b/>
          <w:kern w:val="0"/>
          <w:sz w:val="10"/>
          <w:szCs w:val="10"/>
          <w:lang w:val="ru-RU" w:eastAsia="ru-RU"/>
          <w14:ligatures w14:val="none"/>
        </w:rPr>
      </w:pPr>
    </w:p>
    <w:tbl>
      <w:tblPr>
        <w:tblW w:w="9798" w:type="dxa"/>
        <w:tblInd w:w="91" w:type="dxa"/>
        <w:tblLook w:val="04A0" w:firstRow="1" w:lastRow="0" w:firstColumn="1" w:lastColumn="0" w:noHBand="0" w:noVBand="1"/>
      </w:tblPr>
      <w:tblGrid>
        <w:gridCol w:w="3920"/>
        <w:gridCol w:w="1487"/>
        <w:gridCol w:w="1458"/>
        <w:gridCol w:w="1421"/>
        <w:gridCol w:w="1512"/>
      </w:tblGrid>
      <w:tr w:rsidR="00FB43F8" w:rsidRPr="00FB43F8" w14:paraId="6194E206" w14:textId="77777777" w:rsidTr="00FB43F8">
        <w:trPr>
          <w:trHeight w:val="169"/>
          <w:tblHeader/>
        </w:trPr>
        <w:tc>
          <w:tcPr>
            <w:tcW w:w="3920" w:type="dxa"/>
            <w:tcBorders>
              <w:top w:val="single" w:sz="8" w:space="0" w:color="auto"/>
              <w:left w:val="nil"/>
              <w:bottom w:val="nil"/>
              <w:right w:val="nil"/>
            </w:tcBorders>
            <w:noWrap/>
            <w:vAlign w:val="bottom"/>
          </w:tcPr>
          <w:p w14:paraId="7E6783B1"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p>
        </w:tc>
        <w:tc>
          <w:tcPr>
            <w:tcW w:w="2945" w:type="dxa"/>
            <w:gridSpan w:val="2"/>
            <w:tcBorders>
              <w:top w:val="single" w:sz="8" w:space="0" w:color="auto"/>
              <w:left w:val="nil"/>
              <w:bottom w:val="single" w:sz="4" w:space="0" w:color="auto"/>
              <w:right w:val="nil"/>
            </w:tcBorders>
            <w:noWrap/>
            <w:vAlign w:val="bottom"/>
            <w:hideMark/>
          </w:tcPr>
          <w:p w14:paraId="643413E9"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Млн. сомов </w:t>
            </w:r>
          </w:p>
        </w:tc>
        <w:tc>
          <w:tcPr>
            <w:tcW w:w="2933" w:type="dxa"/>
            <w:gridSpan w:val="2"/>
            <w:tcBorders>
              <w:top w:val="single" w:sz="8" w:space="0" w:color="auto"/>
              <w:left w:val="nil"/>
              <w:bottom w:val="single" w:sz="4" w:space="0" w:color="auto"/>
              <w:right w:val="nil"/>
            </w:tcBorders>
            <w:noWrap/>
            <w:vAlign w:val="bottom"/>
            <w:hideMark/>
          </w:tcPr>
          <w:p w14:paraId="3CECC02A"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В процентах к итогу</w:t>
            </w:r>
          </w:p>
        </w:tc>
      </w:tr>
      <w:tr w:rsidR="00FB43F8" w:rsidRPr="00FB43F8" w14:paraId="692BF15A" w14:textId="77777777" w:rsidTr="00FB43F8">
        <w:trPr>
          <w:trHeight w:val="208"/>
          <w:tblHeader/>
        </w:trPr>
        <w:tc>
          <w:tcPr>
            <w:tcW w:w="3920" w:type="dxa"/>
            <w:tcBorders>
              <w:top w:val="nil"/>
              <w:left w:val="nil"/>
              <w:bottom w:val="single" w:sz="8" w:space="0" w:color="auto"/>
              <w:right w:val="nil"/>
            </w:tcBorders>
            <w:noWrap/>
            <w:vAlign w:val="bottom"/>
          </w:tcPr>
          <w:p w14:paraId="27AFE70F" w14:textId="77777777" w:rsidR="00FB43F8" w:rsidRPr="00FB43F8" w:rsidRDefault="00FB43F8" w:rsidP="00FB43F8">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87" w:type="dxa"/>
            <w:tcBorders>
              <w:top w:val="single" w:sz="4" w:space="0" w:color="auto"/>
              <w:left w:val="nil"/>
              <w:bottom w:val="single" w:sz="8" w:space="0" w:color="auto"/>
              <w:right w:val="nil"/>
            </w:tcBorders>
            <w:noWrap/>
            <w:vAlign w:val="bottom"/>
            <w:hideMark/>
          </w:tcPr>
          <w:p w14:paraId="223FECFD"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2024</w:t>
            </w:r>
          </w:p>
        </w:tc>
        <w:tc>
          <w:tcPr>
            <w:tcW w:w="1458" w:type="dxa"/>
            <w:tcBorders>
              <w:top w:val="single" w:sz="4" w:space="0" w:color="auto"/>
              <w:left w:val="nil"/>
              <w:bottom w:val="single" w:sz="8" w:space="0" w:color="auto"/>
              <w:right w:val="nil"/>
            </w:tcBorders>
            <w:noWrap/>
            <w:vAlign w:val="bottom"/>
            <w:hideMark/>
          </w:tcPr>
          <w:p w14:paraId="097364C7"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2025</w:t>
            </w:r>
          </w:p>
        </w:tc>
        <w:tc>
          <w:tcPr>
            <w:tcW w:w="1421" w:type="dxa"/>
            <w:tcBorders>
              <w:top w:val="single" w:sz="4" w:space="0" w:color="auto"/>
              <w:left w:val="nil"/>
              <w:bottom w:val="single" w:sz="8" w:space="0" w:color="auto"/>
              <w:right w:val="nil"/>
            </w:tcBorders>
            <w:noWrap/>
            <w:vAlign w:val="bottom"/>
            <w:hideMark/>
          </w:tcPr>
          <w:p w14:paraId="2AEDE8FB"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FB43F8">
              <w:rPr>
                <w:rFonts w:ascii="Times New Roman" w:eastAsia="Times New Roman" w:hAnsi="Times New Roman" w:cs="Times New Roman"/>
                <w:b/>
                <w:bCs/>
                <w:kern w:val="0"/>
                <w:sz w:val="20"/>
                <w:szCs w:val="20"/>
                <w:lang w:val="ru-RU" w:eastAsia="ru-RU"/>
                <w14:ligatures w14:val="none"/>
              </w:rPr>
              <w:t>20</w:t>
            </w:r>
            <w:r w:rsidRPr="00FB43F8">
              <w:rPr>
                <w:rFonts w:ascii="Times New Roman" w:eastAsia="Times New Roman" w:hAnsi="Times New Roman" w:cs="Times New Roman"/>
                <w:b/>
                <w:bCs/>
                <w:kern w:val="0"/>
                <w:sz w:val="20"/>
                <w:szCs w:val="20"/>
                <w:lang w:val="ky-KG" w:eastAsia="ru-RU"/>
                <w14:ligatures w14:val="none"/>
              </w:rPr>
              <w:t>24</w:t>
            </w:r>
          </w:p>
        </w:tc>
        <w:tc>
          <w:tcPr>
            <w:tcW w:w="1512" w:type="dxa"/>
            <w:tcBorders>
              <w:top w:val="single" w:sz="4" w:space="0" w:color="auto"/>
              <w:left w:val="nil"/>
              <w:bottom w:val="single" w:sz="8" w:space="0" w:color="auto"/>
              <w:right w:val="nil"/>
            </w:tcBorders>
            <w:noWrap/>
            <w:vAlign w:val="bottom"/>
            <w:hideMark/>
          </w:tcPr>
          <w:p w14:paraId="040FB1FD"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20</w:t>
            </w:r>
            <w:r w:rsidRPr="00FB43F8">
              <w:rPr>
                <w:rFonts w:ascii="Times New Roman" w:eastAsia="Times New Roman" w:hAnsi="Times New Roman" w:cs="Times New Roman"/>
                <w:b/>
                <w:bCs/>
                <w:kern w:val="0"/>
                <w:sz w:val="20"/>
                <w:szCs w:val="20"/>
                <w:lang w:val="ky-KG" w:eastAsia="ru-RU"/>
                <w14:ligatures w14:val="none"/>
              </w:rPr>
              <w:t>25</w:t>
            </w:r>
          </w:p>
        </w:tc>
      </w:tr>
      <w:tr w:rsidR="00FB43F8" w:rsidRPr="00FB43F8" w14:paraId="7F862A46" w14:textId="77777777">
        <w:trPr>
          <w:trHeight w:val="367"/>
        </w:trPr>
        <w:tc>
          <w:tcPr>
            <w:tcW w:w="3920" w:type="dxa"/>
            <w:tcBorders>
              <w:top w:val="single" w:sz="8" w:space="0" w:color="auto"/>
              <w:left w:val="nil"/>
              <w:bottom w:val="nil"/>
              <w:right w:val="nil"/>
            </w:tcBorders>
            <w:noWrap/>
            <w:vAlign w:val="bottom"/>
          </w:tcPr>
          <w:p w14:paraId="55D6FD9C" w14:textId="77777777" w:rsidR="00FB43F8" w:rsidRPr="00FB43F8" w:rsidRDefault="00FB43F8" w:rsidP="00FB43F8">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87" w:type="dxa"/>
            <w:tcBorders>
              <w:top w:val="single" w:sz="8" w:space="0" w:color="auto"/>
              <w:left w:val="nil"/>
              <w:bottom w:val="nil"/>
              <w:right w:val="nil"/>
            </w:tcBorders>
            <w:noWrap/>
            <w:vAlign w:val="bottom"/>
          </w:tcPr>
          <w:p w14:paraId="33CC2370"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458" w:type="dxa"/>
            <w:tcBorders>
              <w:top w:val="single" w:sz="8" w:space="0" w:color="auto"/>
              <w:left w:val="nil"/>
              <w:bottom w:val="nil"/>
              <w:right w:val="nil"/>
            </w:tcBorders>
            <w:noWrap/>
            <w:vAlign w:val="bottom"/>
          </w:tcPr>
          <w:p w14:paraId="39784A64"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421" w:type="dxa"/>
            <w:tcBorders>
              <w:top w:val="single" w:sz="8" w:space="0" w:color="auto"/>
              <w:left w:val="nil"/>
              <w:bottom w:val="nil"/>
              <w:right w:val="nil"/>
            </w:tcBorders>
            <w:noWrap/>
            <w:vAlign w:val="bottom"/>
          </w:tcPr>
          <w:p w14:paraId="56CABBD6" w14:textId="77777777" w:rsidR="00FB43F8" w:rsidRPr="00FB43F8" w:rsidRDefault="00FB43F8" w:rsidP="00FB43F8">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12" w:type="dxa"/>
            <w:tcBorders>
              <w:top w:val="single" w:sz="8" w:space="0" w:color="auto"/>
              <w:left w:val="nil"/>
              <w:bottom w:val="nil"/>
              <w:right w:val="nil"/>
            </w:tcBorders>
            <w:noWrap/>
            <w:vAlign w:val="bottom"/>
          </w:tcPr>
          <w:p w14:paraId="3A94F4F5" w14:textId="77777777" w:rsidR="00FB43F8" w:rsidRPr="00FB43F8" w:rsidRDefault="00FB43F8" w:rsidP="00FB43F8">
            <w:pPr>
              <w:spacing w:after="0" w:line="240" w:lineRule="auto"/>
              <w:rPr>
                <w:rFonts w:ascii="Times New Roman" w:eastAsia="Times New Roman" w:hAnsi="Times New Roman" w:cs="Times New Roman"/>
                <w:b/>
                <w:bCs/>
                <w:kern w:val="0"/>
                <w:sz w:val="20"/>
                <w:szCs w:val="20"/>
                <w:lang w:val="ru-RU" w:eastAsia="ru-RU"/>
                <w14:ligatures w14:val="none"/>
              </w:rPr>
            </w:pPr>
          </w:p>
        </w:tc>
      </w:tr>
      <w:tr w:rsidR="00FB43F8" w:rsidRPr="00FB43F8" w14:paraId="7B48B2ED" w14:textId="77777777">
        <w:trPr>
          <w:trHeight w:val="202"/>
        </w:trPr>
        <w:tc>
          <w:tcPr>
            <w:tcW w:w="3920" w:type="dxa"/>
            <w:noWrap/>
            <w:vAlign w:val="bottom"/>
            <w:hideMark/>
          </w:tcPr>
          <w:p w14:paraId="5910C660" w14:textId="77777777" w:rsidR="00FB43F8" w:rsidRPr="00FB43F8" w:rsidRDefault="00FB43F8" w:rsidP="00FB43F8">
            <w:pPr>
              <w:spacing w:after="0" w:line="240" w:lineRule="auto"/>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Всего</w:t>
            </w:r>
          </w:p>
        </w:tc>
        <w:tc>
          <w:tcPr>
            <w:tcW w:w="1487" w:type="dxa"/>
            <w:noWrap/>
            <w:vAlign w:val="bottom"/>
            <w:hideMark/>
          </w:tcPr>
          <w:p w14:paraId="73972FF5" w14:textId="77777777" w:rsidR="00FB43F8" w:rsidRPr="00FB43F8" w:rsidRDefault="00FB43F8" w:rsidP="00FB43F8">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FB43F8">
              <w:rPr>
                <w:rFonts w:ascii="Times New Roman" w:eastAsia="Times New Roman" w:hAnsi="Times New Roman" w:cs="Times New Roman"/>
                <w:b/>
                <w:bCs/>
                <w:kern w:val="0"/>
                <w:sz w:val="20"/>
                <w:szCs w:val="20"/>
                <w:lang w:val="ky-KG" w:eastAsia="ru-RU"/>
                <w14:ligatures w14:val="none"/>
              </w:rPr>
              <w:t>25409.9</w:t>
            </w:r>
          </w:p>
        </w:tc>
        <w:tc>
          <w:tcPr>
            <w:tcW w:w="1458" w:type="dxa"/>
            <w:noWrap/>
            <w:vAlign w:val="bottom"/>
            <w:hideMark/>
          </w:tcPr>
          <w:p w14:paraId="0A17B71A" w14:textId="77777777" w:rsidR="00FB43F8" w:rsidRPr="00FB43F8" w:rsidRDefault="00FB43F8" w:rsidP="00FB43F8">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FB43F8">
              <w:rPr>
                <w:rFonts w:ascii="Times New Roman" w:eastAsia="Times New Roman" w:hAnsi="Times New Roman" w:cs="Times New Roman"/>
                <w:b/>
                <w:bCs/>
                <w:kern w:val="0"/>
                <w:sz w:val="20"/>
                <w:szCs w:val="20"/>
                <w:lang w:val="ky-KG" w:eastAsia="ru-RU"/>
                <w14:ligatures w14:val="none"/>
              </w:rPr>
              <w:t>33839,4</w:t>
            </w:r>
          </w:p>
        </w:tc>
        <w:tc>
          <w:tcPr>
            <w:tcW w:w="1421" w:type="dxa"/>
            <w:noWrap/>
            <w:vAlign w:val="bottom"/>
            <w:hideMark/>
          </w:tcPr>
          <w:p w14:paraId="4AD825E7"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100,0</w:t>
            </w:r>
          </w:p>
        </w:tc>
        <w:tc>
          <w:tcPr>
            <w:tcW w:w="1512" w:type="dxa"/>
            <w:noWrap/>
            <w:vAlign w:val="bottom"/>
            <w:hideMark/>
          </w:tcPr>
          <w:p w14:paraId="6132F75E"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100,0</w:t>
            </w:r>
          </w:p>
        </w:tc>
      </w:tr>
      <w:tr w:rsidR="00FB43F8" w:rsidRPr="00FB43F8" w14:paraId="0240816B" w14:textId="77777777">
        <w:trPr>
          <w:trHeight w:val="385"/>
        </w:trPr>
        <w:tc>
          <w:tcPr>
            <w:tcW w:w="3920" w:type="dxa"/>
            <w:noWrap/>
            <w:vAlign w:val="bottom"/>
            <w:hideMark/>
          </w:tcPr>
          <w:p w14:paraId="2F052FE0"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Сельское хозяйство, лесное хозяйство </w:t>
            </w:r>
          </w:p>
          <w:p w14:paraId="750A6EED"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и рыболовство</w:t>
            </w:r>
          </w:p>
        </w:tc>
        <w:tc>
          <w:tcPr>
            <w:tcW w:w="1487" w:type="dxa"/>
            <w:vAlign w:val="bottom"/>
            <w:hideMark/>
          </w:tcPr>
          <w:p w14:paraId="2C4E7009" w14:textId="77777777" w:rsidR="00FB43F8" w:rsidRPr="00FB43F8" w:rsidRDefault="00FB43F8" w:rsidP="00FB43F8">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w:t>
            </w:r>
          </w:p>
        </w:tc>
        <w:tc>
          <w:tcPr>
            <w:tcW w:w="1458" w:type="dxa"/>
            <w:noWrap/>
            <w:vAlign w:val="bottom"/>
            <w:hideMark/>
          </w:tcPr>
          <w:p w14:paraId="582CDF83" w14:textId="77777777" w:rsidR="00FB43F8" w:rsidRPr="00FB43F8" w:rsidRDefault="00FB43F8" w:rsidP="00FB43F8">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4C87810D"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056EAF1C"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w:t>
            </w:r>
          </w:p>
        </w:tc>
      </w:tr>
      <w:tr w:rsidR="00FB43F8" w:rsidRPr="00FB43F8" w14:paraId="74B000FA" w14:textId="77777777">
        <w:trPr>
          <w:trHeight w:val="295"/>
        </w:trPr>
        <w:tc>
          <w:tcPr>
            <w:tcW w:w="3920" w:type="dxa"/>
            <w:noWrap/>
            <w:vAlign w:val="bottom"/>
            <w:hideMark/>
          </w:tcPr>
          <w:p w14:paraId="7FB19AD8"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Добыча полезных ископаемых</w:t>
            </w:r>
          </w:p>
        </w:tc>
        <w:tc>
          <w:tcPr>
            <w:tcW w:w="1487" w:type="dxa"/>
            <w:vAlign w:val="bottom"/>
            <w:hideMark/>
          </w:tcPr>
          <w:p w14:paraId="5B8E3A6B" w14:textId="77777777" w:rsidR="00FB43F8" w:rsidRPr="00FB43F8" w:rsidRDefault="00FB43F8" w:rsidP="00FB43F8">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8,8</w:t>
            </w:r>
          </w:p>
        </w:tc>
        <w:tc>
          <w:tcPr>
            <w:tcW w:w="1458" w:type="dxa"/>
            <w:noWrap/>
            <w:vAlign w:val="bottom"/>
            <w:hideMark/>
          </w:tcPr>
          <w:p w14:paraId="7A6405A4" w14:textId="77777777" w:rsidR="00FB43F8" w:rsidRPr="00FB43F8" w:rsidRDefault="00FB43F8" w:rsidP="00FB43F8">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6A395E8F"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35ED8910"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w:t>
            </w:r>
          </w:p>
        </w:tc>
      </w:tr>
      <w:tr w:rsidR="00FB43F8" w:rsidRPr="00FB43F8" w14:paraId="0B363C82" w14:textId="77777777">
        <w:trPr>
          <w:trHeight w:val="179"/>
        </w:trPr>
        <w:tc>
          <w:tcPr>
            <w:tcW w:w="3920" w:type="dxa"/>
            <w:noWrap/>
            <w:vAlign w:val="bottom"/>
            <w:hideMark/>
          </w:tcPr>
          <w:p w14:paraId="1F2272AE"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Обрабатывающие производства (обрабатывающая промышленность)</w:t>
            </w:r>
          </w:p>
        </w:tc>
        <w:tc>
          <w:tcPr>
            <w:tcW w:w="1487" w:type="dxa"/>
            <w:noWrap/>
            <w:vAlign w:val="bottom"/>
            <w:hideMark/>
          </w:tcPr>
          <w:p w14:paraId="07963A6E"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830,0</w:t>
            </w:r>
          </w:p>
        </w:tc>
        <w:tc>
          <w:tcPr>
            <w:tcW w:w="1458" w:type="dxa"/>
            <w:noWrap/>
            <w:vAlign w:val="bottom"/>
            <w:hideMark/>
          </w:tcPr>
          <w:p w14:paraId="294C50CC"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841,0</w:t>
            </w:r>
          </w:p>
        </w:tc>
        <w:tc>
          <w:tcPr>
            <w:tcW w:w="1421" w:type="dxa"/>
            <w:noWrap/>
            <w:vAlign w:val="bottom"/>
            <w:hideMark/>
          </w:tcPr>
          <w:p w14:paraId="6FC47CD8"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3,3</w:t>
            </w:r>
          </w:p>
        </w:tc>
        <w:tc>
          <w:tcPr>
            <w:tcW w:w="1512" w:type="dxa"/>
            <w:noWrap/>
            <w:vAlign w:val="bottom"/>
            <w:hideMark/>
          </w:tcPr>
          <w:p w14:paraId="5FF66965"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2,5</w:t>
            </w:r>
          </w:p>
        </w:tc>
      </w:tr>
      <w:tr w:rsidR="00FB43F8" w:rsidRPr="00FB43F8" w14:paraId="0D981261" w14:textId="77777777">
        <w:trPr>
          <w:trHeight w:val="721"/>
        </w:trPr>
        <w:tc>
          <w:tcPr>
            <w:tcW w:w="3920" w:type="dxa"/>
            <w:noWrap/>
            <w:vAlign w:val="bottom"/>
            <w:hideMark/>
          </w:tcPr>
          <w:p w14:paraId="3ABC0185"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Обеспечение (снабжение) электроэнергией,  </w:t>
            </w:r>
          </w:p>
          <w:p w14:paraId="5993314B"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газом, паром и кондиционированным                        </w:t>
            </w:r>
          </w:p>
          <w:p w14:paraId="7ED6EC40"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воздухом</w:t>
            </w:r>
          </w:p>
        </w:tc>
        <w:tc>
          <w:tcPr>
            <w:tcW w:w="1487" w:type="dxa"/>
            <w:noWrap/>
            <w:vAlign w:val="bottom"/>
            <w:hideMark/>
          </w:tcPr>
          <w:p w14:paraId="16324392"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338,6</w:t>
            </w:r>
          </w:p>
        </w:tc>
        <w:tc>
          <w:tcPr>
            <w:tcW w:w="1458" w:type="dxa"/>
            <w:noWrap/>
            <w:vAlign w:val="bottom"/>
            <w:hideMark/>
          </w:tcPr>
          <w:p w14:paraId="2156F64F" w14:textId="77777777" w:rsidR="00FB43F8" w:rsidRPr="00FB43F8" w:rsidRDefault="00FB43F8" w:rsidP="00FB43F8">
            <w:pPr>
              <w:spacing w:after="0" w:line="240" w:lineRule="auto"/>
              <w:ind w:left="-528" w:right="361" w:firstLineChars="400" w:firstLine="800"/>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355,3</w:t>
            </w:r>
          </w:p>
        </w:tc>
        <w:tc>
          <w:tcPr>
            <w:tcW w:w="1421" w:type="dxa"/>
            <w:noWrap/>
            <w:vAlign w:val="bottom"/>
            <w:hideMark/>
          </w:tcPr>
          <w:p w14:paraId="2033E601"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1,3</w:t>
            </w:r>
          </w:p>
        </w:tc>
        <w:tc>
          <w:tcPr>
            <w:tcW w:w="1512" w:type="dxa"/>
            <w:noWrap/>
            <w:vAlign w:val="bottom"/>
            <w:hideMark/>
          </w:tcPr>
          <w:p w14:paraId="020B7BC6"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w:t>
            </w:r>
          </w:p>
        </w:tc>
      </w:tr>
      <w:tr w:rsidR="00FB43F8" w:rsidRPr="00FB43F8" w14:paraId="1CBC7D24" w14:textId="77777777">
        <w:trPr>
          <w:trHeight w:val="471"/>
        </w:trPr>
        <w:tc>
          <w:tcPr>
            <w:tcW w:w="3920" w:type="dxa"/>
            <w:noWrap/>
            <w:vAlign w:val="bottom"/>
            <w:hideMark/>
          </w:tcPr>
          <w:p w14:paraId="1E05D69B"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Водоснабжение, очистка, обработка</w:t>
            </w:r>
          </w:p>
          <w:p w14:paraId="6106A7BD"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отходов и получение вторичного сырья</w:t>
            </w:r>
          </w:p>
        </w:tc>
        <w:tc>
          <w:tcPr>
            <w:tcW w:w="1487" w:type="dxa"/>
            <w:noWrap/>
            <w:vAlign w:val="bottom"/>
            <w:hideMark/>
          </w:tcPr>
          <w:p w14:paraId="575DD6AD"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393,3</w:t>
            </w:r>
          </w:p>
        </w:tc>
        <w:tc>
          <w:tcPr>
            <w:tcW w:w="1458" w:type="dxa"/>
            <w:noWrap/>
            <w:vAlign w:val="bottom"/>
            <w:hideMark/>
          </w:tcPr>
          <w:p w14:paraId="46017C98"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375,1</w:t>
            </w:r>
          </w:p>
        </w:tc>
        <w:tc>
          <w:tcPr>
            <w:tcW w:w="1421" w:type="dxa"/>
            <w:noWrap/>
            <w:vAlign w:val="bottom"/>
            <w:hideMark/>
          </w:tcPr>
          <w:p w14:paraId="4215B394"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1,5</w:t>
            </w:r>
          </w:p>
        </w:tc>
        <w:tc>
          <w:tcPr>
            <w:tcW w:w="1512" w:type="dxa"/>
            <w:noWrap/>
            <w:vAlign w:val="bottom"/>
            <w:hideMark/>
          </w:tcPr>
          <w:p w14:paraId="5596FEDE"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w:t>
            </w:r>
          </w:p>
        </w:tc>
      </w:tr>
      <w:tr w:rsidR="00FB43F8" w:rsidRPr="00FB43F8" w14:paraId="0A7A66E3" w14:textId="77777777">
        <w:trPr>
          <w:trHeight w:val="313"/>
        </w:trPr>
        <w:tc>
          <w:tcPr>
            <w:tcW w:w="3920" w:type="dxa"/>
            <w:noWrap/>
            <w:vAlign w:val="bottom"/>
            <w:hideMark/>
          </w:tcPr>
          <w:p w14:paraId="0619968A"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Строительство</w:t>
            </w:r>
          </w:p>
        </w:tc>
        <w:tc>
          <w:tcPr>
            <w:tcW w:w="1487" w:type="dxa"/>
            <w:noWrap/>
            <w:vAlign w:val="bottom"/>
            <w:hideMark/>
          </w:tcPr>
          <w:p w14:paraId="1EB0D20D"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241,2</w:t>
            </w:r>
          </w:p>
        </w:tc>
        <w:tc>
          <w:tcPr>
            <w:tcW w:w="1458" w:type="dxa"/>
            <w:noWrap/>
            <w:vAlign w:val="bottom"/>
            <w:hideMark/>
          </w:tcPr>
          <w:p w14:paraId="0076ECC2"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6D656C25"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0,9</w:t>
            </w:r>
          </w:p>
        </w:tc>
        <w:tc>
          <w:tcPr>
            <w:tcW w:w="1512" w:type="dxa"/>
            <w:noWrap/>
            <w:vAlign w:val="bottom"/>
          </w:tcPr>
          <w:p w14:paraId="66F2C4F2"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p>
        </w:tc>
      </w:tr>
      <w:tr w:rsidR="00FB43F8" w:rsidRPr="00FB43F8" w14:paraId="6DF7ED8D" w14:textId="77777777">
        <w:trPr>
          <w:trHeight w:val="487"/>
        </w:trPr>
        <w:tc>
          <w:tcPr>
            <w:tcW w:w="3920" w:type="dxa"/>
            <w:noWrap/>
            <w:vAlign w:val="bottom"/>
            <w:hideMark/>
          </w:tcPr>
          <w:p w14:paraId="14C9C651"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Оптовая и розничная торговля; ремонт                 </w:t>
            </w:r>
          </w:p>
          <w:p w14:paraId="1BC9DF94"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автомобилей и мотоциклов</w:t>
            </w:r>
          </w:p>
        </w:tc>
        <w:tc>
          <w:tcPr>
            <w:tcW w:w="1487" w:type="dxa"/>
            <w:noWrap/>
            <w:vAlign w:val="bottom"/>
            <w:hideMark/>
          </w:tcPr>
          <w:p w14:paraId="2A92F58D"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244,2</w:t>
            </w:r>
          </w:p>
        </w:tc>
        <w:tc>
          <w:tcPr>
            <w:tcW w:w="1458" w:type="dxa"/>
            <w:noWrap/>
            <w:vAlign w:val="bottom"/>
            <w:hideMark/>
          </w:tcPr>
          <w:p w14:paraId="62E2F252"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145,2</w:t>
            </w:r>
          </w:p>
        </w:tc>
        <w:tc>
          <w:tcPr>
            <w:tcW w:w="1421" w:type="dxa"/>
            <w:noWrap/>
            <w:vAlign w:val="bottom"/>
            <w:hideMark/>
          </w:tcPr>
          <w:p w14:paraId="3777144C"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w:t>
            </w:r>
          </w:p>
        </w:tc>
        <w:tc>
          <w:tcPr>
            <w:tcW w:w="1512" w:type="dxa"/>
            <w:noWrap/>
            <w:vAlign w:val="bottom"/>
            <w:hideMark/>
          </w:tcPr>
          <w:p w14:paraId="6E527FA6"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0,4</w:t>
            </w:r>
          </w:p>
        </w:tc>
      </w:tr>
      <w:tr w:rsidR="00FB43F8" w:rsidRPr="00FB43F8" w14:paraId="50FC6DD1" w14:textId="77777777">
        <w:trPr>
          <w:trHeight w:val="333"/>
        </w:trPr>
        <w:tc>
          <w:tcPr>
            <w:tcW w:w="3920" w:type="dxa"/>
            <w:noWrap/>
            <w:vAlign w:val="bottom"/>
            <w:hideMark/>
          </w:tcPr>
          <w:p w14:paraId="5B6129F0"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Транспортная деятельность и хранение            </w:t>
            </w:r>
          </w:p>
          <w:p w14:paraId="3992D5CC"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грузов</w:t>
            </w:r>
          </w:p>
        </w:tc>
        <w:tc>
          <w:tcPr>
            <w:tcW w:w="1487" w:type="dxa"/>
            <w:noWrap/>
            <w:vAlign w:val="bottom"/>
            <w:hideMark/>
          </w:tcPr>
          <w:p w14:paraId="5120C561"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4070,3</w:t>
            </w:r>
          </w:p>
        </w:tc>
        <w:tc>
          <w:tcPr>
            <w:tcW w:w="1458" w:type="dxa"/>
            <w:noWrap/>
            <w:vAlign w:val="bottom"/>
            <w:hideMark/>
          </w:tcPr>
          <w:p w14:paraId="71410502"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2472,1</w:t>
            </w:r>
          </w:p>
        </w:tc>
        <w:tc>
          <w:tcPr>
            <w:tcW w:w="1421" w:type="dxa"/>
            <w:noWrap/>
            <w:vAlign w:val="bottom"/>
            <w:hideMark/>
          </w:tcPr>
          <w:p w14:paraId="666A17B5"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16,0</w:t>
            </w:r>
          </w:p>
        </w:tc>
        <w:tc>
          <w:tcPr>
            <w:tcW w:w="1512" w:type="dxa"/>
            <w:noWrap/>
            <w:vAlign w:val="bottom"/>
            <w:hideMark/>
          </w:tcPr>
          <w:p w14:paraId="0F1C6FDF"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7,3</w:t>
            </w:r>
          </w:p>
        </w:tc>
      </w:tr>
      <w:tr w:rsidR="00FB43F8" w:rsidRPr="00FB43F8" w14:paraId="33A7E5E3" w14:textId="77777777">
        <w:trPr>
          <w:trHeight w:val="246"/>
        </w:trPr>
        <w:tc>
          <w:tcPr>
            <w:tcW w:w="3920" w:type="dxa"/>
            <w:noWrap/>
            <w:vAlign w:val="bottom"/>
            <w:hideMark/>
          </w:tcPr>
          <w:p w14:paraId="7F0DC06A"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Деятельность гостиниц и ресторанов</w:t>
            </w:r>
          </w:p>
        </w:tc>
        <w:tc>
          <w:tcPr>
            <w:tcW w:w="1487" w:type="dxa"/>
            <w:noWrap/>
            <w:vAlign w:val="bottom"/>
            <w:hideMark/>
          </w:tcPr>
          <w:p w14:paraId="4D9BAC60"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229,8</w:t>
            </w:r>
          </w:p>
        </w:tc>
        <w:tc>
          <w:tcPr>
            <w:tcW w:w="1458" w:type="dxa"/>
            <w:noWrap/>
            <w:vAlign w:val="bottom"/>
            <w:hideMark/>
          </w:tcPr>
          <w:p w14:paraId="6830C11B" w14:textId="77777777" w:rsidR="00FB43F8" w:rsidRPr="00FB43F8" w:rsidRDefault="00FB43F8" w:rsidP="00FB43F8">
            <w:pPr>
              <w:spacing w:after="0" w:line="240" w:lineRule="auto"/>
              <w:ind w:right="51"/>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534,2</w:t>
            </w:r>
          </w:p>
        </w:tc>
        <w:tc>
          <w:tcPr>
            <w:tcW w:w="1421" w:type="dxa"/>
            <w:noWrap/>
            <w:vAlign w:val="bottom"/>
            <w:hideMark/>
          </w:tcPr>
          <w:p w14:paraId="316D07AB"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0,9</w:t>
            </w:r>
          </w:p>
        </w:tc>
        <w:tc>
          <w:tcPr>
            <w:tcW w:w="1512" w:type="dxa"/>
            <w:noWrap/>
            <w:vAlign w:val="bottom"/>
            <w:hideMark/>
          </w:tcPr>
          <w:p w14:paraId="3ECC0350"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1,6</w:t>
            </w:r>
          </w:p>
        </w:tc>
      </w:tr>
      <w:tr w:rsidR="00FB43F8" w:rsidRPr="00FB43F8" w14:paraId="63DBA35A" w14:textId="77777777">
        <w:trPr>
          <w:trHeight w:val="149"/>
        </w:trPr>
        <w:tc>
          <w:tcPr>
            <w:tcW w:w="3920" w:type="dxa"/>
            <w:noWrap/>
            <w:vAlign w:val="bottom"/>
            <w:hideMark/>
          </w:tcPr>
          <w:p w14:paraId="4B2AF66D"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Информация и связь</w:t>
            </w:r>
          </w:p>
        </w:tc>
        <w:tc>
          <w:tcPr>
            <w:tcW w:w="1487" w:type="dxa"/>
            <w:noWrap/>
            <w:vAlign w:val="bottom"/>
            <w:hideMark/>
          </w:tcPr>
          <w:p w14:paraId="4A3C9FF2"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2474,8</w:t>
            </w:r>
          </w:p>
        </w:tc>
        <w:tc>
          <w:tcPr>
            <w:tcW w:w="1458" w:type="dxa"/>
            <w:noWrap/>
            <w:vAlign w:val="bottom"/>
            <w:hideMark/>
          </w:tcPr>
          <w:p w14:paraId="12D0D36B"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3495,6</w:t>
            </w:r>
          </w:p>
        </w:tc>
        <w:tc>
          <w:tcPr>
            <w:tcW w:w="1421" w:type="dxa"/>
            <w:noWrap/>
            <w:vAlign w:val="bottom"/>
            <w:hideMark/>
          </w:tcPr>
          <w:p w14:paraId="704B74CD"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9,7</w:t>
            </w:r>
          </w:p>
        </w:tc>
        <w:tc>
          <w:tcPr>
            <w:tcW w:w="1512" w:type="dxa"/>
            <w:noWrap/>
            <w:vAlign w:val="bottom"/>
            <w:hideMark/>
          </w:tcPr>
          <w:p w14:paraId="19CCE0E0"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10,3</w:t>
            </w:r>
          </w:p>
        </w:tc>
      </w:tr>
      <w:tr w:rsidR="00FB43F8" w:rsidRPr="00FB43F8" w14:paraId="25268EBA" w14:textId="77777777">
        <w:trPr>
          <w:trHeight w:val="333"/>
        </w:trPr>
        <w:tc>
          <w:tcPr>
            <w:tcW w:w="3920" w:type="dxa"/>
            <w:noWrap/>
            <w:vAlign w:val="bottom"/>
            <w:hideMark/>
          </w:tcPr>
          <w:p w14:paraId="7C169373"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Финансовое посредничество и страхование</w:t>
            </w:r>
          </w:p>
        </w:tc>
        <w:tc>
          <w:tcPr>
            <w:tcW w:w="1487" w:type="dxa"/>
            <w:noWrap/>
            <w:vAlign w:val="bottom"/>
            <w:hideMark/>
          </w:tcPr>
          <w:p w14:paraId="0923A83A" w14:textId="77777777" w:rsidR="00FB43F8" w:rsidRPr="00FB43F8" w:rsidRDefault="00FB43F8" w:rsidP="00FB43F8">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1,5</w:t>
            </w:r>
          </w:p>
        </w:tc>
        <w:tc>
          <w:tcPr>
            <w:tcW w:w="1458" w:type="dxa"/>
            <w:noWrap/>
            <w:vAlign w:val="bottom"/>
            <w:hideMark/>
          </w:tcPr>
          <w:p w14:paraId="37F97FE1" w14:textId="77777777" w:rsidR="00FB43F8" w:rsidRPr="00FB43F8" w:rsidRDefault="00FB43F8" w:rsidP="00FB43F8">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79ABA729"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w:t>
            </w:r>
          </w:p>
        </w:tc>
        <w:tc>
          <w:tcPr>
            <w:tcW w:w="1512" w:type="dxa"/>
            <w:noWrap/>
            <w:vAlign w:val="bottom"/>
          </w:tcPr>
          <w:p w14:paraId="4938DA96"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p>
        </w:tc>
      </w:tr>
      <w:tr w:rsidR="00FB43F8" w:rsidRPr="00FB43F8" w14:paraId="78F847D8" w14:textId="77777777">
        <w:trPr>
          <w:trHeight w:val="159"/>
        </w:trPr>
        <w:tc>
          <w:tcPr>
            <w:tcW w:w="3920" w:type="dxa"/>
            <w:noWrap/>
            <w:vAlign w:val="bottom"/>
            <w:hideMark/>
          </w:tcPr>
          <w:p w14:paraId="533E2E11"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Операции с недвижимым имуществом</w:t>
            </w:r>
          </w:p>
        </w:tc>
        <w:tc>
          <w:tcPr>
            <w:tcW w:w="1487" w:type="dxa"/>
            <w:noWrap/>
            <w:vAlign w:val="bottom"/>
            <w:hideMark/>
          </w:tcPr>
          <w:p w14:paraId="137A1A5F"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1265,6</w:t>
            </w:r>
          </w:p>
        </w:tc>
        <w:tc>
          <w:tcPr>
            <w:tcW w:w="1458" w:type="dxa"/>
            <w:noWrap/>
            <w:vAlign w:val="bottom"/>
            <w:hideMark/>
          </w:tcPr>
          <w:p w14:paraId="4E5259F8"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663,3</w:t>
            </w:r>
          </w:p>
        </w:tc>
        <w:tc>
          <w:tcPr>
            <w:tcW w:w="1421" w:type="dxa"/>
            <w:noWrap/>
            <w:vAlign w:val="bottom"/>
            <w:hideMark/>
          </w:tcPr>
          <w:p w14:paraId="4852666B"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5,0</w:t>
            </w:r>
          </w:p>
        </w:tc>
        <w:tc>
          <w:tcPr>
            <w:tcW w:w="1512" w:type="dxa"/>
            <w:noWrap/>
            <w:vAlign w:val="bottom"/>
            <w:hideMark/>
          </w:tcPr>
          <w:p w14:paraId="1C300338" w14:textId="77777777" w:rsidR="00FB43F8" w:rsidRPr="00FB43F8" w:rsidRDefault="00FB43F8" w:rsidP="00FB43F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2,0</w:t>
            </w:r>
          </w:p>
        </w:tc>
      </w:tr>
      <w:tr w:rsidR="00FB43F8" w:rsidRPr="00FB43F8" w14:paraId="3ED3C220" w14:textId="77777777">
        <w:trPr>
          <w:trHeight w:val="333"/>
        </w:trPr>
        <w:tc>
          <w:tcPr>
            <w:tcW w:w="3920" w:type="dxa"/>
            <w:noWrap/>
            <w:vAlign w:val="bottom"/>
            <w:hideMark/>
          </w:tcPr>
          <w:p w14:paraId="67E914C4" w14:textId="77777777" w:rsidR="00FB43F8" w:rsidRPr="00FB43F8" w:rsidRDefault="00FB43F8" w:rsidP="00FB43F8">
            <w:pPr>
              <w:tabs>
                <w:tab w:val="left" w:pos="1972"/>
              </w:tabs>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lastRenderedPageBreak/>
              <w:t xml:space="preserve">  Профессиональная, научная и техническая деятельность                                                               </w:t>
            </w:r>
          </w:p>
        </w:tc>
        <w:tc>
          <w:tcPr>
            <w:tcW w:w="1487" w:type="dxa"/>
            <w:noWrap/>
            <w:vAlign w:val="bottom"/>
            <w:hideMark/>
          </w:tcPr>
          <w:p w14:paraId="73CE813C" w14:textId="77777777" w:rsidR="00FB43F8" w:rsidRPr="00FB43F8" w:rsidRDefault="00FB43F8" w:rsidP="00FB43F8">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w:t>
            </w:r>
          </w:p>
        </w:tc>
        <w:tc>
          <w:tcPr>
            <w:tcW w:w="1458" w:type="dxa"/>
            <w:noWrap/>
            <w:vAlign w:val="bottom"/>
            <w:hideMark/>
          </w:tcPr>
          <w:p w14:paraId="5440D96D" w14:textId="77777777" w:rsidR="00FB43F8" w:rsidRPr="00FB43F8" w:rsidRDefault="00FB43F8" w:rsidP="00FB43F8">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56E20389" w14:textId="77777777" w:rsidR="00FB43F8" w:rsidRPr="00FB43F8" w:rsidRDefault="00FB43F8" w:rsidP="00FB43F8">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w:t>
            </w:r>
          </w:p>
        </w:tc>
        <w:tc>
          <w:tcPr>
            <w:tcW w:w="1512" w:type="dxa"/>
            <w:noWrap/>
            <w:vAlign w:val="bottom"/>
          </w:tcPr>
          <w:p w14:paraId="37AE8FE9" w14:textId="77777777" w:rsidR="00FB43F8" w:rsidRPr="00FB43F8" w:rsidRDefault="00FB43F8" w:rsidP="00FB43F8">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p>
        </w:tc>
      </w:tr>
      <w:tr w:rsidR="00FB43F8" w:rsidRPr="00FB43F8" w14:paraId="19101D12" w14:textId="77777777">
        <w:trPr>
          <w:trHeight w:val="230"/>
        </w:trPr>
        <w:tc>
          <w:tcPr>
            <w:tcW w:w="3920" w:type="dxa"/>
            <w:noWrap/>
            <w:vAlign w:val="bottom"/>
            <w:hideMark/>
          </w:tcPr>
          <w:p w14:paraId="5CCB0F5A"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Образование</w:t>
            </w:r>
          </w:p>
        </w:tc>
        <w:tc>
          <w:tcPr>
            <w:tcW w:w="1487" w:type="dxa"/>
            <w:noWrap/>
            <w:vAlign w:val="bottom"/>
            <w:hideMark/>
          </w:tcPr>
          <w:p w14:paraId="7518E5B4"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FB43F8">
              <w:rPr>
                <w:rFonts w:ascii="Times New Roman" w:eastAsia="Times New Roman" w:hAnsi="Times New Roman" w:cs="Times New Roman"/>
                <w:kern w:val="0"/>
                <w:sz w:val="20"/>
                <w:szCs w:val="24"/>
                <w:lang w:val="ky-KG" w:eastAsia="ru-RU"/>
                <w14:ligatures w14:val="none"/>
              </w:rPr>
              <w:t>458,3</w:t>
            </w:r>
          </w:p>
        </w:tc>
        <w:tc>
          <w:tcPr>
            <w:tcW w:w="1458" w:type="dxa"/>
            <w:noWrap/>
            <w:vAlign w:val="bottom"/>
            <w:hideMark/>
          </w:tcPr>
          <w:p w14:paraId="57312DD0"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FB43F8">
              <w:rPr>
                <w:rFonts w:ascii="Times New Roman" w:eastAsia="Times New Roman" w:hAnsi="Times New Roman" w:cs="Times New Roman"/>
                <w:kern w:val="0"/>
                <w:sz w:val="20"/>
                <w:szCs w:val="24"/>
                <w:lang w:val="ky-KG" w:eastAsia="ru-RU"/>
                <w14:ligatures w14:val="none"/>
              </w:rPr>
              <w:t>492,6</w:t>
            </w:r>
          </w:p>
        </w:tc>
        <w:tc>
          <w:tcPr>
            <w:tcW w:w="1421" w:type="dxa"/>
            <w:noWrap/>
            <w:vAlign w:val="bottom"/>
            <w:hideMark/>
          </w:tcPr>
          <w:p w14:paraId="14B7757B" w14:textId="77777777" w:rsidR="00FB43F8" w:rsidRPr="00FB43F8" w:rsidRDefault="00FB43F8" w:rsidP="00FB43F8">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1,8</w:t>
            </w:r>
          </w:p>
        </w:tc>
        <w:tc>
          <w:tcPr>
            <w:tcW w:w="1512" w:type="dxa"/>
            <w:noWrap/>
            <w:vAlign w:val="bottom"/>
            <w:hideMark/>
          </w:tcPr>
          <w:p w14:paraId="5D22BF42" w14:textId="77777777" w:rsidR="00FB43F8" w:rsidRPr="00FB43F8" w:rsidRDefault="00FB43F8" w:rsidP="00FB43F8">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1,5</w:t>
            </w:r>
          </w:p>
        </w:tc>
      </w:tr>
      <w:tr w:rsidR="00FB43F8" w:rsidRPr="00FB43F8" w14:paraId="242458B7" w14:textId="77777777">
        <w:trPr>
          <w:trHeight w:val="333"/>
        </w:trPr>
        <w:tc>
          <w:tcPr>
            <w:tcW w:w="3920" w:type="dxa"/>
            <w:noWrap/>
            <w:vAlign w:val="bottom"/>
            <w:hideMark/>
          </w:tcPr>
          <w:p w14:paraId="1A380A11"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Государственное управление и оборона: обязательное социальное обеспечение</w:t>
            </w:r>
          </w:p>
        </w:tc>
        <w:tc>
          <w:tcPr>
            <w:tcW w:w="1487" w:type="dxa"/>
            <w:noWrap/>
            <w:vAlign w:val="bottom"/>
            <w:hideMark/>
          </w:tcPr>
          <w:p w14:paraId="72E6EF6F"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558,0</w:t>
            </w:r>
          </w:p>
        </w:tc>
        <w:tc>
          <w:tcPr>
            <w:tcW w:w="1458" w:type="dxa"/>
            <w:noWrap/>
            <w:vAlign w:val="bottom"/>
            <w:hideMark/>
          </w:tcPr>
          <w:p w14:paraId="207C7D8C"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34,5</w:t>
            </w:r>
          </w:p>
        </w:tc>
        <w:tc>
          <w:tcPr>
            <w:tcW w:w="1421" w:type="dxa"/>
            <w:noWrap/>
            <w:vAlign w:val="bottom"/>
            <w:hideMark/>
          </w:tcPr>
          <w:p w14:paraId="62E92006" w14:textId="77777777" w:rsidR="00FB43F8" w:rsidRPr="00FB43F8" w:rsidRDefault="00FB43F8" w:rsidP="00FB43F8">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2,2</w:t>
            </w:r>
          </w:p>
        </w:tc>
        <w:tc>
          <w:tcPr>
            <w:tcW w:w="1512" w:type="dxa"/>
            <w:noWrap/>
            <w:vAlign w:val="bottom"/>
            <w:hideMark/>
          </w:tcPr>
          <w:p w14:paraId="247E80EA" w14:textId="77777777" w:rsidR="00FB43F8" w:rsidRPr="00FB43F8" w:rsidRDefault="00FB43F8" w:rsidP="00FB43F8">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0,1</w:t>
            </w:r>
          </w:p>
        </w:tc>
      </w:tr>
      <w:tr w:rsidR="00FB43F8" w:rsidRPr="00FB43F8" w14:paraId="5F51220F" w14:textId="77777777">
        <w:trPr>
          <w:trHeight w:val="333"/>
        </w:trPr>
        <w:tc>
          <w:tcPr>
            <w:tcW w:w="3920" w:type="dxa"/>
            <w:noWrap/>
            <w:vAlign w:val="bottom"/>
            <w:hideMark/>
          </w:tcPr>
          <w:p w14:paraId="216C37CE"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Административная и вспомогательная деятельность</w:t>
            </w:r>
          </w:p>
        </w:tc>
        <w:tc>
          <w:tcPr>
            <w:tcW w:w="1487" w:type="dxa"/>
            <w:noWrap/>
            <w:vAlign w:val="bottom"/>
            <w:hideMark/>
          </w:tcPr>
          <w:p w14:paraId="4FA58CB6" w14:textId="77777777" w:rsidR="00FB43F8" w:rsidRPr="00FB43F8" w:rsidRDefault="00FB43F8" w:rsidP="00FB43F8">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w:t>
            </w:r>
          </w:p>
        </w:tc>
        <w:tc>
          <w:tcPr>
            <w:tcW w:w="1458" w:type="dxa"/>
            <w:noWrap/>
            <w:vAlign w:val="bottom"/>
            <w:hideMark/>
          </w:tcPr>
          <w:p w14:paraId="1D1408C5" w14:textId="77777777" w:rsidR="00FB43F8" w:rsidRPr="00FB43F8" w:rsidRDefault="00FB43F8" w:rsidP="00FB43F8">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24A14190" w14:textId="77777777" w:rsidR="00FB43F8" w:rsidRPr="00FB43F8" w:rsidRDefault="00FB43F8" w:rsidP="00FB43F8">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595CFC8A" w14:textId="77777777" w:rsidR="00FB43F8" w:rsidRPr="00FB43F8" w:rsidRDefault="00FB43F8" w:rsidP="00FB43F8">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w:t>
            </w:r>
          </w:p>
        </w:tc>
      </w:tr>
      <w:tr w:rsidR="00FB43F8" w:rsidRPr="00FB43F8" w14:paraId="2DC3A560" w14:textId="77777777">
        <w:trPr>
          <w:trHeight w:val="302"/>
        </w:trPr>
        <w:tc>
          <w:tcPr>
            <w:tcW w:w="3920" w:type="dxa"/>
            <w:noWrap/>
            <w:vAlign w:val="bottom"/>
            <w:hideMark/>
          </w:tcPr>
          <w:p w14:paraId="469470D1"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Здравоохранение и социальное                        </w:t>
            </w:r>
          </w:p>
          <w:p w14:paraId="47B8D3D2"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обслуживание населения</w:t>
            </w:r>
          </w:p>
        </w:tc>
        <w:tc>
          <w:tcPr>
            <w:tcW w:w="1487" w:type="dxa"/>
            <w:noWrap/>
            <w:vAlign w:val="bottom"/>
            <w:hideMark/>
          </w:tcPr>
          <w:p w14:paraId="18A30D96"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65,3</w:t>
            </w:r>
          </w:p>
        </w:tc>
        <w:tc>
          <w:tcPr>
            <w:tcW w:w="1458" w:type="dxa"/>
            <w:noWrap/>
            <w:vAlign w:val="bottom"/>
            <w:hideMark/>
          </w:tcPr>
          <w:p w14:paraId="424CF55B"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31,7</w:t>
            </w:r>
          </w:p>
        </w:tc>
        <w:tc>
          <w:tcPr>
            <w:tcW w:w="1421" w:type="dxa"/>
            <w:noWrap/>
            <w:vAlign w:val="bottom"/>
            <w:hideMark/>
          </w:tcPr>
          <w:p w14:paraId="1D6D70F0" w14:textId="77777777" w:rsidR="00FB43F8" w:rsidRPr="00FB43F8" w:rsidRDefault="00FB43F8" w:rsidP="00FB43F8">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0,3</w:t>
            </w:r>
          </w:p>
        </w:tc>
        <w:tc>
          <w:tcPr>
            <w:tcW w:w="1512" w:type="dxa"/>
            <w:noWrap/>
            <w:vAlign w:val="bottom"/>
            <w:hideMark/>
          </w:tcPr>
          <w:p w14:paraId="0A92689A" w14:textId="77777777" w:rsidR="00FB43F8" w:rsidRPr="00FB43F8" w:rsidRDefault="00FB43F8" w:rsidP="00FB43F8">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0,1</w:t>
            </w:r>
          </w:p>
        </w:tc>
      </w:tr>
      <w:tr w:rsidR="00FB43F8" w:rsidRPr="00FB43F8" w14:paraId="689620F0" w14:textId="77777777">
        <w:trPr>
          <w:trHeight w:val="140"/>
        </w:trPr>
        <w:tc>
          <w:tcPr>
            <w:tcW w:w="3920" w:type="dxa"/>
            <w:noWrap/>
            <w:vAlign w:val="bottom"/>
            <w:hideMark/>
          </w:tcPr>
          <w:p w14:paraId="45AC2E04"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Calibri" w:hAnsi="Times New Roman" w:cs="Times New Roman"/>
                <w:kern w:val="0"/>
                <w:sz w:val="20"/>
                <w:szCs w:val="20"/>
                <w:lang w:val="ru-RU" w:eastAsia="ru-RU"/>
                <w14:ligatures w14:val="none"/>
              </w:rPr>
              <w:t xml:space="preserve">  Искусство, развлечения и отдых</w:t>
            </w:r>
          </w:p>
        </w:tc>
        <w:tc>
          <w:tcPr>
            <w:tcW w:w="1487" w:type="dxa"/>
            <w:noWrap/>
            <w:vAlign w:val="bottom"/>
            <w:hideMark/>
          </w:tcPr>
          <w:p w14:paraId="796E16A2"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569,1</w:t>
            </w:r>
          </w:p>
        </w:tc>
        <w:tc>
          <w:tcPr>
            <w:tcW w:w="1458" w:type="dxa"/>
            <w:noWrap/>
            <w:vAlign w:val="bottom"/>
            <w:hideMark/>
          </w:tcPr>
          <w:p w14:paraId="0F673420"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1377,3</w:t>
            </w:r>
          </w:p>
        </w:tc>
        <w:tc>
          <w:tcPr>
            <w:tcW w:w="1421" w:type="dxa"/>
            <w:noWrap/>
            <w:vAlign w:val="bottom"/>
            <w:hideMark/>
          </w:tcPr>
          <w:p w14:paraId="05475910" w14:textId="77777777" w:rsidR="00FB43F8" w:rsidRPr="00FB43F8" w:rsidRDefault="00FB43F8" w:rsidP="00FB43F8">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2,3</w:t>
            </w:r>
          </w:p>
        </w:tc>
        <w:tc>
          <w:tcPr>
            <w:tcW w:w="1512" w:type="dxa"/>
            <w:noWrap/>
            <w:vAlign w:val="bottom"/>
            <w:hideMark/>
          </w:tcPr>
          <w:p w14:paraId="1D307F73" w14:textId="77777777" w:rsidR="00FB43F8" w:rsidRPr="00FB43F8" w:rsidRDefault="00FB43F8" w:rsidP="00FB43F8">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4,1</w:t>
            </w:r>
          </w:p>
        </w:tc>
      </w:tr>
      <w:tr w:rsidR="00FB43F8" w:rsidRPr="00FB43F8" w14:paraId="54F7BF04" w14:textId="77777777">
        <w:trPr>
          <w:trHeight w:val="333"/>
        </w:trPr>
        <w:tc>
          <w:tcPr>
            <w:tcW w:w="3920" w:type="dxa"/>
            <w:noWrap/>
            <w:vAlign w:val="bottom"/>
            <w:hideMark/>
          </w:tcPr>
          <w:p w14:paraId="627A7FEF"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Прочая обслуживающая деятельность</w:t>
            </w:r>
          </w:p>
        </w:tc>
        <w:tc>
          <w:tcPr>
            <w:tcW w:w="1487" w:type="dxa"/>
            <w:noWrap/>
            <w:vAlign w:val="bottom"/>
            <w:hideMark/>
          </w:tcPr>
          <w:p w14:paraId="108AF17B" w14:textId="77777777" w:rsidR="00FB43F8" w:rsidRPr="00FB43F8" w:rsidRDefault="00FB43F8" w:rsidP="00FB43F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100,0</w:t>
            </w:r>
          </w:p>
        </w:tc>
        <w:tc>
          <w:tcPr>
            <w:tcW w:w="1458" w:type="dxa"/>
            <w:noWrap/>
            <w:vAlign w:val="bottom"/>
            <w:hideMark/>
          </w:tcPr>
          <w:p w14:paraId="3D5EC69D" w14:textId="77777777" w:rsidR="00FB43F8" w:rsidRPr="00FB43F8" w:rsidRDefault="00FB43F8" w:rsidP="00FB43F8">
            <w:pPr>
              <w:spacing w:after="0" w:line="240" w:lineRule="auto"/>
              <w:ind w:left="-528" w:right="361" w:firstLineChars="400" w:firstLine="800"/>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100,0</w:t>
            </w:r>
          </w:p>
        </w:tc>
        <w:tc>
          <w:tcPr>
            <w:tcW w:w="1421" w:type="dxa"/>
            <w:noWrap/>
            <w:vAlign w:val="bottom"/>
            <w:hideMark/>
          </w:tcPr>
          <w:p w14:paraId="77F64116" w14:textId="77777777" w:rsidR="00FB43F8" w:rsidRPr="00FB43F8" w:rsidRDefault="00FB43F8" w:rsidP="00FB43F8">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0,4</w:t>
            </w:r>
          </w:p>
        </w:tc>
        <w:tc>
          <w:tcPr>
            <w:tcW w:w="1512" w:type="dxa"/>
            <w:noWrap/>
            <w:vAlign w:val="bottom"/>
            <w:hideMark/>
          </w:tcPr>
          <w:p w14:paraId="3D2BD0D8" w14:textId="77777777" w:rsidR="00FB43F8" w:rsidRPr="00FB43F8" w:rsidRDefault="00FB43F8" w:rsidP="00FB43F8">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0,3</w:t>
            </w:r>
          </w:p>
        </w:tc>
      </w:tr>
      <w:tr w:rsidR="00FB43F8" w:rsidRPr="00FB43F8" w14:paraId="31C3B4CF" w14:textId="77777777">
        <w:trPr>
          <w:trHeight w:val="141"/>
        </w:trPr>
        <w:tc>
          <w:tcPr>
            <w:tcW w:w="3920" w:type="dxa"/>
            <w:tcBorders>
              <w:top w:val="nil"/>
              <w:left w:val="nil"/>
              <w:bottom w:val="single" w:sz="8" w:space="0" w:color="auto"/>
              <w:right w:val="nil"/>
            </w:tcBorders>
            <w:noWrap/>
            <w:vAlign w:val="bottom"/>
            <w:hideMark/>
          </w:tcPr>
          <w:p w14:paraId="3F67E068" w14:textId="77777777" w:rsidR="00FB43F8" w:rsidRPr="00FB43F8" w:rsidRDefault="00FB43F8" w:rsidP="00FB43F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Жилищное строительство</w:t>
            </w:r>
          </w:p>
        </w:tc>
        <w:tc>
          <w:tcPr>
            <w:tcW w:w="1487" w:type="dxa"/>
            <w:tcBorders>
              <w:top w:val="nil"/>
              <w:left w:val="nil"/>
              <w:bottom w:val="single" w:sz="8" w:space="0" w:color="auto"/>
              <w:right w:val="nil"/>
            </w:tcBorders>
            <w:noWrap/>
            <w:vAlign w:val="bottom"/>
            <w:hideMark/>
          </w:tcPr>
          <w:p w14:paraId="0F18DB76" w14:textId="77777777" w:rsidR="00FB43F8" w:rsidRPr="00FB43F8" w:rsidRDefault="00FB43F8" w:rsidP="00FB43F8">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13560,5</w:t>
            </w:r>
          </w:p>
        </w:tc>
        <w:tc>
          <w:tcPr>
            <w:tcW w:w="1458" w:type="dxa"/>
            <w:tcBorders>
              <w:top w:val="nil"/>
              <w:left w:val="nil"/>
              <w:bottom w:val="single" w:sz="8" w:space="0" w:color="auto"/>
              <w:right w:val="nil"/>
            </w:tcBorders>
            <w:noWrap/>
            <w:vAlign w:val="bottom"/>
            <w:hideMark/>
          </w:tcPr>
          <w:p w14:paraId="47A80400" w14:textId="77777777" w:rsidR="00FB43F8" w:rsidRPr="00FB43F8" w:rsidRDefault="00FB43F8" w:rsidP="00FB43F8">
            <w:pPr>
              <w:spacing w:after="0" w:line="240" w:lineRule="auto"/>
              <w:ind w:left="-528" w:right="361" w:firstLine="588"/>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22921,5</w:t>
            </w:r>
          </w:p>
        </w:tc>
        <w:tc>
          <w:tcPr>
            <w:tcW w:w="1421" w:type="dxa"/>
            <w:tcBorders>
              <w:top w:val="nil"/>
              <w:left w:val="nil"/>
              <w:bottom w:val="single" w:sz="8" w:space="0" w:color="auto"/>
              <w:right w:val="nil"/>
            </w:tcBorders>
            <w:noWrap/>
            <w:vAlign w:val="bottom"/>
            <w:hideMark/>
          </w:tcPr>
          <w:p w14:paraId="13AE4E71" w14:textId="77777777" w:rsidR="00FB43F8" w:rsidRPr="00FB43F8" w:rsidRDefault="00FB43F8" w:rsidP="00FB43F8">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53,4</w:t>
            </w:r>
          </w:p>
        </w:tc>
        <w:tc>
          <w:tcPr>
            <w:tcW w:w="1512" w:type="dxa"/>
            <w:tcBorders>
              <w:top w:val="nil"/>
              <w:left w:val="nil"/>
              <w:bottom w:val="single" w:sz="8" w:space="0" w:color="auto"/>
              <w:right w:val="nil"/>
            </w:tcBorders>
            <w:noWrap/>
            <w:vAlign w:val="bottom"/>
            <w:hideMark/>
          </w:tcPr>
          <w:p w14:paraId="210401BF" w14:textId="77777777" w:rsidR="00FB43F8" w:rsidRPr="00FB43F8" w:rsidRDefault="00FB43F8" w:rsidP="00FB43F8">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67,7</w:t>
            </w:r>
          </w:p>
        </w:tc>
      </w:tr>
    </w:tbl>
    <w:p w14:paraId="3BFC3A6C" w14:textId="77777777" w:rsidR="00FB43F8" w:rsidRPr="00FB43F8" w:rsidRDefault="00FB43F8" w:rsidP="00FB43F8">
      <w:pPr>
        <w:spacing w:after="0" w:line="240" w:lineRule="auto"/>
        <w:jc w:val="both"/>
        <w:rPr>
          <w:rFonts w:ascii="Times New Roman" w:eastAsia="Times New Roman" w:hAnsi="Times New Roman" w:cs="Times New Roman"/>
          <w:kern w:val="0"/>
          <w:sz w:val="24"/>
          <w:szCs w:val="24"/>
          <w:lang w:val="ky-KG" w:eastAsia="ru-RU"/>
          <w14:ligatures w14:val="none"/>
        </w:rPr>
      </w:pPr>
    </w:p>
    <w:p w14:paraId="565A172D" w14:textId="77777777" w:rsidR="00FB43F8" w:rsidRPr="00FB43F8" w:rsidRDefault="00FB43F8" w:rsidP="00FB43F8">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kern w:val="0"/>
          <w:sz w:val="24"/>
          <w:szCs w:val="24"/>
          <w:lang w:val="ru-RU" w:eastAsia="ru-RU"/>
          <w14:ligatures w14:val="none"/>
        </w:rPr>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январе-июле 2025г. составил </w:t>
      </w:r>
      <w:r w:rsidRPr="00FB43F8">
        <w:rPr>
          <w:rFonts w:ascii="Times New Roman" w:eastAsia="Times New Roman" w:hAnsi="Times New Roman" w:cs="Times New Roman"/>
          <w:kern w:val="0"/>
          <w:sz w:val="24"/>
          <w:szCs w:val="20"/>
          <w:lang w:val="ru-RU" w:eastAsia="ru-RU"/>
          <w14:ligatures w14:val="none"/>
        </w:rPr>
        <w:t xml:space="preserve">34,5 </w:t>
      </w:r>
      <w:r w:rsidRPr="00FB43F8">
        <w:rPr>
          <w:rFonts w:ascii="Times New Roman" w:eastAsia="Times New Roman" w:hAnsi="Times New Roman" w:cs="Times New Roman"/>
          <w:kern w:val="0"/>
          <w:sz w:val="24"/>
          <w:szCs w:val="24"/>
          <w:lang w:val="ru-RU" w:eastAsia="ru-RU"/>
          <w14:ligatures w14:val="none"/>
        </w:rPr>
        <w:t>млн. сомов, что на 22,9 процента меньше, чем в январе-июле 2024г. Строительство финансировалось за счет средств республиканского бюджета (95,5 процента) и за счет средств местного бюджета (4,5 процента).</w:t>
      </w:r>
    </w:p>
    <w:p w14:paraId="5938004C" w14:textId="77777777" w:rsidR="00FB43F8" w:rsidRPr="00FB43F8" w:rsidRDefault="00FB43F8" w:rsidP="00FB43F8">
      <w:pPr>
        <w:spacing w:after="0" w:line="240" w:lineRule="auto"/>
        <w:ind w:left="-142" w:firstLine="681"/>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kern w:val="0"/>
          <w:sz w:val="24"/>
          <w:szCs w:val="24"/>
          <w:lang w:val="ru-RU" w:eastAsia="ru-RU"/>
          <w14:ligatures w14:val="none"/>
        </w:rPr>
        <w:t xml:space="preserve">Объем инвестиций, направленных на </w:t>
      </w:r>
      <w:proofErr w:type="spellStart"/>
      <w:r w:rsidRPr="00FB43F8">
        <w:rPr>
          <w:rFonts w:ascii="Times New Roman" w:eastAsia="Times New Roman" w:hAnsi="Times New Roman" w:cs="Times New Roman"/>
          <w:kern w:val="0"/>
          <w:sz w:val="24"/>
          <w:szCs w:val="20"/>
          <w:lang w:val="ky-KG" w:eastAsia="ru-RU"/>
          <w14:ligatures w14:val="none"/>
        </w:rPr>
        <w:t>строительство</w:t>
      </w:r>
      <w:proofErr w:type="spellEnd"/>
      <w:r w:rsidRPr="00FB43F8">
        <w:rPr>
          <w:rFonts w:ascii="Times New Roman" w:eastAsia="Times New Roman" w:hAnsi="Times New Roman" w:cs="Times New Roman"/>
          <w:kern w:val="0"/>
          <w:sz w:val="24"/>
          <w:szCs w:val="20"/>
          <w:lang w:val="ky-KG" w:eastAsia="ru-RU"/>
          <w14:ligatures w14:val="none"/>
        </w:rPr>
        <w:t xml:space="preserve"> </w:t>
      </w:r>
      <w:proofErr w:type="spellStart"/>
      <w:r w:rsidRPr="00FB43F8">
        <w:rPr>
          <w:rFonts w:ascii="Times New Roman" w:eastAsia="Times New Roman" w:hAnsi="Times New Roman" w:cs="Times New Roman"/>
          <w:kern w:val="0"/>
          <w:sz w:val="24"/>
          <w:szCs w:val="20"/>
          <w:lang w:val="ky-KG" w:eastAsia="ru-RU"/>
          <w14:ligatures w14:val="none"/>
        </w:rPr>
        <w:t>объектов</w:t>
      </w:r>
      <w:proofErr w:type="spellEnd"/>
      <w:r w:rsidRPr="00FB43F8">
        <w:rPr>
          <w:rFonts w:ascii="Times New Roman" w:eastAsia="Times New Roman" w:hAnsi="Times New Roman" w:cs="Times New Roman"/>
          <w:kern w:val="0"/>
          <w:sz w:val="24"/>
          <w:szCs w:val="24"/>
          <w:lang w:val="ru-RU" w:eastAsia="ru-RU"/>
          <w14:ligatures w14:val="none"/>
        </w:rPr>
        <w:t xml:space="preserve"> в сфере</w:t>
      </w:r>
      <w:r w:rsidRPr="00FB43F8">
        <w:rPr>
          <w:rFonts w:ascii="Times New Roman" w:eastAsia="Times New Roman" w:hAnsi="Times New Roman" w:cs="Times New Roman"/>
          <w:kern w:val="0"/>
          <w:sz w:val="20"/>
          <w:szCs w:val="20"/>
          <w:lang w:val="ru-RU" w:eastAsia="ru-RU"/>
          <w14:ligatures w14:val="none"/>
        </w:rPr>
        <w:t xml:space="preserve"> </w:t>
      </w:r>
      <w:r w:rsidRPr="00FB43F8">
        <w:rPr>
          <w:rFonts w:ascii="Times New Roman" w:eastAsia="Times New Roman" w:hAnsi="Times New Roman" w:cs="Times New Roman"/>
          <w:kern w:val="0"/>
          <w:sz w:val="24"/>
          <w:szCs w:val="20"/>
          <w:lang w:val="ru-RU" w:eastAsia="ru-RU"/>
          <w14:ligatures w14:val="none"/>
        </w:rPr>
        <w:t>информации и связи</w:t>
      </w:r>
      <w:r w:rsidRPr="00FB43F8">
        <w:rPr>
          <w:rFonts w:ascii="Times New Roman" w:eastAsia="Times New Roman" w:hAnsi="Times New Roman" w:cs="Times New Roman"/>
          <w:kern w:val="0"/>
          <w:sz w:val="24"/>
          <w:szCs w:val="20"/>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в январе-июле 2025г. составил </w:t>
      </w:r>
      <w:r w:rsidRPr="00FB43F8">
        <w:rPr>
          <w:rFonts w:ascii="Times New Roman" w:eastAsia="Times New Roman" w:hAnsi="Times New Roman" w:cs="Times New Roman"/>
          <w:kern w:val="0"/>
          <w:sz w:val="24"/>
          <w:szCs w:val="20"/>
          <w:lang w:val="ky-KG" w:eastAsia="ru-RU"/>
          <w14:ligatures w14:val="none"/>
        </w:rPr>
        <w:t xml:space="preserve">3495,6 </w:t>
      </w:r>
      <w:r w:rsidRPr="00FB43F8">
        <w:rPr>
          <w:rFonts w:ascii="Times New Roman" w:eastAsia="Times New Roman" w:hAnsi="Times New Roman" w:cs="Times New Roman"/>
          <w:kern w:val="0"/>
          <w:sz w:val="24"/>
          <w:szCs w:val="24"/>
          <w:lang w:val="ru-RU" w:eastAsia="ru-RU"/>
          <w14:ligatures w14:val="none"/>
        </w:rPr>
        <w:t xml:space="preserve">млн. сомов, что на 39,3 процента </w:t>
      </w:r>
      <w:proofErr w:type="spellStart"/>
      <w:r w:rsidRPr="00FB43F8">
        <w:rPr>
          <w:rFonts w:ascii="Times New Roman" w:eastAsia="Times New Roman" w:hAnsi="Times New Roman" w:cs="Times New Roman"/>
          <w:kern w:val="0"/>
          <w:sz w:val="24"/>
          <w:szCs w:val="24"/>
          <w:lang w:val="ky-KG" w:eastAsia="ru-RU"/>
          <w14:ligatures w14:val="none"/>
        </w:rPr>
        <w:t>больше</w:t>
      </w:r>
      <w:proofErr w:type="spellEnd"/>
      <w:r w:rsidRPr="00FB43F8">
        <w:rPr>
          <w:rFonts w:ascii="Times New Roman" w:eastAsia="Times New Roman" w:hAnsi="Times New Roman" w:cs="Times New Roman"/>
          <w:kern w:val="0"/>
          <w:sz w:val="24"/>
          <w:szCs w:val="24"/>
          <w:lang w:val="ru-RU" w:eastAsia="ru-RU"/>
          <w14:ligatures w14:val="none"/>
        </w:rPr>
        <w:t>, чем в январе-июле 2024г. Строительство финансировалось за счет средств предприятий и организаций.</w:t>
      </w:r>
    </w:p>
    <w:p w14:paraId="5470537A" w14:textId="77777777" w:rsidR="00FB43F8" w:rsidRPr="00FB43F8" w:rsidRDefault="00FB43F8" w:rsidP="00FB43F8">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proofErr w:type="spellStart"/>
      <w:r w:rsidRPr="00FB43F8">
        <w:rPr>
          <w:rFonts w:ascii="Times New Roman" w:eastAsia="Times New Roman" w:hAnsi="Times New Roman" w:cs="Times New Roman"/>
          <w:kern w:val="0"/>
          <w:sz w:val="24"/>
          <w:szCs w:val="24"/>
          <w:lang w:val="ky-KG" w:eastAsia="ru-RU"/>
          <w14:ligatures w14:val="none"/>
        </w:rPr>
        <w:t>Объем</w:t>
      </w:r>
      <w:proofErr w:type="spellEnd"/>
      <w:r w:rsidRPr="00FB43F8">
        <w:rPr>
          <w:rFonts w:ascii="Times New Roman" w:eastAsia="Times New Roman" w:hAnsi="Times New Roman" w:cs="Times New Roman"/>
          <w:kern w:val="0"/>
          <w:sz w:val="24"/>
          <w:szCs w:val="24"/>
          <w:lang w:val="ru-RU" w:eastAsia="ru-RU"/>
          <w14:ligatures w14:val="none"/>
        </w:rPr>
        <w:t xml:space="preserve"> инвестиций, направленных на </w:t>
      </w:r>
      <w:proofErr w:type="spellStart"/>
      <w:r w:rsidRPr="00FB43F8">
        <w:rPr>
          <w:rFonts w:ascii="Times New Roman" w:eastAsia="Times New Roman" w:hAnsi="Times New Roman" w:cs="Times New Roman"/>
          <w:kern w:val="0"/>
          <w:sz w:val="24"/>
          <w:szCs w:val="20"/>
          <w:lang w:val="ky-KG" w:eastAsia="ru-RU"/>
          <w14:ligatures w14:val="none"/>
        </w:rPr>
        <w:t>строительство</w:t>
      </w:r>
      <w:proofErr w:type="spellEnd"/>
      <w:r w:rsidRPr="00FB43F8">
        <w:rPr>
          <w:rFonts w:ascii="Times New Roman" w:eastAsia="Times New Roman" w:hAnsi="Times New Roman" w:cs="Times New Roman"/>
          <w:kern w:val="0"/>
          <w:sz w:val="24"/>
          <w:szCs w:val="20"/>
          <w:lang w:val="ky-KG" w:eastAsia="ru-RU"/>
          <w14:ligatures w14:val="none"/>
        </w:rPr>
        <w:t xml:space="preserve"> </w:t>
      </w:r>
      <w:proofErr w:type="spellStart"/>
      <w:r w:rsidRPr="00FB43F8">
        <w:rPr>
          <w:rFonts w:ascii="Times New Roman" w:eastAsia="Times New Roman" w:hAnsi="Times New Roman" w:cs="Times New Roman"/>
          <w:kern w:val="0"/>
          <w:sz w:val="24"/>
          <w:szCs w:val="20"/>
          <w:lang w:val="ky-KG" w:eastAsia="ru-RU"/>
          <w14:ligatures w14:val="none"/>
        </w:rPr>
        <w:t>объектов</w:t>
      </w:r>
      <w:proofErr w:type="spellEnd"/>
      <w:r w:rsidRPr="00FB43F8">
        <w:rPr>
          <w:rFonts w:ascii="Times New Roman" w:eastAsia="Times New Roman" w:hAnsi="Times New Roman" w:cs="Times New Roman"/>
          <w:kern w:val="0"/>
          <w:sz w:val="20"/>
          <w:szCs w:val="20"/>
          <w:lang w:val="ky-KG" w:eastAsia="ru-RU"/>
          <w14:ligatures w14:val="none"/>
        </w:rPr>
        <w:t xml:space="preserve"> </w:t>
      </w:r>
      <w:r w:rsidRPr="00FB43F8">
        <w:rPr>
          <w:rFonts w:ascii="Times New Roman" w:eastAsia="Times New Roman" w:hAnsi="Times New Roman" w:cs="Times New Roman"/>
          <w:kern w:val="0"/>
          <w:sz w:val="24"/>
          <w:szCs w:val="20"/>
          <w:lang w:val="ru-RU" w:eastAsia="ru-RU"/>
          <w14:ligatures w14:val="none"/>
        </w:rPr>
        <w:t>в сфере обрабатывающей промышленности</w:t>
      </w:r>
      <w:r w:rsidRPr="00FB43F8">
        <w:rPr>
          <w:rFonts w:ascii="Times New Roman" w:eastAsia="Times New Roman" w:hAnsi="Times New Roman" w:cs="Times New Roman"/>
          <w:kern w:val="0"/>
          <w:sz w:val="32"/>
          <w:szCs w:val="24"/>
          <w:lang w:val="ru-RU"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в январе-июле 2025г. составил </w:t>
      </w:r>
      <w:r w:rsidRPr="00FB43F8">
        <w:rPr>
          <w:rFonts w:ascii="Times New Roman" w:eastAsia="Times New Roman" w:hAnsi="Times New Roman" w:cs="Times New Roman"/>
          <w:kern w:val="0"/>
          <w:sz w:val="24"/>
          <w:szCs w:val="20"/>
          <w:lang w:val="ky-KG" w:eastAsia="ru-RU"/>
          <w14:ligatures w14:val="none"/>
        </w:rPr>
        <w:t xml:space="preserve">841,0 </w:t>
      </w:r>
      <w:r w:rsidRPr="00FB43F8">
        <w:rPr>
          <w:rFonts w:ascii="Times New Roman" w:eastAsia="Times New Roman" w:hAnsi="Times New Roman" w:cs="Times New Roman"/>
          <w:kern w:val="0"/>
          <w:sz w:val="24"/>
          <w:szCs w:val="24"/>
          <w:lang w:val="ru-RU" w:eastAsia="ru-RU"/>
          <w14:ligatures w14:val="none"/>
        </w:rPr>
        <w:t>млн. сомов</w:t>
      </w:r>
      <w:r w:rsidRPr="00FB43F8">
        <w:rPr>
          <w:rFonts w:ascii="Times New Roman" w:eastAsia="Times New Roman" w:hAnsi="Times New Roman" w:cs="Times New Roman"/>
          <w:kern w:val="0"/>
          <w:sz w:val="24"/>
          <w:szCs w:val="24"/>
          <w:lang w:val="ky-KG" w:eastAsia="ru-RU"/>
          <w14:ligatures w14:val="none"/>
        </w:rPr>
        <w:t xml:space="preserve">, что на 1,3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больше</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чем в январе-июле 2024г. Строительство финансировалось за счет средств предприятий и организаций</w:t>
      </w:r>
      <w:r w:rsidRPr="00FB43F8">
        <w:rPr>
          <w:rFonts w:ascii="Times New Roman" w:eastAsia="Times New Roman" w:hAnsi="Times New Roman" w:cs="Times New Roman"/>
          <w:kern w:val="0"/>
          <w:sz w:val="24"/>
          <w:szCs w:val="24"/>
          <w:lang w:val="ky-KG" w:eastAsia="ru-RU"/>
          <w14:ligatures w14:val="none"/>
        </w:rPr>
        <w:t>.</w:t>
      </w:r>
    </w:p>
    <w:p w14:paraId="743F506D" w14:textId="77777777" w:rsidR="00FB43F8" w:rsidRPr="00FB43F8" w:rsidRDefault="00FB43F8" w:rsidP="00FB43F8">
      <w:pPr>
        <w:spacing w:after="0" w:line="240" w:lineRule="auto"/>
        <w:ind w:left="-142" w:firstLine="681"/>
        <w:jc w:val="both"/>
        <w:rPr>
          <w:rFonts w:ascii="Times New Roman" w:eastAsia="Times New Roman" w:hAnsi="Times New Roman" w:cs="Times New Roman"/>
          <w:color w:val="000000"/>
          <w:kern w:val="0"/>
          <w:sz w:val="24"/>
          <w:szCs w:val="24"/>
          <w:lang w:val="ky-KG" w:eastAsia="ru-RU"/>
          <w14:ligatures w14:val="none"/>
        </w:rPr>
      </w:pPr>
      <w:proofErr w:type="spellStart"/>
      <w:r w:rsidRPr="00FB43F8">
        <w:rPr>
          <w:rFonts w:ascii="Times New Roman" w:eastAsia="Times New Roman" w:hAnsi="Times New Roman" w:cs="Times New Roman"/>
          <w:color w:val="000000"/>
          <w:kern w:val="0"/>
          <w:sz w:val="24"/>
          <w:szCs w:val="24"/>
          <w:lang w:val="ky-KG" w:eastAsia="ru-RU"/>
          <w14:ligatures w14:val="none"/>
        </w:rPr>
        <w:t>Объем</w:t>
      </w:r>
      <w:proofErr w:type="spellEnd"/>
      <w:r w:rsidRPr="00FB43F8">
        <w:rPr>
          <w:rFonts w:ascii="Times New Roman" w:eastAsia="Times New Roman" w:hAnsi="Times New Roman" w:cs="Times New Roman"/>
          <w:color w:val="000000"/>
          <w:kern w:val="0"/>
          <w:sz w:val="24"/>
          <w:szCs w:val="24"/>
          <w:lang w:val="ru-RU" w:eastAsia="ru-RU"/>
          <w14:ligatures w14:val="none"/>
        </w:rPr>
        <w:t xml:space="preserve"> инвестиций, направленных на </w:t>
      </w:r>
      <w:proofErr w:type="spellStart"/>
      <w:r w:rsidRPr="00FB43F8">
        <w:rPr>
          <w:rFonts w:ascii="Times New Roman" w:eastAsia="Times New Roman" w:hAnsi="Times New Roman" w:cs="Times New Roman"/>
          <w:color w:val="000000"/>
          <w:kern w:val="0"/>
          <w:sz w:val="24"/>
          <w:szCs w:val="20"/>
          <w:lang w:val="ky-KG" w:eastAsia="ru-RU"/>
          <w14:ligatures w14:val="none"/>
        </w:rPr>
        <w:t>строительство</w:t>
      </w:r>
      <w:proofErr w:type="spellEnd"/>
      <w:r w:rsidRPr="00FB43F8">
        <w:rPr>
          <w:rFonts w:ascii="Times New Roman" w:eastAsia="Times New Roman" w:hAnsi="Times New Roman" w:cs="Times New Roman"/>
          <w:color w:val="000000"/>
          <w:kern w:val="0"/>
          <w:sz w:val="24"/>
          <w:szCs w:val="20"/>
          <w:lang w:val="ky-KG" w:eastAsia="ru-RU"/>
          <w14:ligatures w14:val="none"/>
        </w:rPr>
        <w:t xml:space="preserve"> </w:t>
      </w:r>
      <w:proofErr w:type="spellStart"/>
      <w:r w:rsidRPr="00FB43F8">
        <w:rPr>
          <w:rFonts w:ascii="Times New Roman" w:eastAsia="Times New Roman" w:hAnsi="Times New Roman" w:cs="Times New Roman"/>
          <w:color w:val="000000"/>
          <w:kern w:val="0"/>
          <w:sz w:val="24"/>
          <w:szCs w:val="20"/>
          <w:lang w:val="ky-KG" w:eastAsia="ru-RU"/>
          <w14:ligatures w14:val="none"/>
        </w:rPr>
        <w:t>объектов</w:t>
      </w:r>
      <w:proofErr w:type="spellEnd"/>
      <w:r w:rsidRPr="00FB43F8">
        <w:rPr>
          <w:rFonts w:ascii="Times New Roman" w:eastAsia="Times New Roman" w:hAnsi="Times New Roman" w:cs="Times New Roman"/>
          <w:color w:val="000000"/>
          <w:kern w:val="0"/>
          <w:sz w:val="20"/>
          <w:szCs w:val="20"/>
          <w:lang w:val="ky-KG" w:eastAsia="ru-RU"/>
          <w14:ligatures w14:val="none"/>
        </w:rPr>
        <w:t xml:space="preserve"> </w:t>
      </w:r>
      <w:r w:rsidRPr="00FB43F8">
        <w:rPr>
          <w:rFonts w:ascii="Times New Roman" w:eastAsia="Times New Roman" w:hAnsi="Times New Roman" w:cs="Times New Roman"/>
          <w:color w:val="000000"/>
          <w:kern w:val="0"/>
          <w:sz w:val="24"/>
          <w:szCs w:val="20"/>
          <w:lang w:val="ru-RU" w:eastAsia="ru-RU"/>
          <w14:ligatures w14:val="none"/>
        </w:rPr>
        <w:t xml:space="preserve">в сфере операции с недвижимым имуществом  </w:t>
      </w:r>
      <w:r w:rsidRPr="00FB43F8">
        <w:rPr>
          <w:rFonts w:ascii="Times New Roman" w:eastAsia="Times New Roman" w:hAnsi="Times New Roman" w:cs="Times New Roman"/>
          <w:color w:val="000000"/>
          <w:kern w:val="0"/>
          <w:sz w:val="32"/>
          <w:szCs w:val="24"/>
          <w:lang w:val="ru-RU"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 xml:space="preserve">в январе-июле 2025г. составил </w:t>
      </w:r>
      <w:r w:rsidRPr="00FB43F8">
        <w:rPr>
          <w:rFonts w:ascii="Times New Roman" w:eastAsia="Times New Roman" w:hAnsi="Times New Roman" w:cs="Times New Roman"/>
          <w:color w:val="000000"/>
          <w:kern w:val="0"/>
          <w:sz w:val="24"/>
          <w:szCs w:val="20"/>
          <w:lang w:val="ky-KG" w:eastAsia="ru-RU"/>
          <w14:ligatures w14:val="none"/>
        </w:rPr>
        <w:t xml:space="preserve">663,3 </w:t>
      </w:r>
      <w:r w:rsidRPr="00FB43F8">
        <w:rPr>
          <w:rFonts w:ascii="Times New Roman" w:eastAsia="Times New Roman" w:hAnsi="Times New Roman" w:cs="Times New Roman"/>
          <w:color w:val="000000"/>
          <w:kern w:val="0"/>
          <w:sz w:val="24"/>
          <w:szCs w:val="24"/>
          <w:lang w:val="ru-RU" w:eastAsia="ru-RU"/>
          <w14:ligatures w14:val="none"/>
        </w:rPr>
        <w:t>млн. сомов</w:t>
      </w:r>
      <w:r w:rsidRPr="00FB43F8">
        <w:rPr>
          <w:rFonts w:ascii="Times New Roman" w:eastAsia="Times New Roman" w:hAnsi="Times New Roman" w:cs="Times New Roman"/>
          <w:color w:val="000000"/>
          <w:kern w:val="0"/>
          <w:sz w:val="24"/>
          <w:szCs w:val="24"/>
          <w:lang w:val="ky-KG" w:eastAsia="ru-RU"/>
          <w14:ligatures w14:val="none"/>
        </w:rPr>
        <w:t xml:space="preserve">, что на 12,9 </w:t>
      </w:r>
      <w:proofErr w:type="spellStart"/>
      <w:r w:rsidRPr="00FB43F8">
        <w:rPr>
          <w:rFonts w:ascii="Times New Roman" w:eastAsia="Times New Roman" w:hAnsi="Times New Roman" w:cs="Times New Roman"/>
          <w:color w:val="000000"/>
          <w:kern w:val="0"/>
          <w:sz w:val="24"/>
          <w:szCs w:val="24"/>
          <w:lang w:val="ky-KG" w:eastAsia="ru-RU"/>
          <w14:ligatures w14:val="none"/>
        </w:rPr>
        <w:t>процента</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kern w:val="0"/>
          <w:sz w:val="24"/>
          <w:szCs w:val="24"/>
          <w:lang w:val="ky-KG" w:eastAsia="ru-RU"/>
          <w14:ligatures w14:val="none"/>
        </w:rPr>
        <w:t>меньше</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 xml:space="preserve">чем в январе-июле 2024г. Строительство финансировалось за счет средств населения, включая благотворительную помощь резидента КР (99,4 процента) предприятий и организаций </w:t>
      </w:r>
      <w:r w:rsidRPr="00FB43F8">
        <w:rPr>
          <w:rFonts w:ascii="Times New Roman" w:eastAsia="Times New Roman" w:hAnsi="Times New Roman" w:cs="Times New Roman"/>
          <w:color w:val="000000"/>
          <w:kern w:val="0"/>
          <w:sz w:val="24"/>
          <w:szCs w:val="24"/>
          <w:lang w:val="ky-KG" w:eastAsia="ru-RU"/>
          <w14:ligatures w14:val="none"/>
        </w:rPr>
        <w:t xml:space="preserve">(0,6 </w:t>
      </w:r>
      <w:proofErr w:type="spellStart"/>
      <w:r w:rsidRPr="00FB43F8">
        <w:rPr>
          <w:rFonts w:ascii="Times New Roman" w:eastAsia="Times New Roman" w:hAnsi="Times New Roman" w:cs="Times New Roman"/>
          <w:color w:val="000000"/>
          <w:kern w:val="0"/>
          <w:sz w:val="24"/>
          <w:szCs w:val="24"/>
          <w:lang w:val="ky-KG" w:eastAsia="ru-RU"/>
          <w14:ligatures w14:val="none"/>
        </w:rPr>
        <w:t>процента</w:t>
      </w:r>
      <w:proofErr w:type="spellEnd"/>
      <w:r w:rsidRPr="00FB43F8">
        <w:rPr>
          <w:rFonts w:ascii="Times New Roman" w:eastAsia="Times New Roman" w:hAnsi="Times New Roman" w:cs="Times New Roman"/>
          <w:color w:val="000000"/>
          <w:kern w:val="0"/>
          <w:sz w:val="24"/>
          <w:szCs w:val="24"/>
          <w:lang w:val="ky-KG" w:eastAsia="ru-RU"/>
          <w14:ligatures w14:val="none"/>
        </w:rPr>
        <w:t>).</w:t>
      </w:r>
    </w:p>
    <w:p w14:paraId="3BFD4F06" w14:textId="77777777" w:rsidR="00FB43F8" w:rsidRPr="00FB43F8" w:rsidRDefault="00FB43F8" w:rsidP="00FB43F8">
      <w:pPr>
        <w:spacing w:after="0" w:line="240" w:lineRule="auto"/>
        <w:ind w:left="-181" w:firstLine="720"/>
        <w:jc w:val="both"/>
        <w:rPr>
          <w:rFonts w:ascii="Times New Roman" w:eastAsia="Times New Roman" w:hAnsi="Times New Roman" w:cs="Times New Roman"/>
          <w:kern w:val="0"/>
          <w:sz w:val="24"/>
          <w:szCs w:val="20"/>
          <w:lang w:val="ru-RU" w:eastAsia="ru-RU"/>
          <w14:ligatures w14:val="none"/>
        </w:rPr>
      </w:pPr>
      <w:proofErr w:type="spellStart"/>
      <w:r w:rsidRPr="00FB43F8">
        <w:rPr>
          <w:rFonts w:ascii="Times New Roman" w:eastAsia="Times New Roman" w:hAnsi="Times New Roman" w:cs="Times New Roman"/>
          <w:kern w:val="0"/>
          <w:sz w:val="24"/>
          <w:szCs w:val="24"/>
          <w:lang w:val="ky-KG" w:eastAsia="ru-RU"/>
          <w14:ligatures w14:val="none"/>
        </w:rPr>
        <w:t>Объем</w:t>
      </w:r>
      <w:proofErr w:type="spellEnd"/>
      <w:r w:rsidRPr="00FB43F8">
        <w:rPr>
          <w:rFonts w:ascii="Times New Roman" w:eastAsia="Times New Roman" w:hAnsi="Times New Roman" w:cs="Times New Roman"/>
          <w:kern w:val="0"/>
          <w:sz w:val="24"/>
          <w:szCs w:val="24"/>
          <w:lang w:val="ru-RU" w:eastAsia="ru-RU"/>
          <w14:ligatures w14:val="none"/>
        </w:rPr>
        <w:t xml:space="preserve"> инвестиций, направленных на </w:t>
      </w:r>
      <w:proofErr w:type="spellStart"/>
      <w:r w:rsidRPr="00FB43F8">
        <w:rPr>
          <w:rFonts w:ascii="Times New Roman" w:eastAsia="Times New Roman" w:hAnsi="Times New Roman" w:cs="Times New Roman"/>
          <w:kern w:val="0"/>
          <w:sz w:val="24"/>
          <w:szCs w:val="20"/>
          <w:lang w:val="ky-KG" w:eastAsia="ru-RU"/>
          <w14:ligatures w14:val="none"/>
        </w:rPr>
        <w:t>строительство</w:t>
      </w:r>
      <w:proofErr w:type="spellEnd"/>
      <w:r w:rsidRPr="00FB43F8">
        <w:rPr>
          <w:rFonts w:ascii="Times New Roman" w:eastAsia="Times New Roman" w:hAnsi="Times New Roman" w:cs="Times New Roman"/>
          <w:kern w:val="0"/>
          <w:sz w:val="24"/>
          <w:szCs w:val="20"/>
          <w:lang w:val="ky-KG" w:eastAsia="ru-RU"/>
          <w14:ligatures w14:val="none"/>
        </w:rPr>
        <w:t xml:space="preserve"> </w:t>
      </w:r>
      <w:proofErr w:type="spellStart"/>
      <w:r w:rsidRPr="00FB43F8">
        <w:rPr>
          <w:rFonts w:ascii="Times New Roman" w:eastAsia="Times New Roman" w:hAnsi="Times New Roman" w:cs="Times New Roman"/>
          <w:kern w:val="0"/>
          <w:sz w:val="24"/>
          <w:szCs w:val="20"/>
          <w:lang w:val="ky-KG" w:eastAsia="ru-RU"/>
          <w14:ligatures w14:val="none"/>
        </w:rPr>
        <w:t>объектов</w:t>
      </w:r>
      <w:proofErr w:type="spellEnd"/>
      <w:r w:rsidRPr="00FB43F8">
        <w:rPr>
          <w:rFonts w:ascii="Times New Roman" w:eastAsia="Times New Roman" w:hAnsi="Times New Roman" w:cs="Times New Roman"/>
          <w:kern w:val="0"/>
          <w:sz w:val="20"/>
          <w:szCs w:val="20"/>
          <w:lang w:val="ky-KG" w:eastAsia="ru-RU"/>
          <w14:ligatures w14:val="none"/>
        </w:rPr>
        <w:t xml:space="preserve"> </w:t>
      </w:r>
      <w:r w:rsidRPr="00FB43F8">
        <w:rPr>
          <w:rFonts w:ascii="Times New Roman" w:eastAsia="Times New Roman" w:hAnsi="Times New Roman" w:cs="Times New Roman"/>
          <w:kern w:val="0"/>
          <w:sz w:val="24"/>
          <w:szCs w:val="20"/>
          <w:lang w:val="ru-RU" w:eastAsia="ru-RU"/>
          <w14:ligatures w14:val="none"/>
        </w:rPr>
        <w:t xml:space="preserve">в сфере оптовой и розничной торговли; ремонт автомобилей и мотоциклов составил 145,2 млн. сомов, что на 38,4 </w:t>
      </w:r>
      <w:proofErr w:type="gramStart"/>
      <w:r w:rsidRPr="00FB43F8">
        <w:rPr>
          <w:rFonts w:ascii="Times New Roman" w:eastAsia="Times New Roman" w:hAnsi="Times New Roman" w:cs="Times New Roman"/>
          <w:kern w:val="0"/>
          <w:sz w:val="24"/>
          <w:szCs w:val="20"/>
          <w:lang w:val="ru-RU" w:eastAsia="ru-RU"/>
          <w14:ligatures w14:val="none"/>
        </w:rPr>
        <w:t>процента  меньше</w:t>
      </w:r>
      <w:proofErr w:type="gramEnd"/>
      <w:r w:rsidRPr="00FB43F8">
        <w:rPr>
          <w:rFonts w:ascii="Times New Roman" w:eastAsia="Times New Roman" w:hAnsi="Times New Roman" w:cs="Times New Roman"/>
          <w:kern w:val="0"/>
          <w:sz w:val="24"/>
          <w:szCs w:val="20"/>
          <w:lang w:val="ru-RU" w:eastAsia="ru-RU"/>
          <w14:ligatures w14:val="none"/>
        </w:rPr>
        <w:t>, чем в январе-июле 2024г. Строительство финансировалось за счет средств</w:t>
      </w:r>
      <w:r w:rsidRPr="00FB43F8">
        <w:rPr>
          <w:rFonts w:ascii="Times New Roman" w:eastAsia="Times New Roman" w:hAnsi="Times New Roman" w:cs="Times New Roman"/>
          <w:kern w:val="0"/>
          <w:sz w:val="24"/>
          <w:szCs w:val="24"/>
          <w:lang w:val="ru-RU" w:eastAsia="ru-RU"/>
          <w14:ligatures w14:val="none"/>
        </w:rPr>
        <w:t xml:space="preserve"> населения, включая благотворительную помощь резидента КР (62,7 процента), средств предприятий и организаций (37,3 процента</w:t>
      </w:r>
      <w:r w:rsidRPr="00FB43F8">
        <w:rPr>
          <w:rFonts w:ascii="Times New Roman" w:eastAsia="Times New Roman" w:hAnsi="Times New Roman" w:cs="Times New Roman"/>
          <w:kern w:val="0"/>
          <w:sz w:val="24"/>
          <w:szCs w:val="20"/>
          <w:lang w:val="ru-RU" w:eastAsia="ru-RU"/>
          <w14:ligatures w14:val="none"/>
        </w:rPr>
        <w:t>).</w:t>
      </w:r>
    </w:p>
    <w:p w14:paraId="7FCD6288" w14:textId="77777777" w:rsidR="00FB43F8" w:rsidRPr="00FB43F8" w:rsidRDefault="00FB43F8" w:rsidP="00FB43F8">
      <w:pPr>
        <w:spacing w:after="0" w:line="240" w:lineRule="auto"/>
        <w:ind w:left="-181" w:firstLine="720"/>
        <w:jc w:val="both"/>
        <w:rPr>
          <w:rFonts w:ascii="Times New Roman" w:eastAsia="Times New Roman" w:hAnsi="Times New Roman" w:cs="Times New Roman"/>
          <w:kern w:val="0"/>
          <w:sz w:val="24"/>
          <w:szCs w:val="20"/>
          <w:lang w:val="ru-RU" w:eastAsia="ru-RU"/>
          <w14:ligatures w14:val="none"/>
        </w:rPr>
      </w:pPr>
      <w:proofErr w:type="spellStart"/>
      <w:r w:rsidRPr="00FB43F8">
        <w:rPr>
          <w:rFonts w:ascii="Times New Roman" w:eastAsia="Times New Roman" w:hAnsi="Times New Roman" w:cs="Times New Roman"/>
          <w:kern w:val="0"/>
          <w:sz w:val="24"/>
          <w:szCs w:val="24"/>
          <w:lang w:val="ky-KG" w:eastAsia="ru-RU"/>
          <w14:ligatures w14:val="none"/>
        </w:rPr>
        <w:t>Объем</w:t>
      </w:r>
      <w:proofErr w:type="spellEnd"/>
      <w:r w:rsidRPr="00FB43F8">
        <w:rPr>
          <w:rFonts w:ascii="Times New Roman" w:eastAsia="Times New Roman" w:hAnsi="Times New Roman" w:cs="Times New Roman"/>
          <w:kern w:val="0"/>
          <w:sz w:val="24"/>
          <w:szCs w:val="24"/>
          <w:lang w:val="ru-RU" w:eastAsia="ru-RU"/>
          <w14:ligatures w14:val="none"/>
        </w:rPr>
        <w:t xml:space="preserve"> инвестиций, направленных на </w:t>
      </w:r>
      <w:proofErr w:type="spellStart"/>
      <w:r w:rsidRPr="00FB43F8">
        <w:rPr>
          <w:rFonts w:ascii="Times New Roman" w:eastAsia="Times New Roman" w:hAnsi="Times New Roman" w:cs="Times New Roman"/>
          <w:kern w:val="0"/>
          <w:sz w:val="24"/>
          <w:szCs w:val="20"/>
          <w:lang w:val="ky-KG" w:eastAsia="ru-RU"/>
          <w14:ligatures w14:val="none"/>
        </w:rPr>
        <w:t>строительство</w:t>
      </w:r>
      <w:proofErr w:type="spellEnd"/>
      <w:r w:rsidRPr="00FB43F8">
        <w:rPr>
          <w:rFonts w:ascii="Times New Roman" w:eastAsia="Times New Roman" w:hAnsi="Times New Roman" w:cs="Times New Roman"/>
          <w:kern w:val="0"/>
          <w:sz w:val="24"/>
          <w:szCs w:val="20"/>
          <w:lang w:val="ky-KG" w:eastAsia="ru-RU"/>
          <w14:ligatures w14:val="none"/>
        </w:rPr>
        <w:t xml:space="preserve"> </w:t>
      </w:r>
      <w:proofErr w:type="spellStart"/>
      <w:r w:rsidRPr="00FB43F8">
        <w:rPr>
          <w:rFonts w:ascii="Times New Roman" w:eastAsia="Times New Roman" w:hAnsi="Times New Roman" w:cs="Times New Roman"/>
          <w:kern w:val="0"/>
          <w:sz w:val="24"/>
          <w:szCs w:val="20"/>
          <w:lang w:val="ky-KG" w:eastAsia="ru-RU"/>
          <w14:ligatures w14:val="none"/>
        </w:rPr>
        <w:t>объектов</w:t>
      </w:r>
      <w:proofErr w:type="spellEnd"/>
      <w:r w:rsidRPr="00FB43F8">
        <w:rPr>
          <w:rFonts w:ascii="Times New Roman" w:eastAsia="Times New Roman" w:hAnsi="Times New Roman" w:cs="Times New Roman"/>
          <w:kern w:val="0"/>
          <w:sz w:val="20"/>
          <w:szCs w:val="20"/>
          <w:lang w:val="ky-KG" w:eastAsia="ru-RU"/>
          <w14:ligatures w14:val="none"/>
        </w:rPr>
        <w:t xml:space="preserve"> </w:t>
      </w:r>
      <w:r w:rsidRPr="00FB43F8">
        <w:rPr>
          <w:rFonts w:ascii="Times New Roman" w:eastAsia="Times New Roman" w:hAnsi="Times New Roman" w:cs="Times New Roman"/>
          <w:kern w:val="0"/>
          <w:sz w:val="24"/>
          <w:szCs w:val="20"/>
          <w:lang w:val="ru-RU" w:eastAsia="ru-RU"/>
          <w14:ligatures w14:val="none"/>
        </w:rPr>
        <w:t>в сфере транспортной деятельности и хранения грузов составил 2472,1 млн. сомов, что на 38,9 процента   меньше, чем в январе-июле 2024г. Строительство финансировалось за счет средств</w:t>
      </w:r>
      <w:r w:rsidRPr="00FB43F8">
        <w:rPr>
          <w:rFonts w:ascii="Times New Roman" w:eastAsia="Times New Roman" w:hAnsi="Times New Roman" w:cs="Times New Roman"/>
          <w:kern w:val="0"/>
          <w:sz w:val="24"/>
          <w:szCs w:val="24"/>
          <w:lang w:val="ru-RU" w:eastAsia="ru-RU"/>
          <w14:ligatures w14:val="none"/>
        </w:rPr>
        <w:t xml:space="preserve"> населения, включая благотворительную помощь резидента КР (96,5 процента), средств предприятий и организаций (3,5 процента</w:t>
      </w:r>
      <w:r w:rsidRPr="00FB43F8">
        <w:rPr>
          <w:rFonts w:ascii="Times New Roman" w:eastAsia="Times New Roman" w:hAnsi="Times New Roman" w:cs="Times New Roman"/>
          <w:kern w:val="0"/>
          <w:sz w:val="24"/>
          <w:szCs w:val="20"/>
          <w:lang w:val="ru-RU" w:eastAsia="ru-RU"/>
          <w14:ligatures w14:val="none"/>
        </w:rPr>
        <w:t>).</w:t>
      </w:r>
    </w:p>
    <w:p w14:paraId="0549F4F2" w14:textId="77777777" w:rsidR="00FB43F8" w:rsidRPr="00FB43F8" w:rsidRDefault="00FB43F8" w:rsidP="00FB43F8">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r w:rsidRPr="00FB43F8">
        <w:rPr>
          <w:rFonts w:ascii="Times New Roman" w:eastAsia="Times New Roman" w:hAnsi="Times New Roman" w:cs="Times New Roman"/>
          <w:kern w:val="0"/>
          <w:sz w:val="24"/>
          <w:szCs w:val="24"/>
          <w:lang w:val="ru-RU" w:eastAsia="ru-RU"/>
          <w14:ligatures w14:val="none"/>
        </w:rPr>
        <w:t xml:space="preserve">На строительство объектов жилищного строительства объем освоения инвестиций в январе-июле 2025г. составил </w:t>
      </w:r>
      <w:r w:rsidRPr="00FB43F8">
        <w:rPr>
          <w:rFonts w:ascii="Times New Roman" w:eastAsia="Times New Roman" w:hAnsi="Times New Roman" w:cs="Times New Roman"/>
          <w:kern w:val="0"/>
          <w:sz w:val="24"/>
          <w:szCs w:val="20"/>
          <w:lang w:val="ky-KG" w:eastAsia="ru-RU"/>
          <w14:ligatures w14:val="none"/>
        </w:rPr>
        <w:t xml:space="preserve">22921,5 </w:t>
      </w:r>
      <w:r w:rsidRPr="00FB43F8">
        <w:rPr>
          <w:rFonts w:ascii="Times New Roman" w:eastAsia="Times New Roman" w:hAnsi="Times New Roman" w:cs="Times New Roman"/>
          <w:kern w:val="0"/>
          <w:sz w:val="24"/>
          <w:szCs w:val="24"/>
          <w:lang w:val="ru-RU" w:eastAsia="ru-RU"/>
          <w14:ligatures w14:val="none"/>
        </w:rPr>
        <w:t xml:space="preserve">млн. сомов, что в 2,3 раза </w:t>
      </w:r>
      <w:proofErr w:type="spellStart"/>
      <w:r w:rsidRPr="00FB43F8">
        <w:rPr>
          <w:rFonts w:ascii="Times New Roman" w:eastAsia="Times New Roman" w:hAnsi="Times New Roman" w:cs="Times New Roman"/>
          <w:kern w:val="0"/>
          <w:sz w:val="24"/>
          <w:szCs w:val="24"/>
          <w:lang w:val="ky-KG" w:eastAsia="ru-RU"/>
          <w14:ligatures w14:val="none"/>
        </w:rPr>
        <w:t>больше</w:t>
      </w:r>
      <w:proofErr w:type="spellEnd"/>
      <w:r w:rsidRPr="00FB43F8">
        <w:rPr>
          <w:rFonts w:ascii="Times New Roman" w:eastAsia="Times New Roman" w:hAnsi="Times New Roman" w:cs="Times New Roman"/>
          <w:kern w:val="0"/>
          <w:sz w:val="24"/>
          <w:szCs w:val="24"/>
          <w:lang w:val="ru-RU" w:eastAsia="ru-RU"/>
          <w14:ligatures w14:val="none"/>
        </w:rPr>
        <w:t>, чем в прошлом году. Строительство велось за счет средств населения, включая благотворительную помощь резидента КР (81,4 процента), средств предприятий и организаций (18,6 процента).</w:t>
      </w:r>
      <w:r w:rsidRPr="00FB43F8">
        <w:rPr>
          <w:rFonts w:ascii="Times New Roman" w:eastAsia="Times New Roman" w:hAnsi="Times New Roman" w:cs="Times New Roman"/>
          <w:kern w:val="0"/>
          <w:sz w:val="24"/>
          <w:szCs w:val="24"/>
          <w:lang w:val="ky-KG" w:eastAsia="ru-RU"/>
          <w14:ligatures w14:val="none"/>
        </w:rPr>
        <w:t xml:space="preserve">                                                                                                                                                                                                                                                                                                                                                                                                                                                                                                                                                                                                                                                                                                                                                                                                                                                                                                                                                                                                                                                                                                                                                                                                                                                                                                                                                                                                                                                                                                                           </w:t>
      </w:r>
    </w:p>
    <w:p w14:paraId="01468D02" w14:textId="77777777" w:rsidR="00FB43F8" w:rsidRDefault="00FB43F8" w:rsidP="00FB43F8">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p>
    <w:p w14:paraId="67D9FC37" w14:textId="77777777" w:rsidR="000963CB" w:rsidRDefault="000963CB" w:rsidP="00FB43F8">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p>
    <w:p w14:paraId="11E55048" w14:textId="77777777" w:rsidR="000963CB" w:rsidRDefault="000963CB" w:rsidP="00FB43F8">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p>
    <w:p w14:paraId="7917E8DB" w14:textId="77777777" w:rsidR="000963CB" w:rsidRDefault="000963CB" w:rsidP="00FB43F8">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p>
    <w:p w14:paraId="18AE8D5A" w14:textId="77777777" w:rsidR="000963CB" w:rsidRPr="00FB43F8" w:rsidRDefault="000963CB" w:rsidP="00FB43F8">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p>
    <w:p w14:paraId="0A9C35D6" w14:textId="1F503FAD" w:rsidR="00FB43F8" w:rsidRPr="00FB43F8" w:rsidRDefault="00FB43F8" w:rsidP="00FB43F8">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r w:rsidRPr="00FB43F8">
        <w:rPr>
          <w:rFonts w:ascii="Times New Roman" w:eastAsia="Times New Roman" w:hAnsi="Times New Roman" w:cs="Times New Roman"/>
          <w:b/>
          <w:kern w:val="0"/>
          <w:sz w:val="24"/>
          <w:szCs w:val="24"/>
          <w:lang w:val="ru-RU" w:eastAsia="ru-RU"/>
          <w14:ligatures w14:val="none"/>
        </w:rPr>
        <w:lastRenderedPageBreak/>
        <w:t xml:space="preserve">Таблица </w:t>
      </w:r>
      <w:r>
        <w:rPr>
          <w:rFonts w:ascii="Times New Roman" w:eastAsia="Times New Roman" w:hAnsi="Times New Roman" w:cs="Times New Roman"/>
          <w:b/>
          <w:kern w:val="0"/>
          <w:sz w:val="24"/>
          <w:szCs w:val="24"/>
          <w:lang w:val="ru-RU" w:eastAsia="ru-RU"/>
          <w14:ligatures w14:val="none"/>
        </w:rPr>
        <w:t>18</w:t>
      </w:r>
      <w:r w:rsidRPr="00FB43F8">
        <w:rPr>
          <w:rFonts w:ascii="Times New Roman" w:eastAsia="Times New Roman" w:hAnsi="Times New Roman" w:cs="Times New Roman"/>
          <w:b/>
          <w:kern w:val="0"/>
          <w:sz w:val="24"/>
          <w:szCs w:val="24"/>
          <w:lang w:val="ru-RU" w:eastAsia="ru-RU"/>
          <w14:ligatures w14:val="none"/>
        </w:rPr>
        <w:t>: Инвестиции в основной капитал по территории в январе-июле</w:t>
      </w:r>
      <w:r w:rsidRPr="00FB43F8">
        <w:rPr>
          <w:rFonts w:ascii="Times New Roman" w:eastAsia="Times New Roman" w:hAnsi="Times New Roman" w:cs="Times New Roman"/>
          <w:b/>
          <w:kern w:val="0"/>
          <w:sz w:val="24"/>
          <w:szCs w:val="24"/>
          <w:vertAlign w:val="superscript"/>
          <w:lang w:val="ky-KG" w:eastAsia="ru-RU"/>
          <w14:ligatures w14:val="none"/>
        </w:rPr>
        <w:t xml:space="preserve"> 1</w:t>
      </w:r>
    </w:p>
    <w:p w14:paraId="25C9F763" w14:textId="77777777" w:rsidR="00FB43F8" w:rsidRPr="00FB43F8" w:rsidRDefault="00FB43F8" w:rsidP="00FB43F8">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p>
    <w:tbl>
      <w:tblPr>
        <w:tblW w:w="9780" w:type="dxa"/>
        <w:tblInd w:w="108" w:type="dxa"/>
        <w:tblLayout w:type="fixed"/>
        <w:tblLook w:val="0020" w:firstRow="1" w:lastRow="0" w:firstColumn="0" w:lastColumn="0" w:noHBand="0" w:noVBand="0"/>
      </w:tblPr>
      <w:tblGrid>
        <w:gridCol w:w="3487"/>
        <w:gridCol w:w="1257"/>
        <w:gridCol w:w="1256"/>
        <w:gridCol w:w="975"/>
        <w:gridCol w:w="2805"/>
      </w:tblGrid>
      <w:tr w:rsidR="00FB43F8" w:rsidRPr="00FB43F8" w14:paraId="7FA0DE69" w14:textId="77777777">
        <w:trPr>
          <w:cantSplit/>
          <w:trHeight w:val="263"/>
          <w:tblHeader/>
        </w:trPr>
        <w:tc>
          <w:tcPr>
            <w:tcW w:w="3488" w:type="dxa"/>
            <w:vMerge w:val="restart"/>
            <w:tcBorders>
              <w:top w:val="single" w:sz="8" w:space="0" w:color="auto"/>
              <w:left w:val="nil"/>
              <w:bottom w:val="single" w:sz="8" w:space="0" w:color="auto"/>
              <w:right w:val="nil"/>
            </w:tcBorders>
          </w:tcPr>
          <w:p w14:paraId="5024491F" w14:textId="77777777" w:rsidR="00FB43F8" w:rsidRPr="00FB43F8" w:rsidRDefault="00FB43F8" w:rsidP="00FB43F8">
            <w:pPr>
              <w:spacing w:after="0" w:line="264" w:lineRule="auto"/>
              <w:ind w:left="-250" w:firstLine="250"/>
              <w:jc w:val="center"/>
              <w:rPr>
                <w:rFonts w:ascii="Times New Roman" w:eastAsia="Times New Roman" w:hAnsi="Times New Roman" w:cs="Times New Roman"/>
                <w:b/>
                <w:kern w:val="0"/>
                <w:sz w:val="20"/>
                <w:szCs w:val="20"/>
                <w:lang w:val="ru-RU" w:eastAsia="ru-RU"/>
                <w14:ligatures w14:val="none"/>
              </w:rPr>
            </w:pPr>
          </w:p>
        </w:tc>
        <w:tc>
          <w:tcPr>
            <w:tcW w:w="2513" w:type="dxa"/>
            <w:gridSpan w:val="2"/>
            <w:tcBorders>
              <w:top w:val="single" w:sz="8" w:space="0" w:color="auto"/>
              <w:left w:val="nil"/>
              <w:bottom w:val="single" w:sz="4" w:space="0" w:color="auto"/>
              <w:right w:val="nil"/>
            </w:tcBorders>
            <w:hideMark/>
          </w:tcPr>
          <w:p w14:paraId="1B161CA4" w14:textId="77777777" w:rsidR="00FB43F8" w:rsidRPr="00FB43F8" w:rsidRDefault="00FB43F8" w:rsidP="00FB43F8">
            <w:pPr>
              <w:spacing w:after="0" w:line="264"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Млн. сомов</w:t>
            </w:r>
          </w:p>
        </w:tc>
        <w:tc>
          <w:tcPr>
            <w:tcW w:w="3780" w:type="dxa"/>
            <w:gridSpan w:val="2"/>
            <w:tcBorders>
              <w:top w:val="single" w:sz="8" w:space="0" w:color="auto"/>
              <w:left w:val="nil"/>
              <w:bottom w:val="single" w:sz="4" w:space="0" w:color="auto"/>
              <w:right w:val="nil"/>
            </w:tcBorders>
            <w:hideMark/>
          </w:tcPr>
          <w:p w14:paraId="3A5590CD" w14:textId="77777777" w:rsidR="00FB43F8" w:rsidRPr="00FB43F8" w:rsidRDefault="00FB43F8" w:rsidP="00FB43F8">
            <w:pPr>
              <w:spacing w:after="0" w:line="264"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В процентах к</w:t>
            </w:r>
          </w:p>
        </w:tc>
      </w:tr>
      <w:tr w:rsidR="00FB43F8" w:rsidRPr="00FB43F8" w14:paraId="3B04C8C4" w14:textId="77777777">
        <w:trPr>
          <w:cantSplit/>
          <w:trHeight w:val="381"/>
          <w:tblHeader/>
        </w:trPr>
        <w:tc>
          <w:tcPr>
            <w:tcW w:w="4745" w:type="dxa"/>
            <w:vMerge/>
            <w:tcBorders>
              <w:top w:val="single" w:sz="8" w:space="0" w:color="auto"/>
              <w:left w:val="nil"/>
              <w:bottom w:val="single" w:sz="8" w:space="0" w:color="auto"/>
              <w:right w:val="nil"/>
            </w:tcBorders>
            <w:vAlign w:val="center"/>
            <w:hideMark/>
          </w:tcPr>
          <w:p w14:paraId="59816F75" w14:textId="77777777" w:rsidR="00FB43F8" w:rsidRPr="00FB43F8" w:rsidRDefault="00FB43F8" w:rsidP="00FB43F8">
            <w:pPr>
              <w:spacing w:after="0" w:line="240" w:lineRule="auto"/>
              <w:rPr>
                <w:rFonts w:ascii="Times New Roman" w:eastAsia="Times New Roman" w:hAnsi="Times New Roman" w:cs="Times New Roman"/>
                <w:b/>
                <w:kern w:val="0"/>
                <w:sz w:val="20"/>
                <w:szCs w:val="20"/>
                <w:lang w:val="ru-RU" w:eastAsia="ru-RU"/>
                <w14:ligatures w14:val="none"/>
              </w:rPr>
            </w:pPr>
          </w:p>
        </w:tc>
        <w:tc>
          <w:tcPr>
            <w:tcW w:w="1257" w:type="dxa"/>
            <w:tcBorders>
              <w:top w:val="single" w:sz="4" w:space="0" w:color="auto"/>
              <w:left w:val="nil"/>
              <w:bottom w:val="single" w:sz="8" w:space="0" w:color="auto"/>
              <w:right w:val="nil"/>
            </w:tcBorders>
            <w:vAlign w:val="center"/>
            <w:hideMark/>
          </w:tcPr>
          <w:p w14:paraId="559DCB85" w14:textId="77777777" w:rsidR="00FB43F8" w:rsidRPr="00FB43F8" w:rsidRDefault="00FB43F8" w:rsidP="00FB43F8">
            <w:pPr>
              <w:tabs>
                <w:tab w:val="left" w:pos="1027"/>
              </w:tabs>
              <w:spacing w:after="0" w:line="264"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2024</w:t>
            </w:r>
          </w:p>
        </w:tc>
        <w:tc>
          <w:tcPr>
            <w:tcW w:w="1256" w:type="dxa"/>
            <w:tcBorders>
              <w:top w:val="single" w:sz="4" w:space="0" w:color="auto"/>
              <w:left w:val="nil"/>
              <w:bottom w:val="single" w:sz="8" w:space="0" w:color="auto"/>
              <w:right w:val="nil"/>
            </w:tcBorders>
            <w:vAlign w:val="center"/>
            <w:hideMark/>
          </w:tcPr>
          <w:p w14:paraId="21959C5D" w14:textId="77777777" w:rsidR="00FB43F8" w:rsidRPr="00FB43F8" w:rsidRDefault="00FB43F8" w:rsidP="00FB43F8">
            <w:pPr>
              <w:spacing w:after="0" w:line="264"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2025</w:t>
            </w:r>
          </w:p>
        </w:tc>
        <w:tc>
          <w:tcPr>
            <w:tcW w:w="975" w:type="dxa"/>
            <w:tcBorders>
              <w:top w:val="single" w:sz="4" w:space="0" w:color="auto"/>
              <w:left w:val="nil"/>
              <w:bottom w:val="single" w:sz="8" w:space="0" w:color="auto"/>
              <w:right w:val="nil"/>
            </w:tcBorders>
            <w:vAlign w:val="center"/>
            <w:hideMark/>
          </w:tcPr>
          <w:p w14:paraId="039C569C" w14:textId="77777777" w:rsidR="00FB43F8" w:rsidRPr="00FB43F8" w:rsidRDefault="00FB43F8" w:rsidP="00FB43F8">
            <w:pPr>
              <w:spacing w:after="0" w:line="264"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итогу</w:t>
            </w:r>
          </w:p>
        </w:tc>
        <w:tc>
          <w:tcPr>
            <w:tcW w:w="2805" w:type="dxa"/>
            <w:tcBorders>
              <w:top w:val="single" w:sz="4" w:space="0" w:color="auto"/>
              <w:left w:val="nil"/>
              <w:bottom w:val="nil"/>
              <w:right w:val="nil"/>
            </w:tcBorders>
            <w:vAlign w:val="center"/>
            <w:hideMark/>
          </w:tcPr>
          <w:p w14:paraId="1FB34257" w14:textId="77777777" w:rsidR="00FB43F8" w:rsidRPr="00FB43F8" w:rsidRDefault="00FB43F8" w:rsidP="00FB43F8">
            <w:pPr>
              <w:spacing w:after="0" w:line="264" w:lineRule="auto"/>
              <w:ind w:left="-108"/>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соответствующему периоду прошлого года</w:t>
            </w:r>
          </w:p>
        </w:tc>
      </w:tr>
      <w:tr w:rsidR="00FB43F8" w:rsidRPr="00FB43F8" w14:paraId="7AB88D5D" w14:textId="77777777">
        <w:trPr>
          <w:cantSplit/>
          <w:trHeight w:hRule="exact" w:val="92"/>
        </w:trPr>
        <w:tc>
          <w:tcPr>
            <w:tcW w:w="4745" w:type="dxa"/>
            <w:gridSpan w:val="2"/>
            <w:tcBorders>
              <w:top w:val="single" w:sz="8" w:space="0" w:color="auto"/>
              <w:left w:val="nil"/>
              <w:bottom w:val="nil"/>
              <w:right w:val="nil"/>
            </w:tcBorders>
          </w:tcPr>
          <w:p w14:paraId="4196D3C8" w14:textId="77777777" w:rsidR="00FB43F8" w:rsidRPr="00FB43F8" w:rsidRDefault="00FB43F8" w:rsidP="00FB43F8">
            <w:pPr>
              <w:spacing w:after="0" w:line="264" w:lineRule="auto"/>
              <w:ind w:right="176" w:firstLine="426"/>
              <w:rPr>
                <w:rFonts w:ascii="Times New Roman" w:eastAsia="Times New Roman" w:hAnsi="Times New Roman" w:cs="Times New Roman"/>
                <w:kern w:val="0"/>
                <w:sz w:val="20"/>
                <w:szCs w:val="20"/>
                <w:lang w:val="ru-RU" w:eastAsia="ru-RU"/>
                <w14:ligatures w14:val="none"/>
              </w:rPr>
            </w:pPr>
          </w:p>
        </w:tc>
        <w:tc>
          <w:tcPr>
            <w:tcW w:w="1256" w:type="dxa"/>
            <w:tcBorders>
              <w:top w:val="single" w:sz="8" w:space="0" w:color="auto"/>
              <w:left w:val="nil"/>
              <w:bottom w:val="nil"/>
              <w:right w:val="nil"/>
            </w:tcBorders>
            <w:vAlign w:val="bottom"/>
          </w:tcPr>
          <w:p w14:paraId="52476B8F" w14:textId="77777777" w:rsidR="00FB43F8" w:rsidRPr="00FB43F8" w:rsidRDefault="00FB43F8" w:rsidP="00FB43F8">
            <w:pPr>
              <w:spacing w:after="0" w:line="264" w:lineRule="auto"/>
              <w:ind w:right="176"/>
              <w:jc w:val="right"/>
              <w:rPr>
                <w:rFonts w:ascii="Times New Roman" w:eastAsia="Times New Roman" w:hAnsi="Times New Roman" w:cs="Times New Roman"/>
                <w:kern w:val="0"/>
                <w:sz w:val="20"/>
                <w:szCs w:val="20"/>
                <w:lang w:val="ru-RU" w:eastAsia="ru-RU"/>
                <w14:ligatures w14:val="none"/>
              </w:rPr>
            </w:pPr>
          </w:p>
        </w:tc>
        <w:tc>
          <w:tcPr>
            <w:tcW w:w="975" w:type="dxa"/>
            <w:tcBorders>
              <w:top w:val="single" w:sz="8" w:space="0" w:color="auto"/>
              <w:left w:val="nil"/>
              <w:bottom w:val="nil"/>
              <w:right w:val="nil"/>
            </w:tcBorders>
            <w:vAlign w:val="bottom"/>
          </w:tcPr>
          <w:p w14:paraId="18F626DE" w14:textId="77777777" w:rsidR="00FB43F8" w:rsidRPr="00FB43F8" w:rsidRDefault="00FB43F8" w:rsidP="00FB43F8">
            <w:pPr>
              <w:spacing w:after="0" w:line="264" w:lineRule="auto"/>
              <w:ind w:right="176"/>
              <w:jc w:val="right"/>
              <w:rPr>
                <w:rFonts w:ascii="Times New Roman" w:eastAsia="Times New Roman" w:hAnsi="Times New Roman" w:cs="Times New Roman"/>
                <w:kern w:val="0"/>
                <w:sz w:val="20"/>
                <w:szCs w:val="20"/>
                <w:lang w:val="ru-RU" w:eastAsia="ru-RU"/>
                <w14:ligatures w14:val="none"/>
              </w:rPr>
            </w:pPr>
          </w:p>
        </w:tc>
        <w:tc>
          <w:tcPr>
            <w:tcW w:w="2805" w:type="dxa"/>
            <w:tcBorders>
              <w:top w:val="single" w:sz="8" w:space="0" w:color="auto"/>
              <w:left w:val="nil"/>
              <w:bottom w:val="nil"/>
              <w:right w:val="nil"/>
            </w:tcBorders>
            <w:vAlign w:val="bottom"/>
          </w:tcPr>
          <w:p w14:paraId="363DC4ED" w14:textId="77777777" w:rsidR="00FB43F8" w:rsidRPr="00FB43F8" w:rsidRDefault="00FB43F8" w:rsidP="00FB43F8">
            <w:pPr>
              <w:spacing w:after="0" w:line="264" w:lineRule="auto"/>
              <w:ind w:right="640"/>
              <w:jc w:val="right"/>
              <w:rPr>
                <w:rFonts w:ascii="Times New Roman" w:eastAsia="Times New Roman" w:hAnsi="Times New Roman" w:cs="Times New Roman"/>
                <w:kern w:val="0"/>
                <w:sz w:val="20"/>
                <w:szCs w:val="20"/>
                <w:lang w:val="ru-RU" w:eastAsia="ru-RU"/>
                <w14:ligatures w14:val="none"/>
              </w:rPr>
            </w:pPr>
          </w:p>
        </w:tc>
      </w:tr>
      <w:tr w:rsidR="00FB43F8" w:rsidRPr="00FB43F8" w14:paraId="62CB56A1" w14:textId="77777777">
        <w:trPr>
          <w:cantSplit/>
          <w:trHeight w:val="263"/>
        </w:trPr>
        <w:tc>
          <w:tcPr>
            <w:tcW w:w="3488" w:type="dxa"/>
            <w:hideMark/>
          </w:tcPr>
          <w:p w14:paraId="15141DC0" w14:textId="77777777" w:rsidR="00FB43F8" w:rsidRPr="00FB43F8" w:rsidRDefault="00FB43F8" w:rsidP="00FB43F8">
            <w:pPr>
              <w:spacing w:after="0" w:line="264" w:lineRule="auto"/>
              <w:ind w:left="-108" w:firstLine="284"/>
              <w:jc w:val="both"/>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Всего</w:t>
            </w:r>
          </w:p>
        </w:tc>
        <w:tc>
          <w:tcPr>
            <w:tcW w:w="1257" w:type="dxa"/>
            <w:vAlign w:val="bottom"/>
            <w:hideMark/>
          </w:tcPr>
          <w:p w14:paraId="3FC6170E" w14:textId="77777777" w:rsidR="00FB43F8" w:rsidRPr="00FB43F8" w:rsidRDefault="00FB43F8" w:rsidP="00FB43F8">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25409,9</w:t>
            </w:r>
          </w:p>
        </w:tc>
        <w:tc>
          <w:tcPr>
            <w:tcW w:w="1256" w:type="dxa"/>
            <w:vAlign w:val="bottom"/>
            <w:hideMark/>
          </w:tcPr>
          <w:p w14:paraId="2D6F58CB" w14:textId="77777777" w:rsidR="00FB43F8" w:rsidRPr="00FB43F8" w:rsidRDefault="00FB43F8" w:rsidP="00FB43F8">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33839,4</w:t>
            </w:r>
          </w:p>
        </w:tc>
        <w:tc>
          <w:tcPr>
            <w:tcW w:w="975" w:type="dxa"/>
            <w:vAlign w:val="bottom"/>
            <w:hideMark/>
          </w:tcPr>
          <w:p w14:paraId="23AE1C05" w14:textId="77777777" w:rsidR="00FB43F8" w:rsidRPr="00FB43F8" w:rsidRDefault="00FB43F8" w:rsidP="00FB43F8">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ky-KG" w:eastAsia="ru-RU"/>
                <w14:ligatures w14:val="none"/>
              </w:rPr>
              <w:t>100,0</w:t>
            </w:r>
          </w:p>
        </w:tc>
        <w:tc>
          <w:tcPr>
            <w:tcW w:w="2805" w:type="dxa"/>
            <w:vAlign w:val="bottom"/>
            <w:hideMark/>
          </w:tcPr>
          <w:p w14:paraId="6975AF1A" w14:textId="77777777" w:rsidR="00FB43F8" w:rsidRPr="00FB43F8" w:rsidRDefault="00FB43F8" w:rsidP="00FB43F8">
            <w:pPr>
              <w:spacing w:after="0" w:line="264" w:lineRule="auto"/>
              <w:ind w:right="1183"/>
              <w:jc w:val="right"/>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ky-KG" w:eastAsia="ru-RU"/>
                <w14:ligatures w14:val="none"/>
              </w:rPr>
              <w:t>121,4</w:t>
            </w:r>
          </w:p>
        </w:tc>
      </w:tr>
      <w:tr w:rsidR="00FB43F8" w:rsidRPr="00FB43F8" w14:paraId="5329EA55" w14:textId="77777777">
        <w:trPr>
          <w:cantSplit/>
          <w:trHeight w:val="210"/>
        </w:trPr>
        <w:tc>
          <w:tcPr>
            <w:tcW w:w="3488" w:type="dxa"/>
            <w:vAlign w:val="bottom"/>
            <w:hideMark/>
          </w:tcPr>
          <w:p w14:paraId="2DC744B1" w14:textId="77777777" w:rsidR="00FB43F8" w:rsidRPr="00FB43F8" w:rsidRDefault="00FB43F8" w:rsidP="00FB43F8">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Ленинский</w:t>
            </w:r>
          </w:p>
        </w:tc>
        <w:tc>
          <w:tcPr>
            <w:tcW w:w="1257" w:type="dxa"/>
            <w:vAlign w:val="bottom"/>
            <w:hideMark/>
          </w:tcPr>
          <w:p w14:paraId="50A30AD9" w14:textId="77777777" w:rsidR="00FB43F8" w:rsidRPr="00FB43F8" w:rsidRDefault="00FB43F8" w:rsidP="00FB43F8">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5415,2</w:t>
            </w:r>
          </w:p>
        </w:tc>
        <w:tc>
          <w:tcPr>
            <w:tcW w:w="1256" w:type="dxa"/>
            <w:vAlign w:val="bottom"/>
            <w:hideMark/>
          </w:tcPr>
          <w:p w14:paraId="19E40ACA" w14:textId="77777777" w:rsidR="00FB43F8" w:rsidRPr="00FB43F8" w:rsidRDefault="00FB43F8" w:rsidP="00FB43F8">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8795,0</w:t>
            </w:r>
          </w:p>
        </w:tc>
        <w:tc>
          <w:tcPr>
            <w:tcW w:w="975" w:type="dxa"/>
            <w:vAlign w:val="bottom"/>
            <w:hideMark/>
          </w:tcPr>
          <w:p w14:paraId="5C7EA6B2" w14:textId="77777777" w:rsidR="00FB43F8" w:rsidRPr="00FB43F8" w:rsidRDefault="00FB43F8" w:rsidP="00FB43F8">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26,0</w:t>
            </w:r>
          </w:p>
        </w:tc>
        <w:tc>
          <w:tcPr>
            <w:tcW w:w="2805" w:type="dxa"/>
            <w:vAlign w:val="bottom"/>
            <w:hideMark/>
          </w:tcPr>
          <w:p w14:paraId="01CDE72A" w14:textId="77777777" w:rsidR="00FB43F8" w:rsidRPr="00FB43F8" w:rsidRDefault="00FB43F8" w:rsidP="00FB43F8">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122,9</w:t>
            </w:r>
          </w:p>
        </w:tc>
      </w:tr>
      <w:tr w:rsidR="00FB43F8" w:rsidRPr="00FB43F8" w14:paraId="6307E31F" w14:textId="77777777">
        <w:trPr>
          <w:cantSplit/>
          <w:trHeight w:val="263"/>
        </w:trPr>
        <w:tc>
          <w:tcPr>
            <w:tcW w:w="3488" w:type="dxa"/>
            <w:vAlign w:val="bottom"/>
            <w:hideMark/>
          </w:tcPr>
          <w:p w14:paraId="0A0FA1F1" w14:textId="77777777" w:rsidR="00FB43F8" w:rsidRPr="00FB43F8" w:rsidRDefault="00FB43F8" w:rsidP="00FB43F8">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Октябрьский</w:t>
            </w:r>
          </w:p>
        </w:tc>
        <w:tc>
          <w:tcPr>
            <w:tcW w:w="1257" w:type="dxa"/>
            <w:vAlign w:val="bottom"/>
            <w:hideMark/>
          </w:tcPr>
          <w:p w14:paraId="14C4439D" w14:textId="77777777" w:rsidR="00FB43F8" w:rsidRPr="00FB43F8" w:rsidRDefault="00FB43F8" w:rsidP="00FB43F8">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5817,7</w:t>
            </w:r>
          </w:p>
        </w:tc>
        <w:tc>
          <w:tcPr>
            <w:tcW w:w="1256" w:type="dxa"/>
            <w:vAlign w:val="bottom"/>
            <w:hideMark/>
          </w:tcPr>
          <w:p w14:paraId="4862A631" w14:textId="77777777" w:rsidR="00FB43F8" w:rsidRPr="00FB43F8" w:rsidRDefault="00FB43F8" w:rsidP="00FB43F8">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7756,8</w:t>
            </w:r>
          </w:p>
        </w:tc>
        <w:tc>
          <w:tcPr>
            <w:tcW w:w="975" w:type="dxa"/>
            <w:vAlign w:val="bottom"/>
            <w:hideMark/>
          </w:tcPr>
          <w:p w14:paraId="0B8E7C92" w14:textId="77777777" w:rsidR="00FB43F8" w:rsidRPr="00FB43F8" w:rsidRDefault="00FB43F8" w:rsidP="00FB43F8">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22,9</w:t>
            </w:r>
          </w:p>
        </w:tc>
        <w:tc>
          <w:tcPr>
            <w:tcW w:w="2805" w:type="dxa"/>
            <w:vAlign w:val="bottom"/>
            <w:hideMark/>
          </w:tcPr>
          <w:p w14:paraId="744DAD8D" w14:textId="77777777" w:rsidR="00FB43F8" w:rsidRPr="00FB43F8" w:rsidRDefault="00FB43F8" w:rsidP="00FB43F8">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117,2</w:t>
            </w:r>
          </w:p>
        </w:tc>
      </w:tr>
      <w:tr w:rsidR="00FB43F8" w:rsidRPr="00FB43F8" w14:paraId="31C51DC0" w14:textId="77777777">
        <w:trPr>
          <w:cantSplit/>
          <w:trHeight w:val="102"/>
        </w:trPr>
        <w:tc>
          <w:tcPr>
            <w:tcW w:w="3488" w:type="dxa"/>
            <w:vAlign w:val="bottom"/>
            <w:hideMark/>
          </w:tcPr>
          <w:p w14:paraId="40A1017D" w14:textId="77777777" w:rsidR="00FB43F8" w:rsidRPr="00FB43F8" w:rsidRDefault="00FB43F8" w:rsidP="00FB43F8">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Первомайский</w:t>
            </w:r>
          </w:p>
        </w:tc>
        <w:tc>
          <w:tcPr>
            <w:tcW w:w="1257" w:type="dxa"/>
            <w:vAlign w:val="bottom"/>
            <w:hideMark/>
          </w:tcPr>
          <w:p w14:paraId="7BC30175" w14:textId="77777777" w:rsidR="00FB43F8" w:rsidRPr="00FB43F8" w:rsidRDefault="00FB43F8" w:rsidP="00FB43F8">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10964,7</w:t>
            </w:r>
          </w:p>
        </w:tc>
        <w:tc>
          <w:tcPr>
            <w:tcW w:w="1256" w:type="dxa"/>
            <w:vAlign w:val="bottom"/>
            <w:hideMark/>
          </w:tcPr>
          <w:p w14:paraId="031BD8AC" w14:textId="77777777" w:rsidR="00FB43F8" w:rsidRPr="00FB43F8" w:rsidRDefault="00FB43F8" w:rsidP="00FB43F8">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11147,2</w:t>
            </w:r>
          </w:p>
        </w:tc>
        <w:tc>
          <w:tcPr>
            <w:tcW w:w="975" w:type="dxa"/>
            <w:vAlign w:val="bottom"/>
            <w:hideMark/>
          </w:tcPr>
          <w:p w14:paraId="5E53F900" w14:textId="77777777" w:rsidR="00FB43F8" w:rsidRPr="00FB43F8" w:rsidRDefault="00FB43F8" w:rsidP="00FB43F8">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32,9</w:t>
            </w:r>
          </w:p>
        </w:tc>
        <w:tc>
          <w:tcPr>
            <w:tcW w:w="2805" w:type="dxa"/>
            <w:vAlign w:val="bottom"/>
            <w:hideMark/>
          </w:tcPr>
          <w:p w14:paraId="56846FE2" w14:textId="77777777" w:rsidR="00FB43F8" w:rsidRPr="00FB43F8" w:rsidRDefault="00FB43F8" w:rsidP="00FB43F8">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125,6</w:t>
            </w:r>
          </w:p>
        </w:tc>
      </w:tr>
      <w:tr w:rsidR="00FB43F8" w:rsidRPr="00FB43F8" w14:paraId="098250A1" w14:textId="77777777">
        <w:trPr>
          <w:cantSplit/>
          <w:trHeight w:val="177"/>
        </w:trPr>
        <w:tc>
          <w:tcPr>
            <w:tcW w:w="3488" w:type="dxa"/>
            <w:tcBorders>
              <w:top w:val="nil"/>
              <w:left w:val="nil"/>
              <w:bottom w:val="single" w:sz="8" w:space="0" w:color="auto"/>
              <w:right w:val="nil"/>
            </w:tcBorders>
            <w:vAlign w:val="bottom"/>
            <w:hideMark/>
          </w:tcPr>
          <w:p w14:paraId="721310C2" w14:textId="77777777" w:rsidR="00FB43F8" w:rsidRPr="00FB43F8" w:rsidRDefault="00FB43F8" w:rsidP="00FB43F8">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Свердловский</w:t>
            </w:r>
          </w:p>
        </w:tc>
        <w:tc>
          <w:tcPr>
            <w:tcW w:w="1257" w:type="dxa"/>
            <w:tcBorders>
              <w:top w:val="nil"/>
              <w:left w:val="nil"/>
              <w:bottom w:val="single" w:sz="8" w:space="0" w:color="auto"/>
              <w:right w:val="nil"/>
            </w:tcBorders>
            <w:vAlign w:val="bottom"/>
            <w:hideMark/>
          </w:tcPr>
          <w:p w14:paraId="6076E3A7" w14:textId="77777777" w:rsidR="00FB43F8" w:rsidRPr="00FB43F8" w:rsidRDefault="00FB43F8" w:rsidP="00FB43F8">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3212,2</w:t>
            </w:r>
          </w:p>
        </w:tc>
        <w:tc>
          <w:tcPr>
            <w:tcW w:w="1256" w:type="dxa"/>
            <w:tcBorders>
              <w:top w:val="nil"/>
              <w:left w:val="nil"/>
              <w:bottom w:val="single" w:sz="8" w:space="0" w:color="auto"/>
              <w:right w:val="nil"/>
            </w:tcBorders>
            <w:vAlign w:val="bottom"/>
            <w:hideMark/>
          </w:tcPr>
          <w:p w14:paraId="4C085D33" w14:textId="77777777" w:rsidR="00FB43F8" w:rsidRPr="00FB43F8" w:rsidRDefault="00FB43F8" w:rsidP="00FB43F8">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6140,4</w:t>
            </w:r>
          </w:p>
        </w:tc>
        <w:tc>
          <w:tcPr>
            <w:tcW w:w="975" w:type="dxa"/>
            <w:tcBorders>
              <w:top w:val="nil"/>
              <w:left w:val="nil"/>
              <w:bottom w:val="single" w:sz="8" w:space="0" w:color="auto"/>
              <w:right w:val="nil"/>
            </w:tcBorders>
            <w:vAlign w:val="bottom"/>
            <w:hideMark/>
          </w:tcPr>
          <w:p w14:paraId="77EC5E11" w14:textId="77777777" w:rsidR="00FB43F8" w:rsidRPr="00FB43F8" w:rsidRDefault="00FB43F8" w:rsidP="00FB43F8">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18,2</w:t>
            </w:r>
          </w:p>
        </w:tc>
        <w:tc>
          <w:tcPr>
            <w:tcW w:w="2805" w:type="dxa"/>
            <w:tcBorders>
              <w:top w:val="nil"/>
              <w:left w:val="nil"/>
              <w:bottom w:val="single" w:sz="8" w:space="0" w:color="auto"/>
              <w:right w:val="nil"/>
            </w:tcBorders>
            <w:vAlign w:val="bottom"/>
            <w:hideMark/>
          </w:tcPr>
          <w:p w14:paraId="41E1ABA2" w14:textId="77777777" w:rsidR="00FB43F8" w:rsidRPr="00FB43F8" w:rsidRDefault="00FB43F8" w:rsidP="00FB43F8">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114,0</w:t>
            </w:r>
          </w:p>
        </w:tc>
      </w:tr>
    </w:tbl>
    <w:p w14:paraId="675BDDBE" w14:textId="77777777" w:rsidR="00FB43F8" w:rsidRPr="00FB43F8" w:rsidRDefault="00FB43F8" w:rsidP="00FB43F8">
      <w:pPr>
        <w:spacing w:after="0" w:line="240" w:lineRule="auto"/>
        <w:jc w:val="both"/>
        <w:rPr>
          <w:rFonts w:ascii="Times New Roman" w:eastAsia="Times New Roman" w:hAnsi="Times New Roman" w:cs="Times New Roman"/>
          <w:kern w:val="0"/>
          <w:sz w:val="10"/>
          <w:szCs w:val="10"/>
          <w:lang w:val="ru-RU" w:eastAsia="ru-RU"/>
          <w14:ligatures w14:val="none"/>
        </w:rPr>
      </w:pPr>
    </w:p>
    <w:p w14:paraId="4A56B723" w14:textId="77777777" w:rsidR="00FB43F8" w:rsidRPr="00FB43F8" w:rsidRDefault="00FB43F8" w:rsidP="00FB43F8">
      <w:pPr>
        <w:spacing w:after="0" w:line="240" w:lineRule="auto"/>
        <w:jc w:val="both"/>
        <w:rPr>
          <w:rFonts w:ascii="Times New Roman" w:eastAsia="Times New Roman" w:hAnsi="Times New Roman" w:cs="Times New Roman"/>
          <w:kern w:val="0"/>
          <w:sz w:val="16"/>
          <w:szCs w:val="16"/>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w:t>
      </w:r>
      <w:r w:rsidRPr="00FB43F8">
        <w:rPr>
          <w:rFonts w:ascii="Times New Roman" w:eastAsia="Times New Roman" w:hAnsi="Times New Roman" w:cs="Times New Roman"/>
          <w:kern w:val="0"/>
          <w:sz w:val="20"/>
          <w:szCs w:val="20"/>
          <w:vertAlign w:val="superscript"/>
          <w:lang w:val="ky-KG" w:eastAsia="ru-RU"/>
          <w14:ligatures w14:val="none"/>
        </w:rPr>
        <w:t>1</w:t>
      </w:r>
      <w:r w:rsidRPr="00FB43F8">
        <w:rPr>
          <w:rFonts w:ascii="Times New Roman" w:eastAsia="Times New Roman" w:hAnsi="Times New Roman" w:cs="Times New Roman"/>
          <w:kern w:val="0"/>
          <w:sz w:val="16"/>
          <w:szCs w:val="16"/>
          <w:lang w:val="ru-RU" w:eastAsia="ru-RU"/>
          <w14:ligatures w14:val="none"/>
        </w:rPr>
        <w:t xml:space="preserve"> Объем инвестиций в основной капитал указан по фактической стоимости, а темп рассчитан с учетом индексации цен.</w:t>
      </w:r>
    </w:p>
    <w:p w14:paraId="7BBC8FE1" w14:textId="77777777" w:rsidR="00FB43F8" w:rsidRPr="00FB43F8" w:rsidRDefault="00FB43F8" w:rsidP="00FB43F8">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p>
    <w:p w14:paraId="0BE8A699" w14:textId="77777777" w:rsidR="00FB43F8" w:rsidRPr="00FB43F8" w:rsidRDefault="00FB43F8" w:rsidP="00FB43F8">
      <w:pPr>
        <w:spacing w:after="0" w:line="240" w:lineRule="auto"/>
        <w:ind w:left="-181" w:firstLine="861"/>
        <w:jc w:val="both"/>
        <w:rPr>
          <w:rFonts w:ascii="Times New Roman" w:eastAsia="Times New Roman" w:hAnsi="Times New Roman" w:cs="Times New Roman"/>
          <w:color w:val="000000"/>
          <w:kern w:val="0"/>
          <w:sz w:val="24"/>
          <w:szCs w:val="24"/>
          <w:lang w:val="ru-RU" w:eastAsia="ru-RU"/>
          <w14:ligatures w14:val="none"/>
        </w:rPr>
      </w:pPr>
      <w:r w:rsidRPr="00FB43F8">
        <w:rPr>
          <w:rFonts w:ascii="Times New Roman" w:eastAsia="Times New Roman" w:hAnsi="Times New Roman" w:cs="Times New Roman"/>
          <w:color w:val="000000"/>
          <w:kern w:val="0"/>
          <w:sz w:val="24"/>
          <w:szCs w:val="24"/>
          <w:lang w:val="ru-RU" w:eastAsia="ru-RU"/>
          <w14:ligatures w14:val="none"/>
        </w:rPr>
        <w:t>В январе-июле 2025г. сдан</w:t>
      </w:r>
      <w:r w:rsidRPr="00FB43F8">
        <w:rPr>
          <w:rFonts w:ascii="Times New Roman" w:eastAsia="Times New Roman" w:hAnsi="Times New Roman" w:cs="Times New Roman"/>
          <w:color w:val="000000"/>
          <w:kern w:val="0"/>
          <w:sz w:val="24"/>
          <w:szCs w:val="24"/>
          <w:lang w:val="ky-KG" w:eastAsia="ru-RU"/>
          <w14:ligatures w14:val="none"/>
        </w:rPr>
        <w:t>ы</w:t>
      </w:r>
      <w:r w:rsidRPr="00FB43F8">
        <w:rPr>
          <w:rFonts w:ascii="Times New Roman" w:eastAsia="Times New Roman" w:hAnsi="Times New Roman" w:cs="Times New Roman"/>
          <w:color w:val="000000"/>
          <w:kern w:val="0"/>
          <w:sz w:val="24"/>
          <w:szCs w:val="24"/>
          <w:lang w:val="ru-RU" w:eastAsia="ru-RU"/>
          <w14:ligatures w14:val="none"/>
        </w:rPr>
        <w:t xml:space="preserve"> в эксплуатацию 855</w:t>
      </w:r>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индивидуальных жил</w:t>
      </w:r>
      <w:proofErr w:type="spellStart"/>
      <w:r w:rsidRPr="00FB43F8">
        <w:rPr>
          <w:rFonts w:ascii="Times New Roman" w:eastAsia="Times New Roman" w:hAnsi="Times New Roman" w:cs="Times New Roman"/>
          <w:color w:val="000000"/>
          <w:kern w:val="0"/>
          <w:sz w:val="24"/>
          <w:szCs w:val="24"/>
          <w:lang w:val="ky-KG" w:eastAsia="ru-RU"/>
          <w14:ligatures w14:val="none"/>
        </w:rPr>
        <w:t>ых</w:t>
      </w:r>
      <w:proofErr w:type="spellEnd"/>
      <w:r w:rsidRPr="00FB43F8">
        <w:rPr>
          <w:rFonts w:ascii="Times New Roman" w:eastAsia="Times New Roman" w:hAnsi="Times New Roman" w:cs="Times New Roman"/>
          <w:color w:val="000000"/>
          <w:kern w:val="0"/>
          <w:sz w:val="24"/>
          <w:szCs w:val="24"/>
          <w:lang w:val="ru-RU" w:eastAsia="ru-RU"/>
          <w14:ligatures w14:val="none"/>
        </w:rPr>
        <w:t xml:space="preserve"> домов общей площадью   161,5 тыс. квадратных метров, что в 1,7 раза больше, чем в соответствующем периоде прошлого года, стоимость которых (по оценке) составила 7031,3 млн. сомов. </w:t>
      </w:r>
    </w:p>
    <w:p w14:paraId="774BF8CC" w14:textId="77777777" w:rsidR="00FB43F8" w:rsidRPr="00FB43F8" w:rsidRDefault="00FB43F8" w:rsidP="00FB43F8">
      <w:pPr>
        <w:spacing w:after="0" w:line="240" w:lineRule="auto"/>
        <w:ind w:left="-181" w:firstLine="861"/>
        <w:jc w:val="both"/>
        <w:rPr>
          <w:rFonts w:ascii="Times New Roman" w:eastAsia="Times New Roman" w:hAnsi="Times New Roman" w:cs="Times New Roman"/>
          <w:color w:val="000000"/>
          <w:kern w:val="0"/>
          <w:sz w:val="24"/>
          <w:szCs w:val="24"/>
          <w:lang w:val="ky-KG" w:eastAsia="ru-RU"/>
          <w14:ligatures w14:val="none"/>
        </w:rPr>
      </w:pPr>
      <w:r w:rsidRPr="00FB43F8">
        <w:rPr>
          <w:rFonts w:ascii="Times New Roman" w:eastAsia="Times New Roman" w:hAnsi="Times New Roman" w:cs="Times New Roman"/>
          <w:color w:val="000000"/>
          <w:kern w:val="0"/>
          <w:sz w:val="24"/>
          <w:szCs w:val="24"/>
          <w:lang w:val="ru-RU" w:eastAsia="ru-RU"/>
          <w14:ligatures w14:val="none"/>
        </w:rPr>
        <w:t xml:space="preserve">В январе-июле 2025г. средняя фактическая стоимость строительства одного квадратного метра общей площади </w:t>
      </w:r>
      <w:r w:rsidRPr="00FB43F8">
        <w:rPr>
          <w:rFonts w:ascii="Times New Roman" w:eastAsia="Times New Roman" w:hAnsi="Times New Roman" w:cs="Times New Roman"/>
          <w:bCs/>
          <w:color w:val="000000"/>
          <w:kern w:val="0"/>
          <w:sz w:val="24"/>
          <w:szCs w:val="24"/>
          <w:lang w:val="ru-RU" w:eastAsia="ru-RU"/>
          <w14:ligatures w14:val="none"/>
        </w:rPr>
        <w:t>индивидуальных</w:t>
      </w:r>
      <w:r w:rsidRPr="00FB43F8">
        <w:rPr>
          <w:rFonts w:ascii="Times New Roman" w:eastAsia="Times New Roman" w:hAnsi="Times New Roman" w:cs="Times New Roman"/>
          <w:color w:val="000000"/>
          <w:kern w:val="0"/>
          <w:sz w:val="24"/>
          <w:szCs w:val="24"/>
          <w:lang w:val="ru-RU" w:eastAsia="ru-RU"/>
          <w14:ligatures w14:val="none"/>
        </w:rPr>
        <w:t xml:space="preserve"> жилых домов (по оценке) составила </w:t>
      </w:r>
      <w:r w:rsidRPr="00FB43F8">
        <w:rPr>
          <w:rFonts w:ascii="Times New Roman" w:eastAsia="Times New Roman" w:hAnsi="Times New Roman" w:cs="Times New Roman"/>
          <w:color w:val="000000"/>
          <w:kern w:val="0"/>
          <w:sz w:val="24"/>
          <w:szCs w:val="24"/>
          <w:lang w:val="ky-KG" w:eastAsia="ru-RU"/>
          <w14:ligatures w14:val="none"/>
        </w:rPr>
        <w:t>72675</w:t>
      </w:r>
      <w:r w:rsidRPr="00FB43F8">
        <w:rPr>
          <w:rFonts w:ascii="Times New Roman" w:eastAsia="Times New Roman" w:hAnsi="Times New Roman" w:cs="Times New Roman"/>
          <w:color w:val="000000"/>
          <w:kern w:val="0"/>
          <w:sz w:val="24"/>
          <w:szCs w:val="24"/>
          <w:lang w:val="ru-RU" w:eastAsia="ru-RU"/>
          <w14:ligatures w14:val="none"/>
        </w:rPr>
        <w:t xml:space="preserve"> сомов.</w:t>
      </w:r>
    </w:p>
    <w:p w14:paraId="3894934F" w14:textId="77777777" w:rsidR="00FB43F8" w:rsidRPr="00FB43F8" w:rsidRDefault="00FB43F8" w:rsidP="00FB43F8">
      <w:pPr>
        <w:spacing w:after="0" w:line="240" w:lineRule="auto"/>
        <w:rPr>
          <w:rFonts w:ascii="Times New Roman" w:eastAsia="Times New Roman" w:hAnsi="Times New Roman" w:cs="Times New Roman"/>
          <w:b/>
          <w:color w:val="000000"/>
          <w:kern w:val="0"/>
          <w:sz w:val="24"/>
          <w:szCs w:val="24"/>
          <w:lang w:val="ru-RU" w:eastAsia="ru-RU"/>
          <w14:ligatures w14:val="none"/>
        </w:rPr>
      </w:pPr>
    </w:p>
    <w:p w14:paraId="36E41870" w14:textId="4776EB6A" w:rsidR="00FB43F8" w:rsidRPr="00FB43F8" w:rsidRDefault="00FB43F8" w:rsidP="00FB43F8">
      <w:pPr>
        <w:spacing w:after="0" w:line="240" w:lineRule="auto"/>
        <w:ind w:left="1276" w:hanging="1418"/>
        <w:rPr>
          <w:rFonts w:ascii="Times New Roman" w:eastAsia="Times New Roman" w:hAnsi="Times New Roman" w:cs="Times New Roman"/>
          <w:b/>
          <w:color w:val="000000"/>
          <w:kern w:val="0"/>
          <w:sz w:val="24"/>
          <w:szCs w:val="24"/>
          <w:lang w:val="ru-RU" w:eastAsia="ru-RU"/>
          <w14:ligatures w14:val="none"/>
        </w:rPr>
      </w:pPr>
      <w:r w:rsidRPr="00FB43F8">
        <w:rPr>
          <w:rFonts w:ascii="Times New Roman" w:eastAsia="Times New Roman" w:hAnsi="Times New Roman" w:cs="Times New Roman"/>
          <w:b/>
          <w:color w:val="000000"/>
          <w:kern w:val="0"/>
          <w:sz w:val="24"/>
          <w:szCs w:val="24"/>
          <w:lang w:val="ru-RU" w:eastAsia="ru-RU"/>
          <w14:ligatures w14:val="none"/>
        </w:rPr>
        <w:t xml:space="preserve">Таблица </w:t>
      </w:r>
      <w:r>
        <w:rPr>
          <w:rFonts w:ascii="Times New Roman" w:eastAsia="Times New Roman" w:hAnsi="Times New Roman" w:cs="Times New Roman"/>
          <w:b/>
          <w:color w:val="000000"/>
          <w:kern w:val="0"/>
          <w:sz w:val="24"/>
          <w:szCs w:val="24"/>
          <w:lang w:val="ru-RU" w:eastAsia="ru-RU"/>
          <w14:ligatures w14:val="none"/>
        </w:rPr>
        <w:t>19</w:t>
      </w:r>
      <w:r w:rsidRPr="00FB43F8">
        <w:rPr>
          <w:rFonts w:ascii="Times New Roman" w:eastAsia="Times New Roman" w:hAnsi="Times New Roman" w:cs="Times New Roman"/>
          <w:b/>
          <w:color w:val="000000"/>
          <w:kern w:val="0"/>
          <w:sz w:val="24"/>
          <w:szCs w:val="24"/>
          <w:lang w:val="ru-RU" w:eastAsia="ru-RU"/>
          <w14:ligatures w14:val="none"/>
        </w:rPr>
        <w:t xml:space="preserve">: Ввод в </w:t>
      </w:r>
      <w:r w:rsidR="000963CB" w:rsidRPr="00FB43F8">
        <w:rPr>
          <w:rFonts w:ascii="Times New Roman" w:eastAsia="Times New Roman" w:hAnsi="Times New Roman" w:cs="Times New Roman"/>
          <w:b/>
          <w:color w:val="000000"/>
          <w:kern w:val="0"/>
          <w:sz w:val="24"/>
          <w:szCs w:val="24"/>
          <w:lang w:val="ru-RU" w:eastAsia="ru-RU"/>
          <w14:ligatures w14:val="none"/>
        </w:rPr>
        <w:t>действие</w:t>
      </w:r>
      <w:r w:rsidR="000963CB" w:rsidRPr="00FB43F8">
        <w:rPr>
          <w:rFonts w:ascii="Times New Roman" w:eastAsia="Times New Roman" w:hAnsi="Times New Roman" w:cs="Times New Roman"/>
          <w:color w:val="000000"/>
          <w:kern w:val="0"/>
          <w:sz w:val="24"/>
          <w:szCs w:val="24"/>
          <w:lang w:val="ky-KG" w:eastAsia="ru-RU"/>
          <w14:ligatures w14:val="none"/>
        </w:rPr>
        <w:t xml:space="preserve"> </w:t>
      </w:r>
      <w:r w:rsidR="000963CB" w:rsidRPr="00FB43F8">
        <w:rPr>
          <w:rFonts w:ascii="Times New Roman" w:eastAsia="Times New Roman" w:hAnsi="Times New Roman" w:cs="Times New Roman"/>
          <w:b/>
          <w:color w:val="000000"/>
          <w:kern w:val="0"/>
          <w:sz w:val="24"/>
          <w:szCs w:val="24"/>
          <w:lang w:val="ru-RU" w:eastAsia="ru-RU"/>
          <w14:ligatures w14:val="none"/>
        </w:rPr>
        <w:t>жилых</w:t>
      </w:r>
      <w:r w:rsidRPr="00FB43F8">
        <w:rPr>
          <w:rFonts w:ascii="Times New Roman" w:eastAsia="Times New Roman" w:hAnsi="Times New Roman" w:cs="Times New Roman"/>
          <w:b/>
          <w:color w:val="000000"/>
          <w:kern w:val="0"/>
          <w:sz w:val="24"/>
          <w:szCs w:val="24"/>
          <w:lang w:val="ru-RU" w:eastAsia="ru-RU"/>
          <w14:ligatures w14:val="none"/>
        </w:rPr>
        <w:t xml:space="preserve"> домов по территории в январе-июле</w:t>
      </w:r>
    </w:p>
    <w:p w14:paraId="678A5940" w14:textId="77777777" w:rsidR="00FB43F8" w:rsidRPr="00FB43F8" w:rsidRDefault="00FB43F8" w:rsidP="00FB43F8">
      <w:pPr>
        <w:spacing w:after="0" w:line="240" w:lineRule="auto"/>
        <w:ind w:left="1560" w:hanging="1560"/>
        <w:rPr>
          <w:rFonts w:ascii="Times New Roman" w:eastAsia="Times New Roman" w:hAnsi="Times New Roman" w:cs="Times New Roman"/>
          <w:b/>
          <w:color w:val="000000"/>
          <w:kern w:val="0"/>
          <w:sz w:val="10"/>
          <w:szCs w:val="10"/>
          <w:lang w:val="ru-RU" w:eastAsia="ru-RU"/>
          <w14:ligatures w14:val="none"/>
        </w:rPr>
      </w:pPr>
    </w:p>
    <w:tbl>
      <w:tblPr>
        <w:tblW w:w="9930" w:type="dxa"/>
        <w:tblInd w:w="-34" w:type="dxa"/>
        <w:tblLayout w:type="fixed"/>
        <w:tblLook w:val="01E0" w:firstRow="1" w:lastRow="1" w:firstColumn="1" w:lastColumn="1" w:noHBand="0" w:noVBand="0"/>
      </w:tblPr>
      <w:tblGrid>
        <w:gridCol w:w="2083"/>
        <w:gridCol w:w="1804"/>
        <w:gridCol w:w="1803"/>
        <w:gridCol w:w="2361"/>
        <w:gridCol w:w="1879"/>
      </w:tblGrid>
      <w:tr w:rsidR="00FB43F8" w:rsidRPr="00FB43F8" w14:paraId="1E663AA4" w14:textId="77777777">
        <w:trPr>
          <w:trHeight w:val="301"/>
          <w:tblHeader/>
        </w:trPr>
        <w:tc>
          <w:tcPr>
            <w:tcW w:w="2081" w:type="dxa"/>
            <w:vMerge w:val="restart"/>
            <w:tcBorders>
              <w:top w:val="single" w:sz="8" w:space="0" w:color="auto"/>
              <w:left w:val="nil"/>
              <w:bottom w:val="single" w:sz="8" w:space="0" w:color="auto"/>
              <w:right w:val="nil"/>
            </w:tcBorders>
          </w:tcPr>
          <w:p w14:paraId="418EE0EA" w14:textId="77777777" w:rsidR="00FB43F8" w:rsidRPr="00FB43F8" w:rsidRDefault="00FB43F8" w:rsidP="00FB43F8">
            <w:pPr>
              <w:spacing w:after="0" w:line="264" w:lineRule="auto"/>
              <w:ind w:left="34"/>
              <w:jc w:val="both"/>
              <w:rPr>
                <w:rFonts w:ascii="Times New Roman" w:eastAsia="Times New Roman" w:hAnsi="Times New Roman" w:cs="Times New Roman"/>
                <w:b/>
                <w:color w:val="000000"/>
                <w:kern w:val="0"/>
                <w:sz w:val="20"/>
                <w:szCs w:val="20"/>
                <w:lang w:val="ru-RU" w:eastAsia="ru-RU"/>
                <w14:ligatures w14:val="none"/>
              </w:rPr>
            </w:pPr>
          </w:p>
        </w:tc>
        <w:tc>
          <w:tcPr>
            <w:tcW w:w="3605" w:type="dxa"/>
            <w:gridSpan w:val="2"/>
            <w:tcBorders>
              <w:top w:val="single" w:sz="8" w:space="0" w:color="auto"/>
              <w:left w:val="nil"/>
              <w:bottom w:val="single" w:sz="4" w:space="0" w:color="auto"/>
              <w:right w:val="nil"/>
            </w:tcBorders>
            <w:hideMark/>
          </w:tcPr>
          <w:p w14:paraId="215743BB" w14:textId="77777777" w:rsidR="00FB43F8" w:rsidRPr="00FB43F8" w:rsidRDefault="00FB43F8" w:rsidP="00FB43F8">
            <w:pPr>
              <w:spacing w:after="0" w:line="264" w:lineRule="auto"/>
              <w:ind w:left="-108" w:right="-108"/>
              <w:jc w:val="center"/>
              <w:rPr>
                <w:rFonts w:ascii="Times New Roman" w:eastAsia="Times New Roman" w:hAnsi="Times New Roman" w:cs="Times New Roman"/>
                <w:b/>
                <w:color w:val="000000"/>
                <w:kern w:val="0"/>
                <w:sz w:val="20"/>
                <w:szCs w:val="20"/>
                <w:lang w:val="ru-RU"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Введено – тыс. кв.м. общей площади</w:t>
            </w:r>
          </w:p>
        </w:tc>
        <w:tc>
          <w:tcPr>
            <w:tcW w:w="4237" w:type="dxa"/>
            <w:gridSpan w:val="2"/>
            <w:tcBorders>
              <w:top w:val="single" w:sz="8" w:space="0" w:color="auto"/>
              <w:left w:val="nil"/>
              <w:bottom w:val="single" w:sz="4" w:space="0" w:color="auto"/>
              <w:right w:val="nil"/>
            </w:tcBorders>
            <w:hideMark/>
          </w:tcPr>
          <w:p w14:paraId="2BCE24CB" w14:textId="77777777" w:rsidR="00FB43F8" w:rsidRPr="00FB43F8" w:rsidRDefault="00FB43F8" w:rsidP="00FB43F8">
            <w:pPr>
              <w:spacing w:after="0" w:line="264" w:lineRule="auto"/>
              <w:jc w:val="center"/>
              <w:rPr>
                <w:rFonts w:ascii="Times New Roman" w:eastAsia="Times New Roman" w:hAnsi="Times New Roman" w:cs="Times New Roman"/>
                <w:b/>
                <w:color w:val="000000"/>
                <w:kern w:val="0"/>
                <w:sz w:val="20"/>
                <w:szCs w:val="20"/>
                <w:lang w:val="ru-RU"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В процентах к</w:t>
            </w:r>
          </w:p>
        </w:tc>
      </w:tr>
      <w:tr w:rsidR="00FB43F8" w:rsidRPr="00FB43F8" w14:paraId="4F1567EB" w14:textId="77777777">
        <w:trPr>
          <w:trHeight w:val="151"/>
          <w:tblHeader/>
        </w:trPr>
        <w:tc>
          <w:tcPr>
            <w:tcW w:w="2081" w:type="dxa"/>
            <w:vMerge/>
            <w:tcBorders>
              <w:top w:val="single" w:sz="8" w:space="0" w:color="auto"/>
              <w:left w:val="nil"/>
              <w:bottom w:val="single" w:sz="8" w:space="0" w:color="auto"/>
              <w:right w:val="nil"/>
            </w:tcBorders>
            <w:vAlign w:val="center"/>
            <w:hideMark/>
          </w:tcPr>
          <w:p w14:paraId="52E47693" w14:textId="77777777" w:rsidR="00FB43F8" w:rsidRPr="00FB43F8" w:rsidRDefault="00FB43F8" w:rsidP="00FB43F8">
            <w:pPr>
              <w:spacing w:after="0" w:line="240" w:lineRule="auto"/>
              <w:rPr>
                <w:rFonts w:ascii="Times New Roman" w:eastAsia="Times New Roman" w:hAnsi="Times New Roman" w:cs="Times New Roman"/>
                <w:b/>
                <w:color w:val="000000"/>
                <w:kern w:val="0"/>
                <w:sz w:val="20"/>
                <w:szCs w:val="20"/>
                <w:lang w:val="ru-RU" w:eastAsia="ru-RU"/>
                <w14:ligatures w14:val="none"/>
              </w:rPr>
            </w:pPr>
          </w:p>
        </w:tc>
        <w:tc>
          <w:tcPr>
            <w:tcW w:w="1803" w:type="dxa"/>
            <w:tcBorders>
              <w:top w:val="single" w:sz="4" w:space="0" w:color="auto"/>
              <w:left w:val="nil"/>
              <w:bottom w:val="single" w:sz="8" w:space="0" w:color="auto"/>
              <w:right w:val="nil"/>
            </w:tcBorders>
            <w:vAlign w:val="bottom"/>
            <w:hideMark/>
          </w:tcPr>
          <w:p w14:paraId="21A5CCCE" w14:textId="77777777" w:rsidR="00FB43F8" w:rsidRPr="00FB43F8" w:rsidRDefault="00FB43F8" w:rsidP="00FB43F8">
            <w:pPr>
              <w:tabs>
                <w:tab w:val="left" w:pos="663"/>
                <w:tab w:val="left" w:pos="1026"/>
              </w:tabs>
              <w:spacing w:after="0" w:line="264" w:lineRule="auto"/>
              <w:ind w:right="601"/>
              <w:jc w:val="right"/>
              <w:rPr>
                <w:rFonts w:ascii="Times New Roman" w:eastAsia="Times New Roman" w:hAnsi="Times New Roman" w:cs="Times New Roman"/>
                <w:b/>
                <w:color w:val="000000"/>
                <w:kern w:val="0"/>
                <w:sz w:val="20"/>
                <w:szCs w:val="20"/>
                <w:lang w:val="ru-RU"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2024</w:t>
            </w:r>
          </w:p>
        </w:tc>
        <w:tc>
          <w:tcPr>
            <w:tcW w:w="1802" w:type="dxa"/>
            <w:tcBorders>
              <w:top w:val="single" w:sz="4" w:space="0" w:color="auto"/>
              <w:left w:val="nil"/>
              <w:bottom w:val="single" w:sz="8" w:space="0" w:color="auto"/>
              <w:right w:val="nil"/>
            </w:tcBorders>
            <w:vAlign w:val="bottom"/>
            <w:hideMark/>
          </w:tcPr>
          <w:p w14:paraId="70AEC7C9" w14:textId="77777777" w:rsidR="00FB43F8" w:rsidRPr="00FB43F8" w:rsidRDefault="00FB43F8" w:rsidP="00FB43F8">
            <w:pPr>
              <w:spacing w:after="0" w:line="264" w:lineRule="auto"/>
              <w:ind w:right="599"/>
              <w:jc w:val="right"/>
              <w:rPr>
                <w:rFonts w:ascii="Times New Roman" w:eastAsia="Times New Roman" w:hAnsi="Times New Roman" w:cs="Times New Roman"/>
                <w:b/>
                <w:color w:val="000000"/>
                <w:kern w:val="0"/>
                <w:sz w:val="20"/>
                <w:szCs w:val="20"/>
                <w:lang w:val="ru-RU"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2025</w:t>
            </w:r>
          </w:p>
        </w:tc>
        <w:tc>
          <w:tcPr>
            <w:tcW w:w="2359" w:type="dxa"/>
            <w:tcBorders>
              <w:top w:val="single" w:sz="4" w:space="0" w:color="auto"/>
              <w:left w:val="nil"/>
              <w:bottom w:val="single" w:sz="8" w:space="0" w:color="auto"/>
              <w:right w:val="nil"/>
            </w:tcBorders>
            <w:hideMark/>
          </w:tcPr>
          <w:p w14:paraId="7C3358C3" w14:textId="77777777" w:rsidR="00FB43F8" w:rsidRPr="00FB43F8" w:rsidRDefault="00FB43F8" w:rsidP="00FB43F8">
            <w:pPr>
              <w:spacing w:after="0" w:line="264" w:lineRule="auto"/>
              <w:jc w:val="center"/>
              <w:rPr>
                <w:rFonts w:ascii="Times New Roman" w:eastAsia="Times New Roman" w:hAnsi="Times New Roman" w:cs="Times New Roman"/>
                <w:b/>
                <w:color w:val="000000"/>
                <w:kern w:val="0"/>
                <w:sz w:val="20"/>
                <w:szCs w:val="20"/>
                <w:lang w:val="ru-RU"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соответствующему периоду прошлого года</w:t>
            </w:r>
          </w:p>
        </w:tc>
        <w:tc>
          <w:tcPr>
            <w:tcW w:w="1878" w:type="dxa"/>
            <w:tcBorders>
              <w:top w:val="single" w:sz="4" w:space="0" w:color="auto"/>
              <w:left w:val="nil"/>
              <w:bottom w:val="single" w:sz="8" w:space="0" w:color="auto"/>
              <w:right w:val="nil"/>
            </w:tcBorders>
            <w:hideMark/>
          </w:tcPr>
          <w:p w14:paraId="58E11CA9" w14:textId="77777777" w:rsidR="00FB43F8" w:rsidRPr="00FB43F8" w:rsidRDefault="00FB43F8" w:rsidP="00FB43F8">
            <w:pPr>
              <w:spacing w:after="0" w:line="264" w:lineRule="auto"/>
              <w:jc w:val="center"/>
              <w:rPr>
                <w:rFonts w:ascii="Times New Roman" w:eastAsia="Times New Roman" w:hAnsi="Times New Roman" w:cs="Times New Roman"/>
                <w:b/>
                <w:color w:val="000000"/>
                <w:kern w:val="0"/>
                <w:sz w:val="20"/>
                <w:szCs w:val="20"/>
                <w:lang w:val="ru-RU"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итогу</w:t>
            </w:r>
          </w:p>
        </w:tc>
      </w:tr>
      <w:tr w:rsidR="00FB43F8" w:rsidRPr="00FB43F8" w14:paraId="63EF598D" w14:textId="77777777">
        <w:trPr>
          <w:trHeight w:val="269"/>
        </w:trPr>
        <w:tc>
          <w:tcPr>
            <w:tcW w:w="2081" w:type="dxa"/>
            <w:tcBorders>
              <w:top w:val="single" w:sz="8" w:space="0" w:color="auto"/>
              <w:left w:val="nil"/>
              <w:bottom w:val="nil"/>
              <w:right w:val="nil"/>
            </w:tcBorders>
            <w:hideMark/>
          </w:tcPr>
          <w:p w14:paraId="03408B20" w14:textId="77777777" w:rsidR="00FB43F8" w:rsidRPr="00FB43F8" w:rsidRDefault="00FB43F8" w:rsidP="00FB43F8">
            <w:pPr>
              <w:spacing w:after="0" w:line="264" w:lineRule="auto"/>
              <w:jc w:val="both"/>
              <w:rPr>
                <w:rFonts w:ascii="Times New Roman" w:eastAsia="Times New Roman" w:hAnsi="Times New Roman" w:cs="Times New Roman"/>
                <w:b/>
                <w:color w:val="000000"/>
                <w:kern w:val="0"/>
                <w:sz w:val="20"/>
                <w:szCs w:val="20"/>
                <w:lang w:val="ru-RU"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Всего</w:t>
            </w:r>
          </w:p>
        </w:tc>
        <w:tc>
          <w:tcPr>
            <w:tcW w:w="1803" w:type="dxa"/>
            <w:tcBorders>
              <w:top w:val="single" w:sz="8" w:space="0" w:color="auto"/>
              <w:left w:val="nil"/>
              <w:bottom w:val="nil"/>
              <w:right w:val="nil"/>
            </w:tcBorders>
            <w:vAlign w:val="bottom"/>
            <w:hideMark/>
          </w:tcPr>
          <w:p w14:paraId="5E25FB8D" w14:textId="77777777" w:rsidR="00FB43F8" w:rsidRPr="00FB43F8" w:rsidRDefault="00FB43F8" w:rsidP="00FB43F8">
            <w:pPr>
              <w:spacing w:after="0" w:line="240" w:lineRule="auto"/>
              <w:ind w:left="-331" w:right="599"/>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94,0</w:t>
            </w:r>
          </w:p>
        </w:tc>
        <w:tc>
          <w:tcPr>
            <w:tcW w:w="1802" w:type="dxa"/>
            <w:tcBorders>
              <w:top w:val="single" w:sz="8" w:space="0" w:color="auto"/>
              <w:left w:val="nil"/>
              <w:bottom w:val="nil"/>
              <w:right w:val="nil"/>
            </w:tcBorders>
            <w:vAlign w:val="bottom"/>
            <w:hideMark/>
          </w:tcPr>
          <w:p w14:paraId="72304184" w14:textId="77777777" w:rsidR="00FB43F8" w:rsidRPr="00FB43F8" w:rsidRDefault="00FB43F8" w:rsidP="00FB43F8">
            <w:pPr>
              <w:spacing w:after="0" w:line="240" w:lineRule="auto"/>
              <w:ind w:left="-331" w:right="599"/>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279,9</w:t>
            </w:r>
          </w:p>
        </w:tc>
        <w:tc>
          <w:tcPr>
            <w:tcW w:w="2359" w:type="dxa"/>
            <w:tcBorders>
              <w:top w:val="single" w:sz="8" w:space="0" w:color="auto"/>
              <w:left w:val="nil"/>
              <w:bottom w:val="nil"/>
              <w:right w:val="nil"/>
            </w:tcBorders>
            <w:vAlign w:val="bottom"/>
            <w:hideMark/>
          </w:tcPr>
          <w:p w14:paraId="404E4802" w14:textId="77777777" w:rsidR="00FB43F8" w:rsidRPr="00FB43F8" w:rsidRDefault="00FB43F8" w:rsidP="00FB43F8">
            <w:pPr>
              <w:tabs>
                <w:tab w:val="left" w:pos="1436"/>
              </w:tabs>
              <w:spacing w:after="0" w:line="240" w:lineRule="auto"/>
              <w:ind w:right="707"/>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в 2,9 р</w:t>
            </w:r>
          </w:p>
        </w:tc>
        <w:tc>
          <w:tcPr>
            <w:tcW w:w="1878" w:type="dxa"/>
            <w:tcBorders>
              <w:top w:val="single" w:sz="8" w:space="0" w:color="auto"/>
              <w:left w:val="nil"/>
              <w:bottom w:val="nil"/>
              <w:right w:val="nil"/>
            </w:tcBorders>
            <w:vAlign w:val="bottom"/>
            <w:hideMark/>
          </w:tcPr>
          <w:p w14:paraId="162D53AA" w14:textId="77777777" w:rsidR="00FB43F8" w:rsidRPr="00FB43F8" w:rsidRDefault="00FB43F8" w:rsidP="00FB43F8">
            <w:pPr>
              <w:spacing w:after="0" w:line="264" w:lineRule="auto"/>
              <w:ind w:left="-214" w:right="601"/>
              <w:jc w:val="right"/>
              <w:rPr>
                <w:rFonts w:ascii="Times New Roman" w:eastAsia="Times New Roman" w:hAnsi="Times New Roman" w:cs="Times New Roman"/>
                <w:b/>
                <w:color w:val="000000"/>
                <w:kern w:val="0"/>
                <w:sz w:val="20"/>
                <w:szCs w:val="20"/>
                <w:lang w:val="ru-RU"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100,0</w:t>
            </w:r>
          </w:p>
        </w:tc>
      </w:tr>
      <w:tr w:rsidR="00FB43F8" w:rsidRPr="00FB43F8" w14:paraId="18960CD1" w14:textId="77777777">
        <w:trPr>
          <w:trHeight w:val="266"/>
        </w:trPr>
        <w:tc>
          <w:tcPr>
            <w:tcW w:w="2081" w:type="dxa"/>
            <w:vAlign w:val="bottom"/>
            <w:hideMark/>
          </w:tcPr>
          <w:p w14:paraId="704B6A49" w14:textId="77777777" w:rsidR="00FB43F8" w:rsidRPr="00FB43F8" w:rsidRDefault="00FB43F8" w:rsidP="00FB43F8">
            <w:pPr>
              <w:spacing w:after="0" w:line="264" w:lineRule="auto"/>
              <w:ind w:firstLine="142"/>
              <w:rPr>
                <w:rFonts w:ascii="Times New Roman" w:eastAsia="Times New Roman" w:hAnsi="Times New Roman" w:cs="Times New Roman"/>
                <w:color w:val="000000"/>
                <w:kern w:val="0"/>
                <w:sz w:val="20"/>
                <w:szCs w:val="2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Ленинский</w:t>
            </w:r>
          </w:p>
        </w:tc>
        <w:tc>
          <w:tcPr>
            <w:tcW w:w="1803" w:type="dxa"/>
            <w:vAlign w:val="bottom"/>
            <w:hideMark/>
          </w:tcPr>
          <w:p w14:paraId="18395A39" w14:textId="77777777" w:rsidR="00FB43F8" w:rsidRPr="00FB43F8" w:rsidRDefault="00FB43F8" w:rsidP="00FB43F8">
            <w:pPr>
              <w:spacing w:after="0" w:line="240" w:lineRule="auto"/>
              <w:ind w:left="-331" w:right="599"/>
              <w:jc w:val="right"/>
              <w:rPr>
                <w:rFonts w:ascii="Times New Roman" w:eastAsia="Times New Roman" w:hAnsi="Times New Roman" w:cs="Times New Roman"/>
                <w:color w:val="000000"/>
                <w:kern w:val="0"/>
                <w:sz w:val="20"/>
                <w:szCs w:val="20"/>
                <w:lang w:val="ky-KG" w:eastAsia="ru-RU"/>
                <w14:ligatures w14:val="none"/>
              </w:rPr>
            </w:pPr>
            <w:r w:rsidRPr="00FB43F8">
              <w:rPr>
                <w:rFonts w:ascii="Times New Roman" w:eastAsia="Times New Roman" w:hAnsi="Times New Roman" w:cs="Times New Roman"/>
                <w:color w:val="000000"/>
                <w:kern w:val="0"/>
                <w:sz w:val="20"/>
                <w:szCs w:val="20"/>
                <w:lang w:val="ky-KG" w:eastAsia="ru-RU"/>
                <w14:ligatures w14:val="none"/>
              </w:rPr>
              <w:t>46,6</w:t>
            </w:r>
          </w:p>
        </w:tc>
        <w:tc>
          <w:tcPr>
            <w:tcW w:w="1802" w:type="dxa"/>
            <w:vAlign w:val="bottom"/>
            <w:hideMark/>
          </w:tcPr>
          <w:p w14:paraId="6B46FF2B" w14:textId="77777777" w:rsidR="00FB43F8" w:rsidRPr="00FB43F8" w:rsidRDefault="00FB43F8" w:rsidP="00FB43F8">
            <w:pPr>
              <w:spacing w:after="0" w:line="240" w:lineRule="auto"/>
              <w:ind w:left="-331" w:right="599"/>
              <w:jc w:val="right"/>
              <w:rPr>
                <w:rFonts w:ascii="Times New Roman" w:eastAsia="Times New Roman" w:hAnsi="Times New Roman" w:cs="Times New Roman"/>
                <w:color w:val="000000"/>
                <w:kern w:val="0"/>
                <w:sz w:val="20"/>
                <w:szCs w:val="20"/>
                <w:lang w:val="ky-KG" w:eastAsia="ru-RU"/>
                <w14:ligatures w14:val="none"/>
              </w:rPr>
            </w:pPr>
            <w:r w:rsidRPr="00FB43F8">
              <w:rPr>
                <w:rFonts w:ascii="Times New Roman" w:eastAsia="Times New Roman" w:hAnsi="Times New Roman" w:cs="Times New Roman"/>
                <w:color w:val="000000"/>
                <w:kern w:val="0"/>
                <w:sz w:val="20"/>
                <w:szCs w:val="20"/>
                <w:lang w:val="ky-KG" w:eastAsia="ru-RU"/>
                <w14:ligatures w14:val="none"/>
              </w:rPr>
              <w:t>141,0</w:t>
            </w:r>
          </w:p>
        </w:tc>
        <w:tc>
          <w:tcPr>
            <w:tcW w:w="2359" w:type="dxa"/>
            <w:vAlign w:val="bottom"/>
            <w:hideMark/>
          </w:tcPr>
          <w:p w14:paraId="1DB7F2E2" w14:textId="77777777" w:rsidR="00FB43F8" w:rsidRPr="00FB43F8" w:rsidRDefault="00FB43F8" w:rsidP="00FB43F8">
            <w:pPr>
              <w:tabs>
                <w:tab w:val="left" w:pos="1436"/>
              </w:tabs>
              <w:spacing w:after="0" w:line="240" w:lineRule="auto"/>
              <w:ind w:right="707"/>
              <w:jc w:val="right"/>
              <w:rPr>
                <w:rFonts w:ascii="Times New Roman" w:eastAsia="Times New Roman" w:hAnsi="Times New Roman" w:cs="Times New Roman"/>
                <w:color w:val="000000"/>
                <w:kern w:val="0"/>
                <w:sz w:val="20"/>
                <w:szCs w:val="20"/>
                <w:lang w:val="ky-KG" w:eastAsia="ru-RU"/>
                <w14:ligatures w14:val="none"/>
              </w:rPr>
            </w:pPr>
            <w:r w:rsidRPr="00FB43F8">
              <w:rPr>
                <w:rFonts w:ascii="Times New Roman" w:eastAsia="Times New Roman" w:hAnsi="Times New Roman" w:cs="Times New Roman"/>
                <w:color w:val="000000"/>
                <w:kern w:val="0"/>
                <w:sz w:val="20"/>
                <w:szCs w:val="20"/>
                <w:lang w:val="ky-KG" w:eastAsia="ru-RU"/>
                <w14:ligatures w14:val="none"/>
              </w:rPr>
              <w:t>в 3,0 р</w:t>
            </w:r>
          </w:p>
        </w:tc>
        <w:tc>
          <w:tcPr>
            <w:tcW w:w="1878" w:type="dxa"/>
            <w:vAlign w:val="bottom"/>
            <w:hideMark/>
          </w:tcPr>
          <w:p w14:paraId="34ED8F0F" w14:textId="77777777" w:rsidR="00FB43F8" w:rsidRPr="00FB43F8" w:rsidRDefault="00FB43F8" w:rsidP="00FB43F8">
            <w:pPr>
              <w:spacing w:after="0" w:line="264" w:lineRule="auto"/>
              <w:ind w:left="-214" w:right="601"/>
              <w:jc w:val="right"/>
              <w:rPr>
                <w:rFonts w:ascii="Times New Roman" w:eastAsia="Times New Roman" w:hAnsi="Times New Roman" w:cs="Times New Roman"/>
                <w:color w:val="000000"/>
                <w:kern w:val="0"/>
                <w:sz w:val="20"/>
                <w:szCs w:val="20"/>
                <w:lang w:val="ky-KG" w:eastAsia="ru-RU"/>
                <w14:ligatures w14:val="none"/>
              </w:rPr>
            </w:pPr>
            <w:r w:rsidRPr="00FB43F8">
              <w:rPr>
                <w:rFonts w:ascii="Times New Roman" w:eastAsia="Times New Roman" w:hAnsi="Times New Roman" w:cs="Times New Roman"/>
                <w:color w:val="000000"/>
                <w:kern w:val="0"/>
                <w:sz w:val="20"/>
                <w:szCs w:val="20"/>
                <w:lang w:val="ky-KG" w:eastAsia="ru-RU"/>
                <w14:ligatures w14:val="none"/>
              </w:rPr>
              <w:t>50,4</w:t>
            </w:r>
          </w:p>
        </w:tc>
      </w:tr>
      <w:tr w:rsidR="00FB43F8" w:rsidRPr="00FB43F8" w14:paraId="34799C8E" w14:textId="77777777">
        <w:trPr>
          <w:trHeight w:val="286"/>
        </w:trPr>
        <w:tc>
          <w:tcPr>
            <w:tcW w:w="2081" w:type="dxa"/>
            <w:vAlign w:val="bottom"/>
            <w:hideMark/>
          </w:tcPr>
          <w:p w14:paraId="4F7663A6" w14:textId="77777777" w:rsidR="00FB43F8" w:rsidRPr="00FB43F8" w:rsidRDefault="00FB43F8" w:rsidP="00FB43F8">
            <w:pPr>
              <w:spacing w:after="0" w:line="264" w:lineRule="auto"/>
              <w:ind w:firstLine="142"/>
              <w:rPr>
                <w:rFonts w:ascii="Times New Roman" w:eastAsia="Times New Roman" w:hAnsi="Times New Roman" w:cs="Times New Roman"/>
                <w:color w:val="000000"/>
                <w:kern w:val="0"/>
                <w:sz w:val="20"/>
                <w:szCs w:val="2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Октябрьский</w:t>
            </w:r>
          </w:p>
        </w:tc>
        <w:tc>
          <w:tcPr>
            <w:tcW w:w="1803" w:type="dxa"/>
            <w:vAlign w:val="bottom"/>
            <w:hideMark/>
          </w:tcPr>
          <w:p w14:paraId="0BD9BA37" w14:textId="77777777" w:rsidR="00FB43F8" w:rsidRPr="00FB43F8" w:rsidRDefault="00FB43F8" w:rsidP="00FB43F8">
            <w:pPr>
              <w:spacing w:after="0" w:line="240" w:lineRule="auto"/>
              <w:ind w:left="-331" w:right="599"/>
              <w:jc w:val="right"/>
              <w:rPr>
                <w:rFonts w:ascii="Times New Roman" w:eastAsia="Times New Roman" w:hAnsi="Times New Roman" w:cs="Times New Roman"/>
                <w:color w:val="000000"/>
                <w:kern w:val="0"/>
                <w:sz w:val="20"/>
                <w:szCs w:val="20"/>
                <w:lang w:val="ky-KG" w:eastAsia="ru-RU"/>
                <w14:ligatures w14:val="none"/>
              </w:rPr>
            </w:pPr>
            <w:r w:rsidRPr="00FB43F8">
              <w:rPr>
                <w:rFonts w:ascii="Times New Roman" w:eastAsia="Times New Roman" w:hAnsi="Times New Roman" w:cs="Times New Roman"/>
                <w:color w:val="000000"/>
                <w:kern w:val="0"/>
                <w:sz w:val="20"/>
                <w:szCs w:val="20"/>
                <w:lang w:val="ky-KG" w:eastAsia="ru-RU"/>
                <w14:ligatures w14:val="none"/>
              </w:rPr>
              <w:t>17,5</w:t>
            </w:r>
          </w:p>
        </w:tc>
        <w:tc>
          <w:tcPr>
            <w:tcW w:w="1802" w:type="dxa"/>
            <w:vAlign w:val="bottom"/>
            <w:hideMark/>
          </w:tcPr>
          <w:p w14:paraId="3AC97A77" w14:textId="77777777" w:rsidR="00FB43F8" w:rsidRPr="00FB43F8" w:rsidRDefault="00FB43F8" w:rsidP="00FB43F8">
            <w:pPr>
              <w:spacing w:after="0" w:line="240" w:lineRule="auto"/>
              <w:ind w:left="-331" w:right="599"/>
              <w:jc w:val="right"/>
              <w:rPr>
                <w:rFonts w:ascii="Times New Roman" w:eastAsia="Times New Roman" w:hAnsi="Times New Roman" w:cs="Times New Roman"/>
                <w:color w:val="000000"/>
                <w:kern w:val="0"/>
                <w:sz w:val="20"/>
                <w:szCs w:val="20"/>
                <w:lang w:val="ky-KG" w:eastAsia="ru-RU"/>
                <w14:ligatures w14:val="none"/>
              </w:rPr>
            </w:pPr>
            <w:r w:rsidRPr="00FB43F8">
              <w:rPr>
                <w:rFonts w:ascii="Times New Roman" w:eastAsia="Times New Roman" w:hAnsi="Times New Roman" w:cs="Times New Roman"/>
                <w:color w:val="000000"/>
                <w:kern w:val="0"/>
                <w:sz w:val="20"/>
                <w:szCs w:val="20"/>
                <w:lang w:val="ky-KG" w:eastAsia="ru-RU"/>
                <w14:ligatures w14:val="none"/>
              </w:rPr>
              <w:t>63,6</w:t>
            </w:r>
          </w:p>
        </w:tc>
        <w:tc>
          <w:tcPr>
            <w:tcW w:w="2359" w:type="dxa"/>
            <w:vAlign w:val="bottom"/>
            <w:hideMark/>
          </w:tcPr>
          <w:p w14:paraId="5E6C00B1" w14:textId="77777777" w:rsidR="00FB43F8" w:rsidRPr="00FB43F8" w:rsidRDefault="00FB43F8" w:rsidP="00FB43F8">
            <w:pPr>
              <w:tabs>
                <w:tab w:val="left" w:pos="1152"/>
                <w:tab w:val="left" w:pos="1743"/>
                <w:tab w:val="left" w:pos="1963"/>
              </w:tabs>
              <w:spacing w:after="0" w:line="240" w:lineRule="auto"/>
              <w:ind w:left="-690" w:right="707" w:firstLine="7"/>
              <w:jc w:val="center"/>
              <w:rPr>
                <w:rFonts w:ascii="Times New Roman" w:eastAsia="Times New Roman" w:hAnsi="Times New Roman" w:cs="Times New Roman"/>
                <w:color w:val="000000"/>
                <w:kern w:val="0"/>
                <w:sz w:val="20"/>
                <w:szCs w:val="20"/>
                <w:lang w:val="ky-KG" w:eastAsia="ru-RU"/>
                <w14:ligatures w14:val="none"/>
              </w:rPr>
            </w:pPr>
            <w:r w:rsidRPr="00FB43F8">
              <w:rPr>
                <w:rFonts w:ascii="Times New Roman" w:eastAsia="Times New Roman" w:hAnsi="Times New Roman" w:cs="Times New Roman"/>
                <w:color w:val="000000"/>
                <w:kern w:val="0"/>
                <w:sz w:val="20"/>
                <w:szCs w:val="20"/>
                <w:lang w:val="ky-KG" w:eastAsia="ru-RU"/>
                <w14:ligatures w14:val="none"/>
              </w:rPr>
              <w:t xml:space="preserve">                               в 3,6 р</w:t>
            </w:r>
          </w:p>
        </w:tc>
        <w:tc>
          <w:tcPr>
            <w:tcW w:w="1878" w:type="dxa"/>
            <w:vAlign w:val="bottom"/>
            <w:hideMark/>
          </w:tcPr>
          <w:p w14:paraId="706381DB" w14:textId="77777777" w:rsidR="00FB43F8" w:rsidRPr="00FB43F8" w:rsidRDefault="00FB43F8" w:rsidP="00FB43F8">
            <w:pPr>
              <w:spacing w:after="0" w:line="264" w:lineRule="auto"/>
              <w:ind w:left="-214" w:right="601"/>
              <w:jc w:val="right"/>
              <w:rPr>
                <w:rFonts w:ascii="Times New Roman" w:eastAsia="Times New Roman" w:hAnsi="Times New Roman" w:cs="Times New Roman"/>
                <w:color w:val="000000"/>
                <w:kern w:val="0"/>
                <w:sz w:val="20"/>
                <w:szCs w:val="20"/>
                <w:lang w:val="ky-KG" w:eastAsia="ru-RU"/>
                <w14:ligatures w14:val="none"/>
              </w:rPr>
            </w:pPr>
            <w:r w:rsidRPr="00FB43F8">
              <w:rPr>
                <w:rFonts w:ascii="Times New Roman" w:eastAsia="Times New Roman" w:hAnsi="Times New Roman" w:cs="Times New Roman"/>
                <w:color w:val="000000"/>
                <w:kern w:val="0"/>
                <w:sz w:val="20"/>
                <w:szCs w:val="20"/>
                <w:lang w:val="ky-KG" w:eastAsia="ru-RU"/>
                <w14:ligatures w14:val="none"/>
              </w:rPr>
              <w:t>22,7</w:t>
            </w:r>
          </w:p>
        </w:tc>
      </w:tr>
      <w:tr w:rsidR="00FB43F8" w:rsidRPr="00FB43F8" w14:paraId="045023C2" w14:textId="77777777">
        <w:trPr>
          <w:trHeight w:val="304"/>
        </w:trPr>
        <w:tc>
          <w:tcPr>
            <w:tcW w:w="2081" w:type="dxa"/>
            <w:vAlign w:val="bottom"/>
            <w:hideMark/>
          </w:tcPr>
          <w:p w14:paraId="3877BFF0" w14:textId="77777777" w:rsidR="00FB43F8" w:rsidRPr="00FB43F8" w:rsidRDefault="00FB43F8" w:rsidP="00FB43F8">
            <w:pPr>
              <w:spacing w:after="0" w:line="264" w:lineRule="auto"/>
              <w:ind w:firstLine="142"/>
              <w:rPr>
                <w:rFonts w:ascii="Times New Roman" w:eastAsia="Times New Roman" w:hAnsi="Times New Roman" w:cs="Times New Roman"/>
                <w:color w:val="000000"/>
                <w:kern w:val="0"/>
                <w:sz w:val="20"/>
                <w:szCs w:val="2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Первомайский</w:t>
            </w:r>
          </w:p>
        </w:tc>
        <w:tc>
          <w:tcPr>
            <w:tcW w:w="1803" w:type="dxa"/>
            <w:vAlign w:val="bottom"/>
            <w:hideMark/>
          </w:tcPr>
          <w:p w14:paraId="650B378C" w14:textId="77777777" w:rsidR="00FB43F8" w:rsidRPr="00FB43F8" w:rsidRDefault="00FB43F8" w:rsidP="00FB43F8">
            <w:pPr>
              <w:spacing w:after="0" w:line="240" w:lineRule="auto"/>
              <w:ind w:left="-331" w:right="599"/>
              <w:jc w:val="right"/>
              <w:rPr>
                <w:rFonts w:ascii="Times New Roman" w:eastAsia="Times New Roman" w:hAnsi="Times New Roman" w:cs="Times New Roman"/>
                <w:color w:val="000000"/>
                <w:kern w:val="0"/>
                <w:sz w:val="20"/>
                <w:szCs w:val="20"/>
                <w:lang w:val="ky-KG" w:eastAsia="ru-RU"/>
                <w14:ligatures w14:val="none"/>
              </w:rPr>
            </w:pPr>
            <w:r w:rsidRPr="00FB43F8">
              <w:rPr>
                <w:rFonts w:ascii="Times New Roman" w:eastAsia="Times New Roman" w:hAnsi="Times New Roman" w:cs="Times New Roman"/>
                <w:color w:val="000000"/>
                <w:kern w:val="0"/>
                <w:sz w:val="20"/>
                <w:szCs w:val="20"/>
                <w:lang w:val="ky-KG" w:eastAsia="ru-RU"/>
                <w14:ligatures w14:val="none"/>
              </w:rPr>
              <w:t>14,7</w:t>
            </w:r>
          </w:p>
        </w:tc>
        <w:tc>
          <w:tcPr>
            <w:tcW w:w="1802" w:type="dxa"/>
            <w:vAlign w:val="bottom"/>
            <w:hideMark/>
          </w:tcPr>
          <w:p w14:paraId="7A5EDC22" w14:textId="77777777" w:rsidR="00FB43F8" w:rsidRPr="00FB43F8" w:rsidRDefault="00FB43F8" w:rsidP="00FB43F8">
            <w:pPr>
              <w:spacing w:after="0" w:line="240" w:lineRule="auto"/>
              <w:ind w:left="-331" w:right="599"/>
              <w:jc w:val="right"/>
              <w:rPr>
                <w:rFonts w:ascii="Times New Roman" w:eastAsia="Times New Roman" w:hAnsi="Times New Roman" w:cs="Times New Roman"/>
                <w:color w:val="000000"/>
                <w:kern w:val="0"/>
                <w:sz w:val="20"/>
                <w:szCs w:val="20"/>
                <w:lang w:val="ky-KG" w:eastAsia="ru-RU"/>
                <w14:ligatures w14:val="none"/>
              </w:rPr>
            </w:pPr>
            <w:r w:rsidRPr="00FB43F8">
              <w:rPr>
                <w:rFonts w:ascii="Times New Roman" w:eastAsia="Times New Roman" w:hAnsi="Times New Roman" w:cs="Times New Roman"/>
                <w:color w:val="000000"/>
                <w:kern w:val="0"/>
                <w:sz w:val="20"/>
                <w:szCs w:val="20"/>
                <w:lang w:val="ky-KG" w:eastAsia="ru-RU"/>
                <w14:ligatures w14:val="none"/>
              </w:rPr>
              <w:t>46,6</w:t>
            </w:r>
          </w:p>
        </w:tc>
        <w:tc>
          <w:tcPr>
            <w:tcW w:w="2359" w:type="dxa"/>
            <w:vAlign w:val="bottom"/>
            <w:hideMark/>
          </w:tcPr>
          <w:p w14:paraId="2430023C" w14:textId="77777777" w:rsidR="00FB43F8" w:rsidRPr="00FB43F8" w:rsidRDefault="00FB43F8" w:rsidP="00FB43F8">
            <w:pPr>
              <w:tabs>
                <w:tab w:val="left" w:pos="1152"/>
                <w:tab w:val="left" w:pos="1743"/>
                <w:tab w:val="left" w:pos="1963"/>
              </w:tabs>
              <w:spacing w:after="0" w:line="240" w:lineRule="auto"/>
              <w:ind w:left="-690" w:right="707" w:firstLine="7"/>
              <w:jc w:val="right"/>
              <w:rPr>
                <w:rFonts w:ascii="Times New Roman" w:eastAsia="Times New Roman" w:hAnsi="Times New Roman" w:cs="Times New Roman"/>
                <w:color w:val="000000"/>
                <w:kern w:val="0"/>
                <w:sz w:val="20"/>
                <w:szCs w:val="20"/>
                <w:lang w:val="ky-KG" w:eastAsia="ru-RU"/>
                <w14:ligatures w14:val="none"/>
              </w:rPr>
            </w:pPr>
            <w:r w:rsidRPr="00FB43F8">
              <w:rPr>
                <w:rFonts w:ascii="Times New Roman" w:eastAsia="Times New Roman" w:hAnsi="Times New Roman" w:cs="Times New Roman"/>
                <w:color w:val="000000"/>
                <w:kern w:val="0"/>
                <w:sz w:val="20"/>
                <w:szCs w:val="20"/>
                <w:lang w:val="ky-KG" w:eastAsia="ru-RU"/>
                <w14:ligatures w14:val="none"/>
              </w:rPr>
              <w:t>в 3,1 р</w:t>
            </w:r>
          </w:p>
        </w:tc>
        <w:tc>
          <w:tcPr>
            <w:tcW w:w="1878" w:type="dxa"/>
            <w:vAlign w:val="bottom"/>
            <w:hideMark/>
          </w:tcPr>
          <w:p w14:paraId="60D27144" w14:textId="77777777" w:rsidR="00FB43F8" w:rsidRPr="00FB43F8" w:rsidRDefault="00FB43F8" w:rsidP="00FB43F8">
            <w:pPr>
              <w:spacing w:after="0" w:line="264" w:lineRule="auto"/>
              <w:ind w:left="-214" w:right="601"/>
              <w:jc w:val="right"/>
              <w:rPr>
                <w:rFonts w:ascii="Times New Roman" w:eastAsia="Times New Roman" w:hAnsi="Times New Roman" w:cs="Times New Roman"/>
                <w:color w:val="000000"/>
                <w:kern w:val="0"/>
                <w:sz w:val="20"/>
                <w:szCs w:val="20"/>
                <w:lang w:val="ky-KG" w:eastAsia="ru-RU"/>
                <w14:ligatures w14:val="none"/>
              </w:rPr>
            </w:pPr>
            <w:r w:rsidRPr="00FB43F8">
              <w:rPr>
                <w:rFonts w:ascii="Times New Roman" w:eastAsia="Times New Roman" w:hAnsi="Times New Roman" w:cs="Times New Roman"/>
                <w:color w:val="000000"/>
                <w:kern w:val="0"/>
                <w:sz w:val="20"/>
                <w:szCs w:val="20"/>
                <w:lang w:val="ky-KG" w:eastAsia="ru-RU"/>
                <w14:ligatures w14:val="none"/>
              </w:rPr>
              <w:t>16,6</w:t>
            </w:r>
          </w:p>
        </w:tc>
      </w:tr>
      <w:tr w:rsidR="00FB43F8" w:rsidRPr="00FB43F8" w14:paraId="0833B501" w14:textId="77777777">
        <w:trPr>
          <w:trHeight w:val="294"/>
        </w:trPr>
        <w:tc>
          <w:tcPr>
            <w:tcW w:w="2081" w:type="dxa"/>
            <w:tcBorders>
              <w:top w:val="nil"/>
              <w:left w:val="nil"/>
              <w:bottom w:val="single" w:sz="8" w:space="0" w:color="auto"/>
              <w:right w:val="nil"/>
            </w:tcBorders>
            <w:vAlign w:val="bottom"/>
            <w:hideMark/>
          </w:tcPr>
          <w:p w14:paraId="11788C17" w14:textId="77777777" w:rsidR="00FB43F8" w:rsidRPr="00FB43F8" w:rsidRDefault="00FB43F8" w:rsidP="00FB43F8">
            <w:pPr>
              <w:spacing w:after="0" w:line="264" w:lineRule="auto"/>
              <w:ind w:firstLine="142"/>
              <w:rPr>
                <w:rFonts w:ascii="Times New Roman" w:eastAsia="Times New Roman" w:hAnsi="Times New Roman" w:cs="Times New Roman"/>
                <w:color w:val="000000"/>
                <w:kern w:val="0"/>
                <w:sz w:val="20"/>
                <w:szCs w:val="2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Свердловский</w:t>
            </w:r>
          </w:p>
        </w:tc>
        <w:tc>
          <w:tcPr>
            <w:tcW w:w="1803" w:type="dxa"/>
            <w:tcBorders>
              <w:top w:val="nil"/>
              <w:left w:val="nil"/>
              <w:bottom w:val="single" w:sz="8" w:space="0" w:color="auto"/>
              <w:right w:val="nil"/>
            </w:tcBorders>
            <w:vAlign w:val="bottom"/>
            <w:hideMark/>
          </w:tcPr>
          <w:p w14:paraId="58A31430" w14:textId="77777777" w:rsidR="00FB43F8" w:rsidRPr="00FB43F8" w:rsidRDefault="00FB43F8" w:rsidP="00FB43F8">
            <w:pPr>
              <w:spacing w:after="0" w:line="240" w:lineRule="auto"/>
              <w:ind w:left="-331" w:right="599"/>
              <w:jc w:val="right"/>
              <w:rPr>
                <w:rFonts w:ascii="Times New Roman" w:eastAsia="Times New Roman" w:hAnsi="Times New Roman" w:cs="Times New Roman"/>
                <w:color w:val="000000"/>
                <w:kern w:val="0"/>
                <w:sz w:val="20"/>
                <w:szCs w:val="20"/>
                <w:lang w:val="ky-KG" w:eastAsia="ru-RU"/>
                <w14:ligatures w14:val="none"/>
              </w:rPr>
            </w:pPr>
            <w:r w:rsidRPr="00FB43F8">
              <w:rPr>
                <w:rFonts w:ascii="Times New Roman" w:eastAsia="Times New Roman" w:hAnsi="Times New Roman" w:cs="Times New Roman"/>
                <w:color w:val="000000"/>
                <w:kern w:val="0"/>
                <w:sz w:val="20"/>
                <w:szCs w:val="20"/>
                <w:lang w:val="ky-KG" w:eastAsia="ru-RU"/>
                <w14:ligatures w14:val="none"/>
              </w:rPr>
              <w:t>15,2</w:t>
            </w:r>
          </w:p>
        </w:tc>
        <w:tc>
          <w:tcPr>
            <w:tcW w:w="1802" w:type="dxa"/>
            <w:tcBorders>
              <w:top w:val="nil"/>
              <w:left w:val="nil"/>
              <w:bottom w:val="single" w:sz="8" w:space="0" w:color="auto"/>
              <w:right w:val="nil"/>
            </w:tcBorders>
            <w:vAlign w:val="bottom"/>
            <w:hideMark/>
          </w:tcPr>
          <w:p w14:paraId="034A5A5F" w14:textId="77777777" w:rsidR="00FB43F8" w:rsidRPr="00FB43F8" w:rsidRDefault="00FB43F8" w:rsidP="00FB43F8">
            <w:pPr>
              <w:spacing w:after="0" w:line="240" w:lineRule="auto"/>
              <w:ind w:left="-331" w:right="599"/>
              <w:jc w:val="right"/>
              <w:rPr>
                <w:rFonts w:ascii="Times New Roman" w:eastAsia="Times New Roman" w:hAnsi="Times New Roman" w:cs="Times New Roman"/>
                <w:color w:val="000000"/>
                <w:kern w:val="0"/>
                <w:sz w:val="20"/>
                <w:szCs w:val="20"/>
                <w:lang w:val="ky-KG" w:eastAsia="ru-RU"/>
                <w14:ligatures w14:val="none"/>
              </w:rPr>
            </w:pPr>
            <w:r w:rsidRPr="00FB43F8">
              <w:rPr>
                <w:rFonts w:ascii="Times New Roman" w:eastAsia="Times New Roman" w:hAnsi="Times New Roman" w:cs="Times New Roman"/>
                <w:color w:val="000000"/>
                <w:kern w:val="0"/>
                <w:sz w:val="20"/>
                <w:szCs w:val="20"/>
                <w:lang w:val="ky-KG" w:eastAsia="ru-RU"/>
                <w14:ligatures w14:val="none"/>
              </w:rPr>
              <w:t>28,7</w:t>
            </w:r>
          </w:p>
        </w:tc>
        <w:tc>
          <w:tcPr>
            <w:tcW w:w="2359" w:type="dxa"/>
            <w:tcBorders>
              <w:top w:val="nil"/>
              <w:left w:val="nil"/>
              <w:bottom w:val="single" w:sz="8" w:space="0" w:color="auto"/>
              <w:right w:val="nil"/>
            </w:tcBorders>
            <w:vAlign w:val="bottom"/>
            <w:hideMark/>
          </w:tcPr>
          <w:p w14:paraId="56799553" w14:textId="77777777" w:rsidR="00FB43F8" w:rsidRPr="00FB43F8" w:rsidRDefault="00FB43F8" w:rsidP="00FB43F8">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color w:val="000000"/>
                <w:kern w:val="0"/>
                <w:sz w:val="20"/>
                <w:szCs w:val="20"/>
                <w:lang w:val="ky-KG" w:eastAsia="ru-RU"/>
                <w14:ligatures w14:val="none"/>
              </w:rPr>
            </w:pPr>
            <w:r w:rsidRPr="00FB43F8">
              <w:rPr>
                <w:rFonts w:ascii="Times New Roman" w:eastAsia="Times New Roman" w:hAnsi="Times New Roman" w:cs="Times New Roman"/>
                <w:color w:val="000000"/>
                <w:kern w:val="0"/>
                <w:sz w:val="20"/>
                <w:szCs w:val="20"/>
                <w:lang w:val="ky-KG" w:eastAsia="ru-RU"/>
                <w14:ligatures w14:val="none"/>
              </w:rPr>
              <w:t>в 1,9 р</w:t>
            </w:r>
          </w:p>
        </w:tc>
        <w:tc>
          <w:tcPr>
            <w:tcW w:w="1878" w:type="dxa"/>
            <w:tcBorders>
              <w:top w:val="nil"/>
              <w:left w:val="nil"/>
              <w:bottom w:val="single" w:sz="8" w:space="0" w:color="auto"/>
              <w:right w:val="nil"/>
            </w:tcBorders>
            <w:vAlign w:val="bottom"/>
            <w:hideMark/>
          </w:tcPr>
          <w:p w14:paraId="11626E72" w14:textId="77777777" w:rsidR="00FB43F8" w:rsidRPr="00FB43F8" w:rsidRDefault="00FB43F8" w:rsidP="00FB43F8">
            <w:pPr>
              <w:spacing w:after="0" w:line="264" w:lineRule="auto"/>
              <w:ind w:left="-214" w:right="601"/>
              <w:jc w:val="right"/>
              <w:rPr>
                <w:rFonts w:ascii="Times New Roman" w:eastAsia="Times New Roman" w:hAnsi="Times New Roman" w:cs="Times New Roman"/>
                <w:color w:val="000000"/>
                <w:kern w:val="0"/>
                <w:sz w:val="20"/>
                <w:szCs w:val="20"/>
                <w:lang w:val="ky-KG" w:eastAsia="ru-RU"/>
                <w14:ligatures w14:val="none"/>
              </w:rPr>
            </w:pPr>
            <w:r w:rsidRPr="00FB43F8">
              <w:rPr>
                <w:rFonts w:ascii="Times New Roman" w:eastAsia="Times New Roman" w:hAnsi="Times New Roman" w:cs="Times New Roman"/>
                <w:color w:val="000000"/>
                <w:kern w:val="0"/>
                <w:sz w:val="20"/>
                <w:szCs w:val="20"/>
                <w:lang w:val="ky-KG" w:eastAsia="ru-RU"/>
                <w14:ligatures w14:val="none"/>
              </w:rPr>
              <w:t>10,2</w:t>
            </w:r>
          </w:p>
        </w:tc>
      </w:tr>
    </w:tbl>
    <w:p w14:paraId="42B39392" w14:textId="77777777" w:rsidR="00FB43F8" w:rsidRPr="00FB43F8" w:rsidRDefault="00FB43F8" w:rsidP="00FB43F8">
      <w:pPr>
        <w:spacing w:after="0" w:line="264" w:lineRule="auto"/>
        <w:ind w:firstLine="720"/>
        <w:jc w:val="both"/>
        <w:rPr>
          <w:rFonts w:ascii="Times New Roman" w:eastAsia="Times New Roman" w:hAnsi="Times New Roman" w:cs="Times New Roman"/>
          <w:noProof/>
          <w:color w:val="000000"/>
          <w:kern w:val="0"/>
          <w:sz w:val="10"/>
          <w:szCs w:val="10"/>
          <w:lang w:val="ru-RU" w:eastAsia="ru-RU"/>
          <w14:ligatures w14:val="none"/>
        </w:rPr>
      </w:pPr>
    </w:p>
    <w:p w14:paraId="7E312852" w14:textId="77777777" w:rsidR="00FB43F8" w:rsidRPr="00FB43F8" w:rsidRDefault="00FB43F8" w:rsidP="00FB43F8">
      <w:pPr>
        <w:spacing w:after="0" w:line="264" w:lineRule="auto"/>
        <w:ind w:firstLine="680"/>
        <w:jc w:val="both"/>
        <w:rPr>
          <w:rFonts w:ascii="Times New Roman" w:eastAsia="Times New Roman" w:hAnsi="Times New Roman" w:cs="Times New Roman"/>
          <w:noProof/>
          <w:color w:val="000000"/>
          <w:kern w:val="0"/>
          <w:sz w:val="24"/>
          <w:szCs w:val="24"/>
          <w:lang w:val="ru-RU" w:eastAsia="ru-RU"/>
          <w14:ligatures w14:val="none"/>
        </w:rPr>
      </w:pPr>
      <w:r w:rsidRPr="00FB43F8">
        <w:rPr>
          <w:rFonts w:ascii="Times New Roman" w:eastAsia="Times New Roman" w:hAnsi="Times New Roman" w:cs="Times New Roman"/>
          <w:noProof/>
          <w:color w:val="000000"/>
          <w:kern w:val="0"/>
          <w:sz w:val="24"/>
          <w:szCs w:val="24"/>
          <w:lang w:val="ru-RU" w:eastAsia="ru-RU"/>
          <w14:ligatures w14:val="none"/>
        </w:rPr>
        <w:t xml:space="preserve">Ввод в действие жилья по городу Бишкек в январе-июле 2025г. составил </w:t>
      </w:r>
      <w:r w:rsidRPr="00FB43F8">
        <w:rPr>
          <w:rFonts w:ascii="Times New Roman" w:eastAsia="Times New Roman" w:hAnsi="Times New Roman" w:cs="Times New Roman"/>
          <w:noProof/>
          <w:color w:val="000000"/>
          <w:kern w:val="0"/>
          <w:sz w:val="24"/>
          <w:szCs w:val="24"/>
          <w:lang w:val="ky-KG" w:eastAsia="ru-RU"/>
          <w14:ligatures w14:val="none"/>
        </w:rPr>
        <w:t xml:space="preserve">39,3 </w:t>
      </w:r>
      <w:r w:rsidRPr="00FB43F8">
        <w:rPr>
          <w:rFonts w:ascii="Times New Roman" w:eastAsia="Times New Roman" w:hAnsi="Times New Roman" w:cs="Times New Roman"/>
          <w:noProof/>
          <w:color w:val="000000"/>
          <w:kern w:val="0"/>
          <w:sz w:val="24"/>
          <w:szCs w:val="24"/>
          <w:lang w:val="ru-RU" w:eastAsia="ru-RU"/>
          <w14:ligatures w14:val="none"/>
        </w:rPr>
        <w:t>процента к общему объему по республике.</w:t>
      </w:r>
    </w:p>
    <w:p w14:paraId="33E62775" w14:textId="77777777" w:rsidR="00FB43F8" w:rsidRPr="00FB43F8" w:rsidRDefault="00FB43F8" w:rsidP="00FB43F8">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1F848973" w14:textId="77777777" w:rsidR="00FB43F8" w:rsidRPr="00FB43F8" w:rsidRDefault="00FB43F8" w:rsidP="00FB43F8">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FB43F8">
        <w:rPr>
          <w:rFonts w:ascii="Times New Roman" w:eastAsia="Times New Roman" w:hAnsi="Times New Roman" w:cs="Times New Roman"/>
          <w:b/>
          <w:color w:val="000000"/>
          <w:kern w:val="0"/>
          <w:sz w:val="24"/>
          <w:szCs w:val="24"/>
          <w:lang w:val="ru-RU" w:eastAsia="ru-RU"/>
          <w14:ligatures w14:val="none"/>
        </w:rPr>
        <w:t xml:space="preserve">Транспортная деятельность. </w:t>
      </w:r>
      <w:r w:rsidRPr="00FB43F8">
        <w:rPr>
          <w:rFonts w:ascii="Times New Roman" w:eastAsia="Times New Roman" w:hAnsi="Times New Roman" w:cs="Times New Roman"/>
          <w:color w:val="000000"/>
          <w:kern w:val="0"/>
          <w:sz w:val="24"/>
          <w:szCs w:val="24"/>
          <w:lang w:val="ru-RU" w:eastAsia="ru-RU"/>
          <w14:ligatures w14:val="none"/>
        </w:rPr>
        <w:t>В январе</w:t>
      </w:r>
      <w:r w:rsidRPr="00FB43F8">
        <w:rPr>
          <w:rFonts w:ascii="Times New Roman" w:eastAsia="Times New Roman" w:hAnsi="Times New Roman" w:cs="Times New Roman"/>
          <w:color w:val="000000"/>
          <w:kern w:val="0"/>
          <w:sz w:val="24"/>
          <w:szCs w:val="24"/>
          <w:lang w:val="ky-KG" w:eastAsia="ru-RU"/>
          <w14:ligatures w14:val="none"/>
        </w:rPr>
        <w:t>-</w:t>
      </w:r>
      <w:proofErr w:type="spellStart"/>
      <w:r w:rsidRPr="00FB43F8">
        <w:rPr>
          <w:rFonts w:ascii="Times New Roman" w:eastAsia="Times New Roman" w:hAnsi="Times New Roman" w:cs="Times New Roman"/>
          <w:color w:val="000000"/>
          <w:kern w:val="0"/>
          <w:sz w:val="24"/>
          <w:szCs w:val="24"/>
          <w:lang w:val="ky-KG" w:eastAsia="ru-RU"/>
          <w14:ligatures w14:val="none"/>
        </w:rPr>
        <w:t>июле</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20</w:t>
      </w:r>
      <w:r w:rsidRPr="00FB43F8">
        <w:rPr>
          <w:rFonts w:ascii="Times New Roman" w:eastAsia="Times New Roman" w:hAnsi="Times New Roman" w:cs="Times New Roman"/>
          <w:color w:val="000000"/>
          <w:kern w:val="0"/>
          <w:sz w:val="24"/>
          <w:szCs w:val="24"/>
          <w:lang w:val="ru-RU" w:eastAsia="ru-RU"/>
          <w14:ligatures w14:val="none"/>
        </w:rPr>
        <w:t>2</w:t>
      </w:r>
      <w:r w:rsidRPr="00FB43F8">
        <w:rPr>
          <w:rFonts w:ascii="Times New Roman" w:eastAsia="Times New Roman" w:hAnsi="Times New Roman" w:cs="Times New Roman"/>
          <w:color w:val="000000"/>
          <w:kern w:val="0"/>
          <w:sz w:val="24"/>
          <w:szCs w:val="24"/>
          <w:lang w:val="ky-KG" w:eastAsia="ru-RU"/>
          <w14:ligatures w14:val="none"/>
        </w:rPr>
        <w:t>5</w:t>
      </w:r>
      <w:r w:rsidRPr="00FB43F8">
        <w:rPr>
          <w:rFonts w:ascii="Times New Roman" w:eastAsia="Times New Roman" w:hAnsi="Times New Roman" w:cs="Times New Roman"/>
          <w:color w:val="000000"/>
          <w:kern w:val="0"/>
          <w:sz w:val="24"/>
          <w:szCs w:val="24"/>
          <w:lang w:val="ru-RU" w:eastAsia="ru-RU"/>
          <w14:ligatures w14:val="none"/>
        </w:rPr>
        <w:t>г. объем</w:t>
      </w:r>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грузов, перевезенных всеми</w:t>
      </w:r>
      <w:r w:rsidRPr="00FB43F8">
        <w:rPr>
          <w:rFonts w:ascii="Times New Roman" w:eastAsia="Times New Roman" w:hAnsi="Times New Roman" w:cs="Times New Roman"/>
          <w:i/>
          <w:color w:val="000000"/>
          <w:spacing w:val="-4"/>
          <w:kern w:val="0"/>
          <w:sz w:val="24"/>
          <w:szCs w:val="24"/>
          <w:lang w:val="ru-RU" w:eastAsia="ru-RU"/>
          <w14:ligatures w14:val="none"/>
        </w:rPr>
        <w:t xml:space="preserve"> видами транспорта,</w:t>
      </w:r>
      <w:r w:rsidRPr="00FB43F8">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FB43F8">
        <w:rPr>
          <w:rFonts w:ascii="Times New Roman" w:eastAsia="Times New Roman" w:hAnsi="Times New Roman" w:cs="Times New Roman"/>
          <w:color w:val="000000"/>
          <w:spacing w:val="-4"/>
          <w:kern w:val="0"/>
          <w:sz w:val="24"/>
          <w:szCs w:val="24"/>
          <w:lang w:val="ky-KG" w:eastAsia="ru-RU"/>
          <w14:ligatures w14:val="none"/>
        </w:rPr>
        <w:t xml:space="preserve">9911,5 тыс. </w:t>
      </w:r>
      <w:r w:rsidRPr="00FB43F8">
        <w:rPr>
          <w:rFonts w:ascii="Times New Roman" w:eastAsia="Times New Roman" w:hAnsi="Times New Roman" w:cs="Times New Roman"/>
          <w:color w:val="000000"/>
          <w:spacing w:val="-4"/>
          <w:kern w:val="0"/>
          <w:sz w:val="24"/>
          <w:szCs w:val="24"/>
          <w:lang w:val="ru-RU" w:eastAsia="ru-RU"/>
          <w14:ligatures w14:val="none"/>
        </w:rPr>
        <w:t>тонн и</w:t>
      </w:r>
      <w:r w:rsidRPr="00FB43F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 xml:space="preserve"> по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сравнению</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 xml:space="preserve"> с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соответствующим</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периодом</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прошлого</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года</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 xml:space="preserve"> на 13,0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w:t>
      </w:r>
    </w:p>
    <w:p w14:paraId="3A99C15E" w14:textId="77777777" w:rsidR="00FB43F8" w:rsidRPr="00FB43F8" w:rsidRDefault="00FB43F8" w:rsidP="00FB43F8">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FB43F8">
        <w:rPr>
          <w:rFonts w:ascii="Times New Roman" w:eastAsia="Times New Roman" w:hAnsi="Times New Roman" w:cs="Times New Roman"/>
          <w:color w:val="000000"/>
          <w:spacing w:val="-4"/>
          <w:kern w:val="0"/>
          <w:sz w:val="24"/>
          <w:szCs w:val="24"/>
          <w:lang w:val="ru-RU" w:eastAsia="ru-RU"/>
          <w14:ligatures w14:val="none"/>
        </w:rPr>
        <w:t xml:space="preserve">Объем перевозки грузов на </w:t>
      </w:r>
      <w:r w:rsidRPr="00FB43F8">
        <w:rPr>
          <w:rFonts w:ascii="Times New Roman" w:eastAsia="Times New Roman" w:hAnsi="Times New Roman" w:cs="Times New Roman"/>
          <w:i/>
          <w:color w:val="000000"/>
          <w:spacing w:val="-4"/>
          <w:kern w:val="0"/>
          <w:sz w:val="24"/>
          <w:szCs w:val="24"/>
          <w:lang w:val="ru-RU" w:eastAsia="ru-RU"/>
          <w14:ligatures w14:val="none"/>
        </w:rPr>
        <w:t>железнодорожном транспорте</w:t>
      </w:r>
      <w:r w:rsidRPr="00FB43F8">
        <w:rPr>
          <w:rFonts w:ascii="Times New Roman" w:eastAsia="Times New Roman" w:hAnsi="Times New Roman" w:cs="Times New Roman"/>
          <w:color w:val="000000"/>
          <w:spacing w:val="-4"/>
          <w:kern w:val="0"/>
          <w:sz w:val="24"/>
          <w:szCs w:val="24"/>
          <w:lang w:val="ru-RU" w:eastAsia="ru-RU"/>
          <w14:ligatures w14:val="none"/>
        </w:rPr>
        <w:t xml:space="preserve"> составил</w:t>
      </w:r>
      <w:r w:rsidRPr="00FB43F8">
        <w:rPr>
          <w:rFonts w:ascii="Times New Roman" w:eastAsia="Times New Roman" w:hAnsi="Times New Roman" w:cs="Times New Roman"/>
          <w:color w:val="000000"/>
          <w:spacing w:val="-4"/>
          <w:kern w:val="0"/>
          <w:sz w:val="24"/>
          <w:szCs w:val="24"/>
          <w:lang w:val="ky-KG" w:eastAsia="ru-RU"/>
          <w14:ligatures w14:val="none"/>
        </w:rPr>
        <w:t xml:space="preserve"> 5652,3 </w:t>
      </w:r>
      <w:r w:rsidRPr="00FB43F8">
        <w:rPr>
          <w:rFonts w:ascii="Times New Roman" w:eastAsia="Times New Roman" w:hAnsi="Times New Roman" w:cs="Times New Roman"/>
          <w:color w:val="000000"/>
          <w:spacing w:val="-4"/>
          <w:kern w:val="0"/>
          <w:sz w:val="24"/>
          <w:szCs w:val="24"/>
          <w:lang w:val="ru-RU" w:eastAsia="ru-RU"/>
          <w14:ligatures w14:val="none"/>
        </w:rPr>
        <w:t>тыс. тонн, и по сравнению с соответствующим периодом прошлого года</w:t>
      </w:r>
      <w:r w:rsidRPr="00FB43F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FB43F8">
        <w:rPr>
          <w:rFonts w:ascii="Times New Roman" w:eastAsia="Times New Roman" w:hAnsi="Times New Roman" w:cs="Times New Roman"/>
          <w:color w:val="000000"/>
          <w:spacing w:val="-4"/>
          <w:kern w:val="0"/>
          <w:sz w:val="24"/>
          <w:szCs w:val="24"/>
          <w:lang w:val="ru-RU" w:eastAsia="ru-RU"/>
          <w14:ligatures w14:val="none"/>
        </w:rPr>
        <w:t xml:space="preserve"> на </w:t>
      </w:r>
      <w:r w:rsidRPr="00FB43F8">
        <w:rPr>
          <w:rFonts w:ascii="Times New Roman" w:eastAsia="Times New Roman" w:hAnsi="Times New Roman" w:cs="Times New Roman"/>
          <w:color w:val="000000"/>
          <w:spacing w:val="-4"/>
          <w:kern w:val="0"/>
          <w:sz w:val="24"/>
          <w:szCs w:val="24"/>
          <w:lang w:val="ky-KG" w:eastAsia="ru-RU"/>
          <w14:ligatures w14:val="none"/>
        </w:rPr>
        <w:t xml:space="preserve">928,4 </w:t>
      </w:r>
      <w:r w:rsidRPr="00FB43F8">
        <w:rPr>
          <w:rFonts w:ascii="Times New Roman" w:eastAsia="Times New Roman" w:hAnsi="Times New Roman" w:cs="Times New Roman"/>
          <w:color w:val="000000"/>
          <w:spacing w:val="-4"/>
          <w:kern w:val="0"/>
          <w:sz w:val="24"/>
          <w:szCs w:val="24"/>
          <w:lang w:val="ru-RU" w:eastAsia="ru-RU"/>
          <w14:ligatures w14:val="none"/>
        </w:rPr>
        <w:t xml:space="preserve">тыс. тонн или на </w:t>
      </w:r>
      <w:r w:rsidRPr="00FB43F8">
        <w:rPr>
          <w:rFonts w:ascii="Times New Roman" w:eastAsia="Times New Roman" w:hAnsi="Times New Roman" w:cs="Times New Roman"/>
          <w:color w:val="000000"/>
          <w:spacing w:val="-4"/>
          <w:kern w:val="0"/>
          <w:sz w:val="24"/>
          <w:szCs w:val="24"/>
          <w:lang w:val="ky-KG" w:eastAsia="ru-RU"/>
          <w14:ligatures w14:val="none"/>
        </w:rPr>
        <w:t xml:space="preserve">19,7 </w:t>
      </w:r>
      <w:r w:rsidRPr="00FB43F8">
        <w:rPr>
          <w:rFonts w:ascii="Times New Roman" w:eastAsia="Times New Roman" w:hAnsi="Times New Roman" w:cs="Times New Roman"/>
          <w:color w:val="000000"/>
          <w:spacing w:val="-4"/>
          <w:kern w:val="0"/>
          <w:sz w:val="24"/>
          <w:szCs w:val="24"/>
          <w:lang w:val="ru-RU" w:eastAsia="ru-RU"/>
          <w14:ligatures w14:val="none"/>
        </w:rPr>
        <w:t>процент</w:t>
      </w:r>
      <w:r w:rsidRPr="00FB43F8">
        <w:rPr>
          <w:rFonts w:ascii="Times New Roman" w:eastAsia="Times New Roman" w:hAnsi="Times New Roman" w:cs="Times New Roman"/>
          <w:color w:val="000000"/>
          <w:spacing w:val="-4"/>
          <w:kern w:val="0"/>
          <w:sz w:val="24"/>
          <w:szCs w:val="24"/>
          <w:lang w:val="ky-KG" w:eastAsia="ru-RU"/>
          <w14:ligatures w14:val="none"/>
        </w:rPr>
        <w:t>а</w:t>
      </w:r>
      <w:r w:rsidRPr="00FB43F8">
        <w:rPr>
          <w:rFonts w:ascii="Times New Roman" w:eastAsia="Times New Roman" w:hAnsi="Times New Roman" w:cs="Times New Roman"/>
          <w:color w:val="000000"/>
          <w:spacing w:val="-4"/>
          <w:kern w:val="0"/>
          <w:sz w:val="24"/>
          <w:szCs w:val="24"/>
          <w:lang w:val="ru-RU" w:eastAsia="ru-RU"/>
          <w14:ligatures w14:val="none"/>
        </w:rPr>
        <w:t>.</w:t>
      </w:r>
      <w:r w:rsidRPr="00FB43F8">
        <w:rPr>
          <w:rFonts w:ascii="Times New Roman" w:eastAsia="Times New Roman" w:hAnsi="Times New Roman" w:cs="Times New Roman"/>
          <w:color w:val="000000"/>
          <w:spacing w:val="-4"/>
          <w:kern w:val="0"/>
          <w:sz w:val="24"/>
          <w:szCs w:val="24"/>
          <w:lang w:val="ky-KG" w:eastAsia="ru-RU"/>
          <w14:ligatures w14:val="none"/>
        </w:rPr>
        <w:t xml:space="preserve"> </w:t>
      </w:r>
    </w:p>
    <w:p w14:paraId="379BFCA7" w14:textId="77777777" w:rsidR="00FB43F8" w:rsidRPr="00FB43F8" w:rsidRDefault="00FB43F8" w:rsidP="00FB43F8">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r w:rsidRPr="00FB43F8">
        <w:rPr>
          <w:rFonts w:ascii="Times New Roman" w:eastAsia="Times New Roman" w:hAnsi="Times New Roman" w:cs="Times New Roman"/>
          <w:color w:val="000000"/>
          <w:spacing w:val="-4"/>
          <w:kern w:val="0"/>
          <w:sz w:val="24"/>
          <w:szCs w:val="24"/>
          <w:lang w:val="ru-RU" w:eastAsia="ru-RU"/>
          <w14:ligatures w14:val="none"/>
        </w:rPr>
        <w:t xml:space="preserve">Перевозки грузов </w:t>
      </w:r>
      <w:r w:rsidRPr="00FB43F8">
        <w:rPr>
          <w:rFonts w:ascii="Times New Roman" w:eastAsia="Times New Roman" w:hAnsi="Times New Roman" w:cs="Times New Roman"/>
          <w:i/>
          <w:color w:val="000000"/>
          <w:spacing w:val="-4"/>
          <w:kern w:val="0"/>
          <w:sz w:val="24"/>
          <w:szCs w:val="24"/>
          <w:lang w:val="ru-RU" w:eastAsia="ru-RU"/>
          <w14:ligatures w14:val="none"/>
        </w:rPr>
        <w:t>автомобильным транспортом</w:t>
      </w:r>
      <w:r w:rsidRPr="00FB43F8">
        <w:rPr>
          <w:rFonts w:ascii="Times New Roman" w:eastAsia="Times New Roman" w:hAnsi="Times New Roman" w:cs="Times New Roman"/>
          <w:color w:val="000000"/>
          <w:kern w:val="0"/>
          <w:sz w:val="24"/>
          <w:szCs w:val="24"/>
          <w:lang w:val="ru-RU" w:eastAsia="ru-RU"/>
          <w14:ligatures w14:val="none"/>
        </w:rPr>
        <w:t xml:space="preserve"> в январе</w:t>
      </w:r>
      <w:r w:rsidRPr="00FB43F8">
        <w:rPr>
          <w:rFonts w:ascii="Times New Roman" w:eastAsia="Times New Roman" w:hAnsi="Times New Roman" w:cs="Times New Roman"/>
          <w:color w:val="000000"/>
          <w:kern w:val="0"/>
          <w:sz w:val="24"/>
          <w:szCs w:val="24"/>
          <w:lang w:val="ky-KG" w:eastAsia="ru-RU"/>
          <w14:ligatures w14:val="none"/>
        </w:rPr>
        <w:t>-</w:t>
      </w:r>
      <w:proofErr w:type="spellStart"/>
      <w:r w:rsidRPr="00FB43F8">
        <w:rPr>
          <w:rFonts w:ascii="Times New Roman" w:eastAsia="Times New Roman" w:hAnsi="Times New Roman" w:cs="Times New Roman"/>
          <w:color w:val="000000"/>
          <w:kern w:val="0"/>
          <w:sz w:val="24"/>
          <w:szCs w:val="24"/>
          <w:lang w:val="ky-KG" w:eastAsia="ru-RU"/>
          <w14:ligatures w14:val="none"/>
        </w:rPr>
        <w:t>июле</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202</w:t>
      </w:r>
      <w:r w:rsidRPr="00FB43F8">
        <w:rPr>
          <w:rFonts w:ascii="Times New Roman" w:eastAsia="Times New Roman" w:hAnsi="Times New Roman" w:cs="Times New Roman"/>
          <w:color w:val="000000"/>
          <w:kern w:val="0"/>
          <w:sz w:val="24"/>
          <w:szCs w:val="24"/>
          <w:lang w:val="ky-KG" w:eastAsia="ru-RU"/>
          <w14:ligatures w14:val="none"/>
        </w:rPr>
        <w:t>5</w:t>
      </w:r>
      <w:r w:rsidRPr="00FB43F8">
        <w:rPr>
          <w:rFonts w:ascii="Times New Roman" w:eastAsia="Times New Roman" w:hAnsi="Times New Roman" w:cs="Times New Roman"/>
          <w:color w:val="000000"/>
          <w:kern w:val="0"/>
          <w:sz w:val="24"/>
          <w:szCs w:val="24"/>
          <w:lang w:val="ru-RU" w:eastAsia="ru-RU"/>
          <w14:ligatures w14:val="none"/>
        </w:rPr>
        <w:t>г. составили</w:t>
      </w:r>
      <w:r w:rsidRPr="00FB43F8">
        <w:rPr>
          <w:rFonts w:ascii="Times New Roman" w:eastAsia="Times New Roman" w:hAnsi="Times New Roman" w:cs="Times New Roman"/>
          <w:color w:val="000000"/>
          <w:kern w:val="0"/>
          <w:sz w:val="24"/>
          <w:szCs w:val="24"/>
          <w:lang w:val="ky-KG" w:eastAsia="ru-RU"/>
          <w14:ligatures w14:val="none"/>
        </w:rPr>
        <w:t xml:space="preserve"> 3984,</w:t>
      </w:r>
      <w:proofErr w:type="gramStart"/>
      <w:r w:rsidRPr="00FB43F8">
        <w:rPr>
          <w:rFonts w:ascii="Times New Roman" w:eastAsia="Times New Roman" w:hAnsi="Times New Roman" w:cs="Times New Roman"/>
          <w:color w:val="000000"/>
          <w:kern w:val="0"/>
          <w:sz w:val="24"/>
          <w:szCs w:val="24"/>
          <w:lang w:val="ky-KG" w:eastAsia="ru-RU"/>
          <w14:ligatures w14:val="none"/>
        </w:rPr>
        <w:t xml:space="preserve">9  </w:t>
      </w:r>
      <w:proofErr w:type="spellStart"/>
      <w:r w:rsidRPr="00FB43F8">
        <w:rPr>
          <w:rFonts w:ascii="Times New Roman" w:eastAsia="Times New Roman" w:hAnsi="Times New Roman" w:cs="Times New Roman"/>
          <w:color w:val="000000"/>
          <w:kern w:val="0"/>
          <w:sz w:val="24"/>
          <w:szCs w:val="24"/>
          <w:lang w:val="ru-RU" w:eastAsia="ru-RU"/>
          <w14:ligatures w14:val="none"/>
        </w:rPr>
        <w:t>тыс</w:t>
      </w:r>
      <w:proofErr w:type="gramEnd"/>
      <w:r w:rsidRPr="00FB43F8">
        <w:rPr>
          <w:rFonts w:ascii="Times New Roman" w:eastAsia="Times New Roman" w:hAnsi="Times New Roman" w:cs="Times New Roman"/>
          <w:color w:val="000000"/>
          <w:kern w:val="0"/>
          <w:sz w:val="24"/>
          <w:szCs w:val="24"/>
          <w:lang w:val="ru-RU" w:eastAsia="ru-RU"/>
          <w14:ligatures w14:val="none"/>
        </w:rPr>
        <w:t>.тонн</w:t>
      </w:r>
      <w:proofErr w:type="spellEnd"/>
      <w:r w:rsidRPr="00FB43F8">
        <w:rPr>
          <w:rFonts w:ascii="Times New Roman" w:eastAsia="Times New Roman" w:hAnsi="Times New Roman" w:cs="Times New Roman"/>
          <w:color w:val="000000"/>
          <w:kern w:val="0"/>
          <w:sz w:val="24"/>
          <w:szCs w:val="24"/>
          <w:lang w:val="ru-RU" w:eastAsia="ru-RU"/>
          <w14:ligatures w14:val="none"/>
        </w:rPr>
        <w:t xml:space="preserve">   и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proofErr w:type="gramStart"/>
      <w:r w:rsidRPr="00FB43F8">
        <w:rPr>
          <w:rFonts w:ascii="Times New Roman" w:eastAsia="Times New Roman" w:hAnsi="Times New Roman" w:cs="Times New Roman"/>
          <w:color w:val="000000"/>
          <w:kern w:val="0"/>
          <w:sz w:val="24"/>
          <w:szCs w:val="24"/>
          <w:lang w:val="ru-RU" w:eastAsia="ru-RU"/>
          <w14:ligatures w14:val="none"/>
        </w:rPr>
        <w:t>по  сравнению</w:t>
      </w:r>
      <w:proofErr w:type="gramEnd"/>
      <w:r w:rsidRPr="00FB43F8">
        <w:rPr>
          <w:rFonts w:ascii="Times New Roman" w:eastAsia="Times New Roman" w:hAnsi="Times New Roman" w:cs="Times New Roman"/>
          <w:color w:val="000000"/>
          <w:kern w:val="0"/>
          <w:sz w:val="24"/>
          <w:szCs w:val="24"/>
          <w:lang w:val="ru-RU" w:eastAsia="ru-RU"/>
          <w14:ligatures w14:val="none"/>
        </w:rPr>
        <w:t xml:space="preserve"> с соответствующим </w:t>
      </w:r>
      <w:proofErr w:type="gramStart"/>
      <w:r w:rsidRPr="00FB43F8">
        <w:rPr>
          <w:rFonts w:ascii="Times New Roman" w:eastAsia="Times New Roman" w:hAnsi="Times New Roman" w:cs="Times New Roman"/>
          <w:color w:val="000000"/>
          <w:kern w:val="0"/>
          <w:sz w:val="24"/>
          <w:szCs w:val="24"/>
          <w:lang w:val="ru-RU" w:eastAsia="ru-RU"/>
          <w14:ligatures w14:val="none"/>
        </w:rPr>
        <w:t>периодом</w:t>
      </w:r>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 xml:space="preserve"> 20</w:t>
      </w:r>
      <w:r w:rsidRPr="00FB43F8">
        <w:rPr>
          <w:rFonts w:ascii="Times New Roman" w:eastAsia="Times New Roman" w:hAnsi="Times New Roman" w:cs="Times New Roman"/>
          <w:color w:val="000000"/>
          <w:kern w:val="0"/>
          <w:sz w:val="24"/>
          <w:szCs w:val="24"/>
          <w:lang w:val="ky-KG" w:eastAsia="ru-RU"/>
          <w14:ligatures w14:val="none"/>
        </w:rPr>
        <w:t>24</w:t>
      </w:r>
      <w:proofErr w:type="gramEnd"/>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г.</w:t>
      </w:r>
      <w:r w:rsidRPr="00FB43F8">
        <w:rPr>
          <w:rFonts w:ascii="Times New Roman" w:eastAsia="Times New Roman" w:hAnsi="Times New Roman" w:cs="Times New Roman"/>
          <w:color w:val="000000"/>
          <w:kern w:val="0"/>
          <w:sz w:val="24"/>
          <w:szCs w:val="24"/>
          <w:lang w:val="ky-KG" w:eastAsia="ru-RU"/>
          <w14:ligatures w14:val="none"/>
        </w:rPr>
        <w:t xml:space="preserve"> </w:t>
      </w:r>
      <w:proofErr w:type="gramStart"/>
      <w:r w:rsidRPr="00FB43F8">
        <w:rPr>
          <w:rFonts w:ascii="Times New Roman" w:eastAsia="Times New Roman" w:hAnsi="Times New Roman" w:cs="Times New Roman"/>
          <w:color w:val="000000"/>
          <w:kern w:val="0"/>
          <w:sz w:val="24"/>
          <w:szCs w:val="24"/>
          <w:lang w:val="ru-RU" w:eastAsia="ru-RU"/>
          <w14:ligatures w14:val="none"/>
        </w:rPr>
        <w:t xml:space="preserve">на </w:t>
      </w:r>
      <w:r w:rsidRPr="00FB43F8">
        <w:rPr>
          <w:rFonts w:ascii="Times New Roman" w:eastAsia="Times New Roman" w:hAnsi="Times New Roman" w:cs="Times New Roman"/>
          <w:color w:val="000000"/>
          <w:kern w:val="0"/>
          <w:sz w:val="24"/>
          <w:szCs w:val="24"/>
          <w:lang w:val="ky-KG" w:eastAsia="ru-RU"/>
          <w14:ligatures w14:val="none"/>
        </w:rPr>
        <w:t xml:space="preserve"> 192</w:t>
      </w:r>
      <w:proofErr w:type="gramEnd"/>
      <w:r w:rsidRPr="00FB43F8">
        <w:rPr>
          <w:rFonts w:ascii="Times New Roman" w:eastAsia="Times New Roman" w:hAnsi="Times New Roman" w:cs="Times New Roman"/>
          <w:color w:val="000000"/>
          <w:kern w:val="0"/>
          <w:sz w:val="24"/>
          <w:szCs w:val="24"/>
          <w:lang w:val="ky-KG" w:eastAsia="ru-RU"/>
          <w14:ligatures w14:val="none"/>
        </w:rPr>
        <w:t>,</w:t>
      </w:r>
      <w:proofErr w:type="gramStart"/>
      <w:r w:rsidRPr="00FB43F8">
        <w:rPr>
          <w:rFonts w:ascii="Times New Roman" w:eastAsia="Times New Roman" w:hAnsi="Times New Roman" w:cs="Times New Roman"/>
          <w:color w:val="000000"/>
          <w:kern w:val="0"/>
          <w:sz w:val="24"/>
          <w:szCs w:val="24"/>
          <w:lang w:val="ky-KG" w:eastAsia="ru-RU"/>
          <w14:ligatures w14:val="none"/>
        </w:rPr>
        <w:t xml:space="preserve">0  </w:t>
      </w:r>
      <w:r w:rsidRPr="00FB43F8">
        <w:rPr>
          <w:rFonts w:ascii="Times New Roman" w:eastAsia="Times New Roman" w:hAnsi="Times New Roman" w:cs="Times New Roman"/>
          <w:color w:val="000000"/>
          <w:kern w:val="0"/>
          <w:sz w:val="24"/>
          <w:szCs w:val="24"/>
          <w:lang w:val="ru-RU" w:eastAsia="ru-RU"/>
          <w14:ligatures w14:val="none"/>
        </w:rPr>
        <w:t>тыс.</w:t>
      </w:r>
      <w:proofErr w:type="gramEnd"/>
      <w:r w:rsidRPr="00FB43F8">
        <w:rPr>
          <w:rFonts w:ascii="Times New Roman" w:eastAsia="Times New Roman" w:hAnsi="Times New Roman" w:cs="Times New Roman"/>
          <w:color w:val="000000"/>
          <w:kern w:val="0"/>
          <w:sz w:val="24"/>
          <w:szCs w:val="24"/>
          <w:lang w:val="ru-RU" w:eastAsia="ru-RU"/>
          <w14:ligatures w14:val="none"/>
        </w:rPr>
        <w:t xml:space="preserve"> тонн</w:t>
      </w:r>
      <w:r w:rsidRPr="00FB43F8">
        <w:rPr>
          <w:rFonts w:ascii="Times New Roman" w:eastAsia="Times New Roman" w:hAnsi="Times New Roman" w:cs="Times New Roman"/>
          <w:color w:val="000000"/>
          <w:kern w:val="0"/>
          <w:sz w:val="24"/>
          <w:szCs w:val="24"/>
          <w:lang w:val="ky-KG" w:eastAsia="ru-RU"/>
          <w14:ligatures w14:val="none"/>
        </w:rPr>
        <w:t>.</w:t>
      </w:r>
    </w:p>
    <w:p w14:paraId="763873C6" w14:textId="77777777" w:rsidR="00FB43F8" w:rsidRPr="00FB43F8" w:rsidRDefault="00FB43F8" w:rsidP="00FB43F8">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6EBE5C5A" w14:textId="241E6C29" w:rsidR="00FB43F8" w:rsidRPr="00FB43F8" w:rsidRDefault="00FB43F8" w:rsidP="00FB43F8">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r w:rsidRPr="00FB43F8">
        <w:rPr>
          <w:rFonts w:ascii="Times New Roman" w:eastAsia="Times New Roman" w:hAnsi="Times New Roman" w:cs="Times New Roman"/>
          <w:b/>
          <w:color w:val="000000"/>
          <w:kern w:val="0"/>
          <w:sz w:val="24"/>
          <w:szCs w:val="24"/>
          <w:lang w:val="ru-RU"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20</w:t>
      </w:r>
      <w:r w:rsidRPr="00FB43F8">
        <w:rPr>
          <w:rFonts w:ascii="Times New Roman" w:eastAsia="Times New Roman" w:hAnsi="Times New Roman" w:cs="Times New Roman"/>
          <w:b/>
          <w:color w:val="000000"/>
          <w:kern w:val="0"/>
          <w:sz w:val="24"/>
          <w:szCs w:val="24"/>
          <w:lang w:val="ru-RU" w:eastAsia="ru-RU"/>
          <w14:ligatures w14:val="none"/>
        </w:rPr>
        <w:t>: Перевозки грузов всеми видами транспорта в январе</w:t>
      </w:r>
      <w:r w:rsidRPr="00FB43F8">
        <w:rPr>
          <w:rFonts w:ascii="Times New Roman" w:eastAsia="Times New Roman" w:hAnsi="Times New Roman" w:cs="Times New Roman"/>
          <w:b/>
          <w:color w:val="000000"/>
          <w:kern w:val="0"/>
          <w:sz w:val="24"/>
          <w:szCs w:val="24"/>
          <w:lang w:val="ky-KG" w:eastAsia="ru-RU"/>
          <w14:ligatures w14:val="none"/>
        </w:rPr>
        <w:t>-</w:t>
      </w:r>
      <w:proofErr w:type="spellStart"/>
      <w:r w:rsidRPr="00FB43F8">
        <w:rPr>
          <w:rFonts w:ascii="Times New Roman" w:eastAsia="Times New Roman" w:hAnsi="Times New Roman" w:cs="Times New Roman"/>
          <w:b/>
          <w:color w:val="000000"/>
          <w:kern w:val="0"/>
          <w:sz w:val="24"/>
          <w:szCs w:val="24"/>
          <w:lang w:val="ky-KG" w:eastAsia="ru-RU"/>
          <w14:ligatures w14:val="none"/>
        </w:rPr>
        <w:t>июле</w:t>
      </w:r>
      <w:proofErr w:type="spellEnd"/>
      <w:r w:rsidRPr="00FB43F8">
        <w:rPr>
          <w:rFonts w:ascii="Times New Roman" w:eastAsia="Times New Roman" w:hAnsi="Times New Roman" w:cs="Times New Roman"/>
          <w:b/>
          <w:color w:val="000000"/>
          <w:kern w:val="0"/>
          <w:sz w:val="24"/>
          <w:szCs w:val="24"/>
          <w:lang w:val="ky-KG" w:eastAsia="ru-RU"/>
          <w14:ligatures w14:val="none"/>
        </w:rPr>
        <w:t xml:space="preserve"> 2025г.</w:t>
      </w:r>
    </w:p>
    <w:p w14:paraId="17E9D86B" w14:textId="77777777" w:rsidR="00FB43F8" w:rsidRPr="00FB43F8" w:rsidRDefault="00FB43F8" w:rsidP="00FB43F8">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p>
    <w:tbl>
      <w:tblPr>
        <w:tblW w:w="9650" w:type="dxa"/>
        <w:tblInd w:w="108" w:type="dxa"/>
        <w:tblLook w:val="01E0" w:firstRow="1" w:lastRow="1" w:firstColumn="1" w:lastColumn="1" w:noHBand="0" w:noVBand="0"/>
      </w:tblPr>
      <w:tblGrid>
        <w:gridCol w:w="3033"/>
        <w:gridCol w:w="1516"/>
        <w:gridCol w:w="1379"/>
        <w:gridCol w:w="1791"/>
        <w:gridCol w:w="1931"/>
      </w:tblGrid>
      <w:tr w:rsidR="00FB43F8" w:rsidRPr="00FB43F8" w14:paraId="33D342F6" w14:textId="77777777">
        <w:trPr>
          <w:trHeight w:val="536"/>
          <w:tblHeader/>
        </w:trPr>
        <w:tc>
          <w:tcPr>
            <w:tcW w:w="3033" w:type="dxa"/>
            <w:tcBorders>
              <w:top w:val="single" w:sz="8" w:space="0" w:color="auto"/>
              <w:left w:val="nil"/>
              <w:bottom w:val="nil"/>
              <w:right w:val="nil"/>
            </w:tcBorders>
            <w:vAlign w:val="bottom"/>
          </w:tcPr>
          <w:p w14:paraId="01202DC2" w14:textId="77777777" w:rsidR="00FB43F8" w:rsidRPr="00FB43F8" w:rsidRDefault="00FB43F8" w:rsidP="00FB43F8">
            <w:pPr>
              <w:tabs>
                <w:tab w:val="left" w:pos="-414"/>
                <w:tab w:val="left" w:pos="294"/>
                <w:tab w:val="left" w:pos="1002"/>
              </w:tabs>
              <w:spacing w:after="0" w:line="264" w:lineRule="auto"/>
              <w:rPr>
                <w:rFonts w:ascii="Times New Roman" w:eastAsia="Times New Roman" w:hAnsi="Times New Roman" w:cs="Times New Roman"/>
                <w:b/>
                <w:color w:val="000000"/>
                <w:kern w:val="0"/>
                <w:sz w:val="20"/>
                <w:szCs w:val="20"/>
                <w:lang w:val="ky-KG" w:eastAsia="ru-RU"/>
                <w14:ligatures w14:val="none"/>
              </w:rPr>
            </w:pPr>
          </w:p>
        </w:tc>
        <w:tc>
          <w:tcPr>
            <w:tcW w:w="2895" w:type="dxa"/>
            <w:gridSpan w:val="2"/>
            <w:tcBorders>
              <w:top w:val="single" w:sz="8" w:space="0" w:color="auto"/>
              <w:left w:val="nil"/>
              <w:bottom w:val="single" w:sz="4" w:space="0" w:color="auto"/>
              <w:right w:val="nil"/>
            </w:tcBorders>
            <w:hideMark/>
          </w:tcPr>
          <w:p w14:paraId="4A881762" w14:textId="77777777" w:rsidR="00FB43F8" w:rsidRPr="00FB43F8" w:rsidRDefault="00FB43F8" w:rsidP="00FB43F8">
            <w:pPr>
              <w:tabs>
                <w:tab w:val="left" w:pos="-414"/>
                <w:tab w:val="left" w:pos="294"/>
                <w:tab w:val="left" w:pos="1002"/>
              </w:tabs>
              <w:spacing w:after="0" w:line="264" w:lineRule="auto"/>
              <w:ind w:left="-392"/>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Тыс. тонн</w:t>
            </w:r>
          </w:p>
        </w:tc>
        <w:tc>
          <w:tcPr>
            <w:tcW w:w="3722" w:type="dxa"/>
            <w:gridSpan w:val="2"/>
            <w:tcBorders>
              <w:top w:val="single" w:sz="8" w:space="0" w:color="auto"/>
              <w:left w:val="nil"/>
              <w:bottom w:val="single" w:sz="4" w:space="0" w:color="auto"/>
              <w:right w:val="nil"/>
            </w:tcBorders>
            <w:hideMark/>
          </w:tcPr>
          <w:p w14:paraId="61F5F560" w14:textId="77777777" w:rsidR="00FB43F8" w:rsidRPr="00FB43F8" w:rsidRDefault="00FB43F8" w:rsidP="00FB43F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FB43F8" w:rsidRPr="00FB43F8" w14:paraId="695849ED" w14:textId="77777777">
        <w:trPr>
          <w:trHeight w:val="268"/>
          <w:tblHeader/>
        </w:trPr>
        <w:tc>
          <w:tcPr>
            <w:tcW w:w="3033" w:type="dxa"/>
            <w:tcBorders>
              <w:top w:val="nil"/>
              <w:left w:val="nil"/>
              <w:bottom w:val="single" w:sz="8" w:space="0" w:color="auto"/>
              <w:right w:val="nil"/>
            </w:tcBorders>
            <w:hideMark/>
          </w:tcPr>
          <w:p w14:paraId="4ABC9E19" w14:textId="77777777" w:rsidR="00FB43F8" w:rsidRPr="00FB43F8" w:rsidRDefault="00FB43F8" w:rsidP="00FB43F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ky-KG" w:eastAsia="ru-RU"/>
                <w14:ligatures w14:val="none"/>
              </w:rPr>
            </w:pPr>
            <w:r w:rsidRPr="00FB43F8">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16" w:type="dxa"/>
            <w:tcBorders>
              <w:top w:val="single" w:sz="4" w:space="0" w:color="auto"/>
              <w:left w:val="nil"/>
              <w:bottom w:val="single" w:sz="8" w:space="0" w:color="auto"/>
              <w:right w:val="nil"/>
            </w:tcBorders>
            <w:hideMark/>
          </w:tcPr>
          <w:p w14:paraId="410A10E7" w14:textId="77777777" w:rsidR="00FB43F8" w:rsidRPr="00FB43F8" w:rsidRDefault="00FB43F8" w:rsidP="00FB43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 xml:space="preserve"> </w:t>
            </w:r>
            <w:r w:rsidRPr="00FB43F8">
              <w:rPr>
                <w:rFonts w:ascii="Times New Roman" w:eastAsia="Times New Roman" w:hAnsi="Times New Roman" w:cs="Times New Roman"/>
                <w:b/>
                <w:bCs/>
                <w:color w:val="000000"/>
                <w:kern w:val="0"/>
                <w:sz w:val="20"/>
                <w:szCs w:val="20"/>
                <w:lang w:val="ru-RU" w:eastAsia="ru-RU"/>
                <w14:ligatures w14:val="none"/>
              </w:rPr>
              <w:t>20</w:t>
            </w:r>
            <w:r w:rsidRPr="00FB43F8">
              <w:rPr>
                <w:rFonts w:ascii="Times New Roman" w:eastAsia="Times New Roman" w:hAnsi="Times New Roman" w:cs="Times New Roman"/>
                <w:b/>
                <w:bCs/>
                <w:color w:val="000000"/>
                <w:kern w:val="0"/>
                <w:sz w:val="20"/>
                <w:szCs w:val="20"/>
                <w:lang w:val="ky-KG" w:eastAsia="ru-RU"/>
                <w14:ligatures w14:val="none"/>
              </w:rPr>
              <w:t>24</w:t>
            </w:r>
          </w:p>
        </w:tc>
        <w:tc>
          <w:tcPr>
            <w:tcW w:w="1379" w:type="dxa"/>
            <w:tcBorders>
              <w:top w:val="single" w:sz="4" w:space="0" w:color="auto"/>
              <w:left w:val="nil"/>
              <w:bottom w:val="single" w:sz="8" w:space="0" w:color="auto"/>
              <w:right w:val="nil"/>
            </w:tcBorders>
            <w:hideMark/>
          </w:tcPr>
          <w:p w14:paraId="3A37565E" w14:textId="77777777" w:rsidR="00FB43F8" w:rsidRPr="00FB43F8" w:rsidRDefault="00FB43F8" w:rsidP="00FB43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w:t>
            </w:r>
            <w:r w:rsidRPr="00FB43F8">
              <w:rPr>
                <w:rFonts w:ascii="Times New Roman" w:eastAsia="Times New Roman" w:hAnsi="Times New Roman" w:cs="Times New Roman"/>
                <w:b/>
                <w:bCs/>
                <w:color w:val="000000"/>
                <w:kern w:val="0"/>
                <w:sz w:val="20"/>
                <w:szCs w:val="20"/>
                <w:lang w:val="ky-KG" w:eastAsia="ru-RU"/>
                <w14:ligatures w14:val="none"/>
              </w:rPr>
              <w:t>5</w:t>
            </w:r>
          </w:p>
        </w:tc>
        <w:tc>
          <w:tcPr>
            <w:tcW w:w="1791" w:type="dxa"/>
            <w:tcBorders>
              <w:top w:val="single" w:sz="4" w:space="0" w:color="auto"/>
              <w:left w:val="nil"/>
              <w:bottom w:val="single" w:sz="8" w:space="0" w:color="auto"/>
              <w:right w:val="nil"/>
            </w:tcBorders>
            <w:hideMark/>
          </w:tcPr>
          <w:p w14:paraId="77F935ED" w14:textId="77777777" w:rsidR="00FB43F8" w:rsidRPr="00FB43F8" w:rsidRDefault="00FB43F8" w:rsidP="00FB43F8">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 xml:space="preserve">       </w:t>
            </w:r>
            <w:r w:rsidRPr="00FB43F8">
              <w:rPr>
                <w:rFonts w:ascii="Times New Roman" w:eastAsia="Times New Roman" w:hAnsi="Times New Roman" w:cs="Times New Roman"/>
                <w:b/>
                <w:bCs/>
                <w:color w:val="000000"/>
                <w:kern w:val="0"/>
                <w:sz w:val="20"/>
                <w:szCs w:val="20"/>
                <w:lang w:val="ky-KG" w:eastAsia="ru-RU"/>
                <w14:ligatures w14:val="none"/>
              </w:rPr>
              <w:t xml:space="preserve">         </w:t>
            </w:r>
            <w:r w:rsidRPr="00FB43F8">
              <w:rPr>
                <w:rFonts w:ascii="Times New Roman" w:eastAsia="Times New Roman" w:hAnsi="Times New Roman" w:cs="Times New Roman"/>
                <w:b/>
                <w:bCs/>
                <w:color w:val="000000"/>
                <w:kern w:val="0"/>
                <w:sz w:val="20"/>
                <w:szCs w:val="20"/>
                <w:lang w:val="ru-RU" w:eastAsia="ru-RU"/>
                <w14:ligatures w14:val="none"/>
              </w:rPr>
              <w:t>20</w:t>
            </w:r>
            <w:r w:rsidRPr="00FB43F8">
              <w:rPr>
                <w:rFonts w:ascii="Times New Roman" w:eastAsia="Times New Roman" w:hAnsi="Times New Roman" w:cs="Times New Roman"/>
                <w:b/>
                <w:bCs/>
                <w:color w:val="000000"/>
                <w:kern w:val="0"/>
                <w:sz w:val="20"/>
                <w:szCs w:val="20"/>
                <w:lang w:val="ky-KG" w:eastAsia="ru-RU"/>
                <w14:ligatures w14:val="none"/>
              </w:rPr>
              <w:t>24</w:t>
            </w:r>
          </w:p>
        </w:tc>
        <w:tc>
          <w:tcPr>
            <w:tcW w:w="1931" w:type="dxa"/>
            <w:tcBorders>
              <w:top w:val="single" w:sz="4" w:space="0" w:color="auto"/>
              <w:left w:val="nil"/>
              <w:bottom w:val="single" w:sz="8" w:space="0" w:color="auto"/>
              <w:right w:val="nil"/>
            </w:tcBorders>
            <w:hideMark/>
          </w:tcPr>
          <w:p w14:paraId="2E96C6E0" w14:textId="77777777" w:rsidR="00FB43F8" w:rsidRPr="00FB43F8" w:rsidRDefault="00FB43F8" w:rsidP="00FB43F8">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 xml:space="preserve">             </w:t>
            </w:r>
            <w:r w:rsidRPr="00FB43F8">
              <w:rPr>
                <w:rFonts w:ascii="Times New Roman" w:eastAsia="Times New Roman" w:hAnsi="Times New Roman" w:cs="Times New Roman"/>
                <w:b/>
                <w:bCs/>
                <w:color w:val="000000"/>
                <w:kern w:val="0"/>
                <w:sz w:val="20"/>
                <w:szCs w:val="20"/>
                <w:lang w:val="ru-RU" w:eastAsia="ru-RU"/>
                <w14:ligatures w14:val="none"/>
              </w:rPr>
              <w:t>202</w:t>
            </w:r>
            <w:r w:rsidRPr="00FB43F8">
              <w:rPr>
                <w:rFonts w:ascii="Times New Roman" w:eastAsia="Times New Roman" w:hAnsi="Times New Roman" w:cs="Times New Roman"/>
                <w:b/>
                <w:bCs/>
                <w:color w:val="000000"/>
                <w:kern w:val="0"/>
                <w:sz w:val="20"/>
                <w:szCs w:val="20"/>
                <w:lang w:val="ky-KG" w:eastAsia="ru-RU"/>
                <w14:ligatures w14:val="none"/>
              </w:rPr>
              <w:t>5</w:t>
            </w:r>
          </w:p>
        </w:tc>
      </w:tr>
      <w:tr w:rsidR="00FB43F8" w:rsidRPr="00FB43F8" w14:paraId="5A469F4F" w14:textId="77777777">
        <w:trPr>
          <w:trHeight w:val="125"/>
        </w:trPr>
        <w:tc>
          <w:tcPr>
            <w:tcW w:w="3033" w:type="dxa"/>
            <w:tcBorders>
              <w:top w:val="single" w:sz="8" w:space="0" w:color="auto"/>
              <w:left w:val="nil"/>
              <w:bottom w:val="nil"/>
              <w:right w:val="nil"/>
            </w:tcBorders>
          </w:tcPr>
          <w:p w14:paraId="7B18FF08" w14:textId="77777777" w:rsidR="00FB43F8" w:rsidRPr="00FB43F8" w:rsidRDefault="00FB43F8" w:rsidP="00FB43F8">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16" w:type="dxa"/>
            <w:tcBorders>
              <w:top w:val="single" w:sz="8" w:space="0" w:color="auto"/>
              <w:left w:val="nil"/>
              <w:bottom w:val="nil"/>
              <w:right w:val="nil"/>
            </w:tcBorders>
            <w:vAlign w:val="bottom"/>
          </w:tcPr>
          <w:p w14:paraId="08FCD25E" w14:textId="77777777" w:rsidR="00FB43F8" w:rsidRPr="00FB43F8" w:rsidRDefault="00FB43F8" w:rsidP="00FB43F8">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379" w:type="dxa"/>
            <w:tcBorders>
              <w:top w:val="single" w:sz="8" w:space="0" w:color="auto"/>
              <w:left w:val="nil"/>
              <w:bottom w:val="nil"/>
              <w:right w:val="nil"/>
            </w:tcBorders>
            <w:vAlign w:val="bottom"/>
          </w:tcPr>
          <w:p w14:paraId="661F0862" w14:textId="77777777" w:rsidR="00FB43F8" w:rsidRPr="00FB43F8" w:rsidRDefault="00FB43F8" w:rsidP="00FB43F8">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791" w:type="dxa"/>
            <w:tcBorders>
              <w:top w:val="single" w:sz="8" w:space="0" w:color="auto"/>
              <w:left w:val="nil"/>
              <w:bottom w:val="nil"/>
              <w:right w:val="nil"/>
            </w:tcBorders>
            <w:vAlign w:val="bottom"/>
          </w:tcPr>
          <w:p w14:paraId="4F918632" w14:textId="77777777" w:rsidR="00FB43F8" w:rsidRPr="00FB43F8" w:rsidRDefault="00FB43F8" w:rsidP="00FB43F8">
            <w:pPr>
              <w:spacing w:after="0" w:line="276" w:lineRule="auto"/>
              <w:ind w:right="317"/>
              <w:jc w:val="right"/>
              <w:rPr>
                <w:rFonts w:ascii="Times New Roman" w:eastAsia="Times New Roman" w:hAnsi="Times New Roman" w:cs="Times New Roman"/>
                <w:b/>
                <w:bCs/>
                <w:color w:val="000000"/>
                <w:kern w:val="0"/>
                <w:sz w:val="10"/>
                <w:szCs w:val="10"/>
                <w:lang w:val="ru-RU" w:eastAsia="ru-RU"/>
                <w14:ligatures w14:val="none"/>
              </w:rPr>
            </w:pPr>
          </w:p>
        </w:tc>
        <w:tc>
          <w:tcPr>
            <w:tcW w:w="1931" w:type="dxa"/>
            <w:tcBorders>
              <w:top w:val="single" w:sz="8" w:space="0" w:color="auto"/>
              <w:left w:val="nil"/>
              <w:bottom w:val="nil"/>
              <w:right w:val="nil"/>
            </w:tcBorders>
            <w:vAlign w:val="bottom"/>
          </w:tcPr>
          <w:p w14:paraId="1CD609E7" w14:textId="77777777" w:rsidR="00FB43F8" w:rsidRPr="00FB43F8" w:rsidRDefault="00FB43F8" w:rsidP="00FB43F8">
            <w:pPr>
              <w:spacing w:after="0" w:line="276" w:lineRule="auto"/>
              <w:ind w:right="317"/>
              <w:jc w:val="right"/>
              <w:rPr>
                <w:rFonts w:ascii="Times New Roman" w:eastAsia="Times New Roman" w:hAnsi="Times New Roman" w:cs="Times New Roman"/>
                <w:b/>
                <w:bCs/>
                <w:color w:val="000000"/>
                <w:kern w:val="0"/>
                <w:sz w:val="10"/>
                <w:szCs w:val="10"/>
                <w:lang w:val="ru-RU" w:eastAsia="ru-RU"/>
                <w14:ligatures w14:val="none"/>
              </w:rPr>
            </w:pPr>
          </w:p>
        </w:tc>
      </w:tr>
      <w:tr w:rsidR="00FB43F8" w:rsidRPr="00FB43F8" w14:paraId="2C0DDA3B" w14:textId="77777777">
        <w:trPr>
          <w:trHeight w:val="357"/>
        </w:trPr>
        <w:tc>
          <w:tcPr>
            <w:tcW w:w="3033" w:type="dxa"/>
            <w:vAlign w:val="bottom"/>
            <w:hideMark/>
          </w:tcPr>
          <w:p w14:paraId="625A82F9"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Всего</w:t>
            </w:r>
            <w:r w:rsidRPr="00FB43F8">
              <w:rPr>
                <w:rFonts w:ascii="Times New Roman" w:eastAsia="Times New Roman" w:hAnsi="Times New Roman" w:cs="Times New Roman"/>
                <w:b/>
                <w:color w:val="000000"/>
                <w:kern w:val="0"/>
                <w:sz w:val="20"/>
                <w:szCs w:val="20"/>
                <w:lang w:val="ky-KG" w:eastAsia="ru-RU"/>
                <w14:ligatures w14:val="none"/>
              </w:rPr>
              <w:t xml:space="preserve">                          </w:t>
            </w:r>
          </w:p>
        </w:tc>
        <w:tc>
          <w:tcPr>
            <w:tcW w:w="1516" w:type="dxa"/>
            <w:vAlign w:val="bottom"/>
            <w:hideMark/>
          </w:tcPr>
          <w:p w14:paraId="455F6C2A" w14:textId="77777777" w:rsidR="00FB43F8" w:rsidRPr="00FB43F8" w:rsidRDefault="00FB43F8" w:rsidP="00FB43F8">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8769,5</w:t>
            </w:r>
          </w:p>
        </w:tc>
        <w:tc>
          <w:tcPr>
            <w:tcW w:w="1379" w:type="dxa"/>
            <w:vAlign w:val="bottom"/>
            <w:hideMark/>
          </w:tcPr>
          <w:p w14:paraId="78C55BB3" w14:textId="77777777" w:rsidR="00FB43F8" w:rsidRPr="00FB43F8" w:rsidRDefault="00FB43F8" w:rsidP="00FB43F8">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9911,5</w:t>
            </w:r>
          </w:p>
        </w:tc>
        <w:tc>
          <w:tcPr>
            <w:tcW w:w="1791" w:type="dxa"/>
            <w:vAlign w:val="bottom"/>
            <w:hideMark/>
          </w:tcPr>
          <w:p w14:paraId="465BD711" w14:textId="77777777" w:rsidR="00FB43F8" w:rsidRPr="00FB43F8" w:rsidRDefault="00FB43F8" w:rsidP="00FB43F8">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105,2</w:t>
            </w:r>
          </w:p>
        </w:tc>
        <w:tc>
          <w:tcPr>
            <w:tcW w:w="1931" w:type="dxa"/>
            <w:vAlign w:val="bottom"/>
            <w:hideMark/>
          </w:tcPr>
          <w:p w14:paraId="4C567686" w14:textId="77777777" w:rsidR="00FB43F8" w:rsidRPr="00FB43F8" w:rsidRDefault="00FB43F8" w:rsidP="00FB43F8">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113,0</w:t>
            </w:r>
          </w:p>
        </w:tc>
      </w:tr>
      <w:tr w:rsidR="00FB43F8" w:rsidRPr="00FB43F8" w14:paraId="68466D7F" w14:textId="77777777">
        <w:trPr>
          <w:trHeight w:val="357"/>
        </w:trPr>
        <w:tc>
          <w:tcPr>
            <w:tcW w:w="3033" w:type="dxa"/>
            <w:vAlign w:val="bottom"/>
            <w:hideMark/>
          </w:tcPr>
          <w:p w14:paraId="2A79E453"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lastRenderedPageBreak/>
              <w:t>Наземный транспорт</w:t>
            </w:r>
          </w:p>
        </w:tc>
        <w:tc>
          <w:tcPr>
            <w:tcW w:w="1516" w:type="dxa"/>
            <w:vMerge w:val="restart"/>
            <w:vAlign w:val="bottom"/>
            <w:hideMark/>
          </w:tcPr>
          <w:p w14:paraId="2139044B"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4723,9</w:t>
            </w:r>
          </w:p>
        </w:tc>
        <w:tc>
          <w:tcPr>
            <w:tcW w:w="1379" w:type="dxa"/>
            <w:vMerge w:val="restart"/>
            <w:vAlign w:val="bottom"/>
            <w:hideMark/>
          </w:tcPr>
          <w:p w14:paraId="2366774E"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5652,3</w:t>
            </w:r>
          </w:p>
        </w:tc>
        <w:tc>
          <w:tcPr>
            <w:tcW w:w="1791" w:type="dxa"/>
            <w:vMerge w:val="restart"/>
            <w:vAlign w:val="bottom"/>
            <w:hideMark/>
          </w:tcPr>
          <w:p w14:paraId="2CFBBECF"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94,0</w:t>
            </w:r>
          </w:p>
        </w:tc>
        <w:tc>
          <w:tcPr>
            <w:tcW w:w="1931" w:type="dxa"/>
            <w:vMerge w:val="restart"/>
            <w:vAlign w:val="bottom"/>
            <w:hideMark/>
          </w:tcPr>
          <w:p w14:paraId="50D3CC03" w14:textId="77777777" w:rsidR="00FB43F8" w:rsidRPr="00FB43F8" w:rsidRDefault="00FB43F8" w:rsidP="00FB43F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119,7</w:t>
            </w:r>
          </w:p>
        </w:tc>
      </w:tr>
      <w:tr w:rsidR="00FB43F8" w:rsidRPr="00FB43F8" w14:paraId="16251151" w14:textId="77777777">
        <w:trPr>
          <w:trHeight w:val="357"/>
        </w:trPr>
        <w:tc>
          <w:tcPr>
            <w:tcW w:w="3033" w:type="dxa"/>
            <w:vAlign w:val="bottom"/>
            <w:hideMark/>
          </w:tcPr>
          <w:p w14:paraId="70E39C3E"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Железнодорожный</w:t>
            </w:r>
            <w:r w:rsidRPr="00FB43F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0" w:type="auto"/>
            <w:vMerge/>
            <w:vAlign w:val="center"/>
            <w:hideMark/>
          </w:tcPr>
          <w:p w14:paraId="66EDE112" w14:textId="77777777" w:rsidR="00FB43F8" w:rsidRPr="00FB43F8" w:rsidRDefault="00FB43F8" w:rsidP="00FB43F8">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4EE054C4" w14:textId="77777777" w:rsidR="00FB43F8" w:rsidRPr="00FB43F8" w:rsidRDefault="00FB43F8" w:rsidP="00FB43F8">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0F20CC42" w14:textId="77777777" w:rsidR="00FB43F8" w:rsidRPr="00FB43F8" w:rsidRDefault="00FB43F8" w:rsidP="00FB43F8">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7848A669" w14:textId="77777777" w:rsidR="00FB43F8" w:rsidRPr="00FB43F8" w:rsidRDefault="00FB43F8" w:rsidP="00FB43F8">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FB43F8" w:rsidRPr="00FB43F8" w14:paraId="70A0294D" w14:textId="77777777">
        <w:trPr>
          <w:trHeight w:val="357"/>
        </w:trPr>
        <w:tc>
          <w:tcPr>
            <w:tcW w:w="3033" w:type="dxa"/>
            <w:vAlign w:val="bottom"/>
            <w:hideMark/>
          </w:tcPr>
          <w:p w14:paraId="27161DFA"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Автомобильный</w:t>
            </w:r>
            <w:r w:rsidRPr="00FB43F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1688D996"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3792,9</w:t>
            </w:r>
          </w:p>
        </w:tc>
        <w:tc>
          <w:tcPr>
            <w:tcW w:w="1379" w:type="dxa"/>
            <w:vAlign w:val="bottom"/>
            <w:hideMark/>
          </w:tcPr>
          <w:p w14:paraId="1B101A33"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3984,9</w:t>
            </w:r>
          </w:p>
        </w:tc>
        <w:tc>
          <w:tcPr>
            <w:tcW w:w="1791" w:type="dxa"/>
            <w:vAlign w:val="bottom"/>
            <w:hideMark/>
          </w:tcPr>
          <w:p w14:paraId="53C9CDAC"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125,5</w:t>
            </w:r>
          </w:p>
        </w:tc>
        <w:tc>
          <w:tcPr>
            <w:tcW w:w="1931" w:type="dxa"/>
            <w:vAlign w:val="bottom"/>
            <w:hideMark/>
          </w:tcPr>
          <w:p w14:paraId="7FE433B2" w14:textId="77777777" w:rsidR="00FB43F8" w:rsidRPr="00FB43F8" w:rsidRDefault="00FB43F8" w:rsidP="00FB43F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105,1</w:t>
            </w:r>
          </w:p>
        </w:tc>
      </w:tr>
      <w:tr w:rsidR="00FB43F8" w:rsidRPr="00FB43F8" w14:paraId="7CF20053" w14:textId="77777777">
        <w:trPr>
          <w:trHeight w:val="357"/>
        </w:trPr>
        <w:tc>
          <w:tcPr>
            <w:tcW w:w="3033" w:type="dxa"/>
            <w:vAlign w:val="bottom"/>
            <w:hideMark/>
          </w:tcPr>
          <w:p w14:paraId="4B5D4FB4"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Трубопроводный</w:t>
            </w:r>
            <w:r w:rsidRPr="00FB43F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55C79969"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241,2</w:t>
            </w:r>
          </w:p>
        </w:tc>
        <w:tc>
          <w:tcPr>
            <w:tcW w:w="1379" w:type="dxa"/>
            <w:vAlign w:val="bottom"/>
            <w:hideMark/>
          </w:tcPr>
          <w:p w14:paraId="655535FF"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246,0</w:t>
            </w:r>
          </w:p>
        </w:tc>
        <w:tc>
          <w:tcPr>
            <w:tcW w:w="1791" w:type="dxa"/>
            <w:vAlign w:val="bottom"/>
            <w:hideMark/>
          </w:tcPr>
          <w:p w14:paraId="11056436"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122,6</w:t>
            </w:r>
          </w:p>
        </w:tc>
        <w:tc>
          <w:tcPr>
            <w:tcW w:w="1931" w:type="dxa"/>
            <w:vAlign w:val="bottom"/>
            <w:hideMark/>
          </w:tcPr>
          <w:p w14:paraId="16E226AA" w14:textId="77777777" w:rsidR="00FB43F8" w:rsidRPr="00FB43F8" w:rsidRDefault="00FB43F8" w:rsidP="00FB43F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102,0</w:t>
            </w:r>
          </w:p>
        </w:tc>
      </w:tr>
      <w:tr w:rsidR="00FB43F8" w:rsidRPr="00FB43F8" w14:paraId="0218C472" w14:textId="77777777">
        <w:trPr>
          <w:trHeight w:val="357"/>
        </w:trPr>
        <w:tc>
          <w:tcPr>
            <w:tcW w:w="3033" w:type="dxa"/>
            <w:vAlign w:val="bottom"/>
            <w:hideMark/>
          </w:tcPr>
          <w:p w14:paraId="6B0375AC"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Воздушный транспорт</w:t>
            </w:r>
          </w:p>
        </w:tc>
        <w:tc>
          <w:tcPr>
            <w:tcW w:w="1516" w:type="dxa"/>
            <w:vAlign w:val="bottom"/>
            <w:hideMark/>
          </w:tcPr>
          <w:p w14:paraId="7EC63BB2"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11,5</w:t>
            </w:r>
          </w:p>
        </w:tc>
        <w:tc>
          <w:tcPr>
            <w:tcW w:w="1379" w:type="dxa"/>
            <w:vAlign w:val="bottom"/>
            <w:hideMark/>
          </w:tcPr>
          <w:p w14:paraId="15ED1161"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28,3</w:t>
            </w:r>
          </w:p>
        </w:tc>
        <w:tc>
          <w:tcPr>
            <w:tcW w:w="1791" w:type="dxa"/>
            <w:vAlign w:val="bottom"/>
            <w:hideMark/>
          </w:tcPr>
          <w:p w14:paraId="42C07780"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в 1,8 р</w:t>
            </w:r>
          </w:p>
        </w:tc>
        <w:tc>
          <w:tcPr>
            <w:tcW w:w="1931" w:type="dxa"/>
            <w:vAlign w:val="bottom"/>
            <w:hideMark/>
          </w:tcPr>
          <w:p w14:paraId="6CB54B5B" w14:textId="77777777" w:rsidR="00FB43F8" w:rsidRPr="00FB43F8" w:rsidRDefault="00FB43F8" w:rsidP="00FB43F8">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 xml:space="preserve">       в 2,5 р</w:t>
            </w:r>
          </w:p>
        </w:tc>
      </w:tr>
      <w:tr w:rsidR="00FB43F8" w:rsidRPr="00FB43F8" w14:paraId="1B25166E" w14:textId="77777777">
        <w:trPr>
          <w:trHeight w:val="99"/>
        </w:trPr>
        <w:tc>
          <w:tcPr>
            <w:tcW w:w="3033" w:type="dxa"/>
            <w:tcBorders>
              <w:top w:val="nil"/>
              <w:left w:val="nil"/>
              <w:bottom w:val="single" w:sz="8" w:space="0" w:color="auto"/>
              <w:right w:val="nil"/>
            </w:tcBorders>
          </w:tcPr>
          <w:p w14:paraId="0B34E990" w14:textId="77777777" w:rsidR="00FB43F8" w:rsidRPr="00FB43F8" w:rsidRDefault="00FB43F8" w:rsidP="00FB43F8">
            <w:pPr>
              <w:tabs>
                <w:tab w:val="left" w:pos="-414"/>
                <w:tab w:val="left" w:pos="294"/>
                <w:tab w:val="left" w:pos="1002"/>
              </w:tabs>
              <w:spacing w:after="0" w:line="276" w:lineRule="auto"/>
              <w:jc w:val="both"/>
              <w:rPr>
                <w:rFonts w:ascii="Times New Roman" w:eastAsia="Times New Roman" w:hAnsi="Times New Roman" w:cs="Times New Roman"/>
                <w:color w:val="000000"/>
                <w:spacing w:val="-4"/>
                <w:kern w:val="0"/>
                <w:sz w:val="10"/>
                <w:szCs w:val="10"/>
                <w:lang w:val="ru-RU" w:eastAsia="ru-RU"/>
                <w14:ligatures w14:val="none"/>
              </w:rPr>
            </w:pPr>
          </w:p>
        </w:tc>
        <w:tc>
          <w:tcPr>
            <w:tcW w:w="1516" w:type="dxa"/>
            <w:tcBorders>
              <w:top w:val="nil"/>
              <w:left w:val="nil"/>
              <w:bottom w:val="single" w:sz="8" w:space="0" w:color="auto"/>
              <w:right w:val="nil"/>
            </w:tcBorders>
            <w:vAlign w:val="bottom"/>
          </w:tcPr>
          <w:p w14:paraId="07F0E9DF" w14:textId="77777777" w:rsidR="00FB43F8" w:rsidRPr="00FB43F8" w:rsidRDefault="00FB43F8" w:rsidP="00FB43F8">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379" w:type="dxa"/>
            <w:tcBorders>
              <w:top w:val="nil"/>
              <w:left w:val="nil"/>
              <w:bottom w:val="single" w:sz="8" w:space="0" w:color="auto"/>
              <w:right w:val="nil"/>
            </w:tcBorders>
            <w:vAlign w:val="bottom"/>
          </w:tcPr>
          <w:p w14:paraId="4048CF18" w14:textId="77777777" w:rsidR="00FB43F8" w:rsidRPr="00FB43F8" w:rsidRDefault="00FB43F8" w:rsidP="00FB43F8">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791" w:type="dxa"/>
            <w:tcBorders>
              <w:top w:val="nil"/>
              <w:left w:val="nil"/>
              <w:bottom w:val="single" w:sz="8" w:space="0" w:color="auto"/>
              <w:right w:val="nil"/>
            </w:tcBorders>
            <w:vAlign w:val="bottom"/>
          </w:tcPr>
          <w:p w14:paraId="443D940D" w14:textId="77777777" w:rsidR="00FB43F8" w:rsidRPr="00FB43F8" w:rsidRDefault="00FB43F8" w:rsidP="00FB43F8">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931" w:type="dxa"/>
            <w:tcBorders>
              <w:top w:val="nil"/>
              <w:left w:val="nil"/>
              <w:bottom w:val="single" w:sz="8" w:space="0" w:color="auto"/>
              <w:right w:val="nil"/>
            </w:tcBorders>
            <w:vAlign w:val="bottom"/>
          </w:tcPr>
          <w:p w14:paraId="0965A2D9" w14:textId="77777777" w:rsidR="00FB43F8" w:rsidRPr="00FB43F8" w:rsidRDefault="00FB43F8" w:rsidP="00FB43F8">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r>
    </w:tbl>
    <w:p w14:paraId="78DA4B41" w14:textId="77777777" w:rsidR="00FB43F8" w:rsidRPr="00FB43F8" w:rsidRDefault="00FB43F8" w:rsidP="00FB43F8">
      <w:pPr>
        <w:tabs>
          <w:tab w:val="left" w:pos="-414"/>
          <w:tab w:val="left" w:pos="294"/>
          <w:tab w:val="left" w:pos="1002"/>
        </w:tabs>
        <w:spacing w:after="0" w:line="264"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6985FFE3" w14:textId="77777777" w:rsidR="00FB43F8" w:rsidRPr="00FB43F8" w:rsidRDefault="00FB43F8" w:rsidP="00FB43F8">
      <w:pPr>
        <w:tabs>
          <w:tab w:val="left" w:pos="-414"/>
          <w:tab w:val="left" w:pos="294"/>
          <w:tab w:val="left" w:pos="1002"/>
        </w:tabs>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FB43F8">
        <w:rPr>
          <w:rFonts w:ascii="Times New Roman" w:eastAsia="Times New Roman" w:hAnsi="Times New Roman" w:cs="Times New Roman"/>
          <w:i/>
          <w:color w:val="000000"/>
          <w:spacing w:val="-4"/>
          <w:kern w:val="0"/>
          <w:sz w:val="24"/>
          <w:szCs w:val="24"/>
          <w:lang w:val="ru-RU" w:eastAsia="ru-RU"/>
          <w14:ligatures w14:val="none"/>
        </w:rPr>
        <w:t xml:space="preserve">Грузооборот </w:t>
      </w:r>
      <w:r w:rsidRPr="00FB43F8">
        <w:rPr>
          <w:rFonts w:ascii="Times New Roman" w:eastAsia="Times New Roman" w:hAnsi="Times New Roman" w:cs="Times New Roman"/>
          <w:color w:val="000000"/>
          <w:spacing w:val="-4"/>
          <w:kern w:val="0"/>
          <w:sz w:val="24"/>
          <w:szCs w:val="24"/>
          <w:lang w:val="ru-RU" w:eastAsia="ru-RU"/>
          <w14:ligatures w14:val="none"/>
        </w:rPr>
        <w:t xml:space="preserve">всех видов транспорта в </w:t>
      </w:r>
      <w:r w:rsidRPr="00FB43F8">
        <w:rPr>
          <w:rFonts w:ascii="Times New Roman" w:eastAsia="Times New Roman" w:hAnsi="Times New Roman" w:cs="Times New Roman"/>
          <w:color w:val="000000"/>
          <w:kern w:val="0"/>
          <w:sz w:val="24"/>
          <w:szCs w:val="24"/>
          <w:lang w:val="ru-RU" w:eastAsia="ru-RU"/>
          <w14:ligatures w14:val="none"/>
        </w:rPr>
        <w:t>январе</w:t>
      </w:r>
      <w:r w:rsidRPr="00FB43F8">
        <w:rPr>
          <w:rFonts w:ascii="Times New Roman" w:eastAsia="Times New Roman" w:hAnsi="Times New Roman" w:cs="Times New Roman"/>
          <w:color w:val="000000"/>
          <w:kern w:val="0"/>
          <w:sz w:val="24"/>
          <w:szCs w:val="24"/>
          <w:lang w:val="ky-KG" w:eastAsia="ru-RU"/>
          <w14:ligatures w14:val="none"/>
        </w:rPr>
        <w:t>-</w:t>
      </w:r>
      <w:proofErr w:type="spellStart"/>
      <w:r w:rsidRPr="00FB43F8">
        <w:rPr>
          <w:rFonts w:ascii="Times New Roman" w:eastAsia="Times New Roman" w:hAnsi="Times New Roman" w:cs="Times New Roman"/>
          <w:color w:val="000000"/>
          <w:kern w:val="0"/>
          <w:sz w:val="24"/>
          <w:szCs w:val="24"/>
          <w:lang w:val="ky-KG" w:eastAsia="ru-RU"/>
          <w14:ligatures w14:val="none"/>
        </w:rPr>
        <w:t>июле</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202</w:t>
      </w:r>
      <w:r w:rsidRPr="00FB43F8">
        <w:rPr>
          <w:rFonts w:ascii="Times New Roman" w:eastAsia="Times New Roman" w:hAnsi="Times New Roman" w:cs="Times New Roman"/>
          <w:color w:val="000000"/>
          <w:kern w:val="0"/>
          <w:sz w:val="24"/>
          <w:szCs w:val="24"/>
          <w:lang w:val="ky-KG" w:eastAsia="ru-RU"/>
          <w14:ligatures w14:val="none"/>
        </w:rPr>
        <w:t>5</w:t>
      </w:r>
      <w:r w:rsidRPr="00FB43F8">
        <w:rPr>
          <w:rFonts w:ascii="Times New Roman" w:eastAsia="Times New Roman" w:hAnsi="Times New Roman" w:cs="Times New Roman"/>
          <w:color w:val="000000"/>
          <w:kern w:val="0"/>
          <w:sz w:val="24"/>
          <w:szCs w:val="24"/>
          <w:lang w:val="ru-RU" w:eastAsia="ru-RU"/>
          <w14:ligatures w14:val="none"/>
        </w:rPr>
        <w:t xml:space="preserve">г. </w:t>
      </w:r>
      <w:proofErr w:type="spellStart"/>
      <w:r w:rsidRPr="00FB43F8">
        <w:rPr>
          <w:rFonts w:ascii="Times New Roman" w:eastAsia="Times New Roman" w:hAnsi="Times New Roman" w:cs="Times New Roman"/>
          <w:color w:val="000000"/>
          <w:kern w:val="0"/>
          <w:sz w:val="24"/>
          <w:szCs w:val="24"/>
          <w:lang w:val="ky-KG" w:eastAsia="ru-RU"/>
          <w14:ligatures w14:val="none"/>
        </w:rPr>
        <w:t>составил</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1152,6 млн. </w:t>
      </w:r>
      <w:proofErr w:type="spellStart"/>
      <w:r w:rsidRPr="00FB43F8">
        <w:rPr>
          <w:rFonts w:ascii="Times New Roman" w:eastAsia="Times New Roman" w:hAnsi="Times New Roman" w:cs="Times New Roman"/>
          <w:color w:val="000000"/>
          <w:kern w:val="0"/>
          <w:sz w:val="24"/>
          <w:szCs w:val="24"/>
          <w:lang w:val="ky-KG" w:eastAsia="ru-RU"/>
          <w14:ligatures w14:val="none"/>
        </w:rPr>
        <w:t>тонно-километров</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и по </w:t>
      </w:r>
      <w:proofErr w:type="spellStart"/>
      <w:r w:rsidRPr="00FB43F8">
        <w:rPr>
          <w:rFonts w:ascii="Times New Roman" w:eastAsia="Times New Roman" w:hAnsi="Times New Roman" w:cs="Times New Roman"/>
          <w:color w:val="000000"/>
          <w:kern w:val="0"/>
          <w:sz w:val="24"/>
          <w:szCs w:val="24"/>
          <w:lang w:val="ky-KG" w:eastAsia="ru-RU"/>
          <w14:ligatures w14:val="none"/>
        </w:rPr>
        <w:t>сравнению</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FB43F8">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kern w:val="0"/>
          <w:sz w:val="24"/>
          <w:szCs w:val="24"/>
          <w:lang w:val="ky-KG" w:eastAsia="ru-RU"/>
          <w14:ligatures w14:val="none"/>
        </w:rPr>
        <w:t>периодом</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kern w:val="0"/>
          <w:sz w:val="24"/>
          <w:szCs w:val="24"/>
          <w:lang w:val="ky-KG" w:eastAsia="ru-RU"/>
          <w14:ligatures w14:val="none"/>
        </w:rPr>
        <w:t>прошлого</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kern w:val="0"/>
          <w:sz w:val="24"/>
          <w:szCs w:val="24"/>
          <w:lang w:val="ky-KG" w:eastAsia="ru-RU"/>
          <w14:ligatures w14:val="none"/>
        </w:rPr>
        <w:t>года</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kern w:val="0"/>
          <w:sz w:val="24"/>
          <w:szCs w:val="24"/>
          <w:lang w:val="ky-KG" w:eastAsia="ru-RU"/>
          <w14:ligatures w14:val="none"/>
        </w:rPr>
        <w:t>увеличился</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на 6,2 </w:t>
      </w:r>
      <w:proofErr w:type="spellStart"/>
      <w:r w:rsidRPr="00FB43F8">
        <w:rPr>
          <w:rFonts w:ascii="Times New Roman" w:eastAsia="Times New Roman" w:hAnsi="Times New Roman" w:cs="Times New Roman"/>
          <w:color w:val="000000"/>
          <w:kern w:val="0"/>
          <w:sz w:val="24"/>
          <w:szCs w:val="24"/>
          <w:lang w:val="ky-KG" w:eastAsia="ru-RU"/>
          <w14:ligatures w14:val="none"/>
        </w:rPr>
        <w:t>процента</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p>
    <w:p w14:paraId="54B68A4B" w14:textId="77777777" w:rsidR="00FB43F8" w:rsidRPr="00FB43F8" w:rsidRDefault="00FB43F8" w:rsidP="00FB43F8">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4ED23704" w14:textId="77777777" w:rsidR="00FB43F8" w:rsidRDefault="00FB43F8" w:rsidP="00FB43F8">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FB43F8">
        <w:rPr>
          <w:rFonts w:ascii="Times New Roman" w:eastAsia="Times New Roman" w:hAnsi="Times New Roman" w:cs="Times New Roman"/>
          <w:b/>
          <w:color w:val="000000"/>
          <w:kern w:val="0"/>
          <w:sz w:val="24"/>
          <w:szCs w:val="24"/>
          <w:lang w:val="ru-RU"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21</w:t>
      </w:r>
      <w:r w:rsidRPr="00FB43F8">
        <w:rPr>
          <w:rFonts w:ascii="Times New Roman" w:eastAsia="Times New Roman" w:hAnsi="Times New Roman" w:cs="Times New Roman"/>
          <w:b/>
          <w:color w:val="000000"/>
          <w:kern w:val="0"/>
          <w:sz w:val="24"/>
          <w:szCs w:val="24"/>
          <w:lang w:val="ru-RU" w:eastAsia="ru-RU"/>
          <w14:ligatures w14:val="none"/>
        </w:rPr>
        <w:t xml:space="preserve">: Грузооборот, выполненный всеми видами транспорта </w:t>
      </w:r>
      <w:r w:rsidRPr="00FB43F8">
        <w:rPr>
          <w:rFonts w:ascii="Times New Roman" w:eastAsia="Times New Roman" w:hAnsi="Times New Roman" w:cs="Times New Roman"/>
          <w:b/>
          <w:color w:val="000000"/>
          <w:spacing w:val="-4"/>
          <w:kern w:val="0"/>
          <w:sz w:val="24"/>
          <w:szCs w:val="24"/>
          <w:lang w:val="ru-RU" w:eastAsia="ru-RU"/>
          <w14:ligatures w14:val="none"/>
        </w:rPr>
        <w:t>в январе</w:t>
      </w:r>
      <w:r w:rsidRPr="00FB43F8">
        <w:rPr>
          <w:rFonts w:ascii="Times New Roman" w:eastAsia="Times New Roman" w:hAnsi="Times New Roman" w:cs="Times New Roman"/>
          <w:b/>
          <w:color w:val="000000"/>
          <w:spacing w:val="-4"/>
          <w:kern w:val="0"/>
          <w:sz w:val="24"/>
          <w:szCs w:val="24"/>
          <w:lang w:val="ky-KG" w:eastAsia="ru-RU"/>
          <w14:ligatures w14:val="none"/>
        </w:rPr>
        <w:t>-</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июле</w:t>
      </w:r>
      <w:proofErr w:type="spellEnd"/>
    </w:p>
    <w:p w14:paraId="3D22CF68" w14:textId="7E07E18A" w:rsidR="00FB43F8" w:rsidRDefault="00FB43F8" w:rsidP="00FB43F8">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Pr>
          <w:rFonts w:ascii="Times New Roman" w:eastAsia="Times New Roman" w:hAnsi="Times New Roman" w:cs="Times New Roman"/>
          <w:b/>
          <w:color w:val="000000"/>
          <w:spacing w:val="-4"/>
          <w:kern w:val="0"/>
          <w:sz w:val="24"/>
          <w:szCs w:val="24"/>
          <w:lang w:val="ky-KG" w:eastAsia="ru-RU"/>
          <w14:ligatures w14:val="none"/>
        </w:rPr>
        <w:t xml:space="preserve">                        2025г.</w:t>
      </w:r>
    </w:p>
    <w:p w14:paraId="46CA4BFF" w14:textId="77777777" w:rsidR="00FB43F8" w:rsidRPr="00FB43F8" w:rsidRDefault="00FB43F8" w:rsidP="00FB43F8">
      <w:pPr>
        <w:tabs>
          <w:tab w:val="left" w:pos="-414"/>
          <w:tab w:val="left" w:pos="294"/>
        </w:tabs>
        <w:spacing w:after="0" w:line="240" w:lineRule="auto"/>
        <w:ind w:left="1560" w:hanging="1559"/>
        <w:rPr>
          <w:rFonts w:ascii="Times New Roman" w:eastAsia="Times New Roman" w:hAnsi="Times New Roman" w:cs="Times New Roman"/>
          <w:color w:val="FF0000"/>
          <w:spacing w:val="-4"/>
          <w:kern w:val="0"/>
          <w:sz w:val="8"/>
          <w:szCs w:val="8"/>
          <w:lang w:val="ky-KG" w:eastAsia="ru-RU"/>
          <w14:ligatures w14:val="none"/>
        </w:rPr>
      </w:pPr>
    </w:p>
    <w:tbl>
      <w:tblPr>
        <w:tblW w:w="9735" w:type="dxa"/>
        <w:tblInd w:w="-34" w:type="dxa"/>
        <w:tblLayout w:type="fixed"/>
        <w:tblLook w:val="01E0" w:firstRow="1" w:lastRow="1" w:firstColumn="1" w:lastColumn="1" w:noHBand="0" w:noVBand="0"/>
      </w:tblPr>
      <w:tblGrid>
        <w:gridCol w:w="3200"/>
        <w:gridCol w:w="1529"/>
        <w:gridCol w:w="1391"/>
        <w:gridCol w:w="1807"/>
        <w:gridCol w:w="1808"/>
      </w:tblGrid>
      <w:tr w:rsidR="00FB43F8" w:rsidRPr="00FB43F8" w14:paraId="3A424B04" w14:textId="77777777">
        <w:trPr>
          <w:trHeight w:val="531"/>
          <w:tblHeader/>
        </w:trPr>
        <w:tc>
          <w:tcPr>
            <w:tcW w:w="3201" w:type="dxa"/>
            <w:vMerge w:val="restart"/>
            <w:tcBorders>
              <w:top w:val="single" w:sz="8" w:space="0" w:color="auto"/>
              <w:left w:val="nil"/>
              <w:bottom w:val="single" w:sz="8" w:space="0" w:color="auto"/>
              <w:right w:val="nil"/>
            </w:tcBorders>
          </w:tcPr>
          <w:p w14:paraId="59D24A87" w14:textId="77777777" w:rsidR="00FB43F8" w:rsidRPr="00FB43F8" w:rsidRDefault="00FB43F8" w:rsidP="00FB43F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p w14:paraId="73821586"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ru-RU" w:eastAsia="ru-RU"/>
                <w14:ligatures w14:val="none"/>
              </w:rPr>
            </w:pPr>
          </w:p>
          <w:p w14:paraId="6080B8E1" w14:textId="77777777" w:rsidR="00FB43F8" w:rsidRPr="00FB43F8" w:rsidRDefault="00FB43F8" w:rsidP="00FB43F8">
            <w:pPr>
              <w:spacing w:after="0" w:line="276"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w:t>
            </w:r>
          </w:p>
        </w:tc>
        <w:tc>
          <w:tcPr>
            <w:tcW w:w="2922" w:type="dxa"/>
            <w:gridSpan w:val="2"/>
            <w:tcBorders>
              <w:top w:val="single" w:sz="8" w:space="0" w:color="auto"/>
              <w:left w:val="nil"/>
              <w:bottom w:val="single" w:sz="4" w:space="0" w:color="auto"/>
              <w:right w:val="nil"/>
            </w:tcBorders>
            <w:hideMark/>
          </w:tcPr>
          <w:p w14:paraId="45416BAD" w14:textId="77777777" w:rsidR="00FB43F8" w:rsidRPr="00FB43F8" w:rsidRDefault="00FB43F8" w:rsidP="00FB43F8">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Млн. тонно-километров</w:t>
            </w:r>
          </w:p>
        </w:tc>
        <w:tc>
          <w:tcPr>
            <w:tcW w:w="3617" w:type="dxa"/>
            <w:gridSpan w:val="2"/>
            <w:tcBorders>
              <w:top w:val="single" w:sz="8" w:space="0" w:color="auto"/>
              <w:left w:val="nil"/>
              <w:bottom w:val="single" w:sz="4" w:space="0" w:color="auto"/>
              <w:right w:val="nil"/>
            </w:tcBorders>
            <w:hideMark/>
          </w:tcPr>
          <w:p w14:paraId="79CCA0D0" w14:textId="77777777" w:rsidR="00FB43F8" w:rsidRPr="00FB43F8" w:rsidRDefault="00FB43F8" w:rsidP="00FB43F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FB43F8" w:rsidRPr="00FB43F8" w14:paraId="40466FC0" w14:textId="77777777">
        <w:trPr>
          <w:trHeight w:val="277"/>
          <w:tblHeader/>
        </w:trPr>
        <w:tc>
          <w:tcPr>
            <w:tcW w:w="3201" w:type="dxa"/>
            <w:vMerge/>
            <w:tcBorders>
              <w:top w:val="single" w:sz="8" w:space="0" w:color="auto"/>
              <w:left w:val="nil"/>
              <w:bottom w:val="single" w:sz="8" w:space="0" w:color="auto"/>
              <w:right w:val="nil"/>
            </w:tcBorders>
            <w:vAlign w:val="center"/>
            <w:hideMark/>
          </w:tcPr>
          <w:p w14:paraId="1C44B13F"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ky-KG" w:eastAsia="ru-RU"/>
                <w14:ligatures w14:val="none"/>
              </w:rPr>
            </w:pPr>
          </w:p>
        </w:tc>
        <w:tc>
          <w:tcPr>
            <w:tcW w:w="1530" w:type="dxa"/>
            <w:tcBorders>
              <w:top w:val="single" w:sz="4" w:space="0" w:color="auto"/>
              <w:left w:val="nil"/>
              <w:bottom w:val="single" w:sz="8" w:space="0" w:color="auto"/>
              <w:right w:val="nil"/>
            </w:tcBorders>
            <w:hideMark/>
          </w:tcPr>
          <w:p w14:paraId="12507ABB" w14:textId="77777777" w:rsidR="00FB43F8" w:rsidRPr="00FB43F8" w:rsidRDefault="00FB43F8" w:rsidP="00FB43F8">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 xml:space="preserve">     </w:t>
            </w:r>
            <w:r w:rsidRPr="00FB43F8">
              <w:rPr>
                <w:rFonts w:ascii="Times New Roman" w:eastAsia="Times New Roman" w:hAnsi="Times New Roman" w:cs="Times New Roman"/>
                <w:b/>
                <w:bCs/>
                <w:color w:val="000000"/>
                <w:kern w:val="0"/>
                <w:sz w:val="20"/>
                <w:szCs w:val="20"/>
                <w:lang w:val="ru-RU" w:eastAsia="ru-RU"/>
                <w14:ligatures w14:val="none"/>
              </w:rPr>
              <w:t>20</w:t>
            </w:r>
            <w:r w:rsidRPr="00FB43F8">
              <w:rPr>
                <w:rFonts w:ascii="Times New Roman" w:eastAsia="Times New Roman" w:hAnsi="Times New Roman" w:cs="Times New Roman"/>
                <w:b/>
                <w:bCs/>
                <w:color w:val="000000"/>
                <w:kern w:val="0"/>
                <w:sz w:val="20"/>
                <w:szCs w:val="20"/>
                <w:lang w:val="ky-KG" w:eastAsia="ru-RU"/>
                <w14:ligatures w14:val="none"/>
              </w:rPr>
              <w:t>24</w:t>
            </w:r>
          </w:p>
        </w:tc>
        <w:tc>
          <w:tcPr>
            <w:tcW w:w="1392" w:type="dxa"/>
            <w:tcBorders>
              <w:top w:val="single" w:sz="4" w:space="0" w:color="auto"/>
              <w:left w:val="nil"/>
              <w:bottom w:val="single" w:sz="8" w:space="0" w:color="auto"/>
              <w:right w:val="nil"/>
            </w:tcBorders>
            <w:hideMark/>
          </w:tcPr>
          <w:p w14:paraId="34811E4B" w14:textId="77777777" w:rsidR="00FB43F8" w:rsidRPr="00FB43F8" w:rsidRDefault="00FB43F8" w:rsidP="00FB43F8">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 xml:space="preserve">    </w:t>
            </w:r>
            <w:r w:rsidRPr="00FB43F8">
              <w:rPr>
                <w:rFonts w:ascii="Times New Roman" w:eastAsia="Times New Roman" w:hAnsi="Times New Roman" w:cs="Times New Roman"/>
                <w:b/>
                <w:bCs/>
                <w:color w:val="000000"/>
                <w:kern w:val="0"/>
                <w:sz w:val="20"/>
                <w:szCs w:val="20"/>
                <w:lang w:val="ru-RU" w:eastAsia="ru-RU"/>
                <w14:ligatures w14:val="none"/>
              </w:rPr>
              <w:t>202</w:t>
            </w:r>
            <w:r w:rsidRPr="00FB43F8">
              <w:rPr>
                <w:rFonts w:ascii="Times New Roman" w:eastAsia="Times New Roman" w:hAnsi="Times New Roman" w:cs="Times New Roman"/>
                <w:b/>
                <w:bCs/>
                <w:color w:val="000000"/>
                <w:kern w:val="0"/>
                <w:sz w:val="20"/>
                <w:szCs w:val="20"/>
                <w:lang w:val="ky-KG" w:eastAsia="ru-RU"/>
                <w14:ligatures w14:val="none"/>
              </w:rPr>
              <w:t>5</w:t>
            </w:r>
          </w:p>
        </w:tc>
        <w:tc>
          <w:tcPr>
            <w:tcW w:w="1808" w:type="dxa"/>
            <w:tcBorders>
              <w:top w:val="single" w:sz="4" w:space="0" w:color="auto"/>
              <w:left w:val="nil"/>
              <w:bottom w:val="single" w:sz="8" w:space="0" w:color="auto"/>
              <w:right w:val="nil"/>
            </w:tcBorders>
            <w:hideMark/>
          </w:tcPr>
          <w:p w14:paraId="5873EC3A" w14:textId="77777777" w:rsidR="00FB43F8" w:rsidRPr="00FB43F8" w:rsidRDefault="00FB43F8" w:rsidP="00FB43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w:t>
            </w:r>
            <w:r w:rsidRPr="00FB43F8">
              <w:rPr>
                <w:rFonts w:ascii="Times New Roman" w:eastAsia="Times New Roman" w:hAnsi="Times New Roman" w:cs="Times New Roman"/>
                <w:b/>
                <w:bCs/>
                <w:color w:val="000000"/>
                <w:kern w:val="0"/>
                <w:sz w:val="20"/>
                <w:szCs w:val="20"/>
                <w:lang w:val="ky-KG" w:eastAsia="ru-RU"/>
                <w14:ligatures w14:val="none"/>
              </w:rPr>
              <w:t>24</w:t>
            </w:r>
          </w:p>
        </w:tc>
        <w:tc>
          <w:tcPr>
            <w:tcW w:w="1809" w:type="dxa"/>
            <w:tcBorders>
              <w:top w:val="single" w:sz="4" w:space="0" w:color="auto"/>
              <w:left w:val="nil"/>
              <w:bottom w:val="single" w:sz="8" w:space="0" w:color="auto"/>
              <w:right w:val="nil"/>
            </w:tcBorders>
            <w:hideMark/>
          </w:tcPr>
          <w:p w14:paraId="723A43C2" w14:textId="77777777" w:rsidR="00FB43F8" w:rsidRPr="00FB43F8" w:rsidRDefault="00FB43F8" w:rsidP="00FB43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w:t>
            </w:r>
            <w:r w:rsidRPr="00FB43F8">
              <w:rPr>
                <w:rFonts w:ascii="Times New Roman" w:eastAsia="Times New Roman" w:hAnsi="Times New Roman" w:cs="Times New Roman"/>
                <w:b/>
                <w:bCs/>
                <w:color w:val="000000"/>
                <w:kern w:val="0"/>
                <w:sz w:val="20"/>
                <w:szCs w:val="20"/>
                <w:lang w:val="ky-KG" w:eastAsia="ru-RU"/>
                <w14:ligatures w14:val="none"/>
              </w:rPr>
              <w:t>5</w:t>
            </w:r>
          </w:p>
        </w:tc>
      </w:tr>
      <w:tr w:rsidR="00FB43F8" w:rsidRPr="00FB43F8" w14:paraId="17CDF0A4" w14:textId="77777777">
        <w:trPr>
          <w:trHeight w:val="108"/>
        </w:trPr>
        <w:tc>
          <w:tcPr>
            <w:tcW w:w="3201" w:type="dxa"/>
            <w:tcBorders>
              <w:top w:val="single" w:sz="8" w:space="0" w:color="auto"/>
              <w:left w:val="nil"/>
              <w:bottom w:val="nil"/>
              <w:right w:val="nil"/>
            </w:tcBorders>
          </w:tcPr>
          <w:p w14:paraId="6939DF68" w14:textId="77777777" w:rsidR="00FB43F8" w:rsidRPr="00FB43F8" w:rsidRDefault="00FB43F8" w:rsidP="00FB43F8">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10"/>
                <w:szCs w:val="10"/>
                <w:lang w:val="ky-KG" w:eastAsia="ru-RU"/>
                <w14:ligatures w14:val="none"/>
              </w:rPr>
            </w:pPr>
          </w:p>
        </w:tc>
        <w:tc>
          <w:tcPr>
            <w:tcW w:w="1530" w:type="dxa"/>
            <w:tcBorders>
              <w:top w:val="single" w:sz="8" w:space="0" w:color="auto"/>
              <w:left w:val="nil"/>
              <w:bottom w:val="nil"/>
              <w:right w:val="nil"/>
            </w:tcBorders>
            <w:vAlign w:val="bottom"/>
          </w:tcPr>
          <w:p w14:paraId="6C3C7DA2" w14:textId="77777777" w:rsidR="00FB43F8" w:rsidRPr="00FB43F8" w:rsidRDefault="00FB43F8" w:rsidP="00FB43F8">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392" w:type="dxa"/>
            <w:tcBorders>
              <w:top w:val="single" w:sz="8" w:space="0" w:color="auto"/>
              <w:left w:val="nil"/>
              <w:bottom w:val="nil"/>
              <w:right w:val="nil"/>
            </w:tcBorders>
            <w:vAlign w:val="bottom"/>
          </w:tcPr>
          <w:p w14:paraId="67AC9C6C" w14:textId="77777777" w:rsidR="00FB43F8" w:rsidRPr="00FB43F8" w:rsidRDefault="00FB43F8" w:rsidP="00FB43F8">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808" w:type="dxa"/>
            <w:tcBorders>
              <w:top w:val="single" w:sz="8" w:space="0" w:color="auto"/>
              <w:left w:val="nil"/>
              <w:bottom w:val="nil"/>
              <w:right w:val="nil"/>
            </w:tcBorders>
            <w:vAlign w:val="bottom"/>
          </w:tcPr>
          <w:p w14:paraId="63F9BCB7" w14:textId="77777777" w:rsidR="00FB43F8" w:rsidRPr="00FB43F8" w:rsidRDefault="00FB43F8" w:rsidP="00FB43F8">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809" w:type="dxa"/>
            <w:tcBorders>
              <w:top w:val="single" w:sz="8" w:space="0" w:color="auto"/>
              <w:left w:val="nil"/>
              <w:bottom w:val="nil"/>
              <w:right w:val="nil"/>
            </w:tcBorders>
            <w:vAlign w:val="bottom"/>
          </w:tcPr>
          <w:p w14:paraId="7EC99E61" w14:textId="77777777" w:rsidR="00FB43F8" w:rsidRPr="00FB43F8" w:rsidRDefault="00FB43F8" w:rsidP="00FB43F8">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r>
      <w:tr w:rsidR="00FB43F8" w:rsidRPr="00FB43F8" w14:paraId="3CE27FA9" w14:textId="77777777">
        <w:trPr>
          <w:trHeight w:val="353"/>
        </w:trPr>
        <w:tc>
          <w:tcPr>
            <w:tcW w:w="3201" w:type="dxa"/>
            <w:vAlign w:val="bottom"/>
            <w:hideMark/>
          </w:tcPr>
          <w:p w14:paraId="529591BA"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Всего</w:t>
            </w:r>
            <w:r w:rsidRPr="00FB43F8">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30" w:type="dxa"/>
            <w:vAlign w:val="bottom"/>
            <w:hideMark/>
          </w:tcPr>
          <w:p w14:paraId="4F0477B8" w14:textId="77777777" w:rsidR="00FB43F8" w:rsidRPr="00FB43F8" w:rsidRDefault="00FB43F8" w:rsidP="00FB43F8">
            <w:pPr>
              <w:spacing w:after="0" w:line="276" w:lineRule="auto"/>
              <w:ind w:right="459"/>
              <w:jc w:val="center"/>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1085,6</w:t>
            </w:r>
          </w:p>
        </w:tc>
        <w:tc>
          <w:tcPr>
            <w:tcW w:w="1392" w:type="dxa"/>
            <w:vAlign w:val="bottom"/>
            <w:hideMark/>
          </w:tcPr>
          <w:p w14:paraId="79719DF0" w14:textId="77777777" w:rsidR="00FB43F8" w:rsidRPr="00FB43F8" w:rsidRDefault="00FB43F8" w:rsidP="00FB43F8">
            <w:pPr>
              <w:spacing w:after="0" w:line="276" w:lineRule="auto"/>
              <w:ind w:right="317"/>
              <w:jc w:val="center"/>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1152,6</w:t>
            </w:r>
          </w:p>
        </w:tc>
        <w:tc>
          <w:tcPr>
            <w:tcW w:w="1808" w:type="dxa"/>
            <w:vAlign w:val="bottom"/>
            <w:hideMark/>
          </w:tcPr>
          <w:p w14:paraId="16C50710" w14:textId="77777777" w:rsidR="00FB43F8" w:rsidRPr="00FB43F8" w:rsidRDefault="00FB43F8" w:rsidP="00FB43F8">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100,1</w:t>
            </w:r>
          </w:p>
        </w:tc>
        <w:tc>
          <w:tcPr>
            <w:tcW w:w="1809" w:type="dxa"/>
            <w:vAlign w:val="bottom"/>
            <w:hideMark/>
          </w:tcPr>
          <w:p w14:paraId="1FACA27E" w14:textId="77777777" w:rsidR="00FB43F8" w:rsidRPr="00FB43F8" w:rsidRDefault="00FB43F8" w:rsidP="00FB43F8">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106,2</w:t>
            </w:r>
          </w:p>
        </w:tc>
      </w:tr>
      <w:tr w:rsidR="00FB43F8" w:rsidRPr="00FB43F8" w14:paraId="2BCDCF99" w14:textId="77777777">
        <w:trPr>
          <w:trHeight w:val="353"/>
        </w:trPr>
        <w:tc>
          <w:tcPr>
            <w:tcW w:w="3201" w:type="dxa"/>
            <w:vAlign w:val="bottom"/>
            <w:hideMark/>
          </w:tcPr>
          <w:p w14:paraId="58483F99"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Наземный транспорт</w:t>
            </w:r>
          </w:p>
        </w:tc>
        <w:tc>
          <w:tcPr>
            <w:tcW w:w="1530" w:type="dxa"/>
            <w:vMerge w:val="restart"/>
            <w:vAlign w:val="bottom"/>
            <w:hideMark/>
          </w:tcPr>
          <w:p w14:paraId="66BCBC2D" w14:textId="77777777" w:rsidR="00FB43F8" w:rsidRPr="00FB43F8" w:rsidRDefault="00FB43F8" w:rsidP="00FB43F8">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556,3</w:t>
            </w:r>
          </w:p>
        </w:tc>
        <w:tc>
          <w:tcPr>
            <w:tcW w:w="1392" w:type="dxa"/>
            <w:vMerge w:val="restart"/>
            <w:vAlign w:val="bottom"/>
            <w:hideMark/>
          </w:tcPr>
          <w:p w14:paraId="718C0441" w14:textId="77777777" w:rsidR="00FB43F8" w:rsidRPr="00FB43F8" w:rsidRDefault="00FB43F8" w:rsidP="00FB43F8">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663,1</w:t>
            </w:r>
          </w:p>
        </w:tc>
        <w:tc>
          <w:tcPr>
            <w:tcW w:w="1808" w:type="dxa"/>
            <w:vMerge w:val="restart"/>
            <w:vAlign w:val="bottom"/>
            <w:hideMark/>
          </w:tcPr>
          <w:p w14:paraId="238C1FC3" w14:textId="77777777" w:rsidR="00FB43F8" w:rsidRPr="00FB43F8" w:rsidRDefault="00FB43F8" w:rsidP="00FB43F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93,0</w:t>
            </w:r>
          </w:p>
        </w:tc>
        <w:tc>
          <w:tcPr>
            <w:tcW w:w="1809" w:type="dxa"/>
            <w:vMerge w:val="restart"/>
            <w:vAlign w:val="bottom"/>
          </w:tcPr>
          <w:p w14:paraId="51AB2FEA" w14:textId="77777777" w:rsidR="00FB43F8" w:rsidRPr="00FB43F8" w:rsidRDefault="00FB43F8" w:rsidP="00FB43F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p>
          <w:p w14:paraId="2F5A0710" w14:textId="77777777" w:rsidR="00FB43F8" w:rsidRPr="00FB43F8" w:rsidRDefault="00FB43F8" w:rsidP="00FB43F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119,2</w:t>
            </w:r>
          </w:p>
        </w:tc>
      </w:tr>
      <w:tr w:rsidR="00FB43F8" w:rsidRPr="00FB43F8" w14:paraId="3FB00CC0" w14:textId="77777777">
        <w:trPr>
          <w:trHeight w:val="353"/>
        </w:trPr>
        <w:tc>
          <w:tcPr>
            <w:tcW w:w="3201" w:type="dxa"/>
            <w:vAlign w:val="bottom"/>
            <w:hideMark/>
          </w:tcPr>
          <w:p w14:paraId="11A1F1CF"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Железнодорожный</w:t>
            </w:r>
            <w:r w:rsidRPr="00FB43F8">
              <w:rPr>
                <w:rFonts w:ascii="Times New Roman" w:eastAsia="Times New Roman" w:hAnsi="Times New Roman" w:cs="Times New Roman"/>
                <w:color w:val="000000"/>
                <w:spacing w:val="-4"/>
                <w:kern w:val="0"/>
                <w:sz w:val="20"/>
                <w:szCs w:val="20"/>
                <w:lang w:val="en-US" w:eastAsia="ru-RU"/>
                <w14:ligatures w14:val="none"/>
              </w:rPr>
              <w:t xml:space="preserve">      </w:t>
            </w:r>
          </w:p>
        </w:tc>
        <w:tc>
          <w:tcPr>
            <w:tcW w:w="2922" w:type="dxa"/>
            <w:vMerge/>
            <w:vAlign w:val="center"/>
            <w:hideMark/>
          </w:tcPr>
          <w:p w14:paraId="0CC641C8" w14:textId="77777777" w:rsidR="00FB43F8" w:rsidRPr="00FB43F8" w:rsidRDefault="00FB43F8" w:rsidP="00FB43F8">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392" w:type="dxa"/>
            <w:vMerge/>
            <w:vAlign w:val="center"/>
            <w:hideMark/>
          </w:tcPr>
          <w:p w14:paraId="2CD6563F" w14:textId="77777777" w:rsidR="00FB43F8" w:rsidRPr="00FB43F8" w:rsidRDefault="00FB43F8" w:rsidP="00FB43F8">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17" w:type="dxa"/>
            <w:vMerge/>
            <w:vAlign w:val="center"/>
            <w:hideMark/>
          </w:tcPr>
          <w:p w14:paraId="35B77864" w14:textId="77777777" w:rsidR="00FB43F8" w:rsidRPr="00FB43F8" w:rsidRDefault="00FB43F8" w:rsidP="00FB43F8">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09" w:type="dxa"/>
            <w:vMerge/>
            <w:vAlign w:val="center"/>
            <w:hideMark/>
          </w:tcPr>
          <w:p w14:paraId="5A92756F" w14:textId="77777777" w:rsidR="00FB43F8" w:rsidRPr="00FB43F8" w:rsidRDefault="00FB43F8" w:rsidP="00FB43F8">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FB43F8" w:rsidRPr="00FB43F8" w14:paraId="6163019F" w14:textId="77777777">
        <w:trPr>
          <w:trHeight w:val="353"/>
        </w:trPr>
        <w:tc>
          <w:tcPr>
            <w:tcW w:w="3201" w:type="dxa"/>
            <w:vAlign w:val="bottom"/>
            <w:hideMark/>
          </w:tcPr>
          <w:p w14:paraId="5FE5EB07"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Автомобильный</w:t>
            </w:r>
            <w:r w:rsidRPr="00FB43F8">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12765E1D" w14:textId="77777777" w:rsidR="00FB43F8" w:rsidRPr="00FB43F8" w:rsidRDefault="00FB43F8" w:rsidP="00FB43F8">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204,0</w:t>
            </w:r>
          </w:p>
        </w:tc>
        <w:tc>
          <w:tcPr>
            <w:tcW w:w="1392" w:type="dxa"/>
            <w:vAlign w:val="bottom"/>
            <w:hideMark/>
          </w:tcPr>
          <w:p w14:paraId="62052798" w14:textId="77777777" w:rsidR="00FB43F8" w:rsidRPr="00FB43F8" w:rsidRDefault="00FB43F8" w:rsidP="00FB43F8">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204,8</w:t>
            </w:r>
          </w:p>
        </w:tc>
        <w:tc>
          <w:tcPr>
            <w:tcW w:w="1808" w:type="dxa"/>
            <w:vAlign w:val="bottom"/>
            <w:hideMark/>
          </w:tcPr>
          <w:p w14:paraId="7ACCE0BC" w14:textId="77777777" w:rsidR="00FB43F8" w:rsidRPr="00FB43F8" w:rsidRDefault="00FB43F8" w:rsidP="00FB43F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100,5</w:t>
            </w:r>
          </w:p>
        </w:tc>
        <w:tc>
          <w:tcPr>
            <w:tcW w:w="1809" w:type="dxa"/>
            <w:vAlign w:val="bottom"/>
            <w:hideMark/>
          </w:tcPr>
          <w:p w14:paraId="20D6896E" w14:textId="77777777" w:rsidR="00FB43F8" w:rsidRPr="00FB43F8" w:rsidRDefault="00FB43F8" w:rsidP="00FB43F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100,4</w:t>
            </w:r>
          </w:p>
        </w:tc>
      </w:tr>
      <w:tr w:rsidR="00FB43F8" w:rsidRPr="00FB43F8" w14:paraId="718C025D" w14:textId="77777777">
        <w:trPr>
          <w:trHeight w:val="353"/>
        </w:trPr>
        <w:tc>
          <w:tcPr>
            <w:tcW w:w="3201" w:type="dxa"/>
            <w:vAlign w:val="bottom"/>
            <w:hideMark/>
          </w:tcPr>
          <w:p w14:paraId="2E422799"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Трубопроводный</w:t>
            </w:r>
            <w:r w:rsidRPr="00FB43F8">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3AF5F592" w14:textId="77777777" w:rsidR="00FB43F8" w:rsidRPr="00FB43F8" w:rsidRDefault="00FB43F8" w:rsidP="00FB43F8">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174,7</w:t>
            </w:r>
          </w:p>
        </w:tc>
        <w:tc>
          <w:tcPr>
            <w:tcW w:w="1392" w:type="dxa"/>
            <w:vAlign w:val="bottom"/>
            <w:hideMark/>
          </w:tcPr>
          <w:p w14:paraId="08DAA57A" w14:textId="77777777" w:rsidR="00FB43F8" w:rsidRPr="00FB43F8" w:rsidRDefault="00FB43F8" w:rsidP="00FB43F8">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178,1</w:t>
            </w:r>
          </w:p>
        </w:tc>
        <w:tc>
          <w:tcPr>
            <w:tcW w:w="1808" w:type="dxa"/>
            <w:vAlign w:val="bottom"/>
            <w:hideMark/>
          </w:tcPr>
          <w:p w14:paraId="470AFF14" w14:textId="77777777" w:rsidR="00FB43F8" w:rsidRPr="00FB43F8" w:rsidRDefault="00FB43F8" w:rsidP="00FB43F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118,0</w:t>
            </w:r>
          </w:p>
        </w:tc>
        <w:tc>
          <w:tcPr>
            <w:tcW w:w="1809" w:type="dxa"/>
            <w:vAlign w:val="bottom"/>
            <w:hideMark/>
          </w:tcPr>
          <w:p w14:paraId="0BE8803B" w14:textId="77777777" w:rsidR="00FB43F8" w:rsidRPr="00FB43F8" w:rsidRDefault="00FB43F8" w:rsidP="00FB43F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101,9</w:t>
            </w:r>
          </w:p>
        </w:tc>
      </w:tr>
      <w:tr w:rsidR="00FB43F8" w:rsidRPr="00FB43F8" w14:paraId="6FB9AB2C" w14:textId="77777777">
        <w:trPr>
          <w:trHeight w:val="353"/>
        </w:trPr>
        <w:tc>
          <w:tcPr>
            <w:tcW w:w="3201" w:type="dxa"/>
            <w:vAlign w:val="bottom"/>
            <w:hideMark/>
          </w:tcPr>
          <w:p w14:paraId="2343AD10"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en-US"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Воздушный транспорт</w:t>
            </w:r>
            <w:r w:rsidRPr="00FB43F8">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7652FB47" w14:textId="77777777" w:rsidR="00FB43F8" w:rsidRPr="00FB43F8" w:rsidRDefault="00FB43F8" w:rsidP="00FB43F8">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150,6</w:t>
            </w:r>
          </w:p>
        </w:tc>
        <w:tc>
          <w:tcPr>
            <w:tcW w:w="1392" w:type="dxa"/>
            <w:vAlign w:val="bottom"/>
            <w:hideMark/>
          </w:tcPr>
          <w:p w14:paraId="687EC309" w14:textId="77777777" w:rsidR="00FB43F8" w:rsidRPr="00FB43F8" w:rsidRDefault="00FB43F8" w:rsidP="00FB43F8">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106,6</w:t>
            </w:r>
          </w:p>
        </w:tc>
        <w:tc>
          <w:tcPr>
            <w:tcW w:w="1808" w:type="dxa"/>
            <w:vAlign w:val="bottom"/>
            <w:hideMark/>
          </w:tcPr>
          <w:p w14:paraId="620D0E01" w14:textId="77777777" w:rsidR="00FB43F8" w:rsidRPr="00FB43F8" w:rsidRDefault="00FB43F8" w:rsidP="00FB43F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112,1</w:t>
            </w:r>
          </w:p>
        </w:tc>
        <w:tc>
          <w:tcPr>
            <w:tcW w:w="1809" w:type="dxa"/>
            <w:vAlign w:val="bottom"/>
            <w:hideMark/>
          </w:tcPr>
          <w:p w14:paraId="29DF1F1F" w14:textId="77777777" w:rsidR="00FB43F8" w:rsidRPr="00FB43F8" w:rsidRDefault="00FB43F8" w:rsidP="00FB43F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70,8</w:t>
            </w:r>
          </w:p>
        </w:tc>
      </w:tr>
      <w:tr w:rsidR="00FB43F8" w:rsidRPr="00FB43F8" w14:paraId="73606D85" w14:textId="77777777">
        <w:trPr>
          <w:trHeight w:val="171"/>
        </w:trPr>
        <w:tc>
          <w:tcPr>
            <w:tcW w:w="3201" w:type="dxa"/>
            <w:tcBorders>
              <w:top w:val="nil"/>
              <w:left w:val="nil"/>
              <w:bottom w:val="single" w:sz="4" w:space="0" w:color="auto"/>
              <w:right w:val="nil"/>
            </w:tcBorders>
          </w:tcPr>
          <w:p w14:paraId="40E898B1" w14:textId="77777777" w:rsidR="00FB43F8" w:rsidRPr="00FB43F8" w:rsidRDefault="00FB43F8" w:rsidP="00FB43F8">
            <w:pPr>
              <w:tabs>
                <w:tab w:val="left" w:pos="-414"/>
                <w:tab w:val="left" w:pos="294"/>
                <w:tab w:val="left" w:pos="1002"/>
              </w:tabs>
              <w:spacing w:after="0" w:line="360"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30" w:type="dxa"/>
            <w:tcBorders>
              <w:top w:val="nil"/>
              <w:left w:val="nil"/>
              <w:bottom w:val="single" w:sz="4" w:space="0" w:color="auto"/>
              <w:right w:val="nil"/>
            </w:tcBorders>
            <w:vAlign w:val="bottom"/>
          </w:tcPr>
          <w:p w14:paraId="363692BF" w14:textId="77777777" w:rsidR="00FB43F8" w:rsidRPr="00FB43F8" w:rsidRDefault="00FB43F8" w:rsidP="00FB43F8">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c>
          <w:tcPr>
            <w:tcW w:w="1392" w:type="dxa"/>
            <w:tcBorders>
              <w:top w:val="nil"/>
              <w:left w:val="nil"/>
              <w:bottom w:val="single" w:sz="4" w:space="0" w:color="auto"/>
              <w:right w:val="nil"/>
            </w:tcBorders>
            <w:vAlign w:val="bottom"/>
          </w:tcPr>
          <w:p w14:paraId="66A8780F" w14:textId="77777777" w:rsidR="00FB43F8" w:rsidRPr="00FB43F8" w:rsidRDefault="00FB43F8" w:rsidP="00FB43F8">
            <w:pPr>
              <w:spacing w:after="0" w:line="276" w:lineRule="auto"/>
              <w:ind w:right="104"/>
              <w:jc w:val="right"/>
              <w:rPr>
                <w:rFonts w:ascii="Times New Roman" w:eastAsia="Times New Roman" w:hAnsi="Times New Roman" w:cs="Times New Roman"/>
                <w:bCs/>
                <w:color w:val="000000"/>
                <w:kern w:val="0"/>
                <w:sz w:val="10"/>
                <w:szCs w:val="10"/>
                <w:lang w:val="ky-KG" w:eastAsia="ru-RU"/>
                <w14:ligatures w14:val="none"/>
              </w:rPr>
            </w:pPr>
          </w:p>
        </w:tc>
        <w:tc>
          <w:tcPr>
            <w:tcW w:w="1808" w:type="dxa"/>
            <w:tcBorders>
              <w:top w:val="nil"/>
              <w:left w:val="nil"/>
              <w:bottom w:val="single" w:sz="4" w:space="0" w:color="auto"/>
              <w:right w:val="nil"/>
            </w:tcBorders>
            <w:vAlign w:val="bottom"/>
          </w:tcPr>
          <w:p w14:paraId="6812CD02" w14:textId="77777777" w:rsidR="00FB43F8" w:rsidRPr="00FB43F8" w:rsidRDefault="00FB43F8" w:rsidP="00FB43F8">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c>
          <w:tcPr>
            <w:tcW w:w="1809" w:type="dxa"/>
            <w:tcBorders>
              <w:top w:val="nil"/>
              <w:left w:val="nil"/>
              <w:bottom w:val="single" w:sz="4" w:space="0" w:color="auto"/>
              <w:right w:val="nil"/>
            </w:tcBorders>
            <w:vAlign w:val="bottom"/>
          </w:tcPr>
          <w:p w14:paraId="344FC5B5" w14:textId="77777777" w:rsidR="00FB43F8" w:rsidRPr="00FB43F8" w:rsidRDefault="00FB43F8" w:rsidP="00FB43F8">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r>
    </w:tbl>
    <w:p w14:paraId="55566D11" w14:textId="77777777" w:rsidR="00FB43F8" w:rsidRPr="00FB43F8" w:rsidRDefault="00FB43F8" w:rsidP="00FB43F8">
      <w:pPr>
        <w:tabs>
          <w:tab w:val="left" w:pos="-414"/>
          <w:tab w:val="left" w:pos="294"/>
          <w:tab w:val="left" w:pos="1002"/>
        </w:tabs>
        <w:spacing w:after="0" w:line="240" w:lineRule="auto"/>
        <w:ind w:right="-142" w:firstLine="709"/>
        <w:rPr>
          <w:rFonts w:ascii="Times New Roman" w:eastAsia="Times New Roman" w:hAnsi="Times New Roman" w:cs="Times New Roman"/>
          <w:i/>
          <w:color w:val="000000"/>
          <w:spacing w:val="-4"/>
          <w:kern w:val="0"/>
          <w:sz w:val="24"/>
          <w:szCs w:val="24"/>
          <w:lang w:val="ru-RU" w:eastAsia="ru-RU"/>
          <w14:ligatures w14:val="none"/>
        </w:rPr>
      </w:pPr>
    </w:p>
    <w:p w14:paraId="6FA318CA" w14:textId="77777777" w:rsidR="00FB43F8" w:rsidRPr="00FB43F8" w:rsidRDefault="00FB43F8" w:rsidP="00FB43F8">
      <w:pPr>
        <w:tabs>
          <w:tab w:val="left" w:pos="-414"/>
          <w:tab w:val="left" w:pos="294"/>
          <w:tab w:val="left" w:pos="1002"/>
        </w:tabs>
        <w:spacing w:after="0" w:line="240" w:lineRule="auto"/>
        <w:ind w:right="-142" w:firstLine="709"/>
        <w:jc w:val="both"/>
        <w:rPr>
          <w:rFonts w:ascii="Times New Roman" w:eastAsia="Times New Roman" w:hAnsi="Times New Roman" w:cs="Times New Roman"/>
          <w:color w:val="000000"/>
          <w:spacing w:val="-4"/>
          <w:kern w:val="0"/>
          <w:sz w:val="24"/>
          <w:szCs w:val="24"/>
          <w:lang w:val="ky-KG" w:eastAsia="ru-RU"/>
          <w14:ligatures w14:val="none"/>
        </w:rPr>
      </w:pPr>
      <w:r w:rsidRPr="00FB43F8">
        <w:rPr>
          <w:rFonts w:ascii="Times New Roman" w:eastAsia="Times New Roman" w:hAnsi="Times New Roman" w:cs="Times New Roman"/>
          <w:i/>
          <w:color w:val="000000"/>
          <w:spacing w:val="-4"/>
          <w:kern w:val="0"/>
          <w:sz w:val="24"/>
          <w:szCs w:val="24"/>
          <w:lang w:val="ru-RU" w:eastAsia="ru-RU"/>
          <w14:ligatures w14:val="none"/>
        </w:rPr>
        <w:t>Перевозки пассажиров</w:t>
      </w:r>
      <w:r w:rsidRPr="00FB43F8">
        <w:rPr>
          <w:rFonts w:ascii="Times New Roman" w:eastAsia="Times New Roman" w:hAnsi="Times New Roman" w:cs="Times New Roman"/>
          <w:color w:val="000000"/>
          <w:spacing w:val="-4"/>
          <w:kern w:val="0"/>
          <w:sz w:val="24"/>
          <w:szCs w:val="24"/>
          <w:lang w:val="ru-RU" w:eastAsia="ru-RU"/>
          <w14:ligatures w14:val="none"/>
        </w:rPr>
        <w:t xml:space="preserve">, выполненные всеми видами пассажирского транспорта в </w:t>
      </w:r>
      <w:r w:rsidRPr="00FB43F8">
        <w:rPr>
          <w:rFonts w:ascii="Times New Roman" w:eastAsia="Times New Roman" w:hAnsi="Times New Roman" w:cs="Times New Roman"/>
          <w:color w:val="000000"/>
          <w:kern w:val="0"/>
          <w:sz w:val="24"/>
          <w:szCs w:val="24"/>
          <w:lang w:val="ru-RU" w:eastAsia="ru-RU"/>
          <w14:ligatures w14:val="none"/>
        </w:rPr>
        <w:t>январе</w:t>
      </w:r>
      <w:r w:rsidRPr="00FB43F8">
        <w:rPr>
          <w:rFonts w:ascii="Times New Roman" w:eastAsia="Times New Roman" w:hAnsi="Times New Roman" w:cs="Times New Roman"/>
          <w:color w:val="000000"/>
          <w:kern w:val="0"/>
          <w:sz w:val="24"/>
          <w:szCs w:val="24"/>
          <w:lang w:val="ky-KG" w:eastAsia="ru-RU"/>
          <w14:ligatures w14:val="none"/>
        </w:rPr>
        <w:t>-</w:t>
      </w:r>
      <w:proofErr w:type="spellStart"/>
      <w:r w:rsidRPr="00FB43F8">
        <w:rPr>
          <w:rFonts w:ascii="Times New Roman" w:eastAsia="Times New Roman" w:hAnsi="Times New Roman" w:cs="Times New Roman"/>
          <w:color w:val="000000"/>
          <w:kern w:val="0"/>
          <w:sz w:val="24"/>
          <w:szCs w:val="24"/>
          <w:lang w:val="ky-KG" w:eastAsia="ru-RU"/>
          <w14:ligatures w14:val="none"/>
        </w:rPr>
        <w:t>июле</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2025г. </w:t>
      </w:r>
      <w:r w:rsidRPr="00FB43F8">
        <w:rPr>
          <w:rFonts w:ascii="Times New Roman" w:eastAsia="Times New Roman" w:hAnsi="Times New Roman" w:cs="Times New Roman"/>
          <w:color w:val="000000"/>
          <w:kern w:val="0"/>
          <w:sz w:val="24"/>
          <w:szCs w:val="24"/>
          <w:lang w:val="ru-RU" w:eastAsia="ru-RU"/>
          <w14:ligatures w14:val="none"/>
        </w:rPr>
        <w:t xml:space="preserve">составили </w:t>
      </w:r>
      <w:r w:rsidRPr="00FB43F8">
        <w:rPr>
          <w:rFonts w:ascii="Times New Roman" w:eastAsia="Times New Roman" w:hAnsi="Times New Roman" w:cs="Times New Roman"/>
          <w:color w:val="000000"/>
          <w:kern w:val="0"/>
          <w:sz w:val="24"/>
          <w:szCs w:val="24"/>
          <w:lang w:val="ky-KG" w:eastAsia="ru-RU"/>
          <w14:ligatures w14:val="none"/>
        </w:rPr>
        <w:t xml:space="preserve">227618,1 тыс. </w:t>
      </w:r>
      <w:proofErr w:type="spellStart"/>
      <w:r w:rsidRPr="00FB43F8">
        <w:rPr>
          <w:rFonts w:ascii="Times New Roman" w:eastAsia="Times New Roman" w:hAnsi="Times New Roman" w:cs="Times New Roman"/>
          <w:color w:val="000000"/>
          <w:kern w:val="0"/>
          <w:sz w:val="24"/>
          <w:szCs w:val="24"/>
          <w:lang w:val="ky-KG" w:eastAsia="ru-RU"/>
          <w14:ligatures w14:val="none"/>
        </w:rPr>
        <w:t>человек</w:t>
      </w:r>
      <w:proofErr w:type="spellEnd"/>
      <w:r w:rsidRPr="00FB43F8">
        <w:rPr>
          <w:rFonts w:ascii="Times New Roman" w:eastAsia="Times New Roman" w:hAnsi="Times New Roman" w:cs="Times New Roman"/>
          <w:color w:val="000000"/>
          <w:kern w:val="0"/>
          <w:sz w:val="24"/>
          <w:szCs w:val="24"/>
          <w:lang w:val="ru-RU" w:eastAsia="ru-RU"/>
          <w14:ligatures w14:val="none"/>
        </w:rPr>
        <w:t xml:space="preserve"> и у</w:t>
      </w:r>
      <w:proofErr w:type="spellStart"/>
      <w:r w:rsidRPr="00FB43F8">
        <w:rPr>
          <w:rFonts w:ascii="Times New Roman" w:eastAsia="Times New Roman" w:hAnsi="Times New Roman" w:cs="Times New Roman"/>
          <w:color w:val="000000"/>
          <w:kern w:val="0"/>
          <w:sz w:val="24"/>
          <w:szCs w:val="24"/>
          <w:lang w:val="ky-KG" w:eastAsia="ru-RU"/>
          <w14:ligatures w14:val="none"/>
        </w:rPr>
        <w:t>величились</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spacing w:val="-4"/>
          <w:kern w:val="0"/>
          <w:sz w:val="24"/>
          <w:szCs w:val="24"/>
          <w:lang w:val="ru-RU" w:eastAsia="ru-RU"/>
          <w14:ligatures w14:val="none"/>
        </w:rPr>
        <w:t>по сравнению с соответствующим периодом прошлого года на 1</w:t>
      </w:r>
      <w:r w:rsidRPr="00FB43F8">
        <w:rPr>
          <w:rFonts w:ascii="Times New Roman" w:eastAsia="Times New Roman" w:hAnsi="Times New Roman" w:cs="Times New Roman"/>
          <w:color w:val="000000"/>
          <w:spacing w:val="-4"/>
          <w:kern w:val="0"/>
          <w:sz w:val="24"/>
          <w:szCs w:val="24"/>
          <w:lang w:val="ky-KG" w:eastAsia="ru-RU"/>
          <w14:ligatures w14:val="none"/>
        </w:rPr>
        <w:t xml:space="preserve">0,0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w:t>
      </w:r>
    </w:p>
    <w:p w14:paraId="5EFAE1A3" w14:textId="77777777" w:rsidR="00FB43F8" w:rsidRPr="00FB43F8" w:rsidRDefault="00FB43F8" w:rsidP="00FB43F8">
      <w:pPr>
        <w:tabs>
          <w:tab w:val="left" w:pos="1002"/>
        </w:tabs>
        <w:spacing w:after="0" w:line="240" w:lineRule="auto"/>
        <w:ind w:firstLine="709"/>
        <w:jc w:val="both"/>
        <w:rPr>
          <w:rFonts w:ascii="Times New Roman" w:eastAsia="Times New Roman" w:hAnsi="Times New Roman" w:cs="Times New Roman"/>
          <w:b/>
          <w:color w:val="000000"/>
          <w:spacing w:val="-4"/>
          <w:kern w:val="0"/>
          <w:sz w:val="8"/>
          <w:szCs w:val="8"/>
          <w:lang w:val="ky-KG" w:eastAsia="ru-RU"/>
          <w14:ligatures w14:val="none"/>
        </w:rPr>
      </w:pPr>
      <w:r w:rsidRPr="00FB43F8">
        <w:rPr>
          <w:rFonts w:ascii="Times New Roman" w:eastAsia="Times New Roman" w:hAnsi="Times New Roman" w:cs="Times New Roman"/>
          <w:color w:val="000000"/>
          <w:spacing w:val="-4"/>
          <w:kern w:val="0"/>
          <w:sz w:val="24"/>
          <w:szCs w:val="24"/>
          <w:lang w:val="ru-RU" w:eastAsia="ru-RU"/>
          <w14:ligatures w14:val="none"/>
        </w:rPr>
        <w:t xml:space="preserve">Объем перевозок пассажиров автобусами составил </w:t>
      </w:r>
      <w:r w:rsidRPr="00FB43F8">
        <w:rPr>
          <w:rFonts w:ascii="Times New Roman" w:eastAsia="Times New Roman" w:hAnsi="Times New Roman" w:cs="Times New Roman"/>
          <w:color w:val="000000"/>
          <w:spacing w:val="-4"/>
          <w:kern w:val="0"/>
          <w:sz w:val="24"/>
          <w:szCs w:val="24"/>
          <w:lang w:val="ky-KG" w:eastAsia="ru-RU"/>
          <w14:ligatures w14:val="none"/>
        </w:rPr>
        <w:t>216369,3 тыс</w:t>
      </w:r>
      <w:r w:rsidRPr="00FB43F8">
        <w:rPr>
          <w:rFonts w:ascii="Times New Roman" w:eastAsia="Times New Roman" w:hAnsi="Times New Roman" w:cs="Times New Roman"/>
          <w:color w:val="000000"/>
          <w:spacing w:val="-4"/>
          <w:kern w:val="0"/>
          <w:sz w:val="24"/>
          <w:szCs w:val="24"/>
          <w:lang w:val="ru-RU" w:eastAsia="ru-RU"/>
          <w14:ligatures w14:val="none"/>
        </w:rPr>
        <w:t>.</w:t>
      </w:r>
      <w:r w:rsidRPr="00FB43F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человек</w:t>
      </w:r>
      <w:proofErr w:type="spellEnd"/>
      <w:r w:rsidRPr="00FB43F8">
        <w:rPr>
          <w:rFonts w:ascii="Times New Roman" w:eastAsia="Times New Roman" w:hAnsi="Times New Roman" w:cs="Times New Roman"/>
          <w:color w:val="000000"/>
          <w:spacing w:val="-4"/>
          <w:kern w:val="0"/>
          <w:sz w:val="24"/>
          <w:szCs w:val="24"/>
          <w:lang w:val="ru-RU" w:eastAsia="ru-RU"/>
          <w14:ligatures w14:val="none"/>
        </w:rPr>
        <w:t xml:space="preserve">, что на </w:t>
      </w:r>
      <w:r w:rsidRPr="00FB43F8">
        <w:rPr>
          <w:rFonts w:ascii="Times New Roman" w:eastAsia="Times New Roman" w:hAnsi="Times New Roman" w:cs="Times New Roman"/>
          <w:color w:val="000000"/>
          <w:spacing w:val="-4"/>
          <w:kern w:val="0"/>
          <w:sz w:val="24"/>
          <w:szCs w:val="24"/>
          <w:lang w:val="ky-KG" w:eastAsia="ru-RU"/>
          <w14:ligatures w14:val="none"/>
        </w:rPr>
        <w:t xml:space="preserve">16,6 </w:t>
      </w:r>
      <w:r w:rsidRPr="00FB43F8">
        <w:rPr>
          <w:rFonts w:ascii="Times New Roman" w:eastAsia="Times New Roman" w:hAnsi="Times New Roman" w:cs="Times New Roman"/>
          <w:color w:val="000000"/>
          <w:spacing w:val="-4"/>
          <w:kern w:val="0"/>
          <w:sz w:val="24"/>
          <w:szCs w:val="24"/>
          <w:lang w:val="ru-RU" w:eastAsia="ru-RU"/>
          <w14:ligatures w14:val="none"/>
        </w:rPr>
        <w:t xml:space="preserve">процента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 xml:space="preserve">, </w:t>
      </w:r>
      <w:r w:rsidRPr="00FB43F8">
        <w:rPr>
          <w:rFonts w:ascii="Times New Roman" w:eastAsia="Times New Roman" w:hAnsi="Times New Roman" w:cs="Times New Roman"/>
          <w:color w:val="000000"/>
          <w:spacing w:val="-4"/>
          <w:kern w:val="0"/>
          <w:sz w:val="24"/>
          <w:szCs w:val="24"/>
          <w:lang w:val="ru-RU" w:eastAsia="ru-RU"/>
          <w14:ligatures w14:val="none"/>
        </w:rPr>
        <w:t>чем в январе</w:t>
      </w:r>
      <w:r w:rsidRPr="00FB43F8">
        <w:rPr>
          <w:rFonts w:ascii="Times New Roman" w:eastAsia="Times New Roman" w:hAnsi="Times New Roman" w:cs="Times New Roman"/>
          <w:color w:val="000000"/>
          <w:spacing w:val="-4"/>
          <w:kern w:val="0"/>
          <w:sz w:val="24"/>
          <w:szCs w:val="24"/>
          <w:lang w:val="ky-KG" w:eastAsia="ru-RU"/>
          <w14:ligatures w14:val="none"/>
        </w:rPr>
        <w:t>-</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июле</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 xml:space="preserve"> 2024</w:t>
      </w:r>
      <w:r w:rsidRPr="00FB43F8">
        <w:rPr>
          <w:rFonts w:ascii="Times New Roman" w:eastAsia="Times New Roman" w:hAnsi="Times New Roman" w:cs="Times New Roman"/>
          <w:color w:val="000000"/>
          <w:spacing w:val="-4"/>
          <w:kern w:val="0"/>
          <w:sz w:val="24"/>
          <w:szCs w:val="24"/>
          <w:lang w:val="ru-RU" w:eastAsia="ru-RU"/>
          <w14:ligatures w14:val="none"/>
        </w:rPr>
        <w:t xml:space="preserve"> года</w:t>
      </w:r>
      <w:r w:rsidRPr="00FB43F8">
        <w:rPr>
          <w:rFonts w:ascii="Times New Roman" w:eastAsia="Times New Roman" w:hAnsi="Times New Roman" w:cs="Times New Roman"/>
          <w:color w:val="000000"/>
          <w:spacing w:val="-4"/>
          <w:kern w:val="0"/>
          <w:sz w:val="24"/>
          <w:szCs w:val="24"/>
          <w:lang w:val="ky-KG" w:eastAsia="ru-RU"/>
          <w14:ligatures w14:val="none"/>
        </w:rPr>
        <w:t>.</w:t>
      </w:r>
    </w:p>
    <w:p w14:paraId="2A74DC2C"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ru-RU" w:eastAsia="ru-RU"/>
          <w14:ligatures w14:val="none"/>
        </w:rPr>
      </w:pPr>
    </w:p>
    <w:p w14:paraId="602F57AD" w14:textId="21388B5E"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ky-KG" w:eastAsia="ru-RU"/>
          <w14:ligatures w14:val="none"/>
        </w:rPr>
      </w:pPr>
      <w:r w:rsidRPr="00FB43F8">
        <w:rPr>
          <w:rFonts w:ascii="Times New Roman" w:eastAsia="Times New Roman" w:hAnsi="Times New Roman" w:cs="Times New Roman"/>
          <w:b/>
          <w:color w:val="000000"/>
          <w:spacing w:val="-4"/>
          <w:kern w:val="0"/>
          <w:sz w:val="24"/>
          <w:szCs w:val="24"/>
          <w:lang w:val="ru-RU" w:eastAsia="ru-RU"/>
          <w14:ligatures w14:val="none"/>
        </w:rPr>
        <w:t xml:space="preserve">Таблица </w:t>
      </w:r>
      <w:r>
        <w:rPr>
          <w:rFonts w:ascii="Times New Roman" w:eastAsia="Times New Roman" w:hAnsi="Times New Roman" w:cs="Times New Roman"/>
          <w:b/>
          <w:color w:val="000000"/>
          <w:spacing w:val="-4"/>
          <w:kern w:val="0"/>
          <w:sz w:val="24"/>
          <w:szCs w:val="24"/>
          <w:lang w:val="ru-RU" w:eastAsia="ru-RU"/>
          <w14:ligatures w14:val="none"/>
        </w:rPr>
        <w:t>22</w:t>
      </w:r>
      <w:r w:rsidRPr="00FB43F8">
        <w:rPr>
          <w:rFonts w:ascii="Times New Roman" w:eastAsia="Times New Roman" w:hAnsi="Times New Roman" w:cs="Times New Roman"/>
          <w:b/>
          <w:color w:val="000000"/>
          <w:spacing w:val="-4"/>
          <w:kern w:val="0"/>
          <w:sz w:val="24"/>
          <w:szCs w:val="24"/>
          <w:lang w:val="ru-RU" w:eastAsia="ru-RU"/>
          <w14:ligatures w14:val="none"/>
        </w:rPr>
        <w:t>: Перевозки пассажиров всеми видами транспорта в январе</w:t>
      </w:r>
      <w:r w:rsidRPr="00FB43F8">
        <w:rPr>
          <w:rFonts w:ascii="Times New Roman" w:eastAsia="Times New Roman" w:hAnsi="Times New Roman" w:cs="Times New Roman"/>
          <w:b/>
          <w:color w:val="000000"/>
          <w:spacing w:val="-4"/>
          <w:kern w:val="0"/>
          <w:sz w:val="24"/>
          <w:szCs w:val="24"/>
          <w:lang w:val="ky-KG" w:eastAsia="ru-RU"/>
          <w14:ligatures w14:val="none"/>
        </w:rPr>
        <w:t>-</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июле</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2025г.</w:t>
      </w:r>
    </w:p>
    <w:p w14:paraId="134383EF" w14:textId="77777777" w:rsidR="00FB43F8" w:rsidRPr="00FB43F8" w:rsidRDefault="00FB43F8" w:rsidP="00FB43F8">
      <w:pPr>
        <w:tabs>
          <w:tab w:val="left" w:pos="-414"/>
          <w:tab w:val="left" w:pos="294"/>
          <w:tab w:val="left" w:pos="1002"/>
        </w:tabs>
        <w:spacing w:after="0" w:line="276" w:lineRule="auto"/>
        <w:ind w:left="2127" w:hanging="2127"/>
        <w:rPr>
          <w:rFonts w:ascii="Times New Roman" w:eastAsia="Times New Roman" w:hAnsi="Times New Roman" w:cs="Times New Roman"/>
          <w:color w:val="FF0000"/>
          <w:spacing w:val="-4"/>
          <w:kern w:val="0"/>
          <w:sz w:val="10"/>
          <w:szCs w:val="10"/>
          <w:lang w:val="ru-RU" w:eastAsia="ru-RU"/>
          <w14:ligatures w14:val="none"/>
        </w:rPr>
      </w:pPr>
      <w:r w:rsidRPr="00FB43F8">
        <w:rPr>
          <w:rFonts w:ascii="Times New Roman" w:eastAsia="Times New Roman" w:hAnsi="Times New Roman" w:cs="Times New Roman"/>
          <w:color w:val="FF0000"/>
          <w:spacing w:val="-4"/>
          <w:kern w:val="0"/>
          <w:sz w:val="20"/>
          <w:szCs w:val="20"/>
          <w:lang w:val="ky-KG" w:eastAsia="ru-RU"/>
          <w14:ligatures w14:val="none"/>
        </w:rPr>
        <w:t xml:space="preserve"> </w:t>
      </w:r>
    </w:p>
    <w:tbl>
      <w:tblPr>
        <w:tblW w:w="9765" w:type="dxa"/>
        <w:tblLayout w:type="fixed"/>
        <w:tblLook w:val="01E0" w:firstRow="1" w:lastRow="1" w:firstColumn="1" w:lastColumn="1" w:noHBand="0" w:noVBand="0"/>
      </w:tblPr>
      <w:tblGrid>
        <w:gridCol w:w="3185"/>
        <w:gridCol w:w="1540"/>
        <w:gridCol w:w="1400"/>
        <w:gridCol w:w="1819"/>
        <w:gridCol w:w="1821"/>
      </w:tblGrid>
      <w:tr w:rsidR="00FB43F8" w:rsidRPr="00FB43F8" w14:paraId="0541B007" w14:textId="77777777">
        <w:trPr>
          <w:trHeight w:val="467"/>
          <w:tblHeader/>
        </w:trPr>
        <w:tc>
          <w:tcPr>
            <w:tcW w:w="3187" w:type="dxa"/>
            <w:vMerge w:val="restart"/>
            <w:tcBorders>
              <w:top w:val="single" w:sz="8" w:space="0" w:color="auto"/>
              <w:left w:val="nil"/>
              <w:bottom w:val="single" w:sz="8" w:space="0" w:color="auto"/>
              <w:right w:val="nil"/>
            </w:tcBorders>
          </w:tcPr>
          <w:p w14:paraId="20291382" w14:textId="77777777" w:rsidR="00FB43F8" w:rsidRPr="00FB43F8" w:rsidRDefault="00FB43F8" w:rsidP="00FB43F8">
            <w:pPr>
              <w:tabs>
                <w:tab w:val="left" w:pos="-414"/>
                <w:tab w:val="left" w:pos="294"/>
                <w:tab w:val="left" w:pos="1002"/>
              </w:tabs>
              <w:spacing w:after="0" w:line="276" w:lineRule="auto"/>
              <w:jc w:val="both"/>
              <w:rPr>
                <w:rFonts w:ascii="Times New Roman" w:eastAsia="Times New Roman" w:hAnsi="Times New Roman" w:cs="Times New Roman"/>
                <w:b/>
                <w:color w:val="000000"/>
                <w:spacing w:val="-4"/>
                <w:kern w:val="0"/>
                <w:sz w:val="20"/>
                <w:szCs w:val="20"/>
                <w:lang w:val="ru-RU" w:eastAsia="ru-RU"/>
                <w14:ligatures w14:val="none"/>
              </w:rPr>
            </w:pPr>
          </w:p>
          <w:p w14:paraId="62DE3818"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ru-RU" w:eastAsia="ru-RU"/>
                <w14:ligatures w14:val="none"/>
              </w:rPr>
            </w:pPr>
          </w:p>
          <w:p w14:paraId="021AD0B5" w14:textId="77777777" w:rsidR="00FB43F8" w:rsidRPr="00FB43F8" w:rsidRDefault="00FB43F8" w:rsidP="00FB43F8">
            <w:pPr>
              <w:spacing w:after="0" w:line="276"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w:t>
            </w:r>
          </w:p>
        </w:tc>
        <w:tc>
          <w:tcPr>
            <w:tcW w:w="2940" w:type="dxa"/>
            <w:gridSpan w:val="2"/>
            <w:tcBorders>
              <w:top w:val="single" w:sz="8" w:space="0" w:color="auto"/>
              <w:left w:val="nil"/>
              <w:bottom w:val="single" w:sz="4" w:space="0" w:color="auto"/>
              <w:right w:val="nil"/>
            </w:tcBorders>
            <w:hideMark/>
          </w:tcPr>
          <w:p w14:paraId="59C55704" w14:textId="77777777" w:rsidR="00FB43F8" w:rsidRPr="00FB43F8" w:rsidRDefault="00FB43F8" w:rsidP="00FB43F8">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Тыс. человек</w:t>
            </w:r>
          </w:p>
        </w:tc>
        <w:tc>
          <w:tcPr>
            <w:tcW w:w="3640" w:type="dxa"/>
            <w:gridSpan w:val="2"/>
            <w:tcBorders>
              <w:top w:val="single" w:sz="8" w:space="0" w:color="auto"/>
              <w:left w:val="nil"/>
              <w:bottom w:val="single" w:sz="4" w:space="0" w:color="auto"/>
              <w:right w:val="nil"/>
            </w:tcBorders>
            <w:hideMark/>
          </w:tcPr>
          <w:p w14:paraId="02A81531" w14:textId="77777777" w:rsidR="00FB43F8" w:rsidRPr="00FB43F8" w:rsidRDefault="00FB43F8" w:rsidP="00FB43F8">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FB43F8" w:rsidRPr="00FB43F8" w14:paraId="4AF8A030" w14:textId="77777777">
        <w:trPr>
          <w:trHeight w:val="241"/>
          <w:tblHeader/>
        </w:trPr>
        <w:tc>
          <w:tcPr>
            <w:tcW w:w="3187" w:type="dxa"/>
            <w:vMerge/>
            <w:tcBorders>
              <w:top w:val="single" w:sz="8" w:space="0" w:color="auto"/>
              <w:left w:val="nil"/>
              <w:bottom w:val="single" w:sz="8" w:space="0" w:color="auto"/>
              <w:right w:val="nil"/>
            </w:tcBorders>
            <w:vAlign w:val="center"/>
            <w:hideMark/>
          </w:tcPr>
          <w:p w14:paraId="440AAB00"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ky-KG" w:eastAsia="ru-RU"/>
                <w14:ligatures w14:val="none"/>
              </w:rPr>
            </w:pPr>
          </w:p>
        </w:tc>
        <w:tc>
          <w:tcPr>
            <w:tcW w:w="1540" w:type="dxa"/>
            <w:tcBorders>
              <w:top w:val="single" w:sz="4" w:space="0" w:color="auto"/>
              <w:left w:val="nil"/>
              <w:bottom w:val="single" w:sz="8" w:space="0" w:color="auto"/>
              <w:right w:val="nil"/>
            </w:tcBorders>
            <w:hideMark/>
          </w:tcPr>
          <w:p w14:paraId="684F0125" w14:textId="77777777" w:rsidR="00FB43F8" w:rsidRPr="00FB43F8" w:rsidRDefault="00FB43F8" w:rsidP="00FB43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w:t>
            </w:r>
            <w:r w:rsidRPr="00FB43F8">
              <w:rPr>
                <w:rFonts w:ascii="Times New Roman" w:eastAsia="Times New Roman" w:hAnsi="Times New Roman" w:cs="Times New Roman"/>
                <w:b/>
                <w:bCs/>
                <w:color w:val="000000"/>
                <w:kern w:val="0"/>
                <w:sz w:val="20"/>
                <w:szCs w:val="20"/>
                <w:lang w:val="ky-KG" w:eastAsia="ru-RU"/>
                <w14:ligatures w14:val="none"/>
              </w:rPr>
              <w:t>24</w:t>
            </w:r>
          </w:p>
        </w:tc>
        <w:tc>
          <w:tcPr>
            <w:tcW w:w="1400" w:type="dxa"/>
            <w:tcBorders>
              <w:top w:val="single" w:sz="4" w:space="0" w:color="auto"/>
              <w:left w:val="nil"/>
              <w:bottom w:val="single" w:sz="8" w:space="0" w:color="auto"/>
              <w:right w:val="nil"/>
            </w:tcBorders>
            <w:hideMark/>
          </w:tcPr>
          <w:p w14:paraId="39EBD769" w14:textId="77777777" w:rsidR="00FB43F8" w:rsidRPr="00FB43F8" w:rsidRDefault="00FB43F8" w:rsidP="00FB43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w:t>
            </w:r>
            <w:r w:rsidRPr="00FB43F8">
              <w:rPr>
                <w:rFonts w:ascii="Times New Roman" w:eastAsia="Times New Roman" w:hAnsi="Times New Roman" w:cs="Times New Roman"/>
                <w:b/>
                <w:bCs/>
                <w:color w:val="000000"/>
                <w:kern w:val="0"/>
                <w:sz w:val="20"/>
                <w:szCs w:val="20"/>
                <w:lang w:val="ky-KG" w:eastAsia="ru-RU"/>
                <w14:ligatures w14:val="none"/>
              </w:rPr>
              <w:t>5</w:t>
            </w:r>
          </w:p>
        </w:tc>
        <w:tc>
          <w:tcPr>
            <w:tcW w:w="1819" w:type="dxa"/>
            <w:tcBorders>
              <w:top w:val="single" w:sz="4" w:space="0" w:color="auto"/>
              <w:left w:val="nil"/>
              <w:bottom w:val="single" w:sz="8" w:space="0" w:color="auto"/>
              <w:right w:val="nil"/>
            </w:tcBorders>
            <w:hideMark/>
          </w:tcPr>
          <w:p w14:paraId="27B3B15C" w14:textId="77777777" w:rsidR="00FB43F8" w:rsidRPr="00FB43F8" w:rsidRDefault="00FB43F8" w:rsidP="00FB43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w:t>
            </w:r>
            <w:r w:rsidRPr="00FB43F8">
              <w:rPr>
                <w:rFonts w:ascii="Times New Roman" w:eastAsia="Times New Roman" w:hAnsi="Times New Roman" w:cs="Times New Roman"/>
                <w:b/>
                <w:bCs/>
                <w:color w:val="000000"/>
                <w:kern w:val="0"/>
                <w:sz w:val="20"/>
                <w:szCs w:val="20"/>
                <w:lang w:val="ky-KG" w:eastAsia="ru-RU"/>
                <w14:ligatures w14:val="none"/>
              </w:rPr>
              <w:t>24</w:t>
            </w:r>
          </w:p>
        </w:tc>
        <w:tc>
          <w:tcPr>
            <w:tcW w:w="1820" w:type="dxa"/>
            <w:tcBorders>
              <w:top w:val="single" w:sz="4" w:space="0" w:color="auto"/>
              <w:left w:val="nil"/>
              <w:bottom w:val="single" w:sz="8" w:space="0" w:color="auto"/>
              <w:right w:val="nil"/>
            </w:tcBorders>
            <w:hideMark/>
          </w:tcPr>
          <w:p w14:paraId="33A7E493" w14:textId="77777777" w:rsidR="00FB43F8" w:rsidRPr="00FB43F8" w:rsidRDefault="00FB43F8" w:rsidP="00FB43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w:t>
            </w:r>
            <w:r w:rsidRPr="00FB43F8">
              <w:rPr>
                <w:rFonts w:ascii="Times New Roman" w:eastAsia="Times New Roman" w:hAnsi="Times New Roman" w:cs="Times New Roman"/>
                <w:b/>
                <w:bCs/>
                <w:color w:val="000000"/>
                <w:kern w:val="0"/>
                <w:sz w:val="20"/>
                <w:szCs w:val="20"/>
                <w:lang w:val="ky-KG" w:eastAsia="ru-RU"/>
                <w14:ligatures w14:val="none"/>
              </w:rPr>
              <w:t>5</w:t>
            </w:r>
          </w:p>
        </w:tc>
      </w:tr>
      <w:tr w:rsidR="00FB43F8" w:rsidRPr="00FB43F8" w14:paraId="08CE2FE7" w14:textId="77777777">
        <w:trPr>
          <w:trHeight w:val="341"/>
        </w:trPr>
        <w:tc>
          <w:tcPr>
            <w:tcW w:w="3187" w:type="dxa"/>
            <w:tcBorders>
              <w:top w:val="single" w:sz="8" w:space="0" w:color="auto"/>
              <w:left w:val="nil"/>
              <w:bottom w:val="nil"/>
              <w:right w:val="nil"/>
            </w:tcBorders>
            <w:vAlign w:val="bottom"/>
            <w:hideMark/>
          </w:tcPr>
          <w:p w14:paraId="3F262189"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Всего</w:t>
            </w:r>
            <w:r w:rsidRPr="00FB43F8">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40" w:type="dxa"/>
            <w:tcBorders>
              <w:top w:val="single" w:sz="8" w:space="0" w:color="auto"/>
              <w:left w:val="nil"/>
              <w:bottom w:val="nil"/>
              <w:right w:val="nil"/>
            </w:tcBorders>
            <w:vAlign w:val="bottom"/>
            <w:hideMark/>
          </w:tcPr>
          <w:p w14:paraId="34E16547" w14:textId="77777777" w:rsidR="00FB43F8" w:rsidRPr="00FB43F8" w:rsidRDefault="00FB43F8" w:rsidP="00FB43F8">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 xml:space="preserve">                           206886,4</w:t>
            </w:r>
          </w:p>
        </w:tc>
        <w:tc>
          <w:tcPr>
            <w:tcW w:w="1400" w:type="dxa"/>
            <w:tcBorders>
              <w:top w:val="single" w:sz="8" w:space="0" w:color="auto"/>
              <w:left w:val="nil"/>
              <w:bottom w:val="nil"/>
              <w:right w:val="nil"/>
            </w:tcBorders>
            <w:vAlign w:val="bottom"/>
            <w:hideMark/>
          </w:tcPr>
          <w:p w14:paraId="45F72CD5" w14:textId="77777777" w:rsidR="00FB43F8" w:rsidRPr="00FB43F8" w:rsidRDefault="00FB43F8" w:rsidP="00FB43F8">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227618,1</w:t>
            </w:r>
          </w:p>
        </w:tc>
        <w:tc>
          <w:tcPr>
            <w:tcW w:w="1819" w:type="dxa"/>
            <w:tcBorders>
              <w:top w:val="single" w:sz="8" w:space="0" w:color="auto"/>
              <w:left w:val="nil"/>
              <w:bottom w:val="nil"/>
              <w:right w:val="nil"/>
            </w:tcBorders>
            <w:vAlign w:val="bottom"/>
            <w:hideMark/>
          </w:tcPr>
          <w:p w14:paraId="367FD1A1" w14:textId="77777777" w:rsidR="00FB43F8" w:rsidRPr="00FB43F8" w:rsidRDefault="00FB43F8" w:rsidP="00FB43F8">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108,0</w:t>
            </w:r>
          </w:p>
        </w:tc>
        <w:tc>
          <w:tcPr>
            <w:tcW w:w="1820" w:type="dxa"/>
            <w:tcBorders>
              <w:top w:val="single" w:sz="8" w:space="0" w:color="auto"/>
              <w:left w:val="nil"/>
              <w:bottom w:val="nil"/>
              <w:right w:val="nil"/>
            </w:tcBorders>
            <w:vAlign w:val="bottom"/>
            <w:hideMark/>
          </w:tcPr>
          <w:p w14:paraId="6099D6B1" w14:textId="77777777" w:rsidR="00FB43F8" w:rsidRPr="00FB43F8" w:rsidRDefault="00FB43F8" w:rsidP="00FB43F8">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110,0</w:t>
            </w:r>
          </w:p>
        </w:tc>
      </w:tr>
      <w:tr w:rsidR="00FB43F8" w:rsidRPr="00FB43F8" w14:paraId="4B5B1E5E" w14:textId="77777777">
        <w:trPr>
          <w:trHeight w:val="341"/>
        </w:trPr>
        <w:tc>
          <w:tcPr>
            <w:tcW w:w="3187" w:type="dxa"/>
            <w:vAlign w:val="bottom"/>
            <w:hideMark/>
          </w:tcPr>
          <w:p w14:paraId="69105E19"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Наземный транспорт</w:t>
            </w:r>
          </w:p>
        </w:tc>
        <w:tc>
          <w:tcPr>
            <w:tcW w:w="1540" w:type="dxa"/>
            <w:vMerge w:val="restart"/>
            <w:vAlign w:val="bottom"/>
            <w:hideMark/>
          </w:tcPr>
          <w:p w14:paraId="33F6D33A"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147,5</w:t>
            </w:r>
          </w:p>
        </w:tc>
        <w:tc>
          <w:tcPr>
            <w:tcW w:w="1400" w:type="dxa"/>
            <w:vMerge w:val="restart"/>
            <w:vAlign w:val="bottom"/>
            <w:hideMark/>
          </w:tcPr>
          <w:p w14:paraId="1F12325C" w14:textId="77777777" w:rsidR="00FB43F8" w:rsidRPr="00FB43F8" w:rsidRDefault="00FB43F8" w:rsidP="00FB43F8">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214,3</w:t>
            </w:r>
          </w:p>
        </w:tc>
        <w:tc>
          <w:tcPr>
            <w:tcW w:w="1819" w:type="dxa"/>
            <w:vMerge w:val="restart"/>
            <w:vAlign w:val="bottom"/>
            <w:hideMark/>
          </w:tcPr>
          <w:p w14:paraId="1822C88B" w14:textId="77777777" w:rsidR="00FB43F8" w:rsidRPr="00FB43F8" w:rsidRDefault="00FB43F8" w:rsidP="00FB43F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90,6</w:t>
            </w:r>
          </w:p>
        </w:tc>
        <w:tc>
          <w:tcPr>
            <w:tcW w:w="1820" w:type="dxa"/>
            <w:vMerge w:val="restart"/>
            <w:vAlign w:val="bottom"/>
            <w:hideMark/>
          </w:tcPr>
          <w:p w14:paraId="09743D2A" w14:textId="77777777" w:rsidR="00FB43F8" w:rsidRPr="00FB43F8" w:rsidRDefault="00FB43F8" w:rsidP="00FB43F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145,3</w:t>
            </w:r>
          </w:p>
        </w:tc>
      </w:tr>
      <w:tr w:rsidR="00FB43F8" w:rsidRPr="00FB43F8" w14:paraId="5BA4FF70" w14:textId="77777777">
        <w:trPr>
          <w:trHeight w:val="341"/>
        </w:trPr>
        <w:tc>
          <w:tcPr>
            <w:tcW w:w="3187" w:type="dxa"/>
            <w:vAlign w:val="bottom"/>
            <w:hideMark/>
          </w:tcPr>
          <w:p w14:paraId="01A8D923"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Железнодорожный</w:t>
            </w:r>
            <w:r w:rsidRPr="00FB43F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2940" w:type="dxa"/>
            <w:vMerge/>
            <w:vAlign w:val="center"/>
            <w:hideMark/>
          </w:tcPr>
          <w:p w14:paraId="459ED726" w14:textId="77777777" w:rsidR="00FB43F8" w:rsidRPr="00FB43F8" w:rsidRDefault="00FB43F8" w:rsidP="00FB43F8">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00" w:type="dxa"/>
            <w:vMerge/>
            <w:vAlign w:val="center"/>
            <w:hideMark/>
          </w:tcPr>
          <w:p w14:paraId="79B0B8ED" w14:textId="77777777" w:rsidR="00FB43F8" w:rsidRPr="00FB43F8" w:rsidRDefault="00FB43F8" w:rsidP="00FB43F8">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40" w:type="dxa"/>
            <w:vMerge/>
            <w:vAlign w:val="center"/>
            <w:hideMark/>
          </w:tcPr>
          <w:p w14:paraId="0BB34586" w14:textId="77777777" w:rsidR="00FB43F8" w:rsidRPr="00FB43F8" w:rsidRDefault="00FB43F8" w:rsidP="00FB43F8">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20" w:type="dxa"/>
            <w:vMerge/>
            <w:vAlign w:val="center"/>
            <w:hideMark/>
          </w:tcPr>
          <w:p w14:paraId="777EEF08" w14:textId="77777777" w:rsidR="00FB43F8" w:rsidRPr="00FB43F8" w:rsidRDefault="00FB43F8" w:rsidP="00FB43F8">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FB43F8" w:rsidRPr="00FB43F8" w14:paraId="7709190C" w14:textId="77777777">
        <w:trPr>
          <w:trHeight w:val="341"/>
        </w:trPr>
        <w:tc>
          <w:tcPr>
            <w:tcW w:w="3187" w:type="dxa"/>
            <w:vAlign w:val="bottom"/>
            <w:hideMark/>
          </w:tcPr>
          <w:p w14:paraId="63E85D80"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Автобусы</w:t>
            </w:r>
            <w:r w:rsidRPr="00FB43F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6457F454"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185543,6</w:t>
            </w:r>
          </w:p>
        </w:tc>
        <w:tc>
          <w:tcPr>
            <w:tcW w:w="1400" w:type="dxa"/>
            <w:vAlign w:val="bottom"/>
            <w:hideMark/>
          </w:tcPr>
          <w:p w14:paraId="1D452BE2" w14:textId="77777777" w:rsidR="00FB43F8" w:rsidRPr="00FB43F8" w:rsidRDefault="00FB43F8" w:rsidP="00FB43F8">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216369,3</w:t>
            </w:r>
          </w:p>
        </w:tc>
        <w:tc>
          <w:tcPr>
            <w:tcW w:w="1819" w:type="dxa"/>
            <w:vAlign w:val="bottom"/>
            <w:hideMark/>
          </w:tcPr>
          <w:p w14:paraId="01B15020" w14:textId="77777777" w:rsidR="00FB43F8" w:rsidRPr="00FB43F8" w:rsidRDefault="00FB43F8" w:rsidP="00FB43F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112,4</w:t>
            </w:r>
          </w:p>
        </w:tc>
        <w:tc>
          <w:tcPr>
            <w:tcW w:w="1820" w:type="dxa"/>
            <w:vAlign w:val="bottom"/>
            <w:hideMark/>
          </w:tcPr>
          <w:p w14:paraId="0A5B98FF" w14:textId="77777777" w:rsidR="00FB43F8" w:rsidRPr="00FB43F8" w:rsidRDefault="00FB43F8" w:rsidP="00FB43F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116,6</w:t>
            </w:r>
          </w:p>
        </w:tc>
      </w:tr>
      <w:tr w:rsidR="00FB43F8" w:rsidRPr="00FB43F8" w14:paraId="740BEC46" w14:textId="77777777">
        <w:trPr>
          <w:trHeight w:val="341"/>
        </w:trPr>
        <w:tc>
          <w:tcPr>
            <w:tcW w:w="3187" w:type="dxa"/>
            <w:vAlign w:val="bottom"/>
            <w:hideMark/>
          </w:tcPr>
          <w:p w14:paraId="3312CADA"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Троллейбусы</w:t>
            </w:r>
            <w:r w:rsidRPr="00FB43F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72FCCE4E"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10548,0</w:t>
            </w:r>
          </w:p>
        </w:tc>
        <w:tc>
          <w:tcPr>
            <w:tcW w:w="1400" w:type="dxa"/>
            <w:vAlign w:val="bottom"/>
            <w:hideMark/>
          </w:tcPr>
          <w:p w14:paraId="6783809E" w14:textId="77777777" w:rsidR="00FB43F8" w:rsidRPr="00FB43F8" w:rsidRDefault="00FB43F8" w:rsidP="00FB43F8">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w:t>
            </w:r>
          </w:p>
        </w:tc>
        <w:tc>
          <w:tcPr>
            <w:tcW w:w="1819" w:type="dxa"/>
            <w:vAlign w:val="bottom"/>
            <w:hideMark/>
          </w:tcPr>
          <w:p w14:paraId="3AEA1806" w14:textId="77777777" w:rsidR="00FB43F8" w:rsidRPr="00FB43F8" w:rsidRDefault="00FB43F8" w:rsidP="00FB43F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61,0</w:t>
            </w:r>
          </w:p>
        </w:tc>
        <w:tc>
          <w:tcPr>
            <w:tcW w:w="1820" w:type="dxa"/>
            <w:vAlign w:val="bottom"/>
            <w:hideMark/>
          </w:tcPr>
          <w:p w14:paraId="41A863DD" w14:textId="77777777" w:rsidR="00FB43F8" w:rsidRPr="00FB43F8" w:rsidRDefault="00FB43F8" w:rsidP="00FB43F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w:t>
            </w:r>
          </w:p>
        </w:tc>
      </w:tr>
      <w:tr w:rsidR="00FB43F8" w:rsidRPr="00FB43F8" w14:paraId="065FB049" w14:textId="77777777">
        <w:trPr>
          <w:trHeight w:val="341"/>
        </w:trPr>
        <w:tc>
          <w:tcPr>
            <w:tcW w:w="3187" w:type="dxa"/>
            <w:vAlign w:val="bottom"/>
            <w:hideMark/>
          </w:tcPr>
          <w:p w14:paraId="08743537"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Такси </w:t>
            </w:r>
            <w:r w:rsidRPr="00FB43F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6D2A3527"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9958,4</w:t>
            </w:r>
          </w:p>
        </w:tc>
        <w:tc>
          <w:tcPr>
            <w:tcW w:w="1400" w:type="dxa"/>
            <w:vAlign w:val="bottom"/>
            <w:hideMark/>
          </w:tcPr>
          <w:p w14:paraId="0745FF86" w14:textId="77777777" w:rsidR="00FB43F8" w:rsidRPr="00FB43F8" w:rsidRDefault="00FB43F8" w:rsidP="00FB43F8">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10301,0</w:t>
            </w:r>
          </w:p>
        </w:tc>
        <w:tc>
          <w:tcPr>
            <w:tcW w:w="1819" w:type="dxa"/>
            <w:vAlign w:val="bottom"/>
            <w:hideMark/>
          </w:tcPr>
          <w:p w14:paraId="23686FF4" w14:textId="77777777" w:rsidR="00FB43F8" w:rsidRPr="00FB43F8" w:rsidRDefault="00FB43F8" w:rsidP="00FB43F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123,7</w:t>
            </w:r>
          </w:p>
        </w:tc>
        <w:tc>
          <w:tcPr>
            <w:tcW w:w="1820" w:type="dxa"/>
            <w:vAlign w:val="bottom"/>
            <w:hideMark/>
          </w:tcPr>
          <w:p w14:paraId="789BA6EC" w14:textId="77777777" w:rsidR="00FB43F8" w:rsidRPr="00FB43F8" w:rsidRDefault="00FB43F8" w:rsidP="00FB43F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103,4</w:t>
            </w:r>
          </w:p>
        </w:tc>
      </w:tr>
      <w:tr w:rsidR="00FB43F8" w:rsidRPr="00FB43F8" w14:paraId="33EE0871" w14:textId="77777777">
        <w:trPr>
          <w:trHeight w:val="341"/>
        </w:trPr>
        <w:tc>
          <w:tcPr>
            <w:tcW w:w="3187" w:type="dxa"/>
            <w:vAlign w:val="bottom"/>
            <w:hideMark/>
          </w:tcPr>
          <w:p w14:paraId="1FFAA070"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Воздушный транспорт</w:t>
            </w:r>
            <w:r w:rsidRPr="00FB43F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6CE999D7"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688,9</w:t>
            </w:r>
          </w:p>
        </w:tc>
        <w:tc>
          <w:tcPr>
            <w:tcW w:w="1400" w:type="dxa"/>
            <w:vAlign w:val="bottom"/>
            <w:hideMark/>
          </w:tcPr>
          <w:p w14:paraId="58BFACF0" w14:textId="77777777" w:rsidR="00FB43F8" w:rsidRPr="00FB43F8" w:rsidRDefault="00FB43F8" w:rsidP="00FB43F8">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733,5</w:t>
            </w:r>
          </w:p>
        </w:tc>
        <w:tc>
          <w:tcPr>
            <w:tcW w:w="1819" w:type="dxa"/>
            <w:vAlign w:val="bottom"/>
            <w:hideMark/>
          </w:tcPr>
          <w:p w14:paraId="4C5A5950" w14:textId="77777777" w:rsidR="00FB43F8" w:rsidRPr="00FB43F8" w:rsidRDefault="00FB43F8" w:rsidP="00FB43F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97,0</w:t>
            </w:r>
          </w:p>
        </w:tc>
        <w:tc>
          <w:tcPr>
            <w:tcW w:w="1820" w:type="dxa"/>
            <w:vAlign w:val="bottom"/>
            <w:hideMark/>
          </w:tcPr>
          <w:p w14:paraId="41214201" w14:textId="77777777" w:rsidR="00FB43F8" w:rsidRPr="00FB43F8" w:rsidRDefault="00FB43F8" w:rsidP="00FB43F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106,5</w:t>
            </w:r>
          </w:p>
        </w:tc>
      </w:tr>
      <w:tr w:rsidR="00FB43F8" w:rsidRPr="00FB43F8" w14:paraId="5FC554AB" w14:textId="77777777">
        <w:trPr>
          <w:trHeight w:val="130"/>
        </w:trPr>
        <w:tc>
          <w:tcPr>
            <w:tcW w:w="3187" w:type="dxa"/>
            <w:tcBorders>
              <w:top w:val="nil"/>
              <w:left w:val="nil"/>
              <w:bottom w:val="single" w:sz="8" w:space="0" w:color="auto"/>
              <w:right w:val="nil"/>
            </w:tcBorders>
            <w:vAlign w:val="bottom"/>
          </w:tcPr>
          <w:p w14:paraId="4DC695FD"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10"/>
                <w:szCs w:val="10"/>
                <w:lang w:val="ru-RU" w:eastAsia="ru-RU"/>
                <w14:ligatures w14:val="none"/>
              </w:rPr>
            </w:pPr>
          </w:p>
        </w:tc>
        <w:tc>
          <w:tcPr>
            <w:tcW w:w="1540" w:type="dxa"/>
            <w:tcBorders>
              <w:top w:val="nil"/>
              <w:left w:val="nil"/>
              <w:bottom w:val="single" w:sz="8" w:space="0" w:color="auto"/>
              <w:right w:val="nil"/>
            </w:tcBorders>
            <w:vAlign w:val="bottom"/>
          </w:tcPr>
          <w:p w14:paraId="5674FAED"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10"/>
                <w:szCs w:val="10"/>
                <w:lang w:val="ky-KG" w:eastAsia="ru-RU"/>
                <w14:ligatures w14:val="none"/>
              </w:rPr>
            </w:pPr>
          </w:p>
        </w:tc>
        <w:tc>
          <w:tcPr>
            <w:tcW w:w="1400" w:type="dxa"/>
            <w:tcBorders>
              <w:top w:val="nil"/>
              <w:left w:val="nil"/>
              <w:bottom w:val="single" w:sz="8" w:space="0" w:color="auto"/>
              <w:right w:val="nil"/>
            </w:tcBorders>
            <w:vAlign w:val="bottom"/>
          </w:tcPr>
          <w:p w14:paraId="60CB4524" w14:textId="77777777" w:rsidR="00FB43F8" w:rsidRPr="00FB43F8" w:rsidRDefault="00FB43F8" w:rsidP="00FB43F8">
            <w:pPr>
              <w:spacing w:after="0" w:line="276" w:lineRule="auto"/>
              <w:ind w:right="176"/>
              <w:jc w:val="right"/>
              <w:rPr>
                <w:rFonts w:ascii="Times New Roman" w:eastAsia="Times New Roman" w:hAnsi="Times New Roman" w:cs="Times New Roman"/>
                <w:bCs/>
                <w:color w:val="000000"/>
                <w:kern w:val="0"/>
                <w:sz w:val="10"/>
                <w:szCs w:val="10"/>
                <w:lang w:val="ky-KG" w:eastAsia="ru-RU"/>
                <w14:ligatures w14:val="none"/>
              </w:rPr>
            </w:pPr>
          </w:p>
        </w:tc>
        <w:tc>
          <w:tcPr>
            <w:tcW w:w="1819" w:type="dxa"/>
            <w:tcBorders>
              <w:top w:val="nil"/>
              <w:left w:val="nil"/>
              <w:bottom w:val="single" w:sz="8" w:space="0" w:color="auto"/>
              <w:right w:val="nil"/>
            </w:tcBorders>
            <w:vAlign w:val="bottom"/>
          </w:tcPr>
          <w:p w14:paraId="71285742" w14:textId="77777777" w:rsidR="00FB43F8" w:rsidRPr="00FB43F8" w:rsidRDefault="00FB43F8" w:rsidP="00FB43F8">
            <w:pPr>
              <w:spacing w:after="0" w:line="276" w:lineRule="auto"/>
              <w:ind w:right="600"/>
              <w:jc w:val="right"/>
              <w:rPr>
                <w:rFonts w:ascii="Times New Roman" w:eastAsia="Times New Roman" w:hAnsi="Times New Roman" w:cs="Times New Roman"/>
                <w:bCs/>
                <w:color w:val="000000"/>
                <w:kern w:val="0"/>
                <w:sz w:val="10"/>
                <w:szCs w:val="10"/>
                <w:lang w:val="ky-KG" w:eastAsia="ru-RU"/>
                <w14:ligatures w14:val="none"/>
              </w:rPr>
            </w:pPr>
          </w:p>
        </w:tc>
        <w:tc>
          <w:tcPr>
            <w:tcW w:w="1820" w:type="dxa"/>
            <w:tcBorders>
              <w:top w:val="nil"/>
              <w:left w:val="nil"/>
              <w:bottom w:val="single" w:sz="8" w:space="0" w:color="auto"/>
              <w:right w:val="nil"/>
            </w:tcBorders>
            <w:vAlign w:val="bottom"/>
          </w:tcPr>
          <w:p w14:paraId="33A86F5F" w14:textId="77777777" w:rsidR="00FB43F8" w:rsidRPr="00FB43F8" w:rsidRDefault="00FB43F8" w:rsidP="00FB43F8">
            <w:pPr>
              <w:spacing w:after="0" w:line="276" w:lineRule="auto"/>
              <w:ind w:right="601"/>
              <w:jc w:val="right"/>
              <w:rPr>
                <w:rFonts w:ascii="Times New Roman" w:eastAsia="Times New Roman" w:hAnsi="Times New Roman" w:cs="Times New Roman"/>
                <w:bCs/>
                <w:color w:val="000000"/>
                <w:kern w:val="0"/>
                <w:sz w:val="10"/>
                <w:szCs w:val="10"/>
                <w:lang w:val="ky-KG" w:eastAsia="ru-RU"/>
                <w14:ligatures w14:val="none"/>
              </w:rPr>
            </w:pPr>
          </w:p>
        </w:tc>
      </w:tr>
    </w:tbl>
    <w:p w14:paraId="3ED78CB7" w14:textId="77777777" w:rsidR="00FB43F8" w:rsidRPr="00FB43F8" w:rsidRDefault="00FB43F8" w:rsidP="000963CB">
      <w:pPr>
        <w:spacing w:after="0" w:line="240" w:lineRule="auto"/>
        <w:ind w:firstLine="720"/>
        <w:jc w:val="both"/>
        <w:rPr>
          <w:rFonts w:ascii="Times New Roman" w:eastAsia="Times New Roman" w:hAnsi="Times New Roman" w:cs="Times New Roman"/>
          <w:color w:val="000000"/>
          <w:spacing w:val="-4"/>
          <w:kern w:val="0"/>
          <w:sz w:val="24"/>
          <w:szCs w:val="24"/>
          <w:lang w:val="ky-KG" w:eastAsia="ru-RU"/>
          <w14:ligatures w14:val="none"/>
        </w:rPr>
      </w:pPr>
      <w:r w:rsidRPr="00FB43F8">
        <w:rPr>
          <w:rFonts w:ascii="Times New Roman" w:eastAsia="Times New Roman" w:hAnsi="Times New Roman" w:cs="Times New Roman"/>
          <w:i/>
          <w:color w:val="000000"/>
          <w:spacing w:val="-4"/>
          <w:kern w:val="0"/>
          <w:sz w:val="24"/>
          <w:szCs w:val="24"/>
          <w:lang w:val="ru-RU" w:eastAsia="ru-RU"/>
          <w14:ligatures w14:val="none"/>
        </w:rPr>
        <w:lastRenderedPageBreak/>
        <w:t>Пассажирооборот</w:t>
      </w:r>
      <w:r w:rsidRPr="00FB43F8">
        <w:rPr>
          <w:rFonts w:ascii="Times New Roman" w:eastAsia="Times New Roman" w:hAnsi="Times New Roman" w:cs="Times New Roman"/>
          <w:color w:val="000000"/>
          <w:spacing w:val="-4"/>
          <w:kern w:val="0"/>
          <w:sz w:val="24"/>
          <w:szCs w:val="24"/>
          <w:lang w:val="ru-RU" w:eastAsia="ru-RU"/>
          <w14:ligatures w14:val="none"/>
        </w:rPr>
        <w:t xml:space="preserve"> всех видов транспорта в </w:t>
      </w:r>
      <w:r w:rsidRPr="00FB43F8">
        <w:rPr>
          <w:rFonts w:ascii="Times New Roman" w:eastAsia="Times New Roman" w:hAnsi="Times New Roman" w:cs="Times New Roman"/>
          <w:color w:val="000000"/>
          <w:kern w:val="0"/>
          <w:sz w:val="24"/>
          <w:szCs w:val="24"/>
          <w:lang w:val="ru-RU" w:eastAsia="ru-RU"/>
          <w14:ligatures w14:val="none"/>
        </w:rPr>
        <w:t>январе</w:t>
      </w:r>
      <w:r w:rsidRPr="00FB43F8">
        <w:rPr>
          <w:rFonts w:ascii="Times New Roman" w:eastAsia="Times New Roman" w:hAnsi="Times New Roman" w:cs="Times New Roman"/>
          <w:color w:val="000000"/>
          <w:kern w:val="0"/>
          <w:sz w:val="24"/>
          <w:szCs w:val="24"/>
          <w:lang w:val="ky-KG" w:eastAsia="ru-RU"/>
          <w14:ligatures w14:val="none"/>
        </w:rPr>
        <w:t>-</w:t>
      </w:r>
      <w:proofErr w:type="spellStart"/>
      <w:r w:rsidRPr="00FB43F8">
        <w:rPr>
          <w:rFonts w:ascii="Times New Roman" w:eastAsia="Times New Roman" w:hAnsi="Times New Roman" w:cs="Times New Roman"/>
          <w:color w:val="000000"/>
          <w:kern w:val="0"/>
          <w:sz w:val="24"/>
          <w:szCs w:val="24"/>
          <w:lang w:val="ky-KG" w:eastAsia="ru-RU"/>
          <w14:ligatures w14:val="none"/>
        </w:rPr>
        <w:t>июле</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202</w:t>
      </w:r>
      <w:r w:rsidRPr="00FB43F8">
        <w:rPr>
          <w:rFonts w:ascii="Times New Roman" w:eastAsia="Times New Roman" w:hAnsi="Times New Roman" w:cs="Times New Roman"/>
          <w:color w:val="000000"/>
          <w:kern w:val="0"/>
          <w:sz w:val="24"/>
          <w:szCs w:val="24"/>
          <w:lang w:val="ky-KG" w:eastAsia="ru-RU"/>
          <w14:ligatures w14:val="none"/>
        </w:rPr>
        <w:t>5</w:t>
      </w:r>
      <w:r w:rsidRPr="00FB43F8">
        <w:rPr>
          <w:rFonts w:ascii="Times New Roman" w:eastAsia="Times New Roman" w:hAnsi="Times New Roman" w:cs="Times New Roman"/>
          <w:color w:val="000000"/>
          <w:kern w:val="0"/>
          <w:sz w:val="24"/>
          <w:szCs w:val="24"/>
          <w:lang w:val="ru-RU" w:eastAsia="ru-RU"/>
          <w14:ligatures w14:val="none"/>
        </w:rPr>
        <w:t>г.</w:t>
      </w:r>
      <w:r w:rsidRPr="00FB43F8">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FB43F8">
        <w:rPr>
          <w:rFonts w:ascii="Times New Roman" w:eastAsia="Times New Roman" w:hAnsi="Times New Roman" w:cs="Times New Roman"/>
          <w:color w:val="000000"/>
          <w:spacing w:val="-4"/>
          <w:kern w:val="0"/>
          <w:sz w:val="24"/>
          <w:szCs w:val="24"/>
          <w:lang w:val="ky-KG" w:eastAsia="ru-RU"/>
          <w14:ligatures w14:val="none"/>
        </w:rPr>
        <w:t xml:space="preserve">3760,5 </w:t>
      </w:r>
      <w:r w:rsidRPr="00FB43F8">
        <w:rPr>
          <w:rFonts w:ascii="Times New Roman" w:eastAsia="Times New Roman" w:hAnsi="Times New Roman" w:cs="Times New Roman"/>
          <w:color w:val="000000"/>
          <w:spacing w:val="-4"/>
          <w:kern w:val="0"/>
          <w:sz w:val="24"/>
          <w:szCs w:val="24"/>
          <w:lang w:val="ru-RU" w:eastAsia="ru-RU"/>
          <w14:ligatures w14:val="none"/>
        </w:rPr>
        <w:t xml:space="preserve">млн. </w:t>
      </w:r>
      <w:proofErr w:type="spellStart"/>
      <w:r w:rsidRPr="00FB43F8">
        <w:rPr>
          <w:rFonts w:ascii="Times New Roman" w:eastAsia="Times New Roman" w:hAnsi="Times New Roman" w:cs="Times New Roman"/>
          <w:color w:val="000000"/>
          <w:spacing w:val="-4"/>
          <w:kern w:val="0"/>
          <w:sz w:val="24"/>
          <w:szCs w:val="24"/>
          <w:lang w:val="ru-RU" w:eastAsia="ru-RU"/>
          <w14:ligatures w14:val="none"/>
        </w:rPr>
        <w:t>пассажиро</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 xml:space="preserve"> - </w:t>
      </w:r>
      <w:r w:rsidRPr="00FB43F8">
        <w:rPr>
          <w:rFonts w:ascii="Times New Roman" w:eastAsia="Times New Roman" w:hAnsi="Times New Roman" w:cs="Times New Roman"/>
          <w:color w:val="000000"/>
          <w:spacing w:val="-4"/>
          <w:kern w:val="0"/>
          <w:sz w:val="24"/>
          <w:szCs w:val="24"/>
          <w:lang w:val="ru-RU" w:eastAsia="ru-RU"/>
          <w14:ligatures w14:val="none"/>
        </w:rPr>
        <w:t>километров и у</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велич</w:t>
      </w:r>
      <w:r w:rsidRPr="00FB43F8">
        <w:rPr>
          <w:rFonts w:ascii="Times New Roman" w:eastAsia="Times New Roman" w:hAnsi="Times New Roman" w:cs="Times New Roman"/>
          <w:color w:val="000000"/>
          <w:spacing w:val="-4"/>
          <w:kern w:val="0"/>
          <w:sz w:val="24"/>
          <w:szCs w:val="24"/>
          <w:lang w:val="ru-RU" w:eastAsia="ru-RU"/>
          <w14:ligatures w14:val="none"/>
        </w:rPr>
        <w:t>ился</w:t>
      </w:r>
      <w:proofErr w:type="spellEnd"/>
      <w:r w:rsidRPr="00FB43F8">
        <w:rPr>
          <w:rFonts w:ascii="Times New Roman" w:eastAsia="Times New Roman" w:hAnsi="Times New Roman" w:cs="Times New Roman"/>
          <w:color w:val="000000"/>
          <w:spacing w:val="-4"/>
          <w:kern w:val="0"/>
          <w:sz w:val="24"/>
          <w:szCs w:val="24"/>
          <w:lang w:val="ru-RU" w:eastAsia="ru-RU"/>
          <w14:ligatures w14:val="none"/>
        </w:rPr>
        <w:t xml:space="preserve"> на</w:t>
      </w:r>
      <w:r w:rsidRPr="00FB43F8">
        <w:rPr>
          <w:rFonts w:ascii="Times New Roman" w:eastAsia="Times New Roman" w:hAnsi="Times New Roman" w:cs="Times New Roman"/>
          <w:color w:val="000000"/>
          <w:spacing w:val="-4"/>
          <w:kern w:val="0"/>
          <w:sz w:val="24"/>
          <w:szCs w:val="24"/>
          <w:lang w:val="ky-KG" w:eastAsia="ru-RU"/>
          <w14:ligatures w14:val="none"/>
        </w:rPr>
        <w:t xml:space="preserve"> 1,7 </w:t>
      </w:r>
      <w:r w:rsidRPr="00FB43F8">
        <w:rPr>
          <w:rFonts w:ascii="Times New Roman" w:eastAsia="Times New Roman" w:hAnsi="Times New Roman" w:cs="Times New Roman"/>
          <w:color w:val="000000"/>
          <w:spacing w:val="-4"/>
          <w:kern w:val="0"/>
          <w:sz w:val="24"/>
          <w:szCs w:val="24"/>
          <w:lang w:val="ru-RU" w:eastAsia="ru-RU"/>
          <w14:ligatures w14:val="none"/>
        </w:rPr>
        <w:t xml:space="preserve">процента к соответствующему периоду прошлого года. Из них автобусами </w:t>
      </w:r>
      <w:r w:rsidRPr="00FB43F8">
        <w:rPr>
          <w:rFonts w:ascii="Times New Roman" w:eastAsia="Times New Roman" w:hAnsi="Times New Roman" w:cs="Times New Roman"/>
          <w:color w:val="000000"/>
          <w:spacing w:val="-4"/>
          <w:kern w:val="0"/>
          <w:sz w:val="24"/>
          <w:szCs w:val="24"/>
          <w:lang w:val="ky-KG" w:eastAsia="ru-RU"/>
          <w14:ligatures w14:val="none"/>
        </w:rPr>
        <w:t>– 2530,7 млн</w:t>
      </w:r>
      <w:r w:rsidRPr="00FB43F8">
        <w:rPr>
          <w:rFonts w:ascii="Times New Roman" w:eastAsia="Times New Roman" w:hAnsi="Times New Roman" w:cs="Times New Roman"/>
          <w:color w:val="000000"/>
          <w:spacing w:val="-4"/>
          <w:kern w:val="0"/>
          <w:sz w:val="24"/>
          <w:szCs w:val="24"/>
          <w:lang w:val="ru-RU" w:eastAsia="ru-RU"/>
          <w14:ligatures w14:val="none"/>
        </w:rPr>
        <w:t xml:space="preserve">.  </w:t>
      </w:r>
      <w:proofErr w:type="spellStart"/>
      <w:r w:rsidRPr="00FB43F8">
        <w:rPr>
          <w:rFonts w:ascii="Times New Roman" w:eastAsia="Times New Roman" w:hAnsi="Times New Roman" w:cs="Times New Roman"/>
          <w:color w:val="000000"/>
          <w:spacing w:val="-4"/>
          <w:kern w:val="0"/>
          <w:sz w:val="24"/>
          <w:szCs w:val="24"/>
          <w:lang w:val="ru-RU" w:eastAsia="ru-RU"/>
          <w14:ligatures w14:val="none"/>
        </w:rPr>
        <w:t>пассажиро</w:t>
      </w:r>
      <w:proofErr w:type="spellEnd"/>
      <w:r w:rsidRPr="00FB43F8">
        <w:rPr>
          <w:rFonts w:ascii="Times New Roman" w:eastAsia="Times New Roman" w:hAnsi="Times New Roman" w:cs="Times New Roman"/>
          <w:color w:val="000000"/>
          <w:spacing w:val="-4"/>
          <w:kern w:val="0"/>
          <w:sz w:val="24"/>
          <w:szCs w:val="24"/>
          <w:lang w:val="ru-RU" w:eastAsia="ru-RU"/>
          <w14:ligatures w14:val="none"/>
        </w:rPr>
        <w:t xml:space="preserve"> - километров </w:t>
      </w:r>
      <w:r w:rsidRPr="00FB43F8">
        <w:rPr>
          <w:rFonts w:ascii="Times New Roman" w:eastAsia="Times New Roman" w:hAnsi="Times New Roman" w:cs="Times New Roman"/>
          <w:color w:val="000000"/>
          <w:spacing w:val="-4"/>
          <w:kern w:val="0"/>
          <w:sz w:val="24"/>
          <w:szCs w:val="24"/>
          <w:lang w:val="ky-KG" w:eastAsia="ru-RU"/>
          <w14:ligatures w14:val="none"/>
        </w:rPr>
        <w:t xml:space="preserve">или </w:t>
      </w:r>
      <w:r w:rsidRPr="00FB43F8">
        <w:rPr>
          <w:rFonts w:ascii="Times New Roman" w:eastAsia="Times New Roman" w:hAnsi="Times New Roman" w:cs="Times New Roman"/>
          <w:color w:val="000000"/>
          <w:spacing w:val="-4"/>
          <w:kern w:val="0"/>
          <w:sz w:val="24"/>
          <w:szCs w:val="24"/>
          <w:lang w:val="ru-RU" w:eastAsia="ru-RU"/>
          <w14:ligatures w14:val="none"/>
        </w:rPr>
        <w:t xml:space="preserve">на </w:t>
      </w:r>
      <w:r w:rsidRPr="00FB43F8">
        <w:rPr>
          <w:rFonts w:ascii="Times New Roman" w:eastAsia="Times New Roman" w:hAnsi="Times New Roman" w:cs="Times New Roman"/>
          <w:color w:val="000000"/>
          <w:spacing w:val="-4"/>
          <w:kern w:val="0"/>
          <w:sz w:val="24"/>
          <w:szCs w:val="24"/>
          <w:lang w:val="ky-KG" w:eastAsia="ru-RU"/>
          <w14:ligatures w14:val="none"/>
        </w:rPr>
        <w:t xml:space="preserve">5,1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 xml:space="preserve"> </w:t>
      </w:r>
      <w:r w:rsidRPr="00FB43F8">
        <w:rPr>
          <w:rFonts w:ascii="Times New Roman" w:eastAsia="Times New Roman" w:hAnsi="Times New Roman" w:cs="Times New Roman"/>
          <w:color w:val="000000"/>
          <w:spacing w:val="-4"/>
          <w:kern w:val="0"/>
          <w:sz w:val="24"/>
          <w:szCs w:val="24"/>
          <w:lang w:val="ru-RU" w:eastAsia="ru-RU"/>
          <w14:ligatures w14:val="none"/>
        </w:rPr>
        <w:t>больше, чем в соответствующем периоде прошлого года.</w:t>
      </w:r>
    </w:p>
    <w:p w14:paraId="6E3E2264" w14:textId="77777777" w:rsidR="00FB43F8" w:rsidRPr="00FB43F8" w:rsidRDefault="00FB43F8" w:rsidP="00FB43F8">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ky-KG" w:eastAsia="ru-RU"/>
          <w14:ligatures w14:val="none"/>
        </w:rPr>
      </w:pPr>
    </w:p>
    <w:p w14:paraId="60BA5554" w14:textId="61F5D0AB" w:rsidR="00FB43F8" w:rsidRPr="00FB43F8" w:rsidRDefault="00FB43F8" w:rsidP="00FB43F8">
      <w:pPr>
        <w:tabs>
          <w:tab w:val="left" w:pos="-414"/>
          <w:tab w:val="left" w:pos="294"/>
          <w:tab w:val="left" w:pos="1002"/>
        </w:tabs>
        <w:spacing w:after="0" w:line="276" w:lineRule="auto"/>
        <w:ind w:left="1560" w:right="-143" w:hanging="1560"/>
        <w:rPr>
          <w:rFonts w:ascii="Times New Roman" w:eastAsia="Times New Roman" w:hAnsi="Times New Roman" w:cs="Times New Roman"/>
          <w:color w:val="000000"/>
          <w:spacing w:val="-4"/>
          <w:kern w:val="0"/>
          <w:sz w:val="24"/>
          <w:szCs w:val="24"/>
          <w:lang w:val="ky-KG" w:eastAsia="ru-RU"/>
          <w14:ligatures w14:val="none"/>
        </w:rPr>
      </w:pPr>
      <w:r w:rsidRPr="00FB43F8">
        <w:rPr>
          <w:rFonts w:ascii="Times New Roman" w:eastAsia="Times New Roman" w:hAnsi="Times New Roman" w:cs="Times New Roman"/>
          <w:b/>
          <w:color w:val="000000"/>
          <w:spacing w:val="-4"/>
          <w:kern w:val="0"/>
          <w:sz w:val="24"/>
          <w:szCs w:val="24"/>
          <w:lang w:val="ru-RU" w:eastAsia="ru-RU"/>
          <w14:ligatures w14:val="none"/>
        </w:rPr>
        <w:t xml:space="preserve">Таблица </w:t>
      </w:r>
      <w:r>
        <w:rPr>
          <w:rFonts w:ascii="Times New Roman" w:eastAsia="Times New Roman" w:hAnsi="Times New Roman" w:cs="Times New Roman"/>
          <w:b/>
          <w:color w:val="000000"/>
          <w:spacing w:val="-4"/>
          <w:kern w:val="0"/>
          <w:sz w:val="24"/>
          <w:szCs w:val="24"/>
          <w:lang w:val="ru-RU" w:eastAsia="ru-RU"/>
          <w14:ligatures w14:val="none"/>
        </w:rPr>
        <w:t>23</w:t>
      </w:r>
      <w:r w:rsidRPr="00FB43F8">
        <w:rPr>
          <w:rFonts w:ascii="Times New Roman" w:eastAsia="Times New Roman" w:hAnsi="Times New Roman" w:cs="Times New Roman"/>
          <w:b/>
          <w:color w:val="000000"/>
          <w:spacing w:val="-4"/>
          <w:kern w:val="0"/>
          <w:sz w:val="24"/>
          <w:szCs w:val="24"/>
          <w:lang w:val="ru-RU" w:eastAsia="ru-RU"/>
          <w14:ligatures w14:val="none"/>
        </w:rPr>
        <w:t>: Пассажирооборот, выполненный всеми видами транспорта в январе</w:t>
      </w:r>
      <w:r w:rsidRPr="00FB43F8">
        <w:rPr>
          <w:rFonts w:ascii="Times New Roman" w:eastAsia="Times New Roman" w:hAnsi="Times New Roman" w:cs="Times New Roman"/>
          <w:b/>
          <w:color w:val="000000"/>
          <w:spacing w:val="-4"/>
          <w:kern w:val="0"/>
          <w:sz w:val="24"/>
          <w:szCs w:val="24"/>
          <w:lang w:val="ky-KG" w:eastAsia="ru-RU"/>
          <w14:ligatures w14:val="none"/>
        </w:rPr>
        <w:t>-</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июле</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2025г.</w:t>
      </w:r>
    </w:p>
    <w:p w14:paraId="67687338" w14:textId="77777777" w:rsidR="00FB43F8" w:rsidRPr="00FB43F8" w:rsidRDefault="00FB43F8" w:rsidP="00FB43F8">
      <w:pPr>
        <w:tabs>
          <w:tab w:val="left" w:pos="-414"/>
          <w:tab w:val="left" w:pos="294"/>
          <w:tab w:val="left" w:pos="1002"/>
        </w:tabs>
        <w:spacing w:after="0" w:line="276" w:lineRule="auto"/>
        <w:ind w:left="1560" w:hanging="1560"/>
        <w:rPr>
          <w:rFonts w:ascii="Times New Roman" w:eastAsia="Times New Roman" w:hAnsi="Times New Roman" w:cs="Times New Roman"/>
          <w:color w:val="000000"/>
          <w:spacing w:val="-4"/>
          <w:kern w:val="0"/>
          <w:sz w:val="10"/>
          <w:szCs w:val="10"/>
          <w:lang w:val="ky-KG" w:eastAsia="ru-RU"/>
          <w14:ligatures w14:val="none"/>
        </w:rPr>
      </w:pPr>
    </w:p>
    <w:tbl>
      <w:tblPr>
        <w:tblW w:w="9750" w:type="dxa"/>
        <w:tblInd w:w="108" w:type="dxa"/>
        <w:tblLayout w:type="fixed"/>
        <w:tblLook w:val="01E0" w:firstRow="1" w:lastRow="1" w:firstColumn="1" w:lastColumn="1" w:noHBand="0" w:noVBand="0"/>
      </w:tblPr>
      <w:tblGrid>
        <w:gridCol w:w="3110"/>
        <w:gridCol w:w="1554"/>
        <w:gridCol w:w="1413"/>
        <w:gridCol w:w="1836"/>
        <w:gridCol w:w="1837"/>
      </w:tblGrid>
      <w:tr w:rsidR="00FB43F8" w:rsidRPr="00FB43F8" w14:paraId="1A1699C8" w14:textId="77777777">
        <w:trPr>
          <w:trHeight w:val="512"/>
          <w:tblHeader/>
        </w:trPr>
        <w:tc>
          <w:tcPr>
            <w:tcW w:w="3109" w:type="dxa"/>
            <w:vMerge w:val="restart"/>
            <w:tcBorders>
              <w:top w:val="single" w:sz="8" w:space="0" w:color="auto"/>
              <w:left w:val="nil"/>
              <w:bottom w:val="single" w:sz="8" w:space="0" w:color="auto"/>
              <w:right w:val="nil"/>
            </w:tcBorders>
          </w:tcPr>
          <w:p w14:paraId="2D192747" w14:textId="77777777" w:rsidR="00FB43F8" w:rsidRPr="00FB43F8" w:rsidRDefault="00FB43F8" w:rsidP="00FB43F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967" w:type="dxa"/>
            <w:gridSpan w:val="2"/>
            <w:tcBorders>
              <w:top w:val="single" w:sz="8" w:space="0" w:color="auto"/>
              <w:left w:val="nil"/>
              <w:bottom w:val="single" w:sz="4" w:space="0" w:color="auto"/>
              <w:right w:val="nil"/>
            </w:tcBorders>
            <w:hideMark/>
          </w:tcPr>
          <w:p w14:paraId="390492E7" w14:textId="77777777" w:rsidR="00FB43F8" w:rsidRPr="00FB43F8" w:rsidRDefault="00FB43F8" w:rsidP="00FB43F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Млн. пассажиро-километров</w:t>
            </w:r>
          </w:p>
        </w:tc>
        <w:tc>
          <w:tcPr>
            <w:tcW w:w="3673" w:type="dxa"/>
            <w:gridSpan w:val="2"/>
            <w:tcBorders>
              <w:top w:val="single" w:sz="8" w:space="0" w:color="auto"/>
              <w:left w:val="nil"/>
              <w:bottom w:val="single" w:sz="4" w:space="0" w:color="auto"/>
              <w:right w:val="nil"/>
            </w:tcBorders>
            <w:hideMark/>
          </w:tcPr>
          <w:p w14:paraId="7F848606" w14:textId="77777777" w:rsidR="00FB43F8" w:rsidRPr="00FB43F8" w:rsidRDefault="00FB43F8" w:rsidP="00FB43F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FB43F8" w:rsidRPr="00FB43F8" w14:paraId="2C561440" w14:textId="77777777">
        <w:trPr>
          <w:trHeight w:val="241"/>
          <w:tblHeader/>
        </w:trPr>
        <w:tc>
          <w:tcPr>
            <w:tcW w:w="3109" w:type="dxa"/>
            <w:vMerge/>
            <w:tcBorders>
              <w:top w:val="single" w:sz="8" w:space="0" w:color="auto"/>
              <w:left w:val="nil"/>
              <w:bottom w:val="single" w:sz="8" w:space="0" w:color="auto"/>
              <w:right w:val="nil"/>
            </w:tcBorders>
            <w:vAlign w:val="center"/>
            <w:hideMark/>
          </w:tcPr>
          <w:p w14:paraId="70163C09" w14:textId="77777777" w:rsidR="00FB43F8" w:rsidRPr="00FB43F8" w:rsidRDefault="00FB43F8" w:rsidP="00FB43F8">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554" w:type="dxa"/>
            <w:tcBorders>
              <w:top w:val="single" w:sz="4" w:space="0" w:color="auto"/>
              <w:left w:val="nil"/>
              <w:bottom w:val="single" w:sz="8" w:space="0" w:color="auto"/>
              <w:right w:val="nil"/>
            </w:tcBorders>
            <w:hideMark/>
          </w:tcPr>
          <w:p w14:paraId="200A0FD2" w14:textId="77777777" w:rsidR="00FB43F8" w:rsidRPr="00FB43F8" w:rsidRDefault="00FB43F8" w:rsidP="00FB43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w:t>
            </w:r>
            <w:r w:rsidRPr="00FB43F8">
              <w:rPr>
                <w:rFonts w:ascii="Times New Roman" w:eastAsia="Times New Roman" w:hAnsi="Times New Roman" w:cs="Times New Roman"/>
                <w:b/>
                <w:bCs/>
                <w:color w:val="000000"/>
                <w:kern w:val="0"/>
                <w:sz w:val="20"/>
                <w:szCs w:val="20"/>
                <w:lang w:val="ky-KG" w:eastAsia="ru-RU"/>
                <w14:ligatures w14:val="none"/>
              </w:rPr>
              <w:t>24</w:t>
            </w:r>
          </w:p>
        </w:tc>
        <w:tc>
          <w:tcPr>
            <w:tcW w:w="1413" w:type="dxa"/>
            <w:tcBorders>
              <w:top w:val="single" w:sz="4" w:space="0" w:color="auto"/>
              <w:left w:val="nil"/>
              <w:bottom w:val="single" w:sz="8" w:space="0" w:color="auto"/>
              <w:right w:val="nil"/>
            </w:tcBorders>
            <w:hideMark/>
          </w:tcPr>
          <w:p w14:paraId="3D0DAA28" w14:textId="77777777" w:rsidR="00FB43F8" w:rsidRPr="00FB43F8" w:rsidRDefault="00FB43F8" w:rsidP="00FB43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w:t>
            </w:r>
            <w:r w:rsidRPr="00FB43F8">
              <w:rPr>
                <w:rFonts w:ascii="Times New Roman" w:eastAsia="Times New Roman" w:hAnsi="Times New Roman" w:cs="Times New Roman"/>
                <w:b/>
                <w:bCs/>
                <w:color w:val="000000"/>
                <w:kern w:val="0"/>
                <w:sz w:val="20"/>
                <w:szCs w:val="20"/>
                <w:lang w:val="ky-KG" w:eastAsia="ru-RU"/>
                <w14:ligatures w14:val="none"/>
              </w:rPr>
              <w:t>5</w:t>
            </w:r>
          </w:p>
        </w:tc>
        <w:tc>
          <w:tcPr>
            <w:tcW w:w="1836" w:type="dxa"/>
            <w:tcBorders>
              <w:top w:val="single" w:sz="4" w:space="0" w:color="auto"/>
              <w:left w:val="nil"/>
              <w:bottom w:val="single" w:sz="8" w:space="0" w:color="auto"/>
              <w:right w:val="nil"/>
            </w:tcBorders>
            <w:hideMark/>
          </w:tcPr>
          <w:p w14:paraId="50458337" w14:textId="77777777" w:rsidR="00FB43F8" w:rsidRPr="00FB43F8" w:rsidRDefault="00FB43F8" w:rsidP="00FB43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w:t>
            </w:r>
            <w:r w:rsidRPr="00FB43F8">
              <w:rPr>
                <w:rFonts w:ascii="Times New Roman" w:eastAsia="Times New Roman" w:hAnsi="Times New Roman" w:cs="Times New Roman"/>
                <w:b/>
                <w:bCs/>
                <w:color w:val="000000"/>
                <w:kern w:val="0"/>
                <w:sz w:val="20"/>
                <w:szCs w:val="20"/>
                <w:lang w:val="ky-KG" w:eastAsia="ru-RU"/>
                <w14:ligatures w14:val="none"/>
              </w:rPr>
              <w:t>24</w:t>
            </w:r>
          </w:p>
        </w:tc>
        <w:tc>
          <w:tcPr>
            <w:tcW w:w="1837" w:type="dxa"/>
            <w:tcBorders>
              <w:top w:val="single" w:sz="4" w:space="0" w:color="auto"/>
              <w:left w:val="nil"/>
              <w:bottom w:val="single" w:sz="8" w:space="0" w:color="auto"/>
              <w:right w:val="nil"/>
            </w:tcBorders>
            <w:hideMark/>
          </w:tcPr>
          <w:p w14:paraId="15C7C826" w14:textId="77777777" w:rsidR="00FB43F8" w:rsidRPr="00FB43F8" w:rsidRDefault="00FB43F8" w:rsidP="00FB43F8">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 xml:space="preserve">    202</w:t>
            </w:r>
            <w:r w:rsidRPr="00FB43F8">
              <w:rPr>
                <w:rFonts w:ascii="Times New Roman" w:eastAsia="Times New Roman" w:hAnsi="Times New Roman" w:cs="Times New Roman"/>
                <w:b/>
                <w:bCs/>
                <w:color w:val="000000"/>
                <w:kern w:val="0"/>
                <w:sz w:val="20"/>
                <w:szCs w:val="20"/>
                <w:lang w:val="ky-KG" w:eastAsia="ru-RU"/>
                <w14:ligatures w14:val="none"/>
              </w:rPr>
              <w:t>5</w:t>
            </w:r>
          </w:p>
        </w:tc>
      </w:tr>
      <w:tr w:rsidR="00FB43F8" w:rsidRPr="00FB43F8" w14:paraId="6E9502C9" w14:textId="77777777">
        <w:trPr>
          <w:trHeight w:val="341"/>
        </w:trPr>
        <w:tc>
          <w:tcPr>
            <w:tcW w:w="3109" w:type="dxa"/>
            <w:tcBorders>
              <w:top w:val="single" w:sz="8" w:space="0" w:color="auto"/>
              <w:left w:val="nil"/>
              <w:bottom w:val="nil"/>
              <w:right w:val="nil"/>
            </w:tcBorders>
            <w:vAlign w:val="bottom"/>
            <w:hideMark/>
          </w:tcPr>
          <w:p w14:paraId="7D53A8CC"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Всего</w:t>
            </w:r>
            <w:r w:rsidRPr="00FB43F8">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54" w:type="dxa"/>
            <w:tcBorders>
              <w:top w:val="single" w:sz="8" w:space="0" w:color="auto"/>
              <w:left w:val="nil"/>
              <w:bottom w:val="nil"/>
              <w:right w:val="nil"/>
            </w:tcBorders>
            <w:vAlign w:val="bottom"/>
            <w:hideMark/>
          </w:tcPr>
          <w:p w14:paraId="0D7F9A3D" w14:textId="77777777" w:rsidR="00FB43F8" w:rsidRPr="00FB43F8" w:rsidRDefault="00FB43F8" w:rsidP="00FB43F8">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3696,3</w:t>
            </w:r>
          </w:p>
        </w:tc>
        <w:tc>
          <w:tcPr>
            <w:tcW w:w="1413" w:type="dxa"/>
            <w:tcBorders>
              <w:top w:val="single" w:sz="8" w:space="0" w:color="auto"/>
              <w:left w:val="nil"/>
              <w:bottom w:val="nil"/>
              <w:right w:val="nil"/>
            </w:tcBorders>
            <w:vAlign w:val="bottom"/>
            <w:hideMark/>
          </w:tcPr>
          <w:p w14:paraId="734CE103" w14:textId="77777777" w:rsidR="00FB43F8" w:rsidRPr="00FB43F8" w:rsidRDefault="00FB43F8" w:rsidP="00FB43F8">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 xml:space="preserve"> 3760,5</w:t>
            </w:r>
          </w:p>
        </w:tc>
        <w:tc>
          <w:tcPr>
            <w:tcW w:w="1836" w:type="dxa"/>
            <w:tcBorders>
              <w:top w:val="single" w:sz="8" w:space="0" w:color="auto"/>
              <w:left w:val="nil"/>
              <w:bottom w:val="nil"/>
              <w:right w:val="nil"/>
            </w:tcBorders>
            <w:vAlign w:val="bottom"/>
            <w:hideMark/>
          </w:tcPr>
          <w:p w14:paraId="67611B89" w14:textId="77777777" w:rsidR="00FB43F8" w:rsidRPr="00FB43F8" w:rsidRDefault="00FB43F8" w:rsidP="00FB43F8">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102,1</w:t>
            </w:r>
          </w:p>
        </w:tc>
        <w:tc>
          <w:tcPr>
            <w:tcW w:w="1837" w:type="dxa"/>
            <w:tcBorders>
              <w:top w:val="single" w:sz="8" w:space="0" w:color="auto"/>
              <w:left w:val="nil"/>
              <w:bottom w:val="nil"/>
              <w:right w:val="nil"/>
            </w:tcBorders>
            <w:vAlign w:val="bottom"/>
            <w:hideMark/>
          </w:tcPr>
          <w:p w14:paraId="136A42E5" w14:textId="77777777" w:rsidR="00FB43F8" w:rsidRPr="00FB43F8" w:rsidRDefault="00FB43F8" w:rsidP="00FB43F8">
            <w:pPr>
              <w:spacing w:after="0" w:line="276" w:lineRule="auto"/>
              <w:ind w:right="427"/>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101,7</w:t>
            </w:r>
          </w:p>
        </w:tc>
      </w:tr>
      <w:tr w:rsidR="00FB43F8" w:rsidRPr="00FB43F8" w14:paraId="1237F6D0" w14:textId="77777777">
        <w:trPr>
          <w:trHeight w:val="341"/>
        </w:trPr>
        <w:tc>
          <w:tcPr>
            <w:tcW w:w="3109" w:type="dxa"/>
            <w:vAlign w:val="bottom"/>
            <w:hideMark/>
          </w:tcPr>
          <w:p w14:paraId="6598D0AE"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B43F8">
              <w:rPr>
                <w:rFonts w:ascii="Times New Roman" w:eastAsia="Times New Roman" w:hAnsi="Times New Roman" w:cs="Times New Roman"/>
                <w:color w:val="000000"/>
                <w:spacing w:val="-4"/>
                <w:kern w:val="0"/>
                <w:sz w:val="20"/>
                <w:szCs w:val="20"/>
                <w:lang w:val="en-US" w:eastAsia="ru-RU"/>
                <w14:ligatures w14:val="none"/>
              </w:rPr>
              <w:t xml:space="preserve"> </w:t>
            </w:r>
            <w:r w:rsidRPr="00FB43F8">
              <w:rPr>
                <w:rFonts w:ascii="Times New Roman" w:eastAsia="Times New Roman" w:hAnsi="Times New Roman" w:cs="Times New Roman"/>
                <w:color w:val="000000"/>
                <w:spacing w:val="-4"/>
                <w:kern w:val="0"/>
                <w:sz w:val="20"/>
                <w:szCs w:val="20"/>
                <w:lang w:val="ru-RU" w:eastAsia="ru-RU"/>
                <w14:ligatures w14:val="none"/>
              </w:rPr>
              <w:t xml:space="preserve"> Наземный транспорт</w:t>
            </w:r>
          </w:p>
        </w:tc>
        <w:tc>
          <w:tcPr>
            <w:tcW w:w="1554" w:type="dxa"/>
            <w:vMerge w:val="restart"/>
            <w:vAlign w:val="bottom"/>
            <w:hideMark/>
          </w:tcPr>
          <w:p w14:paraId="328A8033"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13,6</w:t>
            </w:r>
          </w:p>
        </w:tc>
        <w:tc>
          <w:tcPr>
            <w:tcW w:w="1413" w:type="dxa"/>
            <w:vMerge w:val="restart"/>
            <w:vAlign w:val="bottom"/>
            <w:hideMark/>
          </w:tcPr>
          <w:p w14:paraId="0664E7F7" w14:textId="77777777" w:rsidR="00FB43F8" w:rsidRPr="00FB43F8" w:rsidRDefault="00FB43F8" w:rsidP="00FB43F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20,8</w:t>
            </w:r>
          </w:p>
        </w:tc>
        <w:tc>
          <w:tcPr>
            <w:tcW w:w="1836" w:type="dxa"/>
            <w:vMerge w:val="restart"/>
            <w:vAlign w:val="bottom"/>
            <w:hideMark/>
          </w:tcPr>
          <w:p w14:paraId="6823B47D" w14:textId="77777777" w:rsidR="00FB43F8" w:rsidRPr="00FB43F8" w:rsidRDefault="00FB43F8" w:rsidP="00FB43F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73,1</w:t>
            </w:r>
          </w:p>
        </w:tc>
        <w:tc>
          <w:tcPr>
            <w:tcW w:w="1837" w:type="dxa"/>
            <w:vMerge w:val="restart"/>
            <w:vAlign w:val="bottom"/>
            <w:hideMark/>
          </w:tcPr>
          <w:p w14:paraId="3CCFFD5F" w14:textId="77777777" w:rsidR="00FB43F8" w:rsidRPr="00FB43F8" w:rsidRDefault="00FB43F8" w:rsidP="00FB43F8">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152,9</w:t>
            </w:r>
          </w:p>
        </w:tc>
      </w:tr>
      <w:tr w:rsidR="00FB43F8" w:rsidRPr="00FB43F8" w14:paraId="0548866E" w14:textId="77777777">
        <w:trPr>
          <w:trHeight w:val="341"/>
        </w:trPr>
        <w:tc>
          <w:tcPr>
            <w:tcW w:w="3109" w:type="dxa"/>
            <w:vAlign w:val="bottom"/>
            <w:hideMark/>
          </w:tcPr>
          <w:p w14:paraId="0804401D"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B43F8">
              <w:rPr>
                <w:rFonts w:ascii="Times New Roman" w:eastAsia="Times New Roman" w:hAnsi="Times New Roman" w:cs="Times New Roman"/>
                <w:color w:val="000000"/>
                <w:spacing w:val="-4"/>
                <w:kern w:val="0"/>
                <w:sz w:val="20"/>
                <w:szCs w:val="20"/>
                <w:lang w:val="en-US" w:eastAsia="ru-RU"/>
                <w14:ligatures w14:val="none"/>
              </w:rPr>
              <w:t xml:space="preserve">   </w:t>
            </w:r>
            <w:r w:rsidRPr="00FB43F8">
              <w:rPr>
                <w:rFonts w:ascii="Times New Roman" w:eastAsia="Times New Roman" w:hAnsi="Times New Roman" w:cs="Times New Roman"/>
                <w:color w:val="000000"/>
                <w:spacing w:val="-4"/>
                <w:kern w:val="0"/>
                <w:sz w:val="20"/>
                <w:szCs w:val="20"/>
                <w:lang w:val="ky-KG" w:eastAsia="ru-RU"/>
                <w14:ligatures w14:val="none"/>
              </w:rPr>
              <w:t xml:space="preserve">  </w:t>
            </w:r>
            <w:r w:rsidRPr="00FB43F8">
              <w:rPr>
                <w:rFonts w:ascii="Times New Roman" w:eastAsia="Times New Roman" w:hAnsi="Times New Roman" w:cs="Times New Roman"/>
                <w:color w:val="000000"/>
                <w:spacing w:val="-4"/>
                <w:kern w:val="0"/>
                <w:sz w:val="20"/>
                <w:szCs w:val="20"/>
                <w:lang w:val="ru-RU" w:eastAsia="ru-RU"/>
                <w14:ligatures w14:val="none"/>
              </w:rPr>
              <w:t>Железнодорожный</w:t>
            </w:r>
          </w:p>
        </w:tc>
        <w:tc>
          <w:tcPr>
            <w:tcW w:w="2967" w:type="dxa"/>
            <w:vMerge/>
            <w:vAlign w:val="center"/>
            <w:hideMark/>
          </w:tcPr>
          <w:p w14:paraId="261C5501" w14:textId="77777777" w:rsidR="00FB43F8" w:rsidRPr="00FB43F8" w:rsidRDefault="00FB43F8" w:rsidP="00FB43F8">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13" w:type="dxa"/>
            <w:vMerge/>
            <w:vAlign w:val="center"/>
            <w:hideMark/>
          </w:tcPr>
          <w:p w14:paraId="27F5D13F" w14:textId="77777777" w:rsidR="00FB43F8" w:rsidRPr="00FB43F8" w:rsidRDefault="00FB43F8" w:rsidP="00FB43F8">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73" w:type="dxa"/>
            <w:vMerge/>
            <w:vAlign w:val="center"/>
            <w:hideMark/>
          </w:tcPr>
          <w:p w14:paraId="1C69151D" w14:textId="77777777" w:rsidR="00FB43F8" w:rsidRPr="00FB43F8" w:rsidRDefault="00FB43F8" w:rsidP="00FB43F8">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37" w:type="dxa"/>
            <w:vMerge/>
            <w:vAlign w:val="center"/>
            <w:hideMark/>
          </w:tcPr>
          <w:p w14:paraId="065BA7FF" w14:textId="77777777" w:rsidR="00FB43F8" w:rsidRPr="00FB43F8" w:rsidRDefault="00FB43F8" w:rsidP="00FB43F8">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FB43F8" w:rsidRPr="00FB43F8" w14:paraId="013F09F5" w14:textId="77777777">
        <w:trPr>
          <w:trHeight w:val="341"/>
        </w:trPr>
        <w:tc>
          <w:tcPr>
            <w:tcW w:w="3109" w:type="dxa"/>
            <w:vAlign w:val="bottom"/>
            <w:hideMark/>
          </w:tcPr>
          <w:p w14:paraId="4A59E48E"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B43F8">
              <w:rPr>
                <w:rFonts w:ascii="Times New Roman" w:eastAsia="Times New Roman" w:hAnsi="Times New Roman" w:cs="Times New Roman"/>
                <w:color w:val="000000"/>
                <w:spacing w:val="-4"/>
                <w:kern w:val="0"/>
                <w:sz w:val="20"/>
                <w:szCs w:val="20"/>
                <w:lang w:val="en-US" w:eastAsia="ru-RU"/>
                <w14:ligatures w14:val="none"/>
              </w:rPr>
              <w:t xml:space="preserve">   </w:t>
            </w:r>
            <w:r w:rsidRPr="00FB43F8">
              <w:rPr>
                <w:rFonts w:ascii="Times New Roman" w:eastAsia="Times New Roman" w:hAnsi="Times New Roman" w:cs="Times New Roman"/>
                <w:color w:val="000000"/>
                <w:spacing w:val="-4"/>
                <w:kern w:val="0"/>
                <w:sz w:val="20"/>
                <w:szCs w:val="20"/>
                <w:lang w:val="ky-KG" w:eastAsia="ru-RU"/>
                <w14:ligatures w14:val="none"/>
              </w:rPr>
              <w:t xml:space="preserve">  </w:t>
            </w:r>
            <w:r w:rsidRPr="00FB43F8">
              <w:rPr>
                <w:rFonts w:ascii="Times New Roman" w:eastAsia="Times New Roman" w:hAnsi="Times New Roman" w:cs="Times New Roman"/>
                <w:color w:val="000000"/>
                <w:spacing w:val="-4"/>
                <w:kern w:val="0"/>
                <w:sz w:val="20"/>
                <w:szCs w:val="20"/>
                <w:lang w:val="ru-RU" w:eastAsia="ru-RU"/>
                <w14:ligatures w14:val="none"/>
              </w:rPr>
              <w:t>Автобусы</w:t>
            </w:r>
            <w:r w:rsidRPr="00FB43F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75A1F712"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2408,3</w:t>
            </w:r>
          </w:p>
        </w:tc>
        <w:tc>
          <w:tcPr>
            <w:tcW w:w="1413" w:type="dxa"/>
            <w:vAlign w:val="bottom"/>
            <w:hideMark/>
          </w:tcPr>
          <w:p w14:paraId="6190656C" w14:textId="77777777" w:rsidR="00FB43F8" w:rsidRPr="00FB43F8" w:rsidRDefault="00FB43F8" w:rsidP="00FB43F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2530,7</w:t>
            </w:r>
          </w:p>
        </w:tc>
        <w:tc>
          <w:tcPr>
            <w:tcW w:w="1836" w:type="dxa"/>
            <w:vAlign w:val="bottom"/>
            <w:hideMark/>
          </w:tcPr>
          <w:p w14:paraId="7B8FD20C" w14:textId="77777777" w:rsidR="00FB43F8" w:rsidRPr="00FB43F8" w:rsidRDefault="00FB43F8" w:rsidP="00FB43F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106,6</w:t>
            </w:r>
          </w:p>
        </w:tc>
        <w:tc>
          <w:tcPr>
            <w:tcW w:w="1837" w:type="dxa"/>
            <w:vAlign w:val="bottom"/>
            <w:hideMark/>
          </w:tcPr>
          <w:p w14:paraId="577A1330" w14:textId="77777777" w:rsidR="00FB43F8" w:rsidRPr="00FB43F8" w:rsidRDefault="00FB43F8" w:rsidP="00FB43F8">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105,1</w:t>
            </w:r>
          </w:p>
        </w:tc>
      </w:tr>
      <w:tr w:rsidR="00FB43F8" w:rsidRPr="00FB43F8" w14:paraId="48EE8103" w14:textId="77777777">
        <w:trPr>
          <w:trHeight w:val="341"/>
        </w:trPr>
        <w:tc>
          <w:tcPr>
            <w:tcW w:w="3109" w:type="dxa"/>
            <w:vAlign w:val="bottom"/>
            <w:hideMark/>
          </w:tcPr>
          <w:p w14:paraId="6A6DB698"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B43F8">
              <w:rPr>
                <w:rFonts w:ascii="Times New Roman" w:eastAsia="Times New Roman" w:hAnsi="Times New Roman" w:cs="Times New Roman"/>
                <w:color w:val="000000"/>
                <w:spacing w:val="-4"/>
                <w:kern w:val="0"/>
                <w:sz w:val="20"/>
                <w:szCs w:val="20"/>
                <w:lang w:val="en-US" w:eastAsia="ru-RU"/>
                <w14:ligatures w14:val="none"/>
              </w:rPr>
              <w:t xml:space="preserve">   </w:t>
            </w:r>
            <w:r w:rsidRPr="00FB43F8">
              <w:rPr>
                <w:rFonts w:ascii="Times New Roman" w:eastAsia="Times New Roman" w:hAnsi="Times New Roman" w:cs="Times New Roman"/>
                <w:color w:val="000000"/>
                <w:spacing w:val="-4"/>
                <w:kern w:val="0"/>
                <w:sz w:val="20"/>
                <w:szCs w:val="20"/>
                <w:lang w:val="ky-KG" w:eastAsia="ru-RU"/>
                <w14:ligatures w14:val="none"/>
              </w:rPr>
              <w:t xml:space="preserve">  </w:t>
            </w:r>
            <w:r w:rsidRPr="00FB43F8">
              <w:rPr>
                <w:rFonts w:ascii="Times New Roman" w:eastAsia="Times New Roman" w:hAnsi="Times New Roman" w:cs="Times New Roman"/>
                <w:color w:val="000000"/>
                <w:spacing w:val="-4"/>
                <w:kern w:val="0"/>
                <w:sz w:val="20"/>
                <w:szCs w:val="20"/>
                <w:lang w:val="ru-RU" w:eastAsia="ru-RU"/>
                <w14:ligatures w14:val="none"/>
              </w:rPr>
              <w:t>Троллейбусы</w:t>
            </w:r>
            <w:r w:rsidRPr="00FB43F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0E02E713"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43,2</w:t>
            </w:r>
          </w:p>
        </w:tc>
        <w:tc>
          <w:tcPr>
            <w:tcW w:w="1413" w:type="dxa"/>
            <w:vAlign w:val="bottom"/>
            <w:hideMark/>
          </w:tcPr>
          <w:p w14:paraId="20677A87" w14:textId="77777777" w:rsidR="00FB43F8" w:rsidRPr="00FB43F8" w:rsidRDefault="00FB43F8" w:rsidP="00FB43F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w:t>
            </w:r>
          </w:p>
        </w:tc>
        <w:tc>
          <w:tcPr>
            <w:tcW w:w="1836" w:type="dxa"/>
            <w:vAlign w:val="bottom"/>
            <w:hideMark/>
          </w:tcPr>
          <w:p w14:paraId="3CD4507B" w14:textId="77777777" w:rsidR="00FB43F8" w:rsidRPr="00FB43F8" w:rsidRDefault="00FB43F8" w:rsidP="00FB43F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62,4</w:t>
            </w:r>
          </w:p>
        </w:tc>
        <w:tc>
          <w:tcPr>
            <w:tcW w:w="1837" w:type="dxa"/>
            <w:vAlign w:val="bottom"/>
            <w:hideMark/>
          </w:tcPr>
          <w:p w14:paraId="38204471" w14:textId="77777777" w:rsidR="00FB43F8" w:rsidRPr="00FB43F8" w:rsidRDefault="00FB43F8" w:rsidP="00FB43F8">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w:t>
            </w:r>
          </w:p>
        </w:tc>
      </w:tr>
      <w:tr w:rsidR="00FB43F8" w:rsidRPr="00FB43F8" w14:paraId="5921E00F" w14:textId="77777777">
        <w:trPr>
          <w:trHeight w:val="341"/>
        </w:trPr>
        <w:tc>
          <w:tcPr>
            <w:tcW w:w="3109" w:type="dxa"/>
            <w:vAlign w:val="bottom"/>
            <w:hideMark/>
          </w:tcPr>
          <w:p w14:paraId="00D82164"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B43F8">
              <w:rPr>
                <w:rFonts w:ascii="Times New Roman" w:eastAsia="Times New Roman" w:hAnsi="Times New Roman" w:cs="Times New Roman"/>
                <w:color w:val="000000"/>
                <w:spacing w:val="-4"/>
                <w:kern w:val="0"/>
                <w:sz w:val="20"/>
                <w:szCs w:val="20"/>
                <w:lang w:val="en-US" w:eastAsia="ru-RU"/>
                <w14:ligatures w14:val="none"/>
              </w:rPr>
              <w:t xml:space="preserve">   </w:t>
            </w:r>
            <w:r w:rsidRPr="00FB43F8">
              <w:rPr>
                <w:rFonts w:ascii="Times New Roman" w:eastAsia="Times New Roman" w:hAnsi="Times New Roman" w:cs="Times New Roman"/>
                <w:color w:val="000000"/>
                <w:spacing w:val="-4"/>
                <w:kern w:val="0"/>
                <w:sz w:val="20"/>
                <w:szCs w:val="20"/>
                <w:lang w:val="ky-KG" w:eastAsia="ru-RU"/>
                <w14:ligatures w14:val="none"/>
              </w:rPr>
              <w:t xml:space="preserve">  </w:t>
            </w:r>
            <w:r w:rsidRPr="00FB43F8">
              <w:rPr>
                <w:rFonts w:ascii="Times New Roman" w:eastAsia="Times New Roman" w:hAnsi="Times New Roman" w:cs="Times New Roman"/>
                <w:color w:val="000000"/>
                <w:spacing w:val="-4"/>
                <w:kern w:val="0"/>
                <w:sz w:val="20"/>
                <w:szCs w:val="20"/>
                <w:lang w:val="ru-RU" w:eastAsia="ru-RU"/>
                <w14:ligatures w14:val="none"/>
              </w:rPr>
              <w:t xml:space="preserve">Такси </w:t>
            </w:r>
            <w:r w:rsidRPr="00FB43F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7E85AFDF"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149,5</w:t>
            </w:r>
          </w:p>
        </w:tc>
        <w:tc>
          <w:tcPr>
            <w:tcW w:w="1413" w:type="dxa"/>
            <w:vAlign w:val="bottom"/>
            <w:hideMark/>
          </w:tcPr>
          <w:p w14:paraId="69B90734" w14:textId="77777777" w:rsidR="00FB43F8" w:rsidRPr="00FB43F8" w:rsidRDefault="00FB43F8" w:rsidP="00FB43F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193,4</w:t>
            </w:r>
          </w:p>
        </w:tc>
        <w:tc>
          <w:tcPr>
            <w:tcW w:w="1836" w:type="dxa"/>
            <w:vAlign w:val="bottom"/>
            <w:hideMark/>
          </w:tcPr>
          <w:p w14:paraId="7A5651BE" w14:textId="77777777" w:rsidR="00FB43F8" w:rsidRPr="00FB43F8" w:rsidRDefault="00FB43F8" w:rsidP="00FB43F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144,4</w:t>
            </w:r>
          </w:p>
        </w:tc>
        <w:tc>
          <w:tcPr>
            <w:tcW w:w="1837" w:type="dxa"/>
            <w:vAlign w:val="bottom"/>
            <w:hideMark/>
          </w:tcPr>
          <w:p w14:paraId="5C8AEFE4" w14:textId="77777777" w:rsidR="00FB43F8" w:rsidRPr="00FB43F8" w:rsidRDefault="00FB43F8" w:rsidP="00FB43F8">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129,4</w:t>
            </w:r>
          </w:p>
        </w:tc>
      </w:tr>
      <w:tr w:rsidR="00FB43F8" w:rsidRPr="00FB43F8" w14:paraId="0847193F" w14:textId="77777777">
        <w:trPr>
          <w:trHeight w:val="341"/>
        </w:trPr>
        <w:tc>
          <w:tcPr>
            <w:tcW w:w="3109" w:type="dxa"/>
            <w:vAlign w:val="bottom"/>
            <w:hideMark/>
          </w:tcPr>
          <w:p w14:paraId="039D7E50"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B43F8">
              <w:rPr>
                <w:rFonts w:ascii="Times New Roman" w:eastAsia="Times New Roman" w:hAnsi="Times New Roman" w:cs="Times New Roman"/>
                <w:color w:val="000000"/>
                <w:spacing w:val="-4"/>
                <w:kern w:val="0"/>
                <w:sz w:val="20"/>
                <w:szCs w:val="20"/>
                <w:lang w:val="ky-KG" w:eastAsia="ru-RU"/>
                <w14:ligatures w14:val="none"/>
              </w:rPr>
              <w:t xml:space="preserve">  </w:t>
            </w:r>
            <w:r w:rsidRPr="00FB43F8">
              <w:rPr>
                <w:rFonts w:ascii="Times New Roman" w:eastAsia="Times New Roman" w:hAnsi="Times New Roman" w:cs="Times New Roman"/>
                <w:color w:val="000000"/>
                <w:spacing w:val="-4"/>
                <w:kern w:val="0"/>
                <w:sz w:val="20"/>
                <w:szCs w:val="20"/>
                <w:lang w:val="ru-RU" w:eastAsia="ru-RU"/>
                <w14:ligatures w14:val="none"/>
              </w:rPr>
              <w:t>Воздушный транспорт</w:t>
            </w:r>
          </w:p>
        </w:tc>
        <w:tc>
          <w:tcPr>
            <w:tcW w:w="1554" w:type="dxa"/>
            <w:vAlign w:val="bottom"/>
            <w:hideMark/>
          </w:tcPr>
          <w:p w14:paraId="4C0374E4"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1081,7</w:t>
            </w:r>
          </w:p>
        </w:tc>
        <w:tc>
          <w:tcPr>
            <w:tcW w:w="1413" w:type="dxa"/>
            <w:vAlign w:val="bottom"/>
            <w:hideMark/>
          </w:tcPr>
          <w:p w14:paraId="3BA820A7" w14:textId="77777777" w:rsidR="00FB43F8" w:rsidRPr="00FB43F8" w:rsidRDefault="00FB43F8" w:rsidP="00FB43F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1015,6</w:t>
            </w:r>
          </w:p>
        </w:tc>
        <w:tc>
          <w:tcPr>
            <w:tcW w:w="1836" w:type="dxa"/>
            <w:vAlign w:val="bottom"/>
            <w:hideMark/>
          </w:tcPr>
          <w:p w14:paraId="3BF967A2" w14:textId="77777777" w:rsidR="00FB43F8" w:rsidRPr="00FB43F8" w:rsidRDefault="00FB43F8" w:rsidP="00FB43F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92,4</w:t>
            </w:r>
          </w:p>
        </w:tc>
        <w:tc>
          <w:tcPr>
            <w:tcW w:w="1837" w:type="dxa"/>
            <w:vAlign w:val="bottom"/>
            <w:hideMark/>
          </w:tcPr>
          <w:p w14:paraId="6A0977D5" w14:textId="77777777" w:rsidR="00FB43F8" w:rsidRPr="00FB43F8" w:rsidRDefault="00FB43F8" w:rsidP="00FB43F8">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93,9</w:t>
            </w:r>
          </w:p>
        </w:tc>
      </w:tr>
      <w:tr w:rsidR="00FB43F8" w:rsidRPr="00FB43F8" w14:paraId="7D1A414D" w14:textId="77777777">
        <w:trPr>
          <w:trHeight w:val="145"/>
        </w:trPr>
        <w:tc>
          <w:tcPr>
            <w:tcW w:w="3109" w:type="dxa"/>
            <w:tcBorders>
              <w:top w:val="nil"/>
              <w:left w:val="nil"/>
              <w:bottom w:val="single" w:sz="8" w:space="0" w:color="auto"/>
              <w:right w:val="nil"/>
            </w:tcBorders>
          </w:tcPr>
          <w:p w14:paraId="2AA04AD3" w14:textId="77777777" w:rsidR="00FB43F8" w:rsidRPr="00FB43F8" w:rsidRDefault="00FB43F8" w:rsidP="00FB43F8">
            <w:pPr>
              <w:tabs>
                <w:tab w:val="left" w:pos="-414"/>
                <w:tab w:val="left" w:pos="294"/>
                <w:tab w:val="left" w:pos="1002"/>
              </w:tabs>
              <w:spacing w:after="0" w:line="360" w:lineRule="auto"/>
              <w:rPr>
                <w:rFonts w:ascii="Times New Roman" w:eastAsia="Times New Roman" w:hAnsi="Times New Roman" w:cs="Times New Roman"/>
                <w:color w:val="000000"/>
                <w:spacing w:val="-4"/>
                <w:kern w:val="0"/>
                <w:sz w:val="10"/>
                <w:szCs w:val="10"/>
                <w:lang w:val="ru-RU" w:eastAsia="ru-RU"/>
                <w14:ligatures w14:val="none"/>
              </w:rPr>
            </w:pPr>
          </w:p>
        </w:tc>
        <w:tc>
          <w:tcPr>
            <w:tcW w:w="1554" w:type="dxa"/>
            <w:tcBorders>
              <w:top w:val="nil"/>
              <w:left w:val="nil"/>
              <w:bottom w:val="single" w:sz="8" w:space="0" w:color="auto"/>
              <w:right w:val="nil"/>
            </w:tcBorders>
          </w:tcPr>
          <w:p w14:paraId="62633853" w14:textId="77777777" w:rsidR="00FB43F8" w:rsidRPr="00FB43F8" w:rsidRDefault="00FB43F8" w:rsidP="00FB43F8">
            <w:pPr>
              <w:spacing w:after="0" w:line="36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413" w:type="dxa"/>
            <w:tcBorders>
              <w:top w:val="nil"/>
              <w:left w:val="nil"/>
              <w:bottom w:val="single" w:sz="8" w:space="0" w:color="auto"/>
              <w:right w:val="nil"/>
            </w:tcBorders>
          </w:tcPr>
          <w:p w14:paraId="1374A06C" w14:textId="77777777" w:rsidR="00FB43F8" w:rsidRPr="00FB43F8" w:rsidRDefault="00FB43F8" w:rsidP="00FB43F8">
            <w:pPr>
              <w:tabs>
                <w:tab w:val="left" w:pos="1202"/>
              </w:tabs>
              <w:spacing w:after="0" w:line="360" w:lineRule="auto"/>
              <w:ind w:right="318"/>
              <w:jc w:val="right"/>
              <w:rPr>
                <w:rFonts w:ascii="Times New Roman" w:eastAsia="Times New Roman" w:hAnsi="Times New Roman" w:cs="Times New Roman"/>
                <w:bCs/>
                <w:color w:val="000000"/>
                <w:kern w:val="0"/>
                <w:sz w:val="10"/>
                <w:szCs w:val="10"/>
                <w:lang w:val="ky-KG" w:eastAsia="ru-RU"/>
                <w14:ligatures w14:val="none"/>
              </w:rPr>
            </w:pPr>
          </w:p>
        </w:tc>
        <w:tc>
          <w:tcPr>
            <w:tcW w:w="1836" w:type="dxa"/>
            <w:tcBorders>
              <w:top w:val="nil"/>
              <w:left w:val="nil"/>
              <w:bottom w:val="single" w:sz="8" w:space="0" w:color="auto"/>
              <w:right w:val="nil"/>
            </w:tcBorders>
          </w:tcPr>
          <w:p w14:paraId="7C3B01A8" w14:textId="77777777" w:rsidR="00FB43F8" w:rsidRPr="00FB43F8" w:rsidRDefault="00FB43F8" w:rsidP="00FB43F8">
            <w:pPr>
              <w:spacing w:after="0" w:line="360" w:lineRule="auto"/>
              <w:ind w:right="459"/>
              <w:jc w:val="right"/>
              <w:rPr>
                <w:rFonts w:ascii="Times New Roman" w:eastAsia="Times New Roman" w:hAnsi="Times New Roman" w:cs="Times New Roman"/>
                <w:bCs/>
                <w:color w:val="000000"/>
                <w:kern w:val="0"/>
                <w:sz w:val="10"/>
                <w:szCs w:val="10"/>
                <w:lang w:val="ru-RU" w:eastAsia="ru-RU"/>
                <w14:ligatures w14:val="none"/>
              </w:rPr>
            </w:pPr>
          </w:p>
        </w:tc>
        <w:tc>
          <w:tcPr>
            <w:tcW w:w="1837" w:type="dxa"/>
            <w:tcBorders>
              <w:top w:val="nil"/>
              <w:left w:val="nil"/>
              <w:bottom w:val="single" w:sz="8" w:space="0" w:color="auto"/>
              <w:right w:val="nil"/>
            </w:tcBorders>
          </w:tcPr>
          <w:p w14:paraId="7EBB9399" w14:textId="77777777" w:rsidR="00FB43F8" w:rsidRPr="00FB43F8" w:rsidRDefault="00FB43F8" w:rsidP="00FB43F8">
            <w:pPr>
              <w:spacing w:after="0" w:line="360" w:lineRule="auto"/>
              <w:ind w:right="459"/>
              <w:jc w:val="center"/>
              <w:rPr>
                <w:rFonts w:ascii="Times New Roman" w:eastAsia="Times New Roman" w:hAnsi="Times New Roman" w:cs="Times New Roman"/>
                <w:bCs/>
                <w:color w:val="000000"/>
                <w:kern w:val="0"/>
                <w:sz w:val="10"/>
                <w:szCs w:val="10"/>
                <w:lang w:val="ky-KG" w:eastAsia="ru-RU"/>
                <w14:ligatures w14:val="none"/>
              </w:rPr>
            </w:pPr>
          </w:p>
        </w:tc>
      </w:tr>
    </w:tbl>
    <w:p w14:paraId="73481663" w14:textId="77777777" w:rsidR="00FB43F8" w:rsidRPr="00FB43F8" w:rsidRDefault="00FB43F8" w:rsidP="00FB43F8">
      <w:pPr>
        <w:tabs>
          <w:tab w:val="left" w:pos="-414"/>
          <w:tab w:val="left" w:pos="294"/>
          <w:tab w:val="left" w:pos="1002"/>
        </w:tabs>
        <w:spacing w:after="0" w:line="288"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2F8FD811" w14:textId="77777777" w:rsidR="00FB43F8" w:rsidRPr="00FB43F8" w:rsidRDefault="00FB43F8" w:rsidP="00FB43F8">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FB43F8">
        <w:rPr>
          <w:rFonts w:ascii="Times New Roman" w:eastAsia="Times New Roman" w:hAnsi="Times New Roman" w:cs="Times New Roman"/>
          <w:color w:val="000000"/>
          <w:spacing w:val="-4"/>
          <w:kern w:val="0"/>
          <w:sz w:val="24"/>
          <w:szCs w:val="24"/>
          <w:lang w:val="ru-RU" w:eastAsia="ru-RU"/>
          <w14:ligatures w14:val="none"/>
        </w:rPr>
        <w:t xml:space="preserve">В общем объеме республики удельный вес перевозок пассажиров города в отчетном периоде составил </w:t>
      </w:r>
      <w:r w:rsidRPr="00FB43F8">
        <w:rPr>
          <w:rFonts w:ascii="Times New Roman" w:eastAsia="Times New Roman" w:hAnsi="Times New Roman" w:cs="Times New Roman"/>
          <w:color w:val="000000"/>
          <w:spacing w:val="-4"/>
          <w:kern w:val="0"/>
          <w:sz w:val="24"/>
          <w:szCs w:val="24"/>
          <w:lang w:val="ky-KG" w:eastAsia="ru-RU"/>
          <w14:ligatures w14:val="none"/>
        </w:rPr>
        <w:t xml:space="preserve">64,2 </w:t>
      </w:r>
      <w:r w:rsidRPr="00FB43F8">
        <w:rPr>
          <w:rFonts w:ascii="Times New Roman" w:eastAsia="Times New Roman" w:hAnsi="Times New Roman" w:cs="Times New Roman"/>
          <w:color w:val="000000"/>
          <w:spacing w:val="-4"/>
          <w:kern w:val="0"/>
          <w:sz w:val="24"/>
          <w:szCs w:val="24"/>
          <w:lang w:val="ru-RU" w:eastAsia="ru-RU"/>
          <w14:ligatures w14:val="none"/>
        </w:rPr>
        <w:t xml:space="preserve">процента, а пассажирооборот </w:t>
      </w:r>
      <w:r w:rsidRPr="00FB43F8">
        <w:rPr>
          <w:rFonts w:ascii="Times New Roman" w:eastAsia="Times New Roman" w:hAnsi="Times New Roman" w:cs="Times New Roman"/>
          <w:color w:val="000000"/>
          <w:spacing w:val="-4"/>
          <w:kern w:val="0"/>
          <w:sz w:val="24"/>
          <w:szCs w:val="24"/>
          <w:lang w:val="ky-KG" w:eastAsia="ru-RU"/>
          <w14:ligatures w14:val="none"/>
        </w:rPr>
        <w:t xml:space="preserve">60,7 </w:t>
      </w:r>
      <w:r w:rsidRPr="00FB43F8">
        <w:rPr>
          <w:rFonts w:ascii="Times New Roman" w:eastAsia="Times New Roman" w:hAnsi="Times New Roman" w:cs="Times New Roman"/>
          <w:color w:val="000000"/>
          <w:spacing w:val="-4"/>
          <w:kern w:val="0"/>
          <w:sz w:val="24"/>
          <w:szCs w:val="24"/>
          <w:lang w:val="ru-RU" w:eastAsia="ru-RU"/>
          <w14:ligatures w14:val="none"/>
        </w:rPr>
        <w:t>процента.</w:t>
      </w:r>
    </w:p>
    <w:p w14:paraId="3C60C0A5" w14:textId="77777777" w:rsidR="00FB43F8" w:rsidRPr="00FB43F8" w:rsidRDefault="00FB43F8" w:rsidP="00FB43F8">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val="ru-RU" w:eastAsia="ru-RU"/>
          <w14:ligatures w14:val="none"/>
        </w:rPr>
      </w:pPr>
    </w:p>
    <w:p w14:paraId="66CB43D2" w14:textId="77777777" w:rsidR="00FB43F8" w:rsidRPr="00FB43F8" w:rsidRDefault="00FB43F8" w:rsidP="00FB43F8">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4"/>
          <w:szCs w:val="24"/>
          <w:lang w:val="ru-RU" w:eastAsia="ru-RU"/>
          <w14:ligatures w14:val="none"/>
        </w:rPr>
      </w:pPr>
      <w:r w:rsidRPr="00FB43F8">
        <w:rPr>
          <w:rFonts w:ascii="Times New Roman" w:eastAsia="Times New Roman" w:hAnsi="Times New Roman" w:cs="Times New Roman"/>
          <w:b/>
          <w:color w:val="000000"/>
          <w:spacing w:val="-4"/>
          <w:kern w:val="0"/>
          <w:sz w:val="24"/>
          <w:szCs w:val="24"/>
          <w:lang w:val="ru-RU" w:eastAsia="ru-RU"/>
          <w14:ligatures w14:val="none"/>
        </w:rPr>
        <w:tab/>
      </w:r>
      <w:r w:rsidRPr="00FB43F8">
        <w:rPr>
          <w:rFonts w:ascii="Times New Roman" w:eastAsia="Times New Roman" w:hAnsi="Times New Roman" w:cs="Times New Roman"/>
          <w:b/>
          <w:color w:val="000000"/>
          <w:spacing w:val="-4"/>
          <w:kern w:val="0"/>
          <w:sz w:val="24"/>
          <w:szCs w:val="24"/>
          <w:lang w:val="ky-KG" w:eastAsia="ru-RU"/>
          <w14:ligatures w14:val="none"/>
        </w:rPr>
        <w:t xml:space="preserve">       </w:t>
      </w:r>
      <w:r w:rsidRPr="00FB43F8">
        <w:rPr>
          <w:rFonts w:ascii="Times New Roman" w:eastAsia="Times New Roman" w:hAnsi="Times New Roman" w:cs="Times New Roman"/>
          <w:b/>
          <w:color w:val="000000"/>
          <w:spacing w:val="-4"/>
          <w:kern w:val="0"/>
          <w:sz w:val="24"/>
          <w:szCs w:val="24"/>
          <w:lang w:val="ru-RU" w:eastAsia="ru-RU"/>
          <w14:ligatures w14:val="none"/>
        </w:rPr>
        <w:t>Почтовая и курьерская деятельность</w:t>
      </w:r>
      <w:r w:rsidRPr="00FB43F8">
        <w:rPr>
          <w:rFonts w:ascii="Times New Roman" w:eastAsia="Times New Roman" w:hAnsi="Times New Roman" w:cs="Times New Roman"/>
          <w:color w:val="000000"/>
          <w:spacing w:val="-4"/>
          <w:kern w:val="0"/>
          <w:sz w:val="24"/>
          <w:szCs w:val="24"/>
          <w:lang w:val="ru-RU" w:eastAsia="ru-RU"/>
          <w14:ligatures w14:val="none"/>
        </w:rPr>
        <w:t xml:space="preserve">. </w:t>
      </w:r>
      <w:r w:rsidRPr="00FB43F8">
        <w:rPr>
          <w:rFonts w:ascii="Times New Roman" w:eastAsia="Times New Roman" w:hAnsi="Times New Roman" w:cs="Times New Roman"/>
          <w:i/>
          <w:color w:val="000000"/>
          <w:spacing w:val="-4"/>
          <w:kern w:val="0"/>
          <w:sz w:val="24"/>
          <w:szCs w:val="24"/>
          <w:lang w:val="ru-RU" w:eastAsia="ru-RU"/>
          <w14:ligatures w14:val="none"/>
        </w:rPr>
        <w:t>Доходы от услуг почтовой и курьерской деятельности</w:t>
      </w:r>
      <w:r w:rsidRPr="00FB43F8">
        <w:rPr>
          <w:rFonts w:ascii="Times New Roman" w:eastAsia="Times New Roman" w:hAnsi="Times New Roman" w:cs="Times New Roman"/>
          <w:color w:val="000000"/>
          <w:spacing w:val="-4"/>
          <w:kern w:val="0"/>
          <w:sz w:val="24"/>
          <w:szCs w:val="24"/>
          <w:lang w:val="ru-RU" w:eastAsia="ru-RU"/>
          <w14:ligatures w14:val="none"/>
        </w:rPr>
        <w:t xml:space="preserve"> в январе</w:t>
      </w:r>
      <w:r w:rsidRPr="00FB43F8">
        <w:rPr>
          <w:rFonts w:ascii="Times New Roman" w:eastAsia="Times New Roman" w:hAnsi="Times New Roman" w:cs="Times New Roman"/>
          <w:color w:val="000000"/>
          <w:spacing w:val="-4"/>
          <w:kern w:val="0"/>
          <w:sz w:val="24"/>
          <w:szCs w:val="24"/>
          <w:lang w:val="ky-KG" w:eastAsia="ru-RU"/>
          <w14:ligatures w14:val="none"/>
        </w:rPr>
        <w:t>-</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июле</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 xml:space="preserve"> 2025</w:t>
      </w:r>
      <w:r w:rsidRPr="00FB43F8">
        <w:rPr>
          <w:rFonts w:ascii="Times New Roman" w:eastAsia="Times New Roman" w:hAnsi="Times New Roman" w:cs="Times New Roman"/>
          <w:color w:val="000000"/>
          <w:spacing w:val="-4"/>
          <w:kern w:val="0"/>
          <w:sz w:val="24"/>
          <w:szCs w:val="24"/>
          <w:lang w:val="ru-RU" w:eastAsia="ru-RU"/>
          <w14:ligatures w14:val="none"/>
        </w:rPr>
        <w:t xml:space="preserve">г. составили </w:t>
      </w:r>
      <w:r w:rsidRPr="00FB43F8">
        <w:rPr>
          <w:rFonts w:ascii="Times New Roman" w:eastAsia="Times New Roman" w:hAnsi="Times New Roman" w:cs="Times New Roman"/>
          <w:color w:val="000000"/>
          <w:spacing w:val="-4"/>
          <w:kern w:val="0"/>
          <w:sz w:val="24"/>
          <w:szCs w:val="24"/>
          <w:lang w:val="ky-KG" w:eastAsia="ru-RU"/>
          <w14:ligatures w14:val="none"/>
        </w:rPr>
        <w:t xml:space="preserve">690,3 </w:t>
      </w:r>
      <w:r w:rsidRPr="00FB43F8">
        <w:rPr>
          <w:rFonts w:ascii="Times New Roman" w:eastAsia="Times New Roman" w:hAnsi="Times New Roman" w:cs="Times New Roman"/>
          <w:color w:val="000000"/>
          <w:spacing w:val="-4"/>
          <w:kern w:val="0"/>
          <w:sz w:val="24"/>
          <w:szCs w:val="24"/>
          <w:lang w:val="ru-RU" w:eastAsia="ru-RU"/>
          <w14:ligatures w14:val="none"/>
        </w:rPr>
        <w:t>млн. сомов</w:t>
      </w:r>
      <w:r w:rsidRPr="00FB43F8">
        <w:rPr>
          <w:rFonts w:ascii="Times New Roman" w:eastAsia="Times New Roman" w:hAnsi="Times New Roman" w:cs="Times New Roman"/>
          <w:color w:val="000000"/>
          <w:spacing w:val="-4"/>
          <w:kern w:val="0"/>
          <w:sz w:val="24"/>
          <w:szCs w:val="24"/>
          <w:lang w:val="ky-KG" w:eastAsia="ru-RU"/>
          <w14:ligatures w14:val="none"/>
        </w:rPr>
        <w:t xml:space="preserve">, что на 15,0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чем</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 xml:space="preserve"> в </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январе-июле</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 xml:space="preserve"> 2024г.</w:t>
      </w:r>
    </w:p>
    <w:p w14:paraId="1EF5ACE0" w14:textId="77777777" w:rsidR="00FB43F8" w:rsidRPr="00FB43F8" w:rsidRDefault="00FB43F8" w:rsidP="00FB43F8">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FB43F8">
        <w:rPr>
          <w:rFonts w:ascii="Times New Roman" w:eastAsia="Times New Roman" w:hAnsi="Times New Roman" w:cs="Times New Roman"/>
          <w:b/>
          <w:color w:val="000000"/>
          <w:spacing w:val="-4"/>
          <w:kern w:val="0"/>
          <w:sz w:val="24"/>
          <w:szCs w:val="24"/>
          <w:lang w:val="ru-RU" w:eastAsia="ru-RU"/>
          <w14:ligatures w14:val="none"/>
        </w:rPr>
        <w:t>Связь</w:t>
      </w:r>
      <w:r w:rsidRPr="00FB43F8">
        <w:rPr>
          <w:rFonts w:ascii="Times New Roman" w:eastAsia="Times New Roman" w:hAnsi="Times New Roman" w:cs="Times New Roman"/>
          <w:color w:val="000000"/>
          <w:spacing w:val="-4"/>
          <w:kern w:val="0"/>
          <w:sz w:val="24"/>
          <w:szCs w:val="24"/>
          <w:lang w:val="ru-RU" w:eastAsia="ru-RU"/>
          <w14:ligatures w14:val="none"/>
        </w:rPr>
        <w:t xml:space="preserve">. Доходы, полученные от предоставления </w:t>
      </w:r>
      <w:r w:rsidRPr="00FB43F8">
        <w:rPr>
          <w:rFonts w:ascii="Times New Roman" w:eastAsia="Times New Roman" w:hAnsi="Times New Roman" w:cs="Times New Roman"/>
          <w:i/>
          <w:color w:val="000000"/>
          <w:spacing w:val="-4"/>
          <w:kern w:val="0"/>
          <w:sz w:val="24"/>
          <w:szCs w:val="24"/>
          <w:lang w:val="ru-RU" w:eastAsia="ru-RU"/>
          <w14:ligatures w14:val="none"/>
        </w:rPr>
        <w:t>услуг связи</w:t>
      </w:r>
      <w:r w:rsidRPr="00FB43F8">
        <w:rPr>
          <w:rFonts w:ascii="Times New Roman" w:eastAsia="Times New Roman" w:hAnsi="Times New Roman" w:cs="Times New Roman"/>
          <w:color w:val="000000"/>
          <w:spacing w:val="-4"/>
          <w:kern w:val="0"/>
          <w:sz w:val="24"/>
          <w:szCs w:val="24"/>
          <w:lang w:val="ru-RU" w:eastAsia="ru-RU"/>
          <w14:ligatures w14:val="none"/>
        </w:rPr>
        <w:t>, в январе</w:t>
      </w:r>
      <w:r w:rsidRPr="00FB43F8">
        <w:rPr>
          <w:rFonts w:ascii="Times New Roman" w:eastAsia="Times New Roman" w:hAnsi="Times New Roman" w:cs="Times New Roman"/>
          <w:color w:val="000000"/>
          <w:spacing w:val="-4"/>
          <w:kern w:val="0"/>
          <w:sz w:val="24"/>
          <w:szCs w:val="24"/>
          <w:lang w:val="ky-KG" w:eastAsia="ru-RU"/>
          <w14:ligatures w14:val="none"/>
        </w:rPr>
        <w:t>-</w:t>
      </w:r>
      <w:proofErr w:type="spellStart"/>
      <w:r w:rsidRPr="00FB43F8">
        <w:rPr>
          <w:rFonts w:ascii="Times New Roman" w:eastAsia="Times New Roman" w:hAnsi="Times New Roman" w:cs="Times New Roman"/>
          <w:color w:val="000000"/>
          <w:spacing w:val="-4"/>
          <w:kern w:val="0"/>
          <w:sz w:val="24"/>
          <w:szCs w:val="24"/>
          <w:lang w:val="ky-KG" w:eastAsia="ru-RU"/>
          <w14:ligatures w14:val="none"/>
        </w:rPr>
        <w:t>июле</w:t>
      </w:r>
      <w:proofErr w:type="spellEnd"/>
      <w:r w:rsidRPr="00FB43F8">
        <w:rPr>
          <w:rFonts w:ascii="Times New Roman" w:eastAsia="Times New Roman" w:hAnsi="Times New Roman" w:cs="Times New Roman"/>
          <w:color w:val="000000"/>
          <w:spacing w:val="-4"/>
          <w:kern w:val="0"/>
          <w:sz w:val="24"/>
          <w:szCs w:val="24"/>
          <w:lang w:val="ky-KG" w:eastAsia="ru-RU"/>
          <w14:ligatures w14:val="none"/>
        </w:rPr>
        <w:t xml:space="preserve"> </w:t>
      </w:r>
      <w:r w:rsidRPr="00FB43F8">
        <w:rPr>
          <w:rFonts w:ascii="Times New Roman" w:eastAsia="Times New Roman" w:hAnsi="Times New Roman" w:cs="Times New Roman"/>
          <w:color w:val="000000"/>
          <w:spacing w:val="-4"/>
          <w:kern w:val="0"/>
          <w:sz w:val="24"/>
          <w:szCs w:val="24"/>
          <w:lang w:val="ru-RU" w:eastAsia="ru-RU"/>
          <w14:ligatures w14:val="none"/>
        </w:rPr>
        <w:t>202</w:t>
      </w:r>
      <w:r w:rsidRPr="00FB43F8">
        <w:rPr>
          <w:rFonts w:ascii="Times New Roman" w:eastAsia="Times New Roman" w:hAnsi="Times New Roman" w:cs="Times New Roman"/>
          <w:color w:val="000000"/>
          <w:spacing w:val="-4"/>
          <w:kern w:val="0"/>
          <w:sz w:val="24"/>
          <w:szCs w:val="24"/>
          <w:lang w:val="ky-KG" w:eastAsia="ru-RU"/>
          <w14:ligatures w14:val="none"/>
        </w:rPr>
        <w:t>5</w:t>
      </w:r>
      <w:r w:rsidRPr="00FB43F8">
        <w:rPr>
          <w:rFonts w:ascii="Times New Roman" w:eastAsia="Times New Roman" w:hAnsi="Times New Roman" w:cs="Times New Roman"/>
          <w:color w:val="000000"/>
          <w:spacing w:val="-4"/>
          <w:kern w:val="0"/>
          <w:sz w:val="24"/>
          <w:szCs w:val="24"/>
          <w:lang w:val="ru-RU" w:eastAsia="ru-RU"/>
          <w14:ligatures w14:val="none"/>
        </w:rPr>
        <w:t>г. составили</w:t>
      </w:r>
      <w:r w:rsidRPr="00FB43F8">
        <w:rPr>
          <w:rFonts w:ascii="Times New Roman" w:eastAsia="Times New Roman" w:hAnsi="Times New Roman" w:cs="Times New Roman"/>
          <w:color w:val="000000"/>
          <w:spacing w:val="-4"/>
          <w:kern w:val="0"/>
          <w:sz w:val="24"/>
          <w:szCs w:val="24"/>
          <w:lang w:val="ky-KG" w:eastAsia="ru-RU"/>
          <w14:ligatures w14:val="none"/>
        </w:rPr>
        <w:t xml:space="preserve"> 10160,3 млн. </w:t>
      </w:r>
      <w:r w:rsidRPr="00FB43F8">
        <w:rPr>
          <w:rFonts w:ascii="Times New Roman" w:eastAsia="Times New Roman" w:hAnsi="Times New Roman" w:cs="Times New Roman"/>
          <w:color w:val="000000"/>
          <w:spacing w:val="-4"/>
          <w:kern w:val="0"/>
          <w:sz w:val="24"/>
          <w:szCs w:val="24"/>
          <w:lang w:val="ru-RU" w:eastAsia="ru-RU"/>
          <w14:ligatures w14:val="none"/>
        </w:rPr>
        <w:t>сомов, что по сравнению с соответствующим периодом 202</w:t>
      </w:r>
      <w:r w:rsidRPr="00FB43F8">
        <w:rPr>
          <w:rFonts w:ascii="Times New Roman" w:eastAsia="Times New Roman" w:hAnsi="Times New Roman" w:cs="Times New Roman"/>
          <w:color w:val="000000"/>
          <w:spacing w:val="-4"/>
          <w:kern w:val="0"/>
          <w:sz w:val="24"/>
          <w:szCs w:val="24"/>
          <w:lang w:val="ky-KG" w:eastAsia="ru-RU"/>
          <w14:ligatures w14:val="none"/>
        </w:rPr>
        <w:t>4</w:t>
      </w:r>
      <w:r w:rsidRPr="00FB43F8">
        <w:rPr>
          <w:rFonts w:ascii="Times New Roman" w:eastAsia="Times New Roman" w:hAnsi="Times New Roman" w:cs="Times New Roman"/>
          <w:color w:val="000000"/>
          <w:spacing w:val="-4"/>
          <w:kern w:val="0"/>
          <w:sz w:val="24"/>
          <w:szCs w:val="24"/>
          <w:lang w:val="ru-RU" w:eastAsia="ru-RU"/>
          <w14:ligatures w14:val="none"/>
        </w:rPr>
        <w:t xml:space="preserve"> г на </w:t>
      </w:r>
      <w:r w:rsidRPr="00FB43F8">
        <w:rPr>
          <w:rFonts w:ascii="Times New Roman" w:eastAsia="Times New Roman" w:hAnsi="Times New Roman" w:cs="Times New Roman"/>
          <w:color w:val="000000"/>
          <w:spacing w:val="-4"/>
          <w:kern w:val="0"/>
          <w:sz w:val="24"/>
          <w:szCs w:val="24"/>
          <w:lang w:val="ky-KG" w:eastAsia="ru-RU"/>
          <w14:ligatures w14:val="none"/>
        </w:rPr>
        <w:t xml:space="preserve">24,0 </w:t>
      </w:r>
      <w:r w:rsidRPr="00FB43F8">
        <w:rPr>
          <w:rFonts w:ascii="Times New Roman" w:eastAsia="Times New Roman" w:hAnsi="Times New Roman" w:cs="Times New Roman"/>
          <w:color w:val="000000"/>
          <w:spacing w:val="-4"/>
          <w:kern w:val="0"/>
          <w:sz w:val="24"/>
          <w:szCs w:val="24"/>
          <w:lang w:val="ru-RU" w:eastAsia="ru-RU"/>
          <w14:ligatures w14:val="none"/>
        </w:rPr>
        <w:t>процента больше.</w:t>
      </w:r>
    </w:p>
    <w:p w14:paraId="77AF65B1" w14:textId="77777777" w:rsidR="00FB43F8" w:rsidRPr="00FB43F8" w:rsidRDefault="00FB43F8" w:rsidP="00FB43F8">
      <w:pPr>
        <w:spacing w:after="0" w:line="240" w:lineRule="auto"/>
        <w:jc w:val="both"/>
        <w:rPr>
          <w:rFonts w:ascii="Times New Roman" w:eastAsia="Times New Roman" w:hAnsi="Times New Roman" w:cs="Times New Roman"/>
          <w:b/>
          <w:color w:val="000000"/>
          <w:kern w:val="0"/>
          <w:sz w:val="28"/>
          <w:szCs w:val="28"/>
          <w:lang w:val="ru-RU" w:eastAsia="ru-RU"/>
          <w14:ligatures w14:val="none"/>
        </w:rPr>
      </w:pPr>
    </w:p>
    <w:p w14:paraId="1EDD223A" w14:textId="77777777" w:rsidR="00FB43F8" w:rsidRPr="00FB43F8" w:rsidRDefault="00FB43F8" w:rsidP="00FB43F8">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FB43F8">
        <w:rPr>
          <w:rFonts w:ascii="Times New Roman" w:eastAsia="Times New Roman" w:hAnsi="Times New Roman" w:cs="Times New Roman"/>
          <w:b/>
          <w:color w:val="000000"/>
          <w:kern w:val="0"/>
          <w:sz w:val="28"/>
          <w:szCs w:val="28"/>
          <w:lang w:val="ru-RU" w:eastAsia="ru-RU"/>
          <w14:ligatures w14:val="none"/>
        </w:rPr>
        <w:t xml:space="preserve">Рынок услуг. </w:t>
      </w:r>
      <w:r w:rsidRPr="00FB43F8">
        <w:rPr>
          <w:rFonts w:ascii="Times New Roman" w:eastAsia="Times New Roman" w:hAnsi="Times New Roman" w:cs="Times New Roman"/>
          <w:color w:val="000000"/>
          <w:kern w:val="0"/>
          <w:sz w:val="24"/>
          <w:szCs w:val="24"/>
          <w:lang w:val="ru-RU" w:eastAsia="ru-RU"/>
          <w14:ligatures w14:val="none"/>
        </w:rPr>
        <w:t>Объем рыночных услуг, оказанных хозяйствующими субъектами (юридическими и физическими лицами), в январе-июле 2025г. по предварительной оценке, составил 793580,1</w:t>
      </w:r>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 xml:space="preserve">млн. сомов и по сравнению с соответствующим периодом 2024г. </w:t>
      </w:r>
      <w:proofErr w:type="spellStart"/>
      <w:r w:rsidRPr="00FB43F8">
        <w:rPr>
          <w:rFonts w:ascii="Times New Roman" w:eastAsia="Times New Roman" w:hAnsi="Times New Roman" w:cs="Times New Roman"/>
          <w:color w:val="000000"/>
          <w:kern w:val="0"/>
          <w:sz w:val="24"/>
          <w:szCs w:val="24"/>
          <w:lang w:val="ky-KG" w:eastAsia="ru-RU"/>
          <w14:ligatures w14:val="none"/>
        </w:rPr>
        <w:t>увеличился</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на 5,3</w:t>
      </w:r>
      <w:r w:rsidRPr="00FB43F8">
        <w:rPr>
          <w:rFonts w:ascii="Times New Roman" w:eastAsia="Times New Roman" w:hAnsi="Times New Roman" w:cs="Times New Roman"/>
          <w:color w:val="000000"/>
          <w:kern w:val="0"/>
          <w:sz w:val="24"/>
          <w:szCs w:val="24"/>
          <w:lang w:val="ru-RU" w:eastAsia="ru-RU"/>
          <w14:ligatures w14:val="none"/>
        </w:rPr>
        <w:t xml:space="preserve"> процента. </w:t>
      </w:r>
    </w:p>
    <w:p w14:paraId="2476C657" w14:textId="77777777" w:rsidR="00FB43F8" w:rsidRPr="00FB43F8" w:rsidRDefault="00FB43F8" w:rsidP="00FB43F8">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7BA3C514" w14:textId="77777777" w:rsidR="00FB43F8" w:rsidRPr="00FB43F8" w:rsidRDefault="00FB43F8" w:rsidP="00FB43F8">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FB43F8">
        <w:rPr>
          <w:rFonts w:ascii="Times New Roman" w:eastAsia="Times New Roman" w:hAnsi="Times New Roman" w:cs="Times New Roman"/>
          <w:b/>
          <w:color w:val="000000"/>
          <w:kern w:val="0"/>
          <w:sz w:val="24"/>
          <w:szCs w:val="24"/>
          <w:lang w:val="ru-RU" w:eastAsia="ru-RU"/>
          <w14:ligatures w14:val="none"/>
        </w:rPr>
        <w:t>Таблица 2</w:t>
      </w:r>
      <w:r w:rsidRPr="00FB43F8">
        <w:rPr>
          <w:rFonts w:ascii="Times New Roman" w:eastAsia="Times New Roman" w:hAnsi="Times New Roman" w:cs="Times New Roman"/>
          <w:b/>
          <w:color w:val="000000"/>
          <w:kern w:val="0"/>
          <w:sz w:val="24"/>
          <w:szCs w:val="24"/>
          <w:lang w:val="ky-KG" w:eastAsia="ru-RU"/>
          <w14:ligatures w14:val="none"/>
        </w:rPr>
        <w:t>4</w:t>
      </w:r>
      <w:r w:rsidRPr="00FB43F8">
        <w:rPr>
          <w:rFonts w:ascii="Times New Roman" w:eastAsia="Times New Roman" w:hAnsi="Times New Roman" w:cs="Times New Roman"/>
          <w:b/>
          <w:color w:val="000000"/>
          <w:kern w:val="0"/>
          <w:sz w:val="24"/>
          <w:szCs w:val="24"/>
          <w:lang w:val="ru-RU" w:eastAsia="ru-RU"/>
          <w14:ligatures w14:val="none"/>
        </w:rPr>
        <w:t xml:space="preserve">: Объем рыночных услуг по видам экономической деятельности </w:t>
      </w:r>
    </w:p>
    <w:p w14:paraId="54CC896C" w14:textId="77777777" w:rsidR="00FB43F8" w:rsidRPr="00FB43F8" w:rsidRDefault="00FB43F8" w:rsidP="00FB43F8">
      <w:pPr>
        <w:spacing w:after="0" w:line="240" w:lineRule="auto"/>
        <w:ind w:left="1560" w:hanging="120"/>
        <w:rPr>
          <w:rFonts w:ascii="Times New Roman" w:eastAsia="Times New Roman" w:hAnsi="Times New Roman" w:cs="Times New Roman"/>
          <w:b/>
          <w:color w:val="000000"/>
          <w:kern w:val="0"/>
          <w:sz w:val="24"/>
          <w:szCs w:val="24"/>
          <w:lang w:val="ky-KG" w:eastAsia="ru-RU"/>
          <w14:ligatures w14:val="none"/>
        </w:rPr>
      </w:pPr>
      <w:r w:rsidRPr="00FB43F8">
        <w:rPr>
          <w:rFonts w:ascii="Times New Roman" w:eastAsia="Times New Roman" w:hAnsi="Times New Roman" w:cs="Times New Roman"/>
          <w:b/>
          <w:color w:val="000000"/>
          <w:kern w:val="0"/>
          <w:sz w:val="24"/>
          <w:szCs w:val="24"/>
          <w:lang w:val="ru-RU" w:eastAsia="ru-RU"/>
          <w14:ligatures w14:val="none"/>
        </w:rPr>
        <w:t>в январе</w:t>
      </w:r>
      <w:r w:rsidRPr="00FB43F8">
        <w:rPr>
          <w:rFonts w:ascii="Times New Roman" w:eastAsia="Times New Roman" w:hAnsi="Times New Roman" w:cs="Times New Roman"/>
          <w:b/>
          <w:color w:val="000000"/>
          <w:kern w:val="0"/>
          <w:sz w:val="24"/>
          <w:szCs w:val="24"/>
          <w:lang w:val="ky-KG" w:eastAsia="ru-RU"/>
          <w14:ligatures w14:val="none"/>
        </w:rPr>
        <w:t xml:space="preserve"> - </w:t>
      </w:r>
      <w:proofErr w:type="spellStart"/>
      <w:r w:rsidRPr="00FB43F8">
        <w:rPr>
          <w:rFonts w:ascii="Times New Roman" w:eastAsia="Times New Roman" w:hAnsi="Times New Roman" w:cs="Times New Roman"/>
          <w:b/>
          <w:color w:val="000000"/>
          <w:kern w:val="0"/>
          <w:sz w:val="24"/>
          <w:szCs w:val="24"/>
          <w:lang w:val="ky-KG" w:eastAsia="ru-RU"/>
          <w14:ligatures w14:val="none"/>
        </w:rPr>
        <w:t>июле</w:t>
      </w:r>
      <w:proofErr w:type="spellEnd"/>
      <w:r w:rsidRPr="00FB43F8">
        <w:rPr>
          <w:rFonts w:ascii="Times New Roman" w:eastAsia="Times New Roman" w:hAnsi="Times New Roman" w:cs="Times New Roman"/>
          <w:b/>
          <w:color w:val="000000"/>
          <w:kern w:val="0"/>
          <w:sz w:val="24"/>
          <w:szCs w:val="24"/>
          <w:lang w:val="ky-KG" w:eastAsia="ru-RU"/>
          <w14:ligatures w14:val="none"/>
        </w:rPr>
        <w:t xml:space="preserve"> </w:t>
      </w:r>
      <w:r w:rsidRPr="00FB43F8">
        <w:rPr>
          <w:rFonts w:ascii="Times New Roman" w:eastAsia="Times New Roman" w:hAnsi="Times New Roman" w:cs="Times New Roman"/>
          <w:b/>
          <w:color w:val="000000"/>
          <w:kern w:val="0"/>
          <w:sz w:val="24"/>
          <w:szCs w:val="24"/>
          <w:lang w:val="ru-RU" w:eastAsia="ru-RU"/>
          <w14:ligatures w14:val="none"/>
        </w:rPr>
        <w:t>20</w:t>
      </w:r>
      <w:r w:rsidRPr="00FB43F8">
        <w:rPr>
          <w:rFonts w:ascii="Times New Roman" w:eastAsia="Times New Roman" w:hAnsi="Times New Roman" w:cs="Times New Roman"/>
          <w:b/>
          <w:color w:val="000000"/>
          <w:kern w:val="0"/>
          <w:sz w:val="24"/>
          <w:szCs w:val="24"/>
          <w:lang w:val="ky-KG" w:eastAsia="ru-RU"/>
          <w14:ligatures w14:val="none"/>
        </w:rPr>
        <w:t>25г.</w:t>
      </w:r>
    </w:p>
    <w:p w14:paraId="45C0E97F" w14:textId="77777777" w:rsidR="00FB43F8" w:rsidRPr="00FB43F8" w:rsidRDefault="00FB43F8" w:rsidP="00FB43F8">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p w14:paraId="14CA913E" w14:textId="77777777" w:rsidR="00FB43F8" w:rsidRPr="00FB43F8" w:rsidRDefault="00FB43F8" w:rsidP="00FB43F8">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tbl>
      <w:tblPr>
        <w:tblW w:w="9645" w:type="dxa"/>
        <w:tblInd w:w="108" w:type="dxa"/>
        <w:tblLayout w:type="fixed"/>
        <w:tblLook w:val="01E0" w:firstRow="1" w:lastRow="1" w:firstColumn="1" w:lastColumn="1" w:noHBand="0" w:noVBand="0"/>
      </w:tblPr>
      <w:tblGrid>
        <w:gridCol w:w="2836"/>
        <w:gridCol w:w="1194"/>
        <w:gridCol w:w="1277"/>
        <w:gridCol w:w="993"/>
        <w:gridCol w:w="1217"/>
        <w:gridCol w:w="1018"/>
        <w:gridCol w:w="1110"/>
      </w:tblGrid>
      <w:tr w:rsidR="00FB43F8" w:rsidRPr="00FB43F8" w14:paraId="6E4E5859" w14:textId="77777777">
        <w:trPr>
          <w:trHeight w:val="250"/>
          <w:tblHeader/>
        </w:trPr>
        <w:tc>
          <w:tcPr>
            <w:tcW w:w="2835" w:type="dxa"/>
            <w:vMerge w:val="restart"/>
            <w:tcBorders>
              <w:top w:val="single" w:sz="8" w:space="0" w:color="auto"/>
              <w:left w:val="nil"/>
              <w:bottom w:val="single" w:sz="8" w:space="0" w:color="auto"/>
              <w:right w:val="nil"/>
            </w:tcBorders>
          </w:tcPr>
          <w:p w14:paraId="3A32C4C6" w14:textId="77777777" w:rsidR="00FB43F8" w:rsidRPr="00FB43F8" w:rsidRDefault="00FB43F8" w:rsidP="00FB43F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70" w:type="dxa"/>
            <w:gridSpan w:val="2"/>
            <w:tcBorders>
              <w:top w:val="single" w:sz="8" w:space="0" w:color="auto"/>
              <w:left w:val="nil"/>
              <w:bottom w:val="single" w:sz="4" w:space="0" w:color="auto"/>
              <w:right w:val="nil"/>
            </w:tcBorders>
            <w:hideMark/>
          </w:tcPr>
          <w:p w14:paraId="48B3C42F" w14:textId="77777777" w:rsidR="00FB43F8" w:rsidRPr="00FB43F8" w:rsidRDefault="00FB43F8" w:rsidP="00FB43F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4334" w:type="dxa"/>
            <w:gridSpan w:val="4"/>
            <w:tcBorders>
              <w:top w:val="single" w:sz="8" w:space="0" w:color="auto"/>
              <w:left w:val="nil"/>
              <w:bottom w:val="single" w:sz="4" w:space="0" w:color="auto"/>
              <w:right w:val="nil"/>
            </w:tcBorders>
            <w:hideMark/>
          </w:tcPr>
          <w:p w14:paraId="337A1A43" w14:textId="77777777" w:rsidR="00FB43F8" w:rsidRPr="00FB43F8" w:rsidRDefault="00FB43F8" w:rsidP="00FB43F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 процентах к</w:t>
            </w:r>
          </w:p>
        </w:tc>
      </w:tr>
      <w:tr w:rsidR="00FB43F8" w:rsidRPr="00FB43F8" w14:paraId="7B5729D1" w14:textId="77777777">
        <w:trPr>
          <w:trHeight w:val="143"/>
          <w:tblHeader/>
        </w:trPr>
        <w:tc>
          <w:tcPr>
            <w:tcW w:w="2835" w:type="dxa"/>
            <w:vMerge/>
            <w:tcBorders>
              <w:top w:val="single" w:sz="8" w:space="0" w:color="auto"/>
              <w:left w:val="nil"/>
              <w:bottom w:val="single" w:sz="8" w:space="0" w:color="auto"/>
              <w:right w:val="nil"/>
            </w:tcBorders>
            <w:vAlign w:val="center"/>
            <w:hideMark/>
          </w:tcPr>
          <w:p w14:paraId="4EA050A2" w14:textId="77777777" w:rsidR="00FB43F8" w:rsidRPr="00FB43F8" w:rsidRDefault="00FB43F8" w:rsidP="00FB43F8">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2470" w:type="dxa"/>
            <w:gridSpan w:val="2"/>
            <w:tcBorders>
              <w:top w:val="single" w:sz="4" w:space="0" w:color="auto"/>
              <w:left w:val="nil"/>
              <w:bottom w:val="single" w:sz="4" w:space="0" w:color="auto"/>
              <w:right w:val="nil"/>
            </w:tcBorders>
          </w:tcPr>
          <w:p w14:paraId="77422BE4" w14:textId="77777777" w:rsidR="00FB43F8" w:rsidRPr="00FB43F8" w:rsidRDefault="00FB43F8" w:rsidP="00FB43F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p>
        </w:tc>
        <w:tc>
          <w:tcPr>
            <w:tcW w:w="2208" w:type="dxa"/>
            <w:gridSpan w:val="2"/>
            <w:tcBorders>
              <w:top w:val="single" w:sz="4" w:space="0" w:color="auto"/>
              <w:left w:val="nil"/>
              <w:bottom w:val="single" w:sz="4" w:space="0" w:color="auto"/>
              <w:right w:val="nil"/>
            </w:tcBorders>
            <w:hideMark/>
          </w:tcPr>
          <w:p w14:paraId="409AD040" w14:textId="77777777" w:rsidR="00FB43F8" w:rsidRPr="00FB43F8" w:rsidRDefault="00FB43F8" w:rsidP="00FB43F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соответствующему периоду предыдущего года</w:t>
            </w:r>
          </w:p>
        </w:tc>
        <w:tc>
          <w:tcPr>
            <w:tcW w:w="2126" w:type="dxa"/>
            <w:gridSpan w:val="2"/>
            <w:tcBorders>
              <w:top w:val="single" w:sz="4" w:space="0" w:color="auto"/>
              <w:left w:val="nil"/>
              <w:bottom w:val="single" w:sz="4" w:space="0" w:color="auto"/>
              <w:right w:val="nil"/>
            </w:tcBorders>
            <w:hideMark/>
          </w:tcPr>
          <w:p w14:paraId="0E33FBFF" w14:textId="77777777" w:rsidR="00FB43F8" w:rsidRPr="00FB43F8" w:rsidRDefault="00FB43F8" w:rsidP="00FB43F8">
            <w:pPr>
              <w:tabs>
                <w:tab w:val="left" w:pos="-414"/>
                <w:tab w:val="left" w:pos="294"/>
                <w:tab w:val="left" w:pos="1002"/>
              </w:tabs>
              <w:spacing w:after="0" w:line="264" w:lineRule="auto"/>
              <w:ind w:left="-543" w:firstLine="543"/>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итогу</w:t>
            </w:r>
          </w:p>
        </w:tc>
      </w:tr>
      <w:tr w:rsidR="00FB43F8" w:rsidRPr="00FB43F8" w14:paraId="4BA4C884" w14:textId="77777777">
        <w:trPr>
          <w:trHeight w:val="143"/>
          <w:tblHeader/>
        </w:trPr>
        <w:tc>
          <w:tcPr>
            <w:tcW w:w="2835" w:type="dxa"/>
            <w:vMerge/>
            <w:tcBorders>
              <w:top w:val="single" w:sz="8" w:space="0" w:color="auto"/>
              <w:left w:val="nil"/>
              <w:bottom w:val="single" w:sz="8" w:space="0" w:color="auto"/>
              <w:right w:val="nil"/>
            </w:tcBorders>
            <w:vAlign w:val="center"/>
            <w:hideMark/>
          </w:tcPr>
          <w:p w14:paraId="59EC425E" w14:textId="77777777" w:rsidR="00FB43F8" w:rsidRPr="00FB43F8" w:rsidRDefault="00FB43F8" w:rsidP="00FB43F8">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194" w:type="dxa"/>
            <w:tcBorders>
              <w:top w:val="single" w:sz="4" w:space="0" w:color="auto"/>
              <w:left w:val="nil"/>
              <w:bottom w:val="single" w:sz="8" w:space="0" w:color="auto"/>
              <w:right w:val="nil"/>
            </w:tcBorders>
            <w:hideMark/>
          </w:tcPr>
          <w:p w14:paraId="57BAEB56" w14:textId="77777777" w:rsidR="00FB43F8" w:rsidRPr="00FB43F8" w:rsidRDefault="00FB43F8" w:rsidP="00FB43F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всего</w:t>
            </w:r>
          </w:p>
        </w:tc>
        <w:tc>
          <w:tcPr>
            <w:tcW w:w="1276" w:type="dxa"/>
            <w:tcBorders>
              <w:top w:val="single" w:sz="4" w:space="0" w:color="auto"/>
              <w:left w:val="nil"/>
              <w:bottom w:val="single" w:sz="8" w:space="0" w:color="auto"/>
              <w:right w:val="nil"/>
            </w:tcBorders>
            <w:hideMark/>
          </w:tcPr>
          <w:p w14:paraId="38E31E41" w14:textId="77777777" w:rsidR="00FB43F8" w:rsidRPr="00FB43F8" w:rsidRDefault="00FB43F8" w:rsidP="00FB43F8">
            <w:pPr>
              <w:tabs>
                <w:tab w:val="left" w:pos="-414"/>
              </w:tabs>
              <w:spacing w:after="0" w:line="264" w:lineRule="auto"/>
              <w:ind w:right="-108"/>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992" w:type="dxa"/>
            <w:tcBorders>
              <w:top w:val="single" w:sz="4" w:space="0" w:color="auto"/>
              <w:left w:val="nil"/>
              <w:bottom w:val="single" w:sz="8" w:space="0" w:color="auto"/>
              <w:right w:val="nil"/>
            </w:tcBorders>
            <w:hideMark/>
          </w:tcPr>
          <w:p w14:paraId="7C0C7F8C" w14:textId="77777777" w:rsidR="00FB43F8" w:rsidRPr="00FB43F8" w:rsidRDefault="00FB43F8" w:rsidP="00FB43F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всего</w:t>
            </w:r>
          </w:p>
        </w:tc>
        <w:tc>
          <w:tcPr>
            <w:tcW w:w="1216" w:type="dxa"/>
            <w:tcBorders>
              <w:top w:val="single" w:sz="4" w:space="0" w:color="auto"/>
              <w:left w:val="nil"/>
              <w:bottom w:val="single" w:sz="8" w:space="0" w:color="auto"/>
              <w:right w:val="nil"/>
            </w:tcBorders>
            <w:hideMark/>
          </w:tcPr>
          <w:p w14:paraId="06861932" w14:textId="77777777" w:rsidR="00FB43F8" w:rsidRPr="00FB43F8" w:rsidRDefault="00FB43F8" w:rsidP="00FB43F8">
            <w:pPr>
              <w:tabs>
                <w:tab w:val="left" w:pos="-414"/>
                <w:tab w:val="left" w:pos="294"/>
              </w:tabs>
              <w:spacing w:after="0" w:line="264" w:lineRule="auto"/>
              <w:ind w:right="-75"/>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017" w:type="dxa"/>
            <w:tcBorders>
              <w:top w:val="single" w:sz="4" w:space="0" w:color="auto"/>
              <w:left w:val="nil"/>
              <w:bottom w:val="single" w:sz="8" w:space="0" w:color="auto"/>
              <w:right w:val="nil"/>
            </w:tcBorders>
            <w:hideMark/>
          </w:tcPr>
          <w:p w14:paraId="6181460A" w14:textId="77777777" w:rsidR="00FB43F8" w:rsidRPr="00FB43F8" w:rsidRDefault="00FB43F8" w:rsidP="00FB43F8">
            <w:pPr>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всего</w:t>
            </w:r>
          </w:p>
        </w:tc>
        <w:tc>
          <w:tcPr>
            <w:tcW w:w="1109" w:type="dxa"/>
            <w:tcBorders>
              <w:top w:val="single" w:sz="4" w:space="0" w:color="auto"/>
              <w:left w:val="nil"/>
              <w:bottom w:val="single" w:sz="8" w:space="0" w:color="auto"/>
              <w:right w:val="nil"/>
            </w:tcBorders>
            <w:hideMark/>
          </w:tcPr>
          <w:p w14:paraId="3768D449" w14:textId="77777777" w:rsidR="00FB43F8" w:rsidRPr="00FB43F8" w:rsidRDefault="00FB43F8" w:rsidP="00FB43F8">
            <w:pPr>
              <w:tabs>
                <w:tab w:val="left" w:pos="-414"/>
              </w:tabs>
              <w:spacing w:after="0" w:line="264" w:lineRule="auto"/>
              <w:ind w:right="-75"/>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r>
      <w:tr w:rsidR="00FB43F8" w:rsidRPr="00FB43F8" w14:paraId="07C87856" w14:textId="77777777">
        <w:trPr>
          <w:cantSplit/>
          <w:trHeight w:val="199"/>
        </w:trPr>
        <w:tc>
          <w:tcPr>
            <w:tcW w:w="2835" w:type="dxa"/>
            <w:hideMark/>
          </w:tcPr>
          <w:p w14:paraId="0BAD3B2F" w14:textId="77777777" w:rsidR="00FB43F8" w:rsidRPr="00FB43F8" w:rsidRDefault="00FB43F8" w:rsidP="00FB43F8">
            <w:pPr>
              <w:tabs>
                <w:tab w:val="left" w:pos="-414"/>
                <w:tab w:val="left" w:pos="294"/>
                <w:tab w:val="left" w:pos="1002"/>
              </w:tabs>
              <w:spacing w:after="0" w:line="276" w:lineRule="auto"/>
              <w:ind w:right="-108"/>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Всего</w:t>
            </w:r>
          </w:p>
        </w:tc>
        <w:tc>
          <w:tcPr>
            <w:tcW w:w="1194" w:type="dxa"/>
            <w:vAlign w:val="bottom"/>
            <w:hideMark/>
          </w:tcPr>
          <w:p w14:paraId="0FC43BA4" w14:textId="77777777" w:rsidR="00FB43F8" w:rsidRPr="00FB43F8" w:rsidRDefault="00FB43F8" w:rsidP="00FB43F8">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FB43F8">
              <w:rPr>
                <w:rFonts w:ascii="Times New Roman" w:eastAsia="Times New Roman" w:hAnsi="Times New Roman" w:cs="Times New Roman"/>
                <w:b/>
                <w:color w:val="000000"/>
                <w:spacing w:val="-4"/>
                <w:kern w:val="0"/>
                <w:sz w:val="20"/>
                <w:szCs w:val="20"/>
                <w:lang w:val="ru-RU"/>
                <w14:ligatures w14:val="none"/>
              </w:rPr>
              <w:t>793580,1</w:t>
            </w:r>
          </w:p>
        </w:tc>
        <w:tc>
          <w:tcPr>
            <w:tcW w:w="1276" w:type="dxa"/>
            <w:vAlign w:val="bottom"/>
            <w:hideMark/>
          </w:tcPr>
          <w:p w14:paraId="7630B394" w14:textId="77777777" w:rsidR="00FB43F8" w:rsidRPr="00FB43F8" w:rsidRDefault="00FB43F8" w:rsidP="00FB43F8">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FB43F8">
              <w:rPr>
                <w:rFonts w:ascii="Times New Roman" w:eastAsia="Times New Roman" w:hAnsi="Times New Roman" w:cs="Times New Roman"/>
                <w:b/>
                <w:color w:val="000000"/>
                <w:spacing w:val="-4"/>
                <w:kern w:val="0"/>
                <w:sz w:val="20"/>
                <w:szCs w:val="20"/>
                <w:lang w:val="ru-RU"/>
                <w14:ligatures w14:val="none"/>
              </w:rPr>
              <w:t>310204,7</w:t>
            </w:r>
          </w:p>
        </w:tc>
        <w:tc>
          <w:tcPr>
            <w:tcW w:w="992" w:type="dxa"/>
            <w:vAlign w:val="bottom"/>
            <w:hideMark/>
          </w:tcPr>
          <w:p w14:paraId="45662D07" w14:textId="77777777" w:rsidR="00FB43F8" w:rsidRPr="00FB43F8" w:rsidRDefault="00FB43F8" w:rsidP="00FB43F8">
            <w:pPr>
              <w:spacing w:after="0" w:line="276" w:lineRule="auto"/>
              <w:ind w:left="-168" w:right="93"/>
              <w:jc w:val="right"/>
              <w:rPr>
                <w:rFonts w:ascii="Times New Roman" w:eastAsia="Times New Roman" w:hAnsi="Times New Roman" w:cs="Times New Roman"/>
                <w:b/>
                <w:color w:val="000000"/>
                <w:spacing w:val="-4"/>
                <w:kern w:val="0"/>
                <w:sz w:val="20"/>
                <w:szCs w:val="20"/>
                <w:lang w:val="ru-RU"/>
                <w14:ligatures w14:val="none"/>
              </w:rPr>
            </w:pPr>
            <w:r w:rsidRPr="00FB43F8">
              <w:rPr>
                <w:rFonts w:ascii="Times New Roman" w:eastAsia="Times New Roman" w:hAnsi="Times New Roman" w:cs="Times New Roman"/>
                <w:b/>
                <w:color w:val="000000"/>
                <w:spacing w:val="-4"/>
                <w:kern w:val="0"/>
                <w:sz w:val="20"/>
                <w:szCs w:val="20"/>
                <w:lang w:val="ru-RU"/>
                <w14:ligatures w14:val="none"/>
              </w:rPr>
              <w:t>105,3</w:t>
            </w:r>
          </w:p>
        </w:tc>
        <w:tc>
          <w:tcPr>
            <w:tcW w:w="1216" w:type="dxa"/>
            <w:vAlign w:val="bottom"/>
            <w:hideMark/>
          </w:tcPr>
          <w:p w14:paraId="7BDA2D8C" w14:textId="77777777" w:rsidR="00FB43F8" w:rsidRPr="00FB43F8" w:rsidRDefault="00FB43F8" w:rsidP="00FB43F8">
            <w:pPr>
              <w:spacing w:after="0" w:line="276" w:lineRule="auto"/>
              <w:ind w:right="235"/>
              <w:jc w:val="right"/>
              <w:rPr>
                <w:rFonts w:ascii="Times New Roman" w:eastAsia="Times New Roman" w:hAnsi="Times New Roman" w:cs="Times New Roman"/>
                <w:b/>
                <w:color w:val="000000"/>
                <w:spacing w:val="-4"/>
                <w:kern w:val="0"/>
                <w:sz w:val="20"/>
                <w:szCs w:val="20"/>
                <w:lang w:val="ru-RU"/>
                <w14:ligatures w14:val="none"/>
              </w:rPr>
            </w:pPr>
            <w:r w:rsidRPr="00FB43F8">
              <w:rPr>
                <w:rFonts w:ascii="Times New Roman" w:eastAsia="Times New Roman" w:hAnsi="Times New Roman" w:cs="Times New Roman"/>
                <w:b/>
                <w:color w:val="000000"/>
                <w:spacing w:val="-4"/>
                <w:kern w:val="0"/>
                <w:sz w:val="20"/>
                <w:szCs w:val="20"/>
                <w:lang w:val="ru-RU"/>
                <w14:ligatures w14:val="none"/>
              </w:rPr>
              <w:t>124,0</w:t>
            </w:r>
          </w:p>
        </w:tc>
        <w:tc>
          <w:tcPr>
            <w:tcW w:w="1017" w:type="dxa"/>
            <w:vAlign w:val="bottom"/>
            <w:hideMark/>
          </w:tcPr>
          <w:p w14:paraId="7C12430D" w14:textId="77777777" w:rsidR="00FB43F8" w:rsidRPr="00FB43F8" w:rsidRDefault="00FB43F8" w:rsidP="00FB43F8">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FB43F8">
              <w:rPr>
                <w:rFonts w:ascii="Times New Roman" w:eastAsia="Times New Roman" w:hAnsi="Times New Roman" w:cs="Times New Roman"/>
                <w:b/>
                <w:color w:val="000000"/>
                <w:spacing w:val="-4"/>
                <w:kern w:val="0"/>
                <w:sz w:val="20"/>
                <w:szCs w:val="20"/>
                <w:lang w:val="ky-KG"/>
                <w14:ligatures w14:val="none"/>
              </w:rPr>
              <w:t>100</w:t>
            </w:r>
          </w:p>
        </w:tc>
        <w:tc>
          <w:tcPr>
            <w:tcW w:w="1109" w:type="dxa"/>
            <w:vAlign w:val="bottom"/>
            <w:hideMark/>
          </w:tcPr>
          <w:p w14:paraId="63A338D7" w14:textId="77777777" w:rsidR="00FB43F8" w:rsidRPr="00FB43F8" w:rsidRDefault="00FB43F8" w:rsidP="00FB43F8">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FB43F8">
              <w:rPr>
                <w:rFonts w:ascii="Times New Roman" w:eastAsia="Times New Roman" w:hAnsi="Times New Roman" w:cs="Times New Roman"/>
                <w:b/>
                <w:color w:val="000000"/>
                <w:spacing w:val="-4"/>
                <w:kern w:val="0"/>
                <w:sz w:val="20"/>
                <w:szCs w:val="20"/>
                <w:lang w:val="ky-KG"/>
                <w14:ligatures w14:val="none"/>
              </w:rPr>
              <w:t>100</w:t>
            </w:r>
          </w:p>
        </w:tc>
      </w:tr>
      <w:tr w:rsidR="00FB43F8" w:rsidRPr="00FB43F8" w14:paraId="7A37982C" w14:textId="77777777">
        <w:trPr>
          <w:cantSplit/>
          <w:trHeight w:val="398"/>
        </w:trPr>
        <w:tc>
          <w:tcPr>
            <w:tcW w:w="2835" w:type="dxa"/>
            <w:hideMark/>
          </w:tcPr>
          <w:p w14:paraId="30BD21C2" w14:textId="77777777" w:rsidR="00FB43F8" w:rsidRPr="00FB43F8" w:rsidRDefault="00FB43F8" w:rsidP="00FB43F8">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FB43F8">
              <w:rPr>
                <w:rFonts w:ascii="Times New Roman" w:eastAsia="Times New Roman" w:hAnsi="Times New Roman" w:cs="Times New Roman"/>
                <w:color w:val="000000"/>
                <w:spacing w:val="-4"/>
                <w:kern w:val="0"/>
                <w:sz w:val="20"/>
                <w:szCs w:val="20"/>
                <w:lang w:val="ky-KG" w:eastAsia="ru-RU"/>
                <w14:ligatures w14:val="none"/>
              </w:rPr>
              <w:t>Оптовая</w:t>
            </w:r>
            <w:proofErr w:type="spellEnd"/>
            <w:r w:rsidRPr="00FB43F8">
              <w:rPr>
                <w:rFonts w:ascii="Times New Roman" w:eastAsia="Times New Roman" w:hAnsi="Times New Roman" w:cs="Times New Roman"/>
                <w:color w:val="000000"/>
                <w:spacing w:val="-4"/>
                <w:kern w:val="0"/>
                <w:sz w:val="20"/>
                <w:szCs w:val="20"/>
                <w:lang w:val="ky-KG" w:eastAsia="ru-RU"/>
                <w14:ligatures w14:val="none"/>
              </w:rPr>
              <w:t xml:space="preserve"> и </w:t>
            </w:r>
            <w:proofErr w:type="spellStart"/>
            <w:r w:rsidRPr="00FB43F8">
              <w:rPr>
                <w:rFonts w:ascii="Times New Roman" w:eastAsia="Times New Roman" w:hAnsi="Times New Roman" w:cs="Times New Roman"/>
                <w:color w:val="000000"/>
                <w:spacing w:val="-4"/>
                <w:kern w:val="0"/>
                <w:sz w:val="20"/>
                <w:szCs w:val="20"/>
                <w:lang w:val="ky-KG" w:eastAsia="ru-RU"/>
                <w14:ligatures w14:val="none"/>
              </w:rPr>
              <w:t>розничная</w:t>
            </w:r>
            <w:proofErr w:type="spellEnd"/>
            <w:r w:rsidRPr="00FB43F8">
              <w:rPr>
                <w:rFonts w:ascii="Times New Roman" w:eastAsia="Times New Roman" w:hAnsi="Times New Roman" w:cs="Times New Roman"/>
                <w:color w:val="000000"/>
                <w:spacing w:val="-4"/>
                <w:kern w:val="0"/>
                <w:sz w:val="20"/>
                <w:szCs w:val="20"/>
                <w:lang w:val="ky-KG" w:eastAsia="ru-RU"/>
                <w14:ligatures w14:val="none"/>
              </w:rPr>
              <w:t xml:space="preserve"> т</w:t>
            </w:r>
            <w:proofErr w:type="spellStart"/>
            <w:r w:rsidRPr="00FB43F8">
              <w:rPr>
                <w:rFonts w:ascii="Times New Roman" w:eastAsia="Times New Roman" w:hAnsi="Times New Roman" w:cs="Times New Roman"/>
                <w:color w:val="000000"/>
                <w:spacing w:val="-4"/>
                <w:kern w:val="0"/>
                <w:sz w:val="20"/>
                <w:szCs w:val="20"/>
                <w:lang w:val="ru-RU" w:eastAsia="ru-RU"/>
                <w14:ligatures w14:val="none"/>
              </w:rPr>
              <w:t>орговля</w:t>
            </w:r>
            <w:proofErr w:type="spellEnd"/>
            <w:r w:rsidRPr="00FB43F8">
              <w:rPr>
                <w:rFonts w:ascii="Times New Roman" w:eastAsia="Times New Roman" w:hAnsi="Times New Roman" w:cs="Times New Roman"/>
                <w:color w:val="000000"/>
                <w:spacing w:val="-4"/>
                <w:kern w:val="0"/>
                <w:sz w:val="20"/>
                <w:szCs w:val="20"/>
                <w:lang w:val="ru-RU" w:eastAsia="ru-RU"/>
                <w14:ligatures w14:val="none"/>
              </w:rPr>
              <w:t xml:space="preserve">,   </w:t>
            </w:r>
          </w:p>
          <w:p w14:paraId="62C4D0E3" w14:textId="77777777" w:rsidR="00FB43F8" w:rsidRPr="00FB43F8" w:rsidRDefault="00FB43F8" w:rsidP="00FB43F8">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ремонт автомобилей,    </w:t>
            </w:r>
          </w:p>
          <w:p w14:paraId="338E8442" w14:textId="77777777" w:rsidR="00FB43F8" w:rsidRPr="00FB43F8" w:rsidRDefault="00FB43F8" w:rsidP="00FB43F8">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мотоциклов</w:t>
            </w:r>
          </w:p>
        </w:tc>
        <w:tc>
          <w:tcPr>
            <w:tcW w:w="1194" w:type="dxa"/>
            <w:vAlign w:val="bottom"/>
            <w:hideMark/>
          </w:tcPr>
          <w:p w14:paraId="7D74B21D" w14:textId="77777777" w:rsidR="00FB43F8" w:rsidRPr="00FB43F8" w:rsidRDefault="00FB43F8" w:rsidP="00FB43F8">
            <w:pPr>
              <w:spacing w:after="0" w:line="276" w:lineRule="auto"/>
              <w:ind w:left="-108"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594269,9</w:t>
            </w:r>
          </w:p>
        </w:tc>
        <w:tc>
          <w:tcPr>
            <w:tcW w:w="1276" w:type="dxa"/>
            <w:vAlign w:val="bottom"/>
            <w:hideMark/>
          </w:tcPr>
          <w:p w14:paraId="00E1F016"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188180,9</w:t>
            </w:r>
          </w:p>
        </w:tc>
        <w:tc>
          <w:tcPr>
            <w:tcW w:w="992" w:type="dxa"/>
            <w:vAlign w:val="bottom"/>
            <w:hideMark/>
          </w:tcPr>
          <w:p w14:paraId="76C41EAE" w14:textId="77777777" w:rsidR="00FB43F8" w:rsidRPr="00FB43F8" w:rsidRDefault="00FB43F8" w:rsidP="00FB43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105,7</w:t>
            </w:r>
          </w:p>
        </w:tc>
        <w:tc>
          <w:tcPr>
            <w:tcW w:w="1216" w:type="dxa"/>
            <w:vAlign w:val="bottom"/>
            <w:hideMark/>
          </w:tcPr>
          <w:p w14:paraId="5CD9FD3C" w14:textId="77777777" w:rsidR="00FB43F8" w:rsidRPr="00FB43F8" w:rsidRDefault="00FB43F8" w:rsidP="00FB43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129,2</w:t>
            </w:r>
          </w:p>
        </w:tc>
        <w:tc>
          <w:tcPr>
            <w:tcW w:w="1017" w:type="dxa"/>
            <w:vAlign w:val="bottom"/>
            <w:hideMark/>
          </w:tcPr>
          <w:p w14:paraId="31D4CE20"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74,9</w:t>
            </w:r>
          </w:p>
        </w:tc>
        <w:tc>
          <w:tcPr>
            <w:tcW w:w="1109" w:type="dxa"/>
            <w:vAlign w:val="bottom"/>
            <w:hideMark/>
          </w:tcPr>
          <w:p w14:paraId="4BF4679C" w14:textId="77777777" w:rsidR="00FB43F8" w:rsidRPr="00FB43F8" w:rsidRDefault="00FB43F8" w:rsidP="00FB43F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60,7</w:t>
            </w:r>
          </w:p>
        </w:tc>
      </w:tr>
      <w:tr w:rsidR="00FB43F8" w:rsidRPr="00FB43F8" w14:paraId="673D9862" w14:textId="77777777">
        <w:trPr>
          <w:cantSplit/>
          <w:trHeight w:val="321"/>
        </w:trPr>
        <w:tc>
          <w:tcPr>
            <w:tcW w:w="2835" w:type="dxa"/>
            <w:hideMark/>
          </w:tcPr>
          <w:p w14:paraId="41D5BB48"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ky-KG" w:eastAsia="ru-RU"/>
                <w14:ligatures w14:val="none"/>
              </w:rPr>
              <w:lastRenderedPageBreak/>
              <w:t xml:space="preserve">  </w:t>
            </w:r>
            <w:proofErr w:type="spellStart"/>
            <w:r w:rsidRPr="00FB43F8">
              <w:rPr>
                <w:rFonts w:ascii="Times New Roman" w:eastAsia="Times New Roman" w:hAnsi="Times New Roman" w:cs="Times New Roman"/>
                <w:color w:val="000000"/>
                <w:spacing w:val="-4"/>
                <w:kern w:val="0"/>
                <w:sz w:val="20"/>
                <w:szCs w:val="20"/>
                <w:lang w:val="ky-KG" w:eastAsia="ru-RU"/>
                <w14:ligatures w14:val="none"/>
              </w:rPr>
              <w:t>Деятельность</w:t>
            </w:r>
            <w:proofErr w:type="spellEnd"/>
            <w:r w:rsidRPr="00FB43F8">
              <w:rPr>
                <w:rFonts w:ascii="Times New Roman" w:eastAsia="Times New Roman" w:hAnsi="Times New Roman" w:cs="Times New Roman"/>
                <w:color w:val="000000"/>
                <w:spacing w:val="-4"/>
                <w:kern w:val="0"/>
                <w:sz w:val="20"/>
                <w:szCs w:val="20"/>
                <w:lang w:val="ky-KG" w:eastAsia="ru-RU"/>
                <w14:ligatures w14:val="none"/>
              </w:rPr>
              <w:t xml:space="preserve"> г</w:t>
            </w:r>
            <w:proofErr w:type="spellStart"/>
            <w:r w:rsidRPr="00FB43F8">
              <w:rPr>
                <w:rFonts w:ascii="Times New Roman" w:eastAsia="Times New Roman" w:hAnsi="Times New Roman" w:cs="Times New Roman"/>
                <w:color w:val="000000"/>
                <w:spacing w:val="-4"/>
                <w:kern w:val="0"/>
                <w:sz w:val="20"/>
                <w:szCs w:val="20"/>
                <w:lang w:val="ru-RU" w:eastAsia="ru-RU"/>
                <w14:ligatures w14:val="none"/>
              </w:rPr>
              <w:t>остиниц</w:t>
            </w:r>
            <w:proofErr w:type="spellEnd"/>
            <w:r w:rsidRPr="00FB43F8">
              <w:rPr>
                <w:rFonts w:ascii="Times New Roman" w:eastAsia="Times New Roman" w:hAnsi="Times New Roman" w:cs="Times New Roman"/>
                <w:color w:val="000000"/>
                <w:spacing w:val="-4"/>
                <w:kern w:val="0"/>
                <w:sz w:val="20"/>
                <w:szCs w:val="20"/>
                <w:lang w:val="ru-RU" w:eastAsia="ru-RU"/>
                <w14:ligatures w14:val="none"/>
              </w:rPr>
              <w:t xml:space="preserve"> и  </w:t>
            </w:r>
          </w:p>
          <w:p w14:paraId="3F7E9731"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ресторан</w:t>
            </w:r>
            <w:proofErr w:type="spellStart"/>
            <w:r w:rsidRPr="00FB43F8">
              <w:rPr>
                <w:rFonts w:ascii="Times New Roman" w:eastAsia="Times New Roman" w:hAnsi="Times New Roman" w:cs="Times New Roman"/>
                <w:color w:val="000000"/>
                <w:spacing w:val="-4"/>
                <w:kern w:val="0"/>
                <w:sz w:val="20"/>
                <w:szCs w:val="20"/>
                <w:lang w:val="ky-KG" w:eastAsia="ru-RU"/>
                <w14:ligatures w14:val="none"/>
              </w:rPr>
              <w:t>ов</w:t>
            </w:r>
            <w:proofErr w:type="spellEnd"/>
          </w:p>
        </w:tc>
        <w:tc>
          <w:tcPr>
            <w:tcW w:w="1194" w:type="dxa"/>
            <w:vAlign w:val="bottom"/>
            <w:hideMark/>
          </w:tcPr>
          <w:p w14:paraId="767B0B10"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17256,9</w:t>
            </w:r>
          </w:p>
        </w:tc>
        <w:tc>
          <w:tcPr>
            <w:tcW w:w="1276" w:type="dxa"/>
            <w:vAlign w:val="bottom"/>
            <w:hideMark/>
          </w:tcPr>
          <w:p w14:paraId="696463F7"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17256,9</w:t>
            </w:r>
          </w:p>
        </w:tc>
        <w:tc>
          <w:tcPr>
            <w:tcW w:w="992" w:type="dxa"/>
            <w:vAlign w:val="bottom"/>
            <w:hideMark/>
          </w:tcPr>
          <w:p w14:paraId="4B5BDE03" w14:textId="77777777" w:rsidR="00FB43F8" w:rsidRPr="00FB43F8" w:rsidRDefault="00FB43F8" w:rsidP="00FB43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131,3</w:t>
            </w:r>
          </w:p>
        </w:tc>
        <w:tc>
          <w:tcPr>
            <w:tcW w:w="1216" w:type="dxa"/>
            <w:vAlign w:val="bottom"/>
            <w:hideMark/>
          </w:tcPr>
          <w:p w14:paraId="1E60E66B" w14:textId="77777777" w:rsidR="00FB43F8" w:rsidRPr="00FB43F8" w:rsidRDefault="00FB43F8" w:rsidP="00FB43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131,3</w:t>
            </w:r>
          </w:p>
        </w:tc>
        <w:tc>
          <w:tcPr>
            <w:tcW w:w="1017" w:type="dxa"/>
            <w:vAlign w:val="bottom"/>
            <w:hideMark/>
          </w:tcPr>
          <w:p w14:paraId="06745BBC"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2,2</w:t>
            </w:r>
          </w:p>
        </w:tc>
        <w:tc>
          <w:tcPr>
            <w:tcW w:w="1109" w:type="dxa"/>
            <w:vAlign w:val="bottom"/>
            <w:hideMark/>
          </w:tcPr>
          <w:p w14:paraId="38EFEC00" w14:textId="77777777" w:rsidR="00FB43F8" w:rsidRPr="00FB43F8" w:rsidRDefault="00FB43F8" w:rsidP="00FB43F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5,6</w:t>
            </w:r>
          </w:p>
        </w:tc>
      </w:tr>
      <w:tr w:rsidR="00FB43F8" w:rsidRPr="00FB43F8" w14:paraId="1F38B504" w14:textId="77777777">
        <w:trPr>
          <w:cantSplit/>
          <w:trHeight w:val="321"/>
        </w:trPr>
        <w:tc>
          <w:tcPr>
            <w:tcW w:w="2835" w:type="dxa"/>
            <w:hideMark/>
          </w:tcPr>
          <w:p w14:paraId="410BE661" w14:textId="77777777" w:rsidR="00FB43F8" w:rsidRPr="00FB43F8" w:rsidRDefault="00FB43F8" w:rsidP="00FB43F8">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Транспортная деятельность и   </w:t>
            </w:r>
          </w:p>
          <w:p w14:paraId="0091FDF8" w14:textId="77777777" w:rsidR="00FB43F8" w:rsidRPr="00FB43F8" w:rsidRDefault="00FB43F8" w:rsidP="00FB43F8">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хранение грузов</w:t>
            </w:r>
          </w:p>
        </w:tc>
        <w:tc>
          <w:tcPr>
            <w:tcW w:w="1194" w:type="dxa"/>
            <w:vAlign w:val="bottom"/>
            <w:hideMark/>
          </w:tcPr>
          <w:p w14:paraId="7BC8C7B1"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39429,8</w:t>
            </w:r>
          </w:p>
        </w:tc>
        <w:tc>
          <w:tcPr>
            <w:tcW w:w="1276" w:type="dxa"/>
            <w:vAlign w:val="bottom"/>
            <w:hideMark/>
          </w:tcPr>
          <w:p w14:paraId="60A1BEC5"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25818,0</w:t>
            </w:r>
          </w:p>
        </w:tc>
        <w:tc>
          <w:tcPr>
            <w:tcW w:w="992" w:type="dxa"/>
            <w:vAlign w:val="bottom"/>
            <w:hideMark/>
          </w:tcPr>
          <w:p w14:paraId="38207F7B" w14:textId="77777777" w:rsidR="00FB43F8" w:rsidRPr="00FB43F8" w:rsidRDefault="00FB43F8" w:rsidP="00FB43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104,0</w:t>
            </w:r>
          </w:p>
        </w:tc>
        <w:tc>
          <w:tcPr>
            <w:tcW w:w="1216" w:type="dxa"/>
            <w:vAlign w:val="bottom"/>
            <w:hideMark/>
          </w:tcPr>
          <w:p w14:paraId="51C76B72" w14:textId="77777777" w:rsidR="00FB43F8" w:rsidRPr="00FB43F8" w:rsidRDefault="00FB43F8" w:rsidP="00FB43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141,2</w:t>
            </w:r>
          </w:p>
        </w:tc>
        <w:tc>
          <w:tcPr>
            <w:tcW w:w="1017" w:type="dxa"/>
            <w:vAlign w:val="bottom"/>
            <w:hideMark/>
          </w:tcPr>
          <w:p w14:paraId="6A71E57B"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5,0</w:t>
            </w:r>
          </w:p>
        </w:tc>
        <w:tc>
          <w:tcPr>
            <w:tcW w:w="1109" w:type="dxa"/>
            <w:vAlign w:val="bottom"/>
            <w:hideMark/>
          </w:tcPr>
          <w:p w14:paraId="2E7D7D32" w14:textId="77777777" w:rsidR="00FB43F8" w:rsidRPr="00FB43F8" w:rsidRDefault="00FB43F8" w:rsidP="00FB43F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8,3</w:t>
            </w:r>
          </w:p>
        </w:tc>
      </w:tr>
      <w:tr w:rsidR="00FB43F8" w:rsidRPr="00FB43F8" w14:paraId="71DE5E66" w14:textId="77777777">
        <w:trPr>
          <w:cantSplit/>
          <w:trHeight w:val="321"/>
        </w:trPr>
        <w:tc>
          <w:tcPr>
            <w:tcW w:w="2835" w:type="dxa"/>
            <w:hideMark/>
          </w:tcPr>
          <w:p w14:paraId="5D8529BA" w14:textId="77777777" w:rsidR="00FB43F8" w:rsidRPr="00FB43F8" w:rsidRDefault="00FB43F8" w:rsidP="00FB43F8">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Информация и связь</w:t>
            </w:r>
          </w:p>
        </w:tc>
        <w:tc>
          <w:tcPr>
            <w:tcW w:w="1194" w:type="dxa"/>
            <w:vAlign w:val="bottom"/>
            <w:hideMark/>
          </w:tcPr>
          <w:p w14:paraId="589EA527"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34723,5</w:t>
            </w:r>
          </w:p>
        </w:tc>
        <w:tc>
          <w:tcPr>
            <w:tcW w:w="1276" w:type="dxa"/>
            <w:vAlign w:val="bottom"/>
            <w:hideMark/>
          </w:tcPr>
          <w:p w14:paraId="5932A82D"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21975,4</w:t>
            </w:r>
          </w:p>
        </w:tc>
        <w:tc>
          <w:tcPr>
            <w:tcW w:w="992" w:type="dxa"/>
            <w:vAlign w:val="bottom"/>
            <w:hideMark/>
          </w:tcPr>
          <w:p w14:paraId="076AAC7B" w14:textId="77777777" w:rsidR="00FB43F8" w:rsidRPr="00FB43F8" w:rsidRDefault="00FB43F8" w:rsidP="00FB43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100,5</w:t>
            </w:r>
          </w:p>
        </w:tc>
        <w:tc>
          <w:tcPr>
            <w:tcW w:w="1216" w:type="dxa"/>
            <w:vAlign w:val="bottom"/>
            <w:hideMark/>
          </w:tcPr>
          <w:p w14:paraId="22678DE7" w14:textId="77777777" w:rsidR="00FB43F8" w:rsidRPr="00FB43F8" w:rsidRDefault="00FB43F8" w:rsidP="00FB43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100,5</w:t>
            </w:r>
          </w:p>
        </w:tc>
        <w:tc>
          <w:tcPr>
            <w:tcW w:w="1017" w:type="dxa"/>
            <w:vAlign w:val="bottom"/>
            <w:hideMark/>
          </w:tcPr>
          <w:p w14:paraId="79BB98A0"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4,4</w:t>
            </w:r>
          </w:p>
        </w:tc>
        <w:tc>
          <w:tcPr>
            <w:tcW w:w="1109" w:type="dxa"/>
            <w:vAlign w:val="bottom"/>
            <w:hideMark/>
          </w:tcPr>
          <w:p w14:paraId="2CDB3DCB" w14:textId="77777777" w:rsidR="00FB43F8" w:rsidRPr="00FB43F8" w:rsidRDefault="00FB43F8" w:rsidP="00FB43F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7,1</w:t>
            </w:r>
          </w:p>
        </w:tc>
      </w:tr>
      <w:tr w:rsidR="00FB43F8" w:rsidRPr="00FB43F8" w14:paraId="4014F73B" w14:textId="77777777">
        <w:trPr>
          <w:cantSplit/>
          <w:trHeight w:val="505"/>
        </w:trPr>
        <w:tc>
          <w:tcPr>
            <w:tcW w:w="2835" w:type="dxa"/>
            <w:hideMark/>
          </w:tcPr>
          <w:p w14:paraId="7AD85E18" w14:textId="77777777" w:rsidR="00FB43F8" w:rsidRPr="00FB43F8" w:rsidRDefault="00FB43F8" w:rsidP="00FB43F8">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Финансовое посредничество и  </w:t>
            </w:r>
          </w:p>
          <w:p w14:paraId="599EC66A" w14:textId="77777777" w:rsidR="00FB43F8" w:rsidRPr="00FB43F8" w:rsidRDefault="00FB43F8" w:rsidP="00FB43F8">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страхование</w:t>
            </w:r>
          </w:p>
        </w:tc>
        <w:tc>
          <w:tcPr>
            <w:tcW w:w="1194" w:type="dxa"/>
            <w:vAlign w:val="bottom"/>
            <w:hideMark/>
          </w:tcPr>
          <w:p w14:paraId="3B2EA88D"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59710,0</w:t>
            </w:r>
          </w:p>
        </w:tc>
        <w:tc>
          <w:tcPr>
            <w:tcW w:w="1276" w:type="dxa"/>
            <w:vAlign w:val="bottom"/>
            <w:hideMark/>
          </w:tcPr>
          <w:p w14:paraId="0804ED1D"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28270,9</w:t>
            </w:r>
          </w:p>
        </w:tc>
        <w:tc>
          <w:tcPr>
            <w:tcW w:w="992" w:type="dxa"/>
            <w:vAlign w:val="bottom"/>
            <w:hideMark/>
          </w:tcPr>
          <w:p w14:paraId="40091461" w14:textId="77777777" w:rsidR="00FB43F8" w:rsidRPr="00FB43F8" w:rsidRDefault="00FB43F8" w:rsidP="00FB43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100,7</w:t>
            </w:r>
          </w:p>
        </w:tc>
        <w:tc>
          <w:tcPr>
            <w:tcW w:w="1216" w:type="dxa"/>
            <w:vAlign w:val="bottom"/>
            <w:hideMark/>
          </w:tcPr>
          <w:p w14:paraId="375F9279" w14:textId="77777777" w:rsidR="00FB43F8" w:rsidRPr="00FB43F8" w:rsidRDefault="00FB43F8" w:rsidP="00FB43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100,7</w:t>
            </w:r>
          </w:p>
        </w:tc>
        <w:tc>
          <w:tcPr>
            <w:tcW w:w="1017" w:type="dxa"/>
            <w:vAlign w:val="bottom"/>
            <w:hideMark/>
          </w:tcPr>
          <w:p w14:paraId="6882FF80"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7,5</w:t>
            </w:r>
          </w:p>
        </w:tc>
        <w:tc>
          <w:tcPr>
            <w:tcW w:w="1109" w:type="dxa"/>
            <w:vAlign w:val="bottom"/>
            <w:hideMark/>
          </w:tcPr>
          <w:p w14:paraId="0490BFA6" w14:textId="77777777" w:rsidR="00FB43F8" w:rsidRPr="00FB43F8" w:rsidRDefault="00FB43F8" w:rsidP="00FB43F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9,1</w:t>
            </w:r>
          </w:p>
        </w:tc>
      </w:tr>
      <w:tr w:rsidR="00FB43F8" w:rsidRPr="00FB43F8" w14:paraId="75B7FF35" w14:textId="77777777">
        <w:trPr>
          <w:cantSplit/>
          <w:trHeight w:val="371"/>
        </w:trPr>
        <w:tc>
          <w:tcPr>
            <w:tcW w:w="2835" w:type="dxa"/>
            <w:hideMark/>
          </w:tcPr>
          <w:p w14:paraId="7F5D678C" w14:textId="77777777" w:rsidR="00FB43F8" w:rsidRPr="00FB43F8" w:rsidRDefault="00FB43F8" w:rsidP="00FB43F8">
            <w:pPr>
              <w:tabs>
                <w:tab w:val="left" w:pos="-414"/>
                <w:tab w:val="left" w:pos="294"/>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Операции с недвижимым  </w:t>
            </w:r>
          </w:p>
          <w:p w14:paraId="3D5A7340" w14:textId="77777777" w:rsidR="00FB43F8" w:rsidRPr="00FB43F8" w:rsidRDefault="00FB43F8" w:rsidP="00FB43F8">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имуществом</w:t>
            </w:r>
          </w:p>
        </w:tc>
        <w:tc>
          <w:tcPr>
            <w:tcW w:w="1194" w:type="dxa"/>
            <w:vAlign w:val="bottom"/>
            <w:hideMark/>
          </w:tcPr>
          <w:p w14:paraId="52042ECC"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14799,8</w:t>
            </w:r>
          </w:p>
        </w:tc>
        <w:tc>
          <w:tcPr>
            <w:tcW w:w="1276" w:type="dxa"/>
            <w:vAlign w:val="bottom"/>
            <w:hideMark/>
          </w:tcPr>
          <w:p w14:paraId="05842C11"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10940,1</w:t>
            </w:r>
          </w:p>
        </w:tc>
        <w:tc>
          <w:tcPr>
            <w:tcW w:w="992" w:type="dxa"/>
            <w:vAlign w:val="bottom"/>
            <w:hideMark/>
          </w:tcPr>
          <w:p w14:paraId="3A9B477E" w14:textId="77777777" w:rsidR="00FB43F8" w:rsidRPr="00FB43F8" w:rsidRDefault="00FB43F8" w:rsidP="00FB43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102,4</w:t>
            </w:r>
          </w:p>
        </w:tc>
        <w:tc>
          <w:tcPr>
            <w:tcW w:w="1216" w:type="dxa"/>
            <w:vAlign w:val="bottom"/>
            <w:hideMark/>
          </w:tcPr>
          <w:p w14:paraId="721272E7" w14:textId="77777777" w:rsidR="00FB43F8" w:rsidRPr="00FB43F8" w:rsidRDefault="00FB43F8" w:rsidP="00FB43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102,4</w:t>
            </w:r>
          </w:p>
        </w:tc>
        <w:tc>
          <w:tcPr>
            <w:tcW w:w="1017" w:type="dxa"/>
            <w:vAlign w:val="bottom"/>
            <w:hideMark/>
          </w:tcPr>
          <w:p w14:paraId="48CF08B8"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1,9</w:t>
            </w:r>
          </w:p>
        </w:tc>
        <w:tc>
          <w:tcPr>
            <w:tcW w:w="1109" w:type="dxa"/>
            <w:vAlign w:val="bottom"/>
            <w:hideMark/>
          </w:tcPr>
          <w:p w14:paraId="498E5DF9" w14:textId="77777777" w:rsidR="00FB43F8" w:rsidRPr="00FB43F8" w:rsidRDefault="00FB43F8" w:rsidP="00FB43F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3,5</w:t>
            </w:r>
          </w:p>
        </w:tc>
      </w:tr>
      <w:tr w:rsidR="00FB43F8" w:rsidRPr="00FB43F8" w14:paraId="552A14F2" w14:textId="77777777">
        <w:trPr>
          <w:cantSplit/>
          <w:trHeight w:val="371"/>
        </w:trPr>
        <w:tc>
          <w:tcPr>
            <w:tcW w:w="2835" w:type="dxa"/>
            <w:hideMark/>
          </w:tcPr>
          <w:p w14:paraId="2EC687B8" w14:textId="77777777" w:rsidR="00FB43F8" w:rsidRPr="00FB43F8" w:rsidRDefault="00FB43F8" w:rsidP="00FB43F8">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Профессиональная, научная и    </w:t>
            </w:r>
          </w:p>
          <w:p w14:paraId="1151743D" w14:textId="77777777" w:rsidR="00FB43F8" w:rsidRPr="00FB43F8" w:rsidRDefault="00FB43F8" w:rsidP="00FB43F8">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техническая деятельность</w:t>
            </w:r>
          </w:p>
        </w:tc>
        <w:tc>
          <w:tcPr>
            <w:tcW w:w="1194" w:type="dxa"/>
            <w:vAlign w:val="bottom"/>
            <w:hideMark/>
          </w:tcPr>
          <w:p w14:paraId="7CE50C31"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13069,3</w:t>
            </w:r>
          </w:p>
        </w:tc>
        <w:tc>
          <w:tcPr>
            <w:tcW w:w="1276" w:type="dxa"/>
            <w:vAlign w:val="bottom"/>
            <w:hideMark/>
          </w:tcPr>
          <w:p w14:paraId="7A11B14D"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4179,4</w:t>
            </w:r>
          </w:p>
        </w:tc>
        <w:tc>
          <w:tcPr>
            <w:tcW w:w="992" w:type="dxa"/>
            <w:vAlign w:val="bottom"/>
            <w:hideMark/>
          </w:tcPr>
          <w:p w14:paraId="13CBE0C5" w14:textId="77777777" w:rsidR="00FB43F8" w:rsidRPr="00FB43F8" w:rsidRDefault="00FB43F8" w:rsidP="00FB43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105,2</w:t>
            </w:r>
          </w:p>
        </w:tc>
        <w:tc>
          <w:tcPr>
            <w:tcW w:w="1216" w:type="dxa"/>
            <w:vAlign w:val="bottom"/>
            <w:hideMark/>
          </w:tcPr>
          <w:p w14:paraId="0F7A9A8B" w14:textId="77777777" w:rsidR="00FB43F8" w:rsidRPr="00FB43F8" w:rsidRDefault="00FB43F8" w:rsidP="00FB43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105,2</w:t>
            </w:r>
          </w:p>
        </w:tc>
        <w:tc>
          <w:tcPr>
            <w:tcW w:w="1017" w:type="dxa"/>
            <w:vAlign w:val="bottom"/>
            <w:hideMark/>
          </w:tcPr>
          <w:p w14:paraId="6D878A14"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1,6</w:t>
            </w:r>
          </w:p>
        </w:tc>
        <w:tc>
          <w:tcPr>
            <w:tcW w:w="1109" w:type="dxa"/>
            <w:vAlign w:val="bottom"/>
            <w:hideMark/>
          </w:tcPr>
          <w:p w14:paraId="03C91B54"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1,3</w:t>
            </w:r>
          </w:p>
        </w:tc>
      </w:tr>
      <w:tr w:rsidR="00FB43F8" w:rsidRPr="00FB43F8" w14:paraId="649BDEAF" w14:textId="77777777">
        <w:trPr>
          <w:cantSplit/>
          <w:trHeight w:val="371"/>
        </w:trPr>
        <w:tc>
          <w:tcPr>
            <w:tcW w:w="2835" w:type="dxa"/>
            <w:hideMark/>
          </w:tcPr>
          <w:p w14:paraId="4A7260EE" w14:textId="77777777" w:rsidR="00FB43F8" w:rsidRPr="00FB43F8" w:rsidRDefault="00FB43F8" w:rsidP="00FB43F8">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Административная и    </w:t>
            </w:r>
          </w:p>
          <w:p w14:paraId="20FD5C36" w14:textId="77777777" w:rsidR="00FB43F8" w:rsidRPr="00FB43F8" w:rsidRDefault="00FB43F8" w:rsidP="00FB43F8">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вспомогательная    </w:t>
            </w:r>
          </w:p>
          <w:p w14:paraId="32C73D9D" w14:textId="77777777" w:rsidR="00FB43F8" w:rsidRPr="00FB43F8" w:rsidRDefault="00FB43F8" w:rsidP="00FB43F8">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деятельность</w:t>
            </w:r>
          </w:p>
        </w:tc>
        <w:tc>
          <w:tcPr>
            <w:tcW w:w="1194" w:type="dxa"/>
            <w:vAlign w:val="bottom"/>
            <w:hideMark/>
          </w:tcPr>
          <w:p w14:paraId="20937A24"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8099,1</w:t>
            </w:r>
          </w:p>
        </w:tc>
        <w:tc>
          <w:tcPr>
            <w:tcW w:w="1276" w:type="dxa"/>
            <w:vAlign w:val="bottom"/>
            <w:hideMark/>
          </w:tcPr>
          <w:p w14:paraId="54C18334"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2838,4</w:t>
            </w:r>
          </w:p>
        </w:tc>
        <w:tc>
          <w:tcPr>
            <w:tcW w:w="992" w:type="dxa"/>
            <w:vAlign w:val="bottom"/>
            <w:hideMark/>
          </w:tcPr>
          <w:p w14:paraId="1ED350B6" w14:textId="77777777" w:rsidR="00FB43F8" w:rsidRPr="00FB43F8" w:rsidRDefault="00FB43F8" w:rsidP="00FB43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98,9</w:t>
            </w:r>
          </w:p>
        </w:tc>
        <w:tc>
          <w:tcPr>
            <w:tcW w:w="1216" w:type="dxa"/>
            <w:vAlign w:val="bottom"/>
            <w:hideMark/>
          </w:tcPr>
          <w:p w14:paraId="2BCC2265" w14:textId="77777777" w:rsidR="00FB43F8" w:rsidRPr="00FB43F8" w:rsidRDefault="00FB43F8" w:rsidP="00FB43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98,9</w:t>
            </w:r>
          </w:p>
        </w:tc>
        <w:tc>
          <w:tcPr>
            <w:tcW w:w="1017" w:type="dxa"/>
            <w:vAlign w:val="bottom"/>
            <w:hideMark/>
          </w:tcPr>
          <w:p w14:paraId="51505315"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1,0</w:t>
            </w:r>
          </w:p>
        </w:tc>
        <w:tc>
          <w:tcPr>
            <w:tcW w:w="1109" w:type="dxa"/>
            <w:vAlign w:val="bottom"/>
            <w:hideMark/>
          </w:tcPr>
          <w:p w14:paraId="11903708"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0,9</w:t>
            </w:r>
          </w:p>
        </w:tc>
      </w:tr>
      <w:tr w:rsidR="00FB43F8" w:rsidRPr="00FB43F8" w14:paraId="098C328B" w14:textId="77777777">
        <w:trPr>
          <w:cantSplit/>
          <w:trHeight w:val="321"/>
        </w:trPr>
        <w:tc>
          <w:tcPr>
            <w:tcW w:w="2835" w:type="dxa"/>
            <w:hideMark/>
          </w:tcPr>
          <w:p w14:paraId="4ABAC2EE" w14:textId="77777777" w:rsidR="00FB43F8" w:rsidRPr="00FB43F8" w:rsidRDefault="00FB43F8" w:rsidP="00FB43F8">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Образование</w:t>
            </w:r>
          </w:p>
        </w:tc>
        <w:tc>
          <w:tcPr>
            <w:tcW w:w="1194" w:type="dxa"/>
            <w:vAlign w:val="bottom"/>
            <w:hideMark/>
          </w:tcPr>
          <w:p w14:paraId="79D4F8C1"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1798,5</w:t>
            </w:r>
          </w:p>
        </w:tc>
        <w:tc>
          <w:tcPr>
            <w:tcW w:w="1276" w:type="dxa"/>
            <w:vAlign w:val="bottom"/>
            <w:hideMark/>
          </w:tcPr>
          <w:p w14:paraId="7A57EB36"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1517,0</w:t>
            </w:r>
          </w:p>
        </w:tc>
        <w:tc>
          <w:tcPr>
            <w:tcW w:w="992" w:type="dxa"/>
            <w:vAlign w:val="bottom"/>
            <w:hideMark/>
          </w:tcPr>
          <w:p w14:paraId="19E7746D" w14:textId="77777777" w:rsidR="00FB43F8" w:rsidRPr="00FB43F8" w:rsidRDefault="00FB43F8" w:rsidP="00FB43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60,6</w:t>
            </w:r>
          </w:p>
        </w:tc>
        <w:tc>
          <w:tcPr>
            <w:tcW w:w="1216" w:type="dxa"/>
            <w:vAlign w:val="bottom"/>
            <w:hideMark/>
          </w:tcPr>
          <w:p w14:paraId="5F6A2C2C" w14:textId="77777777" w:rsidR="00FB43F8" w:rsidRPr="00FB43F8" w:rsidRDefault="00FB43F8" w:rsidP="00FB43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131,9</w:t>
            </w:r>
          </w:p>
        </w:tc>
        <w:tc>
          <w:tcPr>
            <w:tcW w:w="1017" w:type="dxa"/>
            <w:vAlign w:val="bottom"/>
            <w:hideMark/>
          </w:tcPr>
          <w:p w14:paraId="072D8521"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0,2</w:t>
            </w:r>
          </w:p>
        </w:tc>
        <w:tc>
          <w:tcPr>
            <w:tcW w:w="1109" w:type="dxa"/>
            <w:vAlign w:val="bottom"/>
            <w:hideMark/>
          </w:tcPr>
          <w:p w14:paraId="7859011A"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0,5</w:t>
            </w:r>
          </w:p>
        </w:tc>
      </w:tr>
      <w:tr w:rsidR="00FB43F8" w:rsidRPr="00FB43F8" w14:paraId="394BFECA" w14:textId="77777777">
        <w:trPr>
          <w:cantSplit/>
          <w:trHeight w:val="459"/>
        </w:trPr>
        <w:tc>
          <w:tcPr>
            <w:tcW w:w="2835" w:type="dxa"/>
            <w:hideMark/>
          </w:tcPr>
          <w:p w14:paraId="627BA7C8" w14:textId="77777777" w:rsidR="00FB43F8" w:rsidRPr="00FB43F8" w:rsidRDefault="00FB43F8" w:rsidP="00FB43F8">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Здравоохранение и социальное   </w:t>
            </w:r>
          </w:p>
          <w:p w14:paraId="3CE080B8" w14:textId="77777777" w:rsidR="00FB43F8" w:rsidRPr="00FB43F8" w:rsidRDefault="00FB43F8" w:rsidP="00FB43F8">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обслуживание населения</w:t>
            </w:r>
          </w:p>
        </w:tc>
        <w:tc>
          <w:tcPr>
            <w:tcW w:w="1194" w:type="dxa"/>
            <w:vAlign w:val="bottom"/>
            <w:hideMark/>
          </w:tcPr>
          <w:p w14:paraId="0BB6DD40"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5740,5</w:t>
            </w:r>
          </w:p>
        </w:tc>
        <w:tc>
          <w:tcPr>
            <w:tcW w:w="1276" w:type="dxa"/>
            <w:vAlign w:val="bottom"/>
            <w:hideMark/>
          </w:tcPr>
          <w:p w14:paraId="0152A1E4"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4804,9</w:t>
            </w:r>
          </w:p>
        </w:tc>
        <w:tc>
          <w:tcPr>
            <w:tcW w:w="992" w:type="dxa"/>
            <w:vAlign w:val="bottom"/>
            <w:hideMark/>
          </w:tcPr>
          <w:p w14:paraId="5A195FCC" w14:textId="77777777" w:rsidR="00FB43F8" w:rsidRPr="00FB43F8" w:rsidRDefault="00FB43F8" w:rsidP="00FB43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146,4</w:t>
            </w:r>
          </w:p>
        </w:tc>
        <w:tc>
          <w:tcPr>
            <w:tcW w:w="1216" w:type="dxa"/>
            <w:vAlign w:val="bottom"/>
            <w:hideMark/>
          </w:tcPr>
          <w:p w14:paraId="1A7D0941" w14:textId="77777777" w:rsidR="00FB43F8" w:rsidRPr="00FB43F8" w:rsidRDefault="00FB43F8" w:rsidP="00FB43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132,5</w:t>
            </w:r>
          </w:p>
        </w:tc>
        <w:tc>
          <w:tcPr>
            <w:tcW w:w="1017" w:type="dxa"/>
            <w:vAlign w:val="bottom"/>
            <w:hideMark/>
          </w:tcPr>
          <w:p w14:paraId="49D8B005"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0,7</w:t>
            </w:r>
          </w:p>
        </w:tc>
        <w:tc>
          <w:tcPr>
            <w:tcW w:w="1109" w:type="dxa"/>
            <w:vAlign w:val="bottom"/>
            <w:hideMark/>
          </w:tcPr>
          <w:p w14:paraId="18E58C81"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1,6</w:t>
            </w:r>
          </w:p>
        </w:tc>
      </w:tr>
      <w:tr w:rsidR="00FB43F8" w:rsidRPr="00FB43F8" w14:paraId="6238B1E1" w14:textId="77777777">
        <w:trPr>
          <w:cantSplit/>
          <w:trHeight w:val="325"/>
        </w:trPr>
        <w:tc>
          <w:tcPr>
            <w:tcW w:w="2835" w:type="dxa"/>
            <w:hideMark/>
          </w:tcPr>
          <w:p w14:paraId="337A61A0" w14:textId="77777777" w:rsidR="00FB43F8" w:rsidRPr="00FB43F8" w:rsidRDefault="00FB43F8" w:rsidP="00FB43F8">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Искусство, развлечения и  </w:t>
            </w:r>
          </w:p>
          <w:p w14:paraId="79001395" w14:textId="77777777" w:rsidR="00FB43F8" w:rsidRPr="00FB43F8" w:rsidRDefault="00FB43F8" w:rsidP="00FB43F8">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отдых</w:t>
            </w:r>
          </w:p>
        </w:tc>
        <w:tc>
          <w:tcPr>
            <w:tcW w:w="1194" w:type="dxa"/>
            <w:vAlign w:val="bottom"/>
            <w:hideMark/>
          </w:tcPr>
          <w:p w14:paraId="12FC40E1"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1749,4</w:t>
            </w:r>
          </w:p>
        </w:tc>
        <w:tc>
          <w:tcPr>
            <w:tcW w:w="1276" w:type="dxa"/>
            <w:vAlign w:val="bottom"/>
            <w:hideMark/>
          </w:tcPr>
          <w:p w14:paraId="7251B40E"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1489,4</w:t>
            </w:r>
          </w:p>
        </w:tc>
        <w:tc>
          <w:tcPr>
            <w:tcW w:w="992" w:type="dxa"/>
            <w:vAlign w:val="bottom"/>
            <w:hideMark/>
          </w:tcPr>
          <w:p w14:paraId="43755F64" w14:textId="77777777" w:rsidR="00FB43F8" w:rsidRPr="00FB43F8" w:rsidRDefault="00FB43F8" w:rsidP="00FB43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99,4</w:t>
            </w:r>
          </w:p>
        </w:tc>
        <w:tc>
          <w:tcPr>
            <w:tcW w:w="1216" w:type="dxa"/>
            <w:vAlign w:val="bottom"/>
            <w:hideMark/>
          </w:tcPr>
          <w:p w14:paraId="08D96529" w14:textId="77777777" w:rsidR="00FB43F8" w:rsidRPr="00FB43F8" w:rsidRDefault="00FB43F8" w:rsidP="00FB43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99,4</w:t>
            </w:r>
          </w:p>
        </w:tc>
        <w:tc>
          <w:tcPr>
            <w:tcW w:w="1017" w:type="dxa"/>
            <w:vAlign w:val="bottom"/>
            <w:hideMark/>
          </w:tcPr>
          <w:p w14:paraId="170A839B"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0,2</w:t>
            </w:r>
          </w:p>
        </w:tc>
        <w:tc>
          <w:tcPr>
            <w:tcW w:w="1109" w:type="dxa"/>
            <w:vAlign w:val="bottom"/>
            <w:hideMark/>
          </w:tcPr>
          <w:p w14:paraId="09677D25"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0,5</w:t>
            </w:r>
          </w:p>
        </w:tc>
      </w:tr>
      <w:tr w:rsidR="00FB43F8" w:rsidRPr="00FB43F8" w14:paraId="2B6C58A2" w14:textId="77777777">
        <w:trPr>
          <w:cantSplit/>
          <w:trHeight w:val="372"/>
        </w:trPr>
        <w:tc>
          <w:tcPr>
            <w:tcW w:w="2835" w:type="dxa"/>
            <w:hideMark/>
          </w:tcPr>
          <w:p w14:paraId="340D02D8" w14:textId="77777777" w:rsidR="00FB43F8" w:rsidRPr="00FB43F8" w:rsidRDefault="00FB43F8" w:rsidP="00FB43F8">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Прочая обслуживающая    </w:t>
            </w:r>
          </w:p>
          <w:p w14:paraId="7232E6D7" w14:textId="77777777" w:rsidR="00FB43F8" w:rsidRPr="00FB43F8" w:rsidRDefault="00FB43F8" w:rsidP="00FB43F8">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деятельность</w:t>
            </w:r>
          </w:p>
        </w:tc>
        <w:tc>
          <w:tcPr>
            <w:tcW w:w="1194" w:type="dxa"/>
            <w:vAlign w:val="bottom"/>
            <w:hideMark/>
          </w:tcPr>
          <w:p w14:paraId="25CEC629"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2933,4</w:t>
            </w:r>
          </w:p>
        </w:tc>
        <w:tc>
          <w:tcPr>
            <w:tcW w:w="1276" w:type="dxa"/>
            <w:vAlign w:val="bottom"/>
            <w:hideMark/>
          </w:tcPr>
          <w:p w14:paraId="0894D6B5" w14:textId="77777777" w:rsidR="00FB43F8" w:rsidRPr="00FB43F8" w:rsidRDefault="00FB43F8" w:rsidP="00FB43F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2933,4</w:t>
            </w:r>
          </w:p>
        </w:tc>
        <w:tc>
          <w:tcPr>
            <w:tcW w:w="992" w:type="dxa"/>
            <w:vAlign w:val="bottom"/>
            <w:hideMark/>
          </w:tcPr>
          <w:p w14:paraId="50FD9FFD" w14:textId="77777777" w:rsidR="00FB43F8" w:rsidRPr="00FB43F8" w:rsidRDefault="00FB43F8" w:rsidP="00FB43F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102,1</w:t>
            </w:r>
          </w:p>
        </w:tc>
        <w:tc>
          <w:tcPr>
            <w:tcW w:w="1216" w:type="dxa"/>
            <w:vAlign w:val="bottom"/>
            <w:hideMark/>
          </w:tcPr>
          <w:p w14:paraId="2CEF9CA1" w14:textId="77777777" w:rsidR="00FB43F8" w:rsidRPr="00FB43F8" w:rsidRDefault="00FB43F8" w:rsidP="00FB43F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102,1</w:t>
            </w:r>
          </w:p>
        </w:tc>
        <w:tc>
          <w:tcPr>
            <w:tcW w:w="1017" w:type="dxa"/>
            <w:vAlign w:val="bottom"/>
            <w:hideMark/>
          </w:tcPr>
          <w:p w14:paraId="7F589FA8"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0,4</w:t>
            </w:r>
          </w:p>
        </w:tc>
        <w:tc>
          <w:tcPr>
            <w:tcW w:w="1109" w:type="dxa"/>
            <w:vAlign w:val="bottom"/>
            <w:hideMark/>
          </w:tcPr>
          <w:p w14:paraId="05F1E1B4" w14:textId="77777777" w:rsidR="00FB43F8" w:rsidRPr="00FB43F8" w:rsidRDefault="00FB43F8" w:rsidP="00FB43F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FB43F8">
              <w:rPr>
                <w:rFonts w:ascii="Times New Roman" w:eastAsia="Times New Roman" w:hAnsi="Times New Roman" w:cs="Times New Roman"/>
                <w:color w:val="000000"/>
                <w:spacing w:val="-4"/>
                <w:kern w:val="0"/>
                <w:sz w:val="20"/>
                <w:szCs w:val="20"/>
                <w:lang w:val="ru-RU"/>
                <w14:ligatures w14:val="none"/>
              </w:rPr>
              <w:t>0,9</w:t>
            </w:r>
          </w:p>
        </w:tc>
      </w:tr>
      <w:tr w:rsidR="00FB43F8" w:rsidRPr="00FB43F8" w14:paraId="4BAA7672" w14:textId="77777777">
        <w:trPr>
          <w:trHeight w:val="87"/>
        </w:trPr>
        <w:tc>
          <w:tcPr>
            <w:tcW w:w="2835" w:type="dxa"/>
            <w:tcBorders>
              <w:top w:val="nil"/>
              <w:left w:val="nil"/>
              <w:bottom w:val="single" w:sz="8" w:space="0" w:color="auto"/>
              <w:right w:val="nil"/>
            </w:tcBorders>
          </w:tcPr>
          <w:p w14:paraId="76911910" w14:textId="77777777" w:rsidR="00FB43F8" w:rsidRPr="00FB43F8" w:rsidRDefault="00FB43F8" w:rsidP="00FB43F8">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p>
        </w:tc>
        <w:tc>
          <w:tcPr>
            <w:tcW w:w="1194" w:type="dxa"/>
            <w:tcBorders>
              <w:top w:val="nil"/>
              <w:left w:val="nil"/>
              <w:bottom w:val="single" w:sz="8" w:space="0" w:color="auto"/>
              <w:right w:val="nil"/>
            </w:tcBorders>
            <w:vAlign w:val="bottom"/>
          </w:tcPr>
          <w:p w14:paraId="377B6F54" w14:textId="77777777" w:rsidR="00FB43F8" w:rsidRPr="00FB43F8" w:rsidRDefault="00FB43F8" w:rsidP="00FB43F8">
            <w:pPr>
              <w:spacing w:after="0" w:line="276" w:lineRule="auto"/>
              <w:ind w:right="34"/>
              <w:jc w:val="right"/>
              <w:rPr>
                <w:rFonts w:ascii="Times New Roman" w:eastAsia="Times New Roman" w:hAnsi="Times New Roman" w:cs="Times New Roman"/>
                <w:color w:val="000000"/>
                <w:spacing w:val="-4"/>
                <w:kern w:val="0"/>
                <w:sz w:val="20"/>
                <w:szCs w:val="20"/>
                <w:lang w:val="ru-RU" w:eastAsia="ru-RU"/>
                <w14:ligatures w14:val="none"/>
              </w:rPr>
            </w:pPr>
          </w:p>
        </w:tc>
        <w:tc>
          <w:tcPr>
            <w:tcW w:w="1276" w:type="dxa"/>
            <w:tcBorders>
              <w:top w:val="nil"/>
              <w:left w:val="nil"/>
              <w:bottom w:val="single" w:sz="8" w:space="0" w:color="auto"/>
              <w:right w:val="nil"/>
            </w:tcBorders>
            <w:vAlign w:val="bottom"/>
          </w:tcPr>
          <w:p w14:paraId="156AAE61" w14:textId="77777777" w:rsidR="00FB43F8" w:rsidRPr="00FB43F8" w:rsidRDefault="00FB43F8" w:rsidP="00FB43F8">
            <w:pPr>
              <w:spacing w:after="0" w:line="276" w:lineRule="auto"/>
              <w:jc w:val="right"/>
              <w:rPr>
                <w:rFonts w:ascii="Times New Roman" w:eastAsia="Times New Roman" w:hAnsi="Times New Roman" w:cs="Times New Roman"/>
                <w:color w:val="000000"/>
                <w:spacing w:val="-4"/>
                <w:kern w:val="0"/>
                <w:sz w:val="20"/>
                <w:szCs w:val="20"/>
                <w:lang w:val="ru-RU" w:eastAsia="ru-RU"/>
                <w14:ligatures w14:val="none"/>
              </w:rPr>
            </w:pPr>
          </w:p>
        </w:tc>
        <w:tc>
          <w:tcPr>
            <w:tcW w:w="992" w:type="dxa"/>
            <w:tcBorders>
              <w:top w:val="nil"/>
              <w:left w:val="nil"/>
              <w:bottom w:val="single" w:sz="8" w:space="0" w:color="auto"/>
              <w:right w:val="nil"/>
            </w:tcBorders>
            <w:vAlign w:val="bottom"/>
          </w:tcPr>
          <w:p w14:paraId="38B06FF1" w14:textId="77777777" w:rsidR="00FB43F8" w:rsidRPr="00FB43F8" w:rsidRDefault="00FB43F8" w:rsidP="00FB43F8">
            <w:pPr>
              <w:spacing w:after="0" w:line="276" w:lineRule="auto"/>
              <w:ind w:right="170"/>
              <w:jc w:val="right"/>
              <w:rPr>
                <w:rFonts w:ascii="Times New Roman" w:eastAsia="Times New Roman" w:hAnsi="Times New Roman" w:cs="Times New Roman"/>
                <w:color w:val="000000"/>
                <w:spacing w:val="-4"/>
                <w:kern w:val="0"/>
                <w:sz w:val="20"/>
                <w:szCs w:val="20"/>
                <w:lang w:val="ru-RU" w:eastAsia="ru-RU"/>
                <w14:ligatures w14:val="none"/>
              </w:rPr>
            </w:pPr>
          </w:p>
        </w:tc>
        <w:tc>
          <w:tcPr>
            <w:tcW w:w="1216" w:type="dxa"/>
            <w:tcBorders>
              <w:top w:val="nil"/>
              <w:left w:val="nil"/>
              <w:bottom w:val="single" w:sz="8" w:space="0" w:color="auto"/>
              <w:right w:val="nil"/>
            </w:tcBorders>
            <w:vAlign w:val="bottom"/>
          </w:tcPr>
          <w:p w14:paraId="63C34CEF" w14:textId="77777777" w:rsidR="00FB43F8" w:rsidRPr="00FB43F8" w:rsidRDefault="00FB43F8" w:rsidP="00FB43F8">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017" w:type="dxa"/>
            <w:tcBorders>
              <w:top w:val="nil"/>
              <w:left w:val="nil"/>
              <w:bottom w:val="single" w:sz="8" w:space="0" w:color="auto"/>
              <w:right w:val="nil"/>
            </w:tcBorders>
            <w:vAlign w:val="bottom"/>
          </w:tcPr>
          <w:p w14:paraId="566B6B9A" w14:textId="77777777" w:rsidR="00FB43F8" w:rsidRPr="00FB43F8" w:rsidRDefault="00FB43F8" w:rsidP="00FB43F8">
            <w:pPr>
              <w:spacing w:after="0" w:line="276" w:lineRule="auto"/>
              <w:ind w:right="140"/>
              <w:jc w:val="right"/>
              <w:rPr>
                <w:rFonts w:ascii="Times New Roman" w:eastAsia="Times New Roman" w:hAnsi="Times New Roman" w:cs="Times New Roman"/>
                <w:color w:val="000000"/>
                <w:spacing w:val="-4"/>
                <w:kern w:val="0"/>
                <w:sz w:val="20"/>
                <w:szCs w:val="20"/>
                <w:lang w:val="ru-RU" w:eastAsia="ru-RU"/>
                <w14:ligatures w14:val="none"/>
              </w:rPr>
            </w:pPr>
          </w:p>
        </w:tc>
        <w:tc>
          <w:tcPr>
            <w:tcW w:w="1109" w:type="dxa"/>
            <w:tcBorders>
              <w:top w:val="nil"/>
              <w:left w:val="nil"/>
              <w:bottom w:val="single" w:sz="8" w:space="0" w:color="auto"/>
              <w:right w:val="nil"/>
            </w:tcBorders>
            <w:vAlign w:val="bottom"/>
          </w:tcPr>
          <w:p w14:paraId="720BD9AB" w14:textId="77777777" w:rsidR="00FB43F8" w:rsidRPr="00FB43F8" w:rsidRDefault="00FB43F8" w:rsidP="00FB43F8">
            <w:pPr>
              <w:spacing w:after="0" w:line="276" w:lineRule="auto"/>
              <w:ind w:right="280"/>
              <w:jc w:val="right"/>
              <w:rPr>
                <w:rFonts w:ascii="Times New Roman" w:eastAsia="Times New Roman" w:hAnsi="Times New Roman" w:cs="Times New Roman"/>
                <w:color w:val="000000"/>
                <w:spacing w:val="-4"/>
                <w:kern w:val="0"/>
                <w:sz w:val="20"/>
                <w:szCs w:val="20"/>
                <w:lang w:val="ru-RU" w:eastAsia="ru-RU"/>
                <w14:ligatures w14:val="none"/>
              </w:rPr>
            </w:pPr>
          </w:p>
        </w:tc>
      </w:tr>
    </w:tbl>
    <w:p w14:paraId="355BE625" w14:textId="165D29F5" w:rsidR="00FB43F8" w:rsidRPr="00FB43F8" w:rsidRDefault="00FB43F8" w:rsidP="00FB43F8">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FB43F8">
        <w:rPr>
          <w:rFonts w:ascii="Times New Roman" w:eastAsia="Times New Roman" w:hAnsi="Times New Roman" w:cs="Times New Roman"/>
          <w:color w:val="000000"/>
          <w:kern w:val="0"/>
          <w:sz w:val="24"/>
          <w:szCs w:val="24"/>
          <w:lang w:val="ru-RU" w:eastAsia="ru-RU"/>
          <w14:ligatures w14:val="none"/>
        </w:rPr>
        <w:t xml:space="preserve"> </w:t>
      </w:r>
    </w:p>
    <w:p w14:paraId="2198E50C" w14:textId="77777777" w:rsidR="00FB43F8" w:rsidRPr="00FB43F8" w:rsidRDefault="00FB43F8" w:rsidP="00FB43F8">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FB43F8">
        <w:rPr>
          <w:rFonts w:ascii="Times New Roman" w:eastAsia="Times New Roman" w:hAnsi="Times New Roman" w:cs="Times New Roman"/>
          <w:color w:val="000000"/>
          <w:kern w:val="0"/>
          <w:sz w:val="24"/>
          <w:szCs w:val="24"/>
          <w:lang w:val="ru-RU" w:eastAsia="ru-RU"/>
          <w14:ligatures w14:val="none"/>
        </w:rPr>
        <w:t>В январе-июле 20</w:t>
      </w:r>
      <w:r w:rsidRPr="00FB43F8">
        <w:rPr>
          <w:rFonts w:ascii="Times New Roman" w:eastAsia="Times New Roman" w:hAnsi="Times New Roman" w:cs="Times New Roman"/>
          <w:color w:val="000000"/>
          <w:kern w:val="0"/>
          <w:sz w:val="24"/>
          <w:szCs w:val="24"/>
          <w:lang w:val="ky-KG" w:eastAsia="ru-RU"/>
          <w14:ligatures w14:val="none"/>
        </w:rPr>
        <w:t>25</w:t>
      </w:r>
      <w:r w:rsidRPr="00FB43F8">
        <w:rPr>
          <w:rFonts w:ascii="Times New Roman" w:eastAsia="Times New Roman" w:hAnsi="Times New Roman" w:cs="Times New Roman"/>
          <w:color w:val="000000"/>
          <w:kern w:val="0"/>
          <w:sz w:val="24"/>
          <w:szCs w:val="24"/>
          <w:lang w:val="ru-RU" w:eastAsia="ru-RU"/>
          <w14:ligatures w14:val="none"/>
        </w:rPr>
        <w:t xml:space="preserve">г. объемы оказанных рыночных услуг хозяйствующими субъектами (юридическими и физическими лицами) </w:t>
      </w:r>
      <w:proofErr w:type="spellStart"/>
      <w:r w:rsidRPr="00FB43F8">
        <w:rPr>
          <w:rFonts w:ascii="Times New Roman" w:eastAsia="Times New Roman" w:hAnsi="Times New Roman" w:cs="Times New Roman"/>
          <w:color w:val="000000"/>
          <w:kern w:val="0"/>
          <w:sz w:val="24"/>
          <w:szCs w:val="24"/>
          <w:lang w:val="ky-KG" w:eastAsia="ru-RU"/>
          <w14:ligatures w14:val="none"/>
        </w:rPr>
        <w:t>увеличились</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во всех районах города Бишкек.</w:t>
      </w:r>
    </w:p>
    <w:p w14:paraId="0197BB67" w14:textId="77777777" w:rsidR="00FB43F8" w:rsidRPr="00FB43F8" w:rsidRDefault="00FB43F8" w:rsidP="00FB43F8">
      <w:pPr>
        <w:spacing w:after="0" w:line="240" w:lineRule="auto"/>
        <w:jc w:val="both"/>
        <w:rPr>
          <w:rFonts w:ascii="Times New Roman" w:eastAsia="Times New Roman" w:hAnsi="Times New Roman" w:cs="Times New Roman"/>
          <w:color w:val="000000"/>
          <w:kern w:val="0"/>
          <w:sz w:val="10"/>
          <w:szCs w:val="10"/>
          <w:lang w:val="ru-RU" w:eastAsia="ru-RU"/>
          <w14:ligatures w14:val="none"/>
        </w:rPr>
      </w:pPr>
    </w:p>
    <w:p w14:paraId="34FD212E" w14:textId="12A37328" w:rsidR="00FB43F8" w:rsidRPr="00FB43F8" w:rsidRDefault="00FB43F8" w:rsidP="00FB43F8">
      <w:pPr>
        <w:spacing w:after="0" w:line="276" w:lineRule="auto"/>
        <w:rPr>
          <w:rFonts w:ascii="Times New Roman" w:eastAsia="Times New Roman" w:hAnsi="Times New Roman" w:cs="Times New Roman"/>
          <w:b/>
          <w:color w:val="000000"/>
          <w:kern w:val="0"/>
          <w:sz w:val="24"/>
          <w:szCs w:val="24"/>
          <w:lang w:val="ky-KG" w:eastAsia="ru-RU"/>
          <w14:ligatures w14:val="none"/>
        </w:rPr>
      </w:pPr>
      <w:r w:rsidRPr="00FB43F8">
        <w:rPr>
          <w:rFonts w:ascii="Times New Roman" w:eastAsia="Times New Roman" w:hAnsi="Times New Roman" w:cs="Times New Roman"/>
          <w:b/>
          <w:color w:val="000000"/>
          <w:kern w:val="0"/>
          <w:sz w:val="24"/>
          <w:szCs w:val="24"/>
          <w:lang w:val="ru-RU" w:eastAsia="ru-RU"/>
          <w14:ligatures w14:val="none"/>
        </w:rPr>
        <w:t xml:space="preserve">Таблица </w:t>
      </w:r>
      <w:r w:rsidRPr="00FB43F8">
        <w:rPr>
          <w:rFonts w:ascii="Times New Roman" w:eastAsia="Times New Roman" w:hAnsi="Times New Roman" w:cs="Times New Roman"/>
          <w:b/>
          <w:color w:val="000000"/>
          <w:kern w:val="0"/>
          <w:sz w:val="24"/>
          <w:szCs w:val="24"/>
          <w:lang w:val="ky-KG" w:eastAsia="ru-RU"/>
          <w14:ligatures w14:val="none"/>
        </w:rPr>
        <w:t>25</w:t>
      </w:r>
      <w:r w:rsidRPr="00FB43F8">
        <w:rPr>
          <w:rFonts w:ascii="Times New Roman" w:eastAsia="Times New Roman" w:hAnsi="Times New Roman" w:cs="Times New Roman"/>
          <w:b/>
          <w:color w:val="000000"/>
          <w:kern w:val="0"/>
          <w:sz w:val="24"/>
          <w:szCs w:val="24"/>
          <w:lang w:val="ru-RU" w:eastAsia="ru-RU"/>
          <w14:ligatures w14:val="none"/>
        </w:rPr>
        <w:t>: Объем рыночных услуг по территории</w:t>
      </w:r>
      <w:r w:rsidRPr="00FB43F8">
        <w:rPr>
          <w:rFonts w:ascii="Times New Roman" w:eastAsia="Times New Roman" w:hAnsi="Times New Roman" w:cs="Times New Roman"/>
          <w:color w:val="000000"/>
          <w:kern w:val="0"/>
          <w:sz w:val="24"/>
          <w:szCs w:val="24"/>
          <w:lang w:val="ru-RU" w:eastAsia="ru-RU"/>
          <w14:ligatures w14:val="none"/>
        </w:rPr>
        <w:t xml:space="preserve"> </w:t>
      </w:r>
      <w:r w:rsidRPr="00FB43F8">
        <w:rPr>
          <w:rFonts w:ascii="Times New Roman" w:eastAsia="Times New Roman" w:hAnsi="Times New Roman" w:cs="Times New Roman"/>
          <w:b/>
          <w:color w:val="000000"/>
          <w:kern w:val="0"/>
          <w:sz w:val="24"/>
          <w:szCs w:val="24"/>
          <w:lang w:val="ru-RU" w:eastAsia="ru-RU"/>
          <w14:ligatures w14:val="none"/>
        </w:rPr>
        <w:t xml:space="preserve">в январе-июле </w:t>
      </w:r>
      <w:r w:rsidRPr="00FB43F8">
        <w:rPr>
          <w:rFonts w:ascii="Times New Roman" w:eastAsia="Times New Roman" w:hAnsi="Times New Roman" w:cs="Times New Roman"/>
          <w:b/>
          <w:color w:val="000000"/>
          <w:kern w:val="0"/>
          <w:sz w:val="24"/>
          <w:szCs w:val="24"/>
          <w:lang w:val="ky-KG" w:eastAsia="ru-RU"/>
          <w14:ligatures w14:val="none"/>
        </w:rPr>
        <w:t>2025г.</w:t>
      </w:r>
    </w:p>
    <w:p w14:paraId="6DEEB57B" w14:textId="77777777" w:rsidR="00FB43F8" w:rsidRPr="00FB43F8" w:rsidRDefault="00FB43F8" w:rsidP="00FB43F8">
      <w:pPr>
        <w:spacing w:after="0" w:line="276" w:lineRule="auto"/>
        <w:rPr>
          <w:rFonts w:ascii="Times New Roman" w:eastAsia="Times New Roman" w:hAnsi="Times New Roman" w:cs="Times New Roman"/>
          <w:color w:val="000000"/>
          <w:kern w:val="0"/>
          <w:sz w:val="20"/>
          <w:szCs w:val="20"/>
          <w:lang w:val="ky-KG" w:eastAsia="ru-RU"/>
          <w14:ligatures w14:val="none"/>
        </w:rPr>
      </w:pPr>
    </w:p>
    <w:p w14:paraId="79B517DE" w14:textId="77777777" w:rsidR="00FB43F8" w:rsidRPr="00FB43F8" w:rsidRDefault="00FB43F8" w:rsidP="00FB43F8">
      <w:pPr>
        <w:spacing w:after="0" w:line="276" w:lineRule="auto"/>
        <w:rPr>
          <w:rFonts w:ascii="Times New Roman" w:eastAsia="Times New Roman" w:hAnsi="Times New Roman" w:cs="Times New Roman"/>
          <w:color w:val="000000"/>
          <w:kern w:val="0"/>
          <w:sz w:val="20"/>
          <w:szCs w:val="20"/>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FB43F8" w:rsidRPr="00FB43F8" w14:paraId="003FFC75" w14:textId="77777777">
        <w:trPr>
          <w:trHeight w:val="338"/>
          <w:tblHeader/>
        </w:trPr>
        <w:tc>
          <w:tcPr>
            <w:tcW w:w="2127" w:type="dxa"/>
            <w:vMerge w:val="restart"/>
            <w:tcBorders>
              <w:top w:val="single" w:sz="8" w:space="0" w:color="auto"/>
              <w:left w:val="nil"/>
              <w:bottom w:val="single" w:sz="8" w:space="0" w:color="auto"/>
              <w:right w:val="nil"/>
            </w:tcBorders>
          </w:tcPr>
          <w:p w14:paraId="3361A2B3" w14:textId="77777777" w:rsidR="00FB43F8" w:rsidRPr="00FB43F8" w:rsidRDefault="00FB43F8" w:rsidP="00FB43F8">
            <w:pPr>
              <w:tabs>
                <w:tab w:val="left" w:pos="-414"/>
                <w:tab w:val="left" w:pos="294"/>
                <w:tab w:val="left" w:pos="1002"/>
              </w:tabs>
              <w:spacing w:after="0" w:line="276" w:lineRule="auto"/>
              <w:ind w:firstLine="309"/>
              <w:jc w:val="both"/>
              <w:rPr>
                <w:rFonts w:ascii="Times New Roman" w:eastAsia="Times New Roman" w:hAnsi="Times New Roman" w:cs="Times New Roman"/>
                <w:b/>
                <w:color w:val="000000"/>
                <w:spacing w:val="-4"/>
                <w:kern w:val="0"/>
                <w:sz w:val="20"/>
                <w:szCs w:val="20"/>
                <w:lang w:val="ru-RU" w:eastAsia="ru-RU"/>
                <w14:ligatures w14:val="none"/>
              </w:rPr>
            </w:pPr>
          </w:p>
        </w:tc>
        <w:tc>
          <w:tcPr>
            <w:tcW w:w="2676" w:type="dxa"/>
            <w:gridSpan w:val="2"/>
            <w:tcBorders>
              <w:top w:val="single" w:sz="8" w:space="0" w:color="auto"/>
              <w:left w:val="nil"/>
              <w:bottom w:val="single" w:sz="4" w:space="0" w:color="auto"/>
              <w:right w:val="nil"/>
            </w:tcBorders>
            <w:hideMark/>
          </w:tcPr>
          <w:p w14:paraId="43AB7B07" w14:textId="77777777" w:rsidR="00FB43F8" w:rsidRPr="00FB43F8" w:rsidRDefault="00FB43F8" w:rsidP="00FB43F8">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5120" w:type="dxa"/>
            <w:gridSpan w:val="4"/>
            <w:tcBorders>
              <w:top w:val="single" w:sz="8" w:space="0" w:color="auto"/>
              <w:left w:val="nil"/>
              <w:bottom w:val="single" w:sz="4" w:space="0" w:color="auto"/>
              <w:right w:val="nil"/>
            </w:tcBorders>
            <w:hideMark/>
          </w:tcPr>
          <w:p w14:paraId="249B98C1" w14:textId="77777777" w:rsidR="00FB43F8" w:rsidRPr="00FB43F8" w:rsidRDefault="00FB43F8" w:rsidP="00FB43F8">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 процентах к</w:t>
            </w:r>
          </w:p>
        </w:tc>
      </w:tr>
      <w:tr w:rsidR="00FB43F8" w:rsidRPr="00FB43F8" w14:paraId="33C370C6" w14:textId="77777777">
        <w:trPr>
          <w:trHeight w:val="146"/>
          <w:tblHeader/>
        </w:trPr>
        <w:tc>
          <w:tcPr>
            <w:tcW w:w="2127" w:type="dxa"/>
            <w:vMerge/>
            <w:tcBorders>
              <w:top w:val="single" w:sz="8" w:space="0" w:color="auto"/>
              <w:left w:val="nil"/>
              <w:bottom w:val="single" w:sz="8" w:space="0" w:color="auto"/>
              <w:right w:val="nil"/>
            </w:tcBorders>
            <w:vAlign w:val="center"/>
            <w:hideMark/>
          </w:tcPr>
          <w:p w14:paraId="31C4CDE6" w14:textId="77777777" w:rsidR="00FB43F8" w:rsidRPr="00FB43F8" w:rsidRDefault="00FB43F8" w:rsidP="00FB43F8">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2676" w:type="dxa"/>
            <w:gridSpan w:val="2"/>
            <w:tcBorders>
              <w:top w:val="single" w:sz="4" w:space="0" w:color="auto"/>
              <w:left w:val="nil"/>
              <w:bottom w:val="single" w:sz="4" w:space="0" w:color="auto"/>
              <w:right w:val="nil"/>
            </w:tcBorders>
          </w:tcPr>
          <w:p w14:paraId="661BCFA3" w14:textId="77777777" w:rsidR="00FB43F8" w:rsidRPr="00FB43F8" w:rsidRDefault="00FB43F8" w:rsidP="00FB43F8">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p>
        </w:tc>
        <w:tc>
          <w:tcPr>
            <w:tcW w:w="2426" w:type="dxa"/>
            <w:gridSpan w:val="2"/>
            <w:tcBorders>
              <w:top w:val="single" w:sz="4" w:space="0" w:color="auto"/>
              <w:left w:val="nil"/>
              <w:bottom w:val="single" w:sz="4" w:space="0" w:color="auto"/>
              <w:right w:val="nil"/>
            </w:tcBorders>
            <w:hideMark/>
          </w:tcPr>
          <w:p w14:paraId="53F99BB2"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соответствующему периоду предыдущего года</w:t>
            </w:r>
          </w:p>
        </w:tc>
        <w:tc>
          <w:tcPr>
            <w:tcW w:w="2694" w:type="dxa"/>
            <w:gridSpan w:val="2"/>
            <w:tcBorders>
              <w:top w:val="single" w:sz="4" w:space="0" w:color="auto"/>
              <w:left w:val="nil"/>
              <w:bottom w:val="single" w:sz="4" w:space="0" w:color="auto"/>
              <w:right w:val="nil"/>
            </w:tcBorders>
            <w:hideMark/>
          </w:tcPr>
          <w:p w14:paraId="29D6E2B1" w14:textId="77777777" w:rsidR="00FB43F8" w:rsidRPr="00FB43F8" w:rsidRDefault="00FB43F8" w:rsidP="00FB43F8">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итогу</w:t>
            </w:r>
          </w:p>
        </w:tc>
      </w:tr>
      <w:tr w:rsidR="00FB43F8" w:rsidRPr="00FB43F8" w14:paraId="5BA338A2" w14:textId="77777777">
        <w:trPr>
          <w:trHeight w:val="146"/>
          <w:tblHeader/>
        </w:trPr>
        <w:tc>
          <w:tcPr>
            <w:tcW w:w="2127" w:type="dxa"/>
            <w:vMerge/>
            <w:tcBorders>
              <w:top w:val="single" w:sz="8" w:space="0" w:color="auto"/>
              <w:left w:val="nil"/>
              <w:bottom w:val="single" w:sz="8" w:space="0" w:color="auto"/>
              <w:right w:val="nil"/>
            </w:tcBorders>
            <w:vAlign w:val="center"/>
            <w:hideMark/>
          </w:tcPr>
          <w:p w14:paraId="6BCA38EA" w14:textId="77777777" w:rsidR="00FB43F8" w:rsidRPr="00FB43F8" w:rsidRDefault="00FB43F8" w:rsidP="00FB43F8">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275" w:type="dxa"/>
            <w:tcBorders>
              <w:top w:val="single" w:sz="4" w:space="0" w:color="auto"/>
              <w:left w:val="nil"/>
              <w:bottom w:val="single" w:sz="8" w:space="0" w:color="auto"/>
              <w:right w:val="nil"/>
            </w:tcBorders>
            <w:hideMark/>
          </w:tcPr>
          <w:p w14:paraId="47F652CE" w14:textId="77777777" w:rsidR="00FB43F8" w:rsidRPr="00FB43F8" w:rsidRDefault="00FB43F8" w:rsidP="00FB43F8">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всего</w:t>
            </w:r>
          </w:p>
        </w:tc>
        <w:tc>
          <w:tcPr>
            <w:tcW w:w="1401" w:type="dxa"/>
            <w:tcBorders>
              <w:top w:val="single" w:sz="4" w:space="0" w:color="auto"/>
              <w:left w:val="nil"/>
              <w:bottom w:val="single" w:sz="8" w:space="0" w:color="auto"/>
              <w:right w:val="nil"/>
            </w:tcBorders>
            <w:hideMark/>
          </w:tcPr>
          <w:p w14:paraId="4FD394F5" w14:textId="77777777" w:rsidR="00FB43F8" w:rsidRPr="00FB43F8" w:rsidRDefault="00FB43F8" w:rsidP="00FB43F8">
            <w:pPr>
              <w:tabs>
                <w:tab w:val="left" w:pos="-414"/>
                <w:tab w:val="left" w:pos="294"/>
                <w:tab w:val="left" w:pos="1002"/>
              </w:tabs>
              <w:spacing w:after="0" w:line="276" w:lineRule="auto"/>
              <w:ind w:right="-125"/>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009" w:type="dxa"/>
            <w:tcBorders>
              <w:top w:val="single" w:sz="4" w:space="0" w:color="auto"/>
              <w:left w:val="nil"/>
              <w:bottom w:val="single" w:sz="8" w:space="0" w:color="auto"/>
              <w:right w:val="nil"/>
            </w:tcBorders>
            <w:hideMark/>
          </w:tcPr>
          <w:p w14:paraId="030658F8" w14:textId="77777777" w:rsidR="00FB43F8" w:rsidRPr="00FB43F8" w:rsidRDefault="00FB43F8" w:rsidP="00FB43F8">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всего</w:t>
            </w:r>
          </w:p>
        </w:tc>
        <w:tc>
          <w:tcPr>
            <w:tcW w:w="1417" w:type="dxa"/>
            <w:tcBorders>
              <w:top w:val="single" w:sz="4" w:space="0" w:color="auto"/>
              <w:left w:val="nil"/>
              <w:bottom w:val="single" w:sz="8" w:space="0" w:color="auto"/>
              <w:right w:val="nil"/>
            </w:tcBorders>
            <w:hideMark/>
          </w:tcPr>
          <w:p w14:paraId="258FCD08" w14:textId="77777777" w:rsidR="00FB43F8" w:rsidRPr="00FB43F8" w:rsidRDefault="00FB43F8" w:rsidP="00FB43F8">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135" w:type="dxa"/>
            <w:tcBorders>
              <w:top w:val="single" w:sz="4" w:space="0" w:color="auto"/>
              <w:left w:val="nil"/>
              <w:bottom w:val="single" w:sz="8" w:space="0" w:color="auto"/>
              <w:right w:val="nil"/>
            </w:tcBorders>
            <w:hideMark/>
          </w:tcPr>
          <w:p w14:paraId="18B96276" w14:textId="77777777" w:rsidR="00FB43F8" w:rsidRPr="00FB43F8" w:rsidRDefault="00FB43F8" w:rsidP="00FB43F8">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всего</w:t>
            </w:r>
          </w:p>
        </w:tc>
        <w:tc>
          <w:tcPr>
            <w:tcW w:w="1559" w:type="dxa"/>
            <w:tcBorders>
              <w:top w:val="single" w:sz="4" w:space="0" w:color="auto"/>
              <w:left w:val="nil"/>
              <w:bottom w:val="single" w:sz="8" w:space="0" w:color="auto"/>
              <w:right w:val="nil"/>
            </w:tcBorders>
            <w:hideMark/>
          </w:tcPr>
          <w:p w14:paraId="1B02F5FA" w14:textId="77777777" w:rsidR="00FB43F8" w:rsidRPr="00FB43F8" w:rsidRDefault="00FB43F8" w:rsidP="00FB43F8">
            <w:pPr>
              <w:tabs>
                <w:tab w:val="left" w:pos="-414"/>
                <w:tab w:val="left" w:pos="1002"/>
              </w:tabs>
              <w:spacing w:after="0" w:line="276" w:lineRule="auto"/>
              <w:ind w:left="175"/>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r>
      <w:tr w:rsidR="00FB43F8" w:rsidRPr="00FB43F8" w14:paraId="6E34E73B" w14:textId="77777777">
        <w:trPr>
          <w:trHeight w:val="33"/>
        </w:trPr>
        <w:tc>
          <w:tcPr>
            <w:tcW w:w="2127" w:type="dxa"/>
            <w:tcBorders>
              <w:top w:val="single" w:sz="8" w:space="0" w:color="auto"/>
              <w:left w:val="nil"/>
              <w:bottom w:val="nil"/>
              <w:right w:val="nil"/>
            </w:tcBorders>
          </w:tcPr>
          <w:p w14:paraId="1FC07D43" w14:textId="77777777" w:rsidR="00FB43F8" w:rsidRPr="00FB43F8" w:rsidRDefault="00FB43F8" w:rsidP="00FB43F8">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36924816" w14:textId="77777777" w:rsidR="00FB43F8" w:rsidRPr="00FB43F8" w:rsidRDefault="00FB43F8" w:rsidP="00FB43F8">
            <w:pPr>
              <w:spacing w:after="0" w:line="276" w:lineRule="auto"/>
              <w:jc w:val="right"/>
              <w:rPr>
                <w:rFonts w:ascii="Times New Roman" w:eastAsia="Times New Roman" w:hAnsi="Times New Roman" w:cs="Times New Roman"/>
                <w:b/>
                <w:color w:val="000000"/>
                <w:spacing w:val="-4"/>
                <w:kern w:val="0"/>
                <w:sz w:val="20"/>
                <w:szCs w:val="20"/>
                <w:lang w:val="ru-RU" w:eastAsia="ru-RU"/>
                <w14:ligatures w14:val="none"/>
              </w:rPr>
            </w:pPr>
          </w:p>
        </w:tc>
        <w:tc>
          <w:tcPr>
            <w:tcW w:w="1401" w:type="dxa"/>
            <w:tcBorders>
              <w:top w:val="single" w:sz="8" w:space="0" w:color="auto"/>
              <w:left w:val="nil"/>
              <w:bottom w:val="nil"/>
              <w:right w:val="nil"/>
            </w:tcBorders>
            <w:vAlign w:val="bottom"/>
          </w:tcPr>
          <w:p w14:paraId="24E4382E" w14:textId="77777777" w:rsidR="00FB43F8" w:rsidRPr="00FB43F8" w:rsidRDefault="00FB43F8" w:rsidP="00FB43F8">
            <w:pPr>
              <w:spacing w:after="0" w:line="276" w:lineRule="auto"/>
              <w:ind w:left="115"/>
              <w:jc w:val="right"/>
              <w:rPr>
                <w:rFonts w:ascii="Times New Roman" w:eastAsia="Times New Roman" w:hAnsi="Times New Roman" w:cs="Times New Roman"/>
                <w:b/>
                <w:color w:val="000000"/>
                <w:spacing w:val="-4"/>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624BFB6D" w14:textId="77777777" w:rsidR="00FB43F8" w:rsidRPr="00FB43F8" w:rsidRDefault="00FB43F8" w:rsidP="00FB43F8">
            <w:pPr>
              <w:spacing w:after="0" w:line="276" w:lineRule="auto"/>
              <w:ind w:left="115"/>
              <w:jc w:val="right"/>
              <w:rPr>
                <w:rFonts w:ascii="Times New Roman" w:eastAsia="Times New Roman" w:hAnsi="Times New Roman" w:cs="Times New Roman"/>
                <w:b/>
                <w:color w:val="000000"/>
                <w:spacing w:val="-4"/>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17F95FB7" w14:textId="77777777" w:rsidR="00FB43F8" w:rsidRPr="00FB43F8" w:rsidRDefault="00FB43F8" w:rsidP="00FB43F8">
            <w:pPr>
              <w:spacing w:after="0" w:line="276" w:lineRule="auto"/>
              <w:ind w:left="115" w:right="280"/>
              <w:jc w:val="right"/>
              <w:rPr>
                <w:rFonts w:ascii="Times New Roman" w:eastAsia="Times New Roman" w:hAnsi="Times New Roman" w:cs="Times New Roman"/>
                <w:b/>
                <w:color w:val="000000"/>
                <w:spacing w:val="-4"/>
                <w:kern w:val="0"/>
                <w:sz w:val="20"/>
                <w:szCs w:val="20"/>
                <w:lang w:val="ky-KG" w:eastAsia="ru-RU"/>
                <w14:ligatures w14:val="none"/>
              </w:rPr>
            </w:pPr>
          </w:p>
        </w:tc>
        <w:tc>
          <w:tcPr>
            <w:tcW w:w="1135" w:type="dxa"/>
            <w:tcBorders>
              <w:top w:val="single" w:sz="8" w:space="0" w:color="auto"/>
              <w:left w:val="nil"/>
              <w:bottom w:val="nil"/>
              <w:right w:val="nil"/>
            </w:tcBorders>
            <w:vAlign w:val="bottom"/>
          </w:tcPr>
          <w:p w14:paraId="54D99E29" w14:textId="77777777" w:rsidR="00FB43F8" w:rsidRPr="00FB43F8" w:rsidRDefault="00FB43F8" w:rsidP="00FB43F8">
            <w:pPr>
              <w:spacing w:after="0" w:line="276" w:lineRule="auto"/>
              <w:ind w:left="115" w:right="34"/>
              <w:jc w:val="right"/>
              <w:rPr>
                <w:rFonts w:ascii="Times New Roman" w:eastAsia="Times New Roman" w:hAnsi="Times New Roman" w:cs="Times New Roman"/>
                <w:b/>
                <w:color w:val="000000"/>
                <w:spacing w:val="-4"/>
                <w:kern w:val="0"/>
                <w:sz w:val="20"/>
                <w:szCs w:val="20"/>
                <w:lang w:val="ru-RU" w:eastAsia="ru-RU"/>
                <w14:ligatures w14:val="none"/>
              </w:rPr>
            </w:pPr>
          </w:p>
        </w:tc>
        <w:tc>
          <w:tcPr>
            <w:tcW w:w="1559" w:type="dxa"/>
            <w:tcBorders>
              <w:top w:val="single" w:sz="8" w:space="0" w:color="auto"/>
              <w:left w:val="nil"/>
              <w:bottom w:val="nil"/>
              <w:right w:val="nil"/>
            </w:tcBorders>
            <w:vAlign w:val="bottom"/>
          </w:tcPr>
          <w:p w14:paraId="3B956AF4" w14:textId="77777777" w:rsidR="00FB43F8" w:rsidRPr="00FB43F8" w:rsidRDefault="00FB43F8" w:rsidP="00FB43F8">
            <w:pPr>
              <w:spacing w:after="0" w:line="276" w:lineRule="auto"/>
              <w:ind w:left="115" w:right="34"/>
              <w:jc w:val="right"/>
              <w:rPr>
                <w:rFonts w:ascii="Times New Roman" w:eastAsia="Times New Roman" w:hAnsi="Times New Roman" w:cs="Times New Roman"/>
                <w:b/>
                <w:color w:val="000000"/>
                <w:spacing w:val="-4"/>
                <w:kern w:val="0"/>
                <w:sz w:val="20"/>
                <w:szCs w:val="20"/>
                <w:lang w:val="ru-RU" w:eastAsia="ru-RU"/>
                <w14:ligatures w14:val="none"/>
              </w:rPr>
            </w:pPr>
          </w:p>
        </w:tc>
      </w:tr>
      <w:tr w:rsidR="00FB43F8" w:rsidRPr="00FB43F8" w14:paraId="1F9DB2D7" w14:textId="77777777">
        <w:trPr>
          <w:trHeight w:val="160"/>
        </w:trPr>
        <w:tc>
          <w:tcPr>
            <w:tcW w:w="2127" w:type="dxa"/>
            <w:vAlign w:val="bottom"/>
            <w:hideMark/>
          </w:tcPr>
          <w:p w14:paraId="7E97C568" w14:textId="77777777" w:rsidR="00FB43F8" w:rsidRPr="00FB43F8" w:rsidRDefault="00FB43F8" w:rsidP="00FB43F8">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г. Бишкек</w:t>
            </w:r>
          </w:p>
        </w:tc>
        <w:tc>
          <w:tcPr>
            <w:tcW w:w="1275" w:type="dxa"/>
            <w:vAlign w:val="bottom"/>
            <w:hideMark/>
          </w:tcPr>
          <w:p w14:paraId="1F7D141B" w14:textId="77777777" w:rsidR="00FB43F8" w:rsidRPr="00FB43F8" w:rsidRDefault="00FB43F8" w:rsidP="00FB43F8">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FB43F8">
              <w:rPr>
                <w:rFonts w:ascii="Times New Roman" w:eastAsia="Times New Roman" w:hAnsi="Times New Roman" w:cs="Times New Roman"/>
                <w:b/>
                <w:color w:val="000000"/>
                <w:spacing w:val="-4"/>
                <w:kern w:val="0"/>
                <w:sz w:val="20"/>
                <w:szCs w:val="20"/>
                <w:lang w:val="ky-KG"/>
                <w14:ligatures w14:val="none"/>
              </w:rPr>
              <w:t>793580,1</w:t>
            </w:r>
          </w:p>
        </w:tc>
        <w:tc>
          <w:tcPr>
            <w:tcW w:w="1401" w:type="dxa"/>
            <w:vAlign w:val="bottom"/>
            <w:hideMark/>
          </w:tcPr>
          <w:p w14:paraId="1C7903E3" w14:textId="77777777" w:rsidR="00FB43F8" w:rsidRPr="00FB43F8" w:rsidRDefault="00FB43F8" w:rsidP="00FB43F8">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FB43F8">
              <w:rPr>
                <w:rFonts w:ascii="Times New Roman" w:eastAsia="Times New Roman" w:hAnsi="Times New Roman" w:cs="Times New Roman"/>
                <w:b/>
                <w:color w:val="000000"/>
                <w:spacing w:val="-4"/>
                <w:kern w:val="0"/>
                <w:sz w:val="20"/>
                <w:szCs w:val="20"/>
                <w:lang w:val="ky-KG"/>
                <w14:ligatures w14:val="none"/>
              </w:rPr>
              <w:t>310204,7</w:t>
            </w:r>
          </w:p>
        </w:tc>
        <w:tc>
          <w:tcPr>
            <w:tcW w:w="1009" w:type="dxa"/>
            <w:vAlign w:val="bottom"/>
            <w:hideMark/>
          </w:tcPr>
          <w:p w14:paraId="6996D828" w14:textId="77777777" w:rsidR="00FB43F8" w:rsidRPr="00FB43F8" w:rsidRDefault="00FB43F8" w:rsidP="00FB43F8">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FB43F8">
              <w:rPr>
                <w:rFonts w:ascii="Times New Roman" w:eastAsia="Times New Roman" w:hAnsi="Times New Roman" w:cs="Times New Roman"/>
                <w:b/>
                <w:color w:val="000000"/>
                <w:spacing w:val="-4"/>
                <w:kern w:val="0"/>
                <w:sz w:val="20"/>
                <w:szCs w:val="20"/>
                <w:lang w:val="ky-KG"/>
                <w14:ligatures w14:val="none"/>
              </w:rPr>
              <w:t>105,3</w:t>
            </w:r>
          </w:p>
        </w:tc>
        <w:tc>
          <w:tcPr>
            <w:tcW w:w="1417" w:type="dxa"/>
            <w:vAlign w:val="bottom"/>
            <w:hideMark/>
          </w:tcPr>
          <w:p w14:paraId="5AEF5550" w14:textId="77777777" w:rsidR="00FB43F8" w:rsidRPr="00FB43F8" w:rsidRDefault="00FB43F8" w:rsidP="00FB43F8">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FB43F8">
              <w:rPr>
                <w:rFonts w:ascii="Times New Roman" w:eastAsia="Times New Roman" w:hAnsi="Times New Roman" w:cs="Times New Roman"/>
                <w:b/>
                <w:color w:val="000000"/>
                <w:spacing w:val="-4"/>
                <w:kern w:val="0"/>
                <w:sz w:val="20"/>
                <w:szCs w:val="20"/>
                <w:lang w:val="ky-KG"/>
                <w14:ligatures w14:val="none"/>
              </w:rPr>
              <w:t>124,0</w:t>
            </w:r>
          </w:p>
        </w:tc>
        <w:tc>
          <w:tcPr>
            <w:tcW w:w="1135" w:type="dxa"/>
            <w:vAlign w:val="bottom"/>
            <w:hideMark/>
          </w:tcPr>
          <w:p w14:paraId="2AA8D5A6" w14:textId="77777777" w:rsidR="00FB43F8" w:rsidRPr="00FB43F8" w:rsidRDefault="00FB43F8" w:rsidP="00FB43F8">
            <w:pPr>
              <w:spacing w:after="0" w:line="276" w:lineRule="auto"/>
              <w:ind w:right="176"/>
              <w:jc w:val="right"/>
              <w:rPr>
                <w:rFonts w:ascii="Times New Roman" w:eastAsia="Times New Roman" w:hAnsi="Times New Roman" w:cs="Times New Roman"/>
                <w:b/>
                <w:color w:val="000000"/>
                <w:spacing w:val="-4"/>
                <w:kern w:val="0"/>
                <w:sz w:val="20"/>
                <w:szCs w:val="20"/>
                <w:lang w:val="ru-RU"/>
                <w14:ligatures w14:val="none"/>
              </w:rPr>
            </w:pPr>
            <w:r w:rsidRPr="00FB43F8">
              <w:rPr>
                <w:rFonts w:ascii="Times New Roman" w:eastAsia="Times New Roman" w:hAnsi="Times New Roman" w:cs="Times New Roman"/>
                <w:b/>
                <w:color w:val="000000"/>
                <w:spacing w:val="-4"/>
                <w:kern w:val="0"/>
                <w:sz w:val="20"/>
                <w:szCs w:val="20"/>
                <w:lang w:val="ru-RU"/>
                <w14:ligatures w14:val="none"/>
              </w:rPr>
              <w:t>100</w:t>
            </w:r>
          </w:p>
        </w:tc>
        <w:tc>
          <w:tcPr>
            <w:tcW w:w="1559" w:type="dxa"/>
            <w:vAlign w:val="bottom"/>
            <w:hideMark/>
          </w:tcPr>
          <w:p w14:paraId="2A191740" w14:textId="77777777" w:rsidR="00FB43F8" w:rsidRPr="00FB43F8" w:rsidRDefault="00FB43F8" w:rsidP="00FB43F8">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lang w:val="ru-RU"/>
                <w14:ligatures w14:val="none"/>
              </w:rPr>
            </w:pPr>
            <w:r w:rsidRPr="00FB43F8">
              <w:rPr>
                <w:rFonts w:ascii="Times New Roman" w:eastAsia="Times New Roman" w:hAnsi="Times New Roman" w:cs="Times New Roman"/>
                <w:b/>
                <w:color w:val="000000"/>
                <w:spacing w:val="-4"/>
                <w:kern w:val="0"/>
                <w:sz w:val="20"/>
                <w:szCs w:val="20"/>
                <w:lang w:val="ru-RU"/>
                <w14:ligatures w14:val="none"/>
              </w:rPr>
              <w:t>100</w:t>
            </w:r>
          </w:p>
        </w:tc>
      </w:tr>
      <w:tr w:rsidR="00FB43F8" w:rsidRPr="00FB43F8" w14:paraId="1F300506" w14:textId="77777777">
        <w:trPr>
          <w:trHeight w:val="191"/>
        </w:trPr>
        <w:tc>
          <w:tcPr>
            <w:tcW w:w="2127" w:type="dxa"/>
            <w:vAlign w:val="bottom"/>
            <w:hideMark/>
          </w:tcPr>
          <w:p w14:paraId="7FE2AB9B" w14:textId="77777777" w:rsidR="00FB43F8" w:rsidRPr="00FB43F8" w:rsidRDefault="00FB43F8" w:rsidP="00FB43F8">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275" w:type="dxa"/>
            <w:vAlign w:val="bottom"/>
            <w:hideMark/>
          </w:tcPr>
          <w:p w14:paraId="35DE60C8" w14:textId="77777777" w:rsidR="00FB43F8" w:rsidRPr="00FB43F8" w:rsidRDefault="00FB43F8" w:rsidP="00FB43F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212952,4</w:t>
            </w:r>
          </w:p>
        </w:tc>
        <w:tc>
          <w:tcPr>
            <w:tcW w:w="1401" w:type="dxa"/>
            <w:vAlign w:val="bottom"/>
            <w:hideMark/>
          </w:tcPr>
          <w:p w14:paraId="2F339BB8" w14:textId="77777777" w:rsidR="00FB43F8" w:rsidRPr="00FB43F8" w:rsidRDefault="00FB43F8" w:rsidP="00FB43F8">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74052,1</w:t>
            </w:r>
          </w:p>
        </w:tc>
        <w:tc>
          <w:tcPr>
            <w:tcW w:w="1009" w:type="dxa"/>
            <w:vAlign w:val="bottom"/>
            <w:hideMark/>
          </w:tcPr>
          <w:p w14:paraId="69E9AB1F" w14:textId="77777777" w:rsidR="00FB43F8" w:rsidRPr="00FB43F8" w:rsidRDefault="00FB43F8" w:rsidP="00FB43F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108,4</w:t>
            </w:r>
          </w:p>
        </w:tc>
        <w:tc>
          <w:tcPr>
            <w:tcW w:w="1417" w:type="dxa"/>
            <w:vAlign w:val="bottom"/>
            <w:hideMark/>
          </w:tcPr>
          <w:p w14:paraId="4456B6D4" w14:textId="77777777" w:rsidR="00FB43F8" w:rsidRPr="00FB43F8" w:rsidRDefault="00FB43F8" w:rsidP="00FB43F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121,1</w:t>
            </w:r>
          </w:p>
        </w:tc>
        <w:tc>
          <w:tcPr>
            <w:tcW w:w="1135" w:type="dxa"/>
            <w:vAlign w:val="bottom"/>
            <w:hideMark/>
          </w:tcPr>
          <w:p w14:paraId="4DB0B270" w14:textId="77777777" w:rsidR="00FB43F8" w:rsidRPr="00FB43F8" w:rsidRDefault="00FB43F8" w:rsidP="00FB43F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26,8</w:t>
            </w:r>
          </w:p>
        </w:tc>
        <w:tc>
          <w:tcPr>
            <w:tcW w:w="1559" w:type="dxa"/>
            <w:vAlign w:val="bottom"/>
            <w:hideMark/>
          </w:tcPr>
          <w:p w14:paraId="0EBA6136" w14:textId="77777777" w:rsidR="00FB43F8" w:rsidRPr="00FB43F8" w:rsidRDefault="00FB43F8" w:rsidP="00FB43F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23,9</w:t>
            </w:r>
          </w:p>
        </w:tc>
      </w:tr>
      <w:tr w:rsidR="00FB43F8" w:rsidRPr="00FB43F8" w14:paraId="638B64CF" w14:textId="77777777">
        <w:trPr>
          <w:trHeight w:val="210"/>
        </w:trPr>
        <w:tc>
          <w:tcPr>
            <w:tcW w:w="2127" w:type="dxa"/>
            <w:vAlign w:val="bottom"/>
            <w:hideMark/>
          </w:tcPr>
          <w:p w14:paraId="103D77B2" w14:textId="77777777" w:rsidR="00FB43F8" w:rsidRPr="00FB43F8" w:rsidRDefault="00FB43F8" w:rsidP="00FB43F8">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275" w:type="dxa"/>
            <w:vAlign w:val="bottom"/>
            <w:hideMark/>
          </w:tcPr>
          <w:p w14:paraId="2125AA34" w14:textId="77777777" w:rsidR="00FB43F8" w:rsidRPr="00FB43F8" w:rsidRDefault="00FB43F8" w:rsidP="00FB43F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123346,8</w:t>
            </w:r>
          </w:p>
        </w:tc>
        <w:tc>
          <w:tcPr>
            <w:tcW w:w="1401" w:type="dxa"/>
            <w:vAlign w:val="bottom"/>
            <w:hideMark/>
          </w:tcPr>
          <w:p w14:paraId="3CFF4BC2" w14:textId="77777777" w:rsidR="00FB43F8" w:rsidRPr="00FB43F8" w:rsidRDefault="00FB43F8" w:rsidP="00FB43F8">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62405,5</w:t>
            </w:r>
          </w:p>
        </w:tc>
        <w:tc>
          <w:tcPr>
            <w:tcW w:w="1009" w:type="dxa"/>
            <w:vAlign w:val="bottom"/>
            <w:hideMark/>
          </w:tcPr>
          <w:p w14:paraId="290A142A" w14:textId="77777777" w:rsidR="00FB43F8" w:rsidRPr="00FB43F8" w:rsidRDefault="00FB43F8" w:rsidP="00FB43F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102,1</w:t>
            </w:r>
          </w:p>
        </w:tc>
        <w:tc>
          <w:tcPr>
            <w:tcW w:w="1417" w:type="dxa"/>
            <w:vAlign w:val="bottom"/>
            <w:hideMark/>
          </w:tcPr>
          <w:p w14:paraId="02B45C10" w14:textId="77777777" w:rsidR="00FB43F8" w:rsidRPr="00FB43F8" w:rsidRDefault="00FB43F8" w:rsidP="00FB43F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125,1</w:t>
            </w:r>
          </w:p>
        </w:tc>
        <w:tc>
          <w:tcPr>
            <w:tcW w:w="1135" w:type="dxa"/>
            <w:vAlign w:val="bottom"/>
            <w:hideMark/>
          </w:tcPr>
          <w:p w14:paraId="5C3C8C41" w14:textId="77777777" w:rsidR="00FB43F8" w:rsidRPr="00FB43F8" w:rsidRDefault="00FB43F8" w:rsidP="00FB43F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15,5</w:t>
            </w:r>
          </w:p>
        </w:tc>
        <w:tc>
          <w:tcPr>
            <w:tcW w:w="1559" w:type="dxa"/>
            <w:vAlign w:val="bottom"/>
            <w:hideMark/>
          </w:tcPr>
          <w:p w14:paraId="19DD8D88" w14:textId="77777777" w:rsidR="00FB43F8" w:rsidRPr="00FB43F8" w:rsidRDefault="00FB43F8" w:rsidP="00FB43F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20,1</w:t>
            </w:r>
          </w:p>
        </w:tc>
      </w:tr>
      <w:tr w:rsidR="00FB43F8" w:rsidRPr="00FB43F8" w14:paraId="6B606099" w14:textId="77777777">
        <w:trPr>
          <w:trHeight w:val="86"/>
        </w:trPr>
        <w:tc>
          <w:tcPr>
            <w:tcW w:w="2127" w:type="dxa"/>
            <w:vAlign w:val="bottom"/>
            <w:hideMark/>
          </w:tcPr>
          <w:p w14:paraId="75A74132" w14:textId="77777777" w:rsidR="00FB43F8" w:rsidRPr="00FB43F8" w:rsidRDefault="00FB43F8" w:rsidP="00FB43F8">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275" w:type="dxa"/>
            <w:vAlign w:val="bottom"/>
            <w:hideMark/>
          </w:tcPr>
          <w:p w14:paraId="2C7D1FDD" w14:textId="77777777" w:rsidR="00FB43F8" w:rsidRPr="00FB43F8" w:rsidRDefault="00FB43F8" w:rsidP="00FB43F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279814,5</w:t>
            </w:r>
          </w:p>
        </w:tc>
        <w:tc>
          <w:tcPr>
            <w:tcW w:w="1401" w:type="dxa"/>
            <w:vAlign w:val="bottom"/>
            <w:hideMark/>
          </w:tcPr>
          <w:p w14:paraId="573C2F22" w14:textId="77777777" w:rsidR="00FB43F8" w:rsidRPr="00FB43F8" w:rsidRDefault="00FB43F8" w:rsidP="00FB43F8">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91207,3</w:t>
            </w:r>
          </w:p>
        </w:tc>
        <w:tc>
          <w:tcPr>
            <w:tcW w:w="1009" w:type="dxa"/>
            <w:vAlign w:val="bottom"/>
            <w:hideMark/>
          </w:tcPr>
          <w:p w14:paraId="3AE920FD" w14:textId="77777777" w:rsidR="00FB43F8" w:rsidRPr="00FB43F8" w:rsidRDefault="00FB43F8" w:rsidP="00FB43F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100,8</w:t>
            </w:r>
          </w:p>
        </w:tc>
        <w:tc>
          <w:tcPr>
            <w:tcW w:w="1417" w:type="dxa"/>
            <w:vAlign w:val="bottom"/>
            <w:hideMark/>
          </w:tcPr>
          <w:p w14:paraId="1CA36A7F" w14:textId="77777777" w:rsidR="00FB43F8" w:rsidRPr="00FB43F8" w:rsidRDefault="00FB43F8" w:rsidP="00FB43F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125,7</w:t>
            </w:r>
          </w:p>
        </w:tc>
        <w:tc>
          <w:tcPr>
            <w:tcW w:w="1135" w:type="dxa"/>
            <w:vAlign w:val="bottom"/>
            <w:hideMark/>
          </w:tcPr>
          <w:p w14:paraId="443942C8" w14:textId="77777777" w:rsidR="00FB43F8" w:rsidRPr="00FB43F8" w:rsidRDefault="00FB43F8" w:rsidP="00FB43F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35,3</w:t>
            </w:r>
          </w:p>
        </w:tc>
        <w:tc>
          <w:tcPr>
            <w:tcW w:w="1559" w:type="dxa"/>
            <w:vAlign w:val="bottom"/>
            <w:hideMark/>
          </w:tcPr>
          <w:p w14:paraId="63C3D8C8" w14:textId="77777777" w:rsidR="00FB43F8" w:rsidRPr="00FB43F8" w:rsidRDefault="00FB43F8" w:rsidP="00FB43F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29,4</w:t>
            </w:r>
          </w:p>
        </w:tc>
      </w:tr>
      <w:tr w:rsidR="00FB43F8" w:rsidRPr="00FB43F8" w14:paraId="522397B7" w14:textId="77777777">
        <w:trPr>
          <w:trHeight w:val="104"/>
        </w:trPr>
        <w:tc>
          <w:tcPr>
            <w:tcW w:w="2127" w:type="dxa"/>
            <w:vAlign w:val="bottom"/>
            <w:hideMark/>
          </w:tcPr>
          <w:p w14:paraId="6B66B5A8" w14:textId="77777777" w:rsidR="00FB43F8" w:rsidRPr="00FB43F8" w:rsidRDefault="00FB43F8" w:rsidP="00FB43F8">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275" w:type="dxa"/>
            <w:vAlign w:val="bottom"/>
            <w:hideMark/>
          </w:tcPr>
          <w:p w14:paraId="5E53D368" w14:textId="77777777" w:rsidR="00FB43F8" w:rsidRPr="00FB43F8" w:rsidRDefault="00FB43F8" w:rsidP="00FB43F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177466,4</w:t>
            </w:r>
          </w:p>
        </w:tc>
        <w:tc>
          <w:tcPr>
            <w:tcW w:w="1401" w:type="dxa"/>
            <w:vAlign w:val="bottom"/>
            <w:hideMark/>
          </w:tcPr>
          <w:p w14:paraId="50E233D7" w14:textId="77777777" w:rsidR="00FB43F8" w:rsidRPr="00FB43F8" w:rsidRDefault="00FB43F8" w:rsidP="00FB43F8">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82539,8</w:t>
            </w:r>
          </w:p>
        </w:tc>
        <w:tc>
          <w:tcPr>
            <w:tcW w:w="1009" w:type="dxa"/>
            <w:vAlign w:val="bottom"/>
            <w:hideMark/>
          </w:tcPr>
          <w:p w14:paraId="10EBB100" w14:textId="77777777" w:rsidR="00FB43F8" w:rsidRPr="00FB43F8" w:rsidRDefault="00FB43F8" w:rsidP="00FB43F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111,9</w:t>
            </w:r>
          </w:p>
        </w:tc>
        <w:tc>
          <w:tcPr>
            <w:tcW w:w="1417" w:type="dxa"/>
            <w:vAlign w:val="bottom"/>
            <w:hideMark/>
          </w:tcPr>
          <w:p w14:paraId="3CF20413" w14:textId="77777777" w:rsidR="00FB43F8" w:rsidRPr="00FB43F8" w:rsidRDefault="00FB43F8" w:rsidP="00FB43F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124,2</w:t>
            </w:r>
          </w:p>
        </w:tc>
        <w:tc>
          <w:tcPr>
            <w:tcW w:w="1135" w:type="dxa"/>
            <w:vAlign w:val="bottom"/>
            <w:hideMark/>
          </w:tcPr>
          <w:p w14:paraId="2B9313C9" w14:textId="77777777" w:rsidR="00FB43F8" w:rsidRPr="00FB43F8" w:rsidRDefault="00FB43F8" w:rsidP="00FB43F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22,4</w:t>
            </w:r>
          </w:p>
        </w:tc>
        <w:tc>
          <w:tcPr>
            <w:tcW w:w="1559" w:type="dxa"/>
            <w:vAlign w:val="bottom"/>
            <w:hideMark/>
          </w:tcPr>
          <w:p w14:paraId="446AD96A" w14:textId="77777777" w:rsidR="00FB43F8" w:rsidRPr="00FB43F8" w:rsidRDefault="00FB43F8" w:rsidP="00FB43F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FB43F8">
              <w:rPr>
                <w:rFonts w:ascii="Times New Roman" w:eastAsia="Times New Roman" w:hAnsi="Times New Roman" w:cs="Times New Roman"/>
                <w:color w:val="000000"/>
                <w:spacing w:val="-4"/>
                <w:kern w:val="0"/>
                <w:sz w:val="20"/>
                <w:szCs w:val="20"/>
                <w:lang w:val="ky-KG"/>
                <w14:ligatures w14:val="none"/>
              </w:rPr>
              <w:t>26,6</w:t>
            </w:r>
          </w:p>
        </w:tc>
      </w:tr>
      <w:tr w:rsidR="00FB43F8" w:rsidRPr="00FB43F8" w14:paraId="7EDB51F3" w14:textId="77777777">
        <w:trPr>
          <w:trHeight w:val="122"/>
        </w:trPr>
        <w:tc>
          <w:tcPr>
            <w:tcW w:w="2127" w:type="dxa"/>
            <w:tcBorders>
              <w:top w:val="nil"/>
              <w:left w:val="nil"/>
              <w:bottom w:val="single" w:sz="4" w:space="0" w:color="auto"/>
              <w:right w:val="nil"/>
            </w:tcBorders>
            <w:vAlign w:val="bottom"/>
          </w:tcPr>
          <w:p w14:paraId="3A802A03" w14:textId="77777777" w:rsidR="00FB43F8" w:rsidRPr="00FB43F8" w:rsidRDefault="00FB43F8" w:rsidP="00FB43F8">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10"/>
                <w:szCs w:val="10"/>
                <w:lang w:val="ru-RU" w:eastAsia="ru-RU"/>
                <w14:ligatures w14:val="none"/>
              </w:rPr>
            </w:pPr>
          </w:p>
        </w:tc>
        <w:tc>
          <w:tcPr>
            <w:tcW w:w="1275" w:type="dxa"/>
            <w:tcBorders>
              <w:top w:val="nil"/>
              <w:left w:val="nil"/>
              <w:bottom w:val="single" w:sz="4" w:space="0" w:color="auto"/>
              <w:right w:val="nil"/>
            </w:tcBorders>
            <w:vAlign w:val="bottom"/>
          </w:tcPr>
          <w:p w14:paraId="61D88975" w14:textId="77777777" w:rsidR="00FB43F8" w:rsidRPr="00FB43F8" w:rsidRDefault="00FB43F8" w:rsidP="00FB43F8">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4" w:space="0" w:color="auto"/>
              <w:right w:val="nil"/>
            </w:tcBorders>
            <w:vAlign w:val="bottom"/>
          </w:tcPr>
          <w:p w14:paraId="4B1E3B93" w14:textId="77777777" w:rsidR="00FB43F8" w:rsidRPr="00FB43F8" w:rsidRDefault="00FB43F8" w:rsidP="00FB43F8">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4" w:space="0" w:color="auto"/>
              <w:right w:val="nil"/>
            </w:tcBorders>
            <w:vAlign w:val="bottom"/>
          </w:tcPr>
          <w:p w14:paraId="61E049B9" w14:textId="77777777" w:rsidR="00FB43F8" w:rsidRPr="00FB43F8" w:rsidRDefault="00FB43F8" w:rsidP="00FB43F8">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4" w:space="0" w:color="auto"/>
              <w:right w:val="nil"/>
            </w:tcBorders>
            <w:vAlign w:val="bottom"/>
          </w:tcPr>
          <w:p w14:paraId="74791772" w14:textId="77777777" w:rsidR="00FB43F8" w:rsidRPr="00FB43F8" w:rsidRDefault="00FB43F8" w:rsidP="00FB43F8">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4" w:space="0" w:color="auto"/>
              <w:right w:val="nil"/>
            </w:tcBorders>
            <w:vAlign w:val="bottom"/>
          </w:tcPr>
          <w:p w14:paraId="64855710" w14:textId="77777777" w:rsidR="00FB43F8" w:rsidRPr="00FB43F8" w:rsidRDefault="00FB43F8" w:rsidP="00FB43F8">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4" w:space="0" w:color="auto"/>
              <w:right w:val="nil"/>
            </w:tcBorders>
            <w:vAlign w:val="bottom"/>
          </w:tcPr>
          <w:p w14:paraId="6A69FB51" w14:textId="77777777" w:rsidR="00FB43F8" w:rsidRPr="00FB43F8" w:rsidRDefault="00FB43F8" w:rsidP="00FB43F8">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3EE3DD53" w14:textId="77777777" w:rsidR="00FB43F8" w:rsidRPr="00FB43F8" w:rsidRDefault="00FB43F8" w:rsidP="00FB43F8">
      <w:pPr>
        <w:spacing w:after="0" w:line="240" w:lineRule="auto"/>
        <w:ind w:firstLine="709"/>
        <w:jc w:val="both"/>
        <w:rPr>
          <w:rFonts w:ascii="Times New Roman" w:eastAsia="Times New Roman" w:hAnsi="Times New Roman" w:cs="Times New Roman"/>
          <w:color w:val="000000"/>
          <w:kern w:val="0"/>
          <w:sz w:val="24"/>
          <w:szCs w:val="24"/>
          <w:lang w:val="en-US" w:eastAsia="ru-RU"/>
          <w14:ligatures w14:val="none"/>
        </w:rPr>
      </w:pPr>
    </w:p>
    <w:p w14:paraId="46AE9158" w14:textId="0CB45AEA" w:rsidR="00FB43F8" w:rsidRPr="00FB43F8" w:rsidRDefault="00FB43F8" w:rsidP="00FB43F8">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FB43F8">
        <w:rPr>
          <w:rFonts w:ascii="Times New Roman" w:eastAsia="Times New Roman" w:hAnsi="Times New Roman" w:cs="Times New Roman"/>
          <w:color w:val="000000"/>
          <w:kern w:val="0"/>
          <w:sz w:val="24"/>
          <w:szCs w:val="24"/>
          <w:lang w:val="ru-RU" w:eastAsia="ru-RU"/>
          <w14:ligatures w14:val="none"/>
        </w:rPr>
        <w:lastRenderedPageBreak/>
        <w:t>Доля объема рыночных услуг города Бишкек в общем объеме республики в январе – июле 2025</w:t>
      </w:r>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г. составила 61,6 процента.</w:t>
      </w:r>
    </w:p>
    <w:p w14:paraId="320AAECB" w14:textId="77777777" w:rsidR="00FB43F8" w:rsidRPr="00FB43F8" w:rsidRDefault="00FB43F8" w:rsidP="00FB43F8">
      <w:pPr>
        <w:spacing w:after="0" w:line="240" w:lineRule="auto"/>
        <w:ind w:firstLine="709"/>
        <w:jc w:val="both"/>
        <w:rPr>
          <w:rFonts w:ascii="Kyrghyz Times" w:eastAsia="Times New Roman" w:hAnsi="Kyrghyz Times" w:cs="Times New Roman"/>
          <w:kern w:val="0"/>
          <w:lang w:val="ru-RU" w:eastAsia="ru-RU"/>
          <w14:ligatures w14:val="none"/>
        </w:rPr>
      </w:pPr>
      <w:r w:rsidRPr="00FB43F8">
        <w:rPr>
          <w:rFonts w:ascii="Times New Roman" w:eastAsia="Times New Roman" w:hAnsi="Times New Roman" w:cs="Times New Roman"/>
          <w:color w:val="000000"/>
          <w:kern w:val="0"/>
          <w:sz w:val="24"/>
          <w:szCs w:val="24"/>
          <w:lang w:val="ru-RU" w:eastAsia="ru-RU"/>
          <w14:ligatures w14:val="none"/>
        </w:rPr>
        <w:t xml:space="preserve"> </w:t>
      </w:r>
    </w:p>
    <w:p w14:paraId="5EE062B5" w14:textId="77777777" w:rsidR="00FB43F8" w:rsidRPr="00FB43F8" w:rsidRDefault="00FB43F8" w:rsidP="00FB43F8">
      <w:pPr>
        <w:spacing w:after="0" w:line="240" w:lineRule="auto"/>
        <w:ind w:left="1247" w:hanging="1247"/>
        <w:rPr>
          <w:rFonts w:ascii="Times New Roman" w:eastAsia="Times New Roman" w:hAnsi="Times New Roman" w:cs="Times New Roman"/>
          <w:b/>
          <w:bCs/>
          <w:kern w:val="0"/>
          <w:lang w:val="ru-RU" w:eastAsia="ru-RU"/>
          <w14:ligatures w14:val="none"/>
        </w:rPr>
      </w:pPr>
      <w:r w:rsidRPr="00FB43F8">
        <w:rPr>
          <w:rFonts w:ascii="Times New Roman" w:eastAsia="Times New Roman" w:hAnsi="Times New Roman" w:cs="Times New Roman"/>
          <w:b/>
          <w:bCs/>
          <w:kern w:val="0"/>
          <w:lang w:val="ru-RU" w:eastAsia="ru-RU"/>
          <w14:ligatures w14:val="none"/>
        </w:rPr>
        <w:t xml:space="preserve">Таблица </w:t>
      </w:r>
      <w:r w:rsidRPr="00FB43F8">
        <w:rPr>
          <w:rFonts w:ascii="Times New Roman" w:eastAsia="Times New Roman" w:hAnsi="Times New Roman" w:cs="Times New Roman"/>
          <w:b/>
          <w:bCs/>
          <w:kern w:val="0"/>
          <w:lang w:val="ky-KG" w:eastAsia="ru-RU"/>
          <w14:ligatures w14:val="none"/>
        </w:rPr>
        <w:t>26</w:t>
      </w:r>
      <w:r w:rsidRPr="00FB43F8">
        <w:rPr>
          <w:rFonts w:ascii="Times New Roman" w:eastAsia="Times New Roman" w:hAnsi="Times New Roman" w:cs="Times New Roman"/>
          <w:b/>
          <w:bCs/>
          <w:kern w:val="0"/>
          <w:lang w:val="ru-RU" w:eastAsia="ru-RU"/>
          <w14:ligatures w14:val="none"/>
        </w:rPr>
        <w:t>: Объем рыночных услуг по территории Кыргызской Республики в январе-июле</w:t>
      </w:r>
    </w:p>
    <w:p w14:paraId="6137A619" w14:textId="4FBB3EA1" w:rsidR="00FB43F8" w:rsidRPr="00FB43F8" w:rsidRDefault="00FB43F8" w:rsidP="00FB43F8">
      <w:pPr>
        <w:spacing w:after="0" w:line="240" w:lineRule="auto"/>
        <w:ind w:left="1247" w:hanging="1247"/>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val="ru-RU" w:eastAsia="ru-RU"/>
          <w14:ligatures w14:val="none"/>
        </w:rPr>
        <w:t xml:space="preserve">                      </w:t>
      </w:r>
      <w:r w:rsidRPr="00FB43F8">
        <w:rPr>
          <w:rFonts w:ascii="Times New Roman" w:eastAsia="Times New Roman" w:hAnsi="Times New Roman" w:cs="Times New Roman"/>
          <w:b/>
          <w:bCs/>
          <w:kern w:val="0"/>
          <w:lang w:val="ru-RU" w:eastAsia="ru-RU"/>
          <w14:ligatures w14:val="none"/>
        </w:rPr>
        <w:t xml:space="preserve"> 20</w:t>
      </w:r>
      <w:r w:rsidRPr="00FB43F8">
        <w:rPr>
          <w:rFonts w:ascii="Times New Roman" w:eastAsia="Times New Roman" w:hAnsi="Times New Roman" w:cs="Times New Roman"/>
          <w:b/>
          <w:bCs/>
          <w:kern w:val="0"/>
          <w:lang w:val="ky-KG" w:eastAsia="ru-RU"/>
          <w14:ligatures w14:val="none"/>
        </w:rPr>
        <w:t>25</w:t>
      </w:r>
      <w:r w:rsidRPr="00FB43F8">
        <w:rPr>
          <w:rFonts w:ascii="Times New Roman" w:eastAsia="Times New Roman" w:hAnsi="Times New Roman" w:cs="Times New Roman"/>
          <w:b/>
          <w:bCs/>
          <w:kern w:val="0"/>
          <w:lang w:val="ru-RU" w:eastAsia="ru-RU"/>
          <w14:ligatures w14:val="none"/>
        </w:rPr>
        <w:t>г.</w:t>
      </w:r>
    </w:p>
    <w:p w14:paraId="2EEBFFF3" w14:textId="77777777" w:rsidR="00FB43F8" w:rsidRPr="00FB43F8" w:rsidRDefault="00FB43F8" w:rsidP="00FB43F8">
      <w:pPr>
        <w:spacing w:after="0" w:line="240" w:lineRule="auto"/>
        <w:ind w:left="1247" w:hanging="1247"/>
        <w:rPr>
          <w:rFonts w:ascii="Kyrghyz Times" w:eastAsia="Times New Roman" w:hAnsi="Kyrghyz Times" w:cs="Times New Roman"/>
          <w:b/>
          <w:bCs/>
          <w:kern w:val="0"/>
          <w:lang w:val="ru-RU" w:eastAsia="ru-RU"/>
          <w14:ligatures w14:val="none"/>
        </w:rPr>
      </w:pPr>
      <w:r w:rsidRPr="00FB43F8">
        <w:rPr>
          <w:rFonts w:ascii="Kyrghyz Times" w:eastAsia="Times New Roman" w:hAnsi="Kyrghyz Times" w:cs="Times New Roman"/>
          <w:b/>
          <w:bCs/>
          <w:kern w:val="0"/>
          <w:lang w:val="ru-RU" w:eastAsia="ru-RU"/>
          <w14:ligatures w14:val="none"/>
        </w:rPr>
        <w:t xml:space="preserve">         </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8"/>
        <w:gridCol w:w="1275"/>
        <w:gridCol w:w="1275"/>
        <w:gridCol w:w="1197"/>
        <w:gridCol w:w="1260"/>
        <w:gridCol w:w="1080"/>
        <w:gridCol w:w="1080"/>
      </w:tblGrid>
      <w:tr w:rsidR="00FB43F8" w:rsidRPr="00FB43F8" w14:paraId="722DC69D" w14:textId="77777777">
        <w:trPr>
          <w:cantSplit/>
        </w:trPr>
        <w:tc>
          <w:tcPr>
            <w:tcW w:w="2660" w:type="dxa"/>
            <w:vMerge w:val="restart"/>
            <w:tcBorders>
              <w:top w:val="single" w:sz="8" w:space="0" w:color="auto"/>
              <w:left w:val="nil"/>
              <w:bottom w:val="single" w:sz="8" w:space="0" w:color="auto"/>
              <w:right w:val="nil"/>
            </w:tcBorders>
          </w:tcPr>
          <w:p w14:paraId="2EC6D236" w14:textId="77777777" w:rsidR="00FB43F8" w:rsidRPr="00FB43F8" w:rsidRDefault="00FB43F8" w:rsidP="00FB43F8">
            <w:pPr>
              <w:spacing w:after="0" w:line="276" w:lineRule="auto"/>
              <w:jc w:val="both"/>
              <w:rPr>
                <w:rFonts w:ascii="Times New Roman" w:eastAsia="Times New Roman" w:hAnsi="Times New Roman" w:cs="Times New Roman"/>
                <w:b/>
                <w:bCs/>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hideMark/>
          </w:tcPr>
          <w:p w14:paraId="1C7B3FA8" w14:textId="77777777" w:rsidR="00FB43F8" w:rsidRPr="00FB43F8" w:rsidRDefault="00FB43F8" w:rsidP="00FB43F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Млн. сомов</w:t>
            </w:r>
          </w:p>
        </w:tc>
        <w:tc>
          <w:tcPr>
            <w:tcW w:w="4617" w:type="dxa"/>
            <w:gridSpan w:val="4"/>
            <w:tcBorders>
              <w:top w:val="single" w:sz="8" w:space="0" w:color="auto"/>
              <w:left w:val="nil"/>
              <w:bottom w:val="single" w:sz="4" w:space="0" w:color="auto"/>
              <w:right w:val="nil"/>
            </w:tcBorders>
            <w:hideMark/>
          </w:tcPr>
          <w:p w14:paraId="3F45C1EF" w14:textId="77777777" w:rsidR="00FB43F8" w:rsidRPr="00FB43F8" w:rsidRDefault="00FB43F8" w:rsidP="00FB43F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В процентах к</w:t>
            </w:r>
          </w:p>
        </w:tc>
      </w:tr>
      <w:tr w:rsidR="00FB43F8" w:rsidRPr="00FB43F8" w14:paraId="7CB525AE" w14:textId="77777777">
        <w:trPr>
          <w:cantSplit/>
        </w:trPr>
        <w:tc>
          <w:tcPr>
            <w:tcW w:w="2660" w:type="dxa"/>
            <w:vMerge/>
            <w:tcBorders>
              <w:top w:val="single" w:sz="8" w:space="0" w:color="auto"/>
              <w:left w:val="nil"/>
              <w:bottom w:val="single" w:sz="8" w:space="0" w:color="auto"/>
              <w:right w:val="nil"/>
            </w:tcBorders>
            <w:vAlign w:val="center"/>
            <w:hideMark/>
          </w:tcPr>
          <w:p w14:paraId="6129583D" w14:textId="77777777" w:rsidR="00FB43F8" w:rsidRPr="00FB43F8" w:rsidRDefault="00FB43F8" w:rsidP="00FB43F8">
            <w:pPr>
              <w:spacing w:after="0" w:line="276" w:lineRule="auto"/>
              <w:rPr>
                <w:rFonts w:ascii="Times New Roman" w:eastAsia="Times New Roman" w:hAnsi="Times New Roman" w:cs="Times New Roman"/>
                <w:b/>
                <w:bCs/>
                <w:kern w:val="0"/>
                <w:sz w:val="20"/>
                <w:szCs w:val="20"/>
                <w:lang w:val="ru-RU" w:eastAsia="ru-RU"/>
                <w14:ligatures w14:val="none"/>
              </w:rPr>
            </w:pPr>
          </w:p>
        </w:tc>
        <w:tc>
          <w:tcPr>
            <w:tcW w:w="1276" w:type="dxa"/>
            <w:vMerge w:val="restart"/>
            <w:tcBorders>
              <w:top w:val="single" w:sz="4" w:space="0" w:color="auto"/>
              <w:left w:val="nil"/>
              <w:bottom w:val="single" w:sz="8" w:space="0" w:color="auto"/>
              <w:right w:val="nil"/>
            </w:tcBorders>
            <w:hideMark/>
          </w:tcPr>
          <w:p w14:paraId="0A2B08E2" w14:textId="77777777" w:rsidR="00FB43F8" w:rsidRPr="00FB43F8" w:rsidRDefault="00FB43F8" w:rsidP="00FB43F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всего</w:t>
            </w:r>
          </w:p>
        </w:tc>
        <w:tc>
          <w:tcPr>
            <w:tcW w:w="1275" w:type="dxa"/>
            <w:vMerge w:val="restart"/>
            <w:tcBorders>
              <w:top w:val="single" w:sz="4" w:space="0" w:color="auto"/>
              <w:left w:val="nil"/>
              <w:bottom w:val="single" w:sz="8" w:space="0" w:color="auto"/>
              <w:right w:val="nil"/>
            </w:tcBorders>
            <w:hideMark/>
          </w:tcPr>
          <w:p w14:paraId="30008F15" w14:textId="77777777" w:rsidR="00FB43F8" w:rsidRPr="00FB43F8" w:rsidRDefault="00FB43F8" w:rsidP="00FB43F8">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в том числе населению</w:t>
            </w:r>
          </w:p>
        </w:tc>
        <w:tc>
          <w:tcPr>
            <w:tcW w:w="2457" w:type="dxa"/>
            <w:gridSpan w:val="2"/>
            <w:tcBorders>
              <w:top w:val="single" w:sz="4" w:space="0" w:color="auto"/>
              <w:left w:val="nil"/>
              <w:bottom w:val="single" w:sz="4" w:space="0" w:color="auto"/>
              <w:right w:val="nil"/>
            </w:tcBorders>
            <w:hideMark/>
          </w:tcPr>
          <w:p w14:paraId="207DEF53" w14:textId="77777777" w:rsidR="00FB43F8" w:rsidRPr="00FB43F8" w:rsidRDefault="00FB43F8" w:rsidP="00FB43F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hideMark/>
          </w:tcPr>
          <w:p w14:paraId="1A52FCB3" w14:textId="77777777" w:rsidR="00FB43F8" w:rsidRPr="00FB43F8" w:rsidRDefault="00FB43F8" w:rsidP="00FB43F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Итогу</w:t>
            </w:r>
          </w:p>
        </w:tc>
      </w:tr>
      <w:tr w:rsidR="00FB43F8" w:rsidRPr="00FB43F8" w14:paraId="04708C1C" w14:textId="77777777">
        <w:trPr>
          <w:cantSplit/>
        </w:trPr>
        <w:tc>
          <w:tcPr>
            <w:tcW w:w="2660" w:type="dxa"/>
            <w:vMerge/>
            <w:tcBorders>
              <w:top w:val="single" w:sz="8" w:space="0" w:color="auto"/>
              <w:left w:val="nil"/>
              <w:bottom w:val="single" w:sz="8" w:space="0" w:color="auto"/>
              <w:right w:val="nil"/>
            </w:tcBorders>
            <w:vAlign w:val="center"/>
            <w:hideMark/>
          </w:tcPr>
          <w:p w14:paraId="4C738F6D" w14:textId="77777777" w:rsidR="00FB43F8" w:rsidRPr="00FB43F8" w:rsidRDefault="00FB43F8" w:rsidP="00FB43F8">
            <w:pPr>
              <w:spacing w:after="0" w:line="276" w:lineRule="auto"/>
              <w:rPr>
                <w:rFonts w:ascii="Times New Roman" w:eastAsia="Times New Roman" w:hAnsi="Times New Roman" w:cs="Times New Roman"/>
                <w:b/>
                <w:bCs/>
                <w:kern w:val="0"/>
                <w:sz w:val="20"/>
                <w:szCs w:val="20"/>
                <w:lang w:val="ru-RU" w:eastAsia="ru-RU"/>
                <w14:ligatures w14:val="none"/>
              </w:rPr>
            </w:pPr>
          </w:p>
        </w:tc>
        <w:tc>
          <w:tcPr>
            <w:tcW w:w="2551" w:type="dxa"/>
            <w:vMerge/>
            <w:tcBorders>
              <w:top w:val="single" w:sz="4" w:space="0" w:color="auto"/>
              <w:left w:val="nil"/>
              <w:bottom w:val="single" w:sz="8" w:space="0" w:color="auto"/>
              <w:right w:val="nil"/>
            </w:tcBorders>
            <w:vAlign w:val="center"/>
            <w:hideMark/>
          </w:tcPr>
          <w:p w14:paraId="08523553" w14:textId="77777777" w:rsidR="00FB43F8" w:rsidRPr="00FB43F8" w:rsidRDefault="00FB43F8" w:rsidP="00FB43F8">
            <w:pPr>
              <w:spacing w:after="0" w:line="276" w:lineRule="auto"/>
              <w:rPr>
                <w:rFonts w:ascii="Times New Roman" w:eastAsia="Times New Roman" w:hAnsi="Times New Roman" w:cs="Times New Roman"/>
                <w:b/>
                <w:bCs/>
                <w:kern w:val="0"/>
                <w:sz w:val="20"/>
                <w:szCs w:val="20"/>
                <w:lang w:val="ru-RU" w:eastAsia="ru-RU"/>
                <w14:ligatures w14:val="none"/>
              </w:rPr>
            </w:pPr>
          </w:p>
        </w:tc>
        <w:tc>
          <w:tcPr>
            <w:tcW w:w="1275" w:type="dxa"/>
            <w:vMerge/>
            <w:tcBorders>
              <w:top w:val="single" w:sz="4" w:space="0" w:color="auto"/>
              <w:left w:val="nil"/>
              <w:bottom w:val="single" w:sz="8" w:space="0" w:color="auto"/>
              <w:right w:val="nil"/>
            </w:tcBorders>
            <w:vAlign w:val="center"/>
            <w:hideMark/>
          </w:tcPr>
          <w:p w14:paraId="54D453C5" w14:textId="77777777" w:rsidR="00FB43F8" w:rsidRPr="00FB43F8" w:rsidRDefault="00FB43F8" w:rsidP="00FB43F8">
            <w:pPr>
              <w:spacing w:after="0" w:line="276" w:lineRule="auto"/>
              <w:rPr>
                <w:rFonts w:ascii="Times New Roman" w:eastAsia="Times New Roman" w:hAnsi="Times New Roman" w:cs="Times New Roman"/>
                <w:b/>
                <w:bCs/>
                <w:kern w:val="0"/>
                <w:sz w:val="20"/>
                <w:szCs w:val="20"/>
                <w:lang w:val="ru-RU" w:eastAsia="ru-RU"/>
                <w14:ligatures w14:val="none"/>
              </w:rPr>
            </w:pPr>
          </w:p>
        </w:tc>
        <w:tc>
          <w:tcPr>
            <w:tcW w:w="1197" w:type="dxa"/>
            <w:tcBorders>
              <w:top w:val="single" w:sz="4" w:space="0" w:color="auto"/>
              <w:left w:val="nil"/>
              <w:bottom w:val="single" w:sz="8" w:space="0" w:color="auto"/>
              <w:right w:val="nil"/>
            </w:tcBorders>
            <w:hideMark/>
          </w:tcPr>
          <w:p w14:paraId="709E8341" w14:textId="77777777" w:rsidR="00FB43F8" w:rsidRPr="00FB43F8" w:rsidRDefault="00FB43F8" w:rsidP="00FB43F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всего</w:t>
            </w:r>
          </w:p>
        </w:tc>
        <w:tc>
          <w:tcPr>
            <w:tcW w:w="1260" w:type="dxa"/>
            <w:tcBorders>
              <w:top w:val="single" w:sz="4" w:space="0" w:color="auto"/>
              <w:left w:val="nil"/>
              <w:bottom w:val="single" w:sz="8" w:space="0" w:color="auto"/>
              <w:right w:val="nil"/>
            </w:tcBorders>
            <w:hideMark/>
          </w:tcPr>
          <w:p w14:paraId="0C1E5AE3" w14:textId="77777777" w:rsidR="00FB43F8" w:rsidRPr="00FB43F8" w:rsidRDefault="00FB43F8" w:rsidP="00FB43F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в том числе населению</w:t>
            </w:r>
          </w:p>
        </w:tc>
        <w:tc>
          <w:tcPr>
            <w:tcW w:w="1080" w:type="dxa"/>
            <w:tcBorders>
              <w:top w:val="single" w:sz="4" w:space="0" w:color="auto"/>
              <w:left w:val="nil"/>
              <w:bottom w:val="single" w:sz="8" w:space="0" w:color="auto"/>
              <w:right w:val="nil"/>
            </w:tcBorders>
            <w:hideMark/>
          </w:tcPr>
          <w:p w14:paraId="03917D20" w14:textId="77777777" w:rsidR="00FB43F8" w:rsidRPr="00FB43F8" w:rsidRDefault="00FB43F8" w:rsidP="00FB43F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всего</w:t>
            </w:r>
          </w:p>
        </w:tc>
        <w:tc>
          <w:tcPr>
            <w:tcW w:w="1080" w:type="dxa"/>
            <w:tcBorders>
              <w:top w:val="single" w:sz="4" w:space="0" w:color="auto"/>
              <w:left w:val="nil"/>
              <w:bottom w:val="single" w:sz="8" w:space="0" w:color="auto"/>
              <w:right w:val="nil"/>
            </w:tcBorders>
            <w:hideMark/>
          </w:tcPr>
          <w:p w14:paraId="7F79F31D" w14:textId="77777777" w:rsidR="00FB43F8" w:rsidRPr="00FB43F8" w:rsidRDefault="00FB43F8" w:rsidP="00FB43F8">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в том числе населению</w:t>
            </w:r>
          </w:p>
        </w:tc>
      </w:tr>
      <w:tr w:rsidR="00FB43F8" w:rsidRPr="00FB43F8" w14:paraId="114557D4" w14:textId="77777777">
        <w:trPr>
          <w:trHeight w:val="340"/>
        </w:trPr>
        <w:tc>
          <w:tcPr>
            <w:tcW w:w="2660" w:type="dxa"/>
            <w:tcBorders>
              <w:top w:val="single" w:sz="8" w:space="0" w:color="auto"/>
              <w:left w:val="nil"/>
              <w:bottom w:val="nil"/>
              <w:right w:val="nil"/>
            </w:tcBorders>
            <w:vAlign w:val="bottom"/>
            <w:hideMark/>
          </w:tcPr>
          <w:p w14:paraId="6CBBC94A" w14:textId="77777777" w:rsidR="00FB43F8" w:rsidRPr="00FB43F8" w:rsidRDefault="00FB43F8" w:rsidP="00FB43F8">
            <w:pPr>
              <w:spacing w:after="0" w:line="276" w:lineRule="auto"/>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Кыргызская Республика</w:t>
            </w:r>
          </w:p>
        </w:tc>
        <w:tc>
          <w:tcPr>
            <w:tcW w:w="1276" w:type="dxa"/>
            <w:tcBorders>
              <w:top w:val="nil"/>
              <w:left w:val="nil"/>
              <w:bottom w:val="nil"/>
              <w:right w:val="nil"/>
            </w:tcBorders>
            <w:vAlign w:val="bottom"/>
            <w:hideMark/>
          </w:tcPr>
          <w:p w14:paraId="7B2601C8" w14:textId="77777777" w:rsidR="00FB43F8" w:rsidRPr="00FB43F8" w:rsidRDefault="00FB43F8" w:rsidP="00FB43F8">
            <w:pPr>
              <w:spacing w:after="0" w:line="276" w:lineRule="auto"/>
              <w:ind w:right="166"/>
              <w:jc w:val="right"/>
              <w:rPr>
                <w:rFonts w:ascii="Times New Roman" w:eastAsia="Times New Roman" w:hAnsi="Times New Roman" w:cs="Times New Roman"/>
                <w:b/>
                <w:kern w:val="0"/>
                <w:sz w:val="20"/>
                <w:szCs w:val="20"/>
                <w:lang w:val="ky-KG"/>
                <w14:ligatures w14:val="none"/>
              </w:rPr>
            </w:pPr>
            <w:r w:rsidRPr="00FB43F8">
              <w:rPr>
                <w:rFonts w:ascii="Times New Roman" w:eastAsia="Times New Roman" w:hAnsi="Times New Roman" w:cs="Times New Roman"/>
                <w:b/>
                <w:kern w:val="0"/>
                <w:sz w:val="20"/>
                <w:szCs w:val="20"/>
                <w:lang w:val="ky-KG"/>
                <w14:ligatures w14:val="none"/>
              </w:rPr>
              <w:t>1287837,5</w:t>
            </w:r>
          </w:p>
        </w:tc>
        <w:tc>
          <w:tcPr>
            <w:tcW w:w="1275" w:type="dxa"/>
            <w:tcBorders>
              <w:top w:val="nil"/>
              <w:left w:val="nil"/>
              <w:bottom w:val="nil"/>
              <w:right w:val="nil"/>
            </w:tcBorders>
            <w:vAlign w:val="bottom"/>
            <w:hideMark/>
          </w:tcPr>
          <w:p w14:paraId="7C1F570E" w14:textId="77777777" w:rsidR="00FB43F8" w:rsidRPr="00FB43F8" w:rsidRDefault="00FB43F8" w:rsidP="00FB43F8">
            <w:pPr>
              <w:spacing w:after="0" w:line="276" w:lineRule="auto"/>
              <w:ind w:right="166"/>
              <w:jc w:val="right"/>
              <w:rPr>
                <w:rFonts w:ascii="Times New Roman" w:eastAsia="Times New Roman" w:hAnsi="Times New Roman" w:cs="Times New Roman"/>
                <w:b/>
                <w:kern w:val="0"/>
                <w:sz w:val="20"/>
                <w:szCs w:val="20"/>
                <w:lang w:val="ky-KG"/>
                <w14:ligatures w14:val="none"/>
              </w:rPr>
            </w:pPr>
            <w:r w:rsidRPr="00FB43F8">
              <w:rPr>
                <w:rFonts w:ascii="Times New Roman" w:eastAsia="Times New Roman" w:hAnsi="Times New Roman" w:cs="Times New Roman"/>
                <w:b/>
                <w:kern w:val="0"/>
                <w:sz w:val="20"/>
                <w:szCs w:val="20"/>
                <w:lang w:val="ky-KG"/>
                <w14:ligatures w14:val="none"/>
              </w:rPr>
              <w:t>676378,4</w:t>
            </w:r>
          </w:p>
        </w:tc>
        <w:tc>
          <w:tcPr>
            <w:tcW w:w="1197" w:type="dxa"/>
            <w:tcBorders>
              <w:top w:val="nil"/>
              <w:left w:val="nil"/>
              <w:bottom w:val="nil"/>
              <w:right w:val="nil"/>
            </w:tcBorders>
            <w:vAlign w:val="bottom"/>
            <w:hideMark/>
          </w:tcPr>
          <w:p w14:paraId="595BA899" w14:textId="77777777" w:rsidR="00FB43F8" w:rsidRPr="00FB43F8" w:rsidRDefault="00FB43F8" w:rsidP="00FB43F8">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B43F8">
              <w:rPr>
                <w:rFonts w:ascii="Times New Roman" w:eastAsia="Times New Roman" w:hAnsi="Times New Roman" w:cs="Times New Roman"/>
                <w:b/>
                <w:kern w:val="0"/>
                <w:sz w:val="20"/>
                <w:szCs w:val="20"/>
                <w:lang w:val="ky-KG"/>
                <w14:ligatures w14:val="none"/>
              </w:rPr>
              <w:t>111,4</w:t>
            </w:r>
          </w:p>
        </w:tc>
        <w:tc>
          <w:tcPr>
            <w:tcW w:w="1260" w:type="dxa"/>
            <w:tcBorders>
              <w:top w:val="nil"/>
              <w:left w:val="nil"/>
              <w:bottom w:val="nil"/>
              <w:right w:val="nil"/>
            </w:tcBorders>
            <w:vAlign w:val="bottom"/>
            <w:hideMark/>
          </w:tcPr>
          <w:p w14:paraId="2C5FE0CE"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B43F8">
              <w:rPr>
                <w:rFonts w:ascii="Times New Roman" w:eastAsia="Times New Roman" w:hAnsi="Times New Roman" w:cs="Times New Roman"/>
                <w:b/>
                <w:kern w:val="0"/>
                <w:sz w:val="20"/>
                <w:szCs w:val="20"/>
                <w:lang w:val="ky-KG"/>
                <w14:ligatures w14:val="none"/>
              </w:rPr>
              <w:t>123,6</w:t>
            </w:r>
          </w:p>
        </w:tc>
        <w:tc>
          <w:tcPr>
            <w:tcW w:w="1080" w:type="dxa"/>
            <w:tcBorders>
              <w:top w:val="nil"/>
              <w:left w:val="nil"/>
              <w:bottom w:val="nil"/>
              <w:right w:val="nil"/>
            </w:tcBorders>
            <w:vAlign w:val="bottom"/>
            <w:hideMark/>
          </w:tcPr>
          <w:p w14:paraId="754015E6"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B43F8">
              <w:rPr>
                <w:rFonts w:ascii="Times New Roman" w:eastAsia="Times New Roman" w:hAnsi="Times New Roman" w:cs="Times New Roman"/>
                <w:b/>
                <w:kern w:val="0"/>
                <w:sz w:val="20"/>
                <w:szCs w:val="20"/>
                <w:lang w:val="ky-KG"/>
                <w14:ligatures w14:val="none"/>
              </w:rPr>
              <w:t>100</w:t>
            </w:r>
          </w:p>
        </w:tc>
        <w:tc>
          <w:tcPr>
            <w:tcW w:w="1080" w:type="dxa"/>
            <w:tcBorders>
              <w:top w:val="nil"/>
              <w:left w:val="nil"/>
              <w:bottom w:val="nil"/>
              <w:right w:val="nil"/>
            </w:tcBorders>
            <w:vAlign w:val="bottom"/>
            <w:hideMark/>
          </w:tcPr>
          <w:p w14:paraId="36951B4E"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B43F8">
              <w:rPr>
                <w:rFonts w:ascii="Times New Roman" w:eastAsia="Times New Roman" w:hAnsi="Times New Roman" w:cs="Times New Roman"/>
                <w:b/>
                <w:kern w:val="0"/>
                <w:sz w:val="20"/>
                <w:szCs w:val="20"/>
                <w:lang w:val="ky-KG"/>
                <w14:ligatures w14:val="none"/>
              </w:rPr>
              <w:t>100</w:t>
            </w:r>
          </w:p>
        </w:tc>
      </w:tr>
      <w:tr w:rsidR="00FB43F8" w:rsidRPr="00FB43F8" w14:paraId="0B02A95E" w14:textId="77777777">
        <w:trPr>
          <w:trHeight w:val="288"/>
        </w:trPr>
        <w:tc>
          <w:tcPr>
            <w:tcW w:w="2660" w:type="dxa"/>
            <w:tcBorders>
              <w:top w:val="nil"/>
              <w:left w:val="nil"/>
              <w:bottom w:val="nil"/>
              <w:right w:val="nil"/>
            </w:tcBorders>
            <w:vAlign w:val="bottom"/>
            <w:hideMark/>
          </w:tcPr>
          <w:p w14:paraId="2C472759" w14:textId="77777777" w:rsidR="00FB43F8" w:rsidRPr="00FB43F8" w:rsidRDefault="00FB43F8" w:rsidP="00FB43F8">
            <w:pPr>
              <w:spacing w:after="0" w:line="276" w:lineRule="auto"/>
              <w:ind w:left="11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Баткенская область</w:t>
            </w:r>
          </w:p>
        </w:tc>
        <w:tc>
          <w:tcPr>
            <w:tcW w:w="1276" w:type="dxa"/>
            <w:tcBorders>
              <w:top w:val="nil"/>
              <w:left w:val="nil"/>
              <w:bottom w:val="nil"/>
              <w:right w:val="nil"/>
            </w:tcBorders>
            <w:vAlign w:val="bottom"/>
            <w:hideMark/>
          </w:tcPr>
          <w:p w14:paraId="40BD582D"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21666,5</w:t>
            </w:r>
          </w:p>
        </w:tc>
        <w:tc>
          <w:tcPr>
            <w:tcW w:w="1275" w:type="dxa"/>
            <w:tcBorders>
              <w:top w:val="nil"/>
              <w:left w:val="nil"/>
              <w:bottom w:val="nil"/>
              <w:right w:val="nil"/>
            </w:tcBorders>
            <w:vAlign w:val="bottom"/>
            <w:hideMark/>
          </w:tcPr>
          <w:p w14:paraId="3AEC7DD4"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18478,4</w:t>
            </w:r>
          </w:p>
        </w:tc>
        <w:tc>
          <w:tcPr>
            <w:tcW w:w="1197" w:type="dxa"/>
            <w:tcBorders>
              <w:top w:val="nil"/>
              <w:left w:val="nil"/>
              <w:bottom w:val="nil"/>
              <w:right w:val="nil"/>
            </w:tcBorders>
            <w:vAlign w:val="bottom"/>
            <w:hideMark/>
          </w:tcPr>
          <w:p w14:paraId="1DA412CC"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109,3</w:t>
            </w:r>
          </w:p>
        </w:tc>
        <w:tc>
          <w:tcPr>
            <w:tcW w:w="1260" w:type="dxa"/>
            <w:tcBorders>
              <w:top w:val="nil"/>
              <w:left w:val="nil"/>
              <w:bottom w:val="nil"/>
              <w:right w:val="nil"/>
            </w:tcBorders>
            <w:vAlign w:val="bottom"/>
            <w:hideMark/>
          </w:tcPr>
          <w:p w14:paraId="3A71DB59"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108,0</w:t>
            </w:r>
          </w:p>
        </w:tc>
        <w:tc>
          <w:tcPr>
            <w:tcW w:w="1080" w:type="dxa"/>
            <w:tcBorders>
              <w:top w:val="nil"/>
              <w:left w:val="nil"/>
              <w:bottom w:val="nil"/>
              <w:right w:val="nil"/>
            </w:tcBorders>
            <w:vAlign w:val="bottom"/>
            <w:hideMark/>
          </w:tcPr>
          <w:p w14:paraId="3CF8CADC"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1,7</w:t>
            </w:r>
          </w:p>
        </w:tc>
        <w:tc>
          <w:tcPr>
            <w:tcW w:w="1080" w:type="dxa"/>
            <w:tcBorders>
              <w:top w:val="nil"/>
              <w:left w:val="nil"/>
              <w:bottom w:val="nil"/>
              <w:right w:val="nil"/>
            </w:tcBorders>
            <w:vAlign w:val="bottom"/>
            <w:hideMark/>
          </w:tcPr>
          <w:p w14:paraId="2F8B387C"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2,7</w:t>
            </w:r>
          </w:p>
        </w:tc>
      </w:tr>
      <w:tr w:rsidR="00FB43F8" w:rsidRPr="00FB43F8" w14:paraId="4E2F1BA2" w14:textId="77777777">
        <w:trPr>
          <w:trHeight w:val="221"/>
        </w:trPr>
        <w:tc>
          <w:tcPr>
            <w:tcW w:w="2660" w:type="dxa"/>
            <w:tcBorders>
              <w:top w:val="nil"/>
              <w:left w:val="nil"/>
              <w:bottom w:val="nil"/>
              <w:right w:val="nil"/>
            </w:tcBorders>
            <w:vAlign w:val="bottom"/>
            <w:hideMark/>
          </w:tcPr>
          <w:p w14:paraId="00283718" w14:textId="77777777" w:rsidR="00FB43F8" w:rsidRPr="00FB43F8" w:rsidRDefault="00FB43F8" w:rsidP="00FB43F8">
            <w:pPr>
              <w:spacing w:after="0" w:line="276" w:lineRule="auto"/>
              <w:ind w:left="11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Джалал-Абадская область</w:t>
            </w:r>
          </w:p>
        </w:tc>
        <w:tc>
          <w:tcPr>
            <w:tcW w:w="1276" w:type="dxa"/>
            <w:tcBorders>
              <w:top w:val="nil"/>
              <w:left w:val="nil"/>
              <w:bottom w:val="nil"/>
              <w:right w:val="nil"/>
            </w:tcBorders>
            <w:vAlign w:val="bottom"/>
            <w:hideMark/>
          </w:tcPr>
          <w:p w14:paraId="21D6532F"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113925,2</w:t>
            </w:r>
          </w:p>
        </w:tc>
        <w:tc>
          <w:tcPr>
            <w:tcW w:w="1275" w:type="dxa"/>
            <w:tcBorders>
              <w:top w:val="nil"/>
              <w:left w:val="nil"/>
              <w:bottom w:val="nil"/>
              <w:right w:val="nil"/>
            </w:tcBorders>
            <w:vAlign w:val="bottom"/>
            <w:hideMark/>
          </w:tcPr>
          <w:p w14:paraId="36420625"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95728,0</w:t>
            </w:r>
          </w:p>
        </w:tc>
        <w:tc>
          <w:tcPr>
            <w:tcW w:w="1197" w:type="dxa"/>
            <w:tcBorders>
              <w:top w:val="nil"/>
              <w:left w:val="nil"/>
              <w:bottom w:val="nil"/>
              <w:right w:val="nil"/>
            </w:tcBorders>
            <w:vAlign w:val="bottom"/>
            <w:hideMark/>
          </w:tcPr>
          <w:p w14:paraId="1DF29A07"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122,7</w:t>
            </w:r>
          </w:p>
        </w:tc>
        <w:tc>
          <w:tcPr>
            <w:tcW w:w="1260" w:type="dxa"/>
            <w:tcBorders>
              <w:top w:val="nil"/>
              <w:left w:val="nil"/>
              <w:bottom w:val="nil"/>
              <w:right w:val="nil"/>
            </w:tcBorders>
            <w:vAlign w:val="bottom"/>
            <w:hideMark/>
          </w:tcPr>
          <w:p w14:paraId="7F0BB72F"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125,0</w:t>
            </w:r>
          </w:p>
        </w:tc>
        <w:tc>
          <w:tcPr>
            <w:tcW w:w="1080" w:type="dxa"/>
            <w:tcBorders>
              <w:top w:val="nil"/>
              <w:left w:val="nil"/>
              <w:bottom w:val="nil"/>
              <w:right w:val="nil"/>
            </w:tcBorders>
            <w:vAlign w:val="bottom"/>
            <w:hideMark/>
          </w:tcPr>
          <w:p w14:paraId="7F7F9290"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8,9</w:t>
            </w:r>
          </w:p>
        </w:tc>
        <w:tc>
          <w:tcPr>
            <w:tcW w:w="1080" w:type="dxa"/>
            <w:tcBorders>
              <w:top w:val="nil"/>
              <w:left w:val="nil"/>
              <w:bottom w:val="nil"/>
              <w:right w:val="nil"/>
            </w:tcBorders>
            <w:vAlign w:val="bottom"/>
            <w:hideMark/>
          </w:tcPr>
          <w:p w14:paraId="5C268E54"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14,2</w:t>
            </w:r>
          </w:p>
        </w:tc>
      </w:tr>
      <w:tr w:rsidR="00FB43F8" w:rsidRPr="00FB43F8" w14:paraId="014E0117" w14:textId="77777777">
        <w:trPr>
          <w:trHeight w:val="170"/>
        </w:trPr>
        <w:tc>
          <w:tcPr>
            <w:tcW w:w="2660" w:type="dxa"/>
            <w:tcBorders>
              <w:top w:val="nil"/>
              <w:left w:val="nil"/>
              <w:bottom w:val="nil"/>
              <w:right w:val="nil"/>
            </w:tcBorders>
            <w:vAlign w:val="bottom"/>
            <w:hideMark/>
          </w:tcPr>
          <w:p w14:paraId="0043FE02" w14:textId="77777777" w:rsidR="00FB43F8" w:rsidRPr="00FB43F8" w:rsidRDefault="00FB43F8" w:rsidP="00FB43F8">
            <w:pPr>
              <w:spacing w:after="0" w:line="276" w:lineRule="auto"/>
              <w:ind w:left="11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Иссык-Кульская область</w:t>
            </w:r>
          </w:p>
        </w:tc>
        <w:tc>
          <w:tcPr>
            <w:tcW w:w="1276" w:type="dxa"/>
            <w:tcBorders>
              <w:top w:val="nil"/>
              <w:left w:val="nil"/>
              <w:bottom w:val="nil"/>
              <w:right w:val="nil"/>
            </w:tcBorders>
            <w:vAlign w:val="bottom"/>
            <w:hideMark/>
          </w:tcPr>
          <w:p w14:paraId="4B743245"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26108,2</w:t>
            </w:r>
          </w:p>
        </w:tc>
        <w:tc>
          <w:tcPr>
            <w:tcW w:w="1275" w:type="dxa"/>
            <w:tcBorders>
              <w:top w:val="nil"/>
              <w:left w:val="nil"/>
              <w:bottom w:val="nil"/>
              <w:right w:val="nil"/>
            </w:tcBorders>
            <w:vAlign w:val="bottom"/>
            <w:hideMark/>
          </w:tcPr>
          <w:p w14:paraId="43B96CF7"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21252,9</w:t>
            </w:r>
          </w:p>
        </w:tc>
        <w:tc>
          <w:tcPr>
            <w:tcW w:w="1197" w:type="dxa"/>
            <w:tcBorders>
              <w:top w:val="nil"/>
              <w:left w:val="nil"/>
              <w:bottom w:val="nil"/>
              <w:right w:val="nil"/>
            </w:tcBorders>
            <w:vAlign w:val="bottom"/>
            <w:hideMark/>
          </w:tcPr>
          <w:p w14:paraId="3B96172C"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106,5</w:t>
            </w:r>
          </w:p>
        </w:tc>
        <w:tc>
          <w:tcPr>
            <w:tcW w:w="1260" w:type="dxa"/>
            <w:tcBorders>
              <w:top w:val="nil"/>
              <w:left w:val="nil"/>
              <w:bottom w:val="nil"/>
              <w:right w:val="nil"/>
            </w:tcBorders>
            <w:vAlign w:val="bottom"/>
            <w:hideMark/>
          </w:tcPr>
          <w:p w14:paraId="0803CBDA"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105,7</w:t>
            </w:r>
          </w:p>
        </w:tc>
        <w:tc>
          <w:tcPr>
            <w:tcW w:w="1080" w:type="dxa"/>
            <w:tcBorders>
              <w:top w:val="nil"/>
              <w:left w:val="nil"/>
              <w:bottom w:val="nil"/>
              <w:right w:val="nil"/>
            </w:tcBorders>
            <w:vAlign w:val="bottom"/>
            <w:hideMark/>
          </w:tcPr>
          <w:p w14:paraId="14B02E02"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2,0</w:t>
            </w:r>
          </w:p>
        </w:tc>
        <w:tc>
          <w:tcPr>
            <w:tcW w:w="1080" w:type="dxa"/>
            <w:tcBorders>
              <w:top w:val="nil"/>
              <w:left w:val="nil"/>
              <w:bottom w:val="nil"/>
              <w:right w:val="nil"/>
            </w:tcBorders>
            <w:vAlign w:val="bottom"/>
            <w:hideMark/>
          </w:tcPr>
          <w:p w14:paraId="45E1C4F7"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3,2</w:t>
            </w:r>
          </w:p>
        </w:tc>
      </w:tr>
      <w:tr w:rsidR="00FB43F8" w:rsidRPr="00FB43F8" w14:paraId="23DACBF7" w14:textId="77777777">
        <w:trPr>
          <w:trHeight w:val="92"/>
        </w:trPr>
        <w:tc>
          <w:tcPr>
            <w:tcW w:w="2660" w:type="dxa"/>
            <w:tcBorders>
              <w:top w:val="nil"/>
              <w:left w:val="nil"/>
              <w:bottom w:val="nil"/>
              <w:right w:val="nil"/>
            </w:tcBorders>
            <w:vAlign w:val="bottom"/>
            <w:hideMark/>
          </w:tcPr>
          <w:p w14:paraId="288C7C2A" w14:textId="77777777" w:rsidR="00FB43F8" w:rsidRPr="00FB43F8" w:rsidRDefault="00FB43F8" w:rsidP="00FB43F8">
            <w:pPr>
              <w:spacing w:after="0" w:line="276" w:lineRule="auto"/>
              <w:ind w:left="11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Нарынская область</w:t>
            </w:r>
          </w:p>
        </w:tc>
        <w:tc>
          <w:tcPr>
            <w:tcW w:w="1276" w:type="dxa"/>
            <w:tcBorders>
              <w:top w:val="nil"/>
              <w:left w:val="nil"/>
              <w:bottom w:val="nil"/>
              <w:right w:val="nil"/>
            </w:tcBorders>
            <w:vAlign w:val="bottom"/>
            <w:hideMark/>
          </w:tcPr>
          <w:p w14:paraId="30842290"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13774,5</w:t>
            </w:r>
          </w:p>
        </w:tc>
        <w:tc>
          <w:tcPr>
            <w:tcW w:w="1275" w:type="dxa"/>
            <w:tcBorders>
              <w:top w:val="nil"/>
              <w:left w:val="nil"/>
              <w:bottom w:val="nil"/>
              <w:right w:val="nil"/>
            </w:tcBorders>
            <w:vAlign w:val="bottom"/>
            <w:hideMark/>
          </w:tcPr>
          <w:p w14:paraId="582EC258"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12209,3</w:t>
            </w:r>
          </w:p>
        </w:tc>
        <w:tc>
          <w:tcPr>
            <w:tcW w:w="1197" w:type="dxa"/>
            <w:tcBorders>
              <w:top w:val="nil"/>
              <w:left w:val="nil"/>
              <w:bottom w:val="nil"/>
              <w:right w:val="nil"/>
            </w:tcBorders>
            <w:vAlign w:val="bottom"/>
            <w:hideMark/>
          </w:tcPr>
          <w:p w14:paraId="14E28BDE"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115,0</w:t>
            </w:r>
          </w:p>
        </w:tc>
        <w:tc>
          <w:tcPr>
            <w:tcW w:w="1260" w:type="dxa"/>
            <w:tcBorders>
              <w:top w:val="nil"/>
              <w:left w:val="nil"/>
              <w:bottom w:val="nil"/>
              <w:right w:val="nil"/>
            </w:tcBorders>
            <w:vAlign w:val="bottom"/>
            <w:hideMark/>
          </w:tcPr>
          <w:p w14:paraId="521C7001"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118,2</w:t>
            </w:r>
          </w:p>
        </w:tc>
        <w:tc>
          <w:tcPr>
            <w:tcW w:w="1080" w:type="dxa"/>
            <w:tcBorders>
              <w:top w:val="nil"/>
              <w:left w:val="nil"/>
              <w:bottom w:val="nil"/>
              <w:right w:val="nil"/>
            </w:tcBorders>
            <w:vAlign w:val="bottom"/>
            <w:hideMark/>
          </w:tcPr>
          <w:p w14:paraId="2801C496"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1,1</w:t>
            </w:r>
          </w:p>
        </w:tc>
        <w:tc>
          <w:tcPr>
            <w:tcW w:w="1080" w:type="dxa"/>
            <w:tcBorders>
              <w:top w:val="nil"/>
              <w:left w:val="nil"/>
              <w:bottom w:val="nil"/>
              <w:right w:val="nil"/>
            </w:tcBorders>
            <w:vAlign w:val="bottom"/>
            <w:hideMark/>
          </w:tcPr>
          <w:p w14:paraId="66DF6962"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1,8</w:t>
            </w:r>
          </w:p>
        </w:tc>
      </w:tr>
      <w:tr w:rsidR="00FB43F8" w:rsidRPr="00FB43F8" w14:paraId="02E95F3C" w14:textId="77777777">
        <w:trPr>
          <w:trHeight w:val="138"/>
        </w:trPr>
        <w:tc>
          <w:tcPr>
            <w:tcW w:w="2660" w:type="dxa"/>
            <w:tcBorders>
              <w:top w:val="nil"/>
              <w:left w:val="nil"/>
              <w:bottom w:val="nil"/>
              <w:right w:val="nil"/>
            </w:tcBorders>
            <w:vAlign w:val="bottom"/>
            <w:hideMark/>
          </w:tcPr>
          <w:p w14:paraId="1BCF83C5" w14:textId="77777777" w:rsidR="00FB43F8" w:rsidRPr="00FB43F8" w:rsidRDefault="00FB43F8" w:rsidP="00FB43F8">
            <w:pPr>
              <w:spacing w:after="0" w:line="276" w:lineRule="auto"/>
              <w:ind w:left="11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Ошская область </w:t>
            </w:r>
          </w:p>
        </w:tc>
        <w:tc>
          <w:tcPr>
            <w:tcW w:w="1276" w:type="dxa"/>
            <w:tcBorders>
              <w:top w:val="nil"/>
              <w:left w:val="nil"/>
              <w:bottom w:val="nil"/>
              <w:right w:val="nil"/>
            </w:tcBorders>
            <w:vAlign w:val="bottom"/>
            <w:hideMark/>
          </w:tcPr>
          <w:p w14:paraId="02FEE986"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51907,4</w:t>
            </w:r>
          </w:p>
        </w:tc>
        <w:tc>
          <w:tcPr>
            <w:tcW w:w="1275" w:type="dxa"/>
            <w:tcBorders>
              <w:top w:val="nil"/>
              <w:left w:val="nil"/>
              <w:bottom w:val="nil"/>
              <w:right w:val="nil"/>
            </w:tcBorders>
            <w:vAlign w:val="bottom"/>
            <w:hideMark/>
          </w:tcPr>
          <w:p w14:paraId="08515BB3"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46165,8</w:t>
            </w:r>
          </w:p>
        </w:tc>
        <w:tc>
          <w:tcPr>
            <w:tcW w:w="1197" w:type="dxa"/>
            <w:tcBorders>
              <w:top w:val="nil"/>
              <w:left w:val="nil"/>
              <w:bottom w:val="nil"/>
              <w:right w:val="nil"/>
            </w:tcBorders>
            <w:vAlign w:val="bottom"/>
            <w:hideMark/>
          </w:tcPr>
          <w:p w14:paraId="3437A757"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108,6</w:t>
            </w:r>
          </w:p>
        </w:tc>
        <w:tc>
          <w:tcPr>
            <w:tcW w:w="1260" w:type="dxa"/>
            <w:tcBorders>
              <w:top w:val="nil"/>
              <w:left w:val="nil"/>
              <w:bottom w:val="nil"/>
              <w:right w:val="nil"/>
            </w:tcBorders>
            <w:vAlign w:val="bottom"/>
            <w:hideMark/>
          </w:tcPr>
          <w:p w14:paraId="561B7FC0"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FB43F8">
              <w:rPr>
                <w:rFonts w:ascii="Times New Roman" w:eastAsia="Times New Roman" w:hAnsi="Times New Roman" w:cs="Times New Roman"/>
                <w:kern w:val="0"/>
                <w:sz w:val="20"/>
                <w:szCs w:val="20"/>
                <w:lang w:val="ru-RU"/>
                <w14:ligatures w14:val="none"/>
              </w:rPr>
              <w:t>107,1</w:t>
            </w:r>
          </w:p>
        </w:tc>
        <w:tc>
          <w:tcPr>
            <w:tcW w:w="1080" w:type="dxa"/>
            <w:tcBorders>
              <w:top w:val="nil"/>
              <w:left w:val="nil"/>
              <w:bottom w:val="nil"/>
              <w:right w:val="nil"/>
            </w:tcBorders>
            <w:vAlign w:val="bottom"/>
            <w:hideMark/>
          </w:tcPr>
          <w:p w14:paraId="7800BA75"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4,0</w:t>
            </w:r>
          </w:p>
        </w:tc>
        <w:tc>
          <w:tcPr>
            <w:tcW w:w="1080" w:type="dxa"/>
            <w:tcBorders>
              <w:top w:val="nil"/>
              <w:left w:val="nil"/>
              <w:bottom w:val="nil"/>
              <w:right w:val="nil"/>
            </w:tcBorders>
            <w:vAlign w:val="bottom"/>
            <w:hideMark/>
          </w:tcPr>
          <w:p w14:paraId="4EFE0A99"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FB43F8">
              <w:rPr>
                <w:rFonts w:ascii="Times New Roman" w:eastAsia="Times New Roman" w:hAnsi="Times New Roman" w:cs="Times New Roman"/>
                <w:kern w:val="0"/>
                <w:sz w:val="20"/>
                <w:szCs w:val="20"/>
                <w:lang w:val="ru-RU"/>
                <w14:ligatures w14:val="none"/>
              </w:rPr>
              <w:t>6,8</w:t>
            </w:r>
          </w:p>
        </w:tc>
      </w:tr>
      <w:tr w:rsidR="00FB43F8" w:rsidRPr="00FB43F8" w14:paraId="447C636B" w14:textId="77777777">
        <w:trPr>
          <w:trHeight w:val="183"/>
        </w:trPr>
        <w:tc>
          <w:tcPr>
            <w:tcW w:w="2660" w:type="dxa"/>
            <w:tcBorders>
              <w:top w:val="nil"/>
              <w:left w:val="nil"/>
              <w:bottom w:val="nil"/>
              <w:right w:val="nil"/>
            </w:tcBorders>
            <w:vAlign w:val="bottom"/>
            <w:hideMark/>
          </w:tcPr>
          <w:p w14:paraId="4DF7377E" w14:textId="77777777" w:rsidR="00FB43F8" w:rsidRPr="00FB43F8" w:rsidRDefault="00FB43F8" w:rsidP="00FB43F8">
            <w:pPr>
              <w:spacing w:after="0" w:line="276" w:lineRule="auto"/>
              <w:ind w:left="11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Таласская область</w:t>
            </w:r>
          </w:p>
        </w:tc>
        <w:tc>
          <w:tcPr>
            <w:tcW w:w="1276" w:type="dxa"/>
            <w:tcBorders>
              <w:top w:val="nil"/>
              <w:left w:val="nil"/>
              <w:bottom w:val="nil"/>
              <w:right w:val="nil"/>
            </w:tcBorders>
            <w:vAlign w:val="bottom"/>
            <w:hideMark/>
          </w:tcPr>
          <w:p w14:paraId="2018CD8C"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15414,8</w:t>
            </w:r>
          </w:p>
        </w:tc>
        <w:tc>
          <w:tcPr>
            <w:tcW w:w="1275" w:type="dxa"/>
            <w:tcBorders>
              <w:top w:val="nil"/>
              <w:left w:val="nil"/>
              <w:bottom w:val="nil"/>
              <w:right w:val="nil"/>
            </w:tcBorders>
            <w:vAlign w:val="bottom"/>
            <w:hideMark/>
          </w:tcPr>
          <w:p w14:paraId="72922622"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11216,0</w:t>
            </w:r>
          </w:p>
        </w:tc>
        <w:tc>
          <w:tcPr>
            <w:tcW w:w="1197" w:type="dxa"/>
            <w:tcBorders>
              <w:top w:val="nil"/>
              <w:left w:val="nil"/>
              <w:bottom w:val="nil"/>
              <w:right w:val="nil"/>
            </w:tcBorders>
            <w:vAlign w:val="bottom"/>
            <w:hideMark/>
          </w:tcPr>
          <w:p w14:paraId="6BCDE1FB"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110,3</w:t>
            </w:r>
          </w:p>
        </w:tc>
        <w:tc>
          <w:tcPr>
            <w:tcW w:w="1260" w:type="dxa"/>
            <w:tcBorders>
              <w:top w:val="nil"/>
              <w:left w:val="nil"/>
              <w:bottom w:val="nil"/>
              <w:right w:val="nil"/>
            </w:tcBorders>
            <w:vAlign w:val="bottom"/>
            <w:hideMark/>
          </w:tcPr>
          <w:p w14:paraId="54634F4C"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112,4</w:t>
            </w:r>
          </w:p>
        </w:tc>
        <w:tc>
          <w:tcPr>
            <w:tcW w:w="1080" w:type="dxa"/>
            <w:tcBorders>
              <w:top w:val="nil"/>
              <w:left w:val="nil"/>
              <w:bottom w:val="nil"/>
              <w:right w:val="nil"/>
            </w:tcBorders>
            <w:vAlign w:val="bottom"/>
            <w:hideMark/>
          </w:tcPr>
          <w:p w14:paraId="00E5ECDB"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FB43F8">
              <w:rPr>
                <w:rFonts w:ascii="Times New Roman" w:eastAsia="Times New Roman" w:hAnsi="Times New Roman" w:cs="Times New Roman"/>
                <w:kern w:val="0"/>
                <w:sz w:val="20"/>
                <w:szCs w:val="20"/>
                <w:lang w:val="ru-RU"/>
                <w14:ligatures w14:val="none"/>
              </w:rPr>
              <w:t>1,2</w:t>
            </w:r>
          </w:p>
        </w:tc>
        <w:tc>
          <w:tcPr>
            <w:tcW w:w="1080" w:type="dxa"/>
            <w:tcBorders>
              <w:top w:val="nil"/>
              <w:left w:val="nil"/>
              <w:bottom w:val="nil"/>
              <w:right w:val="nil"/>
            </w:tcBorders>
            <w:vAlign w:val="bottom"/>
            <w:hideMark/>
          </w:tcPr>
          <w:p w14:paraId="0FBC43A9"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1,7</w:t>
            </w:r>
          </w:p>
        </w:tc>
      </w:tr>
      <w:tr w:rsidR="00FB43F8" w:rsidRPr="00FB43F8" w14:paraId="32FFB825" w14:textId="77777777">
        <w:trPr>
          <w:trHeight w:val="88"/>
        </w:trPr>
        <w:tc>
          <w:tcPr>
            <w:tcW w:w="2660" w:type="dxa"/>
            <w:tcBorders>
              <w:top w:val="nil"/>
              <w:left w:val="nil"/>
              <w:bottom w:val="nil"/>
              <w:right w:val="nil"/>
            </w:tcBorders>
            <w:vAlign w:val="bottom"/>
            <w:hideMark/>
          </w:tcPr>
          <w:p w14:paraId="72FEC79D" w14:textId="77777777" w:rsidR="00FB43F8" w:rsidRPr="00FB43F8" w:rsidRDefault="00FB43F8" w:rsidP="00FB43F8">
            <w:pPr>
              <w:spacing w:after="0" w:line="276" w:lineRule="auto"/>
              <w:ind w:left="11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Чуйская область</w:t>
            </w:r>
          </w:p>
        </w:tc>
        <w:tc>
          <w:tcPr>
            <w:tcW w:w="1276" w:type="dxa"/>
            <w:tcBorders>
              <w:top w:val="nil"/>
              <w:left w:val="nil"/>
              <w:bottom w:val="nil"/>
              <w:right w:val="nil"/>
            </w:tcBorders>
            <w:vAlign w:val="bottom"/>
            <w:hideMark/>
          </w:tcPr>
          <w:p w14:paraId="333CBBFC"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165954,7</w:t>
            </w:r>
          </w:p>
        </w:tc>
        <w:tc>
          <w:tcPr>
            <w:tcW w:w="1275" w:type="dxa"/>
            <w:tcBorders>
              <w:top w:val="nil"/>
              <w:left w:val="nil"/>
              <w:bottom w:val="nil"/>
              <w:right w:val="nil"/>
            </w:tcBorders>
            <w:vAlign w:val="bottom"/>
            <w:hideMark/>
          </w:tcPr>
          <w:p w14:paraId="3C048664"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102910,4</w:t>
            </w:r>
          </w:p>
        </w:tc>
        <w:tc>
          <w:tcPr>
            <w:tcW w:w="1197" w:type="dxa"/>
            <w:tcBorders>
              <w:top w:val="nil"/>
              <w:left w:val="nil"/>
              <w:bottom w:val="nil"/>
              <w:right w:val="nil"/>
            </w:tcBorders>
            <w:vAlign w:val="bottom"/>
            <w:hideMark/>
          </w:tcPr>
          <w:p w14:paraId="14A48DFC"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140,5</w:t>
            </w:r>
          </w:p>
        </w:tc>
        <w:tc>
          <w:tcPr>
            <w:tcW w:w="1260" w:type="dxa"/>
            <w:tcBorders>
              <w:top w:val="nil"/>
              <w:left w:val="nil"/>
              <w:bottom w:val="nil"/>
              <w:right w:val="nil"/>
            </w:tcBorders>
            <w:vAlign w:val="bottom"/>
            <w:hideMark/>
          </w:tcPr>
          <w:p w14:paraId="07E7C65B"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144,3</w:t>
            </w:r>
          </w:p>
        </w:tc>
        <w:tc>
          <w:tcPr>
            <w:tcW w:w="1080" w:type="dxa"/>
            <w:tcBorders>
              <w:top w:val="nil"/>
              <w:left w:val="nil"/>
              <w:bottom w:val="nil"/>
              <w:right w:val="nil"/>
            </w:tcBorders>
            <w:vAlign w:val="bottom"/>
            <w:hideMark/>
          </w:tcPr>
          <w:p w14:paraId="61B14150"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12,9</w:t>
            </w:r>
          </w:p>
        </w:tc>
        <w:tc>
          <w:tcPr>
            <w:tcW w:w="1080" w:type="dxa"/>
            <w:tcBorders>
              <w:top w:val="nil"/>
              <w:left w:val="nil"/>
              <w:bottom w:val="nil"/>
              <w:right w:val="nil"/>
            </w:tcBorders>
            <w:vAlign w:val="bottom"/>
            <w:hideMark/>
          </w:tcPr>
          <w:p w14:paraId="68237300"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15,2</w:t>
            </w:r>
          </w:p>
        </w:tc>
      </w:tr>
      <w:tr w:rsidR="00FB43F8" w:rsidRPr="00FB43F8" w14:paraId="3D1E7EC4" w14:textId="77777777">
        <w:trPr>
          <w:trHeight w:val="261"/>
        </w:trPr>
        <w:tc>
          <w:tcPr>
            <w:tcW w:w="2660" w:type="dxa"/>
            <w:tcBorders>
              <w:top w:val="nil"/>
              <w:left w:val="nil"/>
              <w:bottom w:val="nil"/>
              <w:right w:val="nil"/>
            </w:tcBorders>
            <w:vAlign w:val="bottom"/>
            <w:hideMark/>
          </w:tcPr>
          <w:p w14:paraId="1748218F" w14:textId="77777777" w:rsidR="00FB43F8" w:rsidRPr="00FB43F8" w:rsidRDefault="00FB43F8" w:rsidP="00FB43F8">
            <w:pPr>
              <w:spacing w:after="0" w:line="276" w:lineRule="auto"/>
              <w:ind w:left="113"/>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г. Бишкек</w:t>
            </w:r>
          </w:p>
        </w:tc>
        <w:tc>
          <w:tcPr>
            <w:tcW w:w="1276" w:type="dxa"/>
            <w:tcBorders>
              <w:top w:val="nil"/>
              <w:left w:val="nil"/>
              <w:bottom w:val="nil"/>
              <w:right w:val="nil"/>
            </w:tcBorders>
            <w:vAlign w:val="bottom"/>
            <w:hideMark/>
          </w:tcPr>
          <w:p w14:paraId="453C34AE" w14:textId="77777777" w:rsidR="00FB43F8" w:rsidRPr="00FB43F8" w:rsidRDefault="00FB43F8" w:rsidP="00FB43F8">
            <w:pPr>
              <w:spacing w:after="0" w:line="276" w:lineRule="auto"/>
              <w:ind w:right="166"/>
              <w:jc w:val="right"/>
              <w:rPr>
                <w:rFonts w:ascii="Times New Roman" w:eastAsia="Times New Roman" w:hAnsi="Times New Roman" w:cs="Times New Roman"/>
                <w:b/>
                <w:kern w:val="0"/>
                <w:sz w:val="20"/>
                <w:szCs w:val="20"/>
                <w:lang w:val="ky-KG"/>
                <w14:ligatures w14:val="none"/>
              </w:rPr>
            </w:pPr>
            <w:r w:rsidRPr="00FB43F8">
              <w:rPr>
                <w:rFonts w:ascii="Times New Roman" w:eastAsia="Times New Roman" w:hAnsi="Times New Roman" w:cs="Times New Roman"/>
                <w:b/>
                <w:kern w:val="0"/>
                <w:sz w:val="20"/>
                <w:szCs w:val="20"/>
                <w:lang w:val="ky-KG"/>
                <w14:ligatures w14:val="none"/>
              </w:rPr>
              <w:t>793580,1</w:t>
            </w:r>
          </w:p>
        </w:tc>
        <w:tc>
          <w:tcPr>
            <w:tcW w:w="1275" w:type="dxa"/>
            <w:tcBorders>
              <w:top w:val="nil"/>
              <w:left w:val="nil"/>
              <w:bottom w:val="nil"/>
              <w:right w:val="nil"/>
            </w:tcBorders>
            <w:vAlign w:val="bottom"/>
            <w:hideMark/>
          </w:tcPr>
          <w:p w14:paraId="31BDC6DC" w14:textId="77777777" w:rsidR="00FB43F8" w:rsidRPr="00FB43F8" w:rsidRDefault="00FB43F8" w:rsidP="00FB43F8">
            <w:pPr>
              <w:spacing w:after="0" w:line="276" w:lineRule="auto"/>
              <w:ind w:right="166"/>
              <w:jc w:val="right"/>
              <w:rPr>
                <w:rFonts w:ascii="Times New Roman" w:eastAsia="Times New Roman" w:hAnsi="Times New Roman" w:cs="Times New Roman"/>
                <w:b/>
                <w:kern w:val="0"/>
                <w:sz w:val="20"/>
                <w:szCs w:val="20"/>
                <w:lang w:val="ky-KG"/>
                <w14:ligatures w14:val="none"/>
              </w:rPr>
            </w:pPr>
            <w:r w:rsidRPr="00FB43F8">
              <w:rPr>
                <w:rFonts w:ascii="Times New Roman" w:eastAsia="Times New Roman" w:hAnsi="Times New Roman" w:cs="Times New Roman"/>
                <w:b/>
                <w:kern w:val="0"/>
                <w:sz w:val="20"/>
                <w:szCs w:val="20"/>
                <w:lang w:val="ky-KG"/>
                <w14:ligatures w14:val="none"/>
              </w:rPr>
              <w:t>310204,7</w:t>
            </w:r>
          </w:p>
        </w:tc>
        <w:tc>
          <w:tcPr>
            <w:tcW w:w="1197" w:type="dxa"/>
            <w:tcBorders>
              <w:top w:val="nil"/>
              <w:left w:val="nil"/>
              <w:bottom w:val="nil"/>
              <w:right w:val="nil"/>
            </w:tcBorders>
            <w:vAlign w:val="bottom"/>
            <w:hideMark/>
          </w:tcPr>
          <w:p w14:paraId="5882C2FB"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B43F8">
              <w:rPr>
                <w:rFonts w:ascii="Times New Roman" w:eastAsia="Times New Roman" w:hAnsi="Times New Roman" w:cs="Times New Roman"/>
                <w:b/>
                <w:kern w:val="0"/>
                <w:sz w:val="20"/>
                <w:szCs w:val="20"/>
                <w:lang w:val="ky-KG"/>
                <w14:ligatures w14:val="none"/>
              </w:rPr>
              <w:t>105,3</w:t>
            </w:r>
          </w:p>
        </w:tc>
        <w:tc>
          <w:tcPr>
            <w:tcW w:w="1260" w:type="dxa"/>
            <w:tcBorders>
              <w:top w:val="nil"/>
              <w:left w:val="nil"/>
              <w:bottom w:val="nil"/>
              <w:right w:val="nil"/>
            </w:tcBorders>
            <w:vAlign w:val="bottom"/>
            <w:hideMark/>
          </w:tcPr>
          <w:p w14:paraId="2B7F07F4"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B43F8">
              <w:rPr>
                <w:rFonts w:ascii="Times New Roman" w:eastAsia="Times New Roman" w:hAnsi="Times New Roman" w:cs="Times New Roman"/>
                <w:b/>
                <w:kern w:val="0"/>
                <w:sz w:val="20"/>
                <w:szCs w:val="20"/>
                <w:lang w:val="ky-KG"/>
                <w14:ligatures w14:val="none"/>
              </w:rPr>
              <w:t>124,0</w:t>
            </w:r>
          </w:p>
        </w:tc>
        <w:tc>
          <w:tcPr>
            <w:tcW w:w="1080" w:type="dxa"/>
            <w:tcBorders>
              <w:top w:val="nil"/>
              <w:left w:val="nil"/>
              <w:bottom w:val="nil"/>
              <w:right w:val="nil"/>
            </w:tcBorders>
            <w:vAlign w:val="bottom"/>
            <w:hideMark/>
          </w:tcPr>
          <w:p w14:paraId="4360DD47"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B43F8">
              <w:rPr>
                <w:rFonts w:ascii="Times New Roman" w:eastAsia="Times New Roman" w:hAnsi="Times New Roman" w:cs="Times New Roman"/>
                <w:b/>
                <w:kern w:val="0"/>
                <w:sz w:val="20"/>
                <w:szCs w:val="20"/>
                <w:lang w:val="ky-KG"/>
                <w14:ligatures w14:val="none"/>
              </w:rPr>
              <w:t>61,6</w:t>
            </w:r>
          </w:p>
        </w:tc>
        <w:tc>
          <w:tcPr>
            <w:tcW w:w="1080" w:type="dxa"/>
            <w:tcBorders>
              <w:top w:val="nil"/>
              <w:left w:val="nil"/>
              <w:bottom w:val="nil"/>
              <w:right w:val="nil"/>
            </w:tcBorders>
            <w:vAlign w:val="bottom"/>
            <w:hideMark/>
          </w:tcPr>
          <w:p w14:paraId="7615CB20"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B43F8">
              <w:rPr>
                <w:rFonts w:ascii="Times New Roman" w:eastAsia="Times New Roman" w:hAnsi="Times New Roman" w:cs="Times New Roman"/>
                <w:b/>
                <w:kern w:val="0"/>
                <w:sz w:val="20"/>
                <w:szCs w:val="20"/>
                <w:lang w:val="ky-KG"/>
                <w14:ligatures w14:val="none"/>
              </w:rPr>
              <w:t>45,8</w:t>
            </w:r>
          </w:p>
        </w:tc>
      </w:tr>
      <w:tr w:rsidR="00FB43F8" w:rsidRPr="00FB43F8" w14:paraId="56C9C826" w14:textId="77777777">
        <w:trPr>
          <w:trHeight w:val="138"/>
        </w:trPr>
        <w:tc>
          <w:tcPr>
            <w:tcW w:w="2660" w:type="dxa"/>
            <w:tcBorders>
              <w:top w:val="nil"/>
              <w:left w:val="nil"/>
              <w:bottom w:val="nil"/>
              <w:right w:val="nil"/>
            </w:tcBorders>
            <w:vAlign w:val="bottom"/>
            <w:hideMark/>
          </w:tcPr>
          <w:p w14:paraId="55F1EDA8" w14:textId="77777777" w:rsidR="00FB43F8" w:rsidRPr="00FB43F8" w:rsidRDefault="00FB43F8" w:rsidP="00FB43F8">
            <w:pPr>
              <w:spacing w:after="0" w:line="276" w:lineRule="auto"/>
              <w:ind w:left="113"/>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г. Ош</w:t>
            </w:r>
          </w:p>
        </w:tc>
        <w:tc>
          <w:tcPr>
            <w:tcW w:w="1276" w:type="dxa"/>
            <w:tcBorders>
              <w:top w:val="nil"/>
              <w:left w:val="nil"/>
              <w:bottom w:val="nil"/>
              <w:right w:val="nil"/>
            </w:tcBorders>
            <w:vAlign w:val="bottom"/>
            <w:hideMark/>
          </w:tcPr>
          <w:p w14:paraId="3D3738AC"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85506,1</w:t>
            </w:r>
          </w:p>
        </w:tc>
        <w:tc>
          <w:tcPr>
            <w:tcW w:w="1275" w:type="dxa"/>
            <w:tcBorders>
              <w:top w:val="nil"/>
              <w:left w:val="nil"/>
              <w:bottom w:val="nil"/>
              <w:right w:val="nil"/>
            </w:tcBorders>
            <w:vAlign w:val="bottom"/>
            <w:hideMark/>
          </w:tcPr>
          <w:p w14:paraId="0A85F4E1"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58212,9</w:t>
            </w:r>
          </w:p>
        </w:tc>
        <w:tc>
          <w:tcPr>
            <w:tcW w:w="1197" w:type="dxa"/>
            <w:tcBorders>
              <w:top w:val="nil"/>
              <w:left w:val="nil"/>
              <w:bottom w:val="nil"/>
              <w:right w:val="nil"/>
            </w:tcBorders>
            <w:vAlign w:val="bottom"/>
            <w:hideMark/>
          </w:tcPr>
          <w:p w14:paraId="50101FC6"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115,7</w:t>
            </w:r>
          </w:p>
        </w:tc>
        <w:tc>
          <w:tcPr>
            <w:tcW w:w="1260" w:type="dxa"/>
            <w:tcBorders>
              <w:top w:val="nil"/>
              <w:left w:val="nil"/>
              <w:bottom w:val="nil"/>
              <w:right w:val="nil"/>
            </w:tcBorders>
            <w:vAlign w:val="bottom"/>
            <w:hideMark/>
          </w:tcPr>
          <w:p w14:paraId="159FC613"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119,1</w:t>
            </w:r>
          </w:p>
        </w:tc>
        <w:tc>
          <w:tcPr>
            <w:tcW w:w="1080" w:type="dxa"/>
            <w:tcBorders>
              <w:top w:val="nil"/>
              <w:left w:val="nil"/>
              <w:bottom w:val="nil"/>
              <w:right w:val="nil"/>
            </w:tcBorders>
            <w:vAlign w:val="bottom"/>
            <w:hideMark/>
          </w:tcPr>
          <w:p w14:paraId="2D7E83E5"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B43F8">
              <w:rPr>
                <w:rFonts w:ascii="Times New Roman" w:eastAsia="Times New Roman" w:hAnsi="Times New Roman" w:cs="Times New Roman"/>
                <w:kern w:val="0"/>
                <w:sz w:val="20"/>
                <w:szCs w:val="20"/>
                <w:lang w:val="ky-KG"/>
                <w14:ligatures w14:val="none"/>
              </w:rPr>
              <w:t>6,6</w:t>
            </w:r>
          </w:p>
        </w:tc>
        <w:tc>
          <w:tcPr>
            <w:tcW w:w="1080" w:type="dxa"/>
            <w:tcBorders>
              <w:top w:val="nil"/>
              <w:left w:val="nil"/>
              <w:bottom w:val="nil"/>
              <w:right w:val="nil"/>
            </w:tcBorders>
            <w:vAlign w:val="bottom"/>
            <w:hideMark/>
          </w:tcPr>
          <w:p w14:paraId="6996BC7C"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FB43F8">
              <w:rPr>
                <w:rFonts w:ascii="Times New Roman" w:eastAsia="Times New Roman" w:hAnsi="Times New Roman" w:cs="Times New Roman"/>
                <w:kern w:val="0"/>
                <w:sz w:val="20"/>
                <w:szCs w:val="20"/>
                <w:lang w:val="ru-RU"/>
                <w14:ligatures w14:val="none"/>
              </w:rPr>
              <w:t>8,6</w:t>
            </w:r>
          </w:p>
        </w:tc>
      </w:tr>
      <w:tr w:rsidR="00FB43F8" w:rsidRPr="00FB43F8" w14:paraId="06BEB768" w14:textId="77777777">
        <w:trPr>
          <w:trHeight w:val="88"/>
        </w:trPr>
        <w:tc>
          <w:tcPr>
            <w:tcW w:w="2660" w:type="dxa"/>
            <w:tcBorders>
              <w:top w:val="nil"/>
              <w:left w:val="nil"/>
              <w:bottom w:val="single" w:sz="8" w:space="0" w:color="auto"/>
              <w:right w:val="nil"/>
            </w:tcBorders>
            <w:vAlign w:val="bottom"/>
          </w:tcPr>
          <w:p w14:paraId="16103140" w14:textId="77777777" w:rsidR="00FB43F8" w:rsidRPr="00FB43F8" w:rsidRDefault="00FB43F8" w:rsidP="00FB43F8">
            <w:pPr>
              <w:spacing w:after="0" w:line="276" w:lineRule="auto"/>
              <w:ind w:left="113"/>
              <w:rPr>
                <w:rFonts w:ascii="Times New Roman" w:eastAsia="Times New Roman" w:hAnsi="Times New Roman" w:cs="Times New Roman"/>
                <w:kern w:val="0"/>
                <w:sz w:val="20"/>
                <w:szCs w:val="20"/>
                <w:lang w:val="ru-RU" w:eastAsia="ru-RU"/>
                <w14:ligatures w14:val="none"/>
              </w:rPr>
            </w:pPr>
          </w:p>
        </w:tc>
        <w:tc>
          <w:tcPr>
            <w:tcW w:w="1276" w:type="dxa"/>
            <w:tcBorders>
              <w:top w:val="nil"/>
              <w:left w:val="nil"/>
              <w:bottom w:val="single" w:sz="8" w:space="0" w:color="auto"/>
              <w:right w:val="nil"/>
            </w:tcBorders>
            <w:vAlign w:val="bottom"/>
          </w:tcPr>
          <w:p w14:paraId="063E16C1"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single" w:sz="8" w:space="0" w:color="auto"/>
              <w:right w:val="nil"/>
            </w:tcBorders>
            <w:vAlign w:val="bottom"/>
          </w:tcPr>
          <w:p w14:paraId="16FBADED" w14:textId="77777777" w:rsidR="00FB43F8" w:rsidRPr="00FB43F8" w:rsidRDefault="00FB43F8" w:rsidP="00FB43F8">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97" w:type="dxa"/>
            <w:tcBorders>
              <w:top w:val="nil"/>
              <w:left w:val="nil"/>
              <w:bottom w:val="single" w:sz="8" w:space="0" w:color="auto"/>
              <w:right w:val="nil"/>
            </w:tcBorders>
            <w:vAlign w:val="bottom"/>
          </w:tcPr>
          <w:p w14:paraId="504C1F55"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260" w:type="dxa"/>
            <w:tcBorders>
              <w:top w:val="nil"/>
              <w:left w:val="nil"/>
              <w:bottom w:val="single" w:sz="8" w:space="0" w:color="auto"/>
              <w:right w:val="nil"/>
            </w:tcBorders>
            <w:vAlign w:val="bottom"/>
          </w:tcPr>
          <w:p w14:paraId="135AEF9A"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080" w:type="dxa"/>
            <w:tcBorders>
              <w:top w:val="nil"/>
              <w:left w:val="nil"/>
              <w:bottom w:val="single" w:sz="8" w:space="0" w:color="auto"/>
              <w:right w:val="nil"/>
            </w:tcBorders>
            <w:vAlign w:val="bottom"/>
          </w:tcPr>
          <w:p w14:paraId="22A693C1"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p>
        </w:tc>
        <w:tc>
          <w:tcPr>
            <w:tcW w:w="1080" w:type="dxa"/>
            <w:tcBorders>
              <w:top w:val="nil"/>
              <w:left w:val="nil"/>
              <w:bottom w:val="single" w:sz="8" w:space="0" w:color="auto"/>
              <w:right w:val="nil"/>
            </w:tcBorders>
            <w:vAlign w:val="bottom"/>
          </w:tcPr>
          <w:p w14:paraId="6B7F1E6A" w14:textId="77777777" w:rsidR="00FB43F8" w:rsidRPr="00FB43F8" w:rsidRDefault="00FB43F8" w:rsidP="00FB43F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5D8EBDA9" w14:textId="77777777" w:rsidR="00FB43F8" w:rsidRPr="00FB43F8" w:rsidRDefault="00FB43F8" w:rsidP="00FB43F8">
      <w:pPr>
        <w:tabs>
          <w:tab w:val="left" w:pos="3690"/>
          <w:tab w:val="left" w:pos="8850"/>
        </w:tabs>
        <w:spacing w:after="0" w:line="240" w:lineRule="auto"/>
        <w:rPr>
          <w:rFonts w:ascii="Times New Roman" w:eastAsia="Times New Roman" w:hAnsi="Times New Roman" w:cs="Times New Roman"/>
          <w:kern w:val="0"/>
          <w:sz w:val="28"/>
          <w:szCs w:val="20"/>
          <w:lang w:val="ru-RU" w:eastAsia="ru-RU"/>
          <w14:ligatures w14:val="none"/>
        </w:rPr>
      </w:pPr>
      <w:r w:rsidRPr="00FB43F8">
        <w:rPr>
          <w:rFonts w:ascii="Times New Roman" w:eastAsia="Times New Roman" w:hAnsi="Times New Roman" w:cs="Times New Roman"/>
          <w:kern w:val="0"/>
          <w:sz w:val="28"/>
          <w:szCs w:val="20"/>
          <w:lang w:val="ru-RU" w:eastAsia="ru-RU"/>
          <w14:ligatures w14:val="none"/>
        </w:rPr>
        <w:tab/>
      </w:r>
      <w:r w:rsidRPr="00FB43F8">
        <w:rPr>
          <w:rFonts w:ascii="Times New Roman" w:eastAsia="Times New Roman" w:hAnsi="Times New Roman" w:cs="Times New Roman"/>
          <w:kern w:val="0"/>
          <w:sz w:val="28"/>
          <w:szCs w:val="20"/>
          <w:lang w:val="ru-RU" w:eastAsia="ru-RU"/>
          <w14:ligatures w14:val="none"/>
        </w:rPr>
        <w:tab/>
      </w:r>
    </w:p>
    <w:p w14:paraId="6927B01B" w14:textId="77777777" w:rsidR="00FB43F8" w:rsidRPr="00FB43F8" w:rsidRDefault="00FB43F8" w:rsidP="00FB43F8">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FB43F8">
        <w:rPr>
          <w:rFonts w:ascii="Times New Roman" w:eastAsia="Times New Roman" w:hAnsi="Times New Roman" w:cs="Times New Roman"/>
          <w:b/>
          <w:color w:val="000000"/>
          <w:kern w:val="0"/>
          <w:sz w:val="24"/>
          <w:szCs w:val="24"/>
          <w:lang w:val="ru-RU" w:eastAsia="ru-RU"/>
          <w14:ligatures w14:val="none"/>
        </w:rPr>
        <w:t xml:space="preserve">Потребительский рынок. </w:t>
      </w:r>
      <w:r w:rsidRPr="00FB43F8">
        <w:rPr>
          <w:rFonts w:ascii="Times New Roman" w:eastAsia="Times New Roman" w:hAnsi="Times New Roman" w:cs="Times New Roman"/>
          <w:color w:val="000000"/>
          <w:kern w:val="0"/>
          <w:sz w:val="24"/>
          <w:szCs w:val="24"/>
          <w:lang w:val="ru-RU" w:eastAsia="ru-RU"/>
          <w14:ligatures w14:val="none"/>
        </w:rPr>
        <w:t>В январе-июле 2025 года общий объем оборота оптовой и розничной торговли; ремонта автомобилей, мотоциклов в г. Бишкек</w:t>
      </w:r>
      <w:r w:rsidRPr="00FB43F8">
        <w:rPr>
          <w:rFonts w:ascii="Times New Roman" w:eastAsia="Times New Roman" w:hAnsi="Times New Roman" w:cs="Times New Roman"/>
          <w:color w:val="000000"/>
          <w:spacing w:val="-4"/>
          <w:kern w:val="0"/>
          <w:sz w:val="24"/>
          <w:szCs w:val="24"/>
          <w:lang w:val="ru-RU"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составил 594269,9 млн. сомов и увеличился на 5,7</w:t>
      </w:r>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 xml:space="preserve">процента к январю-июлю  2024г. Рост обеспечен за счет увеличения объёмов </w:t>
      </w:r>
      <w:proofErr w:type="spellStart"/>
      <w:r w:rsidRPr="00FB43F8">
        <w:rPr>
          <w:rFonts w:ascii="Times New Roman" w:eastAsia="Times New Roman" w:hAnsi="Times New Roman" w:cs="Times New Roman"/>
          <w:color w:val="000000"/>
          <w:kern w:val="0"/>
          <w:sz w:val="24"/>
          <w:szCs w:val="24"/>
          <w:lang w:val="ky-KG" w:eastAsia="ru-RU"/>
          <w14:ligatures w14:val="none"/>
        </w:rPr>
        <w:t>торговли</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kern w:val="0"/>
          <w:sz w:val="24"/>
          <w:szCs w:val="24"/>
          <w:lang w:val="ky-KG" w:eastAsia="ru-RU"/>
          <w14:ligatures w14:val="none"/>
        </w:rPr>
        <w:t>автом</w:t>
      </w:r>
      <w:proofErr w:type="spellEnd"/>
      <w:r w:rsidRPr="00FB43F8">
        <w:rPr>
          <w:rFonts w:ascii="Times New Roman" w:eastAsia="Times New Roman" w:hAnsi="Times New Roman" w:cs="Times New Roman"/>
          <w:color w:val="000000"/>
          <w:kern w:val="0"/>
          <w:sz w:val="24"/>
          <w:szCs w:val="24"/>
          <w:lang w:eastAsia="ru-RU"/>
          <w14:ligatures w14:val="none"/>
        </w:rPr>
        <w:t>о</w:t>
      </w:r>
      <w:proofErr w:type="spellStart"/>
      <w:r w:rsidRPr="00FB43F8">
        <w:rPr>
          <w:rFonts w:ascii="Times New Roman" w:eastAsia="Times New Roman" w:hAnsi="Times New Roman" w:cs="Times New Roman"/>
          <w:color w:val="000000"/>
          <w:kern w:val="0"/>
          <w:sz w:val="24"/>
          <w:szCs w:val="24"/>
          <w:lang w:val="ky-KG" w:eastAsia="ru-RU"/>
          <w14:ligatures w14:val="none"/>
        </w:rPr>
        <w:t>билями</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FB43F8">
        <w:rPr>
          <w:rFonts w:ascii="Times New Roman" w:eastAsia="Times New Roman" w:hAnsi="Times New Roman" w:cs="Times New Roman"/>
          <w:color w:val="000000"/>
          <w:kern w:val="0"/>
          <w:sz w:val="24"/>
          <w:szCs w:val="24"/>
          <w:lang w:val="ky-KG" w:eastAsia="ru-RU"/>
          <w14:ligatures w14:val="none"/>
        </w:rPr>
        <w:t>мотоциклами</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kern w:val="0"/>
          <w:sz w:val="24"/>
          <w:szCs w:val="24"/>
          <w:lang w:val="ky-KG" w:eastAsia="ru-RU"/>
          <w14:ligatures w14:val="none"/>
        </w:rPr>
        <w:t>деталями</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kern w:val="0"/>
          <w:sz w:val="24"/>
          <w:szCs w:val="24"/>
          <w:lang w:val="ky-KG" w:eastAsia="ru-RU"/>
          <w14:ligatures w14:val="none"/>
        </w:rPr>
        <w:t>узлами</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FB43F8">
        <w:rPr>
          <w:rFonts w:ascii="Times New Roman" w:eastAsia="Times New Roman" w:hAnsi="Times New Roman" w:cs="Times New Roman"/>
          <w:color w:val="000000"/>
          <w:kern w:val="0"/>
          <w:sz w:val="24"/>
          <w:szCs w:val="24"/>
          <w:lang w:val="ky-KG" w:eastAsia="ru-RU"/>
          <w14:ligatures w14:val="none"/>
        </w:rPr>
        <w:t>принадлежностями</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на 53,8 </w:t>
      </w:r>
      <w:proofErr w:type="spellStart"/>
      <w:r w:rsidRPr="00FB43F8">
        <w:rPr>
          <w:rFonts w:ascii="Times New Roman" w:eastAsia="Times New Roman" w:hAnsi="Times New Roman" w:cs="Times New Roman"/>
          <w:color w:val="000000"/>
          <w:kern w:val="0"/>
          <w:sz w:val="24"/>
          <w:szCs w:val="24"/>
          <w:lang w:val="ky-KG" w:eastAsia="ru-RU"/>
          <w14:ligatures w14:val="none"/>
        </w:rPr>
        <w:t>процента</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kern w:val="0"/>
          <w:sz w:val="24"/>
          <w:szCs w:val="24"/>
          <w:lang w:val="ky-KG" w:eastAsia="ru-RU"/>
          <w14:ligatures w14:val="none"/>
        </w:rPr>
        <w:t>розничной</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kern w:val="0"/>
          <w:sz w:val="24"/>
          <w:szCs w:val="24"/>
          <w:lang w:val="ky-KG" w:eastAsia="ru-RU"/>
          <w14:ligatures w14:val="none"/>
        </w:rPr>
        <w:t>торговли</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kern w:val="0"/>
          <w:sz w:val="24"/>
          <w:szCs w:val="24"/>
          <w:lang w:val="ky-KG" w:eastAsia="ru-RU"/>
          <w14:ligatures w14:val="none"/>
        </w:rPr>
        <w:t>моторным</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B43F8">
        <w:rPr>
          <w:rFonts w:ascii="Times New Roman" w:eastAsia="Times New Roman" w:hAnsi="Times New Roman" w:cs="Times New Roman"/>
          <w:color w:val="000000"/>
          <w:kern w:val="0"/>
          <w:sz w:val="24"/>
          <w:szCs w:val="24"/>
          <w:lang w:val="ky-KG" w:eastAsia="ru-RU"/>
          <w14:ligatures w14:val="none"/>
        </w:rPr>
        <w:t>топливом</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на 36,4 </w:t>
      </w:r>
      <w:proofErr w:type="spellStart"/>
      <w:r w:rsidRPr="00FB43F8">
        <w:rPr>
          <w:rFonts w:ascii="Times New Roman" w:eastAsia="Times New Roman" w:hAnsi="Times New Roman" w:cs="Times New Roman"/>
          <w:color w:val="000000"/>
          <w:kern w:val="0"/>
          <w:sz w:val="24"/>
          <w:szCs w:val="24"/>
          <w:lang w:val="ky-KG" w:eastAsia="ru-RU"/>
          <w14:ligatures w14:val="none"/>
        </w:rPr>
        <w:t>процента</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а </w:t>
      </w:r>
      <w:proofErr w:type="spellStart"/>
      <w:r w:rsidRPr="00FB43F8">
        <w:rPr>
          <w:rFonts w:ascii="Times New Roman" w:eastAsia="Times New Roman" w:hAnsi="Times New Roman" w:cs="Times New Roman"/>
          <w:color w:val="000000"/>
          <w:kern w:val="0"/>
          <w:sz w:val="24"/>
          <w:szCs w:val="24"/>
          <w:lang w:val="ky-KG" w:eastAsia="ru-RU"/>
          <w14:ligatures w14:val="none"/>
        </w:rPr>
        <w:t>также</w:t>
      </w:r>
      <w:proofErr w:type="spellEnd"/>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розничной торговли, кроме торговли автомобилями и</w:t>
      </w:r>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мотоциклами на</w:t>
      </w:r>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23,8  процента. При этом, за этот же период отмечено снижение объема оптовой торговли, кроме торговли автомобилями и мотоциклами на 2,7 процента.</w:t>
      </w:r>
    </w:p>
    <w:p w14:paraId="329BE4C9" w14:textId="77777777" w:rsidR="00FB43F8" w:rsidRPr="00FB43F8" w:rsidRDefault="00FB43F8" w:rsidP="00FB43F8">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3DDD4AE4" w14:textId="77777777" w:rsidR="00FB43F8" w:rsidRDefault="00FB43F8" w:rsidP="00FB43F8">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FB43F8">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FB43F8">
        <w:rPr>
          <w:rFonts w:ascii="Times New Roman" w:eastAsia="Times New Roman" w:hAnsi="Times New Roman" w:cs="Times New Roman"/>
          <w:b/>
          <w:color w:val="000000"/>
          <w:spacing w:val="-4"/>
          <w:kern w:val="0"/>
          <w:sz w:val="24"/>
          <w:szCs w:val="24"/>
          <w:lang w:val="ky-KG" w:eastAsia="ru-RU"/>
          <w14:ligatures w14:val="none"/>
        </w:rPr>
        <w:t>27</w:t>
      </w:r>
      <w:r w:rsidRPr="00FB43F8">
        <w:rPr>
          <w:rFonts w:ascii="Times New Roman" w:eastAsia="Times New Roman" w:hAnsi="Times New Roman" w:cs="Times New Roman"/>
          <w:b/>
          <w:color w:val="000000"/>
          <w:spacing w:val="-4"/>
          <w:kern w:val="0"/>
          <w:sz w:val="24"/>
          <w:szCs w:val="24"/>
          <w:lang w:val="ru-RU" w:eastAsia="ru-RU"/>
          <w14:ligatures w14:val="none"/>
        </w:rPr>
        <w:t>:</w:t>
      </w:r>
      <w:r w:rsidRPr="00FB43F8">
        <w:rPr>
          <w:rFonts w:ascii="Times New Roman" w:eastAsia="Times New Roman" w:hAnsi="Times New Roman" w:cs="Times New Roman"/>
          <w:b/>
          <w:color w:val="000000"/>
          <w:spacing w:val="-4"/>
          <w:kern w:val="0"/>
          <w:sz w:val="24"/>
          <w:szCs w:val="24"/>
          <w:lang w:val="ky-KG" w:eastAsia="ru-RU"/>
          <w14:ligatures w14:val="none"/>
        </w:rPr>
        <w:t xml:space="preserve"> Оборот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автомобилей</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мотоциклов</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w:t>
      </w:r>
      <w:r>
        <w:rPr>
          <w:rFonts w:ascii="Times New Roman" w:eastAsia="Times New Roman" w:hAnsi="Times New Roman" w:cs="Times New Roman"/>
          <w:b/>
          <w:color w:val="000000"/>
          <w:spacing w:val="-4"/>
          <w:kern w:val="0"/>
          <w:sz w:val="24"/>
          <w:szCs w:val="24"/>
          <w:lang w:val="ky-KG" w:eastAsia="ru-RU"/>
          <w14:ligatures w14:val="none"/>
        </w:rPr>
        <w:t xml:space="preserve">  </w:t>
      </w:r>
    </w:p>
    <w:p w14:paraId="497C4F4B" w14:textId="24964845" w:rsidR="00FB43F8" w:rsidRPr="00FB43F8" w:rsidRDefault="00FB43F8" w:rsidP="00FB43F8">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Pr>
          <w:rFonts w:ascii="Times New Roman" w:eastAsia="Times New Roman" w:hAnsi="Times New Roman" w:cs="Times New Roman"/>
          <w:b/>
          <w:color w:val="000000"/>
          <w:spacing w:val="-4"/>
          <w:kern w:val="0"/>
          <w:sz w:val="24"/>
          <w:szCs w:val="24"/>
          <w:lang w:val="ky-KG" w:eastAsia="ru-RU"/>
          <w14:ligatures w14:val="none"/>
        </w:rPr>
        <w:t xml:space="preserve">                       </w:t>
      </w:r>
      <w:r w:rsidRPr="00FB43F8">
        <w:rPr>
          <w:rFonts w:ascii="Times New Roman" w:eastAsia="Times New Roman" w:hAnsi="Times New Roman" w:cs="Times New Roman"/>
          <w:b/>
          <w:color w:val="000000"/>
          <w:spacing w:val="-4"/>
          <w:kern w:val="0"/>
          <w:sz w:val="24"/>
          <w:szCs w:val="24"/>
          <w:lang w:val="ky-KG" w:eastAsia="ru-RU"/>
          <w14:ligatures w14:val="none"/>
        </w:rPr>
        <w:t xml:space="preserve">по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территории</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январе</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июле</w:t>
      </w:r>
      <w:proofErr w:type="spellEnd"/>
    </w:p>
    <w:p w14:paraId="40FACBCF" w14:textId="77777777" w:rsidR="00FB43F8" w:rsidRPr="00FB43F8" w:rsidRDefault="00FB43F8" w:rsidP="00FB43F8">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70699CB0"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10"/>
          <w:szCs w:val="10"/>
          <w:lang w:val="ru-RU" w:eastAsia="ru-RU"/>
          <w14:ligatures w14:val="none"/>
        </w:rPr>
      </w:pPr>
    </w:p>
    <w:tbl>
      <w:tblPr>
        <w:tblW w:w="9645" w:type="dxa"/>
        <w:tblInd w:w="108" w:type="dxa"/>
        <w:tblLayout w:type="fixed"/>
        <w:tblLook w:val="01E0" w:firstRow="1" w:lastRow="1" w:firstColumn="1" w:lastColumn="1" w:noHBand="0" w:noVBand="0"/>
      </w:tblPr>
      <w:tblGrid>
        <w:gridCol w:w="3575"/>
        <w:gridCol w:w="1356"/>
        <w:gridCol w:w="1407"/>
        <w:gridCol w:w="1685"/>
        <w:gridCol w:w="1622"/>
      </w:tblGrid>
      <w:tr w:rsidR="00FB43F8" w:rsidRPr="00FB43F8" w14:paraId="2415365F" w14:textId="77777777">
        <w:trPr>
          <w:tblHeader/>
        </w:trPr>
        <w:tc>
          <w:tcPr>
            <w:tcW w:w="3573" w:type="dxa"/>
            <w:vMerge w:val="restart"/>
            <w:tcBorders>
              <w:top w:val="single" w:sz="8" w:space="0" w:color="auto"/>
              <w:left w:val="nil"/>
              <w:bottom w:val="single" w:sz="8" w:space="0" w:color="auto"/>
              <w:right w:val="nil"/>
            </w:tcBorders>
          </w:tcPr>
          <w:p w14:paraId="1EACF9A3" w14:textId="77777777" w:rsidR="00FB43F8" w:rsidRPr="00FB43F8" w:rsidRDefault="00FB43F8" w:rsidP="00FB43F8">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761" w:type="dxa"/>
            <w:gridSpan w:val="2"/>
            <w:tcBorders>
              <w:top w:val="single" w:sz="8" w:space="0" w:color="auto"/>
              <w:left w:val="nil"/>
              <w:bottom w:val="single" w:sz="4" w:space="0" w:color="auto"/>
              <w:right w:val="nil"/>
            </w:tcBorders>
            <w:hideMark/>
          </w:tcPr>
          <w:p w14:paraId="6CF192B1" w14:textId="77777777" w:rsidR="00FB43F8" w:rsidRPr="00FB43F8" w:rsidRDefault="00FB43F8" w:rsidP="00FB43F8">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305" w:type="dxa"/>
            <w:gridSpan w:val="2"/>
            <w:tcBorders>
              <w:top w:val="single" w:sz="8" w:space="0" w:color="auto"/>
              <w:left w:val="nil"/>
              <w:bottom w:val="single" w:sz="4" w:space="0" w:color="auto"/>
              <w:right w:val="nil"/>
            </w:tcBorders>
            <w:hideMark/>
          </w:tcPr>
          <w:p w14:paraId="0A957E26" w14:textId="77777777" w:rsidR="00FB43F8" w:rsidRPr="00FB43F8" w:rsidRDefault="00FB43F8" w:rsidP="00FB43F8">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FB43F8" w:rsidRPr="00FB43F8" w14:paraId="6975D922" w14:textId="77777777">
        <w:trPr>
          <w:tblHeader/>
        </w:trPr>
        <w:tc>
          <w:tcPr>
            <w:tcW w:w="3573" w:type="dxa"/>
            <w:vMerge/>
            <w:tcBorders>
              <w:top w:val="single" w:sz="8" w:space="0" w:color="auto"/>
              <w:left w:val="nil"/>
              <w:bottom w:val="single" w:sz="8" w:space="0" w:color="auto"/>
              <w:right w:val="nil"/>
            </w:tcBorders>
            <w:vAlign w:val="center"/>
            <w:hideMark/>
          </w:tcPr>
          <w:p w14:paraId="5CD3A7B0" w14:textId="77777777" w:rsidR="00FB43F8" w:rsidRPr="00FB43F8" w:rsidRDefault="00FB43F8" w:rsidP="00FB43F8">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355" w:type="dxa"/>
            <w:tcBorders>
              <w:top w:val="single" w:sz="4" w:space="0" w:color="auto"/>
              <w:left w:val="nil"/>
              <w:bottom w:val="single" w:sz="8" w:space="0" w:color="auto"/>
              <w:right w:val="nil"/>
            </w:tcBorders>
            <w:hideMark/>
          </w:tcPr>
          <w:p w14:paraId="3ED4E839" w14:textId="77777777" w:rsidR="00FB43F8" w:rsidRPr="00FB43F8" w:rsidRDefault="00FB43F8" w:rsidP="00FB43F8">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2024</w:t>
            </w:r>
          </w:p>
        </w:tc>
        <w:tc>
          <w:tcPr>
            <w:tcW w:w="1406" w:type="dxa"/>
            <w:tcBorders>
              <w:top w:val="single" w:sz="4" w:space="0" w:color="auto"/>
              <w:left w:val="nil"/>
              <w:bottom w:val="single" w:sz="8" w:space="0" w:color="auto"/>
              <w:right w:val="nil"/>
            </w:tcBorders>
            <w:hideMark/>
          </w:tcPr>
          <w:p w14:paraId="08DDB205" w14:textId="77777777" w:rsidR="00FB43F8" w:rsidRPr="00FB43F8" w:rsidRDefault="00FB43F8" w:rsidP="00FB43F8">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2025</w:t>
            </w:r>
          </w:p>
        </w:tc>
        <w:tc>
          <w:tcPr>
            <w:tcW w:w="1684" w:type="dxa"/>
            <w:tcBorders>
              <w:top w:val="single" w:sz="4" w:space="0" w:color="auto"/>
              <w:left w:val="nil"/>
              <w:bottom w:val="single" w:sz="8" w:space="0" w:color="auto"/>
              <w:right w:val="nil"/>
            </w:tcBorders>
            <w:hideMark/>
          </w:tcPr>
          <w:p w14:paraId="3C031F17" w14:textId="77777777" w:rsidR="00FB43F8" w:rsidRPr="00FB43F8" w:rsidRDefault="00FB43F8" w:rsidP="00FB43F8">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 xml:space="preserve">  2024</w:t>
            </w:r>
          </w:p>
        </w:tc>
        <w:tc>
          <w:tcPr>
            <w:tcW w:w="1621" w:type="dxa"/>
            <w:tcBorders>
              <w:top w:val="single" w:sz="4" w:space="0" w:color="auto"/>
              <w:left w:val="nil"/>
              <w:bottom w:val="single" w:sz="8" w:space="0" w:color="auto"/>
              <w:right w:val="nil"/>
            </w:tcBorders>
            <w:hideMark/>
          </w:tcPr>
          <w:p w14:paraId="5ECC94D0" w14:textId="77777777" w:rsidR="00FB43F8" w:rsidRPr="00FB43F8" w:rsidRDefault="00FB43F8" w:rsidP="00FB43F8">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2025</w:t>
            </w:r>
          </w:p>
        </w:tc>
      </w:tr>
      <w:tr w:rsidR="00FB43F8" w:rsidRPr="00FB43F8" w14:paraId="5982E39C" w14:textId="77777777">
        <w:trPr>
          <w:trHeight w:hRule="exact" w:val="117"/>
        </w:trPr>
        <w:tc>
          <w:tcPr>
            <w:tcW w:w="3573" w:type="dxa"/>
            <w:tcBorders>
              <w:top w:val="single" w:sz="8" w:space="0" w:color="auto"/>
              <w:left w:val="nil"/>
              <w:bottom w:val="nil"/>
              <w:right w:val="nil"/>
            </w:tcBorders>
          </w:tcPr>
          <w:p w14:paraId="6917EAEE" w14:textId="77777777" w:rsidR="00FB43F8" w:rsidRPr="00FB43F8" w:rsidRDefault="00FB43F8" w:rsidP="00FB43F8">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0"/>
                <w:szCs w:val="20"/>
                <w:lang w:val="ru-RU" w:eastAsia="ru-RU"/>
                <w14:ligatures w14:val="none"/>
              </w:rPr>
            </w:pPr>
          </w:p>
        </w:tc>
        <w:tc>
          <w:tcPr>
            <w:tcW w:w="1355" w:type="dxa"/>
            <w:tcBorders>
              <w:top w:val="single" w:sz="8" w:space="0" w:color="auto"/>
              <w:left w:val="nil"/>
              <w:bottom w:val="nil"/>
              <w:right w:val="nil"/>
            </w:tcBorders>
            <w:vAlign w:val="bottom"/>
          </w:tcPr>
          <w:p w14:paraId="559C96C8" w14:textId="77777777" w:rsidR="00FB43F8" w:rsidRPr="00FB43F8" w:rsidRDefault="00FB43F8" w:rsidP="00FB43F8">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406" w:type="dxa"/>
            <w:tcBorders>
              <w:top w:val="single" w:sz="8" w:space="0" w:color="auto"/>
              <w:left w:val="nil"/>
              <w:bottom w:val="nil"/>
              <w:right w:val="nil"/>
            </w:tcBorders>
            <w:vAlign w:val="bottom"/>
          </w:tcPr>
          <w:p w14:paraId="73516D31" w14:textId="77777777" w:rsidR="00FB43F8" w:rsidRPr="00FB43F8" w:rsidRDefault="00FB43F8" w:rsidP="00FB43F8">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84" w:type="dxa"/>
            <w:tcBorders>
              <w:top w:val="single" w:sz="8" w:space="0" w:color="auto"/>
              <w:left w:val="nil"/>
              <w:bottom w:val="nil"/>
              <w:right w:val="nil"/>
            </w:tcBorders>
            <w:vAlign w:val="bottom"/>
          </w:tcPr>
          <w:p w14:paraId="15D6D848" w14:textId="77777777" w:rsidR="00FB43F8" w:rsidRPr="00FB43F8" w:rsidRDefault="00FB43F8" w:rsidP="00FB43F8">
            <w:pPr>
              <w:spacing w:after="0" w:line="240" w:lineRule="auto"/>
              <w:ind w:right="397"/>
              <w:contextualSpacing/>
              <w:jc w:val="right"/>
              <w:rPr>
                <w:rFonts w:ascii="Times New Roman" w:eastAsia="Times New Roman" w:hAnsi="Times New Roman" w:cs="Times New Roman"/>
                <w:b/>
                <w:bCs/>
                <w:color w:val="000000"/>
                <w:kern w:val="0"/>
                <w:sz w:val="20"/>
                <w:szCs w:val="20"/>
                <w:lang w:val="ru-RU" w:eastAsia="ru-RU"/>
                <w14:ligatures w14:val="none"/>
              </w:rPr>
            </w:pPr>
          </w:p>
        </w:tc>
        <w:tc>
          <w:tcPr>
            <w:tcW w:w="1621" w:type="dxa"/>
            <w:tcBorders>
              <w:top w:val="single" w:sz="8" w:space="0" w:color="auto"/>
              <w:left w:val="nil"/>
              <w:bottom w:val="nil"/>
              <w:right w:val="nil"/>
            </w:tcBorders>
            <w:vAlign w:val="bottom"/>
          </w:tcPr>
          <w:p w14:paraId="6E33EFC9" w14:textId="77777777" w:rsidR="00FB43F8" w:rsidRPr="00FB43F8" w:rsidRDefault="00FB43F8" w:rsidP="00FB43F8">
            <w:pPr>
              <w:spacing w:after="0" w:line="240" w:lineRule="auto"/>
              <w:ind w:right="206"/>
              <w:contextualSpacing/>
              <w:jc w:val="right"/>
              <w:rPr>
                <w:rFonts w:ascii="Times New Roman" w:eastAsia="Times New Roman" w:hAnsi="Times New Roman" w:cs="Times New Roman"/>
                <w:b/>
                <w:bCs/>
                <w:color w:val="000000"/>
                <w:kern w:val="0"/>
                <w:sz w:val="20"/>
                <w:szCs w:val="20"/>
                <w:lang w:val="ru-RU" w:eastAsia="ru-RU"/>
                <w14:ligatures w14:val="none"/>
              </w:rPr>
            </w:pPr>
          </w:p>
        </w:tc>
      </w:tr>
      <w:tr w:rsidR="00FB43F8" w:rsidRPr="00FB43F8" w14:paraId="5139A1B1" w14:textId="77777777">
        <w:trPr>
          <w:trHeight w:val="340"/>
        </w:trPr>
        <w:tc>
          <w:tcPr>
            <w:tcW w:w="3573" w:type="dxa"/>
            <w:vAlign w:val="bottom"/>
            <w:hideMark/>
          </w:tcPr>
          <w:p w14:paraId="0D62BF9A" w14:textId="77777777" w:rsidR="00FB43F8" w:rsidRPr="00FB43F8" w:rsidRDefault="00FB43F8" w:rsidP="00FB43F8">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 xml:space="preserve">г. Бишкек </w:t>
            </w:r>
          </w:p>
        </w:tc>
        <w:tc>
          <w:tcPr>
            <w:tcW w:w="1355" w:type="dxa"/>
            <w:vAlign w:val="bottom"/>
            <w:hideMark/>
          </w:tcPr>
          <w:p w14:paraId="205D27F3" w14:textId="77777777" w:rsidR="00FB43F8" w:rsidRPr="00FB43F8" w:rsidRDefault="00FB43F8" w:rsidP="00FB43F8">
            <w:pPr>
              <w:spacing w:after="0" w:line="240" w:lineRule="auto"/>
              <w:ind w:right="142"/>
              <w:contextualSpacing/>
              <w:jc w:val="right"/>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529191,6</w:t>
            </w:r>
          </w:p>
        </w:tc>
        <w:tc>
          <w:tcPr>
            <w:tcW w:w="1406" w:type="dxa"/>
            <w:vAlign w:val="bottom"/>
            <w:hideMark/>
          </w:tcPr>
          <w:p w14:paraId="30D2672D" w14:textId="77777777" w:rsidR="00FB43F8" w:rsidRPr="00FB43F8" w:rsidRDefault="00FB43F8" w:rsidP="00FB43F8">
            <w:pPr>
              <w:tabs>
                <w:tab w:val="left" w:pos="1060"/>
              </w:tabs>
              <w:spacing w:after="0" w:line="240" w:lineRule="auto"/>
              <w:ind w:right="130"/>
              <w:contextualSpacing/>
              <w:jc w:val="right"/>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594269,9</w:t>
            </w:r>
          </w:p>
        </w:tc>
        <w:tc>
          <w:tcPr>
            <w:tcW w:w="1684" w:type="dxa"/>
            <w:vAlign w:val="bottom"/>
            <w:hideMark/>
          </w:tcPr>
          <w:p w14:paraId="12CCF148" w14:textId="77777777" w:rsidR="00FB43F8" w:rsidRPr="00FB43F8" w:rsidRDefault="00FB43F8" w:rsidP="00FB43F8">
            <w:pPr>
              <w:spacing w:after="0" w:line="240" w:lineRule="auto"/>
              <w:ind w:right="397"/>
              <w:contextualSpacing/>
              <w:jc w:val="right"/>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119,0</w:t>
            </w:r>
          </w:p>
        </w:tc>
        <w:tc>
          <w:tcPr>
            <w:tcW w:w="1621" w:type="dxa"/>
            <w:vAlign w:val="bottom"/>
            <w:hideMark/>
          </w:tcPr>
          <w:p w14:paraId="5B511904" w14:textId="77777777" w:rsidR="00FB43F8" w:rsidRPr="00FB43F8" w:rsidRDefault="00FB43F8" w:rsidP="00FB43F8">
            <w:pPr>
              <w:spacing w:after="0" w:line="240" w:lineRule="auto"/>
              <w:ind w:right="459"/>
              <w:contextualSpacing/>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105,7</w:t>
            </w:r>
          </w:p>
        </w:tc>
      </w:tr>
      <w:tr w:rsidR="00FB43F8" w:rsidRPr="00FB43F8" w14:paraId="689FBBEE" w14:textId="77777777">
        <w:trPr>
          <w:trHeight w:val="340"/>
        </w:trPr>
        <w:tc>
          <w:tcPr>
            <w:tcW w:w="3573" w:type="dxa"/>
            <w:vAlign w:val="bottom"/>
            <w:hideMark/>
          </w:tcPr>
          <w:p w14:paraId="2AFCEB14" w14:textId="77777777" w:rsidR="00FB43F8" w:rsidRPr="00FB43F8" w:rsidRDefault="00FB43F8" w:rsidP="00FB43F8">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355" w:type="dxa"/>
            <w:vAlign w:val="bottom"/>
            <w:hideMark/>
          </w:tcPr>
          <w:p w14:paraId="43D327B2" w14:textId="77777777" w:rsidR="00FB43F8" w:rsidRPr="00FB43F8" w:rsidRDefault="00FB43F8" w:rsidP="00FB43F8">
            <w:pPr>
              <w:spacing w:after="0" w:line="240" w:lineRule="auto"/>
              <w:ind w:right="142"/>
              <w:contextualSpacing/>
              <w:jc w:val="right"/>
              <w:rPr>
                <w:rFonts w:ascii="Times New Roman" w:eastAsia="Times New Roman" w:hAnsi="Times New Roman" w:cs="Times New Roman"/>
                <w:bCs/>
                <w:color w:val="000000"/>
                <w:kern w:val="0"/>
                <w:sz w:val="20"/>
                <w:szCs w:val="20"/>
                <w:lang w:val="ru-RU" w:eastAsia="ru-RU"/>
                <w14:ligatures w14:val="none"/>
              </w:rPr>
            </w:pPr>
            <w:r w:rsidRPr="00FB43F8">
              <w:rPr>
                <w:rFonts w:ascii="Times New Roman" w:eastAsia="Times New Roman" w:hAnsi="Times New Roman" w:cs="Times New Roman"/>
                <w:bCs/>
                <w:color w:val="000000"/>
                <w:kern w:val="0"/>
                <w:sz w:val="20"/>
                <w:szCs w:val="20"/>
                <w:lang w:val="ru-RU" w:eastAsia="ru-RU"/>
                <w14:ligatures w14:val="none"/>
              </w:rPr>
              <w:t>146210,2</w:t>
            </w:r>
          </w:p>
        </w:tc>
        <w:tc>
          <w:tcPr>
            <w:tcW w:w="1406" w:type="dxa"/>
            <w:vAlign w:val="bottom"/>
            <w:hideMark/>
          </w:tcPr>
          <w:p w14:paraId="16A6B1CE" w14:textId="77777777" w:rsidR="00FB43F8" w:rsidRPr="00FB43F8" w:rsidRDefault="00FB43F8" w:rsidP="00FB43F8">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170959,9</w:t>
            </w:r>
          </w:p>
        </w:tc>
        <w:tc>
          <w:tcPr>
            <w:tcW w:w="1684" w:type="dxa"/>
            <w:vAlign w:val="bottom"/>
            <w:hideMark/>
          </w:tcPr>
          <w:p w14:paraId="13FFF305" w14:textId="77777777" w:rsidR="00FB43F8" w:rsidRPr="00FB43F8" w:rsidRDefault="00FB43F8" w:rsidP="00FB43F8">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127,8</w:t>
            </w:r>
          </w:p>
        </w:tc>
        <w:tc>
          <w:tcPr>
            <w:tcW w:w="1621" w:type="dxa"/>
            <w:vAlign w:val="bottom"/>
            <w:hideMark/>
          </w:tcPr>
          <w:p w14:paraId="5D1ACFB8" w14:textId="77777777" w:rsidR="00FB43F8" w:rsidRPr="00FB43F8" w:rsidRDefault="00FB43F8" w:rsidP="00FB43F8">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110,0</w:t>
            </w:r>
          </w:p>
        </w:tc>
      </w:tr>
      <w:tr w:rsidR="00FB43F8" w:rsidRPr="00FB43F8" w14:paraId="40A1CA91" w14:textId="77777777">
        <w:trPr>
          <w:trHeight w:val="340"/>
        </w:trPr>
        <w:tc>
          <w:tcPr>
            <w:tcW w:w="3573" w:type="dxa"/>
            <w:vAlign w:val="bottom"/>
            <w:hideMark/>
          </w:tcPr>
          <w:p w14:paraId="52F97D7D" w14:textId="77777777" w:rsidR="00FB43F8" w:rsidRPr="00FB43F8" w:rsidRDefault="00FB43F8" w:rsidP="00FB43F8">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355" w:type="dxa"/>
            <w:vAlign w:val="bottom"/>
            <w:hideMark/>
          </w:tcPr>
          <w:p w14:paraId="4850110E" w14:textId="77777777" w:rsidR="00FB43F8" w:rsidRPr="00FB43F8" w:rsidRDefault="00FB43F8" w:rsidP="00FB43F8">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85004,5</w:t>
            </w:r>
          </w:p>
        </w:tc>
        <w:tc>
          <w:tcPr>
            <w:tcW w:w="1406" w:type="dxa"/>
            <w:vAlign w:val="bottom"/>
            <w:hideMark/>
          </w:tcPr>
          <w:p w14:paraId="42AB2E76" w14:textId="77777777" w:rsidR="00FB43F8" w:rsidRPr="00FB43F8" w:rsidRDefault="00FB43F8" w:rsidP="00FB43F8">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ru-RU" w:eastAsia="ru-RU"/>
                <w14:ligatures w14:val="none"/>
              </w:rPr>
            </w:pPr>
            <w:r w:rsidRPr="00FB43F8">
              <w:rPr>
                <w:rFonts w:ascii="Times New Roman" w:eastAsia="Times New Roman" w:hAnsi="Times New Roman" w:cs="Times New Roman"/>
                <w:bCs/>
                <w:color w:val="000000"/>
                <w:kern w:val="0"/>
                <w:sz w:val="20"/>
                <w:szCs w:val="20"/>
                <w:lang w:val="ru-RU" w:eastAsia="ru-RU"/>
                <w14:ligatures w14:val="none"/>
              </w:rPr>
              <w:t>90934,5</w:t>
            </w:r>
          </w:p>
        </w:tc>
        <w:tc>
          <w:tcPr>
            <w:tcW w:w="1684" w:type="dxa"/>
            <w:vAlign w:val="bottom"/>
            <w:hideMark/>
          </w:tcPr>
          <w:p w14:paraId="3C223FAE" w14:textId="77777777" w:rsidR="00FB43F8" w:rsidRPr="00FB43F8" w:rsidRDefault="00FB43F8" w:rsidP="00FB43F8">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102,0</w:t>
            </w:r>
          </w:p>
        </w:tc>
        <w:tc>
          <w:tcPr>
            <w:tcW w:w="1621" w:type="dxa"/>
            <w:vAlign w:val="bottom"/>
            <w:hideMark/>
          </w:tcPr>
          <w:p w14:paraId="08F1D5C0" w14:textId="77777777" w:rsidR="00FB43F8" w:rsidRPr="00FB43F8" w:rsidRDefault="00FB43F8" w:rsidP="00FB43F8">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101,1</w:t>
            </w:r>
          </w:p>
        </w:tc>
      </w:tr>
      <w:tr w:rsidR="00FB43F8" w:rsidRPr="00FB43F8" w14:paraId="076AE178" w14:textId="77777777">
        <w:trPr>
          <w:trHeight w:val="340"/>
        </w:trPr>
        <w:tc>
          <w:tcPr>
            <w:tcW w:w="3573" w:type="dxa"/>
            <w:vAlign w:val="bottom"/>
            <w:hideMark/>
          </w:tcPr>
          <w:p w14:paraId="19E4EFC6" w14:textId="77777777" w:rsidR="00FB43F8" w:rsidRPr="00FB43F8" w:rsidRDefault="00FB43F8" w:rsidP="00FB43F8">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355" w:type="dxa"/>
            <w:vAlign w:val="bottom"/>
            <w:hideMark/>
          </w:tcPr>
          <w:p w14:paraId="7ECF4343" w14:textId="77777777" w:rsidR="00FB43F8" w:rsidRPr="00FB43F8" w:rsidRDefault="00FB43F8" w:rsidP="00FB43F8">
            <w:pPr>
              <w:spacing w:after="0" w:line="240" w:lineRule="auto"/>
              <w:ind w:right="142"/>
              <w:contextualSpacing/>
              <w:jc w:val="right"/>
              <w:rPr>
                <w:rFonts w:ascii="Times New Roman" w:eastAsia="Times New Roman" w:hAnsi="Times New Roman" w:cs="Times New Roman"/>
                <w:bCs/>
                <w:color w:val="000000"/>
                <w:kern w:val="0"/>
                <w:sz w:val="20"/>
                <w:szCs w:val="20"/>
                <w:lang w:val="ru-RU" w:eastAsia="ru-RU"/>
                <w14:ligatures w14:val="none"/>
              </w:rPr>
            </w:pPr>
            <w:r w:rsidRPr="00FB43F8">
              <w:rPr>
                <w:rFonts w:ascii="Times New Roman" w:eastAsia="Times New Roman" w:hAnsi="Times New Roman" w:cs="Times New Roman"/>
                <w:bCs/>
                <w:color w:val="000000"/>
                <w:kern w:val="0"/>
                <w:sz w:val="20"/>
                <w:szCs w:val="20"/>
                <w:lang w:val="ru-RU" w:eastAsia="ru-RU"/>
                <w14:ligatures w14:val="none"/>
              </w:rPr>
              <w:t>191774,3</w:t>
            </w:r>
          </w:p>
        </w:tc>
        <w:tc>
          <w:tcPr>
            <w:tcW w:w="1406" w:type="dxa"/>
            <w:vAlign w:val="bottom"/>
            <w:hideMark/>
          </w:tcPr>
          <w:p w14:paraId="7054545A" w14:textId="77777777" w:rsidR="00FB43F8" w:rsidRPr="00FB43F8" w:rsidRDefault="00FB43F8" w:rsidP="00FB43F8">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205253,7</w:t>
            </w:r>
          </w:p>
        </w:tc>
        <w:tc>
          <w:tcPr>
            <w:tcW w:w="1684" w:type="dxa"/>
            <w:vAlign w:val="bottom"/>
            <w:hideMark/>
          </w:tcPr>
          <w:p w14:paraId="6E34FA00" w14:textId="77777777" w:rsidR="00FB43F8" w:rsidRPr="00FB43F8" w:rsidRDefault="00FB43F8" w:rsidP="00FB43F8">
            <w:pPr>
              <w:spacing w:after="0" w:line="240" w:lineRule="auto"/>
              <w:ind w:right="397"/>
              <w:contextualSpacing/>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 xml:space="preserve">            129,1</w:t>
            </w:r>
          </w:p>
        </w:tc>
        <w:tc>
          <w:tcPr>
            <w:tcW w:w="1621" w:type="dxa"/>
            <w:vAlign w:val="bottom"/>
            <w:hideMark/>
          </w:tcPr>
          <w:p w14:paraId="0167D534" w14:textId="77777777" w:rsidR="00FB43F8" w:rsidRPr="00FB43F8" w:rsidRDefault="00FB43F8" w:rsidP="00FB43F8">
            <w:pPr>
              <w:spacing w:after="0" w:line="240" w:lineRule="auto"/>
              <w:ind w:right="459"/>
              <w:contextualSpacing/>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 xml:space="preserve">        100,6</w:t>
            </w:r>
          </w:p>
        </w:tc>
      </w:tr>
      <w:tr w:rsidR="00FB43F8" w:rsidRPr="00FB43F8" w14:paraId="1E4CCFFA" w14:textId="77777777">
        <w:trPr>
          <w:trHeight w:val="340"/>
        </w:trPr>
        <w:tc>
          <w:tcPr>
            <w:tcW w:w="3573" w:type="dxa"/>
            <w:vAlign w:val="bottom"/>
            <w:hideMark/>
          </w:tcPr>
          <w:p w14:paraId="2A586734" w14:textId="77777777" w:rsidR="00FB43F8" w:rsidRPr="00FB43F8" w:rsidRDefault="00FB43F8" w:rsidP="00FB43F8">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355" w:type="dxa"/>
            <w:vAlign w:val="bottom"/>
            <w:hideMark/>
          </w:tcPr>
          <w:p w14:paraId="1C7BF41F" w14:textId="77777777" w:rsidR="00FB43F8" w:rsidRPr="00FB43F8" w:rsidRDefault="00FB43F8" w:rsidP="00FB43F8">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106202,6</w:t>
            </w:r>
          </w:p>
        </w:tc>
        <w:tc>
          <w:tcPr>
            <w:tcW w:w="1406" w:type="dxa"/>
            <w:vAlign w:val="bottom"/>
            <w:hideMark/>
          </w:tcPr>
          <w:p w14:paraId="5A510A43" w14:textId="77777777" w:rsidR="00FB43F8" w:rsidRPr="00FB43F8" w:rsidRDefault="00FB43F8" w:rsidP="00FB43F8">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127121,8</w:t>
            </w:r>
          </w:p>
        </w:tc>
        <w:tc>
          <w:tcPr>
            <w:tcW w:w="1684" w:type="dxa"/>
            <w:vAlign w:val="bottom"/>
            <w:hideMark/>
          </w:tcPr>
          <w:p w14:paraId="720388FC" w14:textId="77777777" w:rsidR="00FB43F8" w:rsidRPr="00FB43F8" w:rsidRDefault="00FB43F8" w:rsidP="00FB43F8">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113,0</w:t>
            </w:r>
          </w:p>
        </w:tc>
        <w:tc>
          <w:tcPr>
            <w:tcW w:w="1621" w:type="dxa"/>
            <w:vAlign w:val="bottom"/>
            <w:hideMark/>
          </w:tcPr>
          <w:p w14:paraId="0CAB2F93" w14:textId="77777777" w:rsidR="00FB43F8" w:rsidRPr="00FB43F8" w:rsidRDefault="00FB43F8" w:rsidP="00FB43F8">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112,9</w:t>
            </w:r>
          </w:p>
        </w:tc>
      </w:tr>
      <w:tr w:rsidR="00FB43F8" w:rsidRPr="00FB43F8" w14:paraId="40C3F78B" w14:textId="77777777">
        <w:tc>
          <w:tcPr>
            <w:tcW w:w="3573" w:type="dxa"/>
            <w:tcBorders>
              <w:top w:val="nil"/>
              <w:left w:val="nil"/>
              <w:bottom w:val="single" w:sz="8" w:space="0" w:color="auto"/>
              <w:right w:val="nil"/>
            </w:tcBorders>
          </w:tcPr>
          <w:p w14:paraId="03D37ECB" w14:textId="77777777" w:rsidR="00FB43F8" w:rsidRPr="00FB43F8" w:rsidRDefault="00FB43F8" w:rsidP="00FB43F8">
            <w:pPr>
              <w:tabs>
                <w:tab w:val="left" w:pos="-414"/>
                <w:tab w:val="left" w:pos="294"/>
                <w:tab w:val="left" w:pos="1002"/>
              </w:tabs>
              <w:spacing w:after="0" w:line="240"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355" w:type="dxa"/>
            <w:tcBorders>
              <w:top w:val="nil"/>
              <w:left w:val="nil"/>
              <w:bottom w:val="single" w:sz="8" w:space="0" w:color="auto"/>
              <w:right w:val="nil"/>
            </w:tcBorders>
            <w:vAlign w:val="bottom"/>
          </w:tcPr>
          <w:p w14:paraId="63B3E478" w14:textId="77777777" w:rsidR="00FB43F8" w:rsidRPr="00FB43F8" w:rsidRDefault="00FB43F8" w:rsidP="00FB43F8">
            <w:pPr>
              <w:spacing w:after="0" w:line="240" w:lineRule="auto"/>
              <w:ind w:right="142"/>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406" w:type="dxa"/>
            <w:tcBorders>
              <w:top w:val="nil"/>
              <w:left w:val="nil"/>
              <w:bottom w:val="single" w:sz="8" w:space="0" w:color="auto"/>
              <w:right w:val="nil"/>
            </w:tcBorders>
            <w:vAlign w:val="bottom"/>
          </w:tcPr>
          <w:p w14:paraId="0750CEAD" w14:textId="77777777" w:rsidR="00FB43F8" w:rsidRPr="00FB43F8" w:rsidRDefault="00FB43F8" w:rsidP="00FB43F8">
            <w:pPr>
              <w:spacing w:after="0" w:line="240" w:lineRule="auto"/>
              <w:ind w:right="130"/>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684" w:type="dxa"/>
            <w:tcBorders>
              <w:top w:val="nil"/>
              <w:left w:val="nil"/>
              <w:bottom w:val="single" w:sz="8" w:space="0" w:color="auto"/>
              <w:right w:val="nil"/>
            </w:tcBorders>
            <w:vAlign w:val="bottom"/>
          </w:tcPr>
          <w:p w14:paraId="421578B9" w14:textId="77777777" w:rsidR="00FB43F8" w:rsidRPr="00FB43F8" w:rsidRDefault="00FB43F8" w:rsidP="00FB43F8">
            <w:pPr>
              <w:spacing w:after="0" w:line="240" w:lineRule="auto"/>
              <w:ind w:right="255"/>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621" w:type="dxa"/>
            <w:tcBorders>
              <w:top w:val="nil"/>
              <w:left w:val="nil"/>
              <w:bottom w:val="single" w:sz="8" w:space="0" w:color="auto"/>
              <w:right w:val="nil"/>
            </w:tcBorders>
            <w:vAlign w:val="bottom"/>
          </w:tcPr>
          <w:p w14:paraId="4CC51BAF" w14:textId="77777777" w:rsidR="00FB43F8" w:rsidRPr="00FB43F8" w:rsidRDefault="00FB43F8" w:rsidP="00FB43F8">
            <w:pPr>
              <w:spacing w:after="0" w:line="240" w:lineRule="auto"/>
              <w:ind w:right="317"/>
              <w:contextualSpacing/>
              <w:jc w:val="right"/>
              <w:rPr>
                <w:rFonts w:ascii="Times New Roman" w:eastAsia="Times New Roman" w:hAnsi="Times New Roman" w:cs="Times New Roman"/>
                <w:bCs/>
                <w:color w:val="000000"/>
                <w:kern w:val="0"/>
                <w:sz w:val="10"/>
                <w:szCs w:val="10"/>
                <w:lang w:val="ru-RU" w:eastAsia="ru-RU"/>
                <w14:ligatures w14:val="none"/>
              </w:rPr>
            </w:pPr>
          </w:p>
        </w:tc>
      </w:tr>
    </w:tbl>
    <w:p w14:paraId="38FC69B6" w14:textId="77777777" w:rsidR="00FB43F8" w:rsidRPr="00FB43F8" w:rsidRDefault="00FB43F8" w:rsidP="00FB43F8">
      <w:pPr>
        <w:spacing w:after="0" w:line="240" w:lineRule="auto"/>
        <w:ind w:left="1418" w:hanging="1418"/>
        <w:contextualSpacing/>
        <w:rPr>
          <w:rFonts w:ascii="Times New Roman" w:eastAsia="Times New Roman" w:hAnsi="Times New Roman" w:cs="Times New Roman"/>
          <w:b/>
          <w:color w:val="000000"/>
          <w:spacing w:val="-4"/>
          <w:kern w:val="0"/>
          <w:sz w:val="10"/>
          <w:szCs w:val="10"/>
          <w:lang w:val="ru-RU" w:eastAsia="ru-RU"/>
          <w14:ligatures w14:val="none"/>
        </w:rPr>
      </w:pPr>
    </w:p>
    <w:p w14:paraId="46703944" w14:textId="77777777" w:rsidR="00FB43F8" w:rsidRPr="00FB43F8" w:rsidRDefault="00FB43F8" w:rsidP="00FB43F8">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FB43F8">
        <w:rPr>
          <w:rFonts w:ascii="Times New Roman" w:eastAsia="Times New Roman" w:hAnsi="Times New Roman" w:cs="Times New Roman"/>
          <w:color w:val="000000"/>
          <w:spacing w:val="-4"/>
          <w:kern w:val="0"/>
          <w:sz w:val="24"/>
          <w:szCs w:val="24"/>
          <w:lang w:val="ru-RU" w:eastAsia="ru-RU"/>
          <w14:ligatures w14:val="none"/>
        </w:rPr>
        <w:t>Общий объем оборота оптовой и розничной торговли, ремонта автомобилей, мотоциклов в январе-июле 2025 г. по сравнению с аналогичным периодом 2024 г. увеличился во всех районах города.</w:t>
      </w:r>
    </w:p>
    <w:p w14:paraId="5A51D0D9" w14:textId="77777777" w:rsidR="00FB43F8" w:rsidRPr="00FB43F8" w:rsidRDefault="00FB43F8" w:rsidP="00FB43F8">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0FC60B4C" w14:textId="77777777" w:rsidR="00FB43F8" w:rsidRPr="00FB43F8" w:rsidRDefault="00FB43F8" w:rsidP="00FB43F8">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FB43F8">
        <w:rPr>
          <w:rFonts w:ascii="Times New Roman" w:eastAsia="Times New Roman" w:hAnsi="Times New Roman" w:cs="Times New Roman"/>
          <w:b/>
          <w:color w:val="000000"/>
          <w:spacing w:val="-4"/>
          <w:kern w:val="0"/>
          <w:sz w:val="24"/>
          <w:szCs w:val="24"/>
          <w:lang w:val="ru-RU" w:eastAsia="ru-RU"/>
          <w14:ligatures w14:val="none"/>
        </w:rPr>
        <w:lastRenderedPageBreak/>
        <w:t xml:space="preserve">Таблица </w:t>
      </w:r>
      <w:r w:rsidRPr="00FB43F8">
        <w:rPr>
          <w:rFonts w:ascii="Times New Roman" w:eastAsia="Times New Roman" w:hAnsi="Times New Roman" w:cs="Times New Roman"/>
          <w:b/>
          <w:color w:val="000000"/>
          <w:spacing w:val="-4"/>
          <w:kern w:val="0"/>
          <w:sz w:val="24"/>
          <w:szCs w:val="24"/>
          <w:lang w:val="ky-KG" w:eastAsia="ru-RU"/>
          <w14:ligatures w14:val="none"/>
        </w:rPr>
        <w:t>28</w:t>
      </w:r>
      <w:r w:rsidRPr="00FB43F8">
        <w:rPr>
          <w:rFonts w:ascii="Times New Roman" w:eastAsia="Times New Roman" w:hAnsi="Times New Roman" w:cs="Times New Roman"/>
          <w:b/>
          <w:color w:val="000000"/>
          <w:spacing w:val="-4"/>
          <w:kern w:val="0"/>
          <w:sz w:val="24"/>
          <w:szCs w:val="24"/>
          <w:lang w:val="ru-RU" w:eastAsia="ru-RU"/>
          <w14:ligatures w14:val="none"/>
        </w:rPr>
        <w:t xml:space="preserve">: </w:t>
      </w:r>
      <w:r w:rsidRPr="00FB43F8">
        <w:rPr>
          <w:rFonts w:ascii="Times New Roman" w:eastAsia="Times New Roman" w:hAnsi="Times New Roman" w:cs="Times New Roman"/>
          <w:b/>
          <w:color w:val="000000"/>
          <w:spacing w:val="-4"/>
          <w:kern w:val="0"/>
          <w:sz w:val="24"/>
          <w:szCs w:val="24"/>
          <w:lang w:val="ky-KG" w:eastAsia="ru-RU"/>
          <w14:ligatures w14:val="none"/>
        </w:rPr>
        <w:t xml:space="preserve">Оборот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автомобилей</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мотоцикло</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по</w:t>
      </w:r>
    </w:p>
    <w:p w14:paraId="3BAC1CC1" w14:textId="77777777" w:rsidR="00FB43F8" w:rsidRPr="00FB43F8" w:rsidRDefault="00FB43F8" w:rsidP="00FB43F8">
      <w:pPr>
        <w:spacing w:after="0" w:line="240" w:lineRule="auto"/>
        <w:rPr>
          <w:rFonts w:ascii="Times New Roman" w:eastAsia="Times New Roman" w:hAnsi="Times New Roman" w:cs="Times New Roman"/>
          <w:b/>
          <w:color w:val="000000"/>
          <w:spacing w:val="-4"/>
          <w:kern w:val="0"/>
          <w:sz w:val="14"/>
          <w:szCs w:val="14"/>
          <w:lang w:val="ky-KG" w:eastAsia="ru-RU"/>
          <w14:ligatures w14:val="none"/>
        </w:rPr>
      </w:pPr>
      <w:r w:rsidRPr="00FB43F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основным</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видам</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деятельности</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январе</w:t>
      </w:r>
      <w:proofErr w:type="spellEnd"/>
      <w:r w:rsidRPr="00FB43F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b/>
          <w:color w:val="000000"/>
          <w:spacing w:val="-4"/>
          <w:kern w:val="0"/>
          <w:sz w:val="24"/>
          <w:szCs w:val="24"/>
          <w:lang w:val="ky-KG" w:eastAsia="ru-RU"/>
          <w14:ligatures w14:val="none"/>
        </w:rPr>
        <w:t>июле</w:t>
      </w:r>
      <w:proofErr w:type="spellEnd"/>
    </w:p>
    <w:p w14:paraId="54D7F027" w14:textId="77777777" w:rsidR="00FB43F8" w:rsidRPr="00FB43F8" w:rsidRDefault="00FB43F8" w:rsidP="00FB43F8">
      <w:pPr>
        <w:spacing w:after="0" w:line="240" w:lineRule="auto"/>
        <w:rPr>
          <w:rFonts w:ascii="Times New Roman" w:eastAsia="Times New Roman" w:hAnsi="Times New Roman" w:cs="Times New Roman"/>
          <w:b/>
          <w:color w:val="000000"/>
          <w:spacing w:val="-4"/>
          <w:kern w:val="0"/>
          <w:sz w:val="24"/>
          <w:szCs w:val="24"/>
          <w:lang w:val="ru-RU" w:eastAsia="ru-RU"/>
          <w14:ligatures w14:val="none"/>
        </w:rPr>
      </w:pPr>
    </w:p>
    <w:tbl>
      <w:tblPr>
        <w:tblW w:w="9780" w:type="dxa"/>
        <w:tblInd w:w="108" w:type="dxa"/>
        <w:tblLayout w:type="fixed"/>
        <w:tblLook w:val="01E0" w:firstRow="1" w:lastRow="1" w:firstColumn="1" w:lastColumn="1" w:noHBand="0" w:noVBand="0"/>
      </w:tblPr>
      <w:tblGrid>
        <w:gridCol w:w="4394"/>
        <w:gridCol w:w="1205"/>
        <w:gridCol w:w="1205"/>
        <w:gridCol w:w="1417"/>
        <w:gridCol w:w="1559"/>
      </w:tblGrid>
      <w:tr w:rsidR="00FB43F8" w:rsidRPr="00FB43F8" w14:paraId="0B7E4809" w14:textId="77777777">
        <w:trPr>
          <w:cantSplit/>
          <w:trHeight w:val="795"/>
          <w:tblHeader/>
        </w:trPr>
        <w:tc>
          <w:tcPr>
            <w:tcW w:w="4395" w:type="dxa"/>
            <w:vMerge w:val="restart"/>
            <w:tcBorders>
              <w:top w:val="single" w:sz="8" w:space="0" w:color="auto"/>
              <w:left w:val="nil"/>
              <w:bottom w:val="single" w:sz="8" w:space="0" w:color="auto"/>
              <w:right w:val="nil"/>
            </w:tcBorders>
          </w:tcPr>
          <w:p w14:paraId="7B24F26A" w14:textId="77777777" w:rsidR="00FB43F8" w:rsidRPr="00FB43F8" w:rsidRDefault="00FB43F8" w:rsidP="00FB43F8">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p w14:paraId="5374BC13" w14:textId="77777777" w:rsidR="00FB43F8" w:rsidRPr="00FB43F8" w:rsidRDefault="00FB43F8" w:rsidP="00FB43F8">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10" w:type="dxa"/>
            <w:gridSpan w:val="2"/>
            <w:tcBorders>
              <w:top w:val="single" w:sz="8" w:space="0" w:color="auto"/>
              <w:left w:val="nil"/>
              <w:bottom w:val="single" w:sz="4" w:space="0" w:color="auto"/>
              <w:right w:val="nil"/>
            </w:tcBorders>
            <w:hideMark/>
          </w:tcPr>
          <w:p w14:paraId="40601093" w14:textId="77777777" w:rsidR="00FB43F8" w:rsidRPr="00FB43F8" w:rsidRDefault="00FB43F8" w:rsidP="00FB43F8">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2976" w:type="dxa"/>
            <w:gridSpan w:val="2"/>
            <w:tcBorders>
              <w:top w:val="single" w:sz="8" w:space="0" w:color="auto"/>
              <w:left w:val="nil"/>
              <w:bottom w:val="single" w:sz="4" w:space="0" w:color="auto"/>
              <w:right w:val="nil"/>
            </w:tcBorders>
            <w:hideMark/>
          </w:tcPr>
          <w:p w14:paraId="4068B1EB" w14:textId="77777777" w:rsidR="00FB43F8" w:rsidRPr="00FB43F8" w:rsidRDefault="00FB43F8" w:rsidP="00FB43F8">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FB43F8" w:rsidRPr="00FB43F8" w14:paraId="21C5EDCD" w14:textId="77777777">
        <w:trPr>
          <w:cantSplit/>
          <w:trHeight w:val="120"/>
          <w:tblHeader/>
        </w:trPr>
        <w:tc>
          <w:tcPr>
            <w:tcW w:w="4395" w:type="dxa"/>
            <w:vMerge/>
            <w:tcBorders>
              <w:top w:val="single" w:sz="8" w:space="0" w:color="auto"/>
              <w:left w:val="nil"/>
              <w:bottom w:val="single" w:sz="8" w:space="0" w:color="auto"/>
              <w:right w:val="nil"/>
            </w:tcBorders>
            <w:vAlign w:val="center"/>
            <w:hideMark/>
          </w:tcPr>
          <w:p w14:paraId="069E3593" w14:textId="77777777" w:rsidR="00FB43F8" w:rsidRPr="00FB43F8" w:rsidRDefault="00FB43F8" w:rsidP="00FB43F8">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205" w:type="dxa"/>
            <w:tcBorders>
              <w:top w:val="single" w:sz="4" w:space="0" w:color="auto"/>
              <w:left w:val="nil"/>
              <w:bottom w:val="single" w:sz="8" w:space="0" w:color="auto"/>
              <w:right w:val="nil"/>
            </w:tcBorders>
            <w:hideMark/>
          </w:tcPr>
          <w:p w14:paraId="7E79F3A2" w14:textId="77777777" w:rsidR="00FB43F8" w:rsidRPr="00FB43F8" w:rsidRDefault="00FB43F8" w:rsidP="00FB43F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2024</w:t>
            </w:r>
          </w:p>
        </w:tc>
        <w:tc>
          <w:tcPr>
            <w:tcW w:w="1205" w:type="dxa"/>
            <w:tcBorders>
              <w:top w:val="single" w:sz="4" w:space="0" w:color="auto"/>
              <w:left w:val="nil"/>
              <w:bottom w:val="single" w:sz="8" w:space="0" w:color="auto"/>
              <w:right w:val="nil"/>
            </w:tcBorders>
            <w:hideMark/>
          </w:tcPr>
          <w:p w14:paraId="278486A3" w14:textId="77777777" w:rsidR="00FB43F8" w:rsidRPr="00FB43F8" w:rsidRDefault="00FB43F8" w:rsidP="00FB43F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2025</w:t>
            </w:r>
          </w:p>
        </w:tc>
        <w:tc>
          <w:tcPr>
            <w:tcW w:w="1417" w:type="dxa"/>
            <w:tcBorders>
              <w:top w:val="single" w:sz="4" w:space="0" w:color="auto"/>
              <w:left w:val="nil"/>
              <w:bottom w:val="single" w:sz="8" w:space="0" w:color="auto"/>
              <w:right w:val="nil"/>
            </w:tcBorders>
            <w:hideMark/>
          </w:tcPr>
          <w:p w14:paraId="222DED90" w14:textId="77777777" w:rsidR="00FB43F8" w:rsidRPr="00FB43F8" w:rsidRDefault="00FB43F8" w:rsidP="00FB43F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 xml:space="preserve">  2024</w:t>
            </w:r>
          </w:p>
        </w:tc>
        <w:tc>
          <w:tcPr>
            <w:tcW w:w="1559" w:type="dxa"/>
            <w:tcBorders>
              <w:top w:val="single" w:sz="4" w:space="0" w:color="auto"/>
              <w:left w:val="nil"/>
              <w:bottom w:val="single" w:sz="8" w:space="0" w:color="auto"/>
              <w:right w:val="nil"/>
            </w:tcBorders>
            <w:hideMark/>
          </w:tcPr>
          <w:p w14:paraId="56FF78B0" w14:textId="77777777" w:rsidR="00FB43F8" w:rsidRPr="00FB43F8" w:rsidRDefault="00FB43F8" w:rsidP="00FB43F8">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 xml:space="preserve">         2025</w:t>
            </w:r>
          </w:p>
        </w:tc>
      </w:tr>
      <w:tr w:rsidR="00FB43F8" w:rsidRPr="00FB43F8" w14:paraId="1349EE73" w14:textId="77777777">
        <w:trPr>
          <w:cantSplit/>
          <w:trHeight w:val="57"/>
          <w:tblHeader/>
        </w:trPr>
        <w:tc>
          <w:tcPr>
            <w:tcW w:w="4395" w:type="dxa"/>
            <w:tcBorders>
              <w:top w:val="single" w:sz="8" w:space="0" w:color="auto"/>
              <w:left w:val="nil"/>
              <w:bottom w:val="nil"/>
              <w:right w:val="nil"/>
            </w:tcBorders>
          </w:tcPr>
          <w:p w14:paraId="4140A099" w14:textId="77777777" w:rsidR="00FB43F8" w:rsidRPr="00FB43F8" w:rsidRDefault="00FB43F8" w:rsidP="00FB43F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675DE03A" w14:textId="77777777" w:rsidR="00FB43F8" w:rsidRPr="00FB43F8" w:rsidRDefault="00FB43F8" w:rsidP="00FB43F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176FF853" w14:textId="77777777" w:rsidR="00FB43F8" w:rsidRPr="00FB43F8" w:rsidRDefault="00FB43F8" w:rsidP="00FB43F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417" w:type="dxa"/>
            <w:tcBorders>
              <w:top w:val="single" w:sz="8" w:space="0" w:color="auto"/>
              <w:left w:val="nil"/>
              <w:bottom w:val="nil"/>
              <w:right w:val="nil"/>
            </w:tcBorders>
          </w:tcPr>
          <w:p w14:paraId="3D96472B" w14:textId="77777777" w:rsidR="00FB43F8" w:rsidRPr="00FB43F8" w:rsidRDefault="00FB43F8" w:rsidP="00FB43F8">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val="ru-RU" w:eastAsia="ru-RU"/>
                <w14:ligatures w14:val="none"/>
              </w:rPr>
            </w:pPr>
          </w:p>
        </w:tc>
        <w:tc>
          <w:tcPr>
            <w:tcW w:w="1559" w:type="dxa"/>
            <w:tcBorders>
              <w:top w:val="single" w:sz="8" w:space="0" w:color="auto"/>
              <w:left w:val="nil"/>
              <w:bottom w:val="nil"/>
              <w:right w:val="nil"/>
            </w:tcBorders>
          </w:tcPr>
          <w:p w14:paraId="49350D3E" w14:textId="77777777" w:rsidR="00FB43F8" w:rsidRPr="00FB43F8" w:rsidRDefault="00FB43F8" w:rsidP="00FB43F8">
            <w:pPr>
              <w:tabs>
                <w:tab w:val="left" w:pos="-414"/>
                <w:tab w:val="left" w:pos="294"/>
                <w:tab w:val="left" w:pos="1002"/>
              </w:tabs>
              <w:spacing w:after="0" w:line="240" w:lineRule="auto"/>
              <w:ind w:left="142" w:right="348" w:hanging="142"/>
              <w:rPr>
                <w:rFonts w:ascii="Times New Roman" w:eastAsia="Times New Roman" w:hAnsi="Times New Roman" w:cs="Times New Roman"/>
                <w:color w:val="000000"/>
                <w:spacing w:val="-4"/>
                <w:kern w:val="0"/>
                <w:sz w:val="10"/>
                <w:szCs w:val="10"/>
                <w:lang w:val="ru-RU" w:eastAsia="ru-RU"/>
                <w14:ligatures w14:val="none"/>
              </w:rPr>
            </w:pPr>
          </w:p>
        </w:tc>
      </w:tr>
      <w:tr w:rsidR="00FB43F8" w:rsidRPr="00FB43F8" w14:paraId="4DB1598B" w14:textId="77777777">
        <w:trPr>
          <w:cantSplit/>
          <w:trHeight w:val="275"/>
        </w:trPr>
        <w:tc>
          <w:tcPr>
            <w:tcW w:w="4395" w:type="dxa"/>
            <w:vAlign w:val="bottom"/>
            <w:hideMark/>
          </w:tcPr>
          <w:p w14:paraId="164D6CF9" w14:textId="77777777" w:rsidR="00FB43F8" w:rsidRPr="00FB43F8" w:rsidRDefault="00FB43F8" w:rsidP="00FB43F8">
            <w:pPr>
              <w:tabs>
                <w:tab w:val="left" w:pos="-414"/>
                <w:tab w:val="left" w:pos="294"/>
                <w:tab w:val="left" w:pos="1002"/>
              </w:tabs>
              <w:spacing w:after="0" w:line="240" w:lineRule="auto"/>
              <w:ind w:left="34" w:right="-108" w:firstLine="142"/>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 xml:space="preserve">Всего </w:t>
            </w:r>
          </w:p>
        </w:tc>
        <w:tc>
          <w:tcPr>
            <w:tcW w:w="1205" w:type="dxa"/>
            <w:vAlign w:val="bottom"/>
            <w:hideMark/>
          </w:tcPr>
          <w:p w14:paraId="335A52F7" w14:textId="77777777" w:rsidR="00FB43F8" w:rsidRPr="00FB43F8" w:rsidRDefault="00FB43F8" w:rsidP="00FB43F8">
            <w:pPr>
              <w:tabs>
                <w:tab w:val="left" w:pos="459"/>
              </w:tabs>
              <w:spacing w:after="0" w:line="240" w:lineRule="auto"/>
              <w:ind w:left="-108" w:right="105"/>
              <w:jc w:val="center"/>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529191,6</w:t>
            </w:r>
          </w:p>
        </w:tc>
        <w:tc>
          <w:tcPr>
            <w:tcW w:w="1205" w:type="dxa"/>
            <w:vAlign w:val="bottom"/>
            <w:hideMark/>
          </w:tcPr>
          <w:p w14:paraId="2B2DA4A6" w14:textId="77777777" w:rsidR="00FB43F8" w:rsidRPr="00FB43F8" w:rsidRDefault="00FB43F8" w:rsidP="00FB43F8">
            <w:pPr>
              <w:spacing w:after="0" w:line="240" w:lineRule="auto"/>
              <w:ind w:right="34"/>
              <w:jc w:val="right"/>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594269,9</w:t>
            </w:r>
          </w:p>
        </w:tc>
        <w:tc>
          <w:tcPr>
            <w:tcW w:w="1417" w:type="dxa"/>
            <w:vAlign w:val="bottom"/>
            <w:hideMark/>
          </w:tcPr>
          <w:p w14:paraId="111242C2" w14:textId="77777777" w:rsidR="00FB43F8" w:rsidRPr="00FB43F8" w:rsidRDefault="00FB43F8" w:rsidP="00FB43F8">
            <w:pPr>
              <w:spacing w:after="0" w:line="240" w:lineRule="auto"/>
              <w:ind w:left="-109" w:right="318"/>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119,0</w:t>
            </w:r>
          </w:p>
        </w:tc>
        <w:tc>
          <w:tcPr>
            <w:tcW w:w="1559" w:type="dxa"/>
            <w:vAlign w:val="bottom"/>
            <w:hideMark/>
          </w:tcPr>
          <w:p w14:paraId="0497C6C6" w14:textId="77777777" w:rsidR="00FB43F8" w:rsidRPr="00FB43F8" w:rsidRDefault="00FB43F8" w:rsidP="00FB43F8">
            <w:pPr>
              <w:spacing w:after="0" w:line="240"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105,7</w:t>
            </w:r>
          </w:p>
        </w:tc>
      </w:tr>
      <w:tr w:rsidR="00FB43F8" w:rsidRPr="00FB43F8" w14:paraId="4C4A0C7B" w14:textId="77777777">
        <w:trPr>
          <w:cantSplit/>
          <w:trHeight w:val="567"/>
        </w:trPr>
        <w:tc>
          <w:tcPr>
            <w:tcW w:w="4395" w:type="dxa"/>
            <w:vAlign w:val="bottom"/>
            <w:hideMark/>
          </w:tcPr>
          <w:p w14:paraId="27C50B81" w14:textId="77777777" w:rsidR="00FB43F8" w:rsidRPr="00FB43F8" w:rsidRDefault="00FB43F8" w:rsidP="00FB43F8">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ky-KG" w:eastAsia="ru-RU"/>
                <w14:ligatures w14:val="none"/>
              </w:rPr>
              <w:t xml:space="preserve">  </w:t>
            </w:r>
            <w:r w:rsidRPr="00FB43F8">
              <w:rPr>
                <w:rFonts w:ascii="Times New Roman" w:eastAsia="Times New Roman" w:hAnsi="Times New Roman" w:cs="Times New Roman"/>
                <w:color w:val="000000"/>
                <w:spacing w:val="-4"/>
                <w:kern w:val="0"/>
                <w:sz w:val="20"/>
                <w:szCs w:val="20"/>
                <w:lang w:val="ru-RU" w:eastAsia="ru-RU"/>
                <w14:ligatures w14:val="none"/>
              </w:rPr>
              <w:t xml:space="preserve">Торговля автомобилями и мотоциклами,   </w:t>
            </w:r>
          </w:p>
          <w:p w14:paraId="4D571DD1" w14:textId="77777777" w:rsidR="00FB43F8" w:rsidRPr="00FB43F8" w:rsidRDefault="00FB43F8" w:rsidP="00FB43F8">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ky-KG" w:eastAsia="ru-RU"/>
                <w14:ligatures w14:val="none"/>
              </w:rPr>
              <w:t xml:space="preserve">  </w:t>
            </w:r>
            <w:r w:rsidRPr="00FB43F8">
              <w:rPr>
                <w:rFonts w:ascii="Times New Roman" w:eastAsia="Times New Roman" w:hAnsi="Times New Roman" w:cs="Times New Roman"/>
                <w:color w:val="000000"/>
                <w:spacing w:val="-4"/>
                <w:kern w:val="0"/>
                <w:sz w:val="20"/>
                <w:szCs w:val="20"/>
                <w:lang w:val="ru-RU" w:eastAsia="ru-RU"/>
                <w14:ligatures w14:val="none"/>
              </w:rPr>
              <w:t>деталями, узлами и принадлежностями</w:t>
            </w:r>
          </w:p>
        </w:tc>
        <w:tc>
          <w:tcPr>
            <w:tcW w:w="1205" w:type="dxa"/>
            <w:vAlign w:val="bottom"/>
            <w:hideMark/>
          </w:tcPr>
          <w:p w14:paraId="221FBF7B" w14:textId="77777777" w:rsidR="00FB43F8" w:rsidRPr="00FB43F8" w:rsidRDefault="00FB43F8" w:rsidP="00FB43F8">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 xml:space="preserve">  18356,4</w:t>
            </w:r>
          </w:p>
        </w:tc>
        <w:tc>
          <w:tcPr>
            <w:tcW w:w="1205" w:type="dxa"/>
            <w:vAlign w:val="bottom"/>
            <w:hideMark/>
          </w:tcPr>
          <w:p w14:paraId="3701A262" w14:textId="77777777" w:rsidR="00FB43F8" w:rsidRPr="00FB43F8" w:rsidRDefault="00FB43F8" w:rsidP="00FB43F8">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27273,0</w:t>
            </w:r>
          </w:p>
        </w:tc>
        <w:tc>
          <w:tcPr>
            <w:tcW w:w="1417" w:type="dxa"/>
            <w:vAlign w:val="bottom"/>
            <w:hideMark/>
          </w:tcPr>
          <w:p w14:paraId="54BF5521" w14:textId="77777777" w:rsidR="00FB43F8" w:rsidRPr="00FB43F8" w:rsidRDefault="00FB43F8" w:rsidP="00FB43F8">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156,4</w:t>
            </w:r>
          </w:p>
        </w:tc>
        <w:tc>
          <w:tcPr>
            <w:tcW w:w="1559" w:type="dxa"/>
            <w:vAlign w:val="bottom"/>
            <w:hideMark/>
          </w:tcPr>
          <w:p w14:paraId="4B31B06C" w14:textId="77777777" w:rsidR="00FB43F8" w:rsidRPr="00FB43F8" w:rsidRDefault="00FB43F8" w:rsidP="00FB43F8">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153,8</w:t>
            </w:r>
          </w:p>
        </w:tc>
      </w:tr>
      <w:tr w:rsidR="00FB43F8" w:rsidRPr="00FB43F8" w14:paraId="753A6C0C" w14:textId="77777777">
        <w:trPr>
          <w:cantSplit/>
          <w:trHeight w:val="567"/>
        </w:trPr>
        <w:tc>
          <w:tcPr>
            <w:tcW w:w="4395" w:type="dxa"/>
            <w:vAlign w:val="bottom"/>
            <w:hideMark/>
          </w:tcPr>
          <w:p w14:paraId="4FCD9E14" w14:textId="77777777" w:rsidR="00FB43F8" w:rsidRPr="00FB43F8" w:rsidRDefault="00FB43F8" w:rsidP="00FB43F8">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ky-KG" w:eastAsia="ru-RU"/>
                <w14:ligatures w14:val="none"/>
              </w:rPr>
              <w:t xml:space="preserve">  </w:t>
            </w:r>
            <w:r w:rsidRPr="00FB43F8">
              <w:rPr>
                <w:rFonts w:ascii="Times New Roman" w:eastAsia="Times New Roman" w:hAnsi="Times New Roman" w:cs="Times New Roman"/>
                <w:color w:val="000000"/>
                <w:spacing w:val="-4"/>
                <w:kern w:val="0"/>
                <w:sz w:val="20"/>
                <w:szCs w:val="20"/>
                <w:lang w:val="ru-RU" w:eastAsia="ru-RU"/>
                <w14:ligatures w14:val="none"/>
              </w:rPr>
              <w:t xml:space="preserve">Техническое обслуживание и ремонт  </w:t>
            </w:r>
          </w:p>
          <w:p w14:paraId="1E36457A" w14:textId="77777777" w:rsidR="00FB43F8" w:rsidRPr="00FB43F8" w:rsidRDefault="00FB43F8" w:rsidP="00FB43F8">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ky-KG" w:eastAsia="ru-RU"/>
                <w14:ligatures w14:val="none"/>
              </w:rPr>
              <w:t xml:space="preserve">  </w:t>
            </w:r>
            <w:r w:rsidRPr="00FB43F8">
              <w:rPr>
                <w:rFonts w:ascii="Times New Roman" w:eastAsia="Times New Roman" w:hAnsi="Times New Roman" w:cs="Times New Roman"/>
                <w:color w:val="000000"/>
                <w:spacing w:val="-4"/>
                <w:kern w:val="0"/>
                <w:sz w:val="20"/>
                <w:szCs w:val="20"/>
                <w:lang w:val="ru-RU" w:eastAsia="ru-RU"/>
                <w14:ligatures w14:val="none"/>
              </w:rPr>
              <w:t>автомобилей</w:t>
            </w:r>
          </w:p>
        </w:tc>
        <w:tc>
          <w:tcPr>
            <w:tcW w:w="1205" w:type="dxa"/>
            <w:vAlign w:val="bottom"/>
            <w:hideMark/>
          </w:tcPr>
          <w:p w14:paraId="2314157D" w14:textId="77777777" w:rsidR="00FB43F8" w:rsidRPr="00FB43F8" w:rsidRDefault="00FB43F8" w:rsidP="00FB43F8">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 xml:space="preserve">  1263,6</w:t>
            </w:r>
          </w:p>
        </w:tc>
        <w:tc>
          <w:tcPr>
            <w:tcW w:w="1205" w:type="dxa"/>
            <w:vAlign w:val="bottom"/>
            <w:hideMark/>
          </w:tcPr>
          <w:p w14:paraId="548930C7" w14:textId="77777777" w:rsidR="00FB43F8" w:rsidRPr="00FB43F8" w:rsidRDefault="00FB43F8" w:rsidP="00FB43F8">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1027,4</w:t>
            </w:r>
          </w:p>
        </w:tc>
        <w:tc>
          <w:tcPr>
            <w:tcW w:w="1417" w:type="dxa"/>
            <w:vAlign w:val="bottom"/>
            <w:hideMark/>
          </w:tcPr>
          <w:p w14:paraId="2E21305D" w14:textId="77777777" w:rsidR="00FB43F8" w:rsidRPr="00FB43F8" w:rsidRDefault="00FB43F8" w:rsidP="00FB43F8">
            <w:pPr>
              <w:spacing w:after="0" w:line="240" w:lineRule="auto"/>
              <w:ind w:left="-109" w:right="318"/>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 xml:space="preserve">          85,4</w:t>
            </w:r>
          </w:p>
        </w:tc>
        <w:tc>
          <w:tcPr>
            <w:tcW w:w="1559" w:type="dxa"/>
            <w:vAlign w:val="bottom"/>
            <w:hideMark/>
          </w:tcPr>
          <w:p w14:paraId="4A49331B" w14:textId="77777777" w:rsidR="00FB43F8" w:rsidRPr="00FB43F8" w:rsidRDefault="00FB43F8" w:rsidP="00FB43F8">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81,3</w:t>
            </w:r>
          </w:p>
        </w:tc>
      </w:tr>
      <w:tr w:rsidR="00FB43F8" w:rsidRPr="00FB43F8" w14:paraId="0EDAB937" w14:textId="77777777">
        <w:trPr>
          <w:cantSplit/>
          <w:trHeight w:val="567"/>
        </w:trPr>
        <w:tc>
          <w:tcPr>
            <w:tcW w:w="4395" w:type="dxa"/>
            <w:vAlign w:val="bottom"/>
            <w:hideMark/>
          </w:tcPr>
          <w:p w14:paraId="5D4FEF02" w14:textId="77777777" w:rsidR="00FB43F8" w:rsidRPr="00FB43F8" w:rsidRDefault="00FB43F8" w:rsidP="00FB43F8">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ky-KG" w:eastAsia="ru-RU"/>
                <w14:ligatures w14:val="none"/>
              </w:rPr>
              <w:t xml:space="preserve">  </w:t>
            </w:r>
            <w:r w:rsidRPr="00FB43F8">
              <w:rPr>
                <w:rFonts w:ascii="Times New Roman" w:eastAsia="Times New Roman" w:hAnsi="Times New Roman" w:cs="Times New Roman"/>
                <w:color w:val="000000"/>
                <w:spacing w:val="-4"/>
                <w:kern w:val="0"/>
                <w:sz w:val="20"/>
                <w:szCs w:val="20"/>
                <w:lang w:val="ru-RU" w:eastAsia="ru-RU"/>
                <w14:ligatures w14:val="none"/>
              </w:rPr>
              <w:t xml:space="preserve">Оптовая торговля, кроме торговли   </w:t>
            </w:r>
          </w:p>
          <w:p w14:paraId="5E911A3C" w14:textId="77777777" w:rsidR="00FB43F8" w:rsidRPr="00FB43F8" w:rsidRDefault="00FB43F8" w:rsidP="00FB43F8">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ky-KG" w:eastAsia="ru-RU"/>
                <w14:ligatures w14:val="none"/>
              </w:rPr>
              <w:t xml:space="preserve">  </w:t>
            </w:r>
            <w:r w:rsidRPr="00FB43F8">
              <w:rPr>
                <w:rFonts w:ascii="Times New Roman" w:eastAsia="Times New Roman" w:hAnsi="Times New Roman" w:cs="Times New Roman"/>
                <w:color w:val="000000"/>
                <w:spacing w:val="-4"/>
                <w:kern w:val="0"/>
                <w:sz w:val="20"/>
                <w:szCs w:val="20"/>
                <w:lang w:val="ru-RU" w:eastAsia="ru-RU"/>
                <w14:ligatures w14:val="none"/>
              </w:rPr>
              <w:t xml:space="preserve">автомобилями и мотоциклами </w:t>
            </w:r>
          </w:p>
        </w:tc>
        <w:tc>
          <w:tcPr>
            <w:tcW w:w="1205" w:type="dxa"/>
            <w:vAlign w:val="bottom"/>
            <w:hideMark/>
          </w:tcPr>
          <w:p w14:paraId="7FA848F5" w14:textId="77777777" w:rsidR="00FB43F8" w:rsidRPr="00FB43F8" w:rsidRDefault="00FB43F8" w:rsidP="00FB43F8">
            <w:pPr>
              <w:tabs>
                <w:tab w:val="left" w:pos="459"/>
              </w:tabs>
              <w:spacing w:after="0" w:line="240" w:lineRule="auto"/>
              <w:ind w:right="105"/>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389587,2</w:t>
            </w:r>
          </w:p>
        </w:tc>
        <w:tc>
          <w:tcPr>
            <w:tcW w:w="1205" w:type="dxa"/>
            <w:vAlign w:val="bottom"/>
            <w:hideMark/>
          </w:tcPr>
          <w:p w14:paraId="7603E50C" w14:textId="77777777" w:rsidR="00FB43F8" w:rsidRPr="00FB43F8" w:rsidRDefault="00FB43F8" w:rsidP="00FB43F8">
            <w:pPr>
              <w:spacing w:after="0" w:line="240" w:lineRule="auto"/>
              <w:ind w:right="34"/>
              <w:jc w:val="right"/>
              <w:rPr>
                <w:rFonts w:ascii="Times New Roman" w:eastAsia="Times New Roman" w:hAnsi="Times New Roman" w:cs="Times New Roman"/>
                <w:bCs/>
                <w:color w:val="000000"/>
                <w:kern w:val="0"/>
                <w:sz w:val="20"/>
                <w:szCs w:val="20"/>
                <w:lang w:val="ru-RU" w:eastAsia="ru-RU"/>
                <w14:ligatures w14:val="none"/>
              </w:rPr>
            </w:pPr>
            <w:r w:rsidRPr="00FB43F8">
              <w:rPr>
                <w:rFonts w:ascii="Times New Roman" w:eastAsia="Times New Roman" w:hAnsi="Times New Roman" w:cs="Times New Roman"/>
                <w:bCs/>
                <w:color w:val="000000"/>
                <w:kern w:val="0"/>
                <w:sz w:val="20"/>
                <w:szCs w:val="20"/>
                <w:lang w:val="ru-RU" w:eastAsia="ru-RU"/>
                <w14:ligatures w14:val="none"/>
              </w:rPr>
              <w:t>406089,0</w:t>
            </w:r>
          </w:p>
        </w:tc>
        <w:tc>
          <w:tcPr>
            <w:tcW w:w="1417" w:type="dxa"/>
            <w:vAlign w:val="bottom"/>
            <w:hideMark/>
          </w:tcPr>
          <w:p w14:paraId="0E76FBEB" w14:textId="77777777" w:rsidR="00FB43F8" w:rsidRPr="00FB43F8" w:rsidRDefault="00FB43F8" w:rsidP="00FB43F8">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119,4</w:t>
            </w:r>
          </w:p>
        </w:tc>
        <w:tc>
          <w:tcPr>
            <w:tcW w:w="1559" w:type="dxa"/>
            <w:vAlign w:val="bottom"/>
            <w:hideMark/>
          </w:tcPr>
          <w:p w14:paraId="05AB11E9" w14:textId="77777777" w:rsidR="00FB43F8" w:rsidRPr="00FB43F8" w:rsidRDefault="00FB43F8" w:rsidP="00FB43F8">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97,3</w:t>
            </w:r>
          </w:p>
        </w:tc>
      </w:tr>
      <w:tr w:rsidR="00FB43F8" w:rsidRPr="00FB43F8" w14:paraId="3D8E49D7" w14:textId="77777777">
        <w:trPr>
          <w:cantSplit/>
          <w:trHeight w:val="340"/>
        </w:trPr>
        <w:tc>
          <w:tcPr>
            <w:tcW w:w="4395" w:type="dxa"/>
            <w:vAlign w:val="bottom"/>
            <w:hideMark/>
          </w:tcPr>
          <w:p w14:paraId="780034D7" w14:textId="77777777" w:rsidR="00FB43F8" w:rsidRPr="00FB43F8" w:rsidRDefault="00FB43F8" w:rsidP="00FB43F8">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ky-KG" w:eastAsia="ru-RU"/>
                <w14:ligatures w14:val="none"/>
              </w:rPr>
              <w:t xml:space="preserve">  </w:t>
            </w:r>
            <w:r w:rsidRPr="00FB43F8">
              <w:rPr>
                <w:rFonts w:ascii="Times New Roman" w:eastAsia="Times New Roman" w:hAnsi="Times New Roman" w:cs="Times New Roman"/>
                <w:color w:val="000000"/>
                <w:spacing w:val="-4"/>
                <w:kern w:val="0"/>
                <w:sz w:val="20"/>
                <w:szCs w:val="20"/>
                <w:lang w:val="ru-RU" w:eastAsia="ru-RU"/>
                <w14:ligatures w14:val="none"/>
              </w:rPr>
              <w:t>Розничная торговля моторным топливом</w:t>
            </w:r>
          </w:p>
        </w:tc>
        <w:tc>
          <w:tcPr>
            <w:tcW w:w="1205" w:type="dxa"/>
            <w:vAlign w:val="bottom"/>
            <w:hideMark/>
          </w:tcPr>
          <w:p w14:paraId="3AF80F59" w14:textId="77777777" w:rsidR="00FB43F8" w:rsidRPr="00FB43F8" w:rsidRDefault="00FB43F8" w:rsidP="00FB43F8">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ru-RU"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 xml:space="preserve">  </w:t>
            </w:r>
            <w:r w:rsidRPr="00FB43F8">
              <w:rPr>
                <w:rFonts w:ascii="Times New Roman" w:eastAsia="Times New Roman" w:hAnsi="Times New Roman" w:cs="Times New Roman"/>
                <w:bCs/>
                <w:color w:val="000000"/>
                <w:kern w:val="0"/>
                <w:sz w:val="20"/>
                <w:szCs w:val="20"/>
                <w:lang w:val="ru-RU" w:eastAsia="ru-RU"/>
                <w14:ligatures w14:val="none"/>
              </w:rPr>
              <w:t>20125,3</w:t>
            </w:r>
          </w:p>
        </w:tc>
        <w:tc>
          <w:tcPr>
            <w:tcW w:w="1205" w:type="dxa"/>
            <w:vAlign w:val="bottom"/>
            <w:hideMark/>
          </w:tcPr>
          <w:p w14:paraId="59718AE5" w14:textId="77777777" w:rsidR="00FB43F8" w:rsidRPr="00FB43F8" w:rsidRDefault="00FB43F8" w:rsidP="00FB43F8">
            <w:pPr>
              <w:spacing w:after="0" w:line="240" w:lineRule="auto"/>
              <w:ind w:right="34"/>
              <w:jc w:val="right"/>
              <w:rPr>
                <w:rFonts w:ascii="Times New Roman" w:eastAsia="Times New Roman" w:hAnsi="Times New Roman" w:cs="Times New Roman"/>
                <w:bCs/>
                <w:color w:val="000000"/>
                <w:kern w:val="0"/>
                <w:sz w:val="20"/>
                <w:szCs w:val="20"/>
                <w:lang w:val="ru-RU" w:eastAsia="ru-RU"/>
                <w14:ligatures w14:val="none"/>
              </w:rPr>
            </w:pPr>
            <w:r w:rsidRPr="00FB43F8">
              <w:rPr>
                <w:rFonts w:ascii="Times New Roman" w:eastAsia="Times New Roman" w:hAnsi="Times New Roman" w:cs="Times New Roman"/>
                <w:bCs/>
                <w:color w:val="000000"/>
                <w:kern w:val="0"/>
                <w:sz w:val="20"/>
                <w:szCs w:val="20"/>
                <w:lang w:val="ru-RU" w:eastAsia="ru-RU"/>
                <w14:ligatures w14:val="none"/>
              </w:rPr>
              <w:t>27514,4</w:t>
            </w:r>
          </w:p>
        </w:tc>
        <w:tc>
          <w:tcPr>
            <w:tcW w:w="1417" w:type="dxa"/>
            <w:vAlign w:val="bottom"/>
            <w:hideMark/>
          </w:tcPr>
          <w:p w14:paraId="73EA4A8E" w14:textId="77777777" w:rsidR="00FB43F8" w:rsidRPr="00FB43F8" w:rsidRDefault="00FB43F8" w:rsidP="00FB43F8">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111,6</w:t>
            </w:r>
          </w:p>
        </w:tc>
        <w:tc>
          <w:tcPr>
            <w:tcW w:w="1559" w:type="dxa"/>
            <w:vAlign w:val="bottom"/>
            <w:hideMark/>
          </w:tcPr>
          <w:p w14:paraId="7E3B21D8" w14:textId="77777777" w:rsidR="00FB43F8" w:rsidRPr="00FB43F8" w:rsidRDefault="00FB43F8" w:rsidP="00FB43F8">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136,4</w:t>
            </w:r>
          </w:p>
        </w:tc>
      </w:tr>
      <w:tr w:rsidR="00FB43F8" w:rsidRPr="00FB43F8" w14:paraId="1E3C0DDA" w14:textId="77777777">
        <w:trPr>
          <w:cantSplit/>
          <w:trHeight w:val="567"/>
        </w:trPr>
        <w:tc>
          <w:tcPr>
            <w:tcW w:w="4395" w:type="dxa"/>
            <w:vAlign w:val="bottom"/>
            <w:hideMark/>
          </w:tcPr>
          <w:p w14:paraId="16B38603" w14:textId="77777777" w:rsidR="00FB43F8" w:rsidRPr="00FB43F8" w:rsidRDefault="00FB43F8" w:rsidP="00FB43F8">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ky-KG" w:eastAsia="ru-RU"/>
                <w14:ligatures w14:val="none"/>
              </w:rPr>
              <w:t xml:space="preserve">  </w:t>
            </w:r>
            <w:r w:rsidRPr="00FB43F8">
              <w:rPr>
                <w:rFonts w:ascii="Times New Roman" w:eastAsia="Times New Roman" w:hAnsi="Times New Roman" w:cs="Times New Roman"/>
                <w:color w:val="000000"/>
                <w:spacing w:val="-4"/>
                <w:kern w:val="0"/>
                <w:sz w:val="20"/>
                <w:szCs w:val="20"/>
                <w:lang w:val="ru-RU" w:eastAsia="ru-RU"/>
                <w14:ligatures w14:val="none"/>
              </w:rPr>
              <w:t xml:space="preserve">Розничная торговля, кроме торговли </w:t>
            </w:r>
          </w:p>
          <w:p w14:paraId="0028F0D1" w14:textId="77777777" w:rsidR="00FB43F8" w:rsidRPr="00FB43F8" w:rsidRDefault="00FB43F8" w:rsidP="00FB43F8">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ky-KG" w:eastAsia="ru-RU"/>
                <w14:ligatures w14:val="none"/>
              </w:rPr>
              <w:t xml:space="preserve">  </w:t>
            </w:r>
            <w:r w:rsidRPr="00FB43F8">
              <w:rPr>
                <w:rFonts w:ascii="Times New Roman" w:eastAsia="Times New Roman" w:hAnsi="Times New Roman" w:cs="Times New Roman"/>
                <w:color w:val="000000"/>
                <w:spacing w:val="-4"/>
                <w:kern w:val="0"/>
                <w:sz w:val="20"/>
                <w:szCs w:val="20"/>
                <w:lang w:val="ru-RU" w:eastAsia="ru-RU"/>
                <w14:ligatures w14:val="none"/>
              </w:rPr>
              <w:t>автомобилями и мотоциклами</w:t>
            </w:r>
          </w:p>
        </w:tc>
        <w:tc>
          <w:tcPr>
            <w:tcW w:w="1205" w:type="dxa"/>
            <w:vAlign w:val="bottom"/>
            <w:hideMark/>
          </w:tcPr>
          <w:p w14:paraId="3DAB3F98" w14:textId="77777777" w:rsidR="00FB43F8" w:rsidRPr="00FB43F8" w:rsidRDefault="00FB43F8" w:rsidP="00FB43F8">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99859,1</w:t>
            </w:r>
          </w:p>
        </w:tc>
        <w:tc>
          <w:tcPr>
            <w:tcW w:w="1205" w:type="dxa"/>
            <w:vAlign w:val="bottom"/>
            <w:hideMark/>
          </w:tcPr>
          <w:p w14:paraId="6DB37080" w14:textId="77777777" w:rsidR="00FB43F8" w:rsidRPr="00FB43F8" w:rsidRDefault="00FB43F8" w:rsidP="00FB43F8">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132366,1</w:t>
            </w:r>
          </w:p>
        </w:tc>
        <w:tc>
          <w:tcPr>
            <w:tcW w:w="1417" w:type="dxa"/>
            <w:vAlign w:val="bottom"/>
            <w:hideMark/>
          </w:tcPr>
          <w:p w14:paraId="17EFD544" w14:textId="77777777" w:rsidR="00FB43F8" w:rsidRPr="00FB43F8" w:rsidRDefault="00FB43F8" w:rsidP="00FB43F8">
            <w:pPr>
              <w:spacing w:after="0" w:line="240" w:lineRule="auto"/>
              <w:ind w:left="-109" w:right="318"/>
              <w:jc w:val="right"/>
              <w:rPr>
                <w:rFonts w:ascii="Times New Roman" w:eastAsia="Times New Roman" w:hAnsi="Times New Roman" w:cs="Times New Roman"/>
                <w:bCs/>
                <w:color w:val="000000"/>
                <w:kern w:val="0"/>
                <w:sz w:val="20"/>
                <w:szCs w:val="20"/>
                <w:lang w:val="ru-RU" w:eastAsia="ru-RU"/>
                <w14:ligatures w14:val="none"/>
              </w:rPr>
            </w:pPr>
            <w:r w:rsidRPr="00FB43F8">
              <w:rPr>
                <w:rFonts w:ascii="Times New Roman" w:eastAsia="Times New Roman" w:hAnsi="Times New Roman" w:cs="Times New Roman"/>
                <w:bCs/>
                <w:color w:val="000000"/>
                <w:kern w:val="0"/>
                <w:sz w:val="20"/>
                <w:szCs w:val="20"/>
                <w:lang w:val="ru-RU" w:eastAsia="ru-RU"/>
                <w14:ligatures w14:val="none"/>
              </w:rPr>
              <w:t>114,2</w:t>
            </w:r>
          </w:p>
        </w:tc>
        <w:tc>
          <w:tcPr>
            <w:tcW w:w="1559" w:type="dxa"/>
            <w:vAlign w:val="bottom"/>
            <w:hideMark/>
          </w:tcPr>
          <w:p w14:paraId="66D5416E" w14:textId="77777777" w:rsidR="00FB43F8" w:rsidRPr="00FB43F8" w:rsidRDefault="00FB43F8" w:rsidP="00FB43F8">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123,8</w:t>
            </w:r>
          </w:p>
        </w:tc>
      </w:tr>
      <w:tr w:rsidR="00FB43F8" w:rsidRPr="00FB43F8" w14:paraId="2A5A6314" w14:textId="77777777">
        <w:trPr>
          <w:cantSplit/>
          <w:trHeight w:val="87"/>
        </w:trPr>
        <w:tc>
          <w:tcPr>
            <w:tcW w:w="4395" w:type="dxa"/>
            <w:tcBorders>
              <w:top w:val="nil"/>
              <w:left w:val="nil"/>
              <w:bottom w:val="single" w:sz="8" w:space="0" w:color="auto"/>
              <w:right w:val="nil"/>
            </w:tcBorders>
          </w:tcPr>
          <w:p w14:paraId="00EC2576" w14:textId="77777777" w:rsidR="00FB43F8" w:rsidRPr="00FB43F8" w:rsidRDefault="00FB43F8" w:rsidP="00FB43F8">
            <w:pPr>
              <w:tabs>
                <w:tab w:val="left" w:pos="-414"/>
                <w:tab w:val="left" w:pos="294"/>
                <w:tab w:val="left" w:pos="1002"/>
              </w:tabs>
              <w:spacing w:after="0" w:line="36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nil"/>
              <w:left w:val="nil"/>
              <w:bottom w:val="single" w:sz="8" w:space="0" w:color="auto"/>
              <w:right w:val="nil"/>
            </w:tcBorders>
            <w:vAlign w:val="bottom"/>
          </w:tcPr>
          <w:p w14:paraId="7E65DB5B" w14:textId="77777777" w:rsidR="00FB43F8" w:rsidRPr="00FB43F8" w:rsidRDefault="00FB43F8" w:rsidP="00FB43F8">
            <w:pPr>
              <w:spacing w:after="0" w:line="360" w:lineRule="auto"/>
              <w:ind w:right="105"/>
              <w:jc w:val="right"/>
              <w:rPr>
                <w:rFonts w:ascii="Times New Roman" w:eastAsia="Times New Roman" w:hAnsi="Times New Roman" w:cs="Times New Roman"/>
                <w:bCs/>
                <w:color w:val="000000"/>
                <w:kern w:val="0"/>
                <w:sz w:val="10"/>
                <w:szCs w:val="10"/>
                <w:lang w:val="ru-RU" w:eastAsia="ru-RU"/>
                <w14:ligatures w14:val="none"/>
              </w:rPr>
            </w:pPr>
          </w:p>
        </w:tc>
        <w:tc>
          <w:tcPr>
            <w:tcW w:w="1205" w:type="dxa"/>
            <w:tcBorders>
              <w:top w:val="nil"/>
              <w:left w:val="nil"/>
              <w:bottom w:val="single" w:sz="8" w:space="0" w:color="auto"/>
              <w:right w:val="nil"/>
            </w:tcBorders>
            <w:vAlign w:val="bottom"/>
          </w:tcPr>
          <w:p w14:paraId="249D3ACE" w14:textId="77777777" w:rsidR="00FB43F8" w:rsidRPr="00FB43F8" w:rsidRDefault="00FB43F8" w:rsidP="00FB43F8">
            <w:pPr>
              <w:spacing w:after="0" w:line="360" w:lineRule="auto"/>
              <w:ind w:right="105"/>
              <w:jc w:val="right"/>
              <w:rPr>
                <w:rFonts w:ascii="Times New Roman" w:eastAsia="Times New Roman" w:hAnsi="Times New Roman" w:cs="Times New Roman"/>
                <w:bCs/>
                <w:color w:val="000000"/>
                <w:kern w:val="0"/>
                <w:sz w:val="10"/>
                <w:szCs w:val="10"/>
                <w:lang w:val="ru-RU" w:eastAsia="ru-RU"/>
                <w14:ligatures w14:val="none"/>
              </w:rPr>
            </w:pPr>
          </w:p>
        </w:tc>
        <w:tc>
          <w:tcPr>
            <w:tcW w:w="1417" w:type="dxa"/>
            <w:tcBorders>
              <w:top w:val="nil"/>
              <w:left w:val="nil"/>
              <w:bottom w:val="single" w:sz="8" w:space="0" w:color="auto"/>
              <w:right w:val="nil"/>
            </w:tcBorders>
            <w:vAlign w:val="bottom"/>
          </w:tcPr>
          <w:p w14:paraId="3EE5C2E2" w14:textId="77777777" w:rsidR="00FB43F8" w:rsidRPr="00FB43F8" w:rsidRDefault="00FB43F8" w:rsidP="00FB43F8">
            <w:pPr>
              <w:spacing w:after="0" w:line="360" w:lineRule="auto"/>
              <w:jc w:val="right"/>
              <w:rPr>
                <w:rFonts w:ascii="Times New Roman" w:eastAsia="Times New Roman" w:hAnsi="Times New Roman" w:cs="Times New Roman"/>
                <w:bCs/>
                <w:color w:val="000000"/>
                <w:kern w:val="0"/>
                <w:sz w:val="10"/>
                <w:szCs w:val="10"/>
                <w:lang w:val="ru-RU" w:eastAsia="ru-RU"/>
                <w14:ligatures w14:val="none"/>
              </w:rPr>
            </w:pPr>
          </w:p>
        </w:tc>
        <w:tc>
          <w:tcPr>
            <w:tcW w:w="1559" w:type="dxa"/>
            <w:tcBorders>
              <w:top w:val="nil"/>
              <w:left w:val="nil"/>
              <w:bottom w:val="single" w:sz="8" w:space="0" w:color="auto"/>
              <w:right w:val="nil"/>
            </w:tcBorders>
            <w:vAlign w:val="bottom"/>
          </w:tcPr>
          <w:p w14:paraId="0F722DF9" w14:textId="77777777" w:rsidR="00FB43F8" w:rsidRPr="00FB43F8" w:rsidRDefault="00FB43F8" w:rsidP="00FB43F8">
            <w:pPr>
              <w:spacing w:after="0" w:line="360" w:lineRule="auto"/>
              <w:ind w:right="206"/>
              <w:jc w:val="right"/>
              <w:rPr>
                <w:rFonts w:ascii="Times New Roman" w:eastAsia="Times New Roman" w:hAnsi="Times New Roman" w:cs="Times New Roman"/>
                <w:bCs/>
                <w:color w:val="000000"/>
                <w:kern w:val="0"/>
                <w:sz w:val="10"/>
                <w:szCs w:val="10"/>
                <w:lang w:val="ru-RU" w:eastAsia="ru-RU"/>
                <w14:ligatures w14:val="none"/>
              </w:rPr>
            </w:pPr>
          </w:p>
        </w:tc>
      </w:tr>
    </w:tbl>
    <w:p w14:paraId="6897C3E4" w14:textId="77777777" w:rsidR="00FB43F8" w:rsidRPr="00FB43F8" w:rsidRDefault="00FB43F8" w:rsidP="00FB43F8">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val="ru-RU" w:eastAsia="ru-RU"/>
          <w14:ligatures w14:val="none"/>
        </w:rPr>
      </w:pPr>
    </w:p>
    <w:p w14:paraId="2142E290" w14:textId="77777777" w:rsidR="00FB43F8" w:rsidRPr="00FB43F8" w:rsidRDefault="00FB43F8" w:rsidP="00FB43F8">
      <w:pPr>
        <w:tabs>
          <w:tab w:val="left" w:pos="-414"/>
          <w:tab w:val="left" w:pos="294"/>
          <w:tab w:val="left" w:pos="1002"/>
        </w:tabs>
        <w:spacing w:after="0" w:line="240" w:lineRule="auto"/>
        <w:outlineLvl w:val="0"/>
        <w:rPr>
          <w:rFonts w:ascii="Times New Roman" w:eastAsia="Times New Roman" w:hAnsi="Times New Roman" w:cs="Times New Roman"/>
          <w:b/>
          <w:color w:val="000000"/>
          <w:kern w:val="0"/>
          <w:sz w:val="24"/>
          <w:szCs w:val="24"/>
          <w:lang w:val="ru-RU" w:eastAsia="ru-RU"/>
          <w14:ligatures w14:val="none"/>
        </w:rPr>
      </w:pPr>
      <w:r w:rsidRPr="00FB43F8">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FB43F8">
        <w:rPr>
          <w:rFonts w:ascii="Times New Roman" w:eastAsia="Times New Roman" w:hAnsi="Times New Roman" w:cs="Times New Roman"/>
          <w:b/>
          <w:color w:val="000000"/>
          <w:spacing w:val="-4"/>
          <w:kern w:val="0"/>
          <w:sz w:val="24"/>
          <w:szCs w:val="24"/>
          <w:lang w:val="ky-KG" w:eastAsia="ru-RU"/>
          <w14:ligatures w14:val="none"/>
        </w:rPr>
        <w:t>29</w:t>
      </w:r>
      <w:r w:rsidRPr="00FB43F8">
        <w:rPr>
          <w:rFonts w:ascii="Times New Roman" w:eastAsia="Times New Roman" w:hAnsi="Times New Roman" w:cs="Times New Roman"/>
          <w:b/>
          <w:color w:val="000000"/>
          <w:spacing w:val="-4"/>
          <w:kern w:val="0"/>
          <w:sz w:val="24"/>
          <w:szCs w:val="24"/>
          <w:lang w:val="ru-RU" w:eastAsia="ru-RU"/>
          <w14:ligatures w14:val="none"/>
        </w:rPr>
        <w:t>:</w:t>
      </w:r>
      <w:r w:rsidRPr="00FB43F8">
        <w:rPr>
          <w:rFonts w:ascii="Times New Roman" w:eastAsia="Times New Roman" w:hAnsi="Times New Roman" w:cs="Times New Roman"/>
          <w:b/>
          <w:color w:val="000000"/>
          <w:kern w:val="0"/>
          <w:sz w:val="24"/>
          <w:szCs w:val="24"/>
          <w:lang w:val="ru-RU" w:eastAsia="ru-RU"/>
          <w14:ligatures w14:val="none"/>
        </w:rPr>
        <w:t xml:space="preserve"> Индексы физического объема по территории и по основным видам </w:t>
      </w:r>
    </w:p>
    <w:p w14:paraId="1DFA74E6" w14:textId="77777777" w:rsidR="00FB43F8" w:rsidRPr="00FB43F8" w:rsidRDefault="00FB43F8" w:rsidP="00FB43F8">
      <w:pPr>
        <w:tabs>
          <w:tab w:val="left" w:pos="-414"/>
          <w:tab w:val="left" w:pos="294"/>
          <w:tab w:val="left" w:pos="1002"/>
        </w:tabs>
        <w:spacing w:after="0" w:line="276" w:lineRule="auto"/>
        <w:ind w:right="142"/>
        <w:jc w:val="both"/>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b/>
          <w:color w:val="000000"/>
          <w:kern w:val="0"/>
          <w:sz w:val="24"/>
          <w:szCs w:val="24"/>
          <w:lang w:val="ru-RU" w:eastAsia="ru-RU"/>
          <w14:ligatures w14:val="none"/>
        </w:rPr>
        <w:t xml:space="preserve">                      деятельности в январе-июле 2025 года</w:t>
      </w:r>
    </w:p>
    <w:p w14:paraId="2C635314"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ru-RU" w:eastAsia="ru-RU"/>
          <w14:ligatures w14:val="none"/>
        </w:rPr>
      </w:pPr>
      <w:r w:rsidRPr="00FB43F8">
        <w:rPr>
          <w:rFonts w:ascii="Times New Roman" w:eastAsia="Times New Roman" w:hAnsi="Times New Roman" w:cs="Times New Roman"/>
          <w:i/>
          <w:color w:val="000000"/>
          <w:kern w:val="0"/>
          <w:sz w:val="18"/>
          <w:szCs w:val="18"/>
          <w:lang w:val="ru-RU" w:eastAsia="ru-RU"/>
          <w14:ligatures w14:val="none"/>
        </w:rPr>
        <w:tab/>
      </w:r>
      <w:r w:rsidRPr="00FB43F8">
        <w:rPr>
          <w:rFonts w:ascii="Times New Roman" w:eastAsia="Times New Roman" w:hAnsi="Times New Roman" w:cs="Times New Roman"/>
          <w:i/>
          <w:color w:val="000000"/>
          <w:kern w:val="0"/>
          <w:sz w:val="18"/>
          <w:szCs w:val="18"/>
          <w:lang w:val="ru-RU" w:eastAsia="ru-RU"/>
          <w14:ligatures w14:val="none"/>
        </w:rPr>
        <w:tab/>
      </w:r>
      <w:r w:rsidRPr="00FB43F8">
        <w:rPr>
          <w:rFonts w:ascii="Times New Roman" w:eastAsia="Times New Roman" w:hAnsi="Times New Roman" w:cs="Times New Roman"/>
          <w:i/>
          <w:color w:val="000000"/>
          <w:kern w:val="0"/>
          <w:sz w:val="18"/>
          <w:szCs w:val="18"/>
          <w:lang w:val="ru-RU" w:eastAsia="ru-RU"/>
          <w14:ligatures w14:val="none"/>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FB43F8" w:rsidRPr="00FB43F8" w14:paraId="1AD44630" w14:textId="77777777">
        <w:trPr>
          <w:trHeight w:val="466"/>
          <w:tblHeader/>
        </w:trPr>
        <w:tc>
          <w:tcPr>
            <w:tcW w:w="3596" w:type="dxa"/>
            <w:tcBorders>
              <w:top w:val="single" w:sz="8" w:space="0" w:color="auto"/>
              <w:left w:val="nil"/>
              <w:bottom w:val="single" w:sz="4" w:space="0" w:color="auto"/>
              <w:right w:val="nil"/>
            </w:tcBorders>
          </w:tcPr>
          <w:p w14:paraId="7976F097" w14:textId="77777777" w:rsidR="00FB43F8" w:rsidRPr="00FB43F8" w:rsidRDefault="00FB43F8" w:rsidP="00FB43F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1521" w:type="dxa"/>
            <w:tcBorders>
              <w:top w:val="single" w:sz="8" w:space="0" w:color="auto"/>
              <w:left w:val="nil"/>
              <w:bottom w:val="single" w:sz="4" w:space="0" w:color="auto"/>
              <w:right w:val="nil"/>
            </w:tcBorders>
            <w:hideMark/>
          </w:tcPr>
          <w:p w14:paraId="62F8D840" w14:textId="77777777" w:rsidR="00FB43F8" w:rsidRPr="00FB43F8" w:rsidRDefault="00FB43F8" w:rsidP="00FB43F8">
            <w:pPr>
              <w:spacing w:after="0" w:line="240" w:lineRule="auto"/>
              <w:ind w:left="-108" w:right="-108"/>
              <w:jc w:val="center"/>
              <w:rPr>
                <w:rFonts w:ascii="Times New Roman" w:eastAsia="Times New Roman" w:hAnsi="Times New Roman" w:cs="Times New Roman"/>
                <w:b/>
                <w:color w:val="000000"/>
                <w:kern w:val="0"/>
                <w:sz w:val="20"/>
                <w:szCs w:val="20"/>
                <w:lang w:val="ru-RU"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Ленинский</w:t>
            </w:r>
          </w:p>
          <w:p w14:paraId="7F8CF1C7" w14:textId="77777777" w:rsidR="00FB43F8" w:rsidRPr="00FB43F8" w:rsidRDefault="00FB43F8" w:rsidP="00FB43F8">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район</w:t>
            </w:r>
          </w:p>
        </w:tc>
        <w:tc>
          <w:tcPr>
            <w:tcW w:w="1515" w:type="dxa"/>
            <w:tcBorders>
              <w:top w:val="single" w:sz="8" w:space="0" w:color="auto"/>
              <w:left w:val="nil"/>
              <w:bottom w:val="single" w:sz="4" w:space="0" w:color="auto"/>
              <w:right w:val="nil"/>
            </w:tcBorders>
            <w:hideMark/>
          </w:tcPr>
          <w:p w14:paraId="5D245A06" w14:textId="77777777" w:rsidR="00FB43F8" w:rsidRPr="00FB43F8" w:rsidRDefault="00FB43F8" w:rsidP="00FB43F8">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Октябрьский</w:t>
            </w:r>
          </w:p>
          <w:p w14:paraId="569E8666" w14:textId="77777777" w:rsidR="00FB43F8" w:rsidRPr="00FB43F8" w:rsidRDefault="00FB43F8" w:rsidP="00FB43F8">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район</w:t>
            </w:r>
          </w:p>
        </w:tc>
        <w:tc>
          <w:tcPr>
            <w:tcW w:w="1528" w:type="dxa"/>
            <w:tcBorders>
              <w:top w:val="single" w:sz="8" w:space="0" w:color="auto"/>
              <w:left w:val="nil"/>
              <w:bottom w:val="single" w:sz="4" w:space="0" w:color="auto"/>
              <w:right w:val="nil"/>
            </w:tcBorders>
            <w:hideMark/>
          </w:tcPr>
          <w:p w14:paraId="1A96D850" w14:textId="77777777" w:rsidR="00FB43F8" w:rsidRPr="00FB43F8" w:rsidRDefault="00FB43F8" w:rsidP="00FB43F8">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Первомайский</w:t>
            </w:r>
          </w:p>
          <w:p w14:paraId="27F54610" w14:textId="77777777" w:rsidR="00FB43F8" w:rsidRPr="00FB43F8" w:rsidRDefault="00FB43F8" w:rsidP="00FB43F8">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район</w:t>
            </w:r>
          </w:p>
        </w:tc>
        <w:tc>
          <w:tcPr>
            <w:tcW w:w="1521" w:type="dxa"/>
            <w:tcBorders>
              <w:top w:val="single" w:sz="8" w:space="0" w:color="auto"/>
              <w:left w:val="nil"/>
              <w:bottom w:val="single" w:sz="4" w:space="0" w:color="auto"/>
              <w:right w:val="nil"/>
            </w:tcBorders>
            <w:hideMark/>
          </w:tcPr>
          <w:p w14:paraId="078D94DB" w14:textId="77777777" w:rsidR="00FB43F8" w:rsidRPr="00FB43F8" w:rsidRDefault="00FB43F8" w:rsidP="00FB43F8">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Свердловский</w:t>
            </w:r>
          </w:p>
          <w:p w14:paraId="5D943C25" w14:textId="77777777" w:rsidR="00FB43F8" w:rsidRPr="00FB43F8" w:rsidRDefault="00FB43F8" w:rsidP="00FB43F8">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район</w:t>
            </w:r>
          </w:p>
        </w:tc>
      </w:tr>
      <w:tr w:rsidR="00FB43F8" w:rsidRPr="00FB43F8" w14:paraId="509BC35F" w14:textId="77777777">
        <w:trPr>
          <w:trHeight w:hRule="exact" w:val="117"/>
        </w:trPr>
        <w:tc>
          <w:tcPr>
            <w:tcW w:w="3596" w:type="dxa"/>
            <w:tcBorders>
              <w:top w:val="single" w:sz="4" w:space="0" w:color="auto"/>
              <w:left w:val="nil"/>
              <w:bottom w:val="nil"/>
              <w:right w:val="nil"/>
            </w:tcBorders>
          </w:tcPr>
          <w:p w14:paraId="5C9564BF" w14:textId="77777777" w:rsidR="00FB43F8" w:rsidRPr="00FB43F8" w:rsidRDefault="00FB43F8" w:rsidP="00FB43F8">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20"/>
                <w:szCs w:val="20"/>
                <w:lang w:val="ru-RU" w:eastAsia="ru-RU"/>
                <w14:ligatures w14:val="none"/>
              </w:rPr>
            </w:pPr>
          </w:p>
        </w:tc>
        <w:tc>
          <w:tcPr>
            <w:tcW w:w="1521" w:type="dxa"/>
            <w:tcBorders>
              <w:top w:val="single" w:sz="4" w:space="0" w:color="auto"/>
              <w:left w:val="nil"/>
              <w:bottom w:val="nil"/>
              <w:right w:val="nil"/>
            </w:tcBorders>
            <w:vAlign w:val="bottom"/>
          </w:tcPr>
          <w:p w14:paraId="6A46CDE6" w14:textId="77777777" w:rsidR="00FB43F8" w:rsidRPr="00FB43F8" w:rsidRDefault="00FB43F8" w:rsidP="00FB43F8">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15" w:type="dxa"/>
            <w:tcBorders>
              <w:top w:val="single" w:sz="4" w:space="0" w:color="auto"/>
              <w:left w:val="nil"/>
              <w:bottom w:val="nil"/>
              <w:right w:val="nil"/>
            </w:tcBorders>
            <w:vAlign w:val="bottom"/>
          </w:tcPr>
          <w:p w14:paraId="3955DA94" w14:textId="77777777" w:rsidR="00FB43F8" w:rsidRPr="00FB43F8" w:rsidRDefault="00FB43F8" w:rsidP="00FB43F8">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28" w:type="dxa"/>
            <w:tcBorders>
              <w:top w:val="single" w:sz="4" w:space="0" w:color="auto"/>
              <w:left w:val="nil"/>
              <w:bottom w:val="nil"/>
              <w:right w:val="nil"/>
            </w:tcBorders>
            <w:vAlign w:val="bottom"/>
          </w:tcPr>
          <w:p w14:paraId="2DAF3A6E" w14:textId="77777777" w:rsidR="00FB43F8" w:rsidRPr="00FB43F8" w:rsidRDefault="00FB43F8" w:rsidP="00FB43F8">
            <w:pPr>
              <w:spacing w:after="0" w:line="240" w:lineRule="auto"/>
              <w:ind w:right="397"/>
              <w:jc w:val="right"/>
              <w:rPr>
                <w:rFonts w:ascii="Times New Roman" w:eastAsia="Times New Roman" w:hAnsi="Times New Roman" w:cs="Times New Roman"/>
                <w:b/>
                <w:bCs/>
                <w:color w:val="000000"/>
                <w:kern w:val="0"/>
                <w:sz w:val="20"/>
                <w:szCs w:val="20"/>
                <w:lang w:val="ru-RU" w:eastAsia="ru-RU"/>
                <w14:ligatures w14:val="none"/>
              </w:rPr>
            </w:pPr>
          </w:p>
        </w:tc>
        <w:tc>
          <w:tcPr>
            <w:tcW w:w="1521" w:type="dxa"/>
            <w:tcBorders>
              <w:top w:val="single" w:sz="4" w:space="0" w:color="auto"/>
              <w:left w:val="nil"/>
              <w:bottom w:val="nil"/>
              <w:right w:val="nil"/>
            </w:tcBorders>
            <w:vAlign w:val="bottom"/>
          </w:tcPr>
          <w:p w14:paraId="36615F8F" w14:textId="77777777" w:rsidR="00FB43F8" w:rsidRPr="00FB43F8" w:rsidRDefault="00FB43F8" w:rsidP="00FB43F8">
            <w:pPr>
              <w:spacing w:after="0" w:line="240" w:lineRule="auto"/>
              <w:ind w:right="206"/>
              <w:jc w:val="right"/>
              <w:rPr>
                <w:rFonts w:ascii="Times New Roman" w:eastAsia="Times New Roman" w:hAnsi="Times New Roman" w:cs="Times New Roman"/>
                <w:b/>
                <w:bCs/>
                <w:color w:val="000000"/>
                <w:kern w:val="0"/>
                <w:sz w:val="20"/>
                <w:szCs w:val="20"/>
                <w:lang w:val="ru-RU" w:eastAsia="ru-RU"/>
                <w14:ligatures w14:val="none"/>
              </w:rPr>
            </w:pPr>
          </w:p>
        </w:tc>
      </w:tr>
      <w:tr w:rsidR="00FB43F8" w:rsidRPr="00FB43F8" w14:paraId="182D82FD" w14:textId="77777777">
        <w:trPr>
          <w:trHeight w:val="426"/>
        </w:trPr>
        <w:tc>
          <w:tcPr>
            <w:tcW w:w="3596" w:type="dxa"/>
            <w:vAlign w:val="bottom"/>
            <w:hideMark/>
          </w:tcPr>
          <w:p w14:paraId="02A2E5DD"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kern w:val="0"/>
                <w:sz w:val="20"/>
                <w:szCs w:val="20"/>
                <w:lang w:val="ru-RU" w:eastAsia="ru-RU"/>
                <w14:ligatures w14:val="none"/>
              </w:rPr>
              <w:t>Всего</w:t>
            </w:r>
          </w:p>
        </w:tc>
        <w:tc>
          <w:tcPr>
            <w:tcW w:w="1521" w:type="dxa"/>
            <w:vAlign w:val="bottom"/>
            <w:hideMark/>
          </w:tcPr>
          <w:p w14:paraId="3E58F44D" w14:textId="77777777" w:rsidR="00FB43F8" w:rsidRPr="00FB43F8" w:rsidRDefault="00FB43F8" w:rsidP="00FB43F8">
            <w:pPr>
              <w:tabs>
                <w:tab w:val="left" w:pos="743"/>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110,0</w:t>
            </w:r>
          </w:p>
        </w:tc>
        <w:tc>
          <w:tcPr>
            <w:tcW w:w="1515" w:type="dxa"/>
            <w:vAlign w:val="bottom"/>
            <w:hideMark/>
          </w:tcPr>
          <w:p w14:paraId="75A0FD79" w14:textId="77777777" w:rsidR="00FB43F8" w:rsidRPr="00FB43F8" w:rsidRDefault="00FB43F8" w:rsidP="00FB43F8">
            <w:pPr>
              <w:spacing w:after="0" w:line="276" w:lineRule="auto"/>
              <w:ind w:right="453"/>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101,1</w:t>
            </w:r>
          </w:p>
        </w:tc>
        <w:tc>
          <w:tcPr>
            <w:tcW w:w="1528" w:type="dxa"/>
            <w:vAlign w:val="bottom"/>
            <w:hideMark/>
          </w:tcPr>
          <w:p w14:paraId="3C28F116" w14:textId="77777777" w:rsidR="00FB43F8" w:rsidRPr="00FB43F8" w:rsidRDefault="00FB43F8" w:rsidP="00FB43F8">
            <w:pPr>
              <w:spacing w:after="0" w:line="276" w:lineRule="auto"/>
              <w:ind w:right="401"/>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100,6</w:t>
            </w:r>
          </w:p>
        </w:tc>
        <w:tc>
          <w:tcPr>
            <w:tcW w:w="1521" w:type="dxa"/>
            <w:vAlign w:val="bottom"/>
            <w:hideMark/>
          </w:tcPr>
          <w:p w14:paraId="09B5A2A6" w14:textId="77777777" w:rsidR="00FB43F8" w:rsidRPr="00FB43F8" w:rsidRDefault="00FB43F8" w:rsidP="00FB43F8">
            <w:pPr>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112,9</w:t>
            </w:r>
          </w:p>
        </w:tc>
      </w:tr>
      <w:tr w:rsidR="00FB43F8" w:rsidRPr="00FB43F8" w14:paraId="6A4DAC7C" w14:textId="77777777">
        <w:trPr>
          <w:trHeight w:val="798"/>
        </w:trPr>
        <w:tc>
          <w:tcPr>
            <w:tcW w:w="3596" w:type="dxa"/>
            <w:vAlign w:val="bottom"/>
            <w:hideMark/>
          </w:tcPr>
          <w:p w14:paraId="2506DEBB" w14:textId="77777777" w:rsidR="00FB43F8" w:rsidRPr="00FB43F8" w:rsidRDefault="00FB43F8" w:rsidP="00FB43F8">
            <w:pPr>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Торговля автомобилями и мотоциклами, деталями, узлами и принадлежностями</w:t>
            </w:r>
          </w:p>
        </w:tc>
        <w:tc>
          <w:tcPr>
            <w:tcW w:w="1521" w:type="dxa"/>
            <w:vAlign w:val="bottom"/>
            <w:hideMark/>
          </w:tcPr>
          <w:p w14:paraId="139B75F7" w14:textId="77777777" w:rsidR="00FB43F8" w:rsidRPr="00FB43F8" w:rsidRDefault="00FB43F8" w:rsidP="00FB43F8">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135,5</w:t>
            </w:r>
          </w:p>
        </w:tc>
        <w:tc>
          <w:tcPr>
            <w:tcW w:w="1515" w:type="dxa"/>
            <w:vAlign w:val="bottom"/>
            <w:hideMark/>
          </w:tcPr>
          <w:p w14:paraId="4E0949E4" w14:textId="77777777" w:rsidR="00FB43F8" w:rsidRPr="00FB43F8" w:rsidRDefault="00FB43F8" w:rsidP="00FB43F8">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159,7</w:t>
            </w:r>
          </w:p>
        </w:tc>
        <w:tc>
          <w:tcPr>
            <w:tcW w:w="1528" w:type="dxa"/>
            <w:vAlign w:val="bottom"/>
            <w:hideMark/>
          </w:tcPr>
          <w:p w14:paraId="55647C67" w14:textId="77777777" w:rsidR="00FB43F8" w:rsidRPr="00FB43F8" w:rsidRDefault="00FB43F8" w:rsidP="00FB43F8">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148,5</w:t>
            </w:r>
          </w:p>
        </w:tc>
        <w:tc>
          <w:tcPr>
            <w:tcW w:w="1521" w:type="dxa"/>
            <w:vAlign w:val="bottom"/>
            <w:hideMark/>
          </w:tcPr>
          <w:p w14:paraId="0B056DB0" w14:textId="77777777" w:rsidR="00FB43F8" w:rsidRPr="00FB43F8" w:rsidRDefault="00FB43F8" w:rsidP="00FB43F8">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170,0</w:t>
            </w:r>
          </w:p>
        </w:tc>
      </w:tr>
      <w:tr w:rsidR="00FB43F8" w:rsidRPr="00FB43F8" w14:paraId="0493B507" w14:textId="77777777">
        <w:trPr>
          <w:trHeight w:val="271"/>
        </w:trPr>
        <w:tc>
          <w:tcPr>
            <w:tcW w:w="3596" w:type="dxa"/>
            <w:vAlign w:val="bottom"/>
            <w:hideMark/>
          </w:tcPr>
          <w:p w14:paraId="40DF100D" w14:textId="77777777" w:rsidR="00FB43F8" w:rsidRPr="00FB43F8" w:rsidRDefault="00FB43F8" w:rsidP="00FB43F8">
            <w:pPr>
              <w:spacing w:after="0" w:line="276" w:lineRule="auto"/>
              <w:ind w:right="-142"/>
              <w:rPr>
                <w:rFonts w:ascii="Times New Roman" w:eastAsia="Times New Roman" w:hAnsi="Times New Roman" w:cs="Times New Roman"/>
                <w:color w:val="000000"/>
                <w:kern w:val="0"/>
                <w:sz w:val="20"/>
                <w:szCs w:val="2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 xml:space="preserve">Техническое обслуживание и ремонт </w:t>
            </w:r>
          </w:p>
          <w:p w14:paraId="487797FE" w14:textId="77777777" w:rsidR="00FB43F8" w:rsidRPr="00FB43F8" w:rsidRDefault="00FB43F8" w:rsidP="00FB43F8">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автомобилей</w:t>
            </w:r>
          </w:p>
        </w:tc>
        <w:tc>
          <w:tcPr>
            <w:tcW w:w="1521" w:type="dxa"/>
            <w:vAlign w:val="bottom"/>
            <w:hideMark/>
          </w:tcPr>
          <w:p w14:paraId="2F0EB9E0" w14:textId="77777777" w:rsidR="00FB43F8" w:rsidRPr="00FB43F8" w:rsidRDefault="00FB43F8" w:rsidP="00FB43F8">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86,9</w:t>
            </w:r>
          </w:p>
        </w:tc>
        <w:tc>
          <w:tcPr>
            <w:tcW w:w="1515" w:type="dxa"/>
            <w:vAlign w:val="bottom"/>
            <w:hideMark/>
          </w:tcPr>
          <w:p w14:paraId="62FD8E9B" w14:textId="77777777" w:rsidR="00FB43F8" w:rsidRPr="00FB43F8" w:rsidRDefault="00FB43F8" w:rsidP="00FB43F8">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77,7</w:t>
            </w:r>
          </w:p>
        </w:tc>
        <w:tc>
          <w:tcPr>
            <w:tcW w:w="1528" w:type="dxa"/>
            <w:vAlign w:val="bottom"/>
            <w:hideMark/>
          </w:tcPr>
          <w:p w14:paraId="3454AE0C" w14:textId="77777777" w:rsidR="00FB43F8" w:rsidRPr="00FB43F8" w:rsidRDefault="00FB43F8" w:rsidP="00FB43F8">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81,0</w:t>
            </w:r>
          </w:p>
        </w:tc>
        <w:tc>
          <w:tcPr>
            <w:tcW w:w="1521" w:type="dxa"/>
            <w:vAlign w:val="bottom"/>
            <w:hideMark/>
          </w:tcPr>
          <w:p w14:paraId="2FA5BEC1" w14:textId="77777777" w:rsidR="00FB43F8" w:rsidRPr="00FB43F8" w:rsidRDefault="00FB43F8" w:rsidP="00FB43F8">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83,9</w:t>
            </w:r>
          </w:p>
        </w:tc>
      </w:tr>
      <w:tr w:rsidR="00FB43F8" w:rsidRPr="00FB43F8" w14:paraId="7AF163AD" w14:textId="77777777">
        <w:trPr>
          <w:trHeight w:val="542"/>
        </w:trPr>
        <w:tc>
          <w:tcPr>
            <w:tcW w:w="3596" w:type="dxa"/>
            <w:vAlign w:val="bottom"/>
            <w:hideMark/>
          </w:tcPr>
          <w:p w14:paraId="319488E3" w14:textId="77777777" w:rsidR="00FB43F8" w:rsidRPr="00FB43F8" w:rsidRDefault="00FB43F8" w:rsidP="00FB43F8">
            <w:pPr>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Оптовая торговля, кроме торговли    автомобилями и мотоциклами</w:t>
            </w:r>
          </w:p>
        </w:tc>
        <w:tc>
          <w:tcPr>
            <w:tcW w:w="1521" w:type="dxa"/>
            <w:vAlign w:val="bottom"/>
            <w:hideMark/>
          </w:tcPr>
          <w:p w14:paraId="2A5440E9" w14:textId="77777777" w:rsidR="00FB43F8" w:rsidRPr="00FB43F8" w:rsidRDefault="00FB43F8" w:rsidP="00FB43F8">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106,4</w:t>
            </w:r>
          </w:p>
        </w:tc>
        <w:tc>
          <w:tcPr>
            <w:tcW w:w="1515" w:type="dxa"/>
            <w:vAlign w:val="bottom"/>
            <w:hideMark/>
          </w:tcPr>
          <w:p w14:paraId="7D4AF951" w14:textId="77777777" w:rsidR="00FB43F8" w:rsidRPr="00FB43F8" w:rsidRDefault="00FB43F8" w:rsidP="00FB43F8">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86,4</w:t>
            </w:r>
          </w:p>
        </w:tc>
        <w:tc>
          <w:tcPr>
            <w:tcW w:w="1528" w:type="dxa"/>
            <w:vAlign w:val="bottom"/>
            <w:hideMark/>
          </w:tcPr>
          <w:p w14:paraId="404B8DFD" w14:textId="77777777" w:rsidR="00FB43F8" w:rsidRPr="00FB43F8" w:rsidRDefault="00FB43F8" w:rsidP="00FB43F8">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92,8</w:t>
            </w:r>
          </w:p>
        </w:tc>
        <w:tc>
          <w:tcPr>
            <w:tcW w:w="1521" w:type="dxa"/>
            <w:vAlign w:val="bottom"/>
            <w:hideMark/>
          </w:tcPr>
          <w:p w14:paraId="2D92FC9A" w14:textId="77777777" w:rsidR="00FB43F8" w:rsidRPr="00FB43F8" w:rsidRDefault="00FB43F8" w:rsidP="00FB43F8">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103,1</w:t>
            </w:r>
          </w:p>
        </w:tc>
      </w:tr>
      <w:tr w:rsidR="00FB43F8" w:rsidRPr="00FB43F8" w14:paraId="037FA6AF" w14:textId="77777777">
        <w:trPr>
          <w:trHeight w:val="527"/>
        </w:trPr>
        <w:tc>
          <w:tcPr>
            <w:tcW w:w="3596" w:type="dxa"/>
            <w:vAlign w:val="bottom"/>
            <w:hideMark/>
          </w:tcPr>
          <w:p w14:paraId="1989EBD8" w14:textId="77777777" w:rsidR="00FB43F8" w:rsidRPr="00FB43F8" w:rsidRDefault="00FB43F8" w:rsidP="00FB43F8">
            <w:pPr>
              <w:tabs>
                <w:tab w:val="left" w:pos="-414"/>
                <w:tab w:val="left" w:pos="294"/>
                <w:tab w:val="left" w:pos="1002"/>
              </w:tabs>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Розничная торговля моторным                                                 топливом</w:t>
            </w:r>
          </w:p>
        </w:tc>
        <w:tc>
          <w:tcPr>
            <w:tcW w:w="1521" w:type="dxa"/>
            <w:vAlign w:val="bottom"/>
            <w:hideMark/>
          </w:tcPr>
          <w:p w14:paraId="5B298B05" w14:textId="77777777" w:rsidR="00FB43F8" w:rsidRPr="00FB43F8" w:rsidRDefault="00FB43F8" w:rsidP="00FB43F8">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128,9</w:t>
            </w:r>
          </w:p>
        </w:tc>
        <w:tc>
          <w:tcPr>
            <w:tcW w:w="1515" w:type="dxa"/>
            <w:vAlign w:val="bottom"/>
            <w:hideMark/>
          </w:tcPr>
          <w:p w14:paraId="63C71894" w14:textId="77777777" w:rsidR="00FB43F8" w:rsidRPr="00FB43F8" w:rsidRDefault="00FB43F8" w:rsidP="00FB43F8">
            <w:pPr>
              <w:tabs>
                <w:tab w:val="left" w:pos="459"/>
              </w:tabs>
              <w:spacing w:after="0" w:line="276" w:lineRule="auto"/>
              <w:ind w:left="34" w:right="453"/>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117,3</w:t>
            </w:r>
          </w:p>
        </w:tc>
        <w:tc>
          <w:tcPr>
            <w:tcW w:w="1528" w:type="dxa"/>
            <w:vAlign w:val="bottom"/>
            <w:hideMark/>
          </w:tcPr>
          <w:p w14:paraId="6806D6D5" w14:textId="77777777" w:rsidR="00FB43F8" w:rsidRPr="00FB43F8" w:rsidRDefault="00FB43F8" w:rsidP="00FB43F8">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167,0</w:t>
            </w:r>
          </w:p>
        </w:tc>
        <w:tc>
          <w:tcPr>
            <w:tcW w:w="1521" w:type="dxa"/>
            <w:vAlign w:val="bottom"/>
            <w:hideMark/>
          </w:tcPr>
          <w:p w14:paraId="696C86E3" w14:textId="77777777" w:rsidR="00FB43F8" w:rsidRPr="00FB43F8" w:rsidRDefault="00FB43F8" w:rsidP="00FB43F8">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122,6</w:t>
            </w:r>
          </w:p>
        </w:tc>
      </w:tr>
      <w:tr w:rsidR="00FB43F8" w:rsidRPr="00FB43F8" w14:paraId="6E555261" w14:textId="77777777">
        <w:trPr>
          <w:trHeight w:val="527"/>
        </w:trPr>
        <w:tc>
          <w:tcPr>
            <w:tcW w:w="3596" w:type="dxa"/>
            <w:vAlign w:val="bottom"/>
            <w:hideMark/>
          </w:tcPr>
          <w:p w14:paraId="532A307C" w14:textId="77777777" w:rsidR="00FB43F8" w:rsidRPr="00FB43F8" w:rsidRDefault="00FB43F8" w:rsidP="00FB43F8">
            <w:pPr>
              <w:spacing w:after="0" w:line="276" w:lineRule="auto"/>
              <w:ind w:left="176" w:hanging="142"/>
              <w:rPr>
                <w:rFonts w:ascii="Times New Roman" w:eastAsia="Times New Roman" w:hAnsi="Times New Roman" w:cs="Times New Roman"/>
                <w:color w:val="000000"/>
                <w:spacing w:val="-4"/>
                <w:kern w:val="0"/>
                <w:sz w:val="10"/>
                <w:szCs w:val="1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Розничная торговля, кроме торговли автомобилями и мотоциклами</w:t>
            </w:r>
          </w:p>
        </w:tc>
        <w:tc>
          <w:tcPr>
            <w:tcW w:w="1521" w:type="dxa"/>
            <w:vAlign w:val="bottom"/>
            <w:hideMark/>
          </w:tcPr>
          <w:p w14:paraId="1492E5A2" w14:textId="77777777" w:rsidR="00FB43F8" w:rsidRPr="00FB43F8" w:rsidRDefault="00FB43F8" w:rsidP="00FB43F8">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116,3</w:t>
            </w:r>
          </w:p>
        </w:tc>
        <w:tc>
          <w:tcPr>
            <w:tcW w:w="1515" w:type="dxa"/>
            <w:vAlign w:val="bottom"/>
            <w:hideMark/>
          </w:tcPr>
          <w:p w14:paraId="6280307F" w14:textId="77777777" w:rsidR="00FB43F8" w:rsidRPr="00FB43F8" w:rsidRDefault="00FB43F8" w:rsidP="00FB43F8">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124,4</w:t>
            </w:r>
          </w:p>
        </w:tc>
        <w:tc>
          <w:tcPr>
            <w:tcW w:w="1528" w:type="dxa"/>
            <w:vAlign w:val="bottom"/>
            <w:hideMark/>
          </w:tcPr>
          <w:p w14:paraId="6AD15E43" w14:textId="77777777" w:rsidR="00FB43F8" w:rsidRPr="00FB43F8" w:rsidRDefault="00FB43F8" w:rsidP="00FB43F8">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141,5</w:t>
            </w:r>
          </w:p>
        </w:tc>
        <w:tc>
          <w:tcPr>
            <w:tcW w:w="1521" w:type="dxa"/>
            <w:vAlign w:val="bottom"/>
            <w:hideMark/>
          </w:tcPr>
          <w:p w14:paraId="7D1A2048" w14:textId="77777777" w:rsidR="00FB43F8" w:rsidRPr="00FB43F8" w:rsidRDefault="00FB43F8" w:rsidP="00FB43F8">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119,9</w:t>
            </w:r>
          </w:p>
        </w:tc>
      </w:tr>
      <w:tr w:rsidR="00FB43F8" w:rsidRPr="00FB43F8" w14:paraId="5F781F8B" w14:textId="77777777">
        <w:trPr>
          <w:trHeight w:val="135"/>
        </w:trPr>
        <w:tc>
          <w:tcPr>
            <w:tcW w:w="3596" w:type="dxa"/>
            <w:tcBorders>
              <w:top w:val="nil"/>
              <w:left w:val="nil"/>
              <w:bottom w:val="single" w:sz="8" w:space="0" w:color="auto"/>
              <w:right w:val="nil"/>
            </w:tcBorders>
          </w:tcPr>
          <w:p w14:paraId="5A46468D" w14:textId="77777777" w:rsidR="00FB43F8" w:rsidRPr="00FB43F8" w:rsidRDefault="00FB43F8" w:rsidP="00FB43F8">
            <w:pPr>
              <w:tabs>
                <w:tab w:val="left" w:pos="-414"/>
                <w:tab w:val="left" w:pos="294"/>
                <w:tab w:val="left" w:pos="1002"/>
              </w:tabs>
              <w:spacing w:after="0" w:line="276"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21" w:type="dxa"/>
            <w:tcBorders>
              <w:top w:val="nil"/>
              <w:left w:val="nil"/>
              <w:bottom w:val="single" w:sz="8" w:space="0" w:color="auto"/>
              <w:right w:val="nil"/>
            </w:tcBorders>
            <w:vAlign w:val="bottom"/>
          </w:tcPr>
          <w:p w14:paraId="550D7E0A" w14:textId="77777777" w:rsidR="00FB43F8" w:rsidRPr="00FB43F8" w:rsidRDefault="00FB43F8" w:rsidP="00FB43F8">
            <w:pPr>
              <w:spacing w:after="0" w:line="276" w:lineRule="auto"/>
              <w:ind w:right="142"/>
              <w:jc w:val="right"/>
              <w:rPr>
                <w:rFonts w:ascii="Times New Roman" w:eastAsia="Times New Roman" w:hAnsi="Times New Roman" w:cs="Times New Roman"/>
                <w:bCs/>
                <w:color w:val="000000"/>
                <w:kern w:val="0"/>
                <w:sz w:val="10"/>
                <w:szCs w:val="10"/>
                <w:lang w:val="ru-RU" w:eastAsia="ru-RU"/>
                <w14:ligatures w14:val="none"/>
              </w:rPr>
            </w:pPr>
          </w:p>
        </w:tc>
        <w:tc>
          <w:tcPr>
            <w:tcW w:w="1515" w:type="dxa"/>
            <w:tcBorders>
              <w:top w:val="nil"/>
              <w:left w:val="nil"/>
              <w:bottom w:val="single" w:sz="8" w:space="0" w:color="auto"/>
              <w:right w:val="nil"/>
            </w:tcBorders>
            <w:vAlign w:val="bottom"/>
          </w:tcPr>
          <w:p w14:paraId="01A93847" w14:textId="77777777" w:rsidR="00FB43F8" w:rsidRPr="00FB43F8" w:rsidRDefault="00FB43F8" w:rsidP="00FB43F8">
            <w:pPr>
              <w:spacing w:after="0" w:line="276" w:lineRule="auto"/>
              <w:ind w:right="130"/>
              <w:jc w:val="right"/>
              <w:rPr>
                <w:rFonts w:ascii="Times New Roman" w:eastAsia="Times New Roman" w:hAnsi="Times New Roman" w:cs="Times New Roman"/>
                <w:bCs/>
                <w:color w:val="000000"/>
                <w:kern w:val="0"/>
                <w:sz w:val="10"/>
                <w:szCs w:val="10"/>
                <w:lang w:val="ru-RU" w:eastAsia="ru-RU"/>
                <w14:ligatures w14:val="none"/>
              </w:rPr>
            </w:pPr>
          </w:p>
        </w:tc>
        <w:tc>
          <w:tcPr>
            <w:tcW w:w="1528" w:type="dxa"/>
            <w:tcBorders>
              <w:top w:val="nil"/>
              <w:left w:val="nil"/>
              <w:bottom w:val="single" w:sz="8" w:space="0" w:color="auto"/>
              <w:right w:val="nil"/>
            </w:tcBorders>
            <w:vAlign w:val="bottom"/>
          </w:tcPr>
          <w:p w14:paraId="53E0ABD2" w14:textId="77777777" w:rsidR="00FB43F8" w:rsidRPr="00FB43F8" w:rsidRDefault="00FB43F8" w:rsidP="00FB43F8">
            <w:pPr>
              <w:spacing w:after="0" w:line="276" w:lineRule="auto"/>
              <w:ind w:right="255"/>
              <w:jc w:val="right"/>
              <w:rPr>
                <w:rFonts w:ascii="Times New Roman" w:eastAsia="Times New Roman" w:hAnsi="Times New Roman" w:cs="Times New Roman"/>
                <w:bCs/>
                <w:color w:val="000000"/>
                <w:kern w:val="0"/>
                <w:sz w:val="10"/>
                <w:szCs w:val="10"/>
                <w:lang w:val="ru-RU" w:eastAsia="ru-RU"/>
                <w14:ligatures w14:val="none"/>
              </w:rPr>
            </w:pPr>
          </w:p>
        </w:tc>
        <w:tc>
          <w:tcPr>
            <w:tcW w:w="1521" w:type="dxa"/>
            <w:tcBorders>
              <w:top w:val="nil"/>
              <w:left w:val="nil"/>
              <w:bottom w:val="single" w:sz="8" w:space="0" w:color="auto"/>
              <w:right w:val="nil"/>
            </w:tcBorders>
            <w:vAlign w:val="bottom"/>
          </w:tcPr>
          <w:p w14:paraId="6D2C81B0" w14:textId="77777777" w:rsidR="00FB43F8" w:rsidRPr="00FB43F8" w:rsidRDefault="00FB43F8" w:rsidP="00FB43F8">
            <w:pPr>
              <w:spacing w:after="0" w:line="276" w:lineRule="auto"/>
              <w:ind w:right="317"/>
              <w:jc w:val="right"/>
              <w:rPr>
                <w:rFonts w:ascii="Times New Roman" w:eastAsia="Times New Roman" w:hAnsi="Times New Roman" w:cs="Times New Roman"/>
                <w:bCs/>
                <w:color w:val="000000"/>
                <w:kern w:val="0"/>
                <w:sz w:val="10"/>
                <w:szCs w:val="10"/>
                <w:lang w:val="ru-RU" w:eastAsia="ru-RU"/>
                <w14:ligatures w14:val="none"/>
              </w:rPr>
            </w:pPr>
          </w:p>
        </w:tc>
      </w:tr>
    </w:tbl>
    <w:p w14:paraId="1E5EF2D6" w14:textId="77777777" w:rsidR="00FB43F8" w:rsidRPr="00FB43F8" w:rsidRDefault="00FB43F8" w:rsidP="00FB43F8">
      <w:pPr>
        <w:tabs>
          <w:tab w:val="left" w:pos="9781"/>
        </w:tabs>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3B96BF54" w14:textId="77777777" w:rsidR="00FB43F8" w:rsidRPr="00FB43F8" w:rsidRDefault="00FB43F8" w:rsidP="00FB43F8">
      <w:pPr>
        <w:tabs>
          <w:tab w:val="left" w:pos="9781"/>
        </w:tabs>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FB43F8">
        <w:rPr>
          <w:rFonts w:ascii="Times New Roman" w:eastAsia="Times New Roman" w:hAnsi="Times New Roman" w:cs="Times New Roman"/>
          <w:color w:val="000000"/>
          <w:kern w:val="0"/>
          <w:sz w:val="24"/>
          <w:szCs w:val="24"/>
          <w:lang w:val="ru-RU" w:eastAsia="ru-RU"/>
          <w14:ligatures w14:val="none"/>
        </w:rPr>
        <w:t xml:space="preserve">           В</w:t>
      </w:r>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 xml:space="preserve">январе-июле 2025 года общий объем услуг, оказанных гостиницами и ресторанами, составил 17256,9 млн. сомов и увеличился на 31,3 процента по сравнению с соответствующим периодом. Из них 14589,3 млн. сомов, или 84,5 процента пришлось на рестораны и 2667,6 </w:t>
      </w:r>
      <w:r w:rsidRPr="00FB43F8">
        <w:rPr>
          <w:rFonts w:ascii="Times New Roman" w:eastAsia="Times New Roman" w:hAnsi="Times New Roman" w:cs="Times New Roman"/>
          <w:color w:val="000000"/>
          <w:kern w:val="0"/>
          <w:sz w:val="24"/>
          <w:szCs w:val="24"/>
          <w:lang w:val="ky-KG" w:eastAsia="ru-RU"/>
          <w14:ligatures w14:val="none"/>
        </w:rPr>
        <w:t>м</w:t>
      </w:r>
      <w:proofErr w:type="spellStart"/>
      <w:r w:rsidRPr="00FB43F8">
        <w:rPr>
          <w:rFonts w:ascii="Times New Roman" w:eastAsia="Times New Roman" w:hAnsi="Times New Roman" w:cs="Times New Roman"/>
          <w:color w:val="000000"/>
          <w:kern w:val="0"/>
          <w:sz w:val="24"/>
          <w:szCs w:val="24"/>
          <w:lang w:val="ru-RU" w:eastAsia="ru-RU"/>
          <w14:ligatures w14:val="none"/>
        </w:rPr>
        <w:t>лн</w:t>
      </w:r>
      <w:proofErr w:type="spellEnd"/>
      <w:r w:rsidRPr="00FB43F8">
        <w:rPr>
          <w:rFonts w:ascii="Times New Roman" w:eastAsia="Times New Roman" w:hAnsi="Times New Roman" w:cs="Times New Roman"/>
          <w:color w:val="000000"/>
          <w:kern w:val="0"/>
          <w:sz w:val="24"/>
          <w:szCs w:val="24"/>
          <w:lang w:val="ru-RU" w:eastAsia="ru-RU"/>
          <w14:ligatures w14:val="none"/>
        </w:rPr>
        <w:t xml:space="preserve">. сомов или </w:t>
      </w:r>
      <w:r w:rsidRPr="00FB43F8">
        <w:rPr>
          <w:rFonts w:ascii="Times New Roman" w:eastAsia="Times New Roman" w:hAnsi="Times New Roman" w:cs="Times New Roman"/>
          <w:color w:val="000000"/>
          <w:kern w:val="0"/>
          <w:sz w:val="24"/>
          <w:szCs w:val="24"/>
          <w:lang w:val="ky-KG" w:eastAsia="ru-RU"/>
          <w14:ligatures w14:val="none"/>
        </w:rPr>
        <w:t xml:space="preserve">15,5 </w:t>
      </w:r>
      <w:r w:rsidRPr="00FB43F8">
        <w:rPr>
          <w:rFonts w:ascii="Times New Roman" w:eastAsia="Times New Roman" w:hAnsi="Times New Roman" w:cs="Times New Roman"/>
          <w:color w:val="000000"/>
          <w:kern w:val="0"/>
          <w:sz w:val="24"/>
          <w:szCs w:val="24"/>
          <w:lang w:val="ru-RU" w:eastAsia="ru-RU"/>
          <w14:ligatures w14:val="none"/>
        </w:rPr>
        <w:t>процента</w:t>
      </w:r>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на</w:t>
      </w:r>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услуги,</w:t>
      </w:r>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оказываемые гостиницами. Рост объёмов услуг, оказанных гостиницами и ресторанами, обеспечен всеми районами города.</w:t>
      </w:r>
    </w:p>
    <w:p w14:paraId="2136CD36" w14:textId="77777777" w:rsidR="00FB43F8" w:rsidRDefault="00FB43F8" w:rsidP="00FB43F8">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747580D4" w14:textId="77777777" w:rsidR="000963CB" w:rsidRDefault="000963CB" w:rsidP="00FB43F8">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50387D01" w14:textId="77777777" w:rsidR="000963CB" w:rsidRDefault="000963CB" w:rsidP="00FB43F8">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4F3D2F66" w14:textId="77777777" w:rsidR="000963CB" w:rsidRDefault="000963CB" w:rsidP="00FB43F8">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17F663EC" w14:textId="77777777" w:rsidR="000963CB" w:rsidRDefault="000963CB" w:rsidP="00FB43F8">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353C7307" w14:textId="77777777" w:rsidR="000963CB" w:rsidRPr="00FB43F8" w:rsidRDefault="000963CB" w:rsidP="00FB43F8">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4E6B6656" w14:textId="77777777" w:rsidR="00FB43F8" w:rsidRPr="00FB43F8" w:rsidRDefault="00FB43F8" w:rsidP="00FB43F8">
      <w:pPr>
        <w:spacing w:after="0" w:line="240" w:lineRule="auto"/>
        <w:ind w:left="1560" w:hanging="1560"/>
        <w:jc w:val="both"/>
        <w:outlineLvl w:val="0"/>
        <w:rPr>
          <w:rFonts w:ascii="Times New Roman" w:eastAsia="Times New Roman" w:hAnsi="Times New Roman" w:cs="Times New Roman"/>
          <w:b/>
          <w:color w:val="000000"/>
          <w:spacing w:val="-4"/>
          <w:kern w:val="0"/>
          <w:sz w:val="24"/>
          <w:szCs w:val="24"/>
          <w:lang w:val="ru-RU" w:eastAsia="ru-RU"/>
          <w14:ligatures w14:val="none"/>
        </w:rPr>
      </w:pPr>
      <w:r w:rsidRPr="00FB43F8">
        <w:rPr>
          <w:rFonts w:ascii="Times New Roman" w:eastAsia="Times New Roman" w:hAnsi="Times New Roman" w:cs="Times New Roman"/>
          <w:b/>
          <w:color w:val="000000"/>
          <w:spacing w:val="-4"/>
          <w:kern w:val="0"/>
          <w:sz w:val="24"/>
          <w:szCs w:val="24"/>
          <w:lang w:val="ru-RU" w:eastAsia="ru-RU"/>
          <w14:ligatures w14:val="none"/>
        </w:rPr>
        <w:lastRenderedPageBreak/>
        <w:t xml:space="preserve">Таблица </w:t>
      </w:r>
      <w:r w:rsidRPr="00FB43F8">
        <w:rPr>
          <w:rFonts w:ascii="Times New Roman" w:eastAsia="Times New Roman" w:hAnsi="Times New Roman" w:cs="Times New Roman"/>
          <w:b/>
          <w:color w:val="000000"/>
          <w:spacing w:val="-4"/>
          <w:kern w:val="0"/>
          <w:sz w:val="24"/>
          <w:szCs w:val="24"/>
          <w:lang w:val="ky-KG" w:eastAsia="ru-RU"/>
          <w14:ligatures w14:val="none"/>
        </w:rPr>
        <w:t>30</w:t>
      </w:r>
      <w:r w:rsidRPr="00FB43F8">
        <w:rPr>
          <w:rFonts w:ascii="Times New Roman" w:eastAsia="Times New Roman" w:hAnsi="Times New Roman" w:cs="Times New Roman"/>
          <w:b/>
          <w:color w:val="000000"/>
          <w:spacing w:val="-4"/>
          <w:kern w:val="0"/>
          <w:sz w:val="24"/>
          <w:szCs w:val="24"/>
          <w:lang w:val="ru-RU" w:eastAsia="ru-RU"/>
          <w14:ligatures w14:val="none"/>
        </w:rPr>
        <w:t>: Объем предоставленных услуг гостиницами и ресторанами по территории</w:t>
      </w:r>
    </w:p>
    <w:p w14:paraId="0941C34B" w14:textId="77777777" w:rsidR="00FB43F8" w:rsidRPr="00FB43F8" w:rsidRDefault="00FB43F8" w:rsidP="00FB43F8">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FB43F8">
        <w:rPr>
          <w:rFonts w:ascii="Times New Roman" w:eastAsia="Times New Roman" w:hAnsi="Times New Roman" w:cs="Times New Roman"/>
          <w:b/>
          <w:color w:val="000000"/>
          <w:spacing w:val="-4"/>
          <w:kern w:val="0"/>
          <w:sz w:val="24"/>
          <w:szCs w:val="24"/>
          <w:lang w:val="ru-RU" w:eastAsia="ru-RU"/>
          <w14:ligatures w14:val="none"/>
        </w:rPr>
        <w:t xml:space="preserve">                       в январе -июле</w:t>
      </w:r>
    </w:p>
    <w:p w14:paraId="3AEDC3C0" w14:textId="77777777" w:rsidR="00FB43F8" w:rsidRPr="00FB43F8" w:rsidRDefault="00FB43F8" w:rsidP="00FB43F8">
      <w:pPr>
        <w:spacing w:after="0" w:line="240" w:lineRule="auto"/>
        <w:rPr>
          <w:rFonts w:ascii="Times New Roman" w:eastAsia="Times New Roman" w:hAnsi="Times New Roman" w:cs="Times New Roman"/>
          <w:b/>
          <w:color w:val="000000"/>
          <w:spacing w:val="-4"/>
          <w:kern w:val="0"/>
          <w:sz w:val="24"/>
          <w:szCs w:val="24"/>
          <w:lang w:val="ru-RU" w:eastAsia="ru-RU"/>
          <w14:ligatures w14:val="none"/>
        </w:rPr>
      </w:pP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FB43F8" w:rsidRPr="00FB43F8" w14:paraId="34233541" w14:textId="77777777">
        <w:trPr>
          <w:tblHeader/>
        </w:trPr>
        <w:tc>
          <w:tcPr>
            <w:tcW w:w="2551" w:type="dxa"/>
            <w:vMerge w:val="restart"/>
            <w:tcBorders>
              <w:top w:val="single" w:sz="8" w:space="0" w:color="auto"/>
              <w:left w:val="nil"/>
              <w:bottom w:val="single" w:sz="8" w:space="0" w:color="auto"/>
              <w:right w:val="nil"/>
            </w:tcBorders>
          </w:tcPr>
          <w:p w14:paraId="4E7B7CBC" w14:textId="77777777" w:rsidR="00FB43F8" w:rsidRPr="00FB43F8" w:rsidRDefault="00FB43F8" w:rsidP="00FB43F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3402" w:type="dxa"/>
            <w:gridSpan w:val="2"/>
            <w:tcBorders>
              <w:top w:val="single" w:sz="8" w:space="0" w:color="auto"/>
              <w:left w:val="nil"/>
              <w:bottom w:val="single" w:sz="4" w:space="0" w:color="auto"/>
              <w:right w:val="nil"/>
            </w:tcBorders>
            <w:hideMark/>
          </w:tcPr>
          <w:p w14:paraId="726D05EB" w14:textId="77777777" w:rsidR="00FB43F8" w:rsidRPr="00FB43F8" w:rsidRDefault="00FB43F8" w:rsidP="00FB43F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827" w:type="dxa"/>
            <w:gridSpan w:val="2"/>
            <w:tcBorders>
              <w:top w:val="single" w:sz="8" w:space="0" w:color="auto"/>
              <w:left w:val="nil"/>
              <w:bottom w:val="single" w:sz="4" w:space="0" w:color="auto"/>
              <w:right w:val="nil"/>
            </w:tcBorders>
            <w:hideMark/>
          </w:tcPr>
          <w:p w14:paraId="5B890F77" w14:textId="77777777" w:rsidR="00FB43F8" w:rsidRPr="00FB43F8" w:rsidRDefault="00FB43F8" w:rsidP="00FB43F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FB43F8" w:rsidRPr="00FB43F8" w14:paraId="6F0A23B1" w14:textId="77777777">
        <w:trPr>
          <w:tblHeader/>
        </w:trPr>
        <w:tc>
          <w:tcPr>
            <w:tcW w:w="2551" w:type="dxa"/>
            <w:vMerge/>
            <w:tcBorders>
              <w:top w:val="single" w:sz="8" w:space="0" w:color="auto"/>
              <w:left w:val="nil"/>
              <w:bottom w:val="single" w:sz="8" w:space="0" w:color="auto"/>
              <w:right w:val="nil"/>
            </w:tcBorders>
            <w:vAlign w:val="center"/>
            <w:hideMark/>
          </w:tcPr>
          <w:p w14:paraId="45BEBD1A" w14:textId="77777777" w:rsidR="00FB43F8" w:rsidRPr="00FB43F8" w:rsidRDefault="00FB43F8" w:rsidP="00FB43F8">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701" w:type="dxa"/>
            <w:tcBorders>
              <w:top w:val="single" w:sz="4" w:space="0" w:color="auto"/>
              <w:left w:val="nil"/>
              <w:bottom w:val="single" w:sz="8" w:space="0" w:color="auto"/>
              <w:right w:val="nil"/>
            </w:tcBorders>
            <w:hideMark/>
          </w:tcPr>
          <w:p w14:paraId="41697B04" w14:textId="77777777" w:rsidR="00FB43F8" w:rsidRPr="00FB43F8" w:rsidRDefault="00FB43F8" w:rsidP="00FB43F8">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2024</w:t>
            </w:r>
          </w:p>
        </w:tc>
        <w:tc>
          <w:tcPr>
            <w:tcW w:w="1701" w:type="dxa"/>
            <w:tcBorders>
              <w:top w:val="single" w:sz="4" w:space="0" w:color="auto"/>
              <w:left w:val="nil"/>
              <w:bottom w:val="single" w:sz="8" w:space="0" w:color="auto"/>
              <w:right w:val="nil"/>
            </w:tcBorders>
            <w:hideMark/>
          </w:tcPr>
          <w:p w14:paraId="06A129DD" w14:textId="77777777" w:rsidR="00FB43F8" w:rsidRPr="00FB43F8" w:rsidRDefault="00FB43F8" w:rsidP="00FB43F8">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2025</w:t>
            </w:r>
          </w:p>
        </w:tc>
        <w:tc>
          <w:tcPr>
            <w:tcW w:w="1984" w:type="dxa"/>
            <w:tcBorders>
              <w:top w:val="single" w:sz="4" w:space="0" w:color="auto"/>
              <w:left w:val="nil"/>
              <w:bottom w:val="single" w:sz="8" w:space="0" w:color="auto"/>
              <w:right w:val="nil"/>
            </w:tcBorders>
            <w:hideMark/>
          </w:tcPr>
          <w:p w14:paraId="6FCFBBDA" w14:textId="77777777" w:rsidR="00FB43F8" w:rsidRPr="00FB43F8" w:rsidRDefault="00FB43F8" w:rsidP="00FB43F8">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2024</w:t>
            </w:r>
          </w:p>
        </w:tc>
        <w:tc>
          <w:tcPr>
            <w:tcW w:w="1843" w:type="dxa"/>
            <w:tcBorders>
              <w:top w:val="single" w:sz="4" w:space="0" w:color="auto"/>
              <w:left w:val="nil"/>
              <w:bottom w:val="single" w:sz="8" w:space="0" w:color="auto"/>
              <w:right w:val="nil"/>
            </w:tcBorders>
            <w:hideMark/>
          </w:tcPr>
          <w:p w14:paraId="0F669FB9" w14:textId="77777777" w:rsidR="00FB43F8" w:rsidRPr="00FB43F8" w:rsidRDefault="00FB43F8" w:rsidP="00FB43F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2025</w:t>
            </w:r>
          </w:p>
        </w:tc>
      </w:tr>
      <w:tr w:rsidR="00FB43F8" w:rsidRPr="00FB43F8" w14:paraId="2810C691" w14:textId="77777777">
        <w:tc>
          <w:tcPr>
            <w:tcW w:w="2551" w:type="dxa"/>
            <w:tcBorders>
              <w:top w:val="single" w:sz="8" w:space="0" w:color="auto"/>
              <w:left w:val="nil"/>
              <w:bottom w:val="nil"/>
              <w:right w:val="nil"/>
            </w:tcBorders>
          </w:tcPr>
          <w:p w14:paraId="730832EF" w14:textId="77777777" w:rsidR="00FB43F8" w:rsidRPr="00FB43F8" w:rsidRDefault="00FB43F8" w:rsidP="00FB43F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10"/>
                <w:szCs w:val="10"/>
                <w:lang w:val="ru-RU" w:eastAsia="ru-RU"/>
                <w14:ligatures w14:val="none"/>
              </w:rPr>
            </w:pPr>
          </w:p>
        </w:tc>
        <w:tc>
          <w:tcPr>
            <w:tcW w:w="1701" w:type="dxa"/>
            <w:tcBorders>
              <w:top w:val="single" w:sz="8" w:space="0" w:color="auto"/>
              <w:left w:val="nil"/>
              <w:bottom w:val="nil"/>
              <w:right w:val="nil"/>
            </w:tcBorders>
            <w:vAlign w:val="bottom"/>
          </w:tcPr>
          <w:p w14:paraId="1C9701EC" w14:textId="77777777" w:rsidR="00FB43F8" w:rsidRPr="00FB43F8" w:rsidRDefault="00FB43F8" w:rsidP="00FB43F8">
            <w:pPr>
              <w:spacing w:after="0" w:line="240" w:lineRule="auto"/>
              <w:ind w:right="175"/>
              <w:jc w:val="right"/>
              <w:rPr>
                <w:rFonts w:ascii="Times New Roman" w:eastAsia="Times New Roman" w:hAnsi="Times New Roman" w:cs="Times New Roman"/>
                <w:b/>
                <w:bCs/>
                <w:color w:val="000000"/>
                <w:kern w:val="0"/>
                <w:sz w:val="10"/>
                <w:szCs w:val="10"/>
                <w:lang w:val="ru-RU" w:eastAsia="ru-RU"/>
                <w14:ligatures w14:val="none"/>
              </w:rPr>
            </w:pPr>
          </w:p>
        </w:tc>
        <w:tc>
          <w:tcPr>
            <w:tcW w:w="1701" w:type="dxa"/>
            <w:tcBorders>
              <w:top w:val="single" w:sz="8" w:space="0" w:color="auto"/>
              <w:left w:val="nil"/>
              <w:bottom w:val="nil"/>
              <w:right w:val="nil"/>
            </w:tcBorders>
            <w:vAlign w:val="bottom"/>
          </w:tcPr>
          <w:p w14:paraId="68318164" w14:textId="77777777" w:rsidR="00FB43F8" w:rsidRPr="00FB43F8" w:rsidRDefault="00FB43F8" w:rsidP="00FB43F8">
            <w:pPr>
              <w:spacing w:after="0" w:line="240" w:lineRule="auto"/>
              <w:ind w:right="175"/>
              <w:jc w:val="right"/>
              <w:rPr>
                <w:rFonts w:ascii="Times New Roman" w:eastAsia="Times New Roman" w:hAnsi="Times New Roman" w:cs="Times New Roman"/>
                <w:b/>
                <w:bCs/>
                <w:color w:val="000000"/>
                <w:kern w:val="0"/>
                <w:sz w:val="10"/>
                <w:szCs w:val="10"/>
                <w:lang w:val="ru-RU" w:eastAsia="ru-RU"/>
                <w14:ligatures w14:val="none"/>
              </w:rPr>
            </w:pPr>
          </w:p>
        </w:tc>
        <w:tc>
          <w:tcPr>
            <w:tcW w:w="1984" w:type="dxa"/>
            <w:tcBorders>
              <w:top w:val="single" w:sz="8" w:space="0" w:color="auto"/>
              <w:left w:val="nil"/>
              <w:bottom w:val="nil"/>
              <w:right w:val="nil"/>
            </w:tcBorders>
            <w:vAlign w:val="bottom"/>
          </w:tcPr>
          <w:p w14:paraId="4E3DBE2E" w14:textId="77777777" w:rsidR="00FB43F8" w:rsidRPr="00FB43F8" w:rsidRDefault="00FB43F8" w:rsidP="00FB43F8">
            <w:pPr>
              <w:spacing w:after="0" w:line="240" w:lineRule="auto"/>
              <w:ind w:right="742"/>
              <w:jc w:val="right"/>
              <w:rPr>
                <w:rFonts w:ascii="Times New Roman" w:eastAsia="Times New Roman" w:hAnsi="Times New Roman" w:cs="Times New Roman"/>
                <w:b/>
                <w:bCs/>
                <w:color w:val="000000"/>
                <w:kern w:val="0"/>
                <w:sz w:val="10"/>
                <w:szCs w:val="10"/>
                <w:lang w:val="ru-RU" w:eastAsia="ru-RU"/>
                <w14:ligatures w14:val="none"/>
              </w:rPr>
            </w:pPr>
          </w:p>
        </w:tc>
        <w:tc>
          <w:tcPr>
            <w:tcW w:w="1843" w:type="dxa"/>
            <w:tcBorders>
              <w:top w:val="single" w:sz="8" w:space="0" w:color="auto"/>
              <w:left w:val="nil"/>
              <w:bottom w:val="nil"/>
              <w:right w:val="nil"/>
            </w:tcBorders>
            <w:vAlign w:val="bottom"/>
          </w:tcPr>
          <w:p w14:paraId="31B5D749" w14:textId="77777777" w:rsidR="00FB43F8" w:rsidRPr="00FB43F8" w:rsidRDefault="00FB43F8" w:rsidP="00FB43F8">
            <w:pPr>
              <w:spacing w:after="0" w:line="240" w:lineRule="auto"/>
              <w:ind w:right="602"/>
              <w:jc w:val="right"/>
              <w:rPr>
                <w:rFonts w:ascii="Times New Roman" w:eastAsia="Times New Roman" w:hAnsi="Times New Roman" w:cs="Times New Roman"/>
                <w:b/>
                <w:bCs/>
                <w:color w:val="000000"/>
                <w:kern w:val="0"/>
                <w:sz w:val="10"/>
                <w:szCs w:val="10"/>
                <w:lang w:val="ru-RU" w:eastAsia="ru-RU"/>
                <w14:ligatures w14:val="none"/>
              </w:rPr>
            </w:pPr>
          </w:p>
        </w:tc>
      </w:tr>
      <w:tr w:rsidR="00FB43F8" w:rsidRPr="00FB43F8" w14:paraId="2E4FAED3" w14:textId="77777777">
        <w:trPr>
          <w:trHeight w:val="340"/>
        </w:trPr>
        <w:tc>
          <w:tcPr>
            <w:tcW w:w="2551" w:type="dxa"/>
            <w:vAlign w:val="bottom"/>
            <w:hideMark/>
          </w:tcPr>
          <w:p w14:paraId="269E6140" w14:textId="77777777" w:rsidR="00FB43F8" w:rsidRPr="00FB43F8" w:rsidRDefault="00FB43F8" w:rsidP="00FB43F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 xml:space="preserve">г. Бишкек </w:t>
            </w:r>
          </w:p>
        </w:tc>
        <w:tc>
          <w:tcPr>
            <w:tcW w:w="1701" w:type="dxa"/>
            <w:vAlign w:val="bottom"/>
            <w:hideMark/>
          </w:tcPr>
          <w:p w14:paraId="25058D0C" w14:textId="77777777" w:rsidR="00FB43F8" w:rsidRPr="00FB43F8" w:rsidRDefault="00FB43F8" w:rsidP="00FB43F8">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12225,1</w:t>
            </w:r>
          </w:p>
        </w:tc>
        <w:tc>
          <w:tcPr>
            <w:tcW w:w="1701" w:type="dxa"/>
            <w:vAlign w:val="bottom"/>
            <w:hideMark/>
          </w:tcPr>
          <w:p w14:paraId="6100D30F" w14:textId="77777777" w:rsidR="00FB43F8" w:rsidRPr="00FB43F8" w:rsidRDefault="00FB43F8" w:rsidP="00FB43F8">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17256,9</w:t>
            </w:r>
          </w:p>
        </w:tc>
        <w:tc>
          <w:tcPr>
            <w:tcW w:w="1984" w:type="dxa"/>
            <w:vAlign w:val="bottom"/>
            <w:hideMark/>
          </w:tcPr>
          <w:p w14:paraId="77ADCE26" w14:textId="77777777" w:rsidR="00FB43F8" w:rsidRPr="00FB43F8" w:rsidRDefault="00FB43F8" w:rsidP="00FB43F8">
            <w:pPr>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128,5</w:t>
            </w:r>
          </w:p>
        </w:tc>
        <w:tc>
          <w:tcPr>
            <w:tcW w:w="1843" w:type="dxa"/>
            <w:vAlign w:val="bottom"/>
            <w:hideMark/>
          </w:tcPr>
          <w:p w14:paraId="61CA70A1" w14:textId="77777777" w:rsidR="00FB43F8" w:rsidRPr="00FB43F8" w:rsidRDefault="00FB43F8" w:rsidP="00FB43F8">
            <w:pPr>
              <w:tabs>
                <w:tab w:val="left" w:pos="885"/>
              </w:tabs>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131,3</w:t>
            </w:r>
          </w:p>
        </w:tc>
      </w:tr>
      <w:tr w:rsidR="00FB43F8" w:rsidRPr="00FB43F8" w14:paraId="327FF3B8" w14:textId="77777777">
        <w:trPr>
          <w:trHeight w:val="340"/>
        </w:trPr>
        <w:tc>
          <w:tcPr>
            <w:tcW w:w="2551" w:type="dxa"/>
            <w:vAlign w:val="bottom"/>
            <w:hideMark/>
          </w:tcPr>
          <w:p w14:paraId="41F2A26E" w14:textId="77777777" w:rsidR="00FB43F8" w:rsidRPr="00FB43F8" w:rsidRDefault="00FB43F8" w:rsidP="00FB43F8">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701" w:type="dxa"/>
            <w:vAlign w:val="bottom"/>
            <w:hideMark/>
          </w:tcPr>
          <w:p w14:paraId="144E1E45" w14:textId="77777777" w:rsidR="00FB43F8" w:rsidRPr="00FB43F8" w:rsidRDefault="00FB43F8" w:rsidP="00FB43F8">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1688,9</w:t>
            </w:r>
          </w:p>
        </w:tc>
        <w:tc>
          <w:tcPr>
            <w:tcW w:w="1701" w:type="dxa"/>
            <w:vAlign w:val="bottom"/>
            <w:hideMark/>
          </w:tcPr>
          <w:p w14:paraId="13EBFB69" w14:textId="77777777" w:rsidR="00FB43F8" w:rsidRPr="00FB43F8" w:rsidRDefault="00FB43F8" w:rsidP="00FB43F8">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2710,9</w:t>
            </w:r>
          </w:p>
        </w:tc>
        <w:tc>
          <w:tcPr>
            <w:tcW w:w="1984" w:type="dxa"/>
            <w:vAlign w:val="bottom"/>
            <w:hideMark/>
          </w:tcPr>
          <w:p w14:paraId="5F18A36A" w14:textId="77777777" w:rsidR="00FB43F8" w:rsidRPr="00FB43F8" w:rsidRDefault="00FB43F8" w:rsidP="00FB43F8">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108,0</w:t>
            </w:r>
          </w:p>
        </w:tc>
        <w:tc>
          <w:tcPr>
            <w:tcW w:w="1843" w:type="dxa"/>
            <w:vAlign w:val="bottom"/>
            <w:hideMark/>
          </w:tcPr>
          <w:p w14:paraId="4F420328" w14:textId="77777777" w:rsidR="00FB43F8" w:rsidRPr="00FB43F8" w:rsidRDefault="00FB43F8" w:rsidP="00FB43F8">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150,1</w:t>
            </w:r>
          </w:p>
        </w:tc>
      </w:tr>
      <w:tr w:rsidR="00FB43F8" w:rsidRPr="00FB43F8" w14:paraId="032971B0" w14:textId="77777777">
        <w:trPr>
          <w:trHeight w:val="340"/>
        </w:trPr>
        <w:tc>
          <w:tcPr>
            <w:tcW w:w="2551" w:type="dxa"/>
            <w:vAlign w:val="bottom"/>
            <w:hideMark/>
          </w:tcPr>
          <w:p w14:paraId="71B599AE" w14:textId="77777777" w:rsidR="00FB43F8" w:rsidRPr="00FB43F8" w:rsidRDefault="00FB43F8" w:rsidP="00FB43F8">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701" w:type="dxa"/>
            <w:vAlign w:val="bottom"/>
            <w:hideMark/>
          </w:tcPr>
          <w:p w14:paraId="5ED59F1F" w14:textId="77777777" w:rsidR="00FB43F8" w:rsidRPr="00FB43F8" w:rsidRDefault="00FB43F8" w:rsidP="00FB43F8">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2140,7</w:t>
            </w:r>
          </w:p>
        </w:tc>
        <w:tc>
          <w:tcPr>
            <w:tcW w:w="1701" w:type="dxa"/>
            <w:vAlign w:val="bottom"/>
            <w:hideMark/>
          </w:tcPr>
          <w:p w14:paraId="44464C4B" w14:textId="77777777" w:rsidR="00FB43F8" w:rsidRPr="00FB43F8" w:rsidRDefault="00FB43F8" w:rsidP="00FB43F8">
            <w:pPr>
              <w:spacing w:after="0" w:line="276" w:lineRule="auto"/>
              <w:ind w:right="458"/>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 xml:space="preserve">         3632,8</w:t>
            </w:r>
          </w:p>
        </w:tc>
        <w:tc>
          <w:tcPr>
            <w:tcW w:w="1984" w:type="dxa"/>
            <w:vAlign w:val="bottom"/>
            <w:hideMark/>
          </w:tcPr>
          <w:p w14:paraId="57E99F87" w14:textId="77777777" w:rsidR="00FB43F8" w:rsidRPr="00FB43F8" w:rsidRDefault="00FB43F8" w:rsidP="00FB43F8">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144,5</w:t>
            </w:r>
          </w:p>
        </w:tc>
        <w:tc>
          <w:tcPr>
            <w:tcW w:w="1843" w:type="dxa"/>
            <w:vAlign w:val="bottom"/>
            <w:hideMark/>
          </w:tcPr>
          <w:p w14:paraId="3899E66B" w14:textId="77777777" w:rsidR="00FB43F8" w:rsidRPr="00FB43F8" w:rsidRDefault="00FB43F8" w:rsidP="00FB43F8">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158,7</w:t>
            </w:r>
          </w:p>
        </w:tc>
      </w:tr>
      <w:tr w:rsidR="00FB43F8" w:rsidRPr="00FB43F8" w14:paraId="7192DA46" w14:textId="77777777">
        <w:trPr>
          <w:trHeight w:val="340"/>
        </w:trPr>
        <w:tc>
          <w:tcPr>
            <w:tcW w:w="2551" w:type="dxa"/>
            <w:vAlign w:val="bottom"/>
            <w:hideMark/>
          </w:tcPr>
          <w:p w14:paraId="67FB261B" w14:textId="77777777" w:rsidR="00FB43F8" w:rsidRPr="00FB43F8" w:rsidRDefault="00FB43F8" w:rsidP="00FB43F8">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701" w:type="dxa"/>
            <w:vAlign w:val="bottom"/>
            <w:hideMark/>
          </w:tcPr>
          <w:p w14:paraId="28F1CA5B" w14:textId="77777777" w:rsidR="00FB43F8" w:rsidRPr="00FB43F8" w:rsidRDefault="00FB43F8" w:rsidP="00FB43F8">
            <w:pPr>
              <w:spacing w:after="0" w:line="276" w:lineRule="auto"/>
              <w:ind w:right="458"/>
              <w:jc w:val="center"/>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 xml:space="preserve">        6014,7</w:t>
            </w:r>
          </w:p>
        </w:tc>
        <w:tc>
          <w:tcPr>
            <w:tcW w:w="1701" w:type="dxa"/>
            <w:vAlign w:val="bottom"/>
            <w:hideMark/>
          </w:tcPr>
          <w:p w14:paraId="5EECC8CB" w14:textId="77777777" w:rsidR="00FB43F8" w:rsidRPr="00FB43F8" w:rsidRDefault="00FB43F8" w:rsidP="00FB43F8">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7300,4</w:t>
            </w:r>
          </w:p>
        </w:tc>
        <w:tc>
          <w:tcPr>
            <w:tcW w:w="1984" w:type="dxa"/>
            <w:vAlign w:val="bottom"/>
            <w:hideMark/>
          </w:tcPr>
          <w:p w14:paraId="3CDFF561" w14:textId="77777777" w:rsidR="00FB43F8" w:rsidRPr="00FB43F8" w:rsidRDefault="00FB43F8" w:rsidP="00FB43F8">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147,0</w:t>
            </w:r>
          </w:p>
        </w:tc>
        <w:tc>
          <w:tcPr>
            <w:tcW w:w="1843" w:type="dxa"/>
            <w:vAlign w:val="bottom"/>
            <w:hideMark/>
          </w:tcPr>
          <w:p w14:paraId="76D557B6" w14:textId="77777777" w:rsidR="00FB43F8" w:rsidRPr="00FB43F8" w:rsidRDefault="00FB43F8" w:rsidP="00FB43F8">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112,5</w:t>
            </w:r>
          </w:p>
        </w:tc>
      </w:tr>
      <w:tr w:rsidR="00FB43F8" w:rsidRPr="00FB43F8" w14:paraId="1F403529" w14:textId="77777777">
        <w:trPr>
          <w:trHeight w:val="340"/>
        </w:trPr>
        <w:tc>
          <w:tcPr>
            <w:tcW w:w="2551" w:type="dxa"/>
            <w:vAlign w:val="bottom"/>
            <w:hideMark/>
          </w:tcPr>
          <w:p w14:paraId="29CCA4B2" w14:textId="77777777" w:rsidR="00FB43F8" w:rsidRPr="00FB43F8" w:rsidRDefault="00FB43F8" w:rsidP="00FB43F8">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701" w:type="dxa"/>
            <w:vAlign w:val="bottom"/>
            <w:hideMark/>
          </w:tcPr>
          <w:p w14:paraId="2AD6FE7B" w14:textId="77777777" w:rsidR="00FB43F8" w:rsidRPr="00FB43F8" w:rsidRDefault="00FB43F8" w:rsidP="00FB43F8">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2380,8</w:t>
            </w:r>
          </w:p>
        </w:tc>
        <w:tc>
          <w:tcPr>
            <w:tcW w:w="1701" w:type="dxa"/>
            <w:vAlign w:val="bottom"/>
            <w:hideMark/>
          </w:tcPr>
          <w:p w14:paraId="14ED88E8" w14:textId="77777777" w:rsidR="00FB43F8" w:rsidRPr="00FB43F8" w:rsidRDefault="00FB43F8" w:rsidP="00FB43F8">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3612,8</w:t>
            </w:r>
          </w:p>
        </w:tc>
        <w:tc>
          <w:tcPr>
            <w:tcW w:w="1984" w:type="dxa"/>
            <w:vAlign w:val="bottom"/>
            <w:hideMark/>
          </w:tcPr>
          <w:p w14:paraId="77A9E60C" w14:textId="77777777" w:rsidR="00FB43F8" w:rsidRPr="00FB43F8" w:rsidRDefault="00FB43F8" w:rsidP="00FB43F8">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114,2</w:t>
            </w:r>
          </w:p>
        </w:tc>
        <w:tc>
          <w:tcPr>
            <w:tcW w:w="1843" w:type="dxa"/>
            <w:vAlign w:val="bottom"/>
            <w:hideMark/>
          </w:tcPr>
          <w:p w14:paraId="4BEB5C49" w14:textId="77777777" w:rsidR="00FB43F8" w:rsidRPr="00FB43F8" w:rsidRDefault="00FB43F8" w:rsidP="00FB43F8">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140,8</w:t>
            </w:r>
          </w:p>
        </w:tc>
      </w:tr>
      <w:tr w:rsidR="00FB43F8" w:rsidRPr="00FB43F8" w14:paraId="450F64F6" w14:textId="77777777">
        <w:tc>
          <w:tcPr>
            <w:tcW w:w="2551" w:type="dxa"/>
            <w:tcBorders>
              <w:top w:val="nil"/>
              <w:left w:val="nil"/>
              <w:bottom w:val="single" w:sz="8" w:space="0" w:color="auto"/>
              <w:right w:val="nil"/>
            </w:tcBorders>
          </w:tcPr>
          <w:p w14:paraId="7D443B29" w14:textId="77777777" w:rsidR="00FB43F8" w:rsidRPr="00FB43F8" w:rsidRDefault="00FB43F8" w:rsidP="00FB43F8">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701" w:type="dxa"/>
            <w:tcBorders>
              <w:top w:val="nil"/>
              <w:left w:val="nil"/>
              <w:bottom w:val="single" w:sz="8" w:space="0" w:color="auto"/>
              <w:right w:val="nil"/>
            </w:tcBorders>
            <w:vAlign w:val="bottom"/>
          </w:tcPr>
          <w:p w14:paraId="3D9E88DC" w14:textId="77777777" w:rsidR="00FB43F8" w:rsidRPr="00FB43F8" w:rsidRDefault="00FB43F8" w:rsidP="00FB43F8">
            <w:pPr>
              <w:spacing w:after="0" w:line="24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701" w:type="dxa"/>
            <w:tcBorders>
              <w:top w:val="nil"/>
              <w:left w:val="nil"/>
              <w:bottom w:val="single" w:sz="8" w:space="0" w:color="auto"/>
              <w:right w:val="nil"/>
            </w:tcBorders>
            <w:vAlign w:val="bottom"/>
          </w:tcPr>
          <w:p w14:paraId="05F5283B" w14:textId="77777777" w:rsidR="00FB43F8" w:rsidRPr="00FB43F8" w:rsidRDefault="00FB43F8" w:rsidP="00FB43F8">
            <w:pPr>
              <w:spacing w:after="0" w:line="24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984" w:type="dxa"/>
            <w:tcBorders>
              <w:top w:val="nil"/>
              <w:left w:val="nil"/>
              <w:bottom w:val="single" w:sz="8" w:space="0" w:color="auto"/>
              <w:right w:val="nil"/>
            </w:tcBorders>
            <w:vAlign w:val="bottom"/>
          </w:tcPr>
          <w:p w14:paraId="29151DC7" w14:textId="77777777" w:rsidR="00FB43F8" w:rsidRPr="00FB43F8" w:rsidRDefault="00FB43F8" w:rsidP="00FB43F8">
            <w:pPr>
              <w:spacing w:after="0" w:line="240" w:lineRule="auto"/>
              <w:ind w:right="459"/>
              <w:jc w:val="right"/>
              <w:rPr>
                <w:rFonts w:ascii="Times New Roman" w:eastAsia="Times New Roman" w:hAnsi="Times New Roman" w:cs="Times New Roman"/>
                <w:bCs/>
                <w:color w:val="000000"/>
                <w:kern w:val="0"/>
                <w:sz w:val="10"/>
                <w:szCs w:val="10"/>
                <w:lang w:val="ru-RU" w:eastAsia="ru-RU"/>
                <w14:ligatures w14:val="none"/>
              </w:rPr>
            </w:pPr>
          </w:p>
        </w:tc>
        <w:tc>
          <w:tcPr>
            <w:tcW w:w="1843" w:type="dxa"/>
            <w:tcBorders>
              <w:top w:val="nil"/>
              <w:left w:val="nil"/>
              <w:bottom w:val="single" w:sz="8" w:space="0" w:color="auto"/>
              <w:right w:val="nil"/>
            </w:tcBorders>
            <w:vAlign w:val="bottom"/>
          </w:tcPr>
          <w:p w14:paraId="2A241391" w14:textId="77777777" w:rsidR="00FB43F8" w:rsidRPr="00FB43F8" w:rsidRDefault="00FB43F8" w:rsidP="00FB43F8">
            <w:pPr>
              <w:tabs>
                <w:tab w:val="left" w:pos="885"/>
              </w:tabs>
              <w:spacing w:after="0" w:line="240" w:lineRule="auto"/>
              <w:ind w:right="459"/>
              <w:jc w:val="right"/>
              <w:rPr>
                <w:rFonts w:ascii="Times New Roman" w:eastAsia="Times New Roman" w:hAnsi="Times New Roman" w:cs="Times New Roman"/>
                <w:bCs/>
                <w:color w:val="000000"/>
                <w:kern w:val="0"/>
                <w:sz w:val="10"/>
                <w:szCs w:val="10"/>
                <w:lang w:val="en-US" w:eastAsia="ru-RU"/>
                <w14:ligatures w14:val="none"/>
              </w:rPr>
            </w:pPr>
          </w:p>
        </w:tc>
      </w:tr>
    </w:tbl>
    <w:p w14:paraId="7AA10F8C" w14:textId="77777777" w:rsidR="00FB43F8" w:rsidRPr="00FB43F8" w:rsidRDefault="00FB43F8" w:rsidP="00FB43F8">
      <w:pPr>
        <w:spacing w:after="0" w:line="240" w:lineRule="auto"/>
        <w:ind w:left="1418" w:hanging="1418"/>
        <w:outlineLvl w:val="0"/>
        <w:rPr>
          <w:rFonts w:ascii="Times New Roman" w:eastAsia="Times New Roman" w:hAnsi="Times New Roman" w:cs="Times New Roman"/>
          <w:b/>
          <w:color w:val="000000"/>
          <w:spacing w:val="-4"/>
          <w:kern w:val="0"/>
          <w:sz w:val="24"/>
          <w:szCs w:val="24"/>
          <w:lang w:val="ru-RU" w:eastAsia="ru-RU"/>
          <w14:ligatures w14:val="none"/>
        </w:rPr>
      </w:pPr>
    </w:p>
    <w:p w14:paraId="0FDE7A6E" w14:textId="77777777" w:rsidR="00FB43F8" w:rsidRPr="00FB43F8" w:rsidRDefault="00FB43F8" w:rsidP="00FB43F8">
      <w:pPr>
        <w:spacing w:after="0" w:line="240" w:lineRule="auto"/>
        <w:ind w:left="1418" w:hanging="1418"/>
        <w:outlineLvl w:val="0"/>
        <w:rPr>
          <w:rFonts w:ascii="Times New Roman" w:eastAsia="Times New Roman" w:hAnsi="Times New Roman" w:cs="Times New Roman"/>
          <w:b/>
          <w:color w:val="000000"/>
          <w:spacing w:val="-4"/>
          <w:kern w:val="0"/>
          <w:sz w:val="24"/>
          <w:szCs w:val="24"/>
          <w:lang w:val="ky-KG" w:eastAsia="ru-RU"/>
          <w14:ligatures w14:val="none"/>
        </w:rPr>
      </w:pPr>
      <w:r w:rsidRPr="00FB43F8">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FB43F8">
        <w:rPr>
          <w:rFonts w:ascii="Times New Roman" w:eastAsia="Times New Roman" w:hAnsi="Times New Roman" w:cs="Times New Roman"/>
          <w:b/>
          <w:color w:val="000000"/>
          <w:spacing w:val="-4"/>
          <w:kern w:val="0"/>
          <w:sz w:val="24"/>
          <w:szCs w:val="24"/>
          <w:lang w:val="ky-KG" w:eastAsia="ru-RU"/>
          <w14:ligatures w14:val="none"/>
        </w:rPr>
        <w:t>31</w:t>
      </w:r>
      <w:r w:rsidRPr="00FB43F8">
        <w:rPr>
          <w:rFonts w:ascii="Times New Roman" w:eastAsia="Times New Roman" w:hAnsi="Times New Roman" w:cs="Times New Roman"/>
          <w:b/>
          <w:color w:val="000000"/>
          <w:spacing w:val="-4"/>
          <w:kern w:val="0"/>
          <w:sz w:val="24"/>
          <w:szCs w:val="24"/>
          <w:lang w:val="ru-RU" w:eastAsia="ru-RU"/>
          <w14:ligatures w14:val="none"/>
        </w:rPr>
        <w:t>: Объем предоставленных услуг гостиницами и ресторанами в январе -июле</w:t>
      </w:r>
    </w:p>
    <w:p w14:paraId="650B7825" w14:textId="77777777" w:rsidR="00FB43F8" w:rsidRPr="00FB43F8" w:rsidRDefault="00FB43F8" w:rsidP="00FB43F8">
      <w:pPr>
        <w:spacing w:after="0" w:line="240" w:lineRule="auto"/>
        <w:ind w:left="1418" w:hanging="1418"/>
        <w:rPr>
          <w:rFonts w:ascii="Times New Roman" w:eastAsia="Times New Roman" w:hAnsi="Times New Roman" w:cs="Times New Roman"/>
          <w:b/>
          <w:color w:val="000000"/>
          <w:spacing w:val="-4"/>
          <w:kern w:val="0"/>
          <w:sz w:val="24"/>
          <w:szCs w:val="24"/>
          <w:lang w:val="ru-RU" w:eastAsia="ru-RU"/>
          <w14:ligatures w14:val="none"/>
        </w:rPr>
      </w:pPr>
    </w:p>
    <w:tbl>
      <w:tblPr>
        <w:tblW w:w="9810" w:type="dxa"/>
        <w:tblInd w:w="108" w:type="dxa"/>
        <w:tblLayout w:type="fixed"/>
        <w:tblLook w:val="01E0" w:firstRow="1" w:lastRow="1" w:firstColumn="1" w:lastColumn="1" w:noHBand="0" w:noVBand="0"/>
      </w:tblPr>
      <w:tblGrid>
        <w:gridCol w:w="4393"/>
        <w:gridCol w:w="1205"/>
        <w:gridCol w:w="1205"/>
        <w:gridCol w:w="1418"/>
        <w:gridCol w:w="1589"/>
      </w:tblGrid>
      <w:tr w:rsidR="00FB43F8" w:rsidRPr="00FB43F8" w14:paraId="34A8B84C" w14:textId="77777777">
        <w:trPr>
          <w:cantSplit/>
          <w:trHeight w:val="826"/>
          <w:tblHeader/>
        </w:trPr>
        <w:tc>
          <w:tcPr>
            <w:tcW w:w="4395" w:type="dxa"/>
            <w:vMerge w:val="restart"/>
            <w:tcBorders>
              <w:top w:val="single" w:sz="8" w:space="0" w:color="auto"/>
              <w:left w:val="nil"/>
              <w:bottom w:val="single" w:sz="8" w:space="0" w:color="auto"/>
              <w:right w:val="nil"/>
            </w:tcBorders>
          </w:tcPr>
          <w:p w14:paraId="040D0766" w14:textId="77777777" w:rsidR="00FB43F8" w:rsidRPr="00FB43F8" w:rsidRDefault="00FB43F8" w:rsidP="00FB43F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p w14:paraId="02E19360" w14:textId="77777777" w:rsidR="00FB43F8" w:rsidRPr="00FB43F8" w:rsidRDefault="00FB43F8" w:rsidP="00FB43F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10" w:type="dxa"/>
            <w:gridSpan w:val="2"/>
            <w:tcBorders>
              <w:top w:val="single" w:sz="8" w:space="0" w:color="auto"/>
              <w:left w:val="nil"/>
              <w:bottom w:val="single" w:sz="4" w:space="0" w:color="auto"/>
              <w:right w:val="nil"/>
            </w:tcBorders>
            <w:hideMark/>
          </w:tcPr>
          <w:p w14:paraId="22DF69A6" w14:textId="77777777" w:rsidR="00FB43F8" w:rsidRPr="00FB43F8" w:rsidRDefault="00FB43F8" w:rsidP="00FB43F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007" w:type="dxa"/>
            <w:gridSpan w:val="2"/>
            <w:tcBorders>
              <w:top w:val="single" w:sz="8" w:space="0" w:color="auto"/>
              <w:left w:val="nil"/>
              <w:bottom w:val="single" w:sz="4" w:space="0" w:color="auto"/>
              <w:right w:val="nil"/>
            </w:tcBorders>
            <w:hideMark/>
          </w:tcPr>
          <w:p w14:paraId="6FE4B961" w14:textId="77777777" w:rsidR="00FB43F8" w:rsidRPr="00FB43F8" w:rsidRDefault="00FB43F8" w:rsidP="00FB43F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FB43F8" w:rsidRPr="00FB43F8" w14:paraId="437F2786" w14:textId="77777777">
        <w:trPr>
          <w:cantSplit/>
          <w:trHeight w:val="120"/>
          <w:tblHeader/>
        </w:trPr>
        <w:tc>
          <w:tcPr>
            <w:tcW w:w="4395" w:type="dxa"/>
            <w:vMerge/>
            <w:tcBorders>
              <w:top w:val="single" w:sz="8" w:space="0" w:color="auto"/>
              <w:left w:val="nil"/>
              <w:bottom w:val="single" w:sz="8" w:space="0" w:color="auto"/>
              <w:right w:val="nil"/>
            </w:tcBorders>
            <w:vAlign w:val="center"/>
            <w:hideMark/>
          </w:tcPr>
          <w:p w14:paraId="47B31167" w14:textId="77777777" w:rsidR="00FB43F8" w:rsidRPr="00FB43F8" w:rsidRDefault="00FB43F8" w:rsidP="00FB43F8">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205" w:type="dxa"/>
            <w:tcBorders>
              <w:top w:val="single" w:sz="4" w:space="0" w:color="auto"/>
              <w:left w:val="nil"/>
              <w:bottom w:val="single" w:sz="8" w:space="0" w:color="auto"/>
              <w:right w:val="nil"/>
            </w:tcBorders>
            <w:hideMark/>
          </w:tcPr>
          <w:p w14:paraId="3BAF756F" w14:textId="77777777" w:rsidR="00FB43F8" w:rsidRPr="00FB43F8" w:rsidRDefault="00FB43F8" w:rsidP="00FB43F8">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2024</w:t>
            </w:r>
          </w:p>
        </w:tc>
        <w:tc>
          <w:tcPr>
            <w:tcW w:w="1205" w:type="dxa"/>
            <w:tcBorders>
              <w:top w:val="single" w:sz="4" w:space="0" w:color="auto"/>
              <w:left w:val="nil"/>
              <w:bottom w:val="single" w:sz="8" w:space="0" w:color="auto"/>
              <w:right w:val="nil"/>
            </w:tcBorders>
            <w:hideMark/>
          </w:tcPr>
          <w:p w14:paraId="5538F512" w14:textId="77777777" w:rsidR="00FB43F8" w:rsidRPr="00FB43F8" w:rsidRDefault="00FB43F8" w:rsidP="00FB43F8">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2025</w:t>
            </w:r>
          </w:p>
        </w:tc>
        <w:tc>
          <w:tcPr>
            <w:tcW w:w="1418" w:type="dxa"/>
            <w:tcBorders>
              <w:top w:val="single" w:sz="4" w:space="0" w:color="auto"/>
              <w:left w:val="nil"/>
              <w:bottom w:val="single" w:sz="8" w:space="0" w:color="auto"/>
              <w:right w:val="nil"/>
            </w:tcBorders>
            <w:hideMark/>
          </w:tcPr>
          <w:p w14:paraId="051E93E7" w14:textId="77777777" w:rsidR="00FB43F8" w:rsidRPr="00FB43F8" w:rsidRDefault="00FB43F8" w:rsidP="00FB43F8">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eastAsia="ru-RU"/>
                <w14:ligatures w14:val="none"/>
              </w:rPr>
              <w:t>2</w:t>
            </w:r>
            <w:r w:rsidRPr="00FB43F8">
              <w:rPr>
                <w:rFonts w:ascii="Times New Roman" w:eastAsia="Times New Roman" w:hAnsi="Times New Roman" w:cs="Times New Roman"/>
                <w:b/>
                <w:bCs/>
                <w:color w:val="000000"/>
                <w:kern w:val="0"/>
                <w:sz w:val="20"/>
                <w:szCs w:val="20"/>
                <w:lang w:val="ru-RU" w:eastAsia="ru-RU"/>
                <w14:ligatures w14:val="none"/>
              </w:rPr>
              <w:t>024</w:t>
            </w:r>
          </w:p>
        </w:tc>
        <w:tc>
          <w:tcPr>
            <w:tcW w:w="1589" w:type="dxa"/>
            <w:tcBorders>
              <w:top w:val="single" w:sz="4" w:space="0" w:color="auto"/>
              <w:left w:val="nil"/>
              <w:bottom w:val="single" w:sz="8" w:space="0" w:color="auto"/>
              <w:right w:val="nil"/>
            </w:tcBorders>
            <w:hideMark/>
          </w:tcPr>
          <w:p w14:paraId="011CA8AA" w14:textId="77777777" w:rsidR="00FB43F8" w:rsidRPr="00FB43F8" w:rsidRDefault="00FB43F8" w:rsidP="00FB43F8">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2025</w:t>
            </w:r>
          </w:p>
        </w:tc>
      </w:tr>
      <w:tr w:rsidR="00FB43F8" w:rsidRPr="00FB43F8" w14:paraId="45C6C14E" w14:textId="77777777">
        <w:trPr>
          <w:cantSplit/>
          <w:trHeight w:val="57"/>
          <w:tblHeader/>
        </w:trPr>
        <w:tc>
          <w:tcPr>
            <w:tcW w:w="4395" w:type="dxa"/>
            <w:tcBorders>
              <w:top w:val="single" w:sz="8" w:space="0" w:color="auto"/>
              <w:left w:val="nil"/>
              <w:bottom w:val="nil"/>
              <w:right w:val="nil"/>
            </w:tcBorders>
          </w:tcPr>
          <w:p w14:paraId="001C0824" w14:textId="77777777" w:rsidR="00FB43F8" w:rsidRPr="00FB43F8" w:rsidRDefault="00FB43F8" w:rsidP="00FB43F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4E70FE75" w14:textId="77777777" w:rsidR="00FB43F8" w:rsidRPr="00FB43F8" w:rsidRDefault="00FB43F8" w:rsidP="00FB43F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5FDE9CE1" w14:textId="77777777" w:rsidR="00FB43F8" w:rsidRPr="00FB43F8" w:rsidRDefault="00FB43F8" w:rsidP="00FB43F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418" w:type="dxa"/>
            <w:tcBorders>
              <w:top w:val="single" w:sz="8" w:space="0" w:color="auto"/>
              <w:left w:val="nil"/>
              <w:bottom w:val="nil"/>
              <w:right w:val="nil"/>
            </w:tcBorders>
          </w:tcPr>
          <w:p w14:paraId="7A354BCF" w14:textId="77777777" w:rsidR="00FB43F8" w:rsidRPr="00FB43F8" w:rsidRDefault="00FB43F8" w:rsidP="00FB43F8">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val="ru-RU" w:eastAsia="ru-RU"/>
                <w14:ligatures w14:val="none"/>
              </w:rPr>
            </w:pPr>
          </w:p>
        </w:tc>
        <w:tc>
          <w:tcPr>
            <w:tcW w:w="1589" w:type="dxa"/>
            <w:tcBorders>
              <w:top w:val="single" w:sz="8" w:space="0" w:color="auto"/>
              <w:left w:val="nil"/>
              <w:bottom w:val="nil"/>
              <w:right w:val="nil"/>
            </w:tcBorders>
          </w:tcPr>
          <w:p w14:paraId="69AA4FDD" w14:textId="77777777" w:rsidR="00FB43F8" w:rsidRPr="00FB43F8" w:rsidRDefault="00FB43F8" w:rsidP="00FB43F8">
            <w:pPr>
              <w:tabs>
                <w:tab w:val="left" w:pos="-414"/>
                <w:tab w:val="left" w:pos="294"/>
                <w:tab w:val="left" w:pos="1002"/>
              </w:tabs>
              <w:spacing w:after="0" w:line="240" w:lineRule="auto"/>
              <w:ind w:left="142" w:right="348" w:hanging="142"/>
              <w:jc w:val="right"/>
              <w:rPr>
                <w:rFonts w:ascii="Times New Roman" w:eastAsia="Times New Roman" w:hAnsi="Times New Roman" w:cs="Times New Roman"/>
                <w:color w:val="000000"/>
                <w:spacing w:val="-4"/>
                <w:kern w:val="0"/>
                <w:sz w:val="10"/>
                <w:szCs w:val="10"/>
                <w:lang w:val="ru-RU" w:eastAsia="ru-RU"/>
                <w14:ligatures w14:val="none"/>
              </w:rPr>
            </w:pPr>
          </w:p>
        </w:tc>
      </w:tr>
      <w:tr w:rsidR="00FB43F8" w:rsidRPr="00FB43F8" w14:paraId="222E3C4B" w14:textId="77777777">
        <w:trPr>
          <w:cantSplit/>
          <w:trHeight w:val="275"/>
        </w:trPr>
        <w:tc>
          <w:tcPr>
            <w:tcW w:w="4395" w:type="dxa"/>
            <w:vAlign w:val="bottom"/>
            <w:hideMark/>
          </w:tcPr>
          <w:p w14:paraId="74F29603" w14:textId="77777777" w:rsidR="00FB43F8" w:rsidRPr="00FB43F8" w:rsidRDefault="00FB43F8" w:rsidP="00FB43F8">
            <w:pPr>
              <w:tabs>
                <w:tab w:val="left" w:pos="-414"/>
                <w:tab w:val="left" w:pos="-108"/>
                <w:tab w:val="left" w:pos="1002"/>
              </w:tabs>
              <w:spacing w:after="0" w:line="276" w:lineRule="auto"/>
              <w:ind w:left="34" w:right="-108"/>
              <w:rPr>
                <w:rFonts w:ascii="Times New Roman" w:eastAsia="Times New Roman" w:hAnsi="Times New Roman" w:cs="Times New Roman"/>
                <w:b/>
                <w:color w:val="000000"/>
                <w:spacing w:val="-4"/>
                <w:kern w:val="0"/>
                <w:sz w:val="20"/>
                <w:szCs w:val="20"/>
                <w:lang w:val="ru-RU" w:eastAsia="ru-RU"/>
                <w14:ligatures w14:val="none"/>
              </w:rPr>
            </w:pPr>
            <w:r w:rsidRPr="00FB43F8">
              <w:rPr>
                <w:rFonts w:ascii="Times New Roman" w:eastAsia="Times New Roman" w:hAnsi="Times New Roman" w:cs="Times New Roman"/>
                <w:b/>
                <w:color w:val="000000"/>
                <w:spacing w:val="-4"/>
                <w:kern w:val="0"/>
                <w:sz w:val="20"/>
                <w:szCs w:val="20"/>
                <w:lang w:val="ru-RU" w:eastAsia="ru-RU"/>
                <w14:ligatures w14:val="none"/>
              </w:rPr>
              <w:t xml:space="preserve">Всего </w:t>
            </w:r>
          </w:p>
        </w:tc>
        <w:tc>
          <w:tcPr>
            <w:tcW w:w="1205" w:type="dxa"/>
            <w:vAlign w:val="bottom"/>
            <w:hideMark/>
          </w:tcPr>
          <w:p w14:paraId="1971F8A3" w14:textId="77777777" w:rsidR="00FB43F8" w:rsidRPr="00FB43F8" w:rsidRDefault="00FB43F8" w:rsidP="00FB43F8">
            <w:pPr>
              <w:spacing w:after="0" w:line="276" w:lineRule="auto"/>
              <w:ind w:left="-108" w:right="247"/>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12225,1</w:t>
            </w:r>
          </w:p>
        </w:tc>
        <w:tc>
          <w:tcPr>
            <w:tcW w:w="1205" w:type="dxa"/>
            <w:vAlign w:val="bottom"/>
            <w:hideMark/>
          </w:tcPr>
          <w:p w14:paraId="445C4F52" w14:textId="77777777" w:rsidR="00FB43F8" w:rsidRPr="00FB43F8" w:rsidRDefault="00FB43F8" w:rsidP="00FB43F8">
            <w:pPr>
              <w:spacing w:after="0" w:line="276" w:lineRule="auto"/>
              <w:ind w:left="-108" w:right="247"/>
              <w:jc w:val="right"/>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17256,9</w:t>
            </w:r>
          </w:p>
        </w:tc>
        <w:tc>
          <w:tcPr>
            <w:tcW w:w="1418" w:type="dxa"/>
            <w:vAlign w:val="bottom"/>
            <w:hideMark/>
          </w:tcPr>
          <w:p w14:paraId="245BC8EB" w14:textId="77777777" w:rsidR="00FB43F8" w:rsidRPr="00FB43F8" w:rsidRDefault="00FB43F8" w:rsidP="00FB43F8">
            <w:pPr>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128,5</w:t>
            </w:r>
          </w:p>
        </w:tc>
        <w:tc>
          <w:tcPr>
            <w:tcW w:w="1589" w:type="dxa"/>
            <w:vAlign w:val="bottom"/>
            <w:hideMark/>
          </w:tcPr>
          <w:p w14:paraId="7037A7D3" w14:textId="77777777" w:rsidR="00FB43F8" w:rsidRPr="00FB43F8" w:rsidRDefault="00FB43F8" w:rsidP="00FB43F8">
            <w:pPr>
              <w:spacing w:after="0" w:line="276"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FB43F8">
              <w:rPr>
                <w:rFonts w:ascii="Times New Roman" w:eastAsia="Times New Roman" w:hAnsi="Times New Roman" w:cs="Times New Roman"/>
                <w:b/>
                <w:bCs/>
                <w:color w:val="000000"/>
                <w:kern w:val="0"/>
                <w:sz w:val="20"/>
                <w:szCs w:val="20"/>
                <w:lang w:val="ky-KG" w:eastAsia="ru-RU"/>
                <w14:ligatures w14:val="none"/>
              </w:rPr>
              <w:t>131,3</w:t>
            </w:r>
          </w:p>
        </w:tc>
      </w:tr>
      <w:tr w:rsidR="00FB43F8" w:rsidRPr="00FB43F8" w14:paraId="551B0E99" w14:textId="77777777">
        <w:trPr>
          <w:cantSplit/>
          <w:trHeight w:val="616"/>
        </w:trPr>
        <w:tc>
          <w:tcPr>
            <w:tcW w:w="4395" w:type="dxa"/>
            <w:vAlign w:val="bottom"/>
            <w:hideMark/>
          </w:tcPr>
          <w:p w14:paraId="62CBDFC9" w14:textId="77777777" w:rsidR="00FB43F8" w:rsidRPr="00FB43F8" w:rsidRDefault="00FB43F8" w:rsidP="00FB43F8">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Предоставление услуг гостиницами и другими</w:t>
            </w:r>
          </w:p>
          <w:p w14:paraId="42551A5B" w14:textId="77777777" w:rsidR="00FB43F8" w:rsidRPr="00FB43F8" w:rsidRDefault="00FB43F8" w:rsidP="00FB43F8">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местами для краткосрочного проживания</w:t>
            </w:r>
          </w:p>
        </w:tc>
        <w:tc>
          <w:tcPr>
            <w:tcW w:w="1205" w:type="dxa"/>
            <w:vAlign w:val="bottom"/>
            <w:hideMark/>
          </w:tcPr>
          <w:p w14:paraId="55E0E3F5" w14:textId="77777777" w:rsidR="00FB43F8" w:rsidRPr="00FB43F8" w:rsidRDefault="00FB43F8" w:rsidP="00FB43F8">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1752,0</w:t>
            </w:r>
          </w:p>
        </w:tc>
        <w:tc>
          <w:tcPr>
            <w:tcW w:w="1205" w:type="dxa"/>
            <w:vAlign w:val="bottom"/>
            <w:hideMark/>
          </w:tcPr>
          <w:p w14:paraId="2F96121C" w14:textId="77777777" w:rsidR="00FB43F8" w:rsidRPr="00FB43F8" w:rsidRDefault="00FB43F8" w:rsidP="00FB43F8">
            <w:pPr>
              <w:spacing w:after="0" w:line="276" w:lineRule="auto"/>
              <w:ind w:left="-108" w:right="247"/>
              <w:jc w:val="right"/>
              <w:rPr>
                <w:rFonts w:ascii="Times New Roman" w:eastAsia="Times New Roman" w:hAnsi="Times New Roman" w:cs="Times New Roman"/>
                <w:bCs/>
                <w:color w:val="000000"/>
                <w:kern w:val="0"/>
                <w:sz w:val="20"/>
                <w:szCs w:val="20"/>
                <w:lang w:val="ru-RU" w:eastAsia="ru-RU"/>
                <w14:ligatures w14:val="none"/>
              </w:rPr>
            </w:pPr>
            <w:r w:rsidRPr="00FB43F8">
              <w:rPr>
                <w:rFonts w:ascii="Times New Roman" w:eastAsia="Times New Roman" w:hAnsi="Times New Roman" w:cs="Times New Roman"/>
                <w:bCs/>
                <w:color w:val="000000"/>
                <w:kern w:val="0"/>
                <w:sz w:val="20"/>
                <w:szCs w:val="20"/>
                <w:lang w:val="ru-RU" w:eastAsia="ru-RU"/>
                <w14:ligatures w14:val="none"/>
              </w:rPr>
              <w:t>2667,6</w:t>
            </w:r>
          </w:p>
        </w:tc>
        <w:tc>
          <w:tcPr>
            <w:tcW w:w="1418" w:type="dxa"/>
            <w:vAlign w:val="bottom"/>
            <w:hideMark/>
          </w:tcPr>
          <w:p w14:paraId="2B41896D" w14:textId="77777777" w:rsidR="00FB43F8" w:rsidRPr="00FB43F8" w:rsidRDefault="00FB43F8" w:rsidP="00FB43F8">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111,9</w:t>
            </w:r>
          </w:p>
        </w:tc>
        <w:tc>
          <w:tcPr>
            <w:tcW w:w="1589" w:type="dxa"/>
            <w:vAlign w:val="bottom"/>
            <w:hideMark/>
          </w:tcPr>
          <w:p w14:paraId="0C41D87E" w14:textId="77777777" w:rsidR="00FB43F8" w:rsidRPr="00FB43F8" w:rsidRDefault="00FB43F8" w:rsidP="00FB43F8">
            <w:pPr>
              <w:spacing w:after="0" w:line="276" w:lineRule="auto"/>
              <w:ind w:right="490"/>
              <w:jc w:val="right"/>
              <w:rPr>
                <w:rFonts w:ascii="Times New Roman" w:eastAsia="Times New Roman" w:hAnsi="Times New Roman" w:cs="Times New Roman"/>
                <w:bCs/>
                <w:color w:val="000000"/>
                <w:kern w:val="0"/>
                <w:sz w:val="20"/>
                <w:szCs w:val="20"/>
                <w:lang w:val="ru-RU" w:eastAsia="ru-RU"/>
                <w14:ligatures w14:val="none"/>
              </w:rPr>
            </w:pPr>
            <w:r w:rsidRPr="00FB43F8">
              <w:rPr>
                <w:rFonts w:ascii="Times New Roman" w:eastAsia="Times New Roman" w:hAnsi="Times New Roman" w:cs="Times New Roman"/>
                <w:bCs/>
                <w:color w:val="000000"/>
                <w:kern w:val="0"/>
                <w:sz w:val="20"/>
                <w:szCs w:val="20"/>
                <w:lang w:val="ru-RU" w:eastAsia="ru-RU"/>
                <w14:ligatures w14:val="none"/>
              </w:rPr>
              <w:t>150,2</w:t>
            </w:r>
          </w:p>
        </w:tc>
      </w:tr>
      <w:tr w:rsidR="00FB43F8" w:rsidRPr="00FB43F8" w14:paraId="136BED3A" w14:textId="77777777">
        <w:trPr>
          <w:cantSplit/>
          <w:trHeight w:val="801"/>
        </w:trPr>
        <w:tc>
          <w:tcPr>
            <w:tcW w:w="4395" w:type="dxa"/>
            <w:tcBorders>
              <w:top w:val="nil"/>
              <w:left w:val="nil"/>
              <w:bottom w:val="single" w:sz="8" w:space="0" w:color="auto"/>
              <w:right w:val="nil"/>
            </w:tcBorders>
            <w:vAlign w:val="bottom"/>
            <w:hideMark/>
          </w:tcPr>
          <w:p w14:paraId="0A0BDF99" w14:textId="77777777" w:rsidR="00FB43F8" w:rsidRPr="00FB43F8" w:rsidRDefault="00FB43F8" w:rsidP="00FB43F8">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Предоставление услуг ресторанами, барами,</w:t>
            </w:r>
          </w:p>
          <w:p w14:paraId="048DA629" w14:textId="77777777" w:rsidR="00FB43F8" w:rsidRPr="00FB43F8" w:rsidRDefault="00FB43F8" w:rsidP="00FB43F8">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столовыми и другими предприятиями по</w:t>
            </w:r>
          </w:p>
          <w:p w14:paraId="492C2180" w14:textId="77777777" w:rsidR="00FB43F8" w:rsidRPr="00FB43F8" w:rsidRDefault="00FB43F8" w:rsidP="00FB43F8">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FB43F8">
              <w:rPr>
                <w:rFonts w:ascii="Times New Roman" w:eastAsia="Times New Roman" w:hAnsi="Times New Roman" w:cs="Times New Roman"/>
                <w:color w:val="000000"/>
                <w:spacing w:val="-4"/>
                <w:kern w:val="0"/>
                <w:sz w:val="20"/>
                <w:szCs w:val="20"/>
                <w:lang w:val="ru-RU" w:eastAsia="ru-RU"/>
                <w14:ligatures w14:val="none"/>
              </w:rPr>
              <w:t xml:space="preserve">  поставке готовой пищи</w:t>
            </w:r>
          </w:p>
        </w:tc>
        <w:tc>
          <w:tcPr>
            <w:tcW w:w="1205" w:type="dxa"/>
            <w:tcBorders>
              <w:top w:val="nil"/>
              <w:left w:val="nil"/>
              <w:bottom w:val="single" w:sz="8" w:space="0" w:color="auto"/>
              <w:right w:val="nil"/>
            </w:tcBorders>
            <w:vAlign w:val="bottom"/>
            <w:hideMark/>
          </w:tcPr>
          <w:p w14:paraId="3D0E0497" w14:textId="77777777" w:rsidR="00FB43F8" w:rsidRPr="00FB43F8" w:rsidRDefault="00FB43F8" w:rsidP="00FB43F8">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10473,1</w:t>
            </w:r>
          </w:p>
        </w:tc>
        <w:tc>
          <w:tcPr>
            <w:tcW w:w="1205" w:type="dxa"/>
            <w:tcBorders>
              <w:top w:val="nil"/>
              <w:left w:val="nil"/>
              <w:bottom w:val="single" w:sz="8" w:space="0" w:color="auto"/>
              <w:right w:val="nil"/>
            </w:tcBorders>
            <w:vAlign w:val="bottom"/>
            <w:hideMark/>
          </w:tcPr>
          <w:p w14:paraId="5DD2ED92" w14:textId="77777777" w:rsidR="00FB43F8" w:rsidRPr="00FB43F8" w:rsidRDefault="00FB43F8" w:rsidP="00FB43F8">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14589,3</w:t>
            </w:r>
          </w:p>
        </w:tc>
        <w:tc>
          <w:tcPr>
            <w:tcW w:w="1418" w:type="dxa"/>
            <w:tcBorders>
              <w:top w:val="nil"/>
              <w:left w:val="nil"/>
              <w:bottom w:val="single" w:sz="8" w:space="0" w:color="auto"/>
              <w:right w:val="nil"/>
            </w:tcBorders>
            <w:vAlign w:val="bottom"/>
          </w:tcPr>
          <w:p w14:paraId="7FF0D646" w14:textId="77777777" w:rsidR="00FB43F8" w:rsidRPr="00FB43F8" w:rsidRDefault="00FB43F8" w:rsidP="00FB43F8">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p>
          <w:p w14:paraId="55592C45" w14:textId="77777777" w:rsidR="00FB43F8" w:rsidRPr="00FB43F8" w:rsidRDefault="00FB43F8" w:rsidP="00FB43F8">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133,4</w:t>
            </w:r>
          </w:p>
        </w:tc>
        <w:tc>
          <w:tcPr>
            <w:tcW w:w="1589" w:type="dxa"/>
            <w:tcBorders>
              <w:top w:val="nil"/>
              <w:left w:val="nil"/>
              <w:bottom w:val="single" w:sz="8" w:space="0" w:color="auto"/>
              <w:right w:val="nil"/>
            </w:tcBorders>
            <w:vAlign w:val="bottom"/>
            <w:hideMark/>
          </w:tcPr>
          <w:p w14:paraId="5904422F" w14:textId="77777777" w:rsidR="00FB43F8" w:rsidRPr="00FB43F8" w:rsidRDefault="00FB43F8" w:rsidP="00FB43F8">
            <w:pPr>
              <w:spacing w:after="0" w:line="276"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B43F8">
              <w:rPr>
                <w:rFonts w:ascii="Times New Roman" w:eastAsia="Times New Roman" w:hAnsi="Times New Roman" w:cs="Times New Roman"/>
                <w:bCs/>
                <w:color w:val="000000"/>
                <w:kern w:val="0"/>
                <w:sz w:val="20"/>
                <w:szCs w:val="20"/>
                <w:lang w:val="ky-KG" w:eastAsia="ru-RU"/>
                <w14:ligatures w14:val="none"/>
              </w:rPr>
              <w:t>128,2</w:t>
            </w:r>
          </w:p>
        </w:tc>
      </w:tr>
    </w:tbl>
    <w:p w14:paraId="090D550B" w14:textId="0B043F89" w:rsidR="00FB43F8" w:rsidRDefault="00FB43F8"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38CEE41A" w14:textId="77777777" w:rsidR="000963CB" w:rsidRDefault="000963CB"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62321ED8" w14:textId="77777777" w:rsidR="000963CB" w:rsidRDefault="000963CB"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2E9FF3FD" w14:textId="77777777" w:rsidR="000963CB" w:rsidRDefault="000963CB"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04F67483" w14:textId="77777777" w:rsidR="000963CB" w:rsidRDefault="000963CB"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2707590F" w14:textId="77777777" w:rsidR="000963CB" w:rsidRDefault="000963CB"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20DE96F1" w14:textId="77777777" w:rsidR="000963CB" w:rsidRDefault="000963CB"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4D0E9AA4" w14:textId="77777777" w:rsidR="000963CB" w:rsidRDefault="000963CB"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3212744E" w14:textId="77777777" w:rsidR="000963CB" w:rsidRDefault="000963CB"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12FF8D02" w14:textId="77777777" w:rsidR="000963CB" w:rsidRDefault="000963CB"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2455DF88" w14:textId="77777777" w:rsidR="000963CB" w:rsidRDefault="000963CB"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30A3E376" w14:textId="77777777" w:rsidR="000963CB" w:rsidRDefault="000963CB"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05DC80A9" w14:textId="77777777" w:rsidR="000963CB" w:rsidRPr="00FB43F8" w:rsidRDefault="000963CB"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5F844CD4" w14:textId="77777777" w:rsidR="00FB43F8" w:rsidRPr="00FB43F8" w:rsidRDefault="00FB43F8" w:rsidP="00FB43F8">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FB43F8">
        <w:rPr>
          <w:rFonts w:ascii="Times New Roman" w:eastAsia="Times New Roman" w:hAnsi="Times New Roman" w:cs="Times New Roman"/>
          <w:b/>
          <w:kern w:val="0"/>
          <w:sz w:val="24"/>
          <w:szCs w:val="24"/>
          <w:lang w:val="ru-RU" w:eastAsia="ru-RU"/>
          <w14:ligatures w14:val="none"/>
        </w:rPr>
        <w:lastRenderedPageBreak/>
        <w:t xml:space="preserve">Заработная </w:t>
      </w:r>
      <w:r w:rsidRPr="00FB43F8">
        <w:rPr>
          <w:rFonts w:ascii="Times New Roman" w:eastAsia="Times New Roman" w:hAnsi="Times New Roman" w:cs="Times New Roman"/>
          <w:b/>
          <w:kern w:val="0"/>
          <w:sz w:val="24"/>
          <w:szCs w:val="24"/>
          <w:lang w:val="ky-KG" w:eastAsia="ru-RU"/>
          <w14:ligatures w14:val="none"/>
        </w:rPr>
        <w:t>п</w:t>
      </w:r>
      <w:r w:rsidRPr="00FB43F8">
        <w:rPr>
          <w:rFonts w:ascii="Times New Roman" w:eastAsia="Times New Roman" w:hAnsi="Times New Roman" w:cs="Times New Roman"/>
          <w:b/>
          <w:kern w:val="0"/>
          <w:sz w:val="24"/>
          <w:szCs w:val="24"/>
          <w:lang w:val="ru-RU" w:eastAsia="ru-RU"/>
          <w14:ligatures w14:val="none"/>
        </w:rPr>
        <w:t>лата и рынок труда</w:t>
      </w:r>
      <w:r w:rsidRPr="00FB43F8">
        <w:rPr>
          <w:rFonts w:ascii="Times New Roman" w:eastAsia="Times New Roman" w:hAnsi="Times New Roman" w:cs="Times New Roman"/>
          <w:kern w:val="0"/>
          <w:sz w:val="24"/>
          <w:szCs w:val="24"/>
          <w:lang w:val="ru-RU" w:eastAsia="ru-RU"/>
          <w14:ligatures w14:val="none"/>
        </w:rPr>
        <w:t xml:space="preserve">. Среднемесячная номинальная заработная плата одного работника (без учета малых предприятий) в январе-июне 2025г. </w:t>
      </w:r>
      <w:r w:rsidRPr="00FB43F8">
        <w:rPr>
          <w:rFonts w:ascii="Times New Roman" w:eastAsia="Times New Roman" w:hAnsi="Times New Roman" w:cs="Times New Roman"/>
          <w:color w:val="000000"/>
          <w:kern w:val="0"/>
          <w:sz w:val="24"/>
          <w:szCs w:val="24"/>
          <w:lang w:val="ru-RU" w:eastAsia="ru-RU"/>
          <w14:ligatures w14:val="none"/>
        </w:rPr>
        <w:t xml:space="preserve">составила 53139 сомов и по сравнению с соответствующим периодом прошлого года </w:t>
      </w:r>
      <w:proofErr w:type="spellStart"/>
      <w:r w:rsidRPr="00FB43F8">
        <w:rPr>
          <w:rFonts w:ascii="Times New Roman" w:eastAsia="Times New Roman" w:hAnsi="Times New Roman" w:cs="Times New Roman"/>
          <w:color w:val="000000"/>
          <w:kern w:val="0"/>
          <w:sz w:val="24"/>
          <w:szCs w:val="24"/>
          <w:lang w:val="ky-KG" w:eastAsia="ru-RU"/>
          <w14:ligatures w14:val="none"/>
        </w:rPr>
        <w:t>увеличил</w:t>
      </w:r>
      <w:proofErr w:type="spellEnd"/>
      <w:r w:rsidRPr="00FB43F8">
        <w:rPr>
          <w:rFonts w:ascii="Times New Roman" w:eastAsia="Times New Roman" w:hAnsi="Times New Roman" w:cs="Times New Roman"/>
          <w:color w:val="000000"/>
          <w:kern w:val="0"/>
          <w:sz w:val="24"/>
          <w:szCs w:val="24"/>
          <w:lang w:val="ru-RU" w:eastAsia="ru-RU"/>
          <w14:ligatures w14:val="none"/>
        </w:rPr>
        <w:t>ась на 25,3</w:t>
      </w:r>
      <w:r w:rsidRPr="00FB43F8">
        <w:rPr>
          <w:rFonts w:ascii="Times New Roman" w:eastAsia="Times New Roman" w:hAnsi="Times New Roman" w:cs="Times New Roman"/>
          <w:kern w:val="0"/>
          <w:sz w:val="24"/>
          <w:szCs w:val="24"/>
          <w:lang w:val="ru-RU" w:eastAsia="ru-RU"/>
          <w14:ligatures w14:val="none"/>
        </w:rPr>
        <w:t xml:space="preserve"> процент</w:t>
      </w:r>
      <w:r w:rsidRPr="00FB43F8">
        <w:rPr>
          <w:rFonts w:ascii="Times New Roman" w:eastAsia="Times New Roman" w:hAnsi="Times New Roman" w:cs="Times New Roman"/>
          <w:kern w:val="0"/>
          <w:sz w:val="24"/>
          <w:szCs w:val="24"/>
          <w:lang w:val="ky-KG" w:eastAsia="ru-RU"/>
          <w14:ligatures w14:val="none"/>
        </w:rPr>
        <w:t>а</w:t>
      </w:r>
      <w:r w:rsidRPr="00FB43F8">
        <w:rPr>
          <w:rFonts w:ascii="Times New Roman" w:eastAsia="Times New Roman" w:hAnsi="Times New Roman" w:cs="Times New Roman"/>
          <w:kern w:val="0"/>
          <w:sz w:val="24"/>
          <w:szCs w:val="24"/>
          <w:lang w:val="ru-RU" w:eastAsia="ru-RU"/>
          <w14:ligatures w14:val="none"/>
        </w:rPr>
        <w:t>. В июне 2025г. она составила 58967 сом, что на 26,</w:t>
      </w:r>
      <w:proofErr w:type="gramStart"/>
      <w:r w:rsidRPr="00FB43F8">
        <w:rPr>
          <w:rFonts w:ascii="Times New Roman" w:eastAsia="Times New Roman" w:hAnsi="Times New Roman" w:cs="Times New Roman"/>
          <w:kern w:val="0"/>
          <w:sz w:val="24"/>
          <w:szCs w:val="24"/>
          <w:lang w:val="ru-RU" w:eastAsia="ru-RU"/>
          <w14:ligatures w14:val="none"/>
        </w:rPr>
        <w:t xml:space="preserve">2 </w:t>
      </w:r>
      <w:r w:rsidRPr="00FB43F8">
        <w:rPr>
          <w:rFonts w:ascii="Times New Roman" w:eastAsia="Times New Roman" w:hAnsi="Times New Roman" w:cs="Times New Roman"/>
          <w:color w:val="000000"/>
          <w:kern w:val="0"/>
          <w:sz w:val="24"/>
          <w:szCs w:val="24"/>
          <w:lang w:val="ru-RU" w:eastAsia="ru-RU"/>
          <w14:ligatures w14:val="none"/>
        </w:rPr>
        <w:t xml:space="preserve"> процента</w:t>
      </w:r>
      <w:proofErr w:type="gramEnd"/>
      <w:r w:rsidRPr="00FB43F8">
        <w:rPr>
          <w:rFonts w:ascii="Times New Roman" w:eastAsia="Times New Roman" w:hAnsi="Times New Roman" w:cs="Times New Roman"/>
          <w:color w:val="000000"/>
          <w:kern w:val="0"/>
          <w:sz w:val="24"/>
          <w:szCs w:val="24"/>
          <w:lang w:val="ru-RU" w:eastAsia="ru-RU"/>
          <w14:ligatures w14:val="none"/>
        </w:rPr>
        <w:t xml:space="preserve"> выше июня</w:t>
      </w:r>
      <w:r w:rsidRPr="00FB43F8">
        <w:rPr>
          <w:rFonts w:ascii="Times New Roman" w:eastAsia="Times New Roman" w:hAnsi="Times New Roman" w:cs="Times New Roman"/>
          <w:kern w:val="0"/>
          <w:sz w:val="24"/>
          <w:szCs w:val="24"/>
          <w:lang w:val="ru-RU" w:eastAsia="ru-RU"/>
          <w14:ligatures w14:val="none"/>
        </w:rPr>
        <w:t xml:space="preserve"> 2024г. В бюджетных организациях заработная плата за январь-июнь составила </w:t>
      </w:r>
      <w:r w:rsidRPr="00FB43F8">
        <w:rPr>
          <w:rFonts w:ascii="Times New Roman" w:eastAsia="Times New Roman" w:hAnsi="Times New Roman" w:cs="Times New Roman"/>
          <w:bCs/>
          <w:color w:val="000000"/>
          <w:kern w:val="0"/>
          <w:sz w:val="24"/>
          <w:szCs w:val="24"/>
          <w:lang w:val="ru-RU" w:eastAsia="ru-RU"/>
          <w14:ligatures w14:val="none"/>
        </w:rPr>
        <w:t>45641</w:t>
      </w:r>
      <w:r w:rsidRPr="00FB43F8">
        <w:rPr>
          <w:rFonts w:ascii="Times New Roman" w:eastAsia="Times New Roman" w:hAnsi="Times New Roman" w:cs="Times New Roman"/>
          <w:kern w:val="0"/>
          <w:sz w:val="24"/>
          <w:szCs w:val="24"/>
          <w:lang w:val="ru-RU" w:eastAsia="ru-RU"/>
          <w14:ligatures w14:val="none"/>
        </w:rPr>
        <w:t xml:space="preserve"> сомов</w:t>
      </w:r>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Реальный размер заработной платы, исчисленный с учетом индекса потребительских цен, увеличился на </w:t>
      </w:r>
      <w:r w:rsidRPr="00FB43F8">
        <w:rPr>
          <w:rFonts w:ascii="Times New Roman" w:eastAsia="Times New Roman" w:hAnsi="Times New Roman" w:cs="Times New Roman"/>
          <w:color w:val="000000"/>
          <w:kern w:val="0"/>
          <w:sz w:val="24"/>
          <w:szCs w:val="24"/>
          <w:lang w:val="ru-RU" w:eastAsia="ru-RU"/>
          <w14:ligatures w14:val="none"/>
        </w:rPr>
        <w:t>16,9</w:t>
      </w:r>
      <w:r w:rsidRPr="00FB43F8">
        <w:rPr>
          <w:rFonts w:ascii="Times New Roman" w:eastAsia="Times New Roman" w:hAnsi="Times New Roman" w:cs="Times New Roman"/>
          <w:kern w:val="0"/>
          <w:sz w:val="24"/>
          <w:szCs w:val="24"/>
          <w:lang w:val="ru-RU" w:eastAsia="ru-RU"/>
          <w14:ligatures w14:val="none"/>
        </w:rPr>
        <w:t xml:space="preserve"> процента</w:t>
      </w:r>
      <w:r w:rsidRPr="00FB43F8">
        <w:rPr>
          <w:rFonts w:ascii="Times New Roman" w:eastAsia="Times New Roman" w:hAnsi="Times New Roman" w:cs="Times New Roman"/>
          <w:kern w:val="0"/>
          <w:sz w:val="24"/>
          <w:szCs w:val="24"/>
          <w:lang w:val="ky-KG" w:eastAsia="ru-RU"/>
          <w14:ligatures w14:val="none"/>
        </w:rPr>
        <w:t>.</w:t>
      </w:r>
    </w:p>
    <w:p w14:paraId="718445F1" w14:textId="43FF5011" w:rsidR="00FB43F8" w:rsidRPr="00FB43F8" w:rsidRDefault="00FB43F8" w:rsidP="00FB43F8">
      <w:pPr>
        <w:spacing w:after="0" w:line="240" w:lineRule="auto"/>
        <w:ind w:firstLine="709"/>
        <w:jc w:val="both"/>
        <w:rPr>
          <w:rFonts w:ascii="Times New Roman" w:eastAsia="Times New Roman" w:hAnsi="Times New Roman" w:cs="Times New Roman"/>
          <w:kern w:val="0"/>
          <w:sz w:val="24"/>
          <w:szCs w:val="24"/>
          <w:lang w:val="x-none" w:eastAsia="x-none"/>
          <w14:ligatures w14:val="none"/>
        </w:rPr>
      </w:pPr>
      <w:r w:rsidRPr="00FB43F8">
        <w:rPr>
          <w:rFonts w:ascii="Times New Roman" w:eastAsia="Times New Roman" w:hAnsi="Times New Roman" w:cs="Times New Roman"/>
          <w:kern w:val="0"/>
          <w:sz w:val="24"/>
          <w:szCs w:val="24"/>
          <w:lang w:val="x-none" w:eastAsia="x-none"/>
          <w14:ligatures w14:val="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FB43F8">
        <w:rPr>
          <w:rFonts w:ascii="Times New Roman" w:eastAsia="Times New Roman" w:hAnsi="Times New Roman" w:cs="Times New Roman"/>
          <w:kern w:val="0"/>
          <w:sz w:val="24"/>
          <w:szCs w:val="24"/>
          <w:lang w:val="ru-RU" w:eastAsia="x-none"/>
          <w14:ligatures w14:val="none"/>
        </w:rPr>
        <w:t xml:space="preserve"> январе-июне </w:t>
      </w:r>
      <w:r w:rsidRPr="00FB43F8">
        <w:rPr>
          <w:rFonts w:ascii="Times New Roman" w:eastAsia="Times New Roman" w:hAnsi="Times New Roman" w:cs="Times New Roman"/>
          <w:kern w:val="0"/>
          <w:sz w:val="24"/>
          <w:szCs w:val="24"/>
          <w:lang w:val="x-none" w:eastAsia="x-none"/>
          <w14:ligatures w14:val="none"/>
        </w:rPr>
        <w:t>20</w:t>
      </w:r>
      <w:r w:rsidRPr="00FB43F8">
        <w:rPr>
          <w:rFonts w:ascii="Times New Roman" w:eastAsia="Times New Roman" w:hAnsi="Times New Roman" w:cs="Times New Roman"/>
          <w:kern w:val="0"/>
          <w:sz w:val="24"/>
          <w:szCs w:val="24"/>
          <w:lang w:val="ru-RU" w:eastAsia="x-none"/>
          <w14:ligatures w14:val="none"/>
        </w:rPr>
        <w:t>25</w:t>
      </w:r>
      <w:r w:rsidRPr="00FB43F8">
        <w:rPr>
          <w:rFonts w:ascii="Times New Roman" w:eastAsia="Times New Roman" w:hAnsi="Times New Roman" w:cs="Times New Roman"/>
          <w:kern w:val="0"/>
          <w:sz w:val="24"/>
          <w:szCs w:val="24"/>
          <w:lang w:val="x-none" w:eastAsia="x-none"/>
          <w14:ligatures w14:val="none"/>
        </w:rPr>
        <w:t xml:space="preserve">г. составила </w:t>
      </w:r>
      <w:r w:rsidR="002A36CD">
        <w:rPr>
          <w:rFonts w:ascii="Times New Roman" w:eastAsia="Times New Roman" w:hAnsi="Times New Roman" w:cs="Times New Roman"/>
          <w:kern w:val="0"/>
          <w:sz w:val="24"/>
          <w:szCs w:val="24"/>
          <w:lang w:val="ru-RU" w:eastAsia="x-none"/>
          <w14:ligatures w14:val="none"/>
        </w:rPr>
        <w:t>608,8</w:t>
      </w:r>
      <w:r w:rsidRPr="00FB43F8">
        <w:rPr>
          <w:rFonts w:ascii="Times New Roman" w:eastAsia="Times New Roman" w:hAnsi="Times New Roman" w:cs="Times New Roman"/>
          <w:kern w:val="0"/>
          <w:sz w:val="24"/>
          <w:szCs w:val="24"/>
          <w:lang w:val="ru-RU" w:eastAsia="x-none"/>
          <w14:ligatures w14:val="none"/>
        </w:rPr>
        <w:t xml:space="preserve"> </w:t>
      </w:r>
      <w:r w:rsidRPr="00FB43F8">
        <w:rPr>
          <w:rFonts w:ascii="Times New Roman" w:eastAsia="Times New Roman" w:hAnsi="Times New Roman" w:cs="Times New Roman"/>
          <w:kern w:val="0"/>
          <w:sz w:val="24"/>
          <w:szCs w:val="24"/>
          <w:lang w:val="x-none" w:eastAsia="x-none"/>
          <w14:ligatures w14:val="none"/>
        </w:rPr>
        <w:t>доллар</w:t>
      </w:r>
      <w:r w:rsidRPr="00FB43F8">
        <w:rPr>
          <w:rFonts w:ascii="Times New Roman" w:eastAsia="Times New Roman" w:hAnsi="Times New Roman" w:cs="Times New Roman"/>
          <w:kern w:val="0"/>
          <w:sz w:val="24"/>
          <w:szCs w:val="24"/>
          <w:lang w:val="ru-RU" w:eastAsia="x-none"/>
          <w14:ligatures w14:val="none"/>
        </w:rPr>
        <w:t>ов</w:t>
      </w:r>
      <w:r w:rsidRPr="00FB43F8">
        <w:rPr>
          <w:rFonts w:ascii="Times New Roman" w:eastAsia="Times New Roman" w:hAnsi="Times New Roman" w:cs="Times New Roman"/>
          <w:kern w:val="0"/>
          <w:sz w:val="24"/>
          <w:szCs w:val="24"/>
          <w:lang w:val="x-none" w:eastAsia="x-none"/>
          <w14:ligatures w14:val="none"/>
        </w:rPr>
        <w:t xml:space="preserve"> США, что выше республиканского уровня на 26,5  процент</w:t>
      </w:r>
      <w:r w:rsidRPr="00FB43F8">
        <w:rPr>
          <w:rFonts w:ascii="Times New Roman" w:eastAsia="Times New Roman" w:hAnsi="Times New Roman" w:cs="Times New Roman"/>
          <w:kern w:val="0"/>
          <w:sz w:val="24"/>
          <w:szCs w:val="24"/>
          <w:lang w:val="ru-RU" w:eastAsia="x-none"/>
          <w14:ligatures w14:val="none"/>
        </w:rPr>
        <w:t>а</w:t>
      </w:r>
      <w:r w:rsidRPr="00FB43F8">
        <w:rPr>
          <w:rFonts w:ascii="Times New Roman" w:eastAsia="Times New Roman" w:hAnsi="Times New Roman" w:cs="Times New Roman"/>
          <w:kern w:val="0"/>
          <w:sz w:val="24"/>
          <w:szCs w:val="24"/>
          <w:lang w:val="x-none" w:eastAsia="x-none"/>
          <w14:ligatures w14:val="none"/>
        </w:rPr>
        <w:t>.</w:t>
      </w:r>
    </w:p>
    <w:p w14:paraId="7A7C2216" w14:textId="77777777" w:rsidR="00FB43F8" w:rsidRPr="00FB43F8" w:rsidRDefault="00FB43F8" w:rsidP="00FB43F8">
      <w:pPr>
        <w:spacing w:after="0" w:line="264" w:lineRule="auto"/>
        <w:rPr>
          <w:rFonts w:ascii="Times New Roman" w:eastAsia="Times New Roman" w:hAnsi="Times New Roman" w:cs="Times New Roman"/>
          <w:b/>
          <w:i/>
          <w:kern w:val="0"/>
          <w:sz w:val="24"/>
          <w:szCs w:val="24"/>
          <w:lang w:val="ky-KG" w:eastAsia="x-none"/>
          <w14:ligatures w14:val="none"/>
        </w:rPr>
      </w:pPr>
      <w:r w:rsidRPr="00FB43F8">
        <w:rPr>
          <w:rFonts w:ascii="Times New Roman" w:eastAsia="Times New Roman" w:hAnsi="Times New Roman" w:cs="Times New Roman"/>
          <w:b/>
          <w:i/>
          <w:kern w:val="0"/>
          <w:sz w:val="24"/>
          <w:szCs w:val="24"/>
          <w:lang w:val="ky-KG" w:eastAsia="x-none"/>
          <w14:ligatures w14:val="none"/>
        </w:rPr>
        <w:t xml:space="preserve"> </w:t>
      </w:r>
    </w:p>
    <w:p w14:paraId="0734A9CB" w14:textId="5EB7F23E" w:rsidR="00FB43F8" w:rsidRPr="00FB43F8" w:rsidRDefault="00FB43F8" w:rsidP="00FB43F8">
      <w:pPr>
        <w:spacing w:after="0" w:line="264" w:lineRule="auto"/>
        <w:ind w:left="1560" w:hanging="1560"/>
        <w:rPr>
          <w:rFonts w:ascii="Times New Roman" w:eastAsia="Times New Roman" w:hAnsi="Times New Roman" w:cs="Times New Roman"/>
          <w:kern w:val="0"/>
          <w:sz w:val="16"/>
          <w:szCs w:val="16"/>
          <w:lang w:val="ru-RU" w:eastAsia="x-none"/>
          <w14:ligatures w14:val="none"/>
        </w:rPr>
      </w:pPr>
      <w:r w:rsidRPr="00FB43F8">
        <w:rPr>
          <w:rFonts w:ascii="Times New Roman" w:eastAsia="Times New Roman" w:hAnsi="Times New Roman" w:cs="Times New Roman"/>
          <w:b/>
          <w:kern w:val="0"/>
          <w:sz w:val="24"/>
          <w:szCs w:val="24"/>
          <w:lang w:val="x-none" w:eastAsia="x-none"/>
          <w14:ligatures w14:val="none"/>
        </w:rPr>
        <w:t xml:space="preserve">Таблица </w:t>
      </w:r>
      <w:r>
        <w:rPr>
          <w:rFonts w:ascii="Times New Roman" w:eastAsia="Times New Roman" w:hAnsi="Times New Roman" w:cs="Times New Roman"/>
          <w:b/>
          <w:kern w:val="0"/>
          <w:sz w:val="24"/>
          <w:szCs w:val="24"/>
          <w:lang w:val="x-none" w:eastAsia="x-none"/>
          <w14:ligatures w14:val="none"/>
        </w:rPr>
        <w:t>32</w:t>
      </w:r>
      <w:r w:rsidRPr="00FB43F8">
        <w:rPr>
          <w:rFonts w:ascii="Times New Roman" w:eastAsia="Times New Roman" w:hAnsi="Times New Roman" w:cs="Times New Roman"/>
          <w:b/>
          <w:kern w:val="0"/>
          <w:sz w:val="24"/>
          <w:szCs w:val="24"/>
          <w:lang w:val="x-none" w:eastAsia="x-none"/>
          <w14:ligatures w14:val="none"/>
        </w:rPr>
        <w:t>: Среднемесячная номинальная и реальна</w:t>
      </w:r>
      <w:r w:rsidRPr="00FB43F8">
        <w:rPr>
          <w:rFonts w:ascii="Times New Roman" w:eastAsia="Times New Roman" w:hAnsi="Times New Roman" w:cs="Times New Roman"/>
          <w:b/>
          <w:kern w:val="0"/>
          <w:sz w:val="24"/>
          <w:szCs w:val="24"/>
          <w:lang w:val="ru-RU" w:eastAsia="x-none"/>
          <w14:ligatures w14:val="none"/>
        </w:rPr>
        <w:t xml:space="preserve">я </w:t>
      </w:r>
      <w:r w:rsidRPr="00FB43F8">
        <w:rPr>
          <w:rFonts w:ascii="Times New Roman" w:eastAsia="Times New Roman" w:hAnsi="Times New Roman" w:cs="Times New Roman"/>
          <w:b/>
          <w:kern w:val="0"/>
          <w:sz w:val="24"/>
          <w:szCs w:val="24"/>
          <w:lang w:val="x-none" w:eastAsia="x-none"/>
          <w14:ligatures w14:val="none"/>
        </w:rPr>
        <w:t xml:space="preserve">заработная плата по территории в </w:t>
      </w:r>
      <w:r w:rsidRPr="00FB43F8">
        <w:rPr>
          <w:rFonts w:ascii="Times New Roman" w:eastAsia="Times New Roman" w:hAnsi="Times New Roman" w:cs="Times New Roman"/>
          <w:b/>
          <w:kern w:val="0"/>
          <w:sz w:val="24"/>
          <w:szCs w:val="24"/>
          <w:lang w:val="ru-RU" w:eastAsia="x-none"/>
          <w14:ligatures w14:val="none"/>
        </w:rPr>
        <w:t>январе-июне</w:t>
      </w:r>
    </w:p>
    <w:tbl>
      <w:tblPr>
        <w:tblW w:w="9645" w:type="dxa"/>
        <w:tblInd w:w="108" w:type="dxa"/>
        <w:tblLayout w:type="fixed"/>
        <w:tblLook w:val="01E0" w:firstRow="1" w:lastRow="1" w:firstColumn="1" w:lastColumn="1" w:noHBand="0" w:noVBand="0"/>
      </w:tblPr>
      <w:tblGrid>
        <w:gridCol w:w="2303"/>
        <w:gridCol w:w="1219"/>
        <w:gridCol w:w="24"/>
        <w:gridCol w:w="1135"/>
        <w:gridCol w:w="1687"/>
        <w:gridCol w:w="3277"/>
      </w:tblGrid>
      <w:tr w:rsidR="00FB43F8" w:rsidRPr="00FB43F8" w14:paraId="2BF9E691" w14:textId="77777777">
        <w:trPr>
          <w:trHeight w:val="803"/>
          <w:tblHeader/>
        </w:trPr>
        <w:tc>
          <w:tcPr>
            <w:tcW w:w="2302" w:type="dxa"/>
            <w:vMerge w:val="restart"/>
            <w:tcBorders>
              <w:top w:val="single" w:sz="8" w:space="0" w:color="auto"/>
              <w:left w:val="nil"/>
              <w:bottom w:val="single" w:sz="8" w:space="0" w:color="auto"/>
              <w:right w:val="nil"/>
            </w:tcBorders>
          </w:tcPr>
          <w:p w14:paraId="0A6297B5" w14:textId="77777777" w:rsidR="00FB43F8" w:rsidRPr="00FB43F8" w:rsidRDefault="00FB43F8" w:rsidP="00FB43F8">
            <w:pPr>
              <w:spacing w:after="0" w:line="264" w:lineRule="auto"/>
              <w:jc w:val="both"/>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8" w:space="0" w:color="auto"/>
              <w:left w:val="nil"/>
              <w:bottom w:val="single" w:sz="4" w:space="0" w:color="auto"/>
              <w:right w:val="nil"/>
            </w:tcBorders>
          </w:tcPr>
          <w:p w14:paraId="0362AEC2" w14:textId="77777777" w:rsidR="00FB43F8" w:rsidRPr="00FB43F8" w:rsidRDefault="00FB43F8" w:rsidP="00FB43F8">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p w14:paraId="7BD6FE32" w14:textId="77777777" w:rsidR="00FB43F8" w:rsidRPr="00FB43F8" w:rsidRDefault="00FB43F8" w:rsidP="00FB43F8">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FB43F8">
              <w:rPr>
                <w:rFonts w:ascii="Times New Roman" w:eastAsia="Times New Roman" w:hAnsi="Times New Roman" w:cs="Times New Roman"/>
                <w:b/>
                <w:kern w:val="0"/>
                <w:sz w:val="20"/>
                <w:szCs w:val="20"/>
                <w:lang w:val="x-none" w:eastAsia="x-none"/>
                <w14:ligatures w14:val="none"/>
              </w:rPr>
              <w:t>Сомов</w:t>
            </w:r>
          </w:p>
        </w:tc>
        <w:tc>
          <w:tcPr>
            <w:tcW w:w="2820" w:type="dxa"/>
            <w:gridSpan w:val="2"/>
            <w:tcBorders>
              <w:top w:val="single" w:sz="8" w:space="0" w:color="auto"/>
              <w:left w:val="nil"/>
              <w:bottom w:val="single" w:sz="4" w:space="0" w:color="auto"/>
              <w:right w:val="nil"/>
            </w:tcBorders>
            <w:hideMark/>
          </w:tcPr>
          <w:p w14:paraId="01E2CD70" w14:textId="77777777" w:rsidR="00FB43F8" w:rsidRPr="00FB43F8" w:rsidRDefault="00FB43F8" w:rsidP="00FB43F8">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FB43F8">
              <w:rPr>
                <w:rFonts w:ascii="Times New Roman" w:eastAsia="Times New Roman" w:hAnsi="Times New Roman" w:cs="Times New Roman"/>
                <w:b/>
                <w:kern w:val="0"/>
                <w:sz w:val="20"/>
                <w:szCs w:val="20"/>
                <w:lang w:val="x-none" w:eastAsia="x-none"/>
                <w14:ligatures w14:val="none"/>
              </w:rPr>
              <w:t xml:space="preserve">В процентах к </w:t>
            </w:r>
          </w:p>
          <w:p w14:paraId="74EFEC2B" w14:textId="77777777" w:rsidR="00FB43F8" w:rsidRPr="00FB43F8" w:rsidRDefault="00FB43F8" w:rsidP="00FB43F8">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FB43F8">
              <w:rPr>
                <w:rFonts w:ascii="Times New Roman" w:eastAsia="Times New Roman" w:hAnsi="Times New Roman" w:cs="Times New Roman"/>
                <w:b/>
                <w:kern w:val="0"/>
                <w:sz w:val="20"/>
                <w:szCs w:val="20"/>
                <w:lang w:val="x-none" w:eastAsia="x-none"/>
                <w14:ligatures w14:val="none"/>
              </w:rPr>
              <w:t xml:space="preserve">соответствующему периоду </w:t>
            </w:r>
          </w:p>
          <w:p w14:paraId="33442D74" w14:textId="77777777" w:rsidR="00FB43F8" w:rsidRPr="00FB43F8" w:rsidRDefault="00FB43F8" w:rsidP="00FB43F8">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FB43F8">
              <w:rPr>
                <w:rFonts w:ascii="Times New Roman" w:eastAsia="Times New Roman" w:hAnsi="Times New Roman" w:cs="Times New Roman"/>
                <w:b/>
                <w:kern w:val="0"/>
                <w:sz w:val="20"/>
                <w:szCs w:val="20"/>
                <w:lang w:val="x-none" w:eastAsia="x-none"/>
                <w14:ligatures w14:val="none"/>
              </w:rPr>
              <w:t>предыдущего года</w:t>
            </w:r>
          </w:p>
        </w:tc>
        <w:tc>
          <w:tcPr>
            <w:tcW w:w="3275" w:type="dxa"/>
            <w:vMerge w:val="restart"/>
            <w:tcBorders>
              <w:top w:val="single" w:sz="8" w:space="0" w:color="auto"/>
              <w:left w:val="nil"/>
              <w:bottom w:val="single" w:sz="8" w:space="0" w:color="auto"/>
              <w:right w:val="nil"/>
            </w:tcBorders>
            <w:hideMark/>
          </w:tcPr>
          <w:p w14:paraId="5990810C" w14:textId="77777777" w:rsidR="00FB43F8" w:rsidRPr="00FB43F8" w:rsidRDefault="00FB43F8" w:rsidP="00FB43F8">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FB43F8">
              <w:rPr>
                <w:rFonts w:ascii="Times New Roman" w:eastAsia="Times New Roman" w:hAnsi="Times New Roman" w:cs="Times New Roman"/>
                <w:b/>
                <w:kern w:val="0"/>
                <w:sz w:val="20"/>
                <w:szCs w:val="20"/>
                <w:lang w:val="x-none" w:eastAsia="x-none"/>
                <w14:ligatures w14:val="none"/>
              </w:rPr>
              <w:t xml:space="preserve">Реальная заработная плата в </w:t>
            </w:r>
          </w:p>
          <w:p w14:paraId="17B39542" w14:textId="77777777" w:rsidR="00FB43F8" w:rsidRPr="00FB43F8" w:rsidRDefault="00FB43F8" w:rsidP="00FB43F8">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FB43F8">
              <w:rPr>
                <w:rFonts w:ascii="Times New Roman" w:eastAsia="Times New Roman" w:hAnsi="Times New Roman" w:cs="Times New Roman"/>
                <w:b/>
                <w:kern w:val="0"/>
                <w:sz w:val="20"/>
                <w:szCs w:val="20"/>
                <w:lang w:val="x-none" w:eastAsia="x-none"/>
                <w14:ligatures w14:val="none"/>
              </w:rPr>
              <w:t xml:space="preserve">процентах к соответствующему </w:t>
            </w:r>
          </w:p>
          <w:p w14:paraId="5F71CE08" w14:textId="77777777" w:rsidR="00FB43F8" w:rsidRPr="00FB43F8" w:rsidRDefault="00FB43F8" w:rsidP="00FB43F8">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FB43F8">
              <w:rPr>
                <w:rFonts w:ascii="Times New Roman" w:eastAsia="Times New Roman" w:hAnsi="Times New Roman" w:cs="Times New Roman"/>
                <w:b/>
                <w:kern w:val="0"/>
                <w:sz w:val="20"/>
                <w:szCs w:val="20"/>
                <w:lang w:val="x-none" w:eastAsia="x-none"/>
                <w14:ligatures w14:val="none"/>
              </w:rPr>
              <w:t>периоду предыдущего года</w:t>
            </w:r>
          </w:p>
        </w:tc>
      </w:tr>
      <w:tr w:rsidR="00FB43F8" w:rsidRPr="00FB43F8" w14:paraId="05D86486" w14:textId="77777777">
        <w:trPr>
          <w:trHeight w:val="328"/>
          <w:tblHeader/>
        </w:trPr>
        <w:tc>
          <w:tcPr>
            <w:tcW w:w="2302" w:type="dxa"/>
            <w:vMerge/>
            <w:tcBorders>
              <w:top w:val="single" w:sz="8" w:space="0" w:color="auto"/>
              <w:left w:val="nil"/>
              <w:bottom w:val="single" w:sz="8" w:space="0" w:color="auto"/>
              <w:right w:val="nil"/>
            </w:tcBorders>
            <w:vAlign w:val="center"/>
            <w:hideMark/>
          </w:tcPr>
          <w:p w14:paraId="2D0F2477" w14:textId="77777777" w:rsidR="00FB43F8" w:rsidRPr="00FB43F8" w:rsidRDefault="00FB43F8" w:rsidP="00FB43F8">
            <w:pPr>
              <w:spacing w:after="0" w:line="240" w:lineRule="auto"/>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4" w:space="0" w:color="auto"/>
              <w:left w:val="nil"/>
              <w:bottom w:val="single" w:sz="8" w:space="0" w:color="auto"/>
              <w:right w:val="nil"/>
            </w:tcBorders>
          </w:tcPr>
          <w:p w14:paraId="38F6B043" w14:textId="77777777" w:rsidR="00FB43F8" w:rsidRPr="00FB43F8" w:rsidRDefault="00FB43F8" w:rsidP="00FB43F8">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tc>
        <w:tc>
          <w:tcPr>
            <w:tcW w:w="1134" w:type="dxa"/>
            <w:tcBorders>
              <w:top w:val="single" w:sz="4" w:space="0" w:color="auto"/>
              <w:left w:val="nil"/>
              <w:bottom w:val="single" w:sz="8" w:space="0" w:color="auto"/>
              <w:right w:val="nil"/>
            </w:tcBorders>
            <w:vAlign w:val="center"/>
            <w:hideMark/>
          </w:tcPr>
          <w:p w14:paraId="6AD4DBAB" w14:textId="77777777" w:rsidR="00FB43F8" w:rsidRPr="00FB43F8" w:rsidRDefault="00FB43F8" w:rsidP="00FB43F8">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FB43F8">
              <w:rPr>
                <w:rFonts w:ascii="Times New Roman" w:eastAsia="Times New Roman" w:hAnsi="Times New Roman" w:cs="Times New Roman"/>
                <w:b/>
                <w:kern w:val="0"/>
                <w:sz w:val="20"/>
                <w:szCs w:val="20"/>
                <w:lang w:val="ru-RU" w:eastAsia="x-none"/>
                <w14:ligatures w14:val="none"/>
              </w:rPr>
              <w:t>2024</w:t>
            </w:r>
          </w:p>
        </w:tc>
        <w:tc>
          <w:tcPr>
            <w:tcW w:w="1686" w:type="dxa"/>
            <w:tcBorders>
              <w:top w:val="single" w:sz="4" w:space="0" w:color="auto"/>
              <w:left w:val="nil"/>
              <w:bottom w:val="single" w:sz="8" w:space="0" w:color="auto"/>
              <w:right w:val="nil"/>
            </w:tcBorders>
            <w:vAlign w:val="center"/>
            <w:hideMark/>
          </w:tcPr>
          <w:p w14:paraId="02FC2D74" w14:textId="77777777" w:rsidR="00FB43F8" w:rsidRPr="00FB43F8" w:rsidRDefault="00FB43F8" w:rsidP="00FB43F8">
            <w:pPr>
              <w:spacing w:after="0" w:line="264" w:lineRule="auto"/>
              <w:ind w:left="-108" w:right="-108" w:hanging="175"/>
              <w:jc w:val="center"/>
              <w:rPr>
                <w:rFonts w:ascii="Times New Roman" w:eastAsia="Times New Roman" w:hAnsi="Times New Roman" w:cs="Times New Roman"/>
                <w:b/>
                <w:kern w:val="0"/>
                <w:sz w:val="20"/>
                <w:szCs w:val="20"/>
                <w:lang w:val="ru-RU" w:eastAsia="x-none"/>
                <w14:ligatures w14:val="none"/>
              </w:rPr>
            </w:pPr>
            <w:r w:rsidRPr="00FB43F8">
              <w:rPr>
                <w:rFonts w:ascii="Times New Roman" w:eastAsia="Times New Roman" w:hAnsi="Times New Roman" w:cs="Times New Roman"/>
                <w:b/>
                <w:kern w:val="0"/>
                <w:sz w:val="20"/>
                <w:szCs w:val="20"/>
                <w:lang w:val="ru-RU" w:eastAsia="x-none"/>
                <w14:ligatures w14:val="none"/>
              </w:rPr>
              <w:t>2025</w:t>
            </w:r>
          </w:p>
        </w:tc>
        <w:tc>
          <w:tcPr>
            <w:tcW w:w="3275" w:type="dxa"/>
            <w:vMerge/>
            <w:tcBorders>
              <w:top w:val="single" w:sz="8" w:space="0" w:color="auto"/>
              <w:left w:val="nil"/>
              <w:bottom w:val="single" w:sz="8" w:space="0" w:color="auto"/>
              <w:right w:val="nil"/>
            </w:tcBorders>
            <w:vAlign w:val="center"/>
            <w:hideMark/>
          </w:tcPr>
          <w:p w14:paraId="1F687836" w14:textId="77777777" w:rsidR="00FB43F8" w:rsidRPr="00FB43F8" w:rsidRDefault="00FB43F8" w:rsidP="00FB43F8">
            <w:pPr>
              <w:spacing w:after="0" w:line="240" w:lineRule="auto"/>
              <w:rPr>
                <w:rFonts w:ascii="Times New Roman" w:eastAsia="Times New Roman" w:hAnsi="Times New Roman" w:cs="Times New Roman"/>
                <w:b/>
                <w:kern w:val="0"/>
                <w:sz w:val="20"/>
                <w:szCs w:val="20"/>
                <w:lang w:val="x-none" w:eastAsia="x-none"/>
                <w14:ligatures w14:val="none"/>
              </w:rPr>
            </w:pPr>
          </w:p>
        </w:tc>
      </w:tr>
      <w:tr w:rsidR="00FB43F8" w:rsidRPr="00FB43F8" w14:paraId="1F1CB4CE" w14:textId="77777777">
        <w:trPr>
          <w:trHeight w:val="337"/>
          <w:tblHeader/>
        </w:trPr>
        <w:tc>
          <w:tcPr>
            <w:tcW w:w="2302" w:type="dxa"/>
            <w:tcBorders>
              <w:top w:val="single" w:sz="8" w:space="0" w:color="auto"/>
              <w:left w:val="nil"/>
              <w:bottom w:val="nil"/>
              <w:right w:val="nil"/>
            </w:tcBorders>
            <w:vAlign w:val="bottom"/>
            <w:hideMark/>
          </w:tcPr>
          <w:p w14:paraId="599515EF" w14:textId="77777777" w:rsidR="00FB43F8" w:rsidRPr="00FB43F8" w:rsidRDefault="00FB43F8" w:rsidP="00FB43F8">
            <w:pPr>
              <w:spacing w:after="0" w:line="240" w:lineRule="auto"/>
              <w:rPr>
                <w:rFonts w:ascii="Times New Roman" w:eastAsia="Times New Roman" w:hAnsi="Times New Roman" w:cs="Times New Roman"/>
                <w:b/>
                <w:kern w:val="0"/>
                <w:sz w:val="20"/>
                <w:szCs w:val="20"/>
                <w:lang w:val="x-none" w:eastAsia="x-none"/>
                <w14:ligatures w14:val="none"/>
              </w:rPr>
            </w:pPr>
            <w:r w:rsidRPr="00FB43F8">
              <w:rPr>
                <w:rFonts w:ascii="Times New Roman" w:eastAsia="Times New Roman" w:hAnsi="Times New Roman" w:cs="Times New Roman"/>
                <w:b/>
                <w:kern w:val="0"/>
                <w:sz w:val="20"/>
                <w:szCs w:val="20"/>
                <w:lang w:val="x-none" w:eastAsia="x-none"/>
                <w14:ligatures w14:val="none"/>
              </w:rPr>
              <w:t xml:space="preserve">г. Бишкек </w:t>
            </w:r>
          </w:p>
        </w:tc>
        <w:tc>
          <w:tcPr>
            <w:tcW w:w="1218" w:type="dxa"/>
            <w:tcBorders>
              <w:top w:val="single" w:sz="8" w:space="0" w:color="auto"/>
              <w:left w:val="nil"/>
              <w:bottom w:val="nil"/>
              <w:right w:val="nil"/>
            </w:tcBorders>
            <w:vAlign w:val="bottom"/>
            <w:hideMark/>
          </w:tcPr>
          <w:p w14:paraId="477766F0" w14:textId="77777777" w:rsidR="00FB43F8" w:rsidRPr="00FB43F8" w:rsidRDefault="00FB43F8" w:rsidP="00FB43F8">
            <w:pPr>
              <w:spacing w:after="0" w:line="240" w:lineRule="auto"/>
              <w:ind w:left="-277" w:right="287"/>
              <w:jc w:val="right"/>
              <w:rPr>
                <w:rFonts w:ascii="Times New Roman" w:eastAsia="Times New Roman" w:hAnsi="Times New Roman" w:cs="Times New Roman"/>
                <w:b/>
                <w:bCs/>
                <w:kern w:val="0"/>
                <w:sz w:val="20"/>
                <w:szCs w:val="20"/>
                <w:lang w:val="en-US" w:eastAsia="ru-RU"/>
                <w14:ligatures w14:val="none"/>
              </w:rPr>
            </w:pPr>
            <w:r w:rsidRPr="00FB43F8">
              <w:rPr>
                <w:rFonts w:ascii="Times New Roman" w:eastAsia="Times New Roman" w:hAnsi="Times New Roman" w:cs="Times New Roman"/>
                <w:b/>
                <w:bCs/>
                <w:kern w:val="0"/>
                <w:sz w:val="20"/>
                <w:szCs w:val="20"/>
                <w:lang w:val="ru-RU" w:eastAsia="ru-RU"/>
                <w14:ligatures w14:val="none"/>
              </w:rPr>
              <w:t>5</w:t>
            </w:r>
            <w:r w:rsidRPr="00FB43F8">
              <w:rPr>
                <w:rFonts w:ascii="Times New Roman" w:eastAsia="Times New Roman" w:hAnsi="Times New Roman" w:cs="Times New Roman"/>
                <w:b/>
                <w:bCs/>
                <w:kern w:val="0"/>
                <w:sz w:val="20"/>
                <w:szCs w:val="20"/>
                <w:lang w:val="en-US" w:eastAsia="ru-RU"/>
                <w14:ligatures w14:val="none"/>
              </w:rPr>
              <w:t>3139</w:t>
            </w:r>
          </w:p>
        </w:tc>
        <w:tc>
          <w:tcPr>
            <w:tcW w:w="1158" w:type="dxa"/>
            <w:gridSpan w:val="2"/>
            <w:tcBorders>
              <w:top w:val="single" w:sz="8" w:space="0" w:color="auto"/>
              <w:left w:val="nil"/>
              <w:bottom w:val="nil"/>
              <w:right w:val="nil"/>
            </w:tcBorders>
            <w:vAlign w:val="bottom"/>
            <w:hideMark/>
          </w:tcPr>
          <w:p w14:paraId="4AB4DB5B"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11</w:t>
            </w:r>
            <w:r w:rsidRPr="00FB43F8">
              <w:rPr>
                <w:rFonts w:ascii="Times New Roman" w:eastAsia="Times New Roman" w:hAnsi="Times New Roman" w:cs="Times New Roman"/>
                <w:b/>
                <w:bCs/>
                <w:kern w:val="0"/>
                <w:sz w:val="20"/>
                <w:szCs w:val="20"/>
                <w:lang w:val="en-US" w:eastAsia="ru-RU"/>
                <w14:ligatures w14:val="none"/>
              </w:rPr>
              <w:t>2</w:t>
            </w:r>
            <w:r w:rsidRPr="00FB43F8">
              <w:rPr>
                <w:rFonts w:ascii="Times New Roman" w:eastAsia="Times New Roman" w:hAnsi="Times New Roman" w:cs="Times New Roman"/>
                <w:b/>
                <w:bCs/>
                <w:kern w:val="0"/>
                <w:sz w:val="20"/>
                <w:szCs w:val="20"/>
                <w:lang w:val="ru-RU" w:eastAsia="ru-RU"/>
                <w14:ligatures w14:val="none"/>
              </w:rPr>
              <w:t>,</w:t>
            </w:r>
            <w:r w:rsidRPr="00FB43F8">
              <w:rPr>
                <w:rFonts w:ascii="Times New Roman" w:eastAsia="Times New Roman" w:hAnsi="Times New Roman" w:cs="Times New Roman"/>
                <w:b/>
                <w:bCs/>
                <w:kern w:val="0"/>
                <w:sz w:val="20"/>
                <w:szCs w:val="20"/>
                <w:lang w:val="en-US" w:eastAsia="ru-RU"/>
                <w14:ligatures w14:val="none"/>
              </w:rPr>
              <w:t>0</w:t>
            </w:r>
            <w:r w:rsidRPr="00FB43F8">
              <w:rPr>
                <w:rFonts w:ascii="Times New Roman" w:eastAsia="Times New Roman" w:hAnsi="Times New Roman" w:cs="Times New Roman"/>
                <w:b/>
                <w:bCs/>
                <w:kern w:val="0"/>
                <w:sz w:val="20"/>
                <w:szCs w:val="20"/>
                <w:lang w:val="ru-RU" w:eastAsia="ru-RU"/>
                <w14:ligatures w14:val="none"/>
              </w:rPr>
              <w:t xml:space="preserve">                           </w:t>
            </w:r>
          </w:p>
        </w:tc>
        <w:tc>
          <w:tcPr>
            <w:tcW w:w="1686" w:type="dxa"/>
            <w:tcBorders>
              <w:top w:val="single" w:sz="8" w:space="0" w:color="auto"/>
              <w:left w:val="nil"/>
              <w:bottom w:val="nil"/>
              <w:right w:val="nil"/>
            </w:tcBorders>
            <w:vAlign w:val="bottom"/>
            <w:hideMark/>
          </w:tcPr>
          <w:p w14:paraId="1750078E"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en-US" w:eastAsia="ru-RU"/>
                <w14:ligatures w14:val="none"/>
              </w:rPr>
            </w:pPr>
            <w:r w:rsidRPr="00FB43F8">
              <w:rPr>
                <w:rFonts w:ascii="Times New Roman" w:eastAsia="Times New Roman" w:hAnsi="Times New Roman" w:cs="Times New Roman"/>
                <w:b/>
                <w:bCs/>
                <w:kern w:val="0"/>
                <w:sz w:val="20"/>
                <w:szCs w:val="20"/>
                <w:lang w:val="ru-RU" w:eastAsia="ru-RU"/>
                <w14:ligatures w14:val="none"/>
              </w:rPr>
              <w:t>125,</w:t>
            </w:r>
            <w:r w:rsidRPr="00FB43F8">
              <w:rPr>
                <w:rFonts w:ascii="Times New Roman" w:eastAsia="Times New Roman" w:hAnsi="Times New Roman" w:cs="Times New Roman"/>
                <w:b/>
                <w:bCs/>
                <w:kern w:val="0"/>
                <w:sz w:val="20"/>
                <w:szCs w:val="20"/>
                <w:lang w:val="en-US" w:eastAsia="ru-RU"/>
                <w14:ligatures w14:val="none"/>
              </w:rPr>
              <w:t>3</w:t>
            </w:r>
          </w:p>
        </w:tc>
        <w:tc>
          <w:tcPr>
            <w:tcW w:w="3275" w:type="dxa"/>
            <w:tcBorders>
              <w:top w:val="single" w:sz="8" w:space="0" w:color="auto"/>
              <w:left w:val="nil"/>
              <w:bottom w:val="nil"/>
              <w:right w:val="nil"/>
            </w:tcBorders>
            <w:vAlign w:val="bottom"/>
            <w:hideMark/>
          </w:tcPr>
          <w:p w14:paraId="743E8FB9" w14:textId="77777777" w:rsidR="00FB43F8" w:rsidRPr="00FB43F8" w:rsidRDefault="00FB43F8" w:rsidP="00FB43F8">
            <w:pPr>
              <w:spacing w:after="0" w:line="240" w:lineRule="auto"/>
              <w:ind w:left="-108" w:right="1310"/>
              <w:jc w:val="right"/>
              <w:rPr>
                <w:rFonts w:ascii="Times New Roman" w:eastAsia="Times New Roman" w:hAnsi="Times New Roman" w:cs="Times New Roman"/>
                <w:b/>
                <w:color w:val="000000"/>
                <w:kern w:val="0"/>
                <w:sz w:val="20"/>
                <w:szCs w:val="20"/>
                <w:lang w:val="ky-KG" w:eastAsia="x-none"/>
                <w14:ligatures w14:val="none"/>
              </w:rPr>
            </w:pPr>
            <w:r w:rsidRPr="00FB43F8">
              <w:rPr>
                <w:rFonts w:ascii="Times New Roman" w:eastAsia="Times New Roman" w:hAnsi="Times New Roman" w:cs="Times New Roman"/>
                <w:b/>
                <w:color w:val="000000"/>
                <w:kern w:val="0"/>
                <w:sz w:val="20"/>
                <w:szCs w:val="20"/>
                <w:lang w:val="ky-KG" w:eastAsia="x-none"/>
                <w14:ligatures w14:val="none"/>
              </w:rPr>
              <w:t>116,9</w:t>
            </w:r>
          </w:p>
        </w:tc>
      </w:tr>
      <w:tr w:rsidR="00FB43F8" w:rsidRPr="00FB43F8" w14:paraId="61BC82B4" w14:textId="77777777">
        <w:trPr>
          <w:trHeight w:val="222"/>
          <w:tblHeader/>
        </w:trPr>
        <w:tc>
          <w:tcPr>
            <w:tcW w:w="2302" w:type="dxa"/>
            <w:vAlign w:val="bottom"/>
            <w:hideMark/>
          </w:tcPr>
          <w:p w14:paraId="2B50FB69"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ru-RU" w:eastAsia="x-none"/>
                <w14:ligatures w14:val="none"/>
              </w:rPr>
              <w:t xml:space="preserve">   </w:t>
            </w:r>
            <w:r w:rsidRPr="00FB43F8">
              <w:rPr>
                <w:rFonts w:ascii="Times New Roman" w:eastAsia="Times New Roman" w:hAnsi="Times New Roman" w:cs="Times New Roman"/>
                <w:kern w:val="0"/>
                <w:sz w:val="20"/>
                <w:szCs w:val="20"/>
                <w:lang w:val="x-none" w:eastAsia="x-none"/>
                <w14:ligatures w14:val="none"/>
              </w:rPr>
              <w:t>Ленинский</w:t>
            </w:r>
          </w:p>
        </w:tc>
        <w:tc>
          <w:tcPr>
            <w:tcW w:w="1218" w:type="dxa"/>
            <w:vAlign w:val="bottom"/>
            <w:hideMark/>
          </w:tcPr>
          <w:p w14:paraId="5CC9A3F0" w14:textId="77777777" w:rsidR="00FB43F8" w:rsidRPr="00FB43F8" w:rsidRDefault="00FB43F8" w:rsidP="00FB43F8">
            <w:pPr>
              <w:spacing w:after="0" w:line="240" w:lineRule="auto"/>
              <w:ind w:left="-277" w:right="287"/>
              <w:jc w:val="right"/>
              <w:rPr>
                <w:rFonts w:ascii="Times New Roman" w:eastAsia="Times New Roman" w:hAnsi="Times New Roman" w:cs="Times New Roman"/>
                <w:kern w:val="0"/>
                <w:sz w:val="20"/>
                <w:szCs w:val="20"/>
                <w:lang w:val="en-US" w:eastAsia="ru-RU"/>
                <w14:ligatures w14:val="none"/>
              </w:rPr>
            </w:pPr>
            <w:r w:rsidRPr="00FB43F8">
              <w:rPr>
                <w:rFonts w:ascii="Times New Roman" w:eastAsia="Times New Roman" w:hAnsi="Times New Roman" w:cs="Times New Roman"/>
                <w:kern w:val="0"/>
                <w:sz w:val="20"/>
                <w:szCs w:val="20"/>
                <w:lang w:val="ru-RU" w:eastAsia="ru-RU"/>
                <w14:ligatures w14:val="none"/>
              </w:rPr>
              <w:t>5</w:t>
            </w:r>
            <w:r w:rsidRPr="00FB43F8">
              <w:rPr>
                <w:rFonts w:ascii="Times New Roman" w:eastAsia="Times New Roman" w:hAnsi="Times New Roman" w:cs="Times New Roman"/>
                <w:kern w:val="0"/>
                <w:sz w:val="20"/>
                <w:szCs w:val="20"/>
                <w:lang w:val="en-US" w:eastAsia="ru-RU"/>
                <w14:ligatures w14:val="none"/>
              </w:rPr>
              <w:t>2727</w:t>
            </w:r>
          </w:p>
        </w:tc>
        <w:tc>
          <w:tcPr>
            <w:tcW w:w="1158" w:type="dxa"/>
            <w:gridSpan w:val="2"/>
            <w:vAlign w:val="bottom"/>
            <w:hideMark/>
          </w:tcPr>
          <w:p w14:paraId="3EA32240"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en-US" w:eastAsia="ru-RU"/>
                <w14:ligatures w14:val="none"/>
              </w:rPr>
            </w:pPr>
            <w:r w:rsidRPr="00FB43F8">
              <w:rPr>
                <w:rFonts w:ascii="Times New Roman" w:eastAsia="Times New Roman" w:hAnsi="Times New Roman" w:cs="Times New Roman"/>
                <w:kern w:val="0"/>
                <w:sz w:val="20"/>
                <w:szCs w:val="20"/>
                <w:lang w:val="ru-RU" w:eastAsia="ru-RU"/>
                <w14:ligatures w14:val="none"/>
              </w:rPr>
              <w:t>11</w:t>
            </w:r>
            <w:r w:rsidRPr="00FB43F8">
              <w:rPr>
                <w:rFonts w:ascii="Times New Roman" w:eastAsia="Times New Roman" w:hAnsi="Times New Roman" w:cs="Times New Roman"/>
                <w:kern w:val="0"/>
                <w:sz w:val="20"/>
                <w:szCs w:val="20"/>
                <w:lang w:val="en-US" w:eastAsia="ru-RU"/>
                <w14:ligatures w14:val="none"/>
              </w:rPr>
              <w:t>4</w:t>
            </w:r>
            <w:r w:rsidRPr="00FB43F8">
              <w:rPr>
                <w:rFonts w:ascii="Times New Roman" w:eastAsia="Times New Roman" w:hAnsi="Times New Roman" w:cs="Times New Roman"/>
                <w:kern w:val="0"/>
                <w:sz w:val="20"/>
                <w:szCs w:val="20"/>
                <w:lang w:val="ru-RU" w:eastAsia="ru-RU"/>
                <w14:ligatures w14:val="none"/>
              </w:rPr>
              <w:t>,</w:t>
            </w:r>
            <w:r w:rsidRPr="00FB43F8">
              <w:rPr>
                <w:rFonts w:ascii="Times New Roman" w:eastAsia="Times New Roman" w:hAnsi="Times New Roman" w:cs="Times New Roman"/>
                <w:kern w:val="0"/>
                <w:sz w:val="20"/>
                <w:szCs w:val="20"/>
                <w:lang w:val="en-US" w:eastAsia="ru-RU"/>
                <w14:ligatures w14:val="none"/>
              </w:rPr>
              <w:t>7</w:t>
            </w:r>
          </w:p>
        </w:tc>
        <w:tc>
          <w:tcPr>
            <w:tcW w:w="1686" w:type="dxa"/>
            <w:vAlign w:val="bottom"/>
            <w:hideMark/>
          </w:tcPr>
          <w:p w14:paraId="1365D8F4"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en-US" w:eastAsia="ru-RU"/>
                <w14:ligatures w14:val="none"/>
              </w:rPr>
            </w:pPr>
            <w:r w:rsidRPr="00FB43F8">
              <w:rPr>
                <w:rFonts w:ascii="Times New Roman" w:eastAsia="Times New Roman" w:hAnsi="Times New Roman" w:cs="Times New Roman"/>
                <w:kern w:val="0"/>
                <w:sz w:val="20"/>
                <w:szCs w:val="20"/>
                <w:lang w:val="ru-RU" w:eastAsia="ru-RU"/>
                <w14:ligatures w14:val="none"/>
              </w:rPr>
              <w:t>121,</w:t>
            </w:r>
            <w:r w:rsidRPr="00FB43F8">
              <w:rPr>
                <w:rFonts w:ascii="Times New Roman" w:eastAsia="Times New Roman" w:hAnsi="Times New Roman" w:cs="Times New Roman"/>
                <w:kern w:val="0"/>
                <w:sz w:val="20"/>
                <w:szCs w:val="20"/>
                <w:lang w:val="en-US" w:eastAsia="ru-RU"/>
                <w14:ligatures w14:val="none"/>
              </w:rPr>
              <w:t>5</w:t>
            </w:r>
          </w:p>
        </w:tc>
        <w:tc>
          <w:tcPr>
            <w:tcW w:w="3275" w:type="dxa"/>
            <w:vAlign w:val="bottom"/>
            <w:hideMark/>
          </w:tcPr>
          <w:p w14:paraId="4540CB1A" w14:textId="77777777" w:rsidR="00FB43F8" w:rsidRPr="00FB43F8" w:rsidRDefault="00FB43F8" w:rsidP="00FB43F8">
            <w:pPr>
              <w:spacing w:after="0" w:line="240" w:lineRule="auto"/>
              <w:ind w:left="-108" w:right="1310"/>
              <w:jc w:val="right"/>
              <w:rPr>
                <w:rFonts w:ascii="Times New Roman" w:eastAsia="Times New Roman" w:hAnsi="Times New Roman" w:cs="Times New Roman"/>
                <w:color w:val="000000"/>
                <w:kern w:val="0"/>
                <w:sz w:val="20"/>
                <w:szCs w:val="20"/>
                <w:lang w:val="ru-RU" w:eastAsia="x-none"/>
                <w14:ligatures w14:val="none"/>
              </w:rPr>
            </w:pPr>
            <w:r w:rsidRPr="00FB43F8">
              <w:rPr>
                <w:rFonts w:ascii="Times New Roman" w:eastAsia="Times New Roman" w:hAnsi="Times New Roman" w:cs="Times New Roman"/>
                <w:color w:val="000000"/>
                <w:kern w:val="0"/>
                <w:sz w:val="20"/>
                <w:szCs w:val="20"/>
                <w:lang w:val="ru-RU" w:eastAsia="x-none"/>
                <w14:ligatures w14:val="none"/>
              </w:rPr>
              <w:t>113,4</w:t>
            </w:r>
          </w:p>
        </w:tc>
      </w:tr>
      <w:tr w:rsidR="00FB43F8" w:rsidRPr="00FB43F8" w14:paraId="038BF67E" w14:textId="77777777">
        <w:trPr>
          <w:trHeight w:val="268"/>
          <w:tblHeader/>
        </w:trPr>
        <w:tc>
          <w:tcPr>
            <w:tcW w:w="2302" w:type="dxa"/>
            <w:vAlign w:val="bottom"/>
            <w:hideMark/>
          </w:tcPr>
          <w:p w14:paraId="17EF2090"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ru-RU" w:eastAsia="x-none"/>
                <w14:ligatures w14:val="none"/>
              </w:rPr>
              <w:t xml:space="preserve">   </w:t>
            </w:r>
            <w:r w:rsidRPr="00FB43F8">
              <w:rPr>
                <w:rFonts w:ascii="Times New Roman" w:eastAsia="Times New Roman" w:hAnsi="Times New Roman" w:cs="Times New Roman"/>
                <w:kern w:val="0"/>
                <w:sz w:val="20"/>
                <w:szCs w:val="20"/>
                <w:lang w:val="x-none" w:eastAsia="x-none"/>
                <w14:ligatures w14:val="none"/>
              </w:rPr>
              <w:t>Октябрьский</w:t>
            </w:r>
          </w:p>
        </w:tc>
        <w:tc>
          <w:tcPr>
            <w:tcW w:w="1218" w:type="dxa"/>
            <w:vAlign w:val="bottom"/>
            <w:hideMark/>
          </w:tcPr>
          <w:p w14:paraId="4BC100BD" w14:textId="77777777" w:rsidR="00FB43F8" w:rsidRPr="00FB43F8" w:rsidRDefault="00FB43F8" w:rsidP="00FB43F8">
            <w:pPr>
              <w:spacing w:after="0" w:line="240" w:lineRule="auto"/>
              <w:ind w:left="-277" w:right="287"/>
              <w:jc w:val="right"/>
              <w:rPr>
                <w:rFonts w:ascii="Times New Roman" w:eastAsia="Times New Roman" w:hAnsi="Times New Roman" w:cs="Times New Roman"/>
                <w:kern w:val="0"/>
                <w:sz w:val="20"/>
                <w:szCs w:val="20"/>
                <w:lang w:val="en-US" w:eastAsia="ru-RU"/>
                <w14:ligatures w14:val="none"/>
              </w:rPr>
            </w:pPr>
            <w:r w:rsidRPr="00FB43F8">
              <w:rPr>
                <w:rFonts w:ascii="Times New Roman" w:eastAsia="Times New Roman" w:hAnsi="Times New Roman" w:cs="Times New Roman"/>
                <w:kern w:val="0"/>
                <w:sz w:val="20"/>
                <w:szCs w:val="20"/>
                <w:lang w:val="en-US" w:eastAsia="ru-RU"/>
                <w14:ligatures w14:val="none"/>
              </w:rPr>
              <w:t>50737</w:t>
            </w:r>
          </w:p>
        </w:tc>
        <w:tc>
          <w:tcPr>
            <w:tcW w:w="1158" w:type="dxa"/>
            <w:gridSpan w:val="2"/>
            <w:vAlign w:val="bottom"/>
            <w:hideMark/>
          </w:tcPr>
          <w:p w14:paraId="464636FD"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en-US" w:eastAsia="ru-RU"/>
                <w14:ligatures w14:val="none"/>
              </w:rPr>
            </w:pPr>
            <w:r w:rsidRPr="00FB43F8">
              <w:rPr>
                <w:rFonts w:ascii="Times New Roman" w:eastAsia="Times New Roman" w:hAnsi="Times New Roman" w:cs="Times New Roman"/>
                <w:kern w:val="0"/>
                <w:sz w:val="20"/>
                <w:szCs w:val="20"/>
                <w:lang w:val="ru-RU" w:eastAsia="ru-RU"/>
                <w14:ligatures w14:val="none"/>
              </w:rPr>
              <w:t>12</w:t>
            </w:r>
            <w:r w:rsidRPr="00FB43F8">
              <w:rPr>
                <w:rFonts w:ascii="Times New Roman" w:eastAsia="Times New Roman" w:hAnsi="Times New Roman" w:cs="Times New Roman"/>
                <w:kern w:val="0"/>
                <w:sz w:val="20"/>
                <w:szCs w:val="20"/>
                <w:lang w:val="en-US" w:eastAsia="ru-RU"/>
                <w14:ligatures w14:val="none"/>
              </w:rPr>
              <w:t>1</w:t>
            </w:r>
            <w:r w:rsidRPr="00FB43F8">
              <w:rPr>
                <w:rFonts w:ascii="Times New Roman" w:eastAsia="Times New Roman" w:hAnsi="Times New Roman" w:cs="Times New Roman"/>
                <w:kern w:val="0"/>
                <w:sz w:val="20"/>
                <w:szCs w:val="20"/>
                <w:lang w:val="ru-RU" w:eastAsia="ru-RU"/>
                <w14:ligatures w14:val="none"/>
              </w:rPr>
              <w:t>,</w:t>
            </w:r>
            <w:r w:rsidRPr="00FB43F8">
              <w:rPr>
                <w:rFonts w:ascii="Times New Roman" w:eastAsia="Times New Roman" w:hAnsi="Times New Roman" w:cs="Times New Roman"/>
                <w:kern w:val="0"/>
                <w:sz w:val="20"/>
                <w:szCs w:val="20"/>
                <w:lang w:val="en-US" w:eastAsia="ru-RU"/>
                <w14:ligatures w14:val="none"/>
              </w:rPr>
              <w:t>4</w:t>
            </w:r>
          </w:p>
        </w:tc>
        <w:tc>
          <w:tcPr>
            <w:tcW w:w="1686" w:type="dxa"/>
            <w:vAlign w:val="bottom"/>
            <w:hideMark/>
          </w:tcPr>
          <w:p w14:paraId="0EB86A12"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en-US" w:eastAsia="ru-RU"/>
                <w14:ligatures w14:val="none"/>
              </w:rPr>
            </w:pPr>
            <w:r w:rsidRPr="00FB43F8">
              <w:rPr>
                <w:rFonts w:ascii="Times New Roman" w:eastAsia="Times New Roman" w:hAnsi="Times New Roman" w:cs="Times New Roman"/>
                <w:kern w:val="0"/>
                <w:sz w:val="20"/>
                <w:szCs w:val="20"/>
                <w:lang w:val="ru-RU" w:eastAsia="ru-RU"/>
                <w14:ligatures w14:val="none"/>
              </w:rPr>
              <w:t>12</w:t>
            </w:r>
            <w:r w:rsidRPr="00FB43F8">
              <w:rPr>
                <w:rFonts w:ascii="Times New Roman" w:eastAsia="Times New Roman" w:hAnsi="Times New Roman" w:cs="Times New Roman"/>
                <w:kern w:val="0"/>
                <w:sz w:val="20"/>
                <w:szCs w:val="20"/>
                <w:lang w:val="en-US" w:eastAsia="ru-RU"/>
                <w14:ligatures w14:val="none"/>
              </w:rPr>
              <w:t>4</w:t>
            </w:r>
            <w:r w:rsidRPr="00FB43F8">
              <w:rPr>
                <w:rFonts w:ascii="Times New Roman" w:eastAsia="Times New Roman" w:hAnsi="Times New Roman" w:cs="Times New Roman"/>
                <w:kern w:val="0"/>
                <w:sz w:val="20"/>
                <w:szCs w:val="20"/>
                <w:lang w:val="ru-RU" w:eastAsia="ru-RU"/>
                <w14:ligatures w14:val="none"/>
              </w:rPr>
              <w:t>,</w:t>
            </w:r>
            <w:r w:rsidRPr="00FB43F8">
              <w:rPr>
                <w:rFonts w:ascii="Times New Roman" w:eastAsia="Times New Roman" w:hAnsi="Times New Roman" w:cs="Times New Roman"/>
                <w:kern w:val="0"/>
                <w:sz w:val="20"/>
                <w:szCs w:val="20"/>
                <w:lang w:val="en-US" w:eastAsia="ru-RU"/>
                <w14:ligatures w14:val="none"/>
              </w:rPr>
              <w:t>5</w:t>
            </w:r>
          </w:p>
        </w:tc>
        <w:tc>
          <w:tcPr>
            <w:tcW w:w="3275" w:type="dxa"/>
            <w:vAlign w:val="bottom"/>
            <w:hideMark/>
          </w:tcPr>
          <w:p w14:paraId="53C9E611" w14:textId="77777777" w:rsidR="00FB43F8" w:rsidRPr="00FB43F8" w:rsidRDefault="00FB43F8" w:rsidP="00FB43F8">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FB43F8">
              <w:rPr>
                <w:rFonts w:ascii="Times New Roman" w:eastAsia="Times New Roman" w:hAnsi="Times New Roman" w:cs="Times New Roman"/>
                <w:color w:val="000000"/>
                <w:kern w:val="0"/>
                <w:sz w:val="20"/>
                <w:szCs w:val="20"/>
                <w:lang w:val="ky-KG" w:eastAsia="x-none"/>
                <w14:ligatures w14:val="none"/>
              </w:rPr>
              <w:t>116,2</w:t>
            </w:r>
          </w:p>
        </w:tc>
      </w:tr>
      <w:tr w:rsidR="00FB43F8" w:rsidRPr="00FB43F8" w14:paraId="0E81E1BD" w14:textId="77777777">
        <w:trPr>
          <w:trHeight w:val="285"/>
          <w:tblHeader/>
        </w:trPr>
        <w:tc>
          <w:tcPr>
            <w:tcW w:w="2302" w:type="dxa"/>
            <w:vAlign w:val="bottom"/>
            <w:hideMark/>
          </w:tcPr>
          <w:p w14:paraId="2B7BEADC"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ky-KG" w:eastAsia="x-none"/>
                <w14:ligatures w14:val="none"/>
              </w:rPr>
            </w:pPr>
            <w:r w:rsidRPr="00FB43F8">
              <w:rPr>
                <w:rFonts w:ascii="Times New Roman" w:eastAsia="Times New Roman" w:hAnsi="Times New Roman" w:cs="Times New Roman"/>
                <w:kern w:val="0"/>
                <w:sz w:val="20"/>
                <w:szCs w:val="20"/>
                <w:lang w:val="ky-KG" w:eastAsia="x-none"/>
                <w14:ligatures w14:val="none"/>
              </w:rPr>
              <w:t xml:space="preserve">   </w:t>
            </w:r>
            <w:proofErr w:type="spellStart"/>
            <w:r w:rsidRPr="00FB43F8">
              <w:rPr>
                <w:rFonts w:ascii="Times New Roman" w:eastAsia="Times New Roman" w:hAnsi="Times New Roman" w:cs="Times New Roman"/>
                <w:kern w:val="0"/>
                <w:sz w:val="20"/>
                <w:szCs w:val="20"/>
                <w:lang w:val="ky-KG" w:eastAsia="x-none"/>
                <w14:ligatures w14:val="none"/>
              </w:rPr>
              <w:t>Первомайский</w:t>
            </w:r>
            <w:proofErr w:type="spellEnd"/>
          </w:p>
        </w:tc>
        <w:tc>
          <w:tcPr>
            <w:tcW w:w="1218" w:type="dxa"/>
            <w:vAlign w:val="bottom"/>
            <w:hideMark/>
          </w:tcPr>
          <w:p w14:paraId="4BEDBE68" w14:textId="77777777" w:rsidR="00FB43F8" w:rsidRPr="00FB43F8" w:rsidRDefault="00FB43F8" w:rsidP="00FB43F8">
            <w:pPr>
              <w:spacing w:after="0" w:line="240" w:lineRule="auto"/>
              <w:ind w:left="-277" w:right="287"/>
              <w:jc w:val="right"/>
              <w:rPr>
                <w:rFonts w:ascii="Times New Roman" w:eastAsia="Times New Roman" w:hAnsi="Times New Roman" w:cs="Times New Roman"/>
                <w:kern w:val="0"/>
                <w:sz w:val="20"/>
                <w:szCs w:val="20"/>
                <w:lang w:val="en-US" w:eastAsia="ru-RU"/>
                <w14:ligatures w14:val="none"/>
              </w:rPr>
            </w:pPr>
            <w:r w:rsidRPr="00FB43F8">
              <w:rPr>
                <w:rFonts w:ascii="Times New Roman" w:eastAsia="Times New Roman" w:hAnsi="Times New Roman" w:cs="Times New Roman"/>
                <w:kern w:val="0"/>
                <w:sz w:val="20"/>
                <w:szCs w:val="20"/>
                <w:lang w:val="ru-RU" w:eastAsia="ru-RU"/>
                <w14:ligatures w14:val="none"/>
              </w:rPr>
              <w:t>5</w:t>
            </w:r>
            <w:r w:rsidRPr="00FB43F8">
              <w:rPr>
                <w:rFonts w:ascii="Times New Roman" w:eastAsia="Times New Roman" w:hAnsi="Times New Roman" w:cs="Times New Roman"/>
                <w:kern w:val="0"/>
                <w:sz w:val="20"/>
                <w:szCs w:val="20"/>
                <w:lang w:val="en-US" w:eastAsia="ru-RU"/>
                <w14:ligatures w14:val="none"/>
              </w:rPr>
              <w:t>6082</w:t>
            </w:r>
          </w:p>
        </w:tc>
        <w:tc>
          <w:tcPr>
            <w:tcW w:w="1158" w:type="dxa"/>
            <w:gridSpan w:val="2"/>
            <w:vAlign w:val="bottom"/>
            <w:hideMark/>
          </w:tcPr>
          <w:p w14:paraId="7AAE765E"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en-US" w:eastAsia="ru-RU"/>
                <w14:ligatures w14:val="none"/>
              </w:rPr>
            </w:pPr>
            <w:r w:rsidRPr="00FB43F8">
              <w:rPr>
                <w:rFonts w:ascii="Times New Roman" w:eastAsia="Times New Roman" w:hAnsi="Times New Roman" w:cs="Times New Roman"/>
                <w:kern w:val="0"/>
                <w:sz w:val="20"/>
                <w:szCs w:val="20"/>
                <w:lang w:val="ru-RU" w:eastAsia="ru-RU"/>
                <w14:ligatures w14:val="none"/>
              </w:rPr>
              <w:t>1</w:t>
            </w:r>
            <w:r w:rsidRPr="00FB43F8">
              <w:rPr>
                <w:rFonts w:ascii="Times New Roman" w:eastAsia="Times New Roman" w:hAnsi="Times New Roman" w:cs="Times New Roman"/>
                <w:kern w:val="0"/>
                <w:sz w:val="20"/>
                <w:szCs w:val="20"/>
                <w:lang w:val="en-US" w:eastAsia="ru-RU"/>
                <w14:ligatures w14:val="none"/>
              </w:rPr>
              <w:t>09</w:t>
            </w:r>
            <w:r w:rsidRPr="00FB43F8">
              <w:rPr>
                <w:rFonts w:ascii="Times New Roman" w:eastAsia="Times New Roman" w:hAnsi="Times New Roman" w:cs="Times New Roman"/>
                <w:kern w:val="0"/>
                <w:sz w:val="20"/>
                <w:szCs w:val="20"/>
                <w:lang w:val="ru-RU" w:eastAsia="ru-RU"/>
                <w14:ligatures w14:val="none"/>
              </w:rPr>
              <w:t>,</w:t>
            </w:r>
            <w:r w:rsidRPr="00FB43F8">
              <w:rPr>
                <w:rFonts w:ascii="Times New Roman" w:eastAsia="Times New Roman" w:hAnsi="Times New Roman" w:cs="Times New Roman"/>
                <w:kern w:val="0"/>
                <w:sz w:val="20"/>
                <w:szCs w:val="20"/>
                <w:lang w:val="en-US" w:eastAsia="ru-RU"/>
                <w14:ligatures w14:val="none"/>
              </w:rPr>
              <w:t>5</w:t>
            </w:r>
          </w:p>
        </w:tc>
        <w:tc>
          <w:tcPr>
            <w:tcW w:w="1686" w:type="dxa"/>
            <w:vAlign w:val="bottom"/>
            <w:hideMark/>
          </w:tcPr>
          <w:p w14:paraId="11FFE525"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en-US" w:eastAsia="ru-RU"/>
                <w14:ligatures w14:val="none"/>
              </w:rPr>
            </w:pPr>
            <w:r w:rsidRPr="00FB43F8">
              <w:rPr>
                <w:rFonts w:ascii="Times New Roman" w:eastAsia="Times New Roman" w:hAnsi="Times New Roman" w:cs="Times New Roman"/>
                <w:kern w:val="0"/>
                <w:sz w:val="20"/>
                <w:szCs w:val="20"/>
                <w:lang w:val="ru-RU" w:eastAsia="ru-RU"/>
                <w14:ligatures w14:val="none"/>
              </w:rPr>
              <w:t>126,</w:t>
            </w:r>
            <w:r w:rsidRPr="00FB43F8">
              <w:rPr>
                <w:rFonts w:ascii="Times New Roman" w:eastAsia="Times New Roman" w:hAnsi="Times New Roman" w:cs="Times New Roman"/>
                <w:kern w:val="0"/>
                <w:sz w:val="20"/>
                <w:szCs w:val="20"/>
                <w:lang w:val="en-US" w:eastAsia="ru-RU"/>
                <w14:ligatures w14:val="none"/>
              </w:rPr>
              <w:t>7</w:t>
            </w:r>
          </w:p>
        </w:tc>
        <w:tc>
          <w:tcPr>
            <w:tcW w:w="3275" w:type="dxa"/>
            <w:vAlign w:val="bottom"/>
            <w:hideMark/>
          </w:tcPr>
          <w:p w14:paraId="21066C9F" w14:textId="77777777" w:rsidR="00FB43F8" w:rsidRPr="00FB43F8" w:rsidRDefault="00FB43F8" w:rsidP="00FB43F8">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FB43F8">
              <w:rPr>
                <w:rFonts w:ascii="Times New Roman" w:eastAsia="Times New Roman" w:hAnsi="Times New Roman" w:cs="Times New Roman"/>
                <w:color w:val="000000"/>
                <w:kern w:val="0"/>
                <w:sz w:val="20"/>
                <w:szCs w:val="20"/>
                <w:lang w:val="ky-KG" w:eastAsia="x-none"/>
                <w14:ligatures w14:val="none"/>
              </w:rPr>
              <w:t>118,2</w:t>
            </w:r>
          </w:p>
        </w:tc>
      </w:tr>
      <w:tr w:rsidR="00FB43F8" w:rsidRPr="00FB43F8" w14:paraId="3DCF2824" w14:textId="77777777">
        <w:trPr>
          <w:trHeight w:val="290"/>
          <w:tblHeader/>
        </w:trPr>
        <w:tc>
          <w:tcPr>
            <w:tcW w:w="2302" w:type="dxa"/>
            <w:vAlign w:val="bottom"/>
            <w:hideMark/>
          </w:tcPr>
          <w:p w14:paraId="27BDB833"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ru-RU" w:eastAsia="x-none"/>
                <w14:ligatures w14:val="none"/>
              </w:rPr>
              <w:t xml:space="preserve">   </w:t>
            </w:r>
            <w:r w:rsidRPr="00FB43F8">
              <w:rPr>
                <w:rFonts w:ascii="Times New Roman" w:eastAsia="Times New Roman" w:hAnsi="Times New Roman" w:cs="Times New Roman"/>
                <w:kern w:val="0"/>
                <w:sz w:val="20"/>
                <w:szCs w:val="20"/>
                <w:lang w:val="x-none" w:eastAsia="x-none"/>
                <w14:ligatures w14:val="none"/>
              </w:rPr>
              <w:t>Свердловский</w:t>
            </w:r>
          </w:p>
        </w:tc>
        <w:tc>
          <w:tcPr>
            <w:tcW w:w="1218" w:type="dxa"/>
            <w:vAlign w:val="bottom"/>
            <w:hideMark/>
          </w:tcPr>
          <w:p w14:paraId="34503A45" w14:textId="77777777" w:rsidR="00FB43F8" w:rsidRPr="00FB43F8" w:rsidRDefault="00FB43F8" w:rsidP="00FB43F8">
            <w:pPr>
              <w:spacing w:after="0" w:line="240" w:lineRule="auto"/>
              <w:ind w:left="-277" w:right="287"/>
              <w:jc w:val="right"/>
              <w:rPr>
                <w:rFonts w:ascii="Times New Roman" w:eastAsia="Times New Roman" w:hAnsi="Times New Roman" w:cs="Times New Roman"/>
                <w:kern w:val="0"/>
                <w:sz w:val="20"/>
                <w:szCs w:val="20"/>
                <w:lang w:val="en-US" w:eastAsia="ru-RU"/>
                <w14:ligatures w14:val="none"/>
              </w:rPr>
            </w:pPr>
            <w:r w:rsidRPr="00FB43F8">
              <w:rPr>
                <w:rFonts w:ascii="Times New Roman" w:eastAsia="Times New Roman" w:hAnsi="Times New Roman" w:cs="Times New Roman"/>
                <w:kern w:val="0"/>
                <w:sz w:val="20"/>
                <w:szCs w:val="20"/>
                <w:lang w:val="ru-RU" w:eastAsia="ru-RU"/>
                <w14:ligatures w14:val="none"/>
              </w:rPr>
              <w:t>5</w:t>
            </w:r>
            <w:r w:rsidRPr="00FB43F8">
              <w:rPr>
                <w:rFonts w:ascii="Times New Roman" w:eastAsia="Times New Roman" w:hAnsi="Times New Roman" w:cs="Times New Roman"/>
                <w:kern w:val="0"/>
                <w:sz w:val="20"/>
                <w:szCs w:val="20"/>
                <w:lang w:val="en-US" w:eastAsia="ru-RU"/>
                <w14:ligatures w14:val="none"/>
              </w:rPr>
              <w:t>1274</w:t>
            </w:r>
          </w:p>
        </w:tc>
        <w:tc>
          <w:tcPr>
            <w:tcW w:w="1158" w:type="dxa"/>
            <w:gridSpan w:val="2"/>
            <w:vAlign w:val="bottom"/>
            <w:hideMark/>
          </w:tcPr>
          <w:p w14:paraId="04D83652"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en-US" w:eastAsia="ru-RU"/>
                <w14:ligatures w14:val="none"/>
              </w:rPr>
            </w:pPr>
            <w:r w:rsidRPr="00FB43F8">
              <w:rPr>
                <w:rFonts w:ascii="Times New Roman" w:eastAsia="Times New Roman" w:hAnsi="Times New Roman" w:cs="Times New Roman"/>
                <w:kern w:val="0"/>
                <w:sz w:val="20"/>
                <w:szCs w:val="20"/>
                <w:lang w:val="ru-RU" w:eastAsia="ru-RU"/>
                <w14:ligatures w14:val="none"/>
              </w:rPr>
              <w:t>10</w:t>
            </w:r>
            <w:r w:rsidRPr="00FB43F8">
              <w:rPr>
                <w:rFonts w:ascii="Times New Roman" w:eastAsia="Times New Roman" w:hAnsi="Times New Roman" w:cs="Times New Roman"/>
                <w:kern w:val="0"/>
                <w:sz w:val="20"/>
                <w:szCs w:val="20"/>
                <w:lang w:val="en-US" w:eastAsia="ru-RU"/>
                <w14:ligatures w14:val="none"/>
              </w:rPr>
              <w:t>3</w:t>
            </w:r>
            <w:r w:rsidRPr="00FB43F8">
              <w:rPr>
                <w:rFonts w:ascii="Times New Roman" w:eastAsia="Times New Roman" w:hAnsi="Times New Roman" w:cs="Times New Roman"/>
                <w:kern w:val="0"/>
                <w:sz w:val="20"/>
                <w:szCs w:val="20"/>
                <w:lang w:val="ru-RU" w:eastAsia="ru-RU"/>
                <w14:ligatures w14:val="none"/>
              </w:rPr>
              <w:t>,</w:t>
            </w:r>
            <w:r w:rsidRPr="00FB43F8">
              <w:rPr>
                <w:rFonts w:ascii="Times New Roman" w:eastAsia="Times New Roman" w:hAnsi="Times New Roman" w:cs="Times New Roman"/>
                <w:kern w:val="0"/>
                <w:sz w:val="20"/>
                <w:szCs w:val="20"/>
                <w:lang w:val="en-US" w:eastAsia="ru-RU"/>
                <w14:ligatures w14:val="none"/>
              </w:rPr>
              <w:t>6</w:t>
            </w:r>
          </w:p>
        </w:tc>
        <w:tc>
          <w:tcPr>
            <w:tcW w:w="1686" w:type="dxa"/>
            <w:vAlign w:val="bottom"/>
            <w:hideMark/>
          </w:tcPr>
          <w:p w14:paraId="75A8A5AD"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128,6</w:t>
            </w:r>
          </w:p>
        </w:tc>
        <w:tc>
          <w:tcPr>
            <w:tcW w:w="3275" w:type="dxa"/>
            <w:vAlign w:val="bottom"/>
            <w:hideMark/>
          </w:tcPr>
          <w:p w14:paraId="61E8DF66" w14:textId="77777777" w:rsidR="00FB43F8" w:rsidRPr="00FB43F8" w:rsidRDefault="00FB43F8" w:rsidP="00FB43F8">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FB43F8">
              <w:rPr>
                <w:rFonts w:ascii="Times New Roman" w:eastAsia="Times New Roman" w:hAnsi="Times New Roman" w:cs="Times New Roman"/>
                <w:color w:val="000000"/>
                <w:kern w:val="0"/>
                <w:sz w:val="20"/>
                <w:szCs w:val="20"/>
                <w:lang w:val="ky-KG" w:eastAsia="x-none"/>
                <w14:ligatures w14:val="none"/>
              </w:rPr>
              <w:t>119,9</w:t>
            </w:r>
          </w:p>
        </w:tc>
      </w:tr>
      <w:tr w:rsidR="00FB43F8" w:rsidRPr="00FB43F8" w14:paraId="78CC2405" w14:textId="77777777">
        <w:trPr>
          <w:trHeight w:val="158"/>
          <w:tblHeader/>
        </w:trPr>
        <w:tc>
          <w:tcPr>
            <w:tcW w:w="2302" w:type="dxa"/>
            <w:tcBorders>
              <w:top w:val="nil"/>
              <w:left w:val="nil"/>
              <w:bottom w:val="single" w:sz="8" w:space="0" w:color="auto"/>
              <w:right w:val="nil"/>
            </w:tcBorders>
            <w:vAlign w:val="bottom"/>
          </w:tcPr>
          <w:p w14:paraId="4F43CFFC" w14:textId="77777777" w:rsidR="00FB43F8" w:rsidRPr="00FB43F8" w:rsidRDefault="00FB43F8" w:rsidP="00FB43F8">
            <w:pPr>
              <w:spacing w:after="0" w:line="264" w:lineRule="auto"/>
              <w:ind w:firstLine="142"/>
              <w:jc w:val="right"/>
              <w:rPr>
                <w:rFonts w:ascii="Times New Roman" w:eastAsia="Times New Roman" w:hAnsi="Times New Roman" w:cs="Times New Roman"/>
                <w:kern w:val="0"/>
                <w:sz w:val="10"/>
                <w:szCs w:val="10"/>
                <w:lang w:val="x-none" w:eastAsia="x-none"/>
                <w14:ligatures w14:val="none"/>
              </w:rPr>
            </w:pPr>
          </w:p>
        </w:tc>
        <w:tc>
          <w:tcPr>
            <w:tcW w:w="1242" w:type="dxa"/>
            <w:gridSpan w:val="2"/>
            <w:tcBorders>
              <w:top w:val="nil"/>
              <w:left w:val="nil"/>
              <w:bottom w:val="single" w:sz="8" w:space="0" w:color="auto"/>
              <w:right w:val="nil"/>
            </w:tcBorders>
            <w:vAlign w:val="bottom"/>
          </w:tcPr>
          <w:p w14:paraId="778EC764" w14:textId="77777777" w:rsidR="00FB43F8" w:rsidRPr="00FB43F8" w:rsidRDefault="00FB43F8" w:rsidP="00FB43F8">
            <w:pPr>
              <w:spacing w:after="0" w:line="264" w:lineRule="auto"/>
              <w:ind w:right="317"/>
              <w:jc w:val="right"/>
              <w:rPr>
                <w:rFonts w:ascii="Times New Roman" w:eastAsia="Times New Roman" w:hAnsi="Times New Roman" w:cs="Times New Roman"/>
                <w:kern w:val="0"/>
                <w:sz w:val="10"/>
                <w:szCs w:val="10"/>
                <w:lang w:val="x-none" w:eastAsia="x-none"/>
                <w14:ligatures w14:val="none"/>
              </w:rPr>
            </w:pPr>
          </w:p>
        </w:tc>
        <w:tc>
          <w:tcPr>
            <w:tcW w:w="1134" w:type="dxa"/>
            <w:tcBorders>
              <w:top w:val="nil"/>
              <w:left w:val="nil"/>
              <w:bottom w:val="single" w:sz="8" w:space="0" w:color="auto"/>
              <w:right w:val="nil"/>
            </w:tcBorders>
            <w:vAlign w:val="bottom"/>
          </w:tcPr>
          <w:p w14:paraId="3B844728" w14:textId="77777777" w:rsidR="00FB43F8" w:rsidRPr="00FB43F8" w:rsidRDefault="00FB43F8" w:rsidP="00FB43F8">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1686" w:type="dxa"/>
            <w:tcBorders>
              <w:top w:val="nil"/>
              <w:left w:val="nil"/>
              <w:bottom w:val="single" w:sz="8" w:space="0" w:color="auto"/>
              <w:right w:val="nil"/>
            </w:tcBorders>
            <w:vAlign w:val="bottom"/>
          </w:tcPr>
          <w:p w14:paraId="5CAA9EE0" w14:textId="77777777" w:rsidR="00FB43F8" w:rsidRPr="00FB43F8" w:rsidRDefault="00FB43F8" w:rsidP="00FB43F8">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3275" w:type="dxa"/>
            <w:tcBorders>
              <w:top w:val="nil"/>
              <w:left w:val="nil"/>
              <w:bottom w:val="single" w:sz="8" w:space="0" w:color="auto"/>
              <w:right w:val="nil"/>
            </w:tcBorders>
            <w:vAlign w:val="bottom"/>
          </w:tcPr>
          <w:p w14:paraId="189DCCF2" w14:textId="77777777" w:rsidR="00FB43F8" w:rsidRPr="00FB43F8" w:rsidRDefault="00FB43F8" w:rsidP="00FB43F8">
            <w:pPr>
              <w:spacing w:after="0" w:line="264" w:lineRule="auto"/>
              <w:ind w:right="1026"/>
              <w:jc w:val="right"/>
              <w:rPr>
                <w:rFonts w:ascii="Times New Roman" w:eastAsia="Times New Roman" w:hAnsi="Times New Roman" w:cs="Times New Roman"/>
                <w:kern w:val="0"/>
                <w:sz w:val="10"/>
                <w:szCs w:val="10"/>
                <w:lang w:val="x-none" w:eastAsia="x-none"/>
                <w14:ligatures w14:val="none"/>
              </w:rPr>
            </w:pPr>
          </w:p>
        </w:tc>
      </w:tr>
    </w:tbl>
    <w:p w14:paraId="4A8ED84A" w14:textId="77777777" w:rsidR="00FB43F8" w:rsidRPr="00FB43F8" w:rsidRDefault="00FB43F8" w:rsidP="00FB43F8">
      <w:pPr>
        <w:spacing w:after="0" w:line="264" w:lineRule="auto"/>
        <w:ind w:firstLine="709"/>
        <w:jc w:val="both"/>
        <w:rPr>
          <w:rFonts w:ascii="Times New Roman" w:eastAsia="Times New Roman" w:hAnsi="Times New Roman" w:cs="Times New Roman"/>
          <w:kern w:val="0"/>
          <w:sz w:val="10"/>
          <w:szCs w:val="10"/>
          <w:lang w:val="x-none" w:eastAsia="x-none"/>
          <w14:ligatures w14:val="none"/>
        </w:rPr>
      </w:pPr>
    </w:p>
    <w:p w14:paraId="650C6E1D" w14:textId="77777777" w:rsidR="00FB43F8" w:rsidRPr="00FB43F8" w:rsidRDefault="00FB43F8" w:rsidP="00FB43F8">
      <w:pPr>
        <w:spacing w:after="0" w:line="240" w:lineRule="auto"/>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kern w:val="0"/>
          <w:sz w:val="28"/>
          <w:szCs w:val="20"/>
          <w:lang w:val="ru-RU"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В январе-июне 2025г. соотношение заработной платы работников бюджетной сферы к заработной плате работников небюджетной сферы города составило 78,</w:t>
      </w:r>
      <w:proofErr w:type="gramStart"/>
      <w:r w:rsidRPr="00FB43F8">
        <w:rPr>
          <w:rFonts w:ascii="Times New Roman" w:eastAsia="Times New Roman" w:hAnsi="Times New Roman" w:cs="Times New Roman"/>
          <w:kern w:val="0"/>
          <w:sz w:val="24"/>
          <w:szCs w:val="24"/>
          <w:lang w:val="ru-RU" w:eastAsia="ru-RU"/>
          <w14:ligatures w14:val="none"/>
        </w:rPr>
        <w:t>9</w:t>
      </w:r>
      <w:r w:rsidRPr="00FB43F8">
        <w:rPr>
          <w:rFonts w:ascii="Times New Roman" w:eastAsia="Times New Roman" w:hAnsi="Times New Roman" w:cs="Times New Roman"/>
          <w:color w:val="FF0000"/>
          <w:kern w:val="0"/>
          <w:sz w:val="24"/>
          <w:szCs w:val="24"/>
          <w:lang w:val="ru-RU"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процента</w:t>
      </w:r>
      <w:proofErr w:type="gramEnd"/>
      <w:r w:rsidRPr="00FB43F8">
        <w:rPr>
          <w:rFonts w:ascii="Times New Roman" w:eastAsia="Times New Roman" w:hAnsi="Times New Roman" w:cs="Times New Roman"/>
          <w:kern w:val="0"/>
          <w:sz w:val="24"/>
          <w:szCs w:val="24"/>
          <w:lang w:val="ru-RU" w:eastAsia="ru-RU"/>
          <w14:ligatures w14:val="none"/>
        </w:rPr>
        <w:t>.</w:t>
      </w:r>
    </w:p>
    <w:p w14:paraId="36D2E68D" w14:textId="77777777" w:rsidR="00FB43F8" w:rsidRPr="00FB43F8" w:rsidRDefault="00FB43F8" w:rsidP="00FB43F8">
      <w:pPr>
        <w:spacing w:after="0" w:line="240" w:lineRule="auto"/>
        <w:jc w:val="both"/>
        <w:rPr>
          <w:rFonts w:ascii="Times New Roman" w:eastAsia="Times New Roman" w:hAnsi="Times New Roman" w:cs="Times New Roman"/>
          <w:kern w:val="0"/>
          <w:sz w:val="24"/>
          <w:szCs w:val="24"/>
          <w:lang w:val="ru-RU" w:eastAsia="ru-RU"/>
          <w14:ligatures w14:val="none"/>
        </w:rPr>
      </w:pPr>
    </w:p>
    <w:p w14:paraId="18B82342" w14:textId="77777777" w:rsidR="00FB43F8" w:rsidRPr="00FB43F8" w:rsidRDefault="00FB43F8" w:rsidP="00FB43F8">
      <w:pPr>
        <w:spacing w:after="0" w:line="240" w:lineRule="auto"/>
        <w:jc w:val="both"/>
        <w:rPr>
          <w:rFonts w:ascii="Times New Roman" w:eastAsia="Times New Roman" w:hAnsi="Times New Roman" w:cs="Times New Roman"/>
          <w:kern w:val="0"/>
          <w:sz w:val="10"/>
          <w:szCs w:val="10"/>
          <w:lang w:val="ru-RU" w:eastAsia="ru-RU"/>
          <w14:ligatures w14:val="none"/>
        </w:rPr>
      </w:pPr>
    </w:p>
    <w:p w14:paraId="6B2D5DCF" w14:textId="3C0CD665" w:rsidR="00FB43F8" w:rsidRPr="00FB43F8" w:rsidRDefault="00FB43F8" w:rsidP="00FB43F8">
      <w:pPr>
        <w:spacing w:after="0" w:line="240" w:lineRule="auto"/>
        <w:rPr>
          <w:rFonts w:ascii="Times New Roman" w:eastAsia="Times New Roman" w:hAnsi="Times New Roman" w:cs="Times New Roman"/>
          <w:b/>
          <w:bCs/>
          <w:kern w:val="0"/>
          <w:sz w:val="24"/>
          <w:szCs w:val="24"/>
          <w:lang w:val="ru-RU" w:eastAsia="ru-RU"/>
          <w14:ligatures w14:val="none"/>
        </w:rPr>
      </w:pPr>
      <w:r w:rsidRPr="00FB43F8">
        <w:rPr>
          <w:rFonts w:ascii="Times New Roman" w:eastAsia="Times New Roman" w:hAnsi="Times New Roman" w:cs="Times New Roman"/>
          <w:b/>
          <w:bCs/>
          <w:kern w:val="0"/>
          <w:sz w:val="24"/>
          <w:szCs w:val="24"/>
          <w:lang w:val="ru-RU" w:eastAsia="ru-RU"/>
          <w14:ligatures w14:val="none"/>
        </w:rPr>
        <w:t xml:space="preserve">Таблица </w:t>
      </w:r>
      <w:r>
        <w:rPr>
          <w:rFonts w:ascii="Times New Roman" w:eastAsia="Times New Roman" w:hAnsi="Times New Roman" w:cs="Times New Roman"/>
          <w:b/>
          <w:bCs/>
          <w:kern w:val="0"/>
          <w:sz w:val="24"/>
          <w:szCs w:val="24"/>
          <w:lang w:val="ru-RU" w:eastAsia="ru-RU"/>
          <w14:ligatures w14:val="none"/>
        </w:rPr>
        <w:t>33</w:t>
      </w:r>
      <w:r w:rsidRPr="00FB43F8">
        <w:rPr>
          <w:rFonts w:ascii="Times New Roman" w:eastAsia="Times New Roman" w:hAnsi="Times New Roman" w:cs="Times New Roman"/>
          <w:b/>
          <w:bCs/>
          <w:kern w:val="0"/>
          <w:sz w:val="24"/>
          <w:szCs w:val="24"/>
          <w:lang w:val="ru-RU" w:eastAsia="ru-RU"/>
          <w14:ligatures w14:val="none"/>
        </w:rPr>
        <w:t xml:space="preserve">: Среднемесячная номинальная заработная плата бюджетной и </w:t>
      </w:r>
    </w:p>
    <w:p w14:paraId="4674CF4D" w14:textId="77777777" w:rsidR="00FB43F8" w:rsidRPr="00FB43F8" w:rsidRDefault="00FB43F8" w:rsidP="00FB43F8">
      <w:pPr>
        <w:spacing w:after="0" w:line="240" w:lineRule="auto"/>
        <w:rPr>
          <w:rFonts w:ascii="Times New Roman" w:eastAsia="Times New Roman" w:hAnsi="Times New Roman" w:cs="Times New Roman"/>
          <w:b/>
          <w:bCs/>
          <w:kern w:val="0"/>
          <w:sz w:val="24"/>
          <w:szCs w:val="24"/>
          <w:lang w:val="ru-RU" w:eastAsia="ru-RU"/>
          <w14:ligatures w14:val="none"/>
        </w:rPr>
      </w:pPr>
      <w:r w:rsidRPr="00FB43F8">
        <w:rPr>
          <w:rFonts w:ascii="Times New Roman" w:eastAsia="Times New Roman" w:hAnsi="Times New Roman" w:cs="Times New Roman"/>
          <w:b/>
          <w:bCs/>
          <w:kern w:val="0"/>
          <w:sz w:val="24"/>
          <w:szCs w:val="24"/>
          <w:lang w:val="ru-RU" w:eastAsia="ru-RU"/>
          <w14:ligatures w14:val="none"/>
        </w:rPr>
        <w:t xml:space="preserve">                       небюджетной сферы в январе-июне</w:t>
      </w:r>
    </w:p>
    <w:p w14:paraId="0A41959E" w14:textId="77777777" w:rsidR="00FB43F8" w:rsidRPr="00FB43F8" w:rsidRDefault="00FB43F8" w:rsidP="00FB43F8">
      <w:pPr>
        <w:spacing w:after="0" w:line="240" w:lineRule="auto"/>
        <w:ind w:left="720" w:firstLine="720"/>
        <w:rPr>
          <w:rFonts w:ascii="Times New Roman" w:eastAsia="Times New Roman" w:hAnsi="Times New Roman" w:cs="Times New Roman"/>
          <w:kern w:val="0"/>
          <w:sz w:val="10"/>
          <w:szCs w:val="10"/>
          <w:lang w:val="ru-RU" w:eastAsia="ru-RU"/>
          <w14:ligatures w14:val="none"/>
        </w:rPr>
      </w:pPr>
    </w:p>
    <w:tbl>
      <w:tblPr>
        <w:tblW w:w="9645" w:type="dxa"/>
        <w:tblInd w:w="95" w:type="dxa"/>
        <w:tblLayout w:type="fixed"/>
        <w:tblLook w:val="04A0" w:firstRow="1" w:lastRow="0" w:firstColumn="1" w:lastColumn="0" w:noHBand="0" w:noVBand="1"/>
      </w:tblPr>
      <w:tblGrid>
        <w:gridCol w:w="2419"/>
        <w:gridCol w:w="992"/>
        <w:gridCol w:w="1135"/>
        <w:gridCol w:w="1133"/>
        <w:gridCol w:w="1126"/>
        <w:gridCol w:w="7"/>
        <w:gridCol w:w="1417"/>
        <w:gridCol w:w="1408"/>
        <w:gridCol w:w="8"/>
      </w:tblGrid>
      <w:tr w:rsidR="00FB43F8" w:rsidRPr="00FB43F8" w14:paraId="3B80A89C" w14:textId="77777777">
        <w:trPr>
          <w:gridAfter w:val="1"/>
          <w:wAfter w:w="8" w:type="dxa"/>
          <w:trHeight w:val="255"/>
        </w:trPr>
        <w:tc>
          <w:tcPr>
            <w:tcW w:w="2420" w:type="dxa"/>
            <w:vMerge w:val="restart"/>
            <w:tcBorders>
              <w:top w:val="single" w:sz="8" w:space="0" w:color="auto"/>
              <w:left w:val="nil"/>
              <w:bottom w:val="single" w:sz="8" w:space="0" w:color="auto"/>
              <w:right w:val="nil"/>
            </w:tcBorders>
            <w:noWrap/>
            <w:vAlign w:val="bottom"/>
            <w:hideMark/>
          </w:tcPr>
          <w:p w14:paraId="11157D4F" w14:textId="77777777" w:rsidR="00FB43F8" w:rsidRPr="00FB43F8" w:rsidRDefault="00FB43F8" w:rsidP="00FB43F8">
            <w:pPr>
              <w:spacing w:after="0" w:line="240" w:lineRule="auto"/>
              <w:rPr>
                <w:rFonts w:ascii="Times New Roman" w:eastAsia="Times New Roman" w:hAnsi="Times New Roman" w:cs="Times New Roman"/>
                <w:b/>
                <w:bCs/>
                <w:kern w:val="0"/>
                <w:sz w:val="24"/>
                <w:szCs w:val="24"/>
                <w:lang w:val="ru-RU" w:eastAsia="ru-RU"/>
                <w14:ligatures w14:val="none"/>
              </w:rPr>
            </w:pPr>
            <w:r w:rsidRPr="00FB43F8">
              <w:rPr>
                <w:rFonts w:ascii="Times New Roman" w:eastAsia="Times New Roman" w:hAnsi="Times New Roman" w:cs="Times New Roman"/>
                <w:b/>
                <w:bCs/>
                <w:kern w:val="0"/>
                <w:sz w:val="24"/>
                <w:szCs w:val="24"/>
                <w:lang w:val="ru-RU" w:eastAsia="ru-RU"/>
                <w14:ligatures w14:val="none"/>
              </w:rPr>
              <w:t> </w:t>
            </w:r>
          </w:p>
        </w:tc>
        <w:tc>
          <w:tcPr>
            <w:tcW w:w="4389" w:type="dxa"/>
            <w:gridSpan w:val="4"/>
            <w:tcBorders>
              <w:top w:val="single" w:sz="8" w:space="0" w:color="auto"/>
              <w:left w:val="nil"/>
              <w:bottom w:val="single" w:sz="4" w:space="0" w:color="auto"/>
              <w:right w:val="nil"/>
            </w:tcBorders>
            <w:noWrap/>
            <w:vAlign w:val="center"/>
            <w:hideMark/>
          </w:tcPr>
          <w:p w14:paraId="0074E7F1"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Сомов</w:t>
            </w:r>
          </w:p>
        </w:tc>
        <w:tc>
          <w:tcPr>
            <w:tcW w:w="2834" w:type="dxa"/>
            <w:gridSpan w:val="3"/>
            <w:tcBorders>
              <w:top w:val="single" w:sz="8" w:space="0" w:color="auto"/>
              <w:left w:val="nil"/>
              <w:bottom w:val="single" w:sz="4" w:space="0" w:color="000000"/>
              <w:right w:val="nil"/>
            </w:tcBorders>
            <w:vAlign w:val="center"/>
            <w:hideMark/>
          </w:tcPr>
          <w:p w14:paraId="1FF2AA6C"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В процентах к соответствующему периоду предыдущего года</w:t>
            </w:r>
          </w:p>
        </w:tc>
      </w:tr>
      <w:tr w:rsidR="00FB43F8" w:rsidRPr="00FB43F8" w14:paraId="02AEABAD" w14:textId="77777777">
        <w:trPr>
          <w:trHeight w:val="639"/>
        </w:trPr>
        <w:tc>
          <w:tcPr>
            <w:tcW w:w="2420" w:type="dxa"/>
            <w:vMerge/>
            <w:tcBorders>
              <w:top w:val="single" w:sz="8" w:space="0" w:color="auto"/>
              <w:left w:val="nil"/>
              <w:bottom w:val="single" w:sz="8" w:space="0" w:color="auto"/>
              <w:right w:val="nil"/>
            </w:tcBorders>
            <w:vAlign w:val="center"/>
            <w:hideMark/>
          </w:tcPr>
          <w:p w14:paraId="51D13091" w14:textId="77777777" w:rsidR="00FB43F8" w:rsidRPr="00FB43F8" w:rsidRDefault="00FB43F8" w:rsidP="00FB43F8">
            <w:pPr>
              <w:spacing w:after="0" w:line="240" w:lineRule="auto"/>
              <w:rPr>
                <w:rFonts w:ascii="Times New Roman" w:eastAsia="Times New Roman" w:hAnsi="Times New Roman" w:cs="Times New Roman"/>
                <w:b/>
                <w:bCs/>
                <w:kern w:val="0"/>
                <w:sz w:val="24"/>
                <w:szCs w:val="24"/>
                <w:lang w:val="ru-RU" w:eastAsia="ru-RU"/>
                <w14:ligatures w14:val="none"/>
              </w:rPr>
            </w:pPr>
          </w:p>
        </w:tc>
        <w:tc>
          <w:tcPr>
            <w:tcW w:w="2128" w:type="dxa"/>
            <w:gridSpan w:val="2"/>
            <w:tcBorders>
              <w:top w:val="single" w:sz="4" w:space="0" w:color="auto"/>
              <w:left w:val="nil"/>
              <w:bottom w:val="single" w:sz="4" w:space="0" w:color="auto"/>
              <w:right w:val="nil"/>
            </w:tcBorders>
            <w:vAlign w:val="center"/>
            <w:hideMark/>
          </w:tcPr>
          <w:p w14:paraId="6140FC32"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бюджетная сфера</w:t>
            </w:r>
          </w:p>
        </w:tc>
        <w:tc>
          <w:tcPr>
            <w:tcW w:w="2268" w:type="dxa"/>
            <w:gridSpan w:val="3"/>
            <w:tcBorders>
              <w:top w:val="single" w:sz="4" w:space="0" w:color="auto"/>
              <w:left w:val="nil"/>
              <w:bottom w:val="single" w:sz="4" w:space="0" w:color="auto"/>
              <w:right w:val="nil"/>
            </w:tcBorders>
            <w:vAlign w:val="center"/>
            <w:hideMark/>
          </w:tcPr>
          <w:p w14:paraId="1517FBFC" w14:textId="77777777" w:rsidR="00FB43F8" w:rsidRPr="00FB43F8" w:rsidRDefault="00FB43F8" w:rsidP="00FB43F8">
            <w:pPr>
              <w:spacing w:after="0" w:line="240" w:lineRule="auto"/>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542AA2A6" w14:textId="77777777" w:rsidR="00FB43F8" w:rsidRPr="00FB43F8" w:rsidRDefault="00FB43F8" w:rsidP="00FB43F8">
            <w:pPr>
              <w:spacing w:after="0" w:line="240" w:lineRule="auto"/>
              <w:rPr>
                <w:rFonts w:ascii="Times New Roman" w:eastAsia="Times New Roman" w:hAnsi="Times New Roman" w:cs="Times New Roman"/>
                <w:b/>
                <w:bCs/>
                <w:kern w:val="0"/>
                <w:sz w:val="20"/>
                <w:szCs w:val="20"/>
                <w:lang w:val="ru-RU" w:eastAsia="ru-RU"/>
                <w14:ligatures w14:val="none"/>
              </w:rPr>
            </w:pPr>
          </w:p>
        </w:tc>
      </w:tr>
      <w:tr w:rsidR="00FB43F8" w:rsidRPr="00FB43F8" w14:paraId="3581B3ED" w14:textId="77777777">
        <w:trPr>
          <w:trHeight w:val="570"/>
        </w:trPr>
        <w:tc>
          <w:tcPr>
            <w:tcW w:w="2420" w:type="dxa"/>
            <w:vMerge/>
            <w:tcBorders>
              <w:top w:val="single" w:sz="8" w:space="0" w:color="auto"/>
              <w:left w:val="nil"/>
              <w:bottom w:val="single" w:sz="8" w:space="0" w:color="auto"/>
              <w:right w:val="nil"/>
            </w:tcBorders>
            <w:vAlign w:val="center"/>
            <w:hideMark/>
          </w:tcPr>
          <w:p w14:paraId="01FCB882" w14:textId="77777777" w:rsidR="00FB43F8" w:rsidRPr="00FB43F8" w:rsidRDefault="00FB43F8" w:rsidP="00FB43F8">
            <w:pPr>
              <w:spacing w:after="0" w:line="240" w:lineRule="auto"/>
              <w:rPr>
                <w:rFonts w:ascii="Times New Roman" w:eastAsia="Times New Roman" w:hAnsi="Times New Roman" w:cs="Times New Roman"/>
                <w:b/>
                <w:bCs/>
                <w:kern w:val="0"/>
                <w:sz w:val="24"/>
                <w:szCs w:val="24"/>
                <w:lang w:val="ru-RU" w:eastAsia="ru-RU"/>
                <w14:ligatures w14:val="none"/>
              </w:rPr>
            </w:pPr>
          </w:p>
        </w:tc>
        <w:tc>
          <w:tcPr>
            <w:tcW w:w="992" w:type="dxa"/>
            <w:tcBorders>
              <w:top w:val="single" w:sz="4" w:space="0" w:color="auto"/>
              <w:left w:val="nil"/>
              <w:bottom w:val="single" w:sz="8" w:space="0" w:color="auto"/>
              <w:right w:val="nil"/>
            </w:tcBorders>
            <w:vAlign w:val="center"/>
            <w:hideMark/>
          </w:tcPr>
          <w:p w14:paraId="573F1098"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2024</w:t>
            </w:r>
          </w:p>
        </w:tc>
        <w:tc>
          <w:tcPr>
            <w:tcW w:w="1136" w:type="dxa"/>
            <w:tcBorders>
              <w:top w:val="single" w:sz="4" w:space="0" w:color="auto"/>
              <w:left w:val="nil"/>
              <w:bottom w:val="single" w:sz="8" w:space="0" w:color="auto"/>
              <w:right w:val="nil"/>
            </w:tcBorders>
            <w:vAlign w:val="center"/>
            <w:hideMark/>
          </w:tcPr>
          <w:p w14:paraId="296C7EFE"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2025</w:t>
            </w:r>
          </w:p>
        </w:tc>
        <w:tc>
          <w:tcPr>
            <w:tcW w:w="1134" w:type="dxa"/>
            <w:tcBorders>
              <w:top w:val="single" w:sz="4" w:space="0" w:color="auto"/>
              <w:left w:val="nil"/>
              <w:bottom w:val="single" w:sz="8" w:space="0" w:color="auto"/>
              <w:right w:val="nil"/>
            </w:tcBorders>
            <w:vAlign w:val="center"/>
            <w:hideMark/>
          </w:tcPr>
          <w:p w14:paraId="42509810"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2024</w:t>
            </w:r>
          </w:p>
        </w:tc>
        <w:tc>
          <w:tcPr>
            <w:tcW w:w="1134" w:type="dxa"/>
            <w:gridSpan w:val="2"/>
            <w:tcBorders>
              <w:top w:val="single" w:sz="4" w:space="0" w:color="auto"/>
              <w:left w:val="nil"/>
              <w:bottom w:val="single" w:sz="8" w:space="0" w:color="auto"/>
              <w:right w:val="nil"/>
            </w:tcBorders>
            <w:vAlign w:val="center"/>
            <w:hideMark/>
          </w:tcPr>
          <w:p w14:paraId="28E663B9"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 xml:space="preserve"> 2025</w:t>
            </w:r>
          </w:p>
        </w:tc>
        <w:tc>
          <w:tcPr>
            <w:tcW w:w="1418" w:type="dxa"/>
            <w:tcBorders>
              <w:top w:val="single" w:sz="4" w:space="0" w:color="auto"/>
              <w:left w:val="nil"/>
              <w:bottom w:val="single" w:sz="8" w:space="0" w:color="auto"/>
              <w:right w:val="nil"/>
            </w:tcBorders>
            <w:vAlign w:val="center"/>
            <w:hideMark/>
          </w:tcPr>
          <w:p w14:paraId="298C75BE" w14:textId="77777777" w:rsidR="00FB43F8" w:rsidRPr="00FB43F8" w:rsidRDefault="00FB43F8" w:rsidP="00FB43F8">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ky-KG" w:eastAsia="ru-RU"/>
                <w14:ligatures w14:val="none"/>
              </w:rPr>
              <w:t>б</w:t>
            </w:r>
            <w:proofErr w:type="spellStart"/>
            <w:r w:rsidRPr="00FB43F8">
              <w:rPr>
                <w:rFonts w:ascii="Times New Roman" w:eastAsia="Times New Roman" w:hAnsi="Times New Roman" w:cs="Times New Roman"/>
                <w:b/>
                <w:bCs/>
                <w:kern w:val="0"/>
                <w:sz w:val="20"/>
                <w:szCs w:val="20"/>
                <w:lang w:val="ru-RU" w:eastAsia="ru-RU"/>
                <w14:ligatures w14:val="none"/>
              </w:rPr>
              <w:t>юджетная</w:t>
            </w:r>
            <w:proofErr w:type="spellEnd"/>
            <w:r w:rsidRPr="00FB43F8">
              <w:rPr>
                <w:rFonts w:ascii="Times New Roman" w:eastAsia="Times New Roman" w:hAnsi="Times New Roman" w:cs="Times New Roman"/>
                <w:b/>
                <w:bCs/>
                <w:kern w:val="0"/>
                <w:sz w:val="20"/>
                <w:szCs w:val="20"/>
                <w:lang w:val="ky-KG" w:eastAsia="ru-RU"/>
                <w14:ligatures w14:val="none"/>
              </w:rPr>
              <w:t xml:space="preserve"> </w:t>
            </w:r>
            <w:r w:rsidRPr="00FB43F8">
              <w:rPr>
                <w:rFonts w:ascii="Times New Roman" w:eastAsia="Times New Roman" w:hAnsi="Times New Roman" w:cs="Times New Roman"/>
                <w:b/>
                <w:bCs/>
                <w:kern w:val="0"/>
                <w:sz w:val="20"/>
                <w:szCs w:val="20"/>
                <w:lang w:val="ru-RU" w:eastAsia="ru-RU"/>
                <w14:ligatures w14:val="none"/>
              </w:rPr>
              <w:t>сфера</w:t>
            </w:r>
          </w:p>
        </w:tc>
        <w:tc>
          <w:tcPr>
            <w:tcW w:w="1417" w:type="dxa"/>
            <w:gridSpan w:val="2"/>
            <w:tcBorders>
              <w:top w:val="single" w:sz="4" w:space="0" w:color="auto"/>
              <w:left w:val="nil"/>
              <w:bottom w:val="single" w:sz="8" w:space="0" w:color="auto"/>
              <w:right w:val="nil"/>
            </w:tcBorders>
            <w:vAlign w:val="center"/>
            <w:hideMark/>
          </w:tcPr>
          <w:p w14:paraId="0C8DC315" w14:textId="77777777" w:rsidR="00FB43F8" w:rsidRPr="00FB43F8" w:rsidRDefault="00FB43F8" w:rsidP="00FB43F8">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небюджетная сфера</w:t>
            </w:r>
          </w:p>
        </w:tc>
      </w:tr>
      <w:tr w:rsidR="00FB43F8" w:rsidRPr="00FB43F8" w14:paraId="60B6EC76" w14:textId="77777777">
        <w:trPr>
          <w:trHeight w:val="394"/>
        </w:trPr>
        <w:tc>
          <w:tcPr>
            <w:tcW w:w="2420" w:type="dxa"/>
            <w:tcBorders>
              <w:top w:val="single" w:sz="8" w:space="0" w:color="auto"/>
              <w:left w:val="nil"/>
              <w:bottom w:val="nil"/>
              <w:right w:val="nil"/>
            </w:tcBorders>
            <w:noWrap/>
            <w:vAlign w:val="bottom"/>
            <w:hideMark/>
          </w:tcPr>
          <w:p w14:paraId="4BE066E2" w14:textId="77777777" w:rsidR="00FB43F8" w:rsidRPr="00FB43F8" w:rsidRDefault="00FB43F8" w:rsidP="00FB43F8">
            <w:pPr>
              <w:spacing w:after="0" w:line="240" w:lineRule="auto"/>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г. Бишкек</w:t>
            </w:r>
          </w:p>
        </w:tc>
        <w:tc>
          <w:tcPr>
            <w:tcW w:w="992" w:type="dxa"/>
            <w:tcBorders>
              <w:top w:val="single" w:sz="8" w:space="0" w:color="auto"/>
              <w:left w:val="nil"/>
              <w:bottom w:val="nil"/>
              <w:right w:val="nil"/>
            </w:tcBorders>
            <w:noWrap/>
            <w:vAlign w:val="bottom"/>
            <w:hideMark/>
          </w:tcPr>
          <w:p w14:paraId="7AD7D97E"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36845</w:t>
            </w:r>
          </w:p>
        </w:tc>
        <w:tc>
          <w:tcPr>
            <w:tcW w:w="1136" w:type="dxa"/>
            <w:tcBorders>
              <w:top w:val="single" w:sz="8" w:space="0" w:color="auto"/>
              <w:left w:val="nil"/>
              <w:bottom w:val="nil"/>
              <w:right w:val="nil"/>
            </w:tcBorders>
            <w:noWrap/>
            <w:vAlign w:val="bottom"/>
            <w:hideMark/>
          </w:tcPr>
          <w:p w14:paraId="45BFBE78" w14:textId="77777777" w:rsidR="00FB43F8" w:rsidRPr="00FB43F8" w:rsidRDefault="00FB43F8" w:rsidP="00FB43F8">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45641</w:t>
            </w:r>
          </w:p>
        </w:tc>
        <w:tc>
          <w:tcPr>
            <w:tcW w:w="1134" w:type="dxa"/>
            <w:tcBorders>
              <w:top w:val="single" w:sz="8" w:space="0" w:color="auto"/>
              <w:left w:val="nil"/>
              <w:bottom w:val="nil"/>
              <w:right w:val="nil"/>
            </w:tcBorders>
            <w:noWrap/>
            <w:vAlign w:val="bottom"/>
            <w:hideMark/>
          </w:tcPr>
          <w:p w14:paraId="67FAD9A2" w14:textId="77777777" w:rsidR="00FB43F8" w:rsidRPr="00FB43F8" w:rsidRDefault="00FB43F8" w:rsidP="00FB43F8">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46108</w:t>
            </w:r>
          </w:p>
        </w:tc>
        <w:tc>
          <w:tcPr>
            <w:tcW w:w="1134" w:type="dxa"/>
            <w:gridSpan w:val="2"/>
            <w:tcBorders>
              <w:top w:val="single" w:sz="8" w:space="0" w:color="auto"/>
              <w:left w:val="nil"/>
              <w:bottom w:val="nil"/>
              <w:right w:val="nil"/>
            </w:tcBorders>
            <w:noWrap/>
            <w:vAlign w:val="bottom"/>
            <w:hideMark/>
          </w:tcPr>
          <w:p w14:paraId="1D7C061A" w14:textId="77777777" w:rsidR="00FB43F8" w:rsidRPr="00FB43F8" w:rsidRDefault="00FB43F8" w:rsidP="00FB43F8">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57819</w:t>
            </w:r>
          </w:p>
        </w:tc>
        <w:tc>
          <w:tcPr>
            <w:tcW w:w="1418" w:type="dxa"/>
            <w:tcBorders>
              <w:top w:val="single" w:sz="8" w:space="0" w:color="auto"/>
              <w:left w:val="nil"/>
              <w:bottom w:val="nil"/>
              <w:right w:val="nil"/>
            </w:tcBorders>
            <w:noWrap/>
            <w:vAlign w:val="bottom"/>
            <w:hideMark/>
          </w:tcPr>
          <w:p w14:paraId="3A02DCA7" w14:textId="77777777" w:rsidR="00FB43F8" w:rsidRPr="00FB43F8" w:rsidRDefault="00FB43F8" w:rsidP="00FB43F8">
            <w:pPr>
              <w:spacing w:after="0" w:line="240" w:lineRule="auto"/>
              <w:ind w:left="317"/>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123,9</w:t>
            </w:r>
          </w:p>
        </w:tc>
        <w:tc>
          <w:tcPr>
            <w:tcW w:w="1417" w:type="dxa"/>
            <w:gridSpan w:val="2"/>
            <w:tcBorders>
              <w:top w:val="single" w:sz="8" w:space="0" w:color="auto"/>
              <w:left w:val="nil"/>
              <w:bottom w:val="nil"/>
              <w:right w:val="nil"/>
            </w:tcBorders>
            <w:noWrap/>
            <w:vAlign w:val="bottom"/>
            <w:hideMark/>
          </w:tcPr>
          <w:p w14:paraId="1AD7B7E8" w14:textId="77777777" w:rsidR="00FB43F8" w:rsidRPr="00FB43F8" w:rsidRDefault="00FB43F8" w:rsidP="00FB43F8">
            <w:pPr>
              <w:spacing w:after="0" w:line="240" w:lineRule="auto"/>
              <w:ind w:left="308"/>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125,4</w:t>
            </w:r>
          </w:p>
        </w:tc>
      </w:tr>
      <w:tr w:rsidR="00FB43F8" w:rsidRPr="00FB43F8" w14:paraId="5F708D32" w14:textId="77777777">
        <w:trPr>
          <w:trHeight w:val="300"/>
        </w:trPr>
        <w:tc>
          <w:tcPr>
            <w:tcW w:w="2420" w:type="dxa"/>
            <w:noWrap/>
            <w:vAlign w:val="bottom"/>
            <w:hideMark/>
          </w:tcPr>
          <w:p w14:paraId="649A5903"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Ленинский</w:t>
            </w:r>
          </w:p>
        </w:tc>
        <w:tc>
          <w:tcPr>
            <w:tcW w:w="992" w:type="dxa"/>
            <w:noWrap/>
            <w:vAlign w:val="bottom"/>
            <w:hideMark/>
          </w:tcPr>
          <w:p w14:paraId="1055A262"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32954</w:t>
            </w:r>
          </w:p>
        </w:tc>
        <w:tc>
          <w:tcPr>
            <w:tcW w:w="1136" w:type="dxa"/>
            <w:noWrap/>
            <w:vAlign w:val="bottom"/>
            <w:hideMark/>
          </w:tcPr>
          <w:p w14:paraId="4043385B" w14:textId="77777777" w:rsidR="00FB43F8" w:rsidRPr="00FB43F8" w:rsidRDefault="00FB43F8" w:rsidP="00FB43F8">
            <w:pPr>
              <w:spacing w:after="0" w:line="240"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38781</w:t>
            </w:r>
          </w:p>
        </w:tc>
        <w:tc>
          <w:tcPr>
            <w:tcW w:w="1134" w:type="dxa"/>
            <w:noWrap/>
            <w:vAlign w:val="bottom"/>
            <w:hideMark/>
          </w:tcPr>
          <w:p w14:paraId="6DD5E215" w14:textId="77777777" w:rsidR="00FB43F8" w:rsidRPr="00FB43F8" w:rsidRDefault="00FB43F8" w:rsidP="00FB43F8">
            <w:pPr>
              <w:spacing w:after="0" w:line="240"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50407</w:t>
            </w:r>
          </w:p>
        </w:tc>
        <w:tc>
          <w:tcPr>
            <w:tcW w:w="1134" w:type="dxa"/>
            <w:gridSpan w:val="2"/>
            <w:noWrap/>
            <w:vAlign w:val="bottom"/>
            <w:hideMark/>
          </w:tcPr>
          <w:p w14:paraId="414F3677" w14:textId="77777777" w:rsidR="00FB43F8" w:rsidRPr="00FB43F8" w:rsidRDefault="00FB43F8" w:rsidP="00FB43F8">
            <w:pPr>
              <w:spacing w:after="0" w:line="240"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61555</w:t>
            </w:r>
          </w:p>
        </w:tc>
        <w:tc>
          <w:tcPr>
            <w:tcW w:w="1418" w:type="dxa"/>
            <w:noWrap/>
            <w:vAlign w:val="bottom"/>
            <w:hideMark/>
          </w:tcPr>
          <w:p w14:paraId="16E9505F" w14:textId="77777777" w:rsidR="00FB43F8" w:rsidRPr="00FB43F8" w:rsidRDefault="00FB43F8" w:rsidP="00FB43F8">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117,7</w:t>
            </w:r>
          </w:p>
        </w:tc>
        <w:tc>
          <w:tcPr>
            <w:tcW w:w="1417" w:type="dxa"/>
            <w:gridSpan w:val="2"/>
            <w:noWrap/>
            <w:vAlign w:val="bottom"/>
            <w:hideMark/>
          </w:tcPr>
          <w:p w14:paraId="0FBCF786" w14:textId="77777777" w:rsidR="00FB43F8" w:rsidRPr="00FB43F8" w:rsidRDefault="00FB43F8" w:rsidP="00FB43F8">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122,1</w:t>
            </w:r>
          </w:p>
        </w:tc>
      </w:tr>
      <w:tr w:rsidR="00FB43F8" w:rsidRPr="00FB43F8" w14:paraId="5E20387A" w14:textId="77777777">
        <w:trPr>
          <w:trHeight w:val="131"/>
        </w:trPr>
        <w:tc>
          <w:tcPr>
            <w:tcW w:w="2420" w:type="dxa"/>
            <w:noWrap/>
            <w:vAlign w:val="bottom"/>
            <w:hideMark/>
          </w:tcPr>
          <w:p w14:paraId="7BE595DF"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w:t>
            </w:r>
            <w:proofErr w:type="spellStart"/>
            <w:r w:rsidRPr="00FB43F8">
              <w:rPr>
                <w:rFonts w:ascii="Times New Roman" w:eastAsia="Times New Roman" w:hAnsi="Times New Roman" w:cs="Times New Roman"/>
                <w:kern w:val="0"/>
                <w:sz w:val="20"/>
                <w:szCs w:val="20"/>
                <w:lang w:val="ky-KG" w:eastAsia="ru-RU"/>
                <w14:ligatures w14:val="none"/>
              </w:rPr>
              <w:t>Октябрьский</w:t>
            </w:r>
            <w:proofErr w:type="spellEnd"/>
          </w:p>
        </w:tc>
        <w:tc>
          <w:tcPr>
            <w:tcW w:w="992" w:type="dxa"/>
            <w:noWrap/>
            <w:vAlign w:val="bottom"/>
            <w:hideMark/>
          </w:tcPr>
          <w:p w14:paraId="31B37CA1"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36892</w:t>
            </w:r>
          </w:p>
        </w:tc>
        <w:tc>
          <w:tcPr>
            <w:tcW w:w="1136" w:type="dxa"/>
            <w:noWrap/>
            <w:vAlign w:val="bottom"/>
            <w:hideMark/>
          </w:tcPr>
          <w:p w14:paraId="4DC106A0" w14:textId="77777777" w:rsidR="00FB43F8" w:rsidRPr="00FB43F8" w:rsidRDefault="00FB43F8" w:rsidP="00FB43F8">
            <w:pPr>
              <w:spacing w:after="0" w:line="240"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46397</w:t>
            </w:r>
          </w:p>
        </w:tc>
        <w:tc>
          <w:tcPr>
            <w:tcW w:w="1134" w:type="dxa"/>
            <w:noWrap/>
            <w:vAlign w:val="bottom"/>
            <w:hideMark/>
          </w:tcPr>
          <w:p w14:paraId="012815AD" w14:textId="77777777" w:rsidR="00FB43F8" w:rsidRPr="00FB43F8" w:rsidRDefault="00FB43F8" w:rsidP="00FB43F8">
            <w:pPr>
              <w:spacing w:after="0" w:line="240"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42437</w:t>
            </w:r>
          </w:p>
        </w:tc>
        <w:tc>
          <w:tcPr>
            <w:tcW w:w="1134" w:type="dxa"/>
            <w:gridSpan w:val="2"/>
            <w:noWrap/>
            <w:vAlign w:val="bottom"/>
            <w:hideMark/>
          </w:tcPr>
          <w:p w14:paraId="79D43063" w14:textId="77777777" w:rsidR="00FB43F8" w:rsidRPr="00FB43F8" w:rsidRDefault="00FB43F8" w:rsidP="00FB43F8">
            <w:pPr>
              <w:spacing w:after="0" w:line="240"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52447</w:t>
            </w:r>
          </w:p>
        </w:tc>
        <w:tc>
          <w:tcPr>
            <w:tcW w:w="1418" w:type="dxa"/>
            <w:noWrap/>
            <w:vAlign w:val="bottom"/>
            <w:hideMark/>
          </w:tcPr>
          <w:p w14:paraId="5C513C0D" w14:textId="77777777" w:rsidR="00FB43F8" w:rsidRPr="00FB43F8" w:rsidRDefault="00FB43F8" w:rsidP="00FB43F8">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125,8</w:t>
            </w:r>
          </w:p>
        </w:tc>
        <w:tc>
          <w:tcPr>
            <w:tcW w:w="1417" w:type="dxa"/>
            <w:gridSpan w:val="2"/>
            <w:noWrap/>
            <w:vAlign w:val="bottom"/>
            <w:hideMark/>
          </w:tcPr>
          <w:p w14:paraId="3379AE4B" w14:textId="77777777" w:rsidR="00FB43F8" w:rsidRPr="00FB43F8" w:rsidRDefault="00FB43F8" w:rsidP="00FB43F8">
            <w:pPr>
              <w:spacing w:after="0" w:line="240" w:lineRule="auto"/>
              <w:ind w:left="308"/>
              <w:jc w:val="center"/>
              <w:rPr>
                <w:rFonts w:ascii="Times New Roman" w:eastAsia="Times New Roman" w:hAnsi="Times New Roman" w:cs="Times New Roman"/>
                <w:color w:val="000000"/>
                <w:kern w:val="0"/>
                <w:sz w:val="20"/>
                <w:szCs w:val="2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123,6</w:t>
            </w:r>
          </w:p>
        </w:tc>
      </w:tr>
      <w:tr w:rsidR="00FB43F8" w:rsidRPr="00FB43F8" w14:paraId="2C46B4AD" w14:textId="77777777">
        <w:trPr>
          <w:trHeight w:val="131"/>
        </w:trPr>
        <w:tc>
          <w:tcPr>
            <w:tcW w:w="2420" w:type="dxa"/>
            <w:noWrap/>
            <w:vAlign w:val="bottom"/>
            <w:hideMark/>
          </w:tcPr>
          <w:p w14:paraId="15239A3B"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Первомайский</w:t>
            </w:r>
          </w:p>
        </w:tc>
        <w:tc>
          <w:tcPr>
            <w:tcW w:w="992" w:type="dxa"/>
            <w:noWrap/>
            <w:vAlign w:val="bottom"/>
            <w:hideMark/>
          </w:tcPr>
          <w:p w14:paraId="11E09138"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39100</w:t>
            </w:r>
          </w:p>
        </w:tc>
        <w:tc>
          <w:tcPr>
            <w:tcW w:w="1136" w:type="dxa"/>
            <w:noWrap/>
            <w:vAlign w:val="bottom"/>
            <w:hideMark/>
          </w:tcPr>
          <w:p w14:paraId="6F2FC544" w14:textId="77777777" w:rsidR="00FB43F8" w:rsidRPr="00FB43F8" w:rsidRDefault="00FB43F8" w:rsidP="00FB43F8">
            <w:pPr>
              <w:spacing w:after="0" w:line="240"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49146</w:t>
            </w:r>
          </w:p>
        </w:tc>
        <w:tc>
          <w:tcPr>
            <w:tcW w:w="1134" w:type="dxa"/>
            <w:noWrap/>
            <w:vAlign w:val="bottom"/>
            <w:hideMark/>
          </w:tcPr>
          <w:p w14:paraId="16AFBD30" w14:textId="77777777" w:rsidR="00FB43F8" w:rsidRPr="00FB43F8" w:rsidRDefault="00FB43F8" w:rsidP="00FB43F8">
            <w:pPr>
              <w:spacing w:after="0" w:line="240"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48419</w:t>
            </w:r>
          </w:p>
        </w:tc>
        <w:tc>
          <w:tcPr>
            <w:tcW w:w="1134" w:type="dxa"/>
            <w:gridSpan w:val="2"/>
            <w:noWrap/>
            <w:vAlign w:val="bottom"/>
            <w:hideMark/>
          </w:tcPr>
          <w:p w14:paraId="6EF99B19" w14:textId="77777777" w:rsidR="00FB43F8" w:rsidRPr="00FB43F8" w:rsidRDefault="00FB43F8" w:rsidP="00FB43F8">
            <w:pPr>
              <w:spacing w:after="0" w:line="240"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61149</w:t>
            </w:r>
          </w:p>
        </w:tc>
        <w:tc>
          <w:tcPr>
            <w:tcW w:w="1418" w:type="dxa"/>
            <w:noWrap/>
            <w:vAlign w:val="bottom"/>
            <w:hideMark/>
          </w:tcPr>
          <w:p w14:paraId="78C004EA" w14:textId="77777777" w:rsidR="00FB43F8" w:rsidRPr="00FB43F8" w:rsidRDefault="00FB43F8" w:rsidP="00FB43F8">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125,7</w:t>
            </w:r>
          </w:p>
        </w:tc>
        <w:tc>
          <w:tcPr>
            <w:tcW w:w="1417" w:type="dxa"/>
            <w:gridSpan w:val="2"/>
            <w:noWrap/>
            <w:vAlign w:val="bottom"/>
            <w:hideMark/>
          </w:tcPr>
          <w:p w14:paraId="79898881" w14:textId="77777777" w:rsidR="00FB43F8" w:rsidRPr="00FB43F8" w:rsidRDefault="00FB43F8" w:rsidP="00FB43F8">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126,3</w:t>
            </w:r>
          </w:p>
        </w:tc>
      </w:tr>
      <w:tr w:rsidR="00FB43F8" w:rsidRPr="00FB43F8" w14:paraId="6905DEEB" w14:textId="77777777">
        <w:trPr>
          <w:trHeight w:val="229"/>
        </w:trPr>
        <w:tc>
          <w:tcPr>
            <w:tcW w:w="2420" w:type="dxa"/>
            <w:noWrap/>
            <w:vAlign w:val="bottom"/>
            <w:hideMark/>
          </w:tcPr>
          <w:p w14:paraId="2F8E1569"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Свердловский</w:t>
            </w:r>
          </w:p>
        </w:tc>
        <w:tc>
          <w:tcPr>
            <w:tcW w:w="992" w:type="dxa"/>
            <w:noWrap/>
            <w:vAlign w:val="bottom"/>
            <w:hideMark/>
          </w:tcPr>
          <w:p w14:paraId="78D81856"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36935</w:t>
            </w:r>
          </w:p>
        </w:tc>
        <w:tc>
          <w:tcPr>
            <w:tcW w:w="1136" w:type="dxa"/>
            <w:noWrap/>
            <w:vAlign w:val="bottom"/>
            <w:hideMark/>
          </w:tcPr>
          <w:p w14:paraId="152A881E" w14:textId="77777777" w:rsidR="00FB43F8" w:rsidRPr="00FB43F8" w:rsidRDefault="00FB43F8" w:rsidP="00FB43F8">
            <w:pPr>
              <w:spacing w:after="0" w:line="240"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46328</w:t>
            </w:r>
          </w:p>
        </w:tc>
        <w:tc>
          <w:tcPr>
            <w:tcW w:w="1134" w:type="dxa"/>
            <w:noWrap/>
            <w:vAlign w:val="bottom"/>
            <w:hideMark/>
          </w:tcPr>
          <w:p w14:paraId="1BB49788" w14:textId="77777777" w:rsidR="00FB43F8" w:rsidRPr="00FB43F8" w:rsidRDefault="00FB43F8" w:rsidP="00FB43F8">
            <w:pPr>
              <w:spacing w:after="0" w:line="240"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42044</w:t>
            </w:r>
          </w:p>
        </w:tc>
        <w:tc>
          <w:tcPr>
            <w:tcW w:w="1134" w:type="dxa"/>
            <w:gridSpan w:val="2"/>
            <w:noWrap/>
            <w:vAlign w:val="bottom"/>
            <w:hideMark/>
          </w:tcPr>
          <w:p w14:paraId="7A25EB75" w14:textId="77777777" w:rsidR="00FB43F8" w:rsidRPr="00FB43F8" w:rsidRDefault="00FB43F8" w:rsidP="00FB43F8">
            <w:pPr>
              <w:spacing w:after="0" w:line="240"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55089</w:t>
            </w:r>
          </w:p>
        </w:tc>
        <w:tc>
          <w:tcPr>
            <w:tcW w:w="1418" w:type="dxa"/>
            <w:noWrap/>
            <w:vAlign w:val="bottom"/>
            <w:hideMark/>
          </w:tcPr>
          <w:p w14:paraId="1BC6EA68" w14:textId="77777777" w:rsidR="00FB43F8" w:rsidRPr="00FB43F8" w:rsidRDefault="00FB43F8" w:rsidP="00FB43F8">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125,4</w:t>
            </w:r>
          </w:p>
        </w:tc>
        <w:tc>
          <w:tcPr>
            <w:tcW w:w="1417" w:type="dxa"/>
            <w:gridSpan w:val="2"/>
            <w:noWrap/>
            <w:vAlign w:val="bottom"/>
            <w:hideMark/>
          </w:tcPr>
          <w:p w14:paraId="391B57D8" w14:textId="77777777" w:rsidR="00FB43F8" w:rsidRPr="00FB43F8" w:rsidRDefault="00FB43F8" w:rsidP="00FB43F8">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131,0</w:t>
            </w:r>
          </w:p>
        </w:tc>
      </w:tr>
      <w:tr w:rsidR="00FB43F8" w:rsidRPr="00FB43F8" w14:paraId="2CB573C6" w14:textId="77777777">
        <w:trPr>
          <w:trHeight w:val="96"/>
        </w:trPr>
        <w:tc>
          <w:tcPr>
            <w:tcW w:w="2420" w:type="dxa"/>
            <w:tcBorders>
              <w:top w:val="nil"/>
              <w:left w:val="nil"/>
              <w:bottom w:val="single" w:sz="8" w:space="0" w:color="auto"/>
              <w:right w:val="nil"/>
            </w:tcBorders>
            <w:noWrap/>
            <w:vAlign w:val="bottom"/>
          </w:tcPr>
          <w:p w14:paraId="2145DB54" w14:textId="77777777" w:rsidR="00FB43F8" w:rsidRPr="00FB43F8" w:rsidRDefault="00FB43F8" w:rsidP="00FB43F8">
            <w:pPr>
              <w:spacing w:after="0" w:line="240" w:lineRule="auto"/>
              <w:rPr>
                <w:rFonts w:ascii="Times New Roman" w:eastAsia="Times New Roman" w:hAnsi="Times New Roman" w:cs="Times New Roman"/>
                <w:kern w:val="0"/>
                <w:sz w:val="10"/>
                <w:szCs w:val="10"/>
                <w:lang w:val="ru-RU" w:eastAsia="ru-RU"/>
                <w14:ligatures w14:val="none"/>
              </w:rPr>
            </w:pPr>
          </w:p>
        </w:tc>
        <w:tc>
          <w:tcPr>
            <w:tcW w:w="992" w:type="dxa"/>
            <w:tcBorders>
              <w:top w:val="nil"/>
              <w:left w:val="nil"/>
              <w:bottom w:val="single" w:sz="8" w:space="0" w:color="auto"/>
              <w:right w:val="nil"/>
            </w:tcBorders>
            <w:noWrap/>
            <w:vAlign w:val="bottom"/>
          </w:tcPr>
          <w:p w14:paraId="0FFBE5F5"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6" w:type="dxa"/>
            <w:tcBorders>
              <w:top w:val="nil"/>
              <w:left w:val="nil"/>
              <w:bottom w:val="single" w:sz="8" w:space="0" w:color="auto"/>
              <w:right w:val="nil"/>
            </w:tcBorders>
            <w:noWrap/>
            <w:vAlign w:val="bottom"/>
          </w:tcPr>
          <w:p w14:paraId="4DB1A392"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4" w:type="dxa"/>
            <w:tcBorders>
              <w:top w:val="nil"/>
              <w:left w:val="nil"/>
              <w:bottom w:val="single" w:sz="8" w:space="0" w:color="auto"/>
              <w:right w:val="nil"/>
            </w:tcBorders>
            <w:noWrap/>
            <w:vAlign w:val="bottom"/>
          </w:tcPr>
          <w:p w14:paraId="32DD0164"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4" w:type="dxa"/>
            <w:gridSpan w:val="2"/>
            <w:tcBorders>
              <w:top w:val="nil"/>
              <w:left w:val="nil"/>
              <w:bottom w:val="single" w:sz="8" w:space="0" w:color="auto"/>
              <w:right w:val="nil"/>
            </w:tcBorders>
            <w:noWrap/>
            <w:vAlign w:val="bottom"/>
          </w:tcPr>
          <w:p w14:paraId="638B1BA3"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418" w:type="dxa"/>
            <w:tcBorders>
              <w:top w:val="nil"/>
              <w:left w:val="nil"/>
              <w:bottom w:val="single" w:sz="8" w:space="0" w:color="auto"/>
              <w:right w:val="nil"/>
            </w:tcBorders>
            <w:noWrap/>
            <w:vAlign w:val="bottom"/>
          </w:tcPr>
          <w:p w14:paraId="6AB032E6"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417" w:type="dxa"/>
            <w:gridSpan w:val="2"/>
            <w:tcBorders>
              <w:top w:val="nil"/>
              <w:left w:val="nil"/>
              <w:bottom w:val="single" w:sz="8" w:space="0" w:color="auto"/>
              <w:right w:val="nil"/>
            </w:tcBorders>
            <w:noWrap/>
            <w:vAlign w:val="bottom"/>
          </w:tcPr>
          <w:p w14:paraId="049D96F9"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p>
        </w:tc>
      </w:tr>
    </w:tbl>
    <w:p w14:paraId="482737F0" w14:textId="77777777" w:rsidR="00FB43F8" w:rsidRPr="00FB43F8" w:rsidRDefault="00FB43F8" w:rsidP="00FB43F8">
      <w:pPr>
        <w:spacing w:after="0" w:line="264" w:lineRule="auto"/>
        <w:ind w:firstLine="709"/>
        <w:jc w:val="both"/>
        <w:rPr>
          <w:rFonts w:ascii="Times New Roman" w:eastAsia="Times New Roman" w:hAnsi="Times New Roman" w:cs="Times New Roman"/>
          <w:kern w:val="0"/>
          <w:sz w:val="8"/>
          <w:szCs w:val="8"/>
          <w:lang w:val="x-none" w:eastAsia="x-none"/>
          <w14:ligatures w14:val="none"/>
        </w:rPr>
      </w:pPr>
    </w:p>
    <w:p w14:paraId="2399D731" w14:textId="77777777" w:rsidR="00FB43F8" w:rsidRPr="00FB43F8" w:rsidRDefault="00FB43F8" w:rsidP="00FB43F8">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FB43F8">
        <w:rPr>
          <w:rFonts w:ascii="Times New Roman" w:eastAsia="Times New Roman" w:hAnsi="Times New Roman" w:cs="Times New Roman"/>
          <w:kern w:val="0"/>
          <w:sz w:val="24"/>
          <w:szCs w:val="24"/>
          <w:lang w:val="ru-RU" w:eastAsia="x-none"/>
          <w14:ligatures w14:val="none"/>
        </w:rPr>
        <w:t>Повышение темпов роста среднемесячной начисленной</w:t>
      </w:r>
      <w:r w:rsidRPr="00FB43F8">
        <w:rPr>
          <w:rFonts w:ascii="Times New Roman" w:eastAsia="Times New Roman" w:hAnsi="Times New Roman" w:cs="Times New Roman"/>
          <w:kern w:val="0"/>
          <w:sz w:val="24"/>
          <w:szCs w:val="24"/>
          <w:lang w:val="x-none" w:eastAsia="x-none"/>
          <w14:ligatures w14:val="none"/>
        </w:rPr>
        <w:t xml:space="preserve"> заработной платы в </w:t>
      </w:r>
      <w:r w:rsidRPr="00FB43F8">
        <w:rPr>
          <w:rFonts w:ascii="Times New Roman" w:eastAsia="Times New Roman" w:hAnsi="Times New Roman" w:cs="Times New Roman"/>
          <w:kern w:val="0"/>
          <w:sz w:val="24"/>
          <w:szCs w:val="24"/>
          <w:lang w:val="ru-RU" w:eastAsia="x-none"/>
          <w14:ligatures w14:val="none"/>
        </w:rPr>
        <w:t xml:space="preserve">январе-июне </w:t>
      </w:r>
      <w:r w:rsidRPr="00FB43F8">
        <w:rPr>
          <w:rFonts w:ascii="Times New Roman" w:eastAsia="Times New Roman" w:hAnsi="Times New Roman" w:cs="Times New Roman"/>
          <w:kern w:val="0"/>
          <w:sz w:val="24"/>
          <w:szCs w:val="24"/>
          <w:lang w:val="x-none" w:eastAsia="x-none"/>
          <w14:ligatures w14:val="none"/>
        </w:rPr>
        <w:t>20</w:t>
      </w:r>
      <w:r w:rsidRPr="00FB43F8">
        <w:rPr>
          <w:rFonts w:ascii="Times New Roman" w:eastAsia="Times New Roman" w:hAnsi="Times New Roman" w:cs="Times New Roman"/>
          <w:kern w:val="0"/>
          <w:sz w:val="24"/>
          <w:szCs w:val="24"/>
          <w:lang w:val="ru-RU" w:eastAsia="x-none"/>
          <w14:ligatures w14:val="none"/>
        </w:rPr>
        <w:t>25</w:t>
      </w:r>
      <w:r w:rsidRPr="00FB43F8">
        <w:rPr>
          <w:rFonts w:ascii="Times New Roman" w:eastAsia="Times New Roman" w:hAnsi="Times New Roman" w:cs="Times New Roman"/>
          <w:kern w:val="0"/>
          <w:sz w:val="24"/>
          <w:szCs w:val="24"/>
          <w:lang w:val="x-none" w:eastAsia="x-none"/>
          <w14:ligatures w14:val="none"/>
        </w:rPr>
        <w:t xml:space="preserve">г. по сравнению с </w:t>
      </w:r>
      <w:r w:rsidRPr="00FB43F8">
        <w:rPr>
          <w:rFonts w:ascii="Times New Roman" w:eastAsia="Times New Roman" w:hAnsi="Times New Roman" w:cs="Times New Roman"/>
          <w:kern w:val="0"/>
          <w:sz w:val="24"/>
          <w:szCs w:val="24"/>
          <w:lang w:val="ru-RU" w:eastAsia="x-none"/>
          <w14:ligatures w14:val="none"/>
        </w:rPr>
        <w:t xml:space="preserve">январем-июнем </w:t>
      </w:r>
      <w:r w:rsidRPr="00FB43F8">
        <w:rPr>
          <w:rFonts w:ascii="Times New Roman" w:eastAsia="Times New Roman" w:hAnsi="Times New Roman" w:cs="Times New Roman"/>
          <w:kern w:val="0"/>
          <w:sz w:val="24"/>
          <w:szCs w:val="24"/>
          <w:lang w:val="x-none" w:eastAsia="x-none"/>
          <w14:ligatures w14:val="none"/>
        </w:rPr>
        <w:t>20</w:t>
      </w:r>
      <w:r w:rsidRPr="00FB43F8">
        <w:rPr>
          <w:rFonts w:ascii="Times New Roman" w:eastAsia="Times New Roman" w:hAnsi="Times New Roman" w:cs="Times New Roman"/>
          <w:kern w:val="0"/>
          <w:sz w:val="24"/>
          <w:szCs w:val="24"/>
          <w:lang w:val="ru-RU" w:eastAsia="x-none"/>
          <w14:ligatures w14:val="none"/>
        </w:rPr>
        <w:t>24</w:t>
      </w:r>
      <w:r w:rsidRPr="00FB43F8">
        <w:rPr>
          <w:rFonts w:ascii="Times New Roman" w:eastAsia="Times New Roman" w:hAnsi="Times New Roman" w:cs="Times New Roman"/>
          <w:kern w:val="0"/>
          <w:sz w:val="24"/>
          <w:szCs w:val="24"/>
          <w:lang w:val="x-none" w:eastAsia="x-none"/>
          <w14:ligatures w14:val="none"/>
        </w:rPr>
        <w:t xml:space="preserve">г. наблюдалось </w:t>
      </w:r>
      <w:r w:rsidRPr="00FB43F8">
        <w:rPr>
          <w:rFonts w:ascii="Times New Roman" w:eastAsia="Times New Roman" w:hAnsi="Times New Roman" w:cs="Times New Roman"/>
          <w:kern w:val="0"/>
          <w:sz w:val="24"/>
          <w:szCs w:val="24"/>
          <w:lang w:val="ru-RU" w:eastAsia="x-none"/>
          <w14:ligatures w14:val="none"/>
        </w:rPr>
        <w:t>на предприятиях и в организациях всех</w:t>
      </w:r>
      <w:r w:rsidRPr="00FB43F8">
        <w:rPr>
          <w:rFonts w:ascii="Times New Roman" w:eastAsia="Times New Roman" w:hAnsi="Times New Roman" w:cs="Times New Roman"/>
          <w:kern w:val="0"/>
          <w:sz w:val="24"/>
          <w:szCs w:val="24"/>
          <w:lang w:val="x-none" w:eastAsia="x-none"/>
          <w14:ligatures w14:val="none"/>
        </w:rPr>
        <w:t xml:space="preserve"> вид</w:t>
      </w:r>
      <w:r w:rsidRPr="00FB43F8">
        <w:rPr>
          <w:rFonts w:ascii="Times New Roman" w:eastAsia="Times New Roman" w:hAnsi="Times New Roman" w:cs="Times New Roman"/>
          <w:kern w:val="0"/>
          <w:sz w:val="24"/>
          <w:szCs w:val="24"/>
          <w:lang w:val="ru-RU" w:eastAsia="x-none"/>
          <w14:ligatures w14:val="none"/>
        </w:rPr>
        <w:t>ов</w:t>
      </w:r>
      <w:r w:rsidRPr="00FB43F8">
        <w:rPr>
          <w:rFonts w:ascii="Times New Roman" w:eastAsia="Times New Roman" w:hAnsi="Times New Roman" w:cs="Times New Roman"/>
          <w:kern w:val="0"/>
          <w:sz w:val="24"/>
          <w:szCs w:val="24"/>
          <w:lang w:val="x-none" w:eastAsia="x-none"/>
          <w14:ligatures w14:val="none"/>
        </w:rPr>
        <w:t xml:space="preserve"> экономической деятельности</w:t>
      </w:r>
      <w:r w:rsidRPr="00FB43F8">
        <w:rPr>
          <w:rFonts w:ascii="Times New Roman" w:eastAsia="Times New Roman" w:hAnsi="Times New Roman" w:cs="Times New Roman"/>
          <w:kern w:val="0"/>
          <w:sz w:val="24"/>
          <w:szCs w:val="24"/>
          <w:lang w:val="ky-KG" w:eastAsia="ru-RU"/>
          <w14:ligatures w14:val="none"/>
        </w:rPr>
        <w:t>.</w:t>
      </w:r>
    </w:p>
    <w:p w14:paraId="5FE146F2" w14:textId="77777777" w:rsidR="00FB43F8" w:rsidRPr="00FB43F8" w:rsidRDefault="00FB43F8" w:rsidP="00FB43F8">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FB43F8">
        <w:rPr>
          <w:rFonts w:ascii="Times New Roman" w:eastAsia="Times New Roman" w:hAnsi="Times New Roman" w:cs="Times New Roman"/>
          <w:kern w:val="0"/>
          <w:sz w:val="24"/>
          <w:szCs w:val="24"/>
          <w:lang w:val="ru-RU" w:eastAsia="ru-RU"/>
          <w14:ligatures w14:val="none"/>
        </w:rPr>
        <w:t>Н</w:t>
      </w:r>
      <w:r w:rsidRPr="00FB43F8">
        <w:rPr>
          <w:rFonts w:ascii="Times New Roman" w:eastAsia="Times New Roman" w:hAnsi="Times New Roman" w:cs="Times New Roman"/>
          <w:kern w:val="0"/>
          <w:sz w:val="24"/>
          <w:szCs w:val="24"/>
          <w:lang w:val="x-none" w:eastAsia="ru-RU"/>
          <w14:ligatures w14:val="none"/>
        </w:rPr>
        <w:t xml:space="preserve">аиболее значительное </w:t>
      </w:r>
      <w:r w:rsidRPr="00FB43F8">
        <w:rPr>
          <w:rFonts w:ascii="Times New Roman" w:eastAsia="Times New Roman" w:hAnsi="Times New Roman" w:cs="Times New Roman"/>
          <w:kern w:val="0"/>
          <w:sz w:val="24"/>
          <w:szCs w:val="24"/>
          <w:lang w:val="ru-RU" w:eastAsia="ru-RU"/>
          <w14:ligatures w14:val="none"/>
        </w:rPr>
        <w:t>их повышение наблюдалось в строительстве 42,9 процента, операций с недвижимым имуществом 42,4 процента, обрабатывающих производствах</w:t>
      </w:r>
      <w:r w:rsidRPr="00FB43F8">
        <w:rPr>
          <w:rFonts w:ascii="Times New Roman" w:eastAsia="Times New Roman" w:hAnsi="Times New Roman" w:cs="Times New Roman"/>
          <w:kern w:val="0"/>
          <w:sz w:val="24"/>
          <w:szCs w:val="24"/>
          <w:lang w:val="x-none" w:eastAsia="ru-RU"/>
          <w14:ligatures w14:val="none"/>
        </w:rPr>
        <w:t xml:space="preserve"> (обрабатывающей промышленности) </w:t>
      </w:r>
      <w:r w:rsidRPr="00FB43F8">
        <w:rPr>
          <w:rFonts w:ascii="Times New Roman" w:eastAsia="Times New Roman" w:hAnsi="Times New Roman" w:cs="Times New Roman"/>
          <w:kern w:val="0"/>
          <w:sz w:val="24"/>
          <w:szCs w:val="24"/>
          <w:lang w:val="ky-KG" w:eastAsia="ru-RU"/>
          <w14:ligatures w14:val="none"/>
        </w:rPr>
        <w:t xml:space="preserve">на </w:t>
      </w:r>
      <w:r w:rsidRPr="00FB43F8">
        <w:rPr>
          <w:rFonts w:ascii="Times New Roman" w:eastAsia="Times New Roman" w:hAnsi="Times New Roman" w:cs="Times New Roman"/>
          <w:kern w:val="0"/>
          <w:sz w:val="24"/>
          <w:szCs w:val="24"/>
          <w:lang w:val="ru-RU" w:eastAsia="ru-RU"/>
          <w14:ligatures w14:val="none"/>
        </w:rPr>
        <w:t>38,3</w:t>
      </w:r>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ru-RU" w:eastAsia="ru-RU"/>
          <w14:ligatures w14:val="none"/>
        </w:rPr>
        <w:t xml:space="preserve">, </w:t>
      </w:r>
      <w:r w:rsidRPr="00FB43F8">
        <w:rPr>
          <w:rFonts w:ascii="Times New Roman" w:eastAsia="Times New Roman" w:hAnsi="Times New Roman" w:cs="Times New Roman"/>
          <w:kern w:val="0"/>
          <w:sz w:val="24"/>
          <w:szCs w:val="24"/>
          <w:lang w:val="ky-KG" w:eastAsia="ru-RU"/>
          <w14:ligatures w14:val="none"/>
        </w:rPr>
        <w:t xml:space="preserve">в </w:t>
      </w:r>
      <w:proofErr w:type="spellStart"/>
      <w:r w:rsidRPr="00FB43F8">
        <w:rPr>
          <w:rFonts w:ascii="Times New Roman" w:eastAsia="Times New Roman" w:hAnsi="Times New Roman" w:cs="Times New Roman"/>
          <w:kern w:val="0"/>
          <w:sz w:val="24"/>
          <w:szCs w:val="24"/>
          <w:lang w:val="ky-KG" w:eastAsia="ru-RU"/>
          <w14:ligatures w14:val="none"/>
        </w:rPr>
        <w:t>сфере</w:t>
      </w:r>
      <w:proofErr w:type="spellEnd"/>
      <w:r w:rsidRPr="00FB43F8">
        <w:rPr>
          <w:rFonts w:ascii="Times New Roman" w:eastAsia="Times New Roman" w:hAnsi="Times New Roman" w:cs="Times New Roman"/>
          <w:kern w:val="0"/>
          <w:sz w:val="24"/>
          <w:szCs w:val="24"/>
          <w:lang w:val="ky-KG" w:eastAsia="ru-RU"/>
          <w14:ligatures w14:val="none"/>
        </w:rPr>
        <w:t xml:space="preserve"> </w:t>
      </w:r>
      <w:bookmarkStart w:id="65" w:name="_Hlk203054383"/>
      <w:r w:rsidRPr="00FB43F8">
        <w:rPr>
          <w:rFonts w:ascii="Times New Roman" w:eastAsia="Times New Roman" w:hAnsi="Times New Roman" w:cs="Times New Roman"/>
          <w:kern w:val="0"/>
          <w:sz w:val="24"/>
          <w:szCs w:val="24"/>
          <w:lang w:val="ru-RU" w:eastAsia="ru-RU"/>
          <w14:ligatures w14:val="none"/>
        </w:rPr>
        <w:t>п</w:t>
      </w:r>
      <w:r w:rsidRPr="00FB43F8">
        <w:rPr>
          <w:rFonts w:ascii="Times New Roman" w:eastAsia="Times New Roman" w:hAnsi="Times New Roman" w:cs="Times New Roman"/>
          <w:kern w:val="0"/>
          <w:sz w:val="24"/>
          <w:szCs w:val="24"/>
          <w:lang w:val="x-none" w:eastAsia="x-none"/>
          <w14:ligatures w14:val="none"/>
        </w:rPr>
        <w:t>рофессиональной,</w:t>
      </w:r>
      <w:r w:rsidRPr="00FB43F8">
        <w:rPr>
          <w:rFonts w:ascii="Times New Roman" w:eastAsia="Times New Roman" w:hAnsi="Times New Roman" w:cs="Times New Roman"/>
          <w:kern w:val="0"/>
          <w:sz w:val="20"/>
          <w:szCs w:val="20"/>
          <w:lang w:val="x-none" w:eastAsia="x-none"/>
          <w14:ligatures w14:val="none"/>
        </w:rPr>
        <w:t xml:space="preserve"> </w:t>
      </w:r>
      <w:r w:rsidRPr="00FB43F8">
        <w:rPr>
          <w:rFonts w:ascii="Times New Roman" w:eastAsia="Times New Roman" w:hAnsi="Times New Roman" w:cs="Times New Roman"/>
          <w:kern w:val="0"/>
          <w:sz w:val="24"/>
          <w:szCs w:val="24"/>
          <w:lang w:val="x-none" w:eastAsia="x-none"/>
          <w14:ligatures w14:val="none"/>
        </w:rPr>
        <w:t>научной и технической деятельност</w:t>
      </w:r>
      <w:r w:rsidRPr="00FB43F8">
        <w:rPr>
          <w:rFonts w:ascii="Times New Roman" w:eastAsia="Times New Roman" w:hAnsi="Times New Roman" w:cs="Times New Roman"/>
          <w:kern w:val="0"/>
          <w:sz w:val="24"/>
          <w:szCs w:val="24"/>
          <w:lang w:val="ru-RU" w:eastAsia="x-none"/>
          <w14:ligatures w14:val="none"/>
        </w:rPr>
        <w:t>и</w:t>
      </w:r>
      <w:bookmarkEnd w:id="65"/>
      <w:r w:rsidRPr="00FB43F8">
        <w:rPr>
          <w:rFonts w:ascii="Times New Roman" w:eastAsia="Times New Roman" w:hAnsi="Times New Roman" w:cs="Times New Roman"/>
          <w:kern w:val="0"/>
          <w:sz w:val="24"/>
          <w:szCs w:val="24"/>
          <w:lang w:val="ky-KG" w:eastAsia="ru-RU"/>
          <w14:ligatures w14:val="none"/>
        </w:rPr>
        <w:t xml:space="preserve"> на 36,3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а</w:t>
      </w:r>
      <w:r w:rsidRPr="00FB43F8">
        <w:rPr>
          <w:rFonts w:ascii="Times New Roman" w:eastAsia="Times New Roman" w:hAnsi="Times New Roman" w:cs="Times New Roman"/>
          <w:kern w:val="0"/>
          <w:sz w:val="24"/>
          <w:szCs w:val="24"/>
          <w:lang w:val="x-none" w:eastAsia="ru-RU"/>
          <w14:ligatures w14:val="none"/>
        </w:rPr>
        <w:t xml:space="preserve">дминистративной и вспомогательной </w:t>
      </w:r>
      <w:r w:rsidRPr="00FB43F8">
        <w:rPr>
          <w:rFonts w:ascii="Times New Roman" w:eastAsia="Times New Roman" w:hAnsi="Times New Roman" w:cs="Times New Roman"/>
          <w:kern w:val="0"/>
          <w:sz w:val="24"/>
          <w:szCs w:val="24"/>
          <w:lang w:val="x-none" w:eastAsia="ru-RU"/>
          <w14:ligatures w14:val="none"/>
        </w:rPr>
        <w:lastRenderedPageBreak/>
        <w:t>деятельност</w:t>
      </w:r>
      <w:r w:rsidRPr="00FB43F8">
        <w:rPr>
          <w:rFonts w:ascii="Times New Roman" w:eastAsia="Times New Roman" w:hAnsi="Times New Roman" w:cs="Times New Roman"/>
          <w:kern w:val="0"/>
          <w:sz w:val="24"/>
          <w:szCs w:val="24"/>
          <w:lang w:val="ru-RU" w:eastAsia="ru-RU"/>
          <w14:ligatures w14:val="none"/>
        </w:rPr>
        <w:t xml:space="preserve">и  на 31,3 процента, здравоохранения и социального обслуживания населения </w:t>
      </w:r>
      <w:r w:rsidRPr="00FB43F8">
        <w:rPr>
          <w:rFonts w:ascii="Times New Roman" w:eastAsia="Times New Roman" w:hAnsi="Times New Roman" w:cs="Times New Roman"/>
          <w:kern w:val="0"/>
          <w:sz w:val="24"/>
          <w:szCs w:val="24"/>
          <w:lang w:val="ky-KG" w:eastAsia="ru-RU"/>
          <w14:ligatures w14:val="none"/>
        </w:rPr>
        <w:t xml:space="preserve">на 28,1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г</w:t>
      </w:r>
      <w:r w:rsidRPr="00FB43F8">
        <w:rPr>
          <w:rFonts w:ascii="Times New Roman" w:eastAsia="Times New Roman" w:hAnsi="Times New Roman" w:cs="Times New Roman"/>
          <w:kern w:val="0"/>
          <w:sz w:val="24"/>
          <w:szCs w:val="24"/>
          <w:lang w:val="x-none" w:eastAsia="ru-RU"/>
          <w14:ligatures w14:val="none"/>
        </w:rPr>
        <w:t>осударственно</w:t>
      </w:r>
      <w:r w:rsidRPr="00FB43F8">
        <w:rPr>
          <w:rFonts w:ascii="Times New Roman" w:eastAsia="Times New Roman" w:hAnsi="Times New Roman" w:cs="Times New Roman"/>
          <w:kern w:val="0"/>
          <w:sz w:val="24"/>
          <w:szCs w:val="24"/>
          <w:lang w:val="ru-RU" w:eastAsia="ru-RU"/>
          <w14:ligatures w14:val="none"/>
        </w:rPr>
        <w:t>го</w:t>
      </w:r>
      <w:r w:rsidRPr="00FB43F8">
        <w:rPr>
          <w:rFonts w:ascii="Times New Roman" w:eastAsia="Times New Roman" w:hAnsi="Times New Roman" w:cs="Times New Roman"/>
          <w:kern w:val="0"/>
          <w:sz w:val="24"/>
          <w:szCs w:val="24"/>
          <w:lang w:val="x-none" w:eastAsia="ru-RU"/>
          <w14:ligatures w14:val="none"/>
        </w:rPr>
        <w:t xml:space="preserve"> управлени</w:t>
      </w:r>
      <w:r w:rsidRPr="00FB43F8">
        <w:rPr>
          <w:rFonts w:ascii="Times New Roman" w:eastAsia="Times New Roman" w:hAnsi="Times New Roman" w:cs="Times New Roman"/>
          <w:kern w:val="0"/>
          <w:sz w:val="24"/>
          <w:szCs w:val="24"/>
          <w:lang w:val="ru-RU" w:eastAsia="ru-RU"/>
          <w14:ligatures w14:val="none"/>
        </w:rPr>
        <w:t>я</w:t>
      </w:r>
      <w:r w:rsidRPr="00FB43F8">
        <w:rPr>
          <w:rFonts w:ascii="Times New Roman" w:eastAsia="Times New Roman" w:hAnsi="Times New Roman" w:cs="Times New Roman"/>
          <w:kern w:val="0"/>
          <w:sz w:val="24"/>
          <w:szCs w:val="24"/>
          <w:lang w:val="x-none" w:eastAsia="ru-RU"/>
          <w14:ligatures w14:val="none"/>
        </w:rPr>
        <w:t xml:space="preserve"> и оборон</w:t>
      </w:r>
      <w:r w:rsidRPr="00FB43F8">
        <w:rPr>
          <w:rFonts w:ascii="Times New Roman" w:eastAsia="Times New Roman" w:hAnsi="Times New Roman" w:cs="Times New Roman"/>
          <w:kern w:val="0"/>
          <w:sz w:val="24"/>
          <w:szCs w:val="24"/>
          <w:lang w:val="ru-RU" w:eastAsia="ru-RU"/>
          <w14:ligatures w14:val="none"/>
        </w:rPr>
        <w:t>ы</w:t>
      </w:r>
      <w:r w:rsidRPr="00FB43F8">
        <w:rPr>
          <w:rFonts w:ascii="Times New Roman" w:eastAsia="Times New Roman" w:hAnsi="Times New Roman" w:cs="Times New Roman"/>
          <w:kern w:val="0"/>
          <w:sz w:val="24"/>
          <w:szCs w:val="24"/>
          <w:lang w:val="x-none" w:eastAsia="ru-RU"/>
          <w14:ligatures w14:val="none"/>
        </w:rPr>
        <w:t>; обязательно</w:t>
      </w:r>
      <w:r w:rsidRPr="00FB43F8">
        <w:rPr>
          <w:rFonts w:ascii="Times New Roman" w:eastAsia="Times New Roman" w:hAnsi="Times New Roman" w:cs="Times New Roman"/>
          <w:kern w:val="0"/>
          <w:sz w:val="24"/>
          <w:szCs w:val="24"/>
          <w:lang w:val="ru-RU" w:eastAsia="ru-RU"/>
          <w14:ligatures w14:val="none"/>
        </w:rPr>
        <w:t>го</w:t>
      </w:r>
      <w:r w:rsidRPr="00FB43F8">
        <w:rPr>
          <w:rFonts w:ascii="Times New Roman" w:eastAsia="Times New Roman" w:hAnsi="Times New Roman" w:cs="Times New Roman"/>
          <w:kern w:val="0"/>
          <w:sz w:val="24"/>
          <w:szCs w:val="24"/>
          <w:lang w:val="x-none" w:eastAsia="ru-RU"/>
          <w14:ligatures w14:val="none"/>
        </w:rPr>
        <w:t xml:space="preserve"> социально</w:t>
      </w:r>
      <w:r w:rsidRPr="00FB43F8">
        <w:rPr>
          <w:rFonts w:ascii="Times New Roman" w:eastAsia="Times New Roman" w:hAnsi="Times New Roman" w:cs="Times New Roman"/>
          <w:kern w:val="0"/>
          <w:sz w:val="24"/>
          <w:szCs w:val="24"/>
          <w:lang w:val="ru-RU" w:eastAsia="ru-RU"/>
          <w14:ligatures w14:val="none"/>
        </w:rPr>
        <w:t>го</w:t>
      </w:r>
      <w:r w:rsidRPr="00FB43F8">
        <w:rPr>
          <w:rFonts w:ascii="Times New Roman" w:eastAsia="Times New Roman" w:hAnsi="Times New Roman" w:cs="Times New Roman"/>
          <w:kern w:val="0"/>
          <w:sz w:val="24"/>
          <w:szCs w:val="24"/>
          <w:lang w:val="x-none" w:eastAsia="ru-RU"/>
          <w14:ligatures w14:val="none"/>
        </w:rPr>
        <w:t xml:space="preserve"> обеспечени</w:t>
      </w:r>
      <w:r w:rsidRPr="00FB43F8">
        <w:rPr>
          <w:rFonts w:ascii="Times New Roman" w:eastAsia="Times New Roman" w:hAnsi="Times New Roman" w:cs="Times New Roman"/>
          <w:kern w:val="0"/>
          <w:sz w:val="24"/>
          <w:szCs w:val="24"/>
          <w:lang w:val="ru-RU" w:eastAsia="ru-RU"/>
          <w14:ligatures w14:val="none"/>
        </w:rPr>
        <w:t xml:space="preserve">я на 27,6 процента, </w:t>
      </w:r>
      <w:proofErr w:type="spellStart"/>
      <w:r w:rsidRPr="00FB43F8">
        <w:rPr>
          <w:rFonts w:ascii="Times New Roman" w:eastAsia="Times New Roman" w:hAnsi="Times New Roman" w:cs="Times New Roman"/>
          <w:kern w:val="0"/>
          <w:sz w:val="24"/>
          <w:szCs w:val="24"/>
          <w:lang w:val="ky-KG" w:eastAsia="ru-RU"/>
          <w14:ligatures w14:val="none"/>
        </w:rPr>
        <w:t>оптовой</w:t>
      </w:r>
      <w:proofErr w:type="spellEnd"/>
      <w:r w:rsidRPr="00FB43F8">
        <w:rPr>
          <w:rFonts w:ascii="Times New Roman" w:eastAsia="Times New Roman" w:hAnsi="Times New Roman" w:cs="Times New Roman"/>
          <w:kern w:val="0"/>
          <w:sz w:val="24"/>
          <w:szCs w:val="24"/>
          <w:lang w:val="ky-KG" w:eastAsia="ru-RU"/>
          <w14:ligatures w14:val="none"/>
        </w:rPr>
        <w:t xml:space="preserve"> и </w:t>
      </w:r>
      <w:proofErr w:type="spellStart"/>
      <w:r w:rsidRPr="00FB43F8">
        <w:rPr>
          <w:rFonts w:ascii="Times New Roman" w:eastAsia="Times New Roman" w:hAnsi="Times New Roman" w:cs="Times New Roman"/>
          <w:kern w:val="0"/>
          <w:sz w:val="24"/>
          <w:szCs w:val="24"/>
          <w:lang w:val="ky-KG" w:eastAsia="ru-RU"/>
          <w14:ligatures w14:val="none"/>
        </w:rPr>
        <w:t>розничной</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торговли</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ремонта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автомобилей</w:t>
      </w:r>
      <w:proofErr w:type="spellEnd"/>
      <w:r w:rsidRPr="00FB43F8">
        <w:rPr>
          <w:rFonts w:ascii="Times New Roman" w:eastAsia="Times New Roman" w:hAnsi="Times New Roman" w:cs="Times New Roman"/>
          <w:kern w:val="0"/>
          <w:sz w:val="24"/>
          <w:szCs w:val="24"/>
          <w:lang w:val="ky-KG" w:eastAsia="ru-RU"/>
          <w14:ligatures w14:val="none"/>
        </w:rPr>
        <w:t xml:space="preserve">  и  </w:t>
      </w:r>
      <w:proofErr w:type="spellStart"/>
      <w:r w:rsidRPr="00FB43F8">
        <w:rPr>
          <w:rFonts w:ascii="Times New Roman" w:eastAsia="Times New Roman" w:hAnsi="Times New Roman" w:cs="Times New Roman"/>
          <w:kern w:val="0"/>
          <w:sz w:val="24"/>
          <w:szCs w:val="24"/>
          <w:lang w:val="ky-KG" w:eastAsia="ru-RU"/>
          <w14:ligatures w14:val="none"/>
        </w:rPr>
        <w:t>мотоциклов</w:t>
      </w:r>
      <w:proofErr w:type="spellEnd"/>
      <w:r w:rsidRPr="00FB43F8">
        <w:rPr>
          <w:rFonts w:ascii="Times New Roman" w:eastAsia="Times New Roman" w:hAnsi="Times New Roman" w:cs="Times New Roman"/>
          <w:kern w:val="0"/>
          <w:sz w:val="24"/>
          <w:szCs w:val="24"/>
          <w:lang w:val="ky-KG" w:eastAsia="ru-RU"/>
          <w14:ligatures w14:val="none"/>
        </w:rPr>
        <w:t xml:space="preserve"> на 27,0 </w:t>
      </w:r>
      <w:r w:rsidRPr="00FB43F8">
        <w:rPr>
          <w:rFonts w:ascii="Times New Roman" w:eastAsia="Times New Roman" w:hAnsi="Times New Roman" w:cs="Times New Roman"/>
          <w:kern w:val="0"/>
          <w:sz w:val="24"/>
          <w:szCs w:val="24"/>
          <w:lang w:val="ru-RU" w:eastAsia="ru-RU"/>
          <w14:ligatures w14:val="none"/>
        </w:rPr>
        <w:t>процента</w:t>
      </w:r>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color w:val="000000"/>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в сфере добычи полезных ископаемых на 25,8 процента, </w:t>
      </w:r>
      <w:r w:rsidRPr="00FB43F8">
        <w:rPr>
          <w:rFonts w:ascii="Times New Roman" w:eastAsia="Times New Roman" w:hAnsi="Times New Roman" w:cs="Times New Roman"/>
          <w:color w:val="000000"/>
          <w:kern w:val="0"/>
          <w:sz w:val="24"/>
          <w:szCs w:val="24"/>
          <w:lang w:val="ru-RU" w:eastAsia="ru-RU"/>
          <w14:ligatures w14:val="none"/>
        </w:rPr>
        <w:t>деятельности гостиниц и</w:t>
      </w:r>
      <w:r w:rsidRPr="00FB43F8">
        <w:rPr>
          <w:rFonts w:ascii="Times New Roman" w:eastAsia="Times New Roman" w:hAnsi="Times New Roman" w:cs="Times New Roman"/>
          <w:color w:val="000000"/>
          <w:kern w:val="0"/>
          <w:sz w:val="24"/>
          <w:szCs w:val="24"/>
          <w:lang w:val="x-none"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ресторанов</w:t>
      </w:r>
      <w:r w:rsidRPr="00FB43F8">
        <w:rPr>
          <w:rFonts w:ascii="Times New Roman" w:eastAsia="Times New Roman" w:hAnsi="Times New Roman" w:cs="Times New Roman"/>
          <w:color w:val="FF0000"/>
          <w:kern w:val="0"/>
          <w:sz w:val="24"/>
          <w:szCs w:val="24"/>
          <w:lang w:val="ru-RU"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на</w:t>
      </w:r>
      <w:r w:rsidRPr="00FB43F8">
        <w:rPr>
          <w:rFonts w:ascii="Times New Roman" w:eastAsia="Times New Roman" w:hAnsi="Times New Roman" w:cs="Times New Roman"/>
          <w:color w:val="FF0000"/>
          <w:kern w:val="0"/>
          <w:sz w:val="24"/>
          <w:szCs w:val="24"/>
          <w:lang w:val="ru-RU"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22,9</w:t>
      </w:r>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x-none" w:eastAsia="ru-RU"/>
          <w14:ligatures w14:val="none"/>
        </w:rPr>
        <w:t>обеспечении (снабжени</w:t>
      </w:r>
      <w:r w:rsidRPr="00FB43F8">
        <w:rPr>
          <w:rFonts w:ascii="Times New Roman" w:eastAsia="Times New Roman" w:hAnsi="Times New Roman" w:cs="Times New Roman"/>
          <w:kern w:val="0"/>
          <w:sz w:val="24"/>
          <w:szCs w:val="24"/>
          <w:lang w:val="ru-RU" w:eastAsia="ru-RU"/>
          <w14:ligatures w14:val="none"/>
        </w:rPr>
        <w:t>и</w:t>
      </w:r>
      <w:r w:rsidRPr="00FB43F8">
        <w:rPr>
          <w:rFonts w:ascii="Times New Roman" w:eastAsia="Times New Roman" w:hAnsi="Times New Roman" w:cs="Times New Roman"/>
          <w:kern w:val="0"/>
          <w:sz w:val="24"/>
          <w:szCs w:val="24"/>
          <w:lang w:val="x-none" w:eastAsia="ru-RU"/>
          <w14:ligatures w14:val="none"/>
        </w:rPr>
        <w:t>) электроэнергией, газом, паром и кондиционированным воздухом</w:t>
      </w:r>
      <w:r w:rsidRPr="00FB43F8">
        <w:rPr>
          <w:rFonts w:ascii="Times New Roman" w:eastAsia="Times New Roman" w:hAnsi="Times New Roman" w:cs="Times New Roman"/>
          <w:kern w:val="0"/>
          <w:sz w:val="24"/>
          <w:szCs w:val="24"/>
          <w:lang w:val="ru-RU" w:eastAsia="ru-RU"/>
          <w14:ligatures w14:val="none"/>
        </w:rPr>
        <w:t xml:space="preserve"> на 22,7 процента, финансового посредничества и страхования на 22,4 процента,</w:t>
      </w:r>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сельском хозяйстве, лесном хозяйстве и рыболовстве</w:t>
      </w:r>
      <w:r w:rsidRPr="00FB43F8">
        <w:rPr>
          <w:rFonts w:ascii="Times New Roman" w:eastAsia="Times New Roman" w:hAnsi="Times New Roman" w:cs="Times New Roman"/>
          <w:kern w:val="0"/>
          <w:sz w:val="24"/>
          <w:szCs w:val="24"/>
          <w:lang w:val="ru-RU" w:eastAsia="x-none"/>
          <w14:ligatures w14:val="none"/>
        </w:rPr>
        <w:t xml:space="preserve"> на 20,0 процента,</w:t>
      </w:r>
      <w:r w:rsidRPr="00FB43F8">
        <w:rPr>
          <w:rFonts w:ascii="Times New Roman" w:eastAsia="Times New Roman" w:hAnsi="Times New Roman" w:cs="Times New Roman"/>
          <w:kern w:val="0"/>
          <w:sz w:val="24"/>
          <w:szCs w:val="24"/>
          <w:lang w:val="ru-RU" w:eastAsia="ru-RU"/>
          <w14:ligatures w14:val="none"/>
        </w:rPr>
        <w:t xml:space="preserve"> </w:t>
      </w:r>
      <w:r w:rsidRPr="00FB43F8">
        <w:rPr>
          <w:rFonts w:ascii="Times New Roman" w:eastAsia="Times New Roman" w:hAnsi="Times New Roman" w:cs="Times New Roman"/>
          <w:kern w:val="0"/>
          <w:sz w:val="24"/>
          <w:szCs w:val="24"/>
          <w:lang w:val="x-none" w:eastAsia="x-none"/>
          <w14:ligatures w14:val="none"/>
        </w:rPr>
        <w:t>водоснабжени</w:t>
      </w:r>
      <w:r w:rsidRPr="00FB43F8">
        <w:rPr>
          <w:rFonts w:ascii="Times New Roman" w:eastAsia="Times New Roman" w:hAnsi="Times New Roman" w:cs="Times New Roman"/>
          <w:kern w:val="0"/>
          <w:sz w:val="24"/>
          <w:szCs w:val="24"/>
          <w:lang w:val="ru-RU" w:eastAsia="x-none"/>
          <w14:ligatures w14:val="none"/>
        </w:rPr>
        <w:t>я</w:t>
      </w:r>
      <w:r w:rsidRPr="00FB43F8">
        <w:rPr>
          <w:rFonts w:ascii="Times New Roman" w:eastAsia="Times New Roman" w:hAnsi="Times New Roman" w:cs="Times New Roman"/>
          <w:kern w:val="0"/>
          <w:sz w:val="24"/>
          <w:szCs w:val="24"/>
          <w:lang w:val="x-none" w:eastAsia="x-none"/>
          <w14:ligatures w14:val="none"/>
        </w:rPr>
        <w:t>, очистк</w:t>
      </w:r>
      <w:r w:rsidRPr="00FB43F8">
        <w:rPr>
          <w:rFonts w:ascii="Times New Roman" w:eastAsia="Times New Roman" w:hAnsi="Times New Roman" w:cs="Times New Roman"/>
          <w:kern w:val="0"/>
          <w:sz w:val="24"/>
          <w:szCs w:val="24"/>
          <w:lang w:val="ru-RU" w:eastAsia="x-none"/>
          <w14:ligatures w14:val="none"/>
        </w:rPr>
        <w:t>и</w:t>
      </w:r>
      <w:r w:rsidRPr="00FB43F8">
        <w:rPr>
          <w:rFonts w:ascii="Times New Roman" w:eastAsia="Times New Roman" w:hAnsi="Times New Roman" w:cs="Times New Roman"/>
          <w:kern w:val="0"/>
          <w:sz w:val="24"/>
          <w:szCs w:val="24"/>
          <w:lang w:val="x-none" w:eastAsia="x-none"/>
          <w14:ligatures w14:val="none"/>
        </w:rPr>
        <w:t>, обработк</w:t>
      </w:r>
      <w:r w:rsidRPr="00FB43F8">
        <w:rPr>
          <w:rFonts w:ascii="Times New Roman" w:eastAsia="Times New Roman" w:hAnsi="Times New Roman" w:cs="Times New Roman"/>
          <w:kern w:val="0"/>
          <w:sz w:val="24"/>
          <w:szCs w:val="24"/>
          <w:lang w:val="ru-RU" w:eastAsia="x-none"/>
          <w14:ligatures w14:val="none"/>
        </w:rPr>
        <w:t>и</w:t>
      </w:r>
      <w:r w:rsidRPr="00FB43F8">
        <w:rPr>
          <w:rFonts w:ascii="Times New Roman" w:eastAsia="Times New Roman" w:hAnsi="Times New Roman" w:cs="Times New Roman"/>
          <w:kern w:val="0"/>
          <w:sz w:val="24"/>
          <w:szCs w:val="24"/>
          <w:lang w:val="x-none" w:eastAsia="x-none"/>
          <w14:ligatures w14:val="none"/>
        </w:rPr>
        <w:t xml:space="preserve"> отходов и получени</w:t>
      </w:r>
      <w:r w:rsidRPr="00FB43F8">
        <w:rPr>
          <w:rFonts w:ascii="Times New Roman" w:eastAsia="Times New Roman" w:hAnsi="Times New Roman" w:cs="Times New Roman"/>
          <w:kern w:val="0"/>
          <w:sz w:val="24"/>
          <w:szCs w:val="24"/>
          <w:lang w:val="ru-RU" w:eastAsia="x-none"/>
          <w14:ligatures w14:val="none"/>
        </w:rPr>
        <w:t>я</w:t>
      </w:r>
      <w:r w:rsidRPr="00FB43F8">
        <w:rPr>
          <w:rFonts w:ascii="Times New Roman" w:eastAsia="Times New Roman" w:hAnsi="Times New Roman" w:cs="Times New Roman"/>
          <w:kern w:val="0"/>
          <w:sz w:val="24"/>
          <w:szCs w:val="24"/>
          <w:lang w:val="x-none" w:eastAsia="x-none"/>
          <w14:ligatures w14:val="none"/>
        </w:rPr>
        <w:t xml:space="preserve"> </w:t>
      </w:r>
      <w:r w:rsidRPr="00FB43F8">
        <w:rPr>
          <w:rFonts w:ascii="Times New Roman" w:eastAsia="Times New Roman" w:hAnsi="Times New Roman" w:cs="Times New Roman"/>
          <w:color w:val="000000"/>
          <w:kern w:val="0"/>
          <w:sz w:val="24"/>
          <w:szCs w:val="24"/>
          <w:lang w:val="x-none" w:eastAsia="x-none"/>
          <w14:ligatures w14:val="none"/>
        </w:rPr>
        <w:t>вторичного сырья</w:t>
      </w:r>
      <w:r w:rsidRPr="00FB43F8">
        <w:rPr>
          <w:rFonts w:ascii="Times New Roman" w:eastAsia="Times New Roman" w:hAnsi="Times New Roman" w:cs="Times New Roman"/>
          <w:kern w:val="0"/>
          <w:sz w:val="24"/>
          <w:szCs w:val="24"/>
          <w:lang w:val="x-none" w:eastAsia="ru-RU"/>
          <w14:ligatures w14:val="none"/>
        </w:rPr>
        <w:t xml:space="preserve"> на 18,4 процента, </w:t>
      </w:r>
      <w:r w:rsidRPr="00FB43F8">
        <w:rPr>
          <w:rFonts w:ascii="Times New Roman" w:eastAsia="Times New Roman" w:hAnsi="Times New Roman" w:cs="Times New Roman"/>
          <w:kern w:val="0"/>
          <w:sz w:val="24"/>
          <w:szCs w:val="24"/>
          <w:lang w:val="ru-RU" w:eastAsia="ru-RU"/>
          <w14:ligatures w14:val="none"/>
        </w:rPr>
        <w:t xml:space="preserve">прочей обслуживающей деятельности 18,3 процента, </w:t>
      </w:r>
      <w:r w:rsidRPr="00FB43F8">
        <w:rPr>
          <w:rFonts w:ascii="Times New Roman" w:eastAsia="Times New Roman" w:hAnsi="Times New Roman" w:cs="Times New Roman"/>
          <w:kern w:val="0"/>
          <w:sz w:val="24"/>
          <w:szCs w:val="24"/>
          <w:lang w:val="x-none" w:eastAsia="ru-RU"/>
          <w14:ligatures w14:val="none"/>
        </w:rPr>
        <w:t>транспортн</w:t>
      </w:r>
      <w:r w:rsidRPr="00FB43F8">
        <w:rPr>
          <w:rFonts w:ascii="Times New Roman" w:eastAsia="Times New Roman" w:hAnsi="Times New Roman" w:cs="Times New Roman"/>
          <w:kern w:val="0"/>
          <w:sz w:val="24"/>
          <w:szCs w:val="24"/>
          <w:lang w:val="ru-RU" w:eastAsia="ru-RU"/>
          <w14:ligatures w14:val="none"/>
        </w:rPr>
        <w:t>ой</w:t>
      </w:r>
      <w:r w:rsidRPr="00FB43F8">
        <w:rPr>
          <w:rFonts w:ascii="Times New Roman" w:eastAsia="Times New Roman" w:hAnsi="Times New Roman" w:cs="Times New Roman"/>
          <w:kern w:val="0"/>
          <w:sz w:val="24"/>
          <w:szCs w:val="24"/>
          <w:lang w:val="x-none" w:eastAsia="ru-RU"/>
          <w14:ligatures w14:val="none"/>
        </w:rPr>
        <w:t xml:space="preserve"> деятельност</w:t>
      </w:r>
      <w:r w:rsidRPr="00FB43F8">
        <w:rPr>
          <w:rFonts w:ascii="Times New Roman" w:eastAsia="Times New Roman" w:hAnsi="Times New Roman" w:cs="Times New Roman"/>
          <w:kern w:val="0"/>
          <w:sz w:val="24"/>
          <w:szCs w:val="24"/>
          <w:lang w:val="ru-RU" w:eastAsia="ru-RU"/>
          <w14:ligatures w14:val="none"/>
        </w:rPr>
        <w:t>и</w:t>
      </w:r>
      <w:r w:rsidRPr="00FB43F8">
        <w:rPr>
          <w:rFonts w:ascii="Times New Roman" w:eastAsia="Times New Roman" w:hAnsi="Times New Roman" w:cs="Times New Roman"/>
          <w:kern w:val="0"/>
          <w:sz w:val="24"/>
          <w:szCs w:val="24"/>
          <w:lang w:val="x-none" w:eastAsia="ru-RU"/>
          <w14:ligatures w14:val="none"/>
        </w:rPr>
        <w:t xml:space="preserve"> </w:t>
      </w:r>
      <w:proofErr w:type="spellStart"/>
      <w:r w:rsidRPr="00FB43F8">
        <w:rPr>
          <w:rFonts w:ascii="Times New Roman" w:eastAsia="Times New Roman" w:hAnsi="Times New Roman" w:cs="Times New Roman"/>
          <w:kern w:val="0"/>
          <w:sz w:val="24"/>
          <w:szCs w:val="24"/>
          <w:lang w:val="ru-RU" w:eastAsia="ru-RU"/>
          <w14:ligatures w14:val="none"/>
        </w:rPr>
        <w:t>и</w:t>
      </w:r>
      <w:proofErr w:type="spellEnd"/>
      <w:r w:rsidRPr="00FB43F8">
        <w:rPr>
          <w:rFonts w:ascii="Times New Roman" w:eastAsia="Times New Roman" w:hAnsi="Times New Roman" w:cs="Times New Roman"/>
          <w:kern w:val="0"/>
          <w:sz w:val="24"/>
          <w:szCs w:val="24"/>
          <w:lang w:val="x-none" w:eastAsia="ru-RU"/>
          <w14:ligatures w14:val="none"/>
        </w:rPr>
        <w:t xml:space="preserve"> хранени</w:t>
      </w:r>
      <w:r w:rsidRPr="00FB43F8">
        <w:rPr>
          <w:rFonts w:ascii="Times New Roman" w:eastAsia="Times New Roman" w:hAnsi="Times New Roman" w:cs="Times New Roman"/>
          <w:kern w:val="0"/>
          <w:sz w:val="24"/>
          <w:szCs w:val="24"/>
          <w:lang w:val="ky-KG" w:eastAsia="ru-RU"/>
          <w14:ligatures w14:val="none"/>
        </w:rPr>
        <w:t>я</w:t>
      </w:r>
      <w:r w:rsidRPr="00FB43F8">
        <w:rPr>
          <w:rFonts w:ascii="Times New Roman" w:eastAsia="Times New Roman" w:hAnsi="Times New Roman" w:cs="Times New Roman"/>
          <w:kern w:val="0"/>
          <w:sz w:val="24"/>
          <w:szCs w:val="24"/>
          <w:lang w:val="x-none" w:eastAsia="ru-RU"/>
          <w14:ligatures w14:val="none"/>
        </w:rPr>
        <w:t xml:space="preserve"> грузов</w:t>
      </w:r>
      <w:r w:rsidRPr="00FB43F8">
        <w:rPr>
          <w:rFonts w:ascii="Times New Roman" w:eastAsia="Times New Roman" w:hAnsi="Times New Roman" w:cs="Times New Roman"/>
          <w:kern w:val="0"/>
          <w:sz w:val="24"/>
          <w:szCs w:val="24"/>
          <w:lang w:val="ru-RU" w:eastAsia="ru-RU"/>
          <w14:ligatures w14:val="none"/>
        </w:rPr>
        <w:t xml:space="preserve"> на 17,7 процента, </w:t>
      </w:r>
      <w:r w:rsidRPr="00FB43F8">
        <w:rPr>
          <w:rFonts w:ascii="Times New Roman" w:eastAsia="Times New Roman" w:hAnsi="Times New Roman" w:cs="Times New Roman"/>
          <w:kern w:val="0"/>
          <w:sz w:val="24"/>
          <w:szCs w:val="24"/>
          <w:lang w:val="ru-RU" w:eastAsia="x-none"/>
          <w14:ligatures w14:val="none"/>
        </w:rPr>
        <w:t xml:space="preserve">искусства и развлечения отдыха 16,9 процента, </w:t>
      </w:r>
      <w:r w:rsidRPr="00FB43F8">
        <w:rPr>
          <w:rFonts w:ascii="Times New Roman" w:eastAsia="Times New Roman" w:hAnsi="Times New Roman" w:cs="Times New Roman"/>
          <w:kern w:val="0"/>
          <w:sz w:val="24"/>
          <w:szCs w:val="24"/>
          <w:lang w:val="ky-KG" w:eastAsia="ru-RU"/>
          <w14:ligatures w14:val="none"/>
        </w:rPr>
        <w:t xml:space="preserve">информация и </w:t>
      </w:r>
      <w:proofErr w:type="spellStart"/>
      <w:r w:rsidRPr="00FB43F8">
        <w:rPr>
          <w:rFonts w:ascii="Times New Roman" w:eastAsia="Times New Roman" w:hAnsi="Times New Roman" w:cs="Times New Roman"/>
          <w:kern w:val="0"/>
          <w:sz w:val="24"/>
          <w:szCs w:val="24"/>
          <w:lang w:val="ky-KG" w:eastAsia="ru-RU"/>
          <w14:ligatures w14:val="none"/>
        </w:rPr>
        <w:t>связь</w:t>
      </w:r>
      <w:proofErr w:type="spellEnd"/>
      <w:r w:rsidRPr="00FB43F8">
        <w:rPr>
          <w:rFonts w:ascii="Times New Roman" w:eastAsia="Times New Roman" w:hAnsi="Times New Roman" w:cs="Times New Roman"/>
          <w:kern w:val="0"/>
          <w:sz w:val="24"/>
          <w:szCs w:val="24"/>
          <w:lang w:val="ky-KG" w:eastAsia="ru-RU"/>
          <w14:ligatures w14:val="none"/>
        </w:rPr>
        <w:t xml:space="preserve"> 14,8</w:t>
      </w:r>
      <w:r w:rsidRPr="00FB43F8">
        <w:rPr>
          <w:rFonts w:ascii="Times New Roman" w:eastAsia="Times New Roman" w:hAnsi="Times New Roman" w:cs="Times New Roman"/>
          <w:kern w:val="0"/>
          <w:sz w:val="24"/>
          <w:szCs w:val="24"/>
          <w:lang w:val="ru-RU" w:eastAsia="x-none"/>
          <w14:ligatures w14:val="none"/>
        </w:rPr>
        <w:t xml:space="preserve"> процента,</w:t>
      </w:r>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x-none" w:eastAsia="ru-RU"/>
          <w14:ligatures w14:val="none"/>
        </w:rPr>
        <w:t xml:space="preserve"> </w:t>
      </w:r>
      <w:bookmarkStart w:id="66" w:name="_Hlk179535587"/>
      <w:proofErr w:type="spellStart"/>
      <w:r w:rsidRPr="00FB43F8">
        <w:rPr>
          <w:rFonts w:ascii="Times New Roman" w:eastAsia="Times New Roman" w:hAnsi="Times New Roman" w:cs="Times New Roman"/>
          <w:kern w:val="0"/>
          <w:sz w:val="24"/>
          <w:szCs w:val="24"/>
          <w:lang w:val="ru-RU" w:eastAsia="ru-RU"/>
          <w14:ligatures w14:val="none"/>
        </w:rPr>
        <w:t>образовани</w:t>
      </w:r>
      <w:proofErr w:type="spellEnd"/>
      <w:r w:rsidRPr="00FB43F8">
        <w:rPr>
          <w:rFonts w:ascii="Times New Roman" w:eastAsia="Times New Roman" w:hAnsi="Times New Roman" w:cs="Times New Roman"/>
          <w:kern w:val="0"/>
          <w:sz w:val="24"/>
          <w:szCs w:val="24"/>
          <w:lang w:val="ky-KG" w:eastAsia="ru-RU"/>
          <w14:ligatures w14:val="none"/>
        </w:rPr>
        <w:t xml:space="preserve">я </w:t>
      </w:r>
      <w:r w:rsidRPr="00FB43F8">
        <w:rPr>
          <w:rFonts w:ascii="Times New Roman" w:eastAsia="Times New Roman" w:hAnsi="Times New Roman" w:cs="Times New Roman"/>
          <w:kern w:val="0"/>
          <w:sz w:val="24"/>
          <w:szCs w:val="24"/>
          <w:lang w:val="ru-RU" w:eastAsia="x-none"/>
          <w14:ligatures w14:val="none"/>
        </w:rPr>
        <w:t>на 14,1 процента</w:t>
      </w:r>
      <w:bookmarkEnd w:id="66"/>
      <w:r w:rsidRPr="00FB43F8">
        <w:rPr>
          <w:rFonts w:ascii="Times New Roman" w:eastAsia="Times New Roman" w:hAnsi="Times New Roman" w:cs="Times New Roman"/>
          <w:kern w:val="0"/>
          <w:sz w:val="24"/>
          <w:szCs w:val="24"/>
          <w:lang w:val="ru-RU" w:eastAsia="x-none"/>
          <w14:ligatures w14:val="none"/>
        </w:rPr>
        <w:t>.</w:t>
      </w:r>
    </w:p>
    <w:p w14:paraId="18C35DF4" w14:textId="728DC1F1" w:rsidR="00FB43F8" w:rsidRPr="00FB43F8" w:rsidRDefault="00FB43F8" w:rsidP="00FB43F8">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FB43F8">
        <w:rPr>
          <w:rFonts w:ascii="Times New Roman" w:eastAsia="Times New Roman" w:hAnsi="Times New Roman" w:cs="Times New Roman"/>
          <w:kern w:val="0"/>
          <w:sz w:val="24"/>
          <w:szCs w:val="24"/>
          <w:lang w:val="ru-RU" w:eastAsia="ru-RU"/>
          <w14:ligatures w14:val="none"/>
        </w:rPr>
        <w:t xml:space="preserve">                                                                                                                                                                                                                                                                                                                                                                                                                                                                                                                                                                                                                                                                                                                                                                                                                                                                                                                                                                                                                                                                                                               </w:t>
      </w:r>
    </w:p>
    <w:p w14:paraId="19F80B65" w14:textId="7E5734B3" w:rsidR="00FB43F8" w:rsidRPr="00FB43F8" w:rsidRDefault="00FB43F8" w:rsidP="00FB43F8">
      <w:pPr>
        <w:spacing w:after="0" w:line="240" w:lineRule="auto"/>
        <w:ind w:left="1441" w:hanging="1418"/>
        <w:contextualSpacing/>
        <w:rPr>
          <w:rFonts w:ascii="Times New Roman" w:eastAsia="Times New Roman" w:hAnsi="Times New Roman" w:cs="Times New Roman"/>
          <w:b/>
          <w:kern w:val="0"/>
          <w:sz w:val="24"/>
          <w:szCs w:val="24"/>
          <w:lang w:val="ru-RU" w:eastAsia="x-none"/>
          <w14:ligatures w14:val="none"/>
        </w:rPr>
      </w:pPr>
      <w:r w:rsidRPr="00FB43F8">
        <w:rPr>
          <w:rFonts w:ascii="Times New Roman" w:eastAsia="Times New Roman" w:hAnsi="Times New Roman" w:cs="Times New Roman"/>
          <w:b/>
          <w:kern w:val="0"/>
          <w:sz w:val="24"/>
          <w:szCs w:val="24"/>
          <w:lang w:val="x-none" w:eastAsia="x-none"/>
          <w14:ligatures w14:val="none"/>
        </w:rPr>
        <w:t xml:space="preserve">Таблица </w:t>
      </w:r>
      <w:r>
        <w:rPr>
          <w:rFonts w:ascii="Times New Roman" w:eastAsia="Times New Roman" w:hAnsi="Times New Roman" w:cs="Times New Roman"/>
          <w:b/>
          <w:kern w:val="0"/>
          <w:sz w:val="24"/>
          <w:szCs w:val="24"/>
          <w:lang w:val="x-none" w:eastAsia="x-none"/>
          <w14:ligatures w14:val="none"/>
        </w:rPr>
        <w:t>34</w:t>
      </w:r>
      <w:r w:rsidRPr="00FB43F8">
        <w:rPr>
          <w:rFonts w:ascii="Times New Roman" w:eastAsia="Times New Roman" w:hAnsi="Times New Roman" w:cs="Times New Roman"/>
          <w:b/>
          <w:kern w:val="0"/>
          <w:sz w:val="24"/>
          <w:szCs w:val="24"/>
          <w:lang w:val="x-none" w:eastAsia="x-none"/>
          <w14:ligatures w14:val="none"/>
        </w:rPr>
        <w:t>: Среднемесячная номинальная заработная плата работников предприятий</w:t>
      </w:r>
      <w:r w:rsidRPr="00FB43F8">
        <w:rPr>
          <w:rFonts w:ascii="Times New Roman" w:eastAsia="Times New Roman" w:hAnsi="Times New Roman" w:cs="Times New Roman"/>
          <w:b/>
          <w:kern w:val="0"/>
          <w:sz w:val="24"/>
          <w:szCs w:val="24"/>
          <w:lang w:val="ky-KG" w:eastAsia="x-none"/>
          <w14:ligatures w14:val="none"/>
        </w:rPr>
        <w:t xml:space="preserve"> </w:t>
      </w:r>
      <w:r w:rsidRPr="00FB43F8">
        <w:rPr>
          <w:rFonts w:ascii="Times New Roman" w:eastAsia="Times New Roman" w:hAnsi="Times New Roman" w:cs="Times New Roman"/>
          <w:b/>
          <w:kern w:val="0"/>
          <w:sz w:val="24"/>
          <w:szCs w:val="24"/>
          <w:lang w:val="x-none" w:eastAsia="x-none"/>
          <w14:ligatures w14:val="none"/>
        </w:rPr>
        <w:t>и организаций по видам экономической деятельности</w:t>
      </w:r>
    </w:p>
    <w:p w14:paraId="5BD9EC8B" w14:textId="77777777" w:rsidR="00FB43F8" w:rsidRPr="00FB43F8" w:rsidRDefault="00FB43F8" w:rsidP="00FB43F8">
      <w:pPr>
        <w:spacing w:after="0" w:line="240" w:lineRule="auto"/>
        <w:rPr>
          <w:rFonts w:ascii="Times New Roman" w:eastAsia="Times New Roman" w:hAnsi="Times New Roman" w:cs="Times New Roman"/>
          <w:kern w:val="0"/>
          <w:sz w:val="24"/>
          <w:szCs w:val="24"/>
          <w:lang w:val="ru-RU" w:eastAsia="x-none"/>
          <w14:ligatures w14:val="none"/>
        </w:rPr>
      </w:pPr>
      <w:r w:rsidRPr="00FB43F8">
        <w:rPr>
          <w:rFonts w:ascii="Times New Roman" w:eastAsia="Times New Roman" w:hAnsi="Times New Roman" w:cs="Times New Roman"/>
          <w:b/>
          <w:kern w:val="0"/>
          <w:sz w:val="24"/>
          <w:szCs w:val="24"/>
          <w:lang w:val="ru-RU" w:eastAsia="x-none"/>
          <w14:ligatures w14:val="none"/>
        </w:rPr>
        <w:t xml:space="preserve">                        </w:t>
      </w:r>
      <w:r w:rsidRPr="00FB43F8">
        <w:rPr>
          <w:rFonts w:ascii="Times New Roman" w:eastAsia="Times New Roman" w:hAnsi="Times New Roman" w:cs="Times New Roman"/>
          <w:b/>
          <w:kern w:val="0"/>
          <w:sz w:val="24"/>
          <w:szCs w:val="24"/>
          <w:lang w:val="x-none" w:eastAsia="x-none"/>
          <w14:ligatures w14:val="none"/>
        </w:rPr>
        <w:t>в январе-июне</w:t>
      </w:r>
    </w:p>
    <w:tbl>
      <w:tblPr>
        <w:tblW w:w="9630" w:type="dxa"/>
        <w:tblInd w:w="108" w:type="dxa"/>
        <w:tblLayout w:type="fixed"/>
        <w:tblLook w:val="01E0" w:firstRow="1" w:lastRow="1" w:firstColumn="1" w:lastColumn="1" w:noHBand="0" w:noVBand="0"/>
      </w:tblPr>
      <w:tblGrid>
        <w:gridCol w:w="5289"/>
        <w:gridCol w:w="1084"/>
        <w:gridCol w:w="1086"/>
        <w:gridCol w:w="1085"/>
        <w:gridCol w:w="1086"/>
      </w:tblGrid>
      <w:tr w:rsidR="00FB43F8" w:rsidRPr="00FB43F8" w14:paraId="18D61EEF" w14:textId="77777777">
        <w:trPr>
          <w:trHeight w:val="509"/>
          <w:tblHeader/>
        </w:trPr>
        <w:tc>
          <w:tcPr>
            <w:tcW w:w="5286" w:type="dxa"/>
            <w:vMerge w:val="restart"/>
            <w:tcBorders>
              <w:top w:val="single" w:sz="8" w:space="0" w:color="auto"/>
              <w:left w:val="nil"/>
              <w:bottom w:val="single" w:sz="8" w:space="0" w:color="auto"/>
              <w:right w:val="nil"/>
            </w:tcBorders>
          </w:tcPr>
          <w:p w14:paraId="52547BF1" w14:textId="77777777" w:rsidR="00FB43F8" w:rsidRPr="00FB43F8" w:rsidRDefault="00FB43F8" w:rsidP="00FB43F8">
            <w:pPr>
              <w:spacing w:after="0" w:line="240" w:lineRule="auto"/>
              <w:rPr>
                <w:rFonts w:ascii="Times New Roman" w:eastAsia="Times New Roman" w:hAnsi="Times New Roman" w:cs="Times New Roman"/>
                <w:b/>
                <w:kern w:val="0"/>
                <w:sz w:val="20"/>
                <w:szCs w:val="20"/>
                <w:lang w:val="x-none" w:eastAsia="x-none"/>
                <w14:ligatures w14:val="none"/>
              </w:rPr>
            </w:pPr>
          </w:p>
        </w:tc>
        <w:tc>
          <w:tcPr>
            <w:tcW w:w="2170" w:type="dxa"/>
            <w:gridSpan w:val="2"/>
            <w:tcBorders>
              <w:top w:val="single" w:sz="8" w:space="0" w:color="auto"/>
              <w:left w:val="nil"/>
              <w:bottom w:val="single" w:sz="4" w:space="0" w:color="auto"/>
              <w:right w:val="nil"/>
            </w:tcBorders>
            <w:vAlign w:val="center"/>
            <w:hideMark/>
          </w:tcPr>
          <w:p w14:paraId="0E23B887" w14:textId="77777777" w:rsidR="00FB43F8" w:rsidRPr="00FB43F8" w:rsidRDefault="00FB43F8" w:rsidP="00FB43F8">
            <w:pPr>
              <w:spacing w:after="0" w:line="240" w:lineRule="auto"/>
              <w:jc w:val="center"/>
              <w:rPr>
                <w:rFonts w:ascii="Times New Roman" w:eastAsia="Times New Roman" w:hAnsi="Times New Roman" w:cs="Times New Roman"/>
                <w:b/>
                <w:kern w:val="0"/>
                <w:sz w:val="20"/>
                <w:szCs w:val="20"/>
                <w:lang w:val="en-US" w:eastAsia="x-none"/>
                <w14:ligatures w14:val="none"/>
              </w:rPr>
            </w:pPr>
            <w:r w:rsidRPr="00FB43F8">
              <w:rPr>
                <w:rFonts w:ascii="Times New Roman" w:eastAsia="Times New Roman" w:hAnsi="Times New Roman" w:cs="Times New Roman"/>
                <w:b/>
                <w:kern w:val="0"/>
                <w:sz w:val="20"/>
                <w:szCs w:val="20"/>
                <w:lang w:val="x-none" w:eastAsia="x-none"/>
                <w14:ligatures w14:val="none"/>
              </w:rPr>
              <w:t>Сомов</w:t>
            </w:r>
          </w:p>
        </w:tc>
        <w:tc>
          <w:tcPr>
            <w:tcW w:w="2171" w:type="dxa"/>
            <w:gridSpan w:val="2"/>
            <w:tcBorders>
              <w:top w:val="single" w:sz="8" w:space="0" w:color="auto"/>
              <w:left w:val="nil"/>
              <w:bottom w:val="single" w:sz="4" w:space="0" w:color="auto"/>
              <w:right w:val="nil"/>
            </w:tcBorders>
            <w:hideMark/>
          </w:tcPr>
          <w:p w14:paraId="0B6ABCB5" w14:textId="77777777" w:rsidR="00FB43F8" w:rsidRPr="00FB43F8" w:rsidRDefault="00FB43F8" w:rsidP="00FB43F8">
            <w:pPr>
              <w:spacing w:after="0" w:line="240" w:lineRule="auto"/>
              <w:ind w:left="-108" w:right="-108"/>
              <w:jc w:val="center"/>
              <w:rPr>
                <w:rFonts w:ascii="Times New Roman" w:eastAsia="Times New Roman" w:hAnsi="Times New Roman" w:cs="Times New Roman"/>
                <w:b/>
                <w:kern w:val="0"/>
                <w:sz w:val="20"/>
                <w:szCs w:val="20"/>
                <w:lang w:val="x-none" w:eastAsia="x-none"/>
                <w14:ligatures w14:val="none"/>
              </w:rPr>
            </w:pPr>
            <w:r w:rsidRPr="00FB43F8">
              <w:rPr>
                <w:rFonts w:ascii="Times New Roman" w:eastAsia="Times New Roman" w:hAnsi="Times New Roman" w:cs="Times New Roman"/>
                <w:b/>
                <w:kern w:val="0"/>
                <w:sz w:val="20"/>
                <w:szCs w:val="20"/>
                <w:lang w:val="x-none" w:eastAsia="x-none"/>
                <w14:ligatures w14:val="none"/>
              </w:rPr>
              <w:t>В процентах к соответствующему периоду предыдущего года</w:t>
            </w:r>
          </w:p>
        </w:tc>
      </w:tr>
      <w:tr w:rsidR="00FB43F8" w:rsidRPr="00FB43F8" w14:paraId="63700464" w14:textId="77777777">
        <w:trPr>
          <w:trHeight w:val="213"/>
          <w:tblHeader/>
        </w:trPr>
        <w:tc>
          <w:tcPr>
            <w:tcW w:w="5286" w:type="dxa"/>
            <w:vMerge/>
            <w:tcBorders>
              <w:top w:val="single" w:sz="8" w:space="0" w:color="auto"/>
              <w:left w:val="nil"/>
              <w:bottom w:val="single" w:sz="8" w:space="0" w:color="auto"/>
              <w:right w:val="nil"/>
            </w:tcBorders>
            <w:vAlign w:val="center"/>
            <w:hideMark/>
          </w:tcPr>
          <w:p w14:paraId="696D6C9F" w14:textId="77777777" w:rsidR="00FB43F8" w:rsidRPr="00FB43F8" w:rsidRDefault="00FB43F8" w:rsidP="00FB43F8">
            <w:pPr>
              <w:spacing w:after="0" w:line="240" w:lineRule="auto"/>
              <w:rPr>
                <w:rFonts w:ascii="Times New Roman" w:eastAsia="Times New Roman" w:hAnsi="Times New Roman" w:cs="Times New Roman"/>
                <w:b/>
                <w:kern w:val="0"/>
                <w:sz w:val="20"/>
                <w:szCs w:val="20"/>
                <w:lang w:val="x-none" w:eastAsia="x-none"/>
                <w14:ligatures w14:val="none"/>
              </w:rPr>
            </w:pPr>
          </w:p>
        </w:tc>
        <w:tc>
          <w:tcPr>
            <w:tcW w:w="1084" w:type="dxa"/>
            <w:tcBorders>
              <w:top w:val="single" w:sz="4" w:space="0" w:color="auto"/>
              <w:left w:val="nil"/>
              <w:bottom w:val="single" w:sz="8" w:space="0" w:color="auto"/>
              <w:right w:val="nil"/>
            </w:tcBorders>
            <w:vAlign w:val="center"/>
            <w:hideMark/>
          </w:tcPr>
          <w:p w14:paraId="25ECF9A3" w14:textId="77777777" w:rsidR="00FB43F8" w:rsidRPr="00FB43F8" w:rsidRDefault="00FB43F8" w:rsidP="00FB43F8">
            <w:pPr>
              <w:spacing w:after="0" w:line="240" w:lineRule="auto"/>
              <w:jc w:val="center"/>
              <w:rPr>
                <w:rFonts w:ascii="Times New Roman" w:eastAsia="Times New Roman" w:hAnsi="Times New Roman" w:cs="Times New Roman"/>
                <w:b/>
                <w:kern w:val="0"/>
                <w:sz w:val="20"/>
                <w:szCs w:val="20"/>
                <w:lang w:val="ru-RU" w:eastAsia="x-none"/>
                <w14:ligatures w14:val="none"/>
              </w:rPr>
            </w:pPr>
            <w:r w:rsidRPr="00FB43F8">
              <w:rPr>
                <w:rFonts w:ascii="Times New Roman" w:eastAsia="Times New Roman" w:hAnsi="Times New Roman" w:cs="Times New Roman"/>
                <w:b/>
                <w:kern w:val="0"/>
                <w:sz w:val="20"/>
                <w:szCs w:val="20"/>
                <w:lang w:val="ru-RU" w:eastAsia="x-none"/>
                <w14:ligatures w14:val="none"/>
              </w:rPr>
              <w:t xml:space="preserve"> </w:t>
            </w:r>
            <w:r w:rsidRPr="00FB43F8">
              <w:rPr>
                <w:rFonts w:ascii="Times New Roman" w:eastAsia="Times New Roman" w:hAnsi="Times New Roman" w:cs="Times New Roman"/>
                <w:b/>
                <w:kern w:val="0"/>
                <w:sz w:val="20"/>
                <w:szCs w:val="20"/>
                <w:lang w:val="en-US" w:eastAsia="x-none"/>
                <w14:ligatures w14:val="none"/>
              </w:rPr>
              <w:t>20</w:t>
            </w:r>
            <w:r w:rsidRPr="00FB43F8">
              <w:rPr>
                <w:rFonts w:ascii="Times New Roman" w:eastAsia="Times New Roman" w:hAnsi="Times New Roman" w:cs="Times New Roman"/>
                <w:b/>
                <w:kern w:val="0"/>
                <w:sz w:val="20"/>
                <w:szCs w:val="20"/>
                <w:lang w:val="ru-RU" w:eastAsia="x-none"/>
                <w14:ligatures w14:val="none"/>
              </w:rPr>
              <w:t>24</w:t>
            </w:r>
          </w:p>
        </w:tc>
        <w:tc>
          <w:tcPr>
            <w:tcW w:w="1086" w:type="dxa"/>
            <w:tcBorders>
              <w:top w:val="single" w:sz="4" w:space="0" w:color="auto"/>
              <w:left w:val="nil"/>
              <w:bottom w:val="single" w:sz="8" w:space="0" w:color="auto"/>
              <w:right w:val="nil"/>
            </w:tcBorders>
            <w:vAlign w:val="center"/>
            <w:hideMark/>
          </w:tcPr>
          <w:p w14:paraId="0F31AEF2" w14:textId="77777777" w:rsidR="00FB43F8" w:rsidRPr="00FB43F8" w:rsidRDefault="00FB43F8" w:rsidP="00FB43F8">
            <w:pPr>
              <w:spacing w:after="0" w:line="240" w:lineRule="auto"/>
              <w:ind w:left="35" w:hanging="35"/>
              <w:jc w:val="center"/>
              <w:rPr>
                <w:rFonts w:ascii="Times New Roman" w:eastAsia="Times New Roman" w:hAnsi="Times New Roman" w:cs="Times New Roman"/>
                <w:b/>
                <w:kern w:val="0"/>
                <w:sz w:val="20"/>
                <w:szCs w:val="20"/>
                <w:lang w:val="ru-RU" w:eastAsia="x-none"/>
                <w14:ligatures w14:val="none"/>
              </w:rPr>
            </w:pPr>
            <w:r w:rsidRPr="00FB43F8">
              <w:rPr>
                <w:rFonts w:ascii="Times New Roman" w:eastAsia="Times New Roman" w:hAnsi="Times New Roman" w:cs="Times New Roman"/>
                <w:b/>
                <w:kern w:val="0"/>
                <w:sz w:val="20"/>
                <w:szCs w:val="20"/>
                <w:lang w:val="en-US" w:eastAsia="x-none"/>
                <w14:ligatures w14:val="none"/>
              </w:rPr>
              <w:t>20</w:t>
            </w:r>
            <w:r w:rsidRPr="00FB43F8">
              <w:rPr>
                <w:rFonts w:ascii="Times New Roman" w:eastAsia="Times New Roman" w:hAnsi="Times New Roman" w:cs="Times New Roman"/>
                <w:b/>
                <w:kern w:val="0"/>
                <w:sz w:val="20"/>
                <w:szCs w:val="20"/>
                <w:lang w:val="ru-RU" w:eastAsia="x-none"/>
                <w14:ligatures w14:val="none"/>
              </w:rPr>
              <w:t>25</w:t>
            </w:r>
          </w:p>
        </w:tc>
        <w:tc>
          <w:tcPr>
            <w:tcW w:w="1085" w:type="dxa"/>
            <w:tcBorders>
              <w:top w:val="single" w:sz="4" w:space="0" w:color="auto"/>
              <w:left w:val="nil"/>
              <w:bottom w:val="single" w:sz="8" w:space="0" w:color="auto"/>
              <w:right w:val="nil"/>
            </w:tcBorders>
            <w:vAlign w:val="center"/>
            <w:hideMark/>
          </w:tcPr>
          <w:p w14:paraId="00112D65" w14:textId="77777777" w:rsidR="00FB43F8" w:rsidRPr="00FB43F8" w:rsidRDefault="00FB43F8" w:rsidP="00FB43F8">
            <w:pPr>
              <w:spacing w:after="0" w:line="240" w:lineRule="auto"/>
              <w:ind w:left="-44" w:firstLine="44"/>
              <w:jc w:val="center"/>
              <w:rPr>
                <w:rFonts w:ascii="Times New Roman" w:eastAsia="Times New Roman" w:hAnsi="Times New Roman" w:cs="Times New Roman"/>
                <w:b/>
                <w:kern w:val="0"/>
                <w:sz w:val="20"/>
                <w:szCs w:val="20"/>
                <w:lang w:val="ru-RU" w:eastAsia="x-none"/>
                <w14:ligatures w14:val="none"/>
              </w:rPr>
            </w:pPr>
            <w:r w:rsidRPr="00FB43F8">
              <w:rPr>
                <w:rFonts w:ascii="Times New Roman" w:eastAsia="Times New Roman" w:hAnsi="Times New Roman" w:cs="Times New Roman"/>
                <w:b/>
                <w:kern w:val="0"/>
                <w:sz w:val="20"/>
                <w:szCs w:val="20"/>
                <w:lang w:val="en-US" w:eastAsia="x-none"/>
                <w14:ligatures w14:val="none"/>
              </w:rPr>
              <w:t>20</w:t>
            </w:r>
            <w:r w:rsidRPr="00FB43F8">
              <w:rPr>
                <w:rFonts w:ascii="Times New Roman" w:eastAsia="Times New Roman" w:hAnsi="Times New Roman" w:cs="Times New Roman"/>
                <w:b/>
                <w:kern w:val="0"/>
                <w:sz w:val="20"/>
                <w:szCs w:val="20"/>
                <w:lang w:val="ru-RU" w:eastAsia="x-none"/>
                <w14:ligatures w14:val="none"/>
              </w:rPr>
              <w:t>24</w:t>
            </w:r>
          </w:p>
        </w:tc>
        <w:tc>
          <w:tcPr>
            <w:tcW w:w="1086" w:type="dxa"/>
            <w:tcBorders>
              <w:top w:val="single" w:sz="4" w:space="0" w:color="auto"/>
              <w:left w:val="nil"/>
              <w:bottom w:val="single" w:sz="8" w:space="0" w:color="auto"/>
              <w:right w:val="nil"/>
            </w:tcBorders>
            <w:vAlign w:val="center"/>
            <w:hideMark/>
          </w:tcPr>
          <w:p w14:paraId="2E072700" w14:textId="77777777" w:rsidR="00FB43F8" w:rsidRPr="00FB43F8" w:rsidRDefault="00FB43F8" w:rsidP="00FB43F8">
            <w:pPr>
              <w:spacing w:after="0" w:line="240" w:lineRule="auto"/>
              <w:ind w:left="-108" w:right="34"/>
              <w:jc w:val="center"/>
              <w:rPr>
                <w:rFonts w:ascii="Times New Roman" w:eastAsia="Times New Roman" w:hAnsi="Times New Roman" w:cs="Times New Roman"/>
                <w:b/>
                <w:kern w:val="0"/>
                <w:sz w:val="20"/>
                <w:szCs w:val="20"/>
                <w:lang w:val="ru-RU" w:eastAsia="x-none"/>
                <w14:ligatures w14:val="none"/>
              </w:rPr>
            </w:pPr>
            <w:r w:rsidRPr="00FB43F8">
              <w:rPr>
                <w:rFonts w:ascii="Times New Roman" w:eastAsia="Times New Roman" w:hAnsi="Times New Roman" w:cs="Times New Roman"/>
                <w:b/>
                <w:kern w:val="0"/>
                <w:sz w:val="20"/>
                <w:szCs w:val="20"/>
                <w:lang w:val="en-US" w:eastAsia="x-none"/>
                <w14:ligatures w14:val="none"/>
              </w:rPr>
              <w:t>20</w:t>
            </w:r>
            <w:r w:rsidRPr="00FB43F8">
              <w:rPr>
                <w:rFonts w:ascii="Times New Roman" w:eastAsia="Times New Roman" w:hAnsi="Times New Roman" w:cs="Times New Roman"/>
                <w:b/>
                <w:kern w:val="0"/>
                <w:sz w:val="20"/>
                <w:szCs w:val="20"/>
                <w:lang w:val="ru-RU" w:eastAsia="x-none"/>
                <w14:ligatures w14:val="none"/>
              </w:rPr>
              <w:t>25</w:t>
            </w:r>
          </w:p>
        </w:tc>
      </w:tr>
      <w:tr w:rsidR="00FB43F8" w:rsidRPr="00FB43F8" w14:paraId="539C4149" w14:textId="77777777">
        <w:trPr>
          <w:trHeight w:val="225"/>
        </w:trPr>
        <w:tc>
          <w:tcPr>
            <w:tcW w:w="5286" w:type="dxa"/>
            <w:tcBorders>
              <w:top w:val="single" w:sz="8" w:space="0" w:color="auto"/>
              <w:left w:val="nil"/>
              <w:bottom w:val="nil"/>
              <w:right w:val="nil"/>
            </w:tcBorders>
            <w:hideMark/>
          </w:tcPr>
          <w:p w14:paraId="5B654C30" w14:textId="77777777" w:rsidR="00FB43F8" w:rsidRPr="00FB43F8" w:rsidRDefault="00FB43F8" w:rsidP="00FB43F8">
            <w:pPr>
              <w:spacing w:after="0" w:line="240" w:lineRule="auto"/>
              <w:ind w:left="176" w:hanging="176"/>
              <w:jc w:val="both"/>
              <w:rPr>
                <w:rFonts w:ascii="Times New Roman" w:eastAsia="Times New Roman" w:hAnsi="Times New Roman" w:cs="Times New Roman"/>
                <w:b/>
                <w:kern w:val="0"/>
                <w:sz w:val="20"/>
                <w:szCs w:val="20"/>
                <w:lang w:val="x-none" w:eastAsia="x-none"/>
                <w14:ligatures w14:val="none"/>
              </w:rPr>
            </w:pPr>
            <w:r w:rsidRPr="00FB43F8">
              <w:rPr>
                <w:rFonts w:ascii="Times New Roman" w:eastAsia="Times New Roman" w:hAnsi="Times New Roman" w:cs="Times New Roman"/>
                <w:b/>
                <w:kern w:val="0"/>
                <w:sz w:val="20"/>
                <w:szCs w:val="20"/>
                <w:lang w:val="x-none" w:eastAsia="x-none"/>
                <w14:ligatures w14:val="none"/>
              </w:rPr>
              <w:t>г. Бишкек</w:t>
            </w:r>
          </w:p>
        </w:tc>
        <w:tc>
          <w:tcPr>
            <w:tcW w:w="1084" w:type="dxa"/>
            <w:tcBorders>
              <w:top w:val="single" w:sz="8" w:space="0" w:color="auto"/>
              <w:left w:val="nil"/>
              <w:bottom w:val="nil"/>
              <w:right w:val="nil"/>
            </w:tcBorders>
            <w:vAlign w:val="bottom"/>
            <w:hideMark/>
          </w:tcPr>
          <w:p w14:paraId="5828C1CD"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42413</w:t>
            </w:r>
          </w:p>
        </w:tc>
        <w:tc>
          <w:tcPr>
            <w:tcW w:w="1086" w:type="dxa"/>
            <w:tcBorders>
              <w:top w:val="single" w:sz="8" w:space="0" w:color="auto"/>
              <w:left w:val="nil"/>
              <w:bottom w:val="nil"/>
              <w:right w:val="nil"/>
            </w:tcBorders>
            <w:vAlign w:val="bottom"/>
            <w:hideMark/>
          </w:tcPr>
          <w:p w14:paraId="2E9FB2AF"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53139</w:t>
            </w:r>
          </w:p>
        </w:tc>
        <w:tc>
          <w:tcPr>
            <w:tcW w:w="1085" w:type="dxa"/>
            <w:tcBorders>
              <w:top w:val="single" w:sz="8" w:space="0" w:color="auto"/>
              <w:left w:val="nil"/>
              <w:bottom w:val="nil"/>
              <w:right w:val="nil"/>
            </w:tcBorders>
            <w:vAlign w:val="bottom"/>
            <w:hideMark/>
          </w:tcPr>
          <w:p w14:paraId="3F96BBEA" w14:textId="77777777" w:rsidR="00FB43F8" w:rsidRPr="00FB43F8" w:rsidRDefault="00FB43F8" w:rsidP="00FB43F8">
            <w:pPr>
              <w:spacing w:after="0" w:line="240" w:lineRule="auto"/>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 xml:space="preserve">    112,7</w:t>
            </w:r>
          </w:p>
        </w:tc>
        <w:tc>
          <w:tcPr>
            <w:tcW w:w="1086" w:type="dxa"/>
            <w:tcBorders>
              <w:top w:val="single" w:sz="8" w:space="0" w:color="auto"/>
              <w:left w:val="nil"/>
              <w:bottom w:val="nil"/>
              <w:right w:val="nil"/>
            </w:tcBorders>
            <w:vAlign w:val="bottom"/>
            <w:hideMark/>
          </w:tcPr>
          <w:p w14:paraId="14B3DFC5"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125,3</w:t>
            </w:r>
          </w:p>
        </w:tc>
      </w:tr>
      <w:tr w:rsidR="00FB43F8" w:rsidRPr="00FB43F8" w14:paraId="40D113C9" w14:textId="77777777">
        <w:trPr>
          <w:trHeight w:val="252"/>
        </w:trPr>
        <w:tc>
          <w:tcPr>
            <w:tcW w:w="5286" w:type="dxa"/>
            <w:hideMark/>
          </w:tcPr>
          <w:p w14:paraId="2C817A9E" w14:textId="77777777" w:rsidR="00FB43F8" w:rsidRPr="00FB43F8" w:rsidRDefault="00FB43F8" w:rsidP="00FB43F8">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Сельское хозяйство, лесное хозяйство и рыболовство</w:t>
            </w:r>
          </w:p>
        </w:tc>
        <w:tc>
          <w:tcPr>
            <w:tcW w:w="1084" w:type="dxa"/>
            <w:vAlign w:val="bottom"/>
            <w:hideMark/>
          </w:tcPr>
          <w:p w14:paraId="7E49C4DA"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39255</w:t>
            </w:r>
          </w:p>
        </w:tc>
        <w:tc>
          <w:tcPr>
            <w:tcW w:w="1086" w:type="dxa"/>
            <w:vAlign w:val="bottom"/>
            <w:hideMark/>
          </w:tcPr>
          <w:p w14:paraId="6F11EE02"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47100</w:t>
            </w:r>
          </w:p>
        </w:tc>
        <w:tc>
          <w:tcPr>
            <w:tcW w:w="1085" w:type="dxa"/>
            <w:vAlign w:val="bottom"/>
            <w:hideMark/>
          </w:tcPr>
          <w:p w14:paraId="1DE4A4A9"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101,5</w:t>
            </w:r>
          </w:p>
        </w:tc>
        <w:tc>
          <w:tcPr>
            <w:tcW w:w="1086" w:type="dxa"/>
            <w:vAlign w:val="bottom"/>
            <w:hideMark/>
          </w:tcPr>
          <w:p w14:paraId="678DAA74"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120,0</w:t>
            </w:r>
          </w:p>
        </w:tc>
      </w:tr>
      <w:tr w:rsidR="00FB43F8" w:rsidRPr="00FB43F8" w14:paraId="2E9532C8" w14:textId="77777777">
        <w:trPr>
          <w:trHeight w:val="225"/>
        </w:trPr>
        <w:tc>
          <w:tcPr>
            <w:tcW w:w="5286" w:type="dxa"/>
            <w:hideMark/>
          </w:tcPr>
          <w:p w14:paraId="2FF0D239" w14:textId="77777777" w:rsidR="00FB43F8" w:rsidRPr="00FB43F8" w:rsidRDefault="00FB43F8" w:rsidP="00FB43F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Добыча полезных ископаемых</w:t>
            </w:r>
          </w:p>
        </w:tc>
        <w:tc>
          <w:tcPr>
            <w:tcW w:w="1084" w:type="dxa"/>
            <w:vAlign w:val="bottom"/>
            <w:hideMark/>
          </w:tcPr>
          <w:p w14:paraId="44BDA422"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88442</w:t>
            </w:r>
          </w:p>
        </w:tc>
        <w:tc>
          <w:tcPr>
            <w:tcW w:w="1086" w:type="dxa"/>
            <w:vAlign w:val="bottom"/>
            <w:hideMark/>
          </w:tcPr>
          <w:p w14:paraId="3A4E7482"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111275</w:t>
            </w:r>
          </w:p>
        </w:tc>
        <w:tc>
          <w:tcPr>
            <w:tcW w:w="1085" w:type="dxa"/>
            <w:vAlign w:val="bottom"/>
            <w:hideMark/>
          </w:tcPr>
          <w:p w14:paraId="6ED875FE"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121,0</w:t>
            </w:r>
          </w:p>
        </w:tc>
        <w:tc>
          <w:tcPr>
            <w:tcW w:w="1086" w:type="dxa"/>
            <w:vAlign w:val="bottom"/>
            <w:hideMark/>
          </w:tcPr>
          <w:p w14:paraId="01337827"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125,8</w:t>
            </w:r>
          </w:p>
        </w:tc>
      </w:tr>
      <w:tr w:rsidR="00FB43F8" w:rsidRPr="00FB43F8" w14:paraId="46C5E07F" w14:textId="77777777">
        <w:trPr>
          <w:trHeight w:val="305"/>
        </w:trPr>
        <w:tc>
          <w:tcPr>
            <w:tcW w:w="5286" w:type="dxa"/>
            <w:hideMark/>
          </w:tcPr>
          <w:p w14:paraId="2CC9E87E" w14:textId="77777777" w:rsidR="00FB43F8" w:rsidRPr="00FB43F8" w:rsidRDefault="00FB43F8" w:rsidP="00FB43F8">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Обрабатывающие производства (обрабатывающая </w:t>
            </w:r>
            <w:r w:rsidRPr="00FB43F8">
              <w:rPr>
                <w:rFonts w:ascii="Times New Roman" w:eastAsia="Times New Roman" w:hAnsi="Times New Roman" w:cs="Times New Roman"/>
                <w:kern w:val="0"/>
                <w:sz w:val="20"/>
                <w:szCs w:val="20"/>
                <w:lang w:val="en-US" w:eastAsia="x-none"/>
                <w14:ligatures w14:val="none"/>
              </w:rPr>
              <w:t xml:space="preserve">                </w:t>
            </w:r>
            <w:r w:rsidRPr="00FB43F8">
              <w:rPr>
                <w:rFonts w:ascii="Times New Roman" w:eastAsia="Times New Roman" w:hAnsi="Times New Roman" w:cs="Times New Roman"/>
                <w:kern w:val="0"/>
                <w:sz w:val="20"/>
                <w:szCs w:val="20"/>
                <w:lang w:val="x-none" w:eastAsia="x-none"/>
                <w14:ligatures w14:val="none"/>
              </w:rPr>
              <w:t>промышленность)</w:t>
            </w:r>
          </w:p>
        </w:tc>
        <w:tc>
          <w:tcPr>
            <w:tcW w:w="1084" w:type="dxa"/>
            <w:vAlign w:val="bottom"/>
            <w:hideMark/>
          </w:tcPr>
          <w:p w14:paraId="58E8F3D7"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34994</w:t>
            </w:r>
          </w:p>
        </w:tc>
        <w:tc>
          <w:tcPr>
            <w:tcW w:w="1086" w:type="dxa"/>
            <w:vAlign w:val="bottom"/>
            <w:hideMark/>
          </w:tcPr>
          <w:p w14:paraId="7BDF5AED"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48397</w:t>
            </w:r>
          </w:p>
        </w:tc>
        <w:tc>
          <w:tcPr>
            <w:tcW w:w="1085" w:type="dxa"/>
            <w:vAlign w:val="bottom"/>
            <w:hideMark/>
          </w:tcPr>
          <w:p w14:paraId="42B03A1F"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115,4</w:t>
            </w:r>
          </w:p>
        </w:tc>
        <w:tc>
          <w:tcPr>
            <w:tcW w:w="1086" w:type="dxa"/>
            <w:vAlign w:val="bottom"/>
            <w:hideMark/>
          </w:tcPr>
          <w:p w14:paraId="7DB29332"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138,3</w:t>
            </w:r>
          </w:p>
        </w:tc>
      </w:tr>
      <w:tr w:rsidR="00FB43F8" w:rsidRPr="00FB43F8" w14:paraId="3026F417" w14:textId="77777777">
        <w:trPr>
          <w:cantSplit/>
          <w:trHeight w:val="465"/>
        </w:trPr>
        <w:tc>
          <w:tcPr>
            <w:tcW w:w="5286" w:type="dxa"/>
            <w:hideMark/>
          </w:tcPr>
          <w:p w14:paraId="30424161" w14:textId="77777777" w:rsidR="00FB43F8" w:rsidRPr="00FB43F8" w:rsidRDefault="00FB43F8" w:rsidP="00FB43F8">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Обеспечение (снабжение) электроэнергией, газом, паром и кондиционированным воздухом</w:t>
            </w:r>
          </w:p>
        </w:tc>
        <w:tc>
          <w:tcPr>
            <w:tcW w:w="1084" w:type="dxa"/>
            <w:vAlign w:val="bottom"/>
            <w:hideMark/>
          </w:tcPr>
          <w:p w14:paraId="78D2E686" w14:textId="77777777" w:rsidR="00FB43F8" w:rsidRPr="00FB43F8" w:rsidRDefault="00FB43F8" w:rsidP="00FB43F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50975</w:t>
            </w:r>
          </w:p>
        </w:tc>
        <w:tc>
          <w:tcPr>
            <w:tcW w:w="1086" w:type="dxa"/>
            <w:vAlign w:val="bottom"/>
            <w:hideMark/>
          </w:tcPr>
          <w:p w14:paraId="4DE29D09"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62551</w:t>
            </w:r>
          </w:p>
        </w:tc>
        <w:tc>
          <w:tcPr>
            <w:tcW w:w="1085" w:type="dxa"/>
            <w:vAlign w:val="bottom"/>
            <w:hideMark/>
          </w:tcPr>
          <w:p w14:paraId="09AF53F0"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107,7</w:t>
            </w:r>
          </w:p>
        </w:tc>
        <w:tc>
          <w:tcPr>
            <w:tcW w:w="1086" w:type="dxa"/>
            <w:vAlign w:val="bottom"/>
            <w:hideMark/>
          </w:tcPr>
          <w:p w14:paraId="2633E6B8"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122,7</w:t>
            </w:r>
          </w:p>
        </w:tc>
      </w:tr>
      <w:tr w:rsidR="00FB43F8" w:rsidRPr="00FB43F8" w14:paraId="6D1B85B0" w14:textId="77777777">
        <w:trPr>
          <w:trHeight w:val="450"/>
        </w:trPr>
        <w:tc>
          <w:tcPr>
            <w:tcW w:w="5286" w:type="dxa"/>
            <w:hideMark/>
          </w:tcPr>
          <w:p w14:paraId="616EE8A0" w14:textId="77777777" w:rsidR="00FB43F8" w:rsidRPr="00FB43F8" w:rsidRDefault="00FB43F8" w:rsidP="00FB43F8">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Водоснабжение, очистка, обработка отходов и получение вторичного сырья</w:t>
            </w:r>
          </w:p>
        </w:tc>
        <w:tc>
          <w:tcPr>
            <w:tcW w:w="1084" w:type="dxa"/>
            <w:vAlign w:val="bottom"/>
            <w:hideMark/>
          </w:tcPr>
          <w:p w14:paraId="76DF2CE5"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44125</w:t>
            </w:r>
          </w:p>
        </w:tc>
        <w:tc>
          <w:tcPr>
            <w:tcW w:w="1086" w:type="dxa"/>
            <w:vAlign w:val="bottom"/>
            <w:hideMark/>
          </w:tcPr>
          <w:p w14:paraId="6ACA472C"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52253</w:t>
            </w:r>
          </w:p>
        </w:tc>
        <w:tc>
          <w:tcPr>
            <w:tcW w:w="1085" w:type="dxa"/>
            <w:vAlign w:val="bottom"/>
            <w:hideMark/>
          </w:tcPr>
          <w:p w14:paraId="6D195818"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126,3</w:t>
            </w:r>
          </w:p>
        </w:tc>
        <w:tc>
          <w:tcPr>
            <w:tcW w:w="1086" w:type="dxa"/>
            <w:vAlign w:val="bottom"/>
            <w:hideMark/>
          </w:tcPr>
          <w:p w14:paraId="00558D54"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118,4</w:t>
            </w:r>
          </w:p>
        </w:tc>
      </w:tr>
      <w:tr w:rsidR="00FB43F8" w:rsidRPr="00FB43F8" w14:paraId="6B73BF75" w14:textId="77777777">
        <w:trPr>
          <w:trHeight w:val="240"/>
        </w:trPr>
        <w:tc>
          <w:tcPr>
            <w:tcW w:w="5286" w:type="dxa"/>
            <w:hideMark/>
          </w:tcPr>
          <w:p w14:paraId="53E4974A" w14:textId="77777777" w:rsidR="00FB43F8" w:rsidRPr="00FB43F8" w:rsidRDefault="00FB43F8" w:rsidP="00FB43F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Строительство</w:t>
            </w:r>
          </w:p>
        </w:tc>
        <w:tc>
          <w:tcPr>
            <w:tcW w:w="1084" w:type="dxa"/>
            <w:vAlign w:val="bottom"/>
            <w:hideMark/>
          </w:tcPr>
          <w:p w14:paraId="038CDEC2"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41676</w:t>
            </w:r>
          </w:p>
        </w:tc>
        <w:tc>
          <w:tcPr>
            <w:tcW w:w="1086" w:type="dxa"/>
            <w:vAlign w:val="bottom"/>
            <w:hideMark/>
          </w:tcPr>
          <w:p w14:paraId="4E4A6908"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59551</w:t>
            </w:r>
          </w:p>
        </w:tc>
        <w:tc>
          <w:tcPr>
            <w:tcW w:w="1085" w:type="dxa"/>
            <w:vAlign w:val="bottom"/>
            <w:hideMark/>
          </w:tcPr>
          <w:p w14:paraId="17AC265C"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138,5</w:t>
            </w:r>
          </w:p>
        </w:tc>
        <w:tc>
          <w:tcPr>
            <w:tcW w:w="1086" w:type="dxa"/>
            <w:vAlign w:val="bottom"/>
            <w:hideMark/>
          </w:tcPr>
          <w:p w14:paraId="424851B7"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142,9</w:t>
            </w:r>
          </w:p>
        </w:tc>
      </w:tr>
      <w:tr w:rsidR="00FB43F8" w:rsidRPr="00FB43F8" w14:paraId="108DC447" w14:textId="77777777">
        <w:trPr>
          <w:trHeight w:val="450"/>
        </w:trPr>
        <w:tc>
          <w:tcPr>
            <w:tcW w:w="5286" w:type="dxa"/>
            <w:hideMark/>
          </w:tcPr>
          <w:p w14:paraId="5284CD82" w14:textId="77777777" w:rsidR="00FB43F8" w:rsidRPr="00FB43F8" w:rsidRDefault="00FB43F8" w:rsidP="00FB43F8">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Оптовая и розничная торговля; ремонт автомобилей и мотоциклов</w:t>
            </w:r>
          </w:p>
        </w:tc>
        <w:tc>
          <w:tcPr>
            <w:tcW w:w="1084" w:type="dxa"/>
            <w:vAlign w:val="bottom"/>
            <w:hideMark/>
          </w:tcPr>
          <w:p w14:paraId="4BCCE48B"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38907</w:t>
            </w:r>
          </w:p>
        </w:tc>
        <w:tc>
          <w:tcPr>
            <w:tcW w:w="1086" w:type="dxa"/>
            <w:vAlign w:val="bottom"/>
            <w:hideMark/>
          </w:tcPr>
          <w:p w14:paraId="0E688D0E"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49418</w:t>
            </w:r>
          </w:p>
        </w:tc>
        <w:tc>
          <w:tcPr>
            <w:tcW w:w="1085" w:type="dxa"/>
            <w:vAlign w:val="bottom"/>
            <w:hideMark/>
          </w:tcPr>
          <w:p w14:paraId="5BF7FC6B"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128,1</w:t>
            </w:r>
          </w:p>
        </w:tc>
        <w:tc>
          <w:tcPr>
            <w:tcW w:w="1086" w:type="dxa"/>
            <w:vAlign w:val="bottom"/>
            <w:hideMark/>
          </w:tcPr>
          <w:p w14:paraId="539B86C3"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127,0</w:t>
            </w:r>
          </w:p>
        </w:tc>
      </w:tr>
      <w:tr w:rsidR="00FB43F8" w:rsidRPr="00FB43F8" w14:paraId="4C852086" w14:textId="77777777">
        <w:trPr>
          <w:trHeight w:val="240"/>
        </w:trPr>
        <w:tc>
          <w:tcPr>
            <w:tcW w:w="5286" w:type="dxa"/>
            <w:hideMark/>
          </w:tcPr>
          <w:p w14:paraId="29AF9EAD" w14:textId="77777777" w:rsidR="00FB43F8" w:rsidRPr="00FB43F8" w:rsidRDefault="00FB43F8" w:rsidP="00FB43F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Транспортная деятельность и хранение грузов</w:t>
            </w:r>
          </w:p>
        </w:tc>
        <w:tc>
          <w:tcPr>
            <w:tcW w:w="1084" w:type="dxa"/>
            <w:vAlign w:val="bottom"/>
            <w:hideMark/>
          </w:tcPr>
          <w:p w14:paraId="5167263E"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52420</w:t>
            </w:r>
          </w:p>
        </w:tc>
        <w:tc>
          <w:tcPr>
            <w:tcW w:w="1086" w:type="dxa"/>
            <w:vAlign w:val="bottom"/>
            <w:hideMark/>
          </w:tcPr>
          <w:p w14:paraId="7D32F8BA"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61699</w:t>
            </w:r>
          </w:p>
        </w:tc>
        <w:tc>
          <w:tcPr>
            <w:tcW w:w="1085" w:type="dxa"/>
            <w:vAlign w:val="bottom"/>
            <w:hideMark/>
          </w:tcPr>
          <w:p w14:paraId="277D0077"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114,9</w:t>
            </w:r>
          </w:p>
        </w:tc>
        <w:tc>
          <w:tcPr>
            <w:tcW w:w="1086" w:type="dxa"/>
            <w:vAlign w:val="bottom"/>
            <w:hideMark/>
          </w:tcPr>
          <w:p w14:paraId="0187A9AE"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117,7</w:t>
            </w:r>
          </w:p>
        </w:tc>
      </w:tr>
      <w:tr w:rsidR="00FB43F8" w:rsidRPr="00FB43F8" w14:paraId="1DD02CE1" w14:textId="77777777">
        <w:trPr>
          <w:trHeight w:val="225"/>
        </w:trPr>
        <w:tc>
          <w:tcPr>
            <w:tcW w:w="5286" w:type="dxa"/>
            <w:hideMark/>
          </w:tcPr>
          <w:p w14:paraId="2A3D83E2" w14:textId="77777777" w:rsidR="00FB43F8" w:rsidRPr="00FB43F8" w:rsidRDefault="00FB43F8" w:rsidP="00FB43F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Деятельность гостиниц и ресторанов</w:t>
            </w:r>
          </w:p>
        </w:tc>
        <w:tc>
          <w:tcPr>
            <w:tcW w:w="1084" w:type="dxa"/>
            <w:vAlign w:val="bottom"/>
            <w:hideMark/>
          </w:tcPr>
          <w:p w14:paraId="14F933D2"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29732</w:t>
            </w:r>
          </w:p>
        </w:tc>
        <w:tc>
          <w:tcPr>
            <w:tcW w:w="1086" w:type="dxa"/>
            <w:vAlign w:val="bottom"/>
            <w:hideMark/>
          </w:tcPr>
          <w:p w14:paraId="3745B40A"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36552</w:t>
            </w:r>
          </w:p>
        </w:tc>
        <w:tc>
          <w:tcPr>
            <w:tcW w:w="1085" w:type="dxa"/>
            <w:vAlign w:val="bottom"/>
            <w:hideMark/>
          </w:tcPr>
          <w:p w14:paraId="0818B8AE"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107,0</w:t>
            </w:r>
          </w:p>
        </w:tc>
        <w:tc>
          <w:tcPr>
            <w:tcW w:w="1086" w:type="dxa"/>
            <w:vAlign w:val="bottom"/>
            <w:hideMark/>
          </w:tcPr>
          <w:p w14:paraId="3771A4E8"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122,9</w:t>
            </w:r>
          </w:p>
        </w:tc>
      </w:tr>
      <w:tr w:rsidR="00FB43F8" w:rsidRPr="00FB43F8" w14:paraId="54527255" w14:textId="77777777">
        <w:trPr>
          <w:trHeight w:val="225"/>
        </w:trPr>
        <w:tc>
          <w:tcPr>
            <w:tcW w:w="5286" w:type="dxa"/>
            <w:hideMark/>
          </w:tcPr>
          <w:p w14:paraId="565669FC" w14:textId="77777777" w:rsidR="00FB43F8" w:rsidRPr="00FB43F8" w:rsidRDefault="00FB43F8" w:rsidP="00FB43F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Информация и связь</w:t>
            </w:r>
          </w:p>
        </w:tc>
        <w:tc>
          <w:tcPr>
            <w:tcW w:w="1084" w:type="dxa"/>
            <w:vAlign w:val="bottom"/>
            <w:hideMark/>
          </w:tcPr>
          <w:p w14:paraId="4C2CD5DE"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71624</w:t>
            </w:r>
          </w:p>
        </w:tc>
        <w:tc>
          <w:tcPr>
            <w:tcW w:w="1086" w:type="dxa"/>
            <w:vAlign w:val="bottom"/>
            <w:hideMark/>
          </w:tcPr>
          <w:p w14:paraId="6F158002"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82226</w:t>
            </w:r>
          </w:p>
        </w:tc>
        <w:tc>
          <w:tcPr>
            <w:tcW w:w="1085" w:type="dxa"/>
            <w:vAlign w:val="bottom"/>
            <w:hideMark/>
          </w:tcPr>
          <w:p w14:paraId="26DCCF2E"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106,0</w:t>
            </w:r>
          </w:p>
        </w:tc>
        <w:tc>
          <w:tcPr>
            <w:tcW w:w="1086" w:type="dxa"/>
            <w:vAlign w:val="bottom"/>
            <w:hideMark/>
          </w:tcPr>
          <w:p w14:paraId="0004D455"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114,8</w:t>
            </w:r>
          </w:p>
        </w:tc>
      </w:tr>
      <w:tr w:rsidR="00FB43F8" w:rsidRPr="00FB43F8" w14:paraId="3009046E" w14:textId="77777777">
        <w:trPr>
          <w:trHeight w:val="69"/>
        </w:trPr>
        <w:tc>
          <w:tcPr>
            <w:tcW w:w="5286" w:type="dxa"/>
            <w:hideMark/>
          </w:tcPr>
          <w:p w14:paraId="79F8FC38" w14:textId="77777777" w:rsidR="00FB43F8" w:rsidRPr="00FB43F8" w:rsidRDefault="00FB43F8" w:rsidP="00FB43F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bookmarkStart w:id="67" w:name="_Hlk71631972"/>
            <w:r w:rsidRPr="00FB43F8">
              <w:rPr>
                <w:rFonts w:ascii="Times New Roman" w:eastAsia="Times New Roman" w:hAnsi="Times New Roman" w:cs="Times New Roman"/>
                <w:kern w:val="0"/>
                <w:sz w:val="20"/>
                <w:szCs w:val="20"/>
                <w:lang w:val="x-none" w:eastAsia="x-none"/>
                <w14:ligatures w14:val="none"/>
              </w:rPr>
              <w:t xml:space="preserve">    Финансовое посредничество и страхование</w:t>
            </w:r>
          </w:p>
        </w:tc>
        <w:tc>
          <w:tcPr>
            <w:tcW w:w="1084" w:type="dxa"/>
            <w:vAlign w:val="bottom"/>
            <w:hideMark/>
          </w:tcPr>
          <w:p w14:paraId="5FF0FA23"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74213</w:t>
            </w:r>
          </w:p>
        </w:tc>
        <w:tc>
          <w:tcPr>
            <w:tcW w:w="1086" w:type="dxa"/>
            <w:vAlign w:val="bottom"/>
            <w:hideMark/>
          </w:tcPr>
          <w:p w14:paraId="3AB8EC0E"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90805</w:t>
            </w:r>
          </w:p>
        </w:tc>
        <w:tc>
          <w:tcPr>
            <w:tcW w:w="1085" w:type="dxa"/>
            <w:vAlign w:val="bottom"/>
            <w:hideMark/>
          </w:tcPr>
          <w:p w14:paraId="634498AB"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116,6</w:t>
            </w:r>
          </w:p>
        </w:tc>
        <w:tc>
          <w:tcPr>
            <w:tcW w:w="1086" w:type="dxa"/>
            <w:vAlign w:val="bottom"/>
            <w:hideMark/>
          </w:tcPr>
          <w:p w14:paraId="59A1D22E"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122,4</w:t>
            </w:r>
          </w:p>
        </w:tc>
        <w:bookmarkEnd w:id="67"/>
      </w:tr>
      <w:tr w:rsidR="00FB43F8" w:rsidRPr="00FB43F8" w14:paraId="0F732586" w14:textId="77777777">
        <w:trPr>
          <w:trHeight w:val="225"/>
        </w:trPr>
        <w:tc>
          <w:tcPr>
            <w:tcW w:w="5286" w:type="dxa"/>
            <w:hideMark/>
          </w:tcPr>
          <w:p w14:paraId="64FBC201" w14:textId="77777777" w:rsidR="00FB43F8" w:rsidRPr="00FB43F8" w:rsidRDefault="00FB43F8" w:rsidP="00FB43F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Операции с недвижимым имуществом</w:t>
            </w:r>
          </w:p>
        </w:tc>
        <w:tc>
          <w:tcPr>
            <w:tcW w:w="1084" w:type="dxa"/>
            <w:vAlign w:val="bottom"/>
            <w:hideMark/>
          </w:tcPr>
          <w:p w14:paraId="294E9C99"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32258</w:t>
            </w:r>
          </w:p>
        </w:tc>
        <w:tc>
          <w:tcPr>
            <w:tcW w:w="1086" w:type="dxa"/>
            <w:vAlign w:val="bottom"/>
            <w:hideMark/>
          </w:tcPr>
          <w:p w14:paraId="47DA5334"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45931</w:t>
            </w:r>
          </w:p>
        </w:tc>
        <w:tc>
          <w:tcPr>
            <w:tcW w:w="1085" w:type="dxa"/>
            <w:vAlign w:val="bottom"/>
            <w:hideMark/>
          </w:tcPr>
          <w:p w14:paraId="1DB6BF85"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119,4</w:t>
            </w:r>
          </w:p>
        </w:tc>
        <w:tc>
          <w:tcPr>
            <w:tcW w:w="1086" w:type="dxa"/>
            <w:vAlign w:val="bottom"/>
            <w:hideMark/>
          </w:tcPr>
          <w:p w14:paraId="06DE0BB0"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142,4</w:t>
            </w:r>
          </w:p>
        </w:tc>
      </w:tr>
      <w:tr w:rsidR="00FB43F8" w:rsidRPr="00FB43F8" w14:paraId="4FC91BB9" w14:textId="77777777">
        <w:trPr>
          <w:trHeight w:val="225"/>
        </w:trPr>
        <w:tc>
          <w:tcPr>
            <w:tcW w:w="5286" w:type="dxa"/>
            <w:hideMark/>
          </w:tcPr>
          <w:p w14:paraId="4F733D33" w14:textId="77777777" w:rsidR="00FB43F8" w:rsidRPr="00FB43F8" w:rsidRDefault="00FB43F8" w:rsidP="00FB43F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Профессиональная, научная и техническая деятельность</w:t>
            </w:r>
          </w:p>
        </w:tc>
        <w:tc>
          <w:tcPr>
            <w:tcW w:w="1084" w:type="dxa"/>
            <w:vAlign w:val="bottom"/>
            <w:hideMark/>
          </w:tcPr>
          <w:p w14:paraId="12FFBE39"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44969</w:t>
            </w:r>
          </w:p>
        </w:tc>
        <w:tc>
          <w:tcPr>
            <w:tcW w:w="1086" w:type="dxa"/>
            <w:vAlign w:val="bottom"/>
            <w:hideMark/>
          </w:tcPr>
          <w:p w14:paraId="78314B5F"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61281</w:t>
            </w:r>
          </w:p>
        </w:tc>
        <w:tc>
          <w:tcPr>
            <w:tcW w:w="1085" w:type="dxa"/>
            <w:vAlign w:val="bottom"/>
            <w:hideMark/>
          </w:tcPr>
          <w:p w14:paraId="16258455"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124,7</w:t>
            </w:r>
          </w:p>
        </w:tc>
        <w:tc>
          <w:tcPr>
            <w:tcW w:w="1086" w:type="dxa"/>
            <w:vAlign w:val="bottom"/>
            <w:hideMark/>
          </w:tcPr>
          <w:p w14:paraId="38527E6E"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136,3</w:t>
            </w:r>
          </w:p>
        </w:tc>
      </w:tr>
      <w:tr w:rsidR="00FB43F8" w:rsidRPr="00FB43F8" w14:paraId="2F798F1D" w14:textId="77777777">
        <w:trPr>
          <w:trHeight w:val="240"/>
        </w:trPr>
        <w:tc>
          <w:tcPr>
            <w:tcW w:w="5286" w:type="dxa"/>
            <w:hideMark/>
          </w:tcPr>
          <w:p w14:paraId="71397945" w14:textId="77777777" w:rsidR="00FB43F8" w:rsidRPr="00FB43F8" w:rsidRDefault="00FB43F8" w:rsidP="00FB43F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w:t>
            </w:r>
            <w:r w:rsidRPr="00FB43F8">
              <w:rPr>
                <w:rFonts w:ascii="Times New Roman" w:eastAsia="Times New Roman" w:hAnsi="Times New Roman" w:cs="Times New Roman"/>
                <w:kern w:val="0"/>
                <w:sz w:val="20"/>
                <w:szCs w:val="20"/>
                <w:lang w:val="en-US" w:eastAsia="x-none"/>
                <w14:ligatures w14:val="none"/>
              </w:rPr>
              <w:t xml:space="preserve">  </w:t>
            </w:r>
            <w:r w:rsidRPr="00FB43F8">
              <w:rPr>
                <w:rFonts w:ascii="Times New Roman" w:eastAsia="Times New Roman" w:hAnsi="Times New Roman" w:cs="Times New Roman"/>
                <w:kern w:val="0"/>
                <w:sz w:val="20"/>
                <w:szCs w:val="20"/>
                <w:lang w:val="x-none" w:eastAsia="x-none"/>
                <w14:ligatures w14:val="none"/>
              </w:rPr>
              <w:t>Административная и вспомогательная деятельность</w:t>
            </w:r>
          </w:p>
        </w:tc>
        <w:tc>
          <w:tcPr>
            <w:tcW w:w="1084" w:type="dxa"/>
            <w:vAlign w:val="bottom"/>
            <w:hideMark/>
          </w:tcPr>
          <w:p w14:paraId="44EE4FF1"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31823</w:t>
            </w:r>
          </w:p>
        </w:tc>
        <w:tc>
          <w:tcPr>
            <w:tcW w:w="1086" w:type="dxa"/>
            <w:vAlign w:val="bottom"/>
            <w:hideMark/>
          </w:tcPr>
          <w:p w14:paraId="057D9E68"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41787</w:t>
            </w:r>
          </w:p>
        </w:tc>
        <w:tc>
          <w:tcPr>
            <w:tcW w:w="1085" w:type="dxa"/>
            <w:vAlign w:val="bottom"/>
            <w:hideMark/>
          </w:tcPr>
          <w:p w14:paraId="3F32A4B1"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122,9</w:t>
            </w:r>
          </w:p>
        </w:tc>
        <w:tc>
          <w:tcPr>
            <w:tcW w:w="1086" w:type="dxa"/>
            <w:vAlign w:val="bottom"/>
            <w:hideMark/>
          </w:tcPr>
          <w:p w14:paraId="14E4FAE3"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131,3</w:t>
            </w:r>
          </w:p>
        </w:tc>
      </w:tr>
      <w:tr w:rsidR="00FB43F8" w:rsidRPr="00FB43F8" w14:paraId="0D3378DF" w14:textId="77777777">
        <w:trPr>
          <w:trHeight w:val="450"/>
        </w:trPr>
        <w:tc>
          <w:tcPr>
            <w:tcW w:w="5286" w:type="dxa"/>
            <w:hideMark/>
          </w:tcPr>
          <w:p w14:paraId="65740B4C" w14:textId="77777777" w:rsidR="00FB43F8" w:rsidRPr="00FB43F8" w:rsidRDefault="00FB43F8" w:rsidP="00FB43F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Государственное управление и оборона; </w:t>
            </w:r>
          </w:p>
          <w:p w14:paraId="2FE2528E" w14:textId="77777777" w:rsidR="00FB43F8" w:rsidRPr="00FB43F8" w:rsidRDefault="00FB43F8" w:rsidP="00FB43F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обязательное социальное обеспечение</w:t>
            </w:r>
          </w:p>
        </w:tc>
        <w:tc>
          <w:tcPr>
            <w:tcW w:w="1084" w:type="dxa"/>
            <w:vAlign w:val="bottom"/>
            <w:hideMark/>
          </w:tcPr>
          <w:p w14:paraId="1885D34D"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55768</w:t>
            </w:r>
          </w:p>
        </w:tc>
        <w:tc>
          <w:tcPr>
            <w:tcW w:w="1086" w:type="dxa"/>
            <w:vAlign w:val="bottom"/>
            <w:hideMark/>
          </w:tcPr>
          <w:p w14:paraId="6107EFE9"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71168</w:t>
            </w:r>
          </w:p>
        </w:tc>
        <w:tc>
          <w:tcPr>
            <w:tcW w:w="1085" w:type="dxa"/>
            <w:vAlign w:val="bottom"/>
            <w:hideMark/>
          </w:tcPr>
          <w:p w14:paraId="088BADAB"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103,2</w:t>
            </w:r>
          </w:p>
        </w:tc>
        <w:tc>
          <w:tcPr>
            <w:tcW w:w="1086" w:type="dxa"/>
            <w:vAlign w:val="bottom"/>
            <w:hideMark/>
          </w:tcPr>
          <w:p w14:paraId="71921B70" w14:textId="77777777" w:rsidR="00FB43F8" w:rsidRPr="00FB43F8" w:rsidRDefault="00FB43F8" w:rsidP="00FB43F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127,6</w:t>
            </w:r>
          </w:p>
        </w:tc>
      </w:tr>
      <w:tr w:rsidR="00FB43F8" w:rsidRPr="00FB43F8" w14:paraId="3791A079" w14:textId="77777777">
        <w:trPr>
          <w:trHeight w:val="191"/>
        </w:trPr>
        <w:tc>
          <w:tcPr>
            <w:tcW w:w="5286" w:type="dxa"/>
            <w:hideMark/>
          </w:tcPr>
          <w:p w14:paraId="0AB0CD1F" w14:textId="77777777" w:rsidR="00FB43F8" w:rsidRPr="00FB43F8" w:rsidRDefault="00FB43F8" w:rsidP="00FB43F8">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w:t>
            </w:r>
            <w:bookmarkStart w:id="68" w:name="_Hlk200549938"/>
            <w:r w:rsidRPr="00FB43F8">
              <w:rPr>
                <w:rFonts w:ascii="Times New Roman" w:eastAsia="Times New Roman" w:hAnsi="Times New Roman" w:cs="Times New Roman"/>
                <w:kern w:val="0"/>
                <w:sz w:val="20"/>
                <w:szCs w:val="20"/>
                <w:lang w:val="x-none" w:eastAsia="x-none"/>
                <w14:ligatures w14:val="none"/>
              </w:rPr>
              <w:t>Образование</w:t>
            </w:r>
            <w:bookmarkEnd w:id="68"/>
          </w:p>
        </w:tc>
        <w:tc>
          <w:tcPr>
            <w:tcW w:w="1084" w:type="dxa"/>
            <w:vAlign w:val="bottom"/>
            <w:hideMark/>
          </w:tcPr>
          <w:p w14:paraId="3BB9C407"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30942</w:t>
            </w:r>
          </w:p>
        </w:tc>
        <w:tc>
          <w:tcPr>
            <w:tcW w:w="1086" w:type="dxa"/>
            <w:vAlign w:val="bottom"/>
            <w:hideMark/>
          </w:tcPr>
          <w:p w14:paraId="60A208FF"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35314</w:t>
            </w:r>
          </w:p>
        </w:tc>
        <w:tc>
          <w:tcPr>
            <w:tcW w:w="1085" w:type="dxa"/>
            <w:vAlign w:val="bottom"/>
            <w:hideMark/>
          </w:tcPr>
          <w:p w14:paraId="43401147"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105,5</w:t>
            </w:r>
          </w:p>
        </w:tc>
        <w:tc>
          <w:tcPr>
            <w:tcW w:w="1086" w:type="dxa"/>
            <w:vAlign w:val="bottom"/>
            <w:hideMark/>
          </w:tcPr>
          <w:p w14:paraId="0BE3A730"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114,1</w:t>
            </w:r>
          </w:p>
        </w:tc>
      </w:tr>
      <w:tr w:rsidR="00FB43F8" w:rsidRPr="00FB43F8" w14:paraId="5B74183B" w14:textId="77777777">
        <w:trPr>
          <w:trHeight w:val="225"/>
        </w:trPr>
        <w:tc>
          <w:tcPr>
            <w:tcW w:w="5286" w:type="dxa"/>
            <w:hideMark/>
          </w:tcPr>
          <w:p w14:paraId="68C61919" w14:textId="77777777" w:rsidR="00FB43F8" w:rsidRPr="00FB43F8" w:rsidRDefault="00FB43F8" w:rsidP="00FB43F8">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Здравоохранение и социальное обслуживание населения</w:t>
            </w:r>
          </w:p>
        </w:tc>
        <w:tc>
          <w:tcPr>
            <w:tcW w:w="1084" w:type="dxa"/>
            <w:vAlign w:val="bottom"/>
            <w:hideMark/>
          </w:tcPr>
          <w:p w14:paraId="12BDB771"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24462</w:t>
            </w:r>
          </w:p>
        </w:tc>
        <w:tc>
          <w:tcPr>
            <w:tcW w:w="1086" w:type="dxa"/>
            <w:vAlign w:val="bottom"/>
            <w:hideMark/>
          </w:tcPr>
          <w:p w14:paraId="133317FC"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31341</w:t>
            </w:r>
          </w:p>
        </w:tc>
        <w:tc>
          <w:tcPr>
            <w:tcW w:w="1085" w:type="dxa"/>
            <w:vAlign w:val="bottom"/>
            <w:hideMark/>
          </w:tcPr>
          <w:p w14:paraId="2A2BDF49"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 xml:space="preserve">    103,4</w:t>
            </w:r>
          </w:p>
        </w:tc>
        <w:tc>
          <w:tcPr>
            <w:tcW w:w="1086" w:type="dxa"/>
            <w:vAlign w:val="bottom"/>
            <w:hideMark/>
          </w:tcPr>
          <w:p w14:paraId="7021CAF5"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128,1</w:t>
            </w:r>
          </w:p>
        </w:tc>
      </w:tr>
      <w:tr w:rsidR="00FB43F8" w:rsidRPr="00FB43F8" w14:paraId="13EC523B" w14:textId="77777777">
        <w:trPr>
          <w:trHeight w:val="225"/>
        </w:trPr>
        <w:tc>
          <w:tcPr>
            <w:tcW w:w="5286" w:type="dxa"/>
            <w:hideMark/>
          </w:tcPr>
          <w:p w14:paraId="0FD279C3" w14:textId="77777777" w:rsidR="00FB43F8" w:rsidRPr="00FB43F8" w:rsidRDefault="00FB43F8" w:rsidP="00FB43F8">
            <w:pPr>
              <w:spacing w:after="0" w:line="240" w:lineRule="auto"/>
              <w:ind w:left="176" w:hanging="176"/>
              <w:rPr>
                <w:rFonts w:ascii="Times New Roman" w:eastAsia="Times New Roman" w:hAnsi="Times New Roman" w:cs="Times New Roman"/>
                <w:kern w:val="0"/>
                <w:sz w:val="20"/>
                <w:szCs w:val="20"/>
                <w:lang w:val="x-none" w:eastAsia="x-none"/>
                <w14:ligatures w14:val="none"/>
              </w:rPr>
            </w:pPr>
            <w:bookmarkStart w:id="69" w:name="_Hlk71632220"/>
            <w:r w:rsidRPr="00FB43F8">
              <w:rPr>
                <w:rFonts w:ascii="Times New Roman" w:eastAsia="Times New Roman" w:hAnsi="Times New Roman" w:cs="Times New Roman"/>
                <w:kern w:val="0"/>
                <w:sz w:val="20"/>
                <w:szCs w:val="20"/>
                <w:lang w:val="x-none" w:eastAsia="x-none"/>
                <w14:ligatures w14:val="none"/>
              </w:rPr>
              <w:t xml:space="preserve">    </w:t>
            </w:r>
            <w:bookmarkStart w:id="70" w:name="_Hlk174452348"/>
            <w:r w:rsidRPr="00FB43F8">
              <w:rPr>
                <w:rFonts w:ascii="Times New Roman" w:eastAsia="Times New Roman" w:hAnsi="Times New Roman" w:cs="Times New Roman"/>
                <w:kern w:val="0"/>
                <w:sz w:val="20"/>
                <w:szCs w:val="20"/>
                <w:lang w:val="x-none" w:eastAsia="x-none"/>
                <w14:ligatures w14:val="none"/>
              </w:rPr>
              <w:t>Искусство, развлечения и отдых</w:t>
            </w:r>
            <w:bookmarkEnd w:id="70"/>
          </w:p>
        </w:tc>
        <w:tc>
          <w:tcPr>
            <w:tcW w:w="1084" w:type="dxa"/>
            <w:vAlign w:val="bottom"/>
            <w:hideMark/>
          </w:tcPr>
          <w:p w14:paraId="1895D7A7"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26641</w:t>
            </w:r>
          </w:p>
        </w:tc>
        <w:tc>
          <w:tcPr>
            <w:tcW w:w="1086" w:type="dxa"/>
            <w:vAlign w:val="bottom"/>
            <w:hideMark/>
          </w:tcPr>
          <w:p w14:paraId="477EE2C8"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31150</w:t>
            </w:r>
          </w:p>
        </w:tc>
        <w:tc>
          <w:tcPr>
            <w:tcW w:w="1085" w:type="dxa"/>
            <w:vAlign w:val="bottom"/>
            <w:hideMark/>
          </w:tcPr>
          <w:p w14:paraId="69CEE693"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 xml:space="preserve">    101,4</w:t>
            </w:r>
          </w:p>
        </w:tc>
        <w:tc>
          <w:tcPr>
            <w:tcW w:w="1086" w:type="dxa"/>
            <w:vAlign w:val="bottom"/>
            <w:hideMark/>
          </w:tcPr>
          <w:p w14:paraId="41708007" w14:textId="77777777" w:rsidR="00FB43F8" w:rsidRPr="00FB43F8" w:rsidRDefault="00FB43F8" w:rsidP="00FB43F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FB43F8">
              <w:rPr>
                <w:rFonts w:ascii="Times New Roman" w:eastAsia="Times New Roman" w:hAnsi="Times New Roman" w:cs="Times New Roman"/>
                <w:color w:val="000000"/>
                <w:kern w:val="0"/>
                <w:sz w:val="20"/>
                <w:szCs w:val="20"/>
                <w:lang w:val="ru-RU" w:eastAsia="ru-RU"/>
                <w14:ligatures w14:val="none"/>
              </w:rPr>
              <w:t>116,9</w:t>
            </w:r>
          </w:p>
        </w:tc>
        <w:bookmarkEnd w:id="69"/>
      </w:tr>
      <w:tr w:rsidR="00FB43F8" w:rsidRPr="00FB43F8" w14:paraId="137E0808" w14:textId="77777777">
        <w:trPr>
          <w:trHeight w:val="240"/>
        </w:trPr>
        <w:tc>
          <w:tcPr>
            <w:tcW w:w="5286" w:type="dxa"/>
            <w:hideMark/>
          </w:tcPr>
          <w:p w14:paraId="6C1B520F" w14:textId="77777777" w:rsidR="00FB43F8" w:rsidRPr="00FB43F8" w:rsidRDefault="00FB43F8" w:rsidP="00FB43F8">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    Прочая обслуживающая деятельность</w:t>
            </w:r>
          </w:p>
        </w:tc>
        <w:tc>
          <w:tcPr>
            <w:tcW w:w="1084" w:type="dxa"/>
            <w:vAlign w:val="bottom"/>
            <w:hideMark/>
          </w:tcPr>
          <w:p w14:paraId="6F28053A"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26682</w:t>
            </w:r>
          </w:p>
        </w:tc>
        <w:tc>
          <w:tcPr>
            <w:tcW w:w="1086" w:type="dxa"/>
            <w:vAlign w:val="bottom"/>
            <w:hideMark/>
          </w:tcPr>
          <w:p w14:paraId="6D5D84F8"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31573</w:t>
            </w:r>
          </w:p>
        </w:tc>
        <w:tc>
          <w:tcPr>
            <w:tcW w:w="1085" w:type="dxa"/>
            <w:vAlign w:val="bottom"/>
            <w:hideMark/>
          </w:tcPr>
          <w:p w14:paraId="37C30486"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в1,5 р</w:t>
            </w:r>
          </w:p>
        </w:tc>
        <w:tc>
          <w:tcPr>
            <w:tcW w:w="1086" w:type="dxa"/>
            <w:vAlign w:val="bottom"/>
            <w:hideMark/>
          </w:tcPr>
          <w:p w14:paraId="4F9147D8" w14:textId="77777777" w:rsidR="00FB43F8" w:rsidRPr="00FB43F8" w:rsidRDefault="00FB43F8" w:rsidP="00FB43F8">
            <w:pPr>
              <w:spacing w:after="0" w:line="240"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118,3</w:t>
            </w:r>
          </w:p>
        </w:tc>
      </w:tr>
      <w:tr w:rsidR="00FB43F8" w:rsidRPr="00FB43F8" w14:paraId="6BF7D4B0" w14:textId="77777777">
        <w:trPr>
          <w:trHeight w:val="225"/>
        </w:trPr>
        <w:tc>
          <w:tcPr>
            <w:tcW w:w="5286" w:type="dxa"/>
          </w:tcPr>
          <w:p w14:paraId="6506D739" w14:textId="77777777" w:rsidR="00FB43F8" w:rsidRPr="00FB43F8" w:rsidRDefault="00FB43F8" w:rsidP="00FB43F8">
            <w:pPr>
              <w:spacing w:after="0" w:line="240" w:lineRule="auto"/>
              <w:ind w:left="176" w:hanging="176"/>
              <w:rPr>
                <w:rFonts w:ascii="Times New Roman" w:eastAsia="Times New Roman" w:hAnsi="Times New Roman" w:cs="Times New Roman"/>
                <w:kern w:val="0"/>
                <w:sz w:val="20"/>
                <w:szCs w:val="20"/>
                <w:lang w:val="x-none" w:eastAsia="x-none"/>
                <w14:ligatures w14:val="none"/>
              </w:rPr>
            </w:pPr>
          </w:p>
        </w:tc>
        <w:tc>
          <w:tcPr>
            <w:tcW w:w="1084" w:type="dxa"/>
            <w:vAlign w:val="bottom"/>
          </w:tcPr>
          <w:p w14:paraId="527B8803"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1086" w:type="dxa"/>
            <w:vAlign w:val="bottom"/>
          </w:tcPr>
          <w:p w14:paraId="681DC0EA" w14:textId="77777777" w:rsidR="00FB43F8" w:rsidRPr="00FB43F8" w:rsidRDefault="00FB43F8" w:rsidP="00FB43F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085" w:type="dxa"/>
            <w:vAlign w:val="bottom"/>
          </w:tcPr>
          <w:p w14:paraId="587ECB71" w14:textId="77777777" w:rsidR="00FB43F8" w:rsidRPr="00FB43F8" w:rsidRDefault="00FB43F8" w:rsidP="00FB43F8">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086" w:type="dxa"/>
            <w:vAlign w:val="bottom"/>
          </w:tcPr>
          <w:p w14:paraId="134F8040" w14:textId="77777777" w:rsidR="00FB43F8" w:rsidRPr="00FB43F8" w:rsidRDefault="00FB43F8" w:rsidP="00FB43F8">
            <w:pPr>
              <w:spacing w:after="0" w:line="240" w:lineRule="auto"/>
              <w:ind w:left="-108" w:right="34"/>
              <w:jc w:val="right"/>
              <w:rPr>
                <w:rFonts w:ascii="Times New Roman" w:eastAsia="Times New Roman" w:hAnsi="Times New Roman" w:cs="Times New Roman"/>
                <w:kern w:val="0"/>
                <w:sz w:val="20"/>
                <w:szCs w:val="20"/>
                <w:lang w:val="ru-RU" w:eastAsia="ru-RU"/>
                <w14:ligatures w14:val="none"/>
              </w:rPr>
            </w:pPr>
          </w:p>
        </w:tc>
      </w:tr>
    </w:tbl>
    <w:p w14:paraId="1DA7620B" w14:textId="77777777" w:rsidR="00FB43F8" w:rsidRPr="00FB43F8" w:rsidRDefault="00FB43F8" w:rsidP="00FB43F8">
      <w:pPr>
        <w:pBdr>
          <w:top w:val="single" w:sz="4" w:space="1" w:color="auto"/>
        </w:pBdr>
        <w:spacing w:after="0" w:line="240" w:lineRule="auto"/>
        <w:jc w:val="both"/>
        <w:rPr>
          <w:rFonts w:ascii="Times New Roman" w:eastAsia="Times New Roman" w:hAnsi="Times New Roman" w:cs="Times New Roman"/>
          <w:kern w:val="0"/>
          <w:sz w:val="24"/>
          <w:szCs w:val="24"/>
          <w:lang w:val="ky-KG" w:eastAsia="x-none"/>
          <w14:ligatures w14:val="none"/>
        </w:rPr>
      </w:pPr>
    </w:p>
    <w:p w14:paraId="39690E72" w14:textId="77777777" w:rsidR="00FB43F8" w:rsidRPr="00FB43F8" w:rsidRDefault="00FB43F8" w:rsidP="00FB43F8">
      <w:pPr>
        <w:spacing w:after="0" w:line="240" w:lineRule="auto"/>
        <w:jc w:val="both"/>
        <w:rPr>
          <w:rFonts w:ascii="Times New Roman" w:eastAsia="Times New Roman" w:hAnsi="Times New Roman" w:cs="Times New Roman"/>
          <w:kern w:val="0"/>
          <w:sz w:val="24"/>
          <w:szCs w:val="24"/>
          <w:lang w:val="x-none" w:eastAsia="x-none"/>
          <w14:ligatures w14:val="none"/>
        </w:rPr>
      </w:pPr>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ab/>
        <w:t>Сумма</w:t>
      </w:r>
      <w:r w:rsidRPr="00FB43F8">
        <w:rPr>
          <w:rFonts w:ascii="Times New Roman" w:eastAsia="Times New Roman" w:hAnsi="Times New Roman" w:cs="Times New Roman"/>
          <w:color w:val="FF0000"/>
          <w:kern w:val="0"/>
          <w:sz w:val="24"/>
          <w:szCs w:val="24"/>
          <w:lang w:val="ru-RU"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общей задолженности по выплате заработной платы в целом по городу (без малых предприятий) на начало июля 2025г. составила </w:t>
      </w:r>
      <w:r w:rsidRPr="00FB43F8">
        <w:rPr>
          <w:rFonts w:ascii="Times New Roman" w:eastAsia="Times New Roman" w:hAnsi="Times New Roman" w:cs="Times New Roman"/>
          <w:color w:val="000000"/>
          <w:kern w:val="0"/>
          <w:sz w:val="24"/>
          <w:szCs w:val="24"/>
          <w:lang w:val="ru-RU" w:eastAsia="ru-RU"/>
          <w14:ligatures w14:val="none"/>
        </w:rPr>
        <w:t>19,6</w:t>
      </w:r>
      <w:r w:rsidRPr="00FB43F8">
        <w:rPr>
          <w:rFonts w:ascii="Times New Roman" w:eastAsia="Times New Roman" w:hAnsi="Times New Roman" w:cs="Times New Roman"/>
          <w:kern w:val="0"/>
          <w:sz w:val="24"/>
          <w:szCs w:val="24"/>
          <w:lang w:val="ru-RU" w:eastAsia="ru-RU"/>
          <w14:ligatures w14:val="none"/>
        </w:rPr>
        <w:t xml:space="preserve"> млн. сомов</w:t>
      </w:r>
      <w:r w:rsidRPr="00FB43F8">
        <w:rPr>
          <w:rFonts w:ascii="Times New Roman" w:eastAsia="Times New Roman" w:hAnsi="Times New Roman" w:cs="Times New Roman"/>
          <w:kern w:val="0"/>
          <w:sz w:val="24"/>
          <w:szCs w:val="24"/>
          <w:lang w:val="ky-KG" w:eastAsia="ru-RU"/>
          <w14:ligatures w14:val="none"/>
        </w:rPr>
        <w:t xml:space="preserve">, а </w:t>
      </w:r>
      <w:proofErr w:type="spellStart"/>
      <w:r w:rsidRPr="00FB43F8">
        <w:rPr>
          <w:rFonts w:ascii="Times New Roman" w:eastAsia="Times New Roman" w:hAnsi="Times New Roman" w:cs="Times New Roman"/>
          <w:kern w:val="0"/>
          <w:sz w:val="24"/>
          <w:szCs w:val="24"/>
          <w:lang w:val="ky-KG" w:eastAsia="ru-RU"/>
          <w14:ligatures w14:val="none"/>
        </w:rPr>
        <w:t>задолженность</w:t>
      </w:r>
      <w:proofErr w:type="spellEnd"/>
      <w:r w:rsidRPr="00FB43F8">
        <w:rPr>
          <w:rFonts w:ascii="Times New Roman" w:eastAsia="Times New Roman" w:hAnsi="Times New Roman" w:cs="Times New Roman"/>
          <w:kern w:val="0"/>
          <w:sz w:val="24"/>
          <w:szCs w:val="24"/>
          <w:lang w:val="ky-KG" w:eastAsia="ru-RU"/>
          <w14:ligatures w14:val="none"/>
        </w:rPr>
        <w:t xml:space="preserve"> в </w:t>
      </w:r>
      <w:proofErr w:type="spellStart"/>
      <w:r w:rsidRPr="00FB43F8">
        <w:rPr>
          <w:rFonts w:ascii="Times New Roman" w:eastAsia="Times New Roman" w:hAnsi="Times New Roman" w:cs="Times New Roman"/>
          <w:kern w:val="0"/>
          <w:sz w:val="24"/>
          <w:szCs w:val="24"/>
          <w:lang w:val="ky-KG" w:eastAsia="ru-RU"/>
          <w14:ligatures w14:val="none"/>
        </w:rPr>
        <w:t>расчете</w:t>
      </w:r>
      <w:proofErr w:type="spellEnd"/>
      <w:r w:rsidRPr="00FB43F8">
        <w:rPr>
          <w:rFonts w:ascii="Times New Roman" w:eastAsia="Times New Roman" w:hAnsi="Times New Roman" w:cs="Times New Roman"/>
          <w:kern w:val="0"/>
          <w:sz w:val="24"/>
          <w:szCs w:val="24"/>
          <w:lang w:val="ky-KG" w:eastAsia="ru-RU"/>
          <w14:ligatures w14:val="none"/>
        </w:rPr>
        <w:t xml:space="preserve"> на одного </w:t>
      </w:r>
      <w:proofErr w:type="spellStart"/>
      <w:r w:rsidRPr="00FB43F8">
        <w:rPr>
          <w:rFonts w:ascii="Times New Roman" w:eastAsia="Times New Roman" w:hAnsi="Times New Roman" w:cs="Times New Roman"/>
          <w:kern w:val="0"/>
          <w:sz w:val="24"/>
          <w:szCs w:val="24"/>
          <w:lang w:val="ky-KG" w:eastAsia="ru-RU"/>
          <w14:ligatures w14:val="none"/>
        </w:rPr>
        <w:t>работающего</w:t>
      </w:r>
      <w:proofErr w:type="spellEnd"/>
      <w:r w:rsidRPr="00FB43F8">
        <w:rPr>
          <w:rFonts w:ascii="Times New Roman" w:eastAsia="Times New Roman" w:hAnsi="Times New Roman" w:cs="Times New Roman"/>
          <w:kern w:val="0"/>
          <w:sz w:val="24"/>
          <w:szCs w:val="24"/>
          <w:lang w:val="ky-KG" w:eastAsia="ru-RU"/>
          <w14:ligatures w14:val="none"/>
        </w:rPr>
        <w:t xml:space="preserve"> – </w:t>
      </w:r>
      <w:r w:rsidRPr="00FB43F8">
        <w:rPr>
          <w:rFonts w:ascii="Times New Roman" w:eastAsia="Times New Roman" w:hAnsi="Times New Roman" w:cs="Times New Roman"/>
          <w:color w:val="000000"/>
          <w:kern w:val="0"/>
          <w:sz w:val="24"/>
          <w:szCs w:val="24"/>
          <w:lang w:val="ky-KG" w:eastAsia="ru-RU"/>
          <w14:ligatures w14:val="none"/>
        </w:rPr>
        <w:t>78,2 сом</w:t>
      </w:r>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По сравнению с</w:t>
      </w:r>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июня </w:t>
      </w:r>
      <w:r w:rsidRPr="00FB43F8">
        <w:rPr>
          <w:rFonts w:ascii="Times New Roman" w:eastAsia="Times New Roman" w:hAnsi="Times New Roman" w:cs="Times New Roman"/>
          <w:spacing w:val="-4"/>
          <w:kern w:val="0"/>
          <w:sz w:val="24"/>
          <w:szCs w:val="24"/>
          <w:lang w:val="ru-RU" w:eastAsia="ru-RU"/>
          <w14:ligatures w14:val="none"/>
        </w:rPr>
        <w:t xml:space="preserve">2025г. </w:t>
      </w:r>
      <w:r w:rsidRPr="00FB43F8">
        <w:rPr>
          <w:rFonts w:ascii="Times New Roman" w:eastAsia="Times New Roman" w:hAnsi="Times New Roman" w:cs="Times New Roman"/>
          <w:kern w:val="0"/>
          <w:sz w:val="24"/>
          <w:szCs w:val="24"/>
          <w:lang w:val="ru-RU" w:eastAsia="ru-RU"/>
          <w14:ligatures w14:val="none"/>
        </w:rPr>
        <w:t xml:space="preserve">общая </w:t>
      </w:r>
      <w:r w:rsidRPr="00FB43F8">
        <w:rPr>
          <w:rFonts w:ascii="Times New Roman" w:eastAsia="Times New Roman" w:hAnsi="Times New Roman" w:cs="Times New Roman"/>
          <w:color w:val="000000"/>
          <w:kern w:val="0"/>
          <w:sz w:val="24"/>
          <w:szCs w:val="24"/>
          <w:lang w:val="ru-RU" w:eastAsia="ru-RU"/>
          <w14:ligatures w14:val="none"/>
        </w:rPr>
        <w:t>задолженность</w:t>
      </w:r>
      <w:r w:rsidRPr="00FB43F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увеличилась</w:t>
      </w:r>
      <w:proofErr w:type="spellEnd"/>
      <w:r w:rsidRPr="00FB43F8">
        <w:rPr>
          <w:rFonts w:ascii="Times New Roman" w:eastAsia="Times New Roman" w:hAnsi="Times New Roman" w:cs="Times New Roman"/>
          <w:kern w:val="0"/>
          <w:sz w:val="24"/>
          <w:szCs w:val="24"/>
          <w:lang w:val="ky-KG" w:eastAsia="ru-RU"/>
          <w14:ligatures w14:val="none"/>
        </w:rPr>
        <w:t xml:space="preserve"> на 5,6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Так, в </w:t>
      </w:r>
      <w:r w:rsidRPr="00FB43F8">
        <w:rPr>
          <w:rFonts w:ascii="Times New Roman" w:eastAsia="Times New Roman" w:hAnsi="Times New Roman" w:cs="Times New Roman"/>
          <w:kern w:val="0"/>
          <w:sz w:val="24"/>
          <w:szCs w:val="24"/>
          <w:lang w:val="x-none" w:eastAsia="x-none"/>
          <w14:ligatures w14:val="none"/>
        </w:rPr>
        <w:t>оптовой и розничной торговли; ремонта автомобилей и мотоциклов 5,8 млн сомов,</w:t>
      </w:r>
      <w:r w:rsidRPr="00FB43F8">
        <w:rPr>
          <w:rFonts w:ascii="Times New Roman" w:eastAsia="Times New Roman" w:hAnsi="Times New Roman" w:cs="Times New Roman"/>
          <w:kern w:val="0"/>
          <w:sz w:val="24"/>
          <w:szCs w:val="24"/>
          <w:lang w:val="x-none"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в строительстве 5,3 млн. сомов, обрабатывающих производствах</w:t>
      </w:r>
      <w:r w:rsidRPr="00FB43F8">
        <w:rPr>
          <w:rFonts w:ascii="Times New Roman" w:eastAsia="Times New Roman" w:hAnsi="Times New Roman" w:cs="Times New Roman"/>
          <w:kern w:val="0"/>
          <w:sz w:val="24"/>
          <w:szCs w:val="24"/>
          <w:lang w:val="x-none" w:eastAsia="ru-RU"/>
          <w14:ligatures w14:val="none"/>
        </w:rPr>
        <w:t xml:space="preserve"> (обрабатывающей промышленности)</w:t>
      </w:r>
      <w:r w:rsidRPr="00FB43F8">
        <w:rPr>
          <w:rFonts w:ascii="Times New Roman" w:eastAsia="Times New Roman" w:hAnsi="Times New Roman" w:cs="Times New Roman"/>
          <w:kern w:val="0"/>
          <w:sz w:val="24"/>
          <w:szCs w:val="24"/>
          <w:lang w:val="ru-RU" w:eastAsia="ru-RU"/>
          <w14:ligatures w14:val="none"/>
        </w:rPr>
        <w:t xml:space="preserve"> и </w:t>
      </w:r>
      <w:r w:rsidRPr="00FB43F8">
        <w:rPr>
          <w:rFonts w:ascii="Times New Roman" w:eastAsia="Times New Roman" w:hAnsi="Times New Roman" w:cs="Times New Roman"/>
          <w:kern w:val="0"/>
          <w:sz w:val="24"/>
          <w:szCs w:val="24"/>
          <w:lang w:val="x-none" w:eastAsia="ru-RU"/>
          <w14:ligatures w14:val="none"/>
        </w:rPr>
        <w:t>обеспечении (снабжени</w:t>
      </w:r>
      <w:r w:rsidRPr="00FB43F8">
        <w:rPr>
          <w:rFonts w:ascii="Times New Roman" w:eastAsia="Times New Roman" w:hAnsi="Times New Roman" w:cs="Times New Roman"/>
          <w:kern w:val="0"/>
          <w:sz w:val="24"/>
          <w:szCs w:val="24"/>
          <w:lang w:val="ru-RU" w:eastAsia="ru-RU"/>
          <w14:ligatures w14:val="none"/>
        </w:rPr>
        <w:t>и</w:t>
      </w:r>
      <w:r w:rsidRPr="00FB43F8">
        <w:rPr>
          <w:rFonts w:ascii="Times New Roman" w:eastAsia="Times New Roman" w:hAnsi="Times New Roman" w:cs="Times New Roman"/>
          <w:kern w:val="0"/>
          <w:sz w:val="24"/>
          <w:szCs w:val="24"/>
          <w:lang w:val="x-none" w:eastAsia="ru-RU"/>
          <w14:ligatures w14:val="none"/>
        </w:rPr>
        <w:t>) электроэнергией, газом, паром и кондиционированным воздухом</w:t>
      </w:r>
      <w:r w:rsidRPr="00FB43F8">
        <w:rPr>
          <w:rFonts w:ascii="Times New Roman" w:eastAsia="Times New Roman" w:hAnsi="Times New Roman" w:cs="Times New Roman"/>
          <w:kern w:val="0"/>
          <w:sz w:val="24"/>
          <w:szCs w:val="24"/>
          <w:lang w:val="ru-RU" w:eastAsia="ru-RU"/>
          <w14:ligatures w14:val="none"/>
        </w:rPr>
        <w:t xml:space="preserve"> 2,3 млн. сомов,</w:t>
      </w:r>
      <w:r w:rsidRPr="00FB43F8">
        <w:rPr>
          <w:rFonts w:ascii="Times New Roman" w:eastAsia="Times New Roman" w:hAnsi="Times New Roman" w:cs="Times New Roman"/>
          <w:kern w:val="0"/>
          <w:sz w:val="24"/>
          <w:szCs w:val="24"/>
          <w:lang w:val="x-none" w:eastAsia="ru-RU"/>
          <w14:ligatures w14:val="none"/>
        </w:rPr>
        <w:t xml:space="preserve"> </w:t>
      </w:r>
      <w:r w:rsidRPr="00FB43F8">
        <w:rPr>
          <w:rFonts w:ascii="Times New Roman" w:eastAsia="Times New Roman" w:hAnsi="Times New Roman" w:cs="Times New Roman"/>
          <w:kern w:val="0"/>
          <w:sz w:val="24"/>
          <w:szCs w:val="24"/>
          <w:lang w:val="x-none" w:eastAsia="ru-RU"/>
          <w14:ligatures w14:val="none"/>
        </w:rPr>
        <w:lastRenderedPageBreak/>
        <w:t>транспортн</w:t>
      </w:r>
      <w:r w:rsidRPr="00FB43F8">
        <w:rPr>
          <w:rFonts w:ascii="Times New Roman" w:eastAsia="Times New Roman" w:hAnsi="Times New Roman" w:cs="Times New Roman"/>
          <w:kern w:val="0"/>
          <w:sz w:val="24"/>
          <w:szCs w:val="24"/>
          <w:lang w:val="ru-RU" w:eastAsia="ru-RU"/>
          <w14:ligatures w14:val="none"/>
        </w:rPr>
        <w:t>ой</w:t>
      </w:r>
      <w:r w:rsidRPr="00FB43F8">
        <w:rPr>
          <w:rFonts w:ascii="Times New Roman" w:eastAsia="Times New Roman" w:hAnsi="Times New Roman" w:cs="Times New Roman"/>
          <w:kern w:val="0"/>
          <w:sz w:val="24"/>
          <w:szCs w:val="24"/>
          <w:lang w:val="x-none" w:eastAsia="ru-RU"/>
          <w14:ligatures w14:val="none"/>
        </w:rPr>
        <w:t xml:space="preserve"> деятельност</w:t>
      </w:r>
      <w:r w:rsidRPr="00FB43F8">
        <w:rPr>
          <w:rFonts w:ascii="Times New Roman" w:eastAsia="Times New Roman" w:hAnsi="Times New Roman" w:cs="Times New Roman"/>
          <w:kern w:val="0"/>
          <w:sz w:val="24"/>
          <w:szCs w:val="24"/>
          <w:lang w:val="ru-RU" w:eastAsia="ru-RU"/>
          <w14:ligatures w14:val="none"/>
        </w:rPr>
        <w:t>и</w:t>
      </w:r>
      <w:r w:rsidRPr="00FB43F8">
        <w:rPr>
          <w:rFonts w:ascii="Times New Roman" w:eastAsia="Times New Roman" w:hAnsi="Times New Roman" w:cs="Times New Roman"/>
          <w:kern w:val="0"/>
          <w:sz w:val="24"/>
          <w:szCs w:val="24"/>
          <w:lang w:val="x-none" w:eastAsia="ru-RU"/>
          <w14:ligatures w14:val="none"/>
        </w:rPr>
        <w:t xml:space="preserve"> </w:t>
      </w:r>
      <w:proofErr w:type="spellStart"/>
      <w:r w:rsidRPr="00FB43F8">
        <w:rPr>
          <w:rFonts w:ascii="Times New Roman" w:eastAsia="Times New Roman" w:hAnsi="Times New Roman" w:cs="Times New Roman"/>
          <w:kern w:val="0"/>
          <w:sz w:val="24"/>
          <w:szCs w:val="24"/>
          <w:lang w:val="ru-RU" w:eastAsia="ru-RU"/>
          <w14:ligatures w14:val="none"/>
        </w:rPr>
        <w:t>и</w:t>
      </w:r>
      <w:proofErr w:type="spellEnd"/>
      <w:r w:rsidRPr="00FB43F8">
        <w:rPr>
          <w:rFonts w:ascii="Times New Roman" w:eastAsia="Times New Roman" w:hAnsi="Times New Roman" w:cs="Times New Roman"/>
          <w:kern w:val="0"/>
          <w:sz w:val="24"/>
          <w:szCs w:val="24"/>
          <w:lang w:val="x-none" w:eastAsia="ru-RU"/>
          <w14:ligatures w14:val="none"/>
        </w:rPr>
        <w:t xml:space="preserve"> хранени</w:t>
      </w:r>
      <w:r w:rsidRPr="00FB43F8">
        <w:rPr>
          <w:rFonts w:ascii="Times New Roman" w:eastAsia="Times New Roman" w:hAnsi="Times New Roman" w:cs="Times New Roman"/>
          <w:kern w:val="0"/>
          <w:sz w:val="24"/>
          <w:szCs w:val="24"/>
          <w:lang w:val="ky-KG" w:eastAsia="ru-RU"/>
          <w14:ligatures w14:val="none"/>
        </w:rPr>
        <w:t>я</w:t>
      </w:r>
      <w:r w:rsidRPr="00FB43F8">
        <w:rPr>
          <w:rFonts w:ascii="Times New Roman" w:eastAsia="Times New Roman" w:hAnsi="Times New Roman" w:cs="Times New Roman"/>
          <w:kern w:val="0"/>
          <w:sz w:val="24"/>
          <w:szCs w:val="24"/>
          <w:lang w:val="x-none" w:eastAsia="ru-RU"/>
          <w14:ligatures w14:val="none"/>
        </w:rPr>
        <w:t xml:space="preserve"> грузов</w:t>
      </w:r>
      <w:r w:rsidRPr="00FB43F8">
        <w:rPr>
          <w:rFonts w:ascii="Times New Roman" w:eastAsia="Times New Roman" w:hAnsi="Times New Roman" w:cs="Times New Roman"/>
          <w:kern w:val="0"/>
          <w:sz w:val="24"/>
          <w:szCs w:val="24"/>
          <w:lang w:val="ru-RU" w:eastAsia="ru-RU"/>
          <w14:ligatures w14:val="none"/>
        </w:rPr>
        <w:t xml:space="preserve"> 1,8 млн сомов, п</w:t>
      </w:r>
      <w:r w:rsidRPr="00FB43F8">
        <w:rPr>
          <w:rFonts w:ascii="Times New Roman" w:eastAsia="Times New Roman" w:hAnsi="Times New Roman" w:cs="Times New Roman"/>
          <w:kern w:val="0"/>
          <w:sz w:val="24"/>
          <w:szCs w:val="24"/>
          <w:lang w:val="x-none" w:eastAsia="x-none"/>
          <w14:ligatures w14:val="none"/>
        </w:rPr>
        <w:t>рофессиональной,</w:t>
      </w:r>
      <w:r w:rsidRPr="00FB43F8">
        <w:rPr>
          <w:rFonts w:ascii="Times New Roman" w:eastAsia="Times New Roman" w:hAnsi="Times New Roman" w:cs="Times New Roman"/>
          <w:kern w:val="0"/>
          <w:sz w:val="20"/>
          <w:szCs w:val="20"/>
          <w:lang w:val="x-none" w:eastAsia="x-none"/>
          <w14:ligatures w14:val="none"/>
        </w:rPr>
        <w:t xml:space="preserve"> </w:t>
      </w:r>
      <w:r w:rsidRPr="00FB43F8">
        <w:rPr>
          <w:rFonts w:ascii="Times New Roman" w:eastAsia="Times New Roman" w:hAnsi="Times New Roman" w:cs="Times New Roman"/>
          <w:kern w:val="0"/>
          <w:sz w:val="24"/>
          <w:szCs w:val="24"/>
          <w:lang w:val="x-none" w:eastAsia="x-none"/>
          <w14:ligatures w14:val="none"/>
        </w:rPr>
        <w:t>научной и технической деятельност</w:t>
      </w:r>
      <w:r w:rsidRPr="00FB43F8">
        <w:rPr>
          <w:rFonts w:ascii="Times New Roman" w:eastAsia="Times New Roman" w:hAnsi="Times New Roman" w:cs="Times New Roman"/>
          <w:kern w:val="0"/>
          <w:sz w:val="24"/>
          <w:szCs w:val="24"/>
          <w:lang w:val="ru-RU" w:eastAsia="x-none"/>
          <w14:ligatures w14:val="none"/>
        </w:rPr>
        <w:t>и</w:t>
      </w:r>
      <w:r w:rsidRPr="00FB43F8">
        <w:rPr>
          <w:rFonts w:ascii="Times New Roman" w:eastAsia="Times New Roman" w:hAnsi="Times New Roman" w:cs="Times New Roman"/>
          <w:kern w:val="0"/>
          <w:sz w:val="24"/>
          <w:szCs w:val="24"/>
          <w:lang w:val="x-none" w:eastAsia="x-none"/>
          <w14:ligatures w14:val="none"/>
        </w:rPr>
        <w:t xml:space="preserve"> 1,2 млн сомов, образовани</w:t>
      </w:r>
      <w:r w:rsidRPr="00FB43F8">
        <w:rPr>
          <w:rFonts w:ascii="Times New Roman" w:eastAsia="Times New Roman" w:hAnsi="Times New Roman" w:cs="Times New Roman"/>
          <w:kern w:val="0"/>
          <w:sz w:val="24"/>
          <w:szCs w:val="24"/>
          <w:lang w:val="ky-KG" w:eastAsia="x-none"/>
          <w14:ligatures w14:val="none"/>
        </w:rPr>
        <w:t>я и</w:t>
      </w:r>
      <w:r w:rsidRPr="00FB43F8">
        <w:rPr>
          <w:rFonts w:ascii="Times New Roman" w:eastAsia="Times New Roman" w:hAnsi="Times New Roman" w:cs="Times New Roman"/>
          <w:kern w:val="0"/>
          <w:sz w:val="24"/>
          <w:szCs w:val="24"/>
          <w:lang w:val="x-none" w:eastAsia="x-none"/>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деятельности гостиниц и</w:t>
      </w:r>
      <w:r w:rsidRPr="00FB43F8">
        <w:rPr>
          <w:rFonts w:ascii="Times New Roman" w:eastAsia="Times New Roman" w:hAnsi="Times New Roman" w:cs="Times New Roman"/>
          <w:color w:val="000000"/>
          <w:kern w:val="0"/>
          <w:sz w:val="24"/>
          <w:szCs w:val="24"/>
          <w:lang w:val="x-none" w:eastAsia="ru-RU"/>
          <w14:ligatures w14:val="none"/>
        </w:rPr>
        <w:t xml:space="preserve"> </w:t>
      </w:r>
      <w:r w:rsidRPr="00FB43F8">
        <w:rPr>
          <w:rFonts w:ascii="Times New Roman" w:eastAsia="Times New Roman" w:hAnsi="Times New Roman" w:cs="Times New Roman"/>
          <w:color w:val="000000"/>
          <w:kern w:val="0"/>
          <w:sz w:val="24"/>
          <w:szCs w:val="24"/>
          <w:lang w:val="ru-RU" w:eastAsia="ru-RU"/>
          <w14:ligatures w14:val="none"/>
        </w:rPr>
        <w:t>ресторанов</w:t>
      </w:r>
      <w:r w:rsidRPr="00FB43F8">
        <w:rPr>
          <w:rFonts w:ascii="Times New Roman" w:eastAsia="Times New Roman" w:hAnsi="Times New Roman" w:cs="Times New Roman"/>
          <w:color w:val="FF0000"/>
          <w:kern w:val="0"/>
          <w:sz w:val="24"/>
          <w:szCs w:val="24"/>
          <w:lang w:val="ru-RU" w:eastAsia="ru-RU"/>
          <w14:ligatures w14:val="none"/>
        </w:rPr>
        <w:t xml:space="preserve">  </w:t>
      </w:r>
      <w:r w:rsidRPr="00FB43F8">
        <w:rPr>
          <w:rFonts w:ascii="Times New Roman" w:eastAsia="Times New Roman" w:hAnsi="Times New Roman" w:cs="Times New Roman"/>
          <w:kern w:val="0"/>
          <w:sz w:val="24"/>
          <w:szCs w:val="24"/>
          <w:lang w:val="x-none" w:eastAsia="x-none"/>
          <w14:ligatures w14:val="none"/>
        </w:rPr>
        <w:t xml:space="preserve">0,4 млн сомов, </w:t>
      </w:r>
      <w:r w:rsidRPr="00FB43F8">
        <w:rPr>
          <w:rFonts w:ascii="Times New Roman" w:eastAsia="Times New Roman" w:hAnsi="Times New Roman" w:cs="Times New Roman"/>
          <w:kern w:val="0"/>
          <w:sz w:val="24"/>
          <w:szCs w:val="24"/>
          <w:lang w:val="ru-RU" w:eastAsia="ru-RU"/>
          <w14:ligatures w14:val="none"/>
        </w:rPr>
        <w:t>финансового посредничества и страхования  0,1 млн. сомов.</w:t>
      </w:r>
    </w:p>
    <w:p w14:paraId="7C47F483" w14:textId="77777777" w:rsidR="00FB43F8" w:rsidRPr="00FB43F8" w:rsidRDefault="00FB43F8" w:rsidP="00FB43F8">
      <w:pPr>
        <w:spacing w:after="0" w:line="240" w:lineRule="auto"/>
        <w:jc w:val="both"/>
        <w:rPr>
          <w:rFonts w:ascii="Times New Roman" w:eastAsia="Times New Roman" w:hAnsi="Times New Roman" w:cs="Times New Roman"/>
          <w:b/>
          <w:kern w:val="0"/>
          <w:sz w:val="24"/>
          <w:szCs w:val="24"/>
          <w:lang w:val="x-none" w:eastAsia="x-none"/>
          <w14:ligatures w14:val="none"/>
        </w:rPr>
      </w:pPr>
    </w:p>
    <w:p w14:paraId="6F7C4DF5" w14:textId="47E96866" w:rsidR="00FB43F8" w:rsidRPr="00FB43F8" w:rsidRDefault="00FB43F8" w:rsidP="00FB43F8">
      <w:pPr>
        <w:spacing w:after="0" w:line="240" w:lineRule="auto"/>
        <w:jc w:val="both"/>
        <w:rPr>
          <w:rFonts w:ascii="Times New Roman" w:eastAsia="Times New Roman" w:hAnsi="Times New Roman" w:cs="Times New Roman"/>
          <w:b/>
          <w:kern w:val="0"/>
          <w:sz w:val="24"/>
          <w:szCs w:val="24"/>
          <w:lang w:val="x-none" w:eastAsia="x-none"/>
          <w14:ligatures w14:val="none"/>
        </w:rPr>
      </w:pPr>
      <w:r w:rsidRPr="00FB43F8">
        <w:rPr>
          <w:rFonts w:ascii="Times New Roman" w:eastAsia="Times New Roman" w:hAnsi="Times New Roman" w:cs="Times New Roman"/>
          <w:b/>
          <w:kern w:val="0"/>
          <w:sz w:val="24"/>
          <w:szCs w:val="24"/>
          <w:lang w:val="x-none" w:eastAsia="x-none"/>
          <w14:ligatures w14:val="none"/>
        </w:rPr>
        <w:t xml:space="preserve">Таблица </w:t>
      </w:r>
      <w:r>
        <w:rPr>
          <w:rFonts w:ascii="Times New Roman" w:eastAsia="Times New Roman" w:hAnsi="Times New Roman" w:cs="Times New Roman"/>
          <w:b/>
          <w:kern w:val="0"/>
          <w:sz w:val="24"/>
          <w:szCs w:val="24"/>
          <w:lang w:val="ru-RU" w:eastAsia="x-none"/>
          <w14:ligatures w14:val="none"/>
        </w:rPr>
        <w:t>35</w:t>
      </w:r>
      <w:r w:rsidRPr="00FB43F8">
        <w:rPr>
          <w:rFonts w:ascii="Times New Roman" w:eastAsia="Times New Roman" w:hAnsi="Times New Roman" w:cs="Times New Roman"/>
          <w:b/>
          <w:kern w:val="0"/>
          <w:sz w:val="24"/>
          <w:szCs w:val="24"/>
          <w:lang w:val="x-none" w:eastAsia="x-none"/>
          <w14:ligatures w14:val="none"/>
        </w:rPr>
        <w:t xml:space="preserve">: Задолженность по выплате заработной платы по территории </w:t>
      </w:r>
    </w:p>
    <w:p w14:paraId="0EC7A053" w14:textId="77777777" w:rsidR="00FB43F8" w:rsidRPr="00FB43F8" w:rsidRDefault="00FB43F8" w:rsidP="00FB43F8">
      <w:pPr>
        <w:spacing w:after="0" w:line="264" w:lineRule="auto"/>
        <w:ind w:left="1418" w:hanging="1418"/>
        <w:rPr>
          <w:rFonts w:ascii="Times New Roman" w:eastAsia="Times New Roman" w:hAnsi="Times New Roman" w:cs="Times New Roman"/>
          <w:kern w:val="0"/>
          <w:sz w:val="24"/>
          <w:szCs w:val="24"/>
          <w:lang w:val="ky-KG" w:eastAsia="x-none"/>
          <w14:ligatures w14:val="none"/>
        </w:rPr>
      </w:pPr>
      <w:r w:rsidRPr="00FB43F8">
        <w:rPr>
          <w:rFonts w:ascii="Times New Roman" w:eastAsia="Times New Roman" w:hAnsi="Times New Roman" w:cs="Times New Roman"/>
          <w:b/>
          <w:kern w:val="0"/>
          <w:sz w:val="24"/>
          <w:szCs w:val="24"/>
          <w:lang w:val="x-none" w:eastAsia="x-none"/>
          <w14:ligatures w14:val="none"/>
        </w:rPr>
        <w:tab/>
        <w:t xml:space="preserve"> на 1 </w:t>
      </w:r>
      <w:r w:rsidRPr="00FB43F8">
        <w:rPr>
          <w:rFonts w:ascii="Times New Roman" w:eastAsia="Times New Roman" w:hAnsi="Times New Roman" w:cs="Times New Roman"/>
          <w:b/>
          <w:kern w:val="0"/>
          <w:sz w:val="24"/>
          <w:szCs w:val="24"/>
          <w:lang w:val="ru-RU" w:eastAsia="x-none"/>
          <w14:ligatures w14:val="none"/>
        </w:rPr>
        <w:t xml:space="preserve">июля </w:t>
      </w:r>
      <w:r w:rsidRPr="00FB43F8">
        <w:rPr>
          <w:rFonts w:ascii="Times New Roman" w:eastAsia="Times New Roman" w:hAnsi="Times New Roman" w:cs="Times New Roman"/>
          <w:b/>
          <w:kern w:val="0"/>
          <w:sz w:val="24"/>
          <w:szCs w:val="24"/>
          <w:lang w:val="ky-KG" w:eastAsia="x-none"/>
          <w14:ligatures w14:val="none"/>
        </w:rPr>
        <w:t>2025г.</w:t>
      </w:r>
    </w:p>
    <w:tbl>
      <w:tblPr>
        <w:tblW w:w="9747" w:type="dxa"/>
        <w:tblInd w:w="108" w:type="dxa"/>
        <w:tblLook w:val="01E0" w:firstRow="1" w:lastRow="1" w:firstColumn="1" w:lastColumn="1" w:noHBand="0" w:noVBand="0"/>
      </w:tblPr>
      <w:tblGrid>
        <w:gridCol w:w="3369"/>
        <w:gridCol w:w="1026"/>
        <w:gridCol w:w="1242"/>
        <w:gridCol w:w="1984"/>
        <w:gridCol w:w="2126"/>
      </w:tblGrid>
      <w:tr w:rsidR="00FB43F8" w:rsidRPr="00FB43F8" w14:paraId="287A72F2" w14:textId="77777777">
        <w:trPr>
          <w:trHeight w:val="266"/>
          <w:tblHeader/>
        </w:trPr>
        <w:tc>
          <w:tcPr>
            <w:tcW w:w="3369" w:type="dxa"/>
            <w:vMerge w:val="restart"/>
            <w:tcBorders>
              <w:top w:val="single" w:sz="8" w:space="0" w:color="auto"/>
              <w:left w:val="nil"/>
              <w:bottom w:val="single" w:sz="8" w:space="0" w:color="auto"/>
              <w:right w:val="nil"/>
            </w:tcBorders>
          </w:tcPr>
          <w:p w14:paraId="1B5E4E6C" w14:textId="77777777" w:rsidR="00FB43F8" w:rsidRPr="00FB43F8" w:rsidRDefault="00FB43F8" w:rsidP="00FB43F8">
            <w:pPr>
              <w:spacing w:after="0" w:line="264" w:lineRule="auto"/>
              <w:ind w:right="-1463"/>
              <w:jc w:val="center"/>
              <w:rPr>
                <w:rFonts w:ascii="Times New Roman" w:eastAsia="Times New Roman" w:hAnsi="Times New Roman" w:cs="Times New Roman"/>
                <w:b/>
                <w:kern w:val="0"/>
                <w:sz w:val="20"/>
                <w:szCs w:val="20"/>
                <w:lang w:val="x-none" w:eastAsia="x-none"/>
                <w14:ligatures w14:val="none"/>
              </w:rPr>
            </w:pPr>
          </w:p>
        </w:tc>
        <w:tc>
          <w:tcPr>
            <w:tcW w:w="2268" w:type="dxa"/>
            <w:gridSpan w:val="2"/>
            <w:tcBorders>
              <w:top w:val="single" w:sz="8" w:space="0" w:color="auto"/>
              <w:left w:val="nil"/>
              <w:bottom w:val="single" w:sz="4" w:space="0" w:color="auto"/>
              <w:right w:val="nil"/>
            </w:tcBorders>
            <w:hideMark/>
          </w:tcPr>
          <w:p w14:paraId="0BF3368A" w14:textId="77777777" w:rsidR="00FB43F8" w:rsidRPr="00FB43F8" w:rsidRDefault="00FB43F8" w:rsidP="00FB43F8">
            <w:pPr>
              <w:autoSpaceDE w:val="0"/>
              <w:autoSpaceDN w:val="0"/>
              <w:adjustRightInd w:val="0"/>
              <w:spacing w:after="0" w:line="240"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Млн. сомов</w:t>
            </w:r>
          </w:p>
        </w:tc>
        <w:tc>
          <w:tcPr>
            <w:tcW w:w="4110" w:type="dxa"/>
            <w:gridSpan w:val="2"/>
            <w:tcBorders>
              <w:top w:val="single" w:sz="8" w:space="0" w:color="auto"/>
              <w:left w:val="nil"/>
              <w:bottom w:val="nil"/>
              <w:right w:val="nil"/>
            </w:tcBorders>
            <w:hideMark/>
          </w:tcPr>
          <w:p w14:paraId="0C80138B" w14:textId="77777777" w:rsidR="00FB43F8" w:rsidRPr="00FB43F8" w:rsidRDefault="00FB43F8" w:rsidP="00FB43F8">
            <w:pPr>
              <w:autoSpaceDE w:val="0"/>
              <w:autoSpaceDN w:val="0"/>
              <w:adjustRightInd w:val="0"/>
              <w:spacing w:after="0" w:line="240" w:lineRule="auto"/>
              <w:ind w:left="33" w:right="-108"/>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В процентах к соответствующей дате</w:t>
            </w:r>
          </w:p>
        </w:tc>
      </w:tr>
      <w:tr w:rsidR="00FB43F8" w:rsidRPr="00FB43F8" w14:paraId="1D7A010D" w14:textId="77777777">
        <w:trPr>
          <w:tblHeader/>
        </w:trPr>
        <w:tc>
          <w:tcPr>
            <w:tcW w:w="0" w:type="auto"/>
            <w:vMerge/>
            <w:tcBorders>
              <w:top w:val="single" w:sz="8" w:space="0" w:color="auto"/>
              <w:left w:val="nil"/>
              <w:bottom w:val="single" w:sz="8" w:space="0" w:color="auto"/>
              <w:right w:val="nil"/>
            </w:tcBorders>
            <w:vAlign w:val="center"/>
            <w:hideMark/>
          </w:tcPr>
          <w:p w14:paraId="7C987145" w14:textId="77777777" w:rsidR="00FB43F8" w:rsidRPr="00FB43F8" w:rsidRDefault="00FB43F8" w:rsidP="00FB43F8">
            <w:pPr>
              <w:spacing w:after="0" w:line="240" w:lineRule="auto"/>
              <w:rPr>
                <w:rFonts w:ascii="Times New Roman" w:eastAsia="Times New Roman" w:hAnsi="Times New Roman" w:cs="Times New Roman"/>
                <w:b/>
                <w:kern w:val="0"/>
                <w:sz w:val="20"/>
                <w:szCs w:val="20"/>
                <w:lang w:val="x-none" w:eastAsia="x-none"/>
                <w14:ligatures w14:val="none"/>
              </w:rPr>
            </w:pPr>
          </w:p>
        </w:tc>
        <w:tc>
          <w:tcPr>
            <w:tcW w:w="1026" w:type="dxa"/>
            <w:tcBorders>
              <w:top w:val="single" w:sz="4" w:space="0" w:color="auto"/>
              <w:left w:val="nil"/>
              <w:bottom w:val="single" w:sz="8" w:space="0" w:color="auto"/>
              <w:right w:val="single" w:sz="4" w:space="0" w:color="auto"/>
            </w:tcBorders>
            <w:vAlign w:val="center"/>
            <w:hideMark/>
          </w:tcPr>
          <w:p w14:paraId="7F3E6F94" w14:textId="77777777" w:rsidR="00FB43F8" w:rsidRPr="00FB43F8" w:rsidRDefault="00FB43F8" w:rsidP="00FB43F8">
            <w:pPr>
              <w:autoSpaceDE w:val="0"/>
              <w:autoSpaceDN w:val="0"/>
              <w:adjustRightInd w:val="0"/>
              <w:spacing w:after="0" w:line="240" w:lineRule="auto"/>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2024</w:t>
            </w:r>
          </w:p>
        </w:tc>
        <w:tc>
          <w:tcPr>
            <w:tcW w:w="1242" w:type="dxa"/>
            <w:tcBorders>
              <w:top w:val="single" w:sz="4" w:space="0" w:color="auto"/>
              <w:left w:val="single" w:sz="4" w:space="0" w:color="auto"/>
              <w:bottom w:val="single" w:sz="8" w:space="0" w:color="auto"/>
              <w:right w:val="nil"/>
            </w:tcBorders>
            <w:vAlign w:val="center"/>
            <w:hideMark/>
          </w:tcPr>
          <w:p w14:paraId="194B895D" w14:textId="77777777" w:rsidR="00FB43F8" w:rsidRPr="00FB43F8" w:rsidRDefault="00FB43F8" w:rsidP="00FB43F8">
            <w:pPr>
              <w:autoSpaceDE w:val="0"/>
              <w:autoSpaceDN w:val="0"/>
              <w:adjustRightInd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2025</w:t>
            </w:r>
          </w:p>
        </w:tc>
        <w:tc>
          <w:tcPr>
            <w:tcW w:w="1984" w:type="dxa"/>
            <w:tcBorders>
              <w:top w:val="single" w:sz="4" w:space="0" w:color="auto"/>
              <w:left w:val="nil"/>
              <w:bottom w:val="single" w:sz="8" w:space="0" w:color="auto"/>
              <w:right w:val="nil"/>
            </w:tcBorders>
            <w:hideMark/>
          </w:tcPr>
          <w:p w14:paraId="01E16D5C" w14:textId="77777777" w:rsidR="00FB43F8" w:rsidRPr="00FB43F8" w:rsidRDefault="00FB43F8" w:rsidP="00FB43F8">
            <w:pPr>
              <w:spacing w:after="0" w:line="264" w:lineRule="auto"/>
              <w:jc w:val="center"/>
              <w:rPr>
                <w:rFonts w:ascii="Times New Roman" w:eastAsia="Times New Roman" w:hAnsi="Times New Roman" w:cs="Times New Roman"/>
                <w:b/>
                <w:kern w:val="0"/>
                <w:sz w:val="20"/>
                <w:szCs w:val="20"/>
                <w:lang w:val="x-none" w:eastAsia="x-none"/>
                <w14:ligatures w14:val="none"/>
              </w:rPr>
            </w:pPr>
            <w:r w:rsidRPr="00FB43F8">
              <w:rPr>
                <w:rFonts w:ascii="Times New Roman" w:eastAsia="Times New Roman" w:hAnsi="Times New Roman" w:cs="Times New Roman"/>
                <w:b/>
                <w:kern w:val="0"/>
                <w:sz w:val="20"/>
                <w:szCs w:val="20"/>
                <w:lang w:val="x-none" w:eastAsia="x-none"/>
                <w14:ligatures w14:val="none"/>
              </w:rPr>
              <w:t>предыдущего года</w:t>
            </w:r>
          </w:p>
        </w:tc>
        <w:tc>
          <w:tcPr>
            <w:tcW w:w="2126" w:type="dxa"/>
            <w:tcBorders>
              <w:top w:val="single" w:sz="4" w:space="0" w:color="auto"/>
              <w:left w:val="nil"/>
              <w:bottom w:val="single" w:sz="8" w:space="0" w:color="auto"/>
              <w:right w:val="nil"/>
            </w:tcBorders>
            <w:hideMark/>
          </w:tcPr>
          <w:p w14:paraId="402D1B38" w14:textId="77777777" w:rsidR="00FB43F8" w:rsidRPr="00FB43F8" w:rsidRDefault="00FB43F8" w:rsidP="00FB43F8">
            <w:pPr>
              <w:spacing w:after="0" w:line="264" w:lineRule="auto"/>
              <w:jc w:val="center"/>
              <w:rPr>
                <w:rFonts w:ascii="Times New Roman" w:eastAsia="Times New Roman" w:hAnsi="Times New Roman" w:cs="Times New Roman"/>
                <w:b/>
                <w:kern w:val="0"/>
                <w:sz w:val="20"/>
                <w:szCs w:val="20"/>
                <w:lang w:val="x-none" w:eastAsia="x-none"/>
                <w14:ligatures w14:val="none"/>
              </w:rPr>
            </w:pPr>
            <w:r w:rsidRPr="00FB43F8">
              <w:rPr>
                <w:rFonts w:ascii="Times New Roman" w:eastAsia="Times New Roman" w:hAnsi="Times New Roman" w:cs="Times New Roman"/>
                <w:b/>
                <w:kern w:val="0"/>
                <w:sz w:val="20"/>
                <w:szCs w:val="20"/>
                <w:lang w:val="x-none" w:eastAsia="x-none"/>
                <w14:ligatures w14:val="none"/>
              </w:rPr>
              <w:t>предыдущего месяца</w:t>
            </w:r>
          </w:p>
        </w:tc>
      </w:tr>
      <w:tr w:rsidR="00FB43F8" w:rsidRPr="00FB43F8" w14:paraId="7AFE853C" w14:textId="77777777">
        <w:trPr>
          <w:trHeight w:val="123"/>
        </w:trPr>
        <w:tc>
          <w:tcPr>
            <w:tcW w:w="3369" w:type="dxa"/>
            <w:tcBorders>
              <w:top w:val="single" w:sz="8" w:space="0" w:color="auto"/>
              <w:left w:val="nil"/>
              <w:bottom w:val="nil"/>
              <w:right w:val="nil"/>
            </w:tcBorders>
          </w:tcPr>
          <w:p w14:paraId="6C8701B3" w14:textId="77777777" w:rsidR="00FB43F8" w:rsidRPr="00FB43F8" w:rsidRDefault="00FB43F8" w:rsidP="00FB43F8">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026" w:type="dxa"/>
            <w:tcBorders>
              <w:top w:val="single" w:sz="8" w:space="0" w:color="auto"/>
              <w:left w:val="nil"/>
              <w:bottom w:val="nil"/>
              <w:right w:val="single" w:sz="4" w:space="0" w:color="auto"/>
            </w:tcBorders>
          </w:tcPr>
          <w:p w14:paraId="12590FCA" w14:textId="77777777" w:rsidR="00FB43F8" w:rsidRPr="00FB43F8" w:rsidRDefault="00FB43F8" w:rsidP="00FB43F8">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242" w:type="dxa"/>
            <w:tcBorders>
              <w:top w:val="single" w:sz="8" w:space="0" w:color="auto"/>
              <w:left w:val="single" w:sz="4" w:space="0" w:color="auto"/>
              <w:bottom w:val="nil"/>
              <w:right w:val="nil"/>
            </w:tcBorders>
          </w:tcPr>
          <w:p w14:paraId="7DBF7140" w14:textId="77777777" w:rsidR="00FB43F8" w:rsidRPr="00FB43F8" w:rsidRDefault="00FB43F8" w:rsidP="00FB43F8">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34689F49" w14:textId="77777777" w:rsidR="00FB43F8" w:rsidRPr="00FB43F8" w:rsidRDefault="00FB43F8" w:rsidP="00FB43F8">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2CB370E3" w14:textId="77777777" w:rsidR="00FB43F8" w:rsidRPr="00FB43F8" w:rsidRDefault="00FB43F8" w:rsidP="00FB43F8">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FB43F8" w:rsidRPr="00FB43F8" w14:paraId="72A9326A" w14:textId="77777777">
        <w:trPr>
          <w:trHeight w:val="220"/>
        </w:trPr>
        <w:tc>
          <w:tcPr>
            <w:tcW w:w="3369" w:type="dxa"/>
            <w:vAlign w:val="bottom"/>
            <w:hideMark/>
          </w:tcPr>
          <w:p w14:paraId="114A47A9" w14:textId="77777777" w:rsidR="00FB43F8" w:rsidRPr="00FB43F8" w:rsidRDefault="00FB43F8" w:rsidP="00FB43F8">
            <w:pPr>
              <w:spacing w:after="0" w:line="240" w:lineRule="auto"/>
              <w:rPr>
                <w:rFonts w:ascii="Times New Roman" w:eastAsia="Times New Roman" w:hAnsi="Times New Roman" w:cs="Times New Roman"/>
                <w:b/>
                <w:kern w:val="0"/>
                <w:sz w:val="20"/>
                <w:szCs w:val="20"/>
                <w:lang w:val="x-none" w:eastAsia="x-none"/>
                <w14:ligatures w14:val="none"/>
              </w:rPr>
            </w:pPr>
            <w:r w:rsidRPr="00FB43F8">
              <w:rPr>
                <w:rFonts w:ascii="Times New Roman" w:eastAsia="Times New Roman" w:hAnsi="Times New Roman" w:cs="Times New Roman"/>
                <w:b/>
                <w:kern w:val="0"/>
                <w:sz w:val="20"/>
                <w:szCs w:val="20"/>
                <w:lang w:val="x-none" w:eastAsia="x-none"/>
                <w14:ligatures w14:val="none"/>
              </w:rPr>
              <w:t xml:space="preserve">г. Бишкек </w:t>
            </w:r>
          </w:p>
        </w:tc>
        <w:tc>
          <w:tcPr>
            <w:tcW w:w="1026" w:type="dxa"/>
            <w:tcBorders>
              <w:top w:val="nil"/>
              <w:left w:val="nil"/>
              <w:bottom w:val="nil"/>
              <w:right w:val="single" w:sz="4" w:space="0" w:color="auto"/>
            </w:tcBorders>
            <w:vAlign w:val="bottom"/>
            <w:hideMark/>
          </w:tcPr>
          <w:p w14:paraId="69ABD16B" w14:textId="77777777" w:rsidR="00FB43F8" w:rsidRPr="00FB43F8" w:rsidRDefault="00FB43F8" w:rsidP="00FB43F8">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x-none" w:eastAsia="ru-RU"/>
                <w14:ligatures w14:val="none"/>
              </w:rPr>
              <w:t xml:space="preserve"> </w:t>
            </w:r>
            <w:r w:rsidRPr="00FB43F8">
              <w:rPr>
                <w:rFonts w:ascii="Times New Roman" w:eastAsia="Times New Roman" w:hAnsi="Times New Roman" w:cs="Times New Roman"/>
                <w:b/>
                <w:bCs/>
                <w:color w:val="000000"/>
                <w:kern w:val="0"/>
                <w:sz w:val="20"/>
                <w:szCs w:val="20"/>
                <w:lang w:val="ru-RU" w:eastAsia="ru-RU"/>
                <w14:ligatures w14:val="none"/>
              </w:rPr>
              <w:t>26,1</w:t>
            </w:r>
          </w:p>
        </w:tc>
        <w:tc>
          <w:tcPr>
            <w:tcW w:w="1242" w:type="dxa"/>
            <w:tcBorders>
              <w:top w:val="nil"/>
              <w:left w:val="single" w:sz="4" w:space="0" w:color="auto"/>
              <w:bottom w:val="nil"/>
              <w:right w:val="nil"/>
            </w:tcBorders>
            <w:vAlign w:val="bottom"/>
            <w:hideMark/>
          </w:tcPr>
          <w:p w14:paraId="7F8DEA75" w14:textId="77777777" w:rsidR="00FB43F8" w:rsidRPr="00FB43F8" w:rsidRDefault="00FB43F8" w:rsidP="00FB43F8">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FB43F8">
              <w:rPr>
                <w:rFonts w:ascii="Times New Roman" w:eastAsia="Times New Roman" w:hAnsi="Times New Roman" w:cs="Times New Roman"/>
                <w:b/>
                <w:bCs/>
                <w:color w:val="000000"/>
                <w:kern w:val="0"/>
                <w:sz w:val="20"/>
                <w:szCs w:val="20"/>
                <w:lang w:val="ru-RU" w:eastAsia="ru-RU"/>
                <w14:ligatures w14:val="none"/>
              </w:rPr>
              <w:t xml:space="preserve">      19,6</w:t>
            </w:r>
          </w:p>
        </w:tc>
        <w:tc>
          <w:tcPr>
            <w:tcW w:w="1984" w:type="dxa"/>
            <w:vAlign w:val="bottom"/>
            <w:hideMark/>
          </w:tcPr>
          <w:p w14:paraId="02687CA0"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75,1</w:t>
            </w:r>
          </w:p>
        </w:tc>
        <w:tc>
          <w:tcPr>
            <w:tcW w:w="2126" w:type="dxa"/>
            <w:vAlign w:val="bottom"/>
            <w:hideMark/>
          </w:tcPr>
          <w:p w14:paraId="7D81ABCF" w14:textId="77777777" w:rsidR="00FB43F8" w:rsidRPr="00FB43F8" w:rsidRDefault="00FB43F8" w:rsidP="00FB43F8">
            <w:pPr>
              <w:spacing w:after="0" w:line="240" w:lineRule="auto"/>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 xml:space="preserve">               156,0</w:t>
            </w:r>
          </w:p>
        </w:tc>
      </w:tr>
      <w:tr w:rsidR="00FB43F8" w:rsidRPr="00FB43F8" w14:paraId="533FF9E4" w14:textId="77777777">
        <w:trPr>
          <w:trHeight w:val="254"/>
        </w:trPr>
        <w:tc>
          <w:tcPr>
            <w:tcW w:w="3369" w:type="dxa"/>
            <w:vAlign w:val="bottom"/>
            <w:hideMark/>
          </w:tcPr>
          <w:p w14:paraId="5FFFF3FB" w14:textId="77777777" w:rsidR="00FB43F8" w:rsidRPr="00FB43F8" w:rsidRDefault="00FB43F8" w:rsidP="00FB43F8">
            <w:pPr>
              <w:spacing w:after="0" w:line="240" w:lineRule="auto"/>
              <w:ind w:firstLine="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Ленинский</w:t>
            </w:r>
          </w:p>
        </w:tc>
        <w:tc>
          <w:tcPr>
            <w:tcW w:w="1026" w:type="dxa"/>
            <w:tcBorders>
              <w:top w:val="nil"/>
              <w:left w:val="nil"/>
              <w:bottom w:val="nil"/>
              <w:right w:val="single" w:sz="4" w:space="0" w:color="auto"/>
            </w:tcBorders>
            <w:vAlign w:val="bottom"/>
            <w:hideMark/>
          </w:tcPr>
          <w:p w14:paraId="793FDE8A" w14:textId="77777777" w:rsidR="00FB43F8" w:rsidRPr="00FB43F8" w:rsidRDefault="00FB43F8" w:rsidP="00FB43F8">
            <w:pPr>
              <w:spacing w:after="0" w:line="240" w:lineRule="auto"/>
              <w:rPr>
                <w:rFonts w:ascii="Times New Roman" w:eastAsia="Times New Roman" w:hAnsi="Times New Roman" w:cs="Times New Roman"/>
                <w:bCs/>
                <w:kern w:val="0"/>
                <w:sz w:val="20"/>
                <w:szCs w:val="20"/>
                <w:lang w:val="ru-RU" w:eastAsia="ru-RU"/>
                <w14:ligatures w14:val="none"/>
              </w:rPr>
            </w:pPr>
            <w:r w:rsidRPr="00FB43F8">
              <w:rPr>
                <w:rFonts w:ascii="Times New Roman" w:eastAsia="Times New Roman" w:hAnsi="Times New Roman" w:cs="Times New Roman"/>
                <w:bCs/>
                <w:kern w:val="0"/>
                <w:sz w:val="20"/>
                <w:szCs w:val="20"/>
                <w:lang w:val="ru-RU" w:eastAsia="ru-RU"/>
                <w14:ligatures w14:val="none"/>
              </w:rPr>
              <w:t xml:space="preserve"> 14,6</w:t>
            </w:r>
          </w:p>
        </w:tc>
        <w:tc>
          <w:tcPr>
            <w:tcW w:w="1242" w:type="dxa"/>
            <w:tcBorders>
              <w:top w:val="nil"/>
              <w:left w:val="single" w:sz="4" w:space="0" w:color="auto"/>
              <w:bottom w:val="nil"/>
              <w:right w:val="nil"/>
            </w:tcBorders>
            <w:vAlign w:val="bottom"/>
            <w:hideMark/>
          </w:tcPr>
          <w:p w14:paraId="224945BA" w14:textId="77777777" w:rsidR="00FB43F8" w:rsidRPr="00FB43F8" w:rsidRDefault="00FB43F8" w:rsidP="00FB43F8">
            <w:pPr>
              <w:spacing w:after="0" w:line="240" w:lineRule="auto"/>
              <w:rPr>
                <w:rFonts w:ascii="Times New Roman" w:eastAsia="Times New Roman" w:hAnsi="Times New Roman" w:cs="Times New Roman"/>
                <w:bCs/>
                <w:kern w:val="0"/>
                <w:sz w:val="20"/>
                <w:szCs w:val="20"/>
                <w:lang w:val="ru-RU" w:eastAsia="ru-RU"/>
                <w14:ligatures w14:val="none"/>
              </w:rPr>
            </w:pPr>
            <w:r w:rsidRPr="00FB43F8">
              <w:rPr>
                <w:rFonts w:ascii="Times New Roman" w:eastAsia="Times New Roman" w:hAnsi="Times New Roman" w:cs="Times New Roman"/>
                <w:bCs/>
                <w:kern w:val="0"/>
                <w:sz w:val="20"/>
                <w:szCs w:val="20"/>
                <w:lang w:val="ru-RU" w:eastAsia="ru-RU"/>
                <w14:ligatures w14:val="none"/>
              </w:rPr>
              <w:t xml:space="preserve">        0,5</w:t>
            </w:r>
          </w:p>
        </w:tc>
        <w:tc>
          <w:tcPr>
            <w:tcW w:w="1984" w:type="dxa"/>
            <w:vAlign w:val="bottom"/>
            <w:hideMark/>
          </w:tcPr>
          <w:p w14:paraId="7004B221" w14:textId="77777777" w:rsidR="00FB43F8" w:rsidRPr="00FB43F8" w:rsidRDefault="00FB43F8" w:rsidP="00FB43F8">
            <w:pPr>
              <w:spacing w:after="0" w:line="240" w:lineRule="auto"/>
              <w:jc w:val="center"/>
              <w:rPr>
                <w:rFonts w:ascii="Times New Roman" w:eastAsia="Times New Roman" w:hAnsi="Times New Roman" w:cs="Times New Roman"/>
                <w:bCs/>
                <w:kern w:val="0"/>
                <w:sz w:val="20"/>
                <w:szCs w:val="20"/>
                <w:lang w:val="ru-RU" w:eastAsia="ru-RU"/>
                <w14:ligatures w14:val="none"/>
              </w:rPr>
            </w:pPr>
            <w:r w:rsidRPr="00FB43F8">
              <w:rPr>
                <w:rFonts w:ascii="Times New Roman" w:eastAsia="Times New Roman" w:hAnsi="Times New Roman" w:cs="Times New Roman"/>
                <w:bCs/>
                <w:kern w:val="0"/>
                <w:sz w:val="20"/>
                <w:szCs w:val="20"/>
                <w:lang w:val="ru-RU" w:eastAsia="ru-RU"/>
                <w14:ligatures w14:val="none"/>
              </w:rPr>
              <w:t xml:space="preserve">  3,6</w:t>
            </w:r>
          </w:p>
        </w:tc>
        <w:tc>
          <w:tcPr>
            <w:tcW w:w="2126" w:type="dxa"/>
            <w:vAlign w:val="bottom"/>
            <w:hideMark/>
          </w:tcPr>
          <w:p w14:paraId="7F3299B7" w14:textId="77777777" w:rsidR="00FB43F8" w:rsidRPr="00FB43F8" w:rsidRDefault="00FB43F8" w:rsidP="00FB43F8">
            <w:pPr>
              <w:spacing w:after="0" w:line="240" w:lineRule="auto"/>
              <w:rPr>
                <w:rFonts w:ascii="Times New Roman" w:eastAsia="Times New Roman" w:hAnsi="Times New Roman" w:cs="Times New Roman"/>
                <w:bCs/>
                <w:kern w:val="0"/>
                <w:sz w:val="20"/>
                <w:szCs w:val="20"/>
                <w:lang w:val="ru-RU" w:eastAsia="ru-RU"/>
                <w14:ligatures w14:val="none"/>
              </w:rPr>
            </w:pPr>
            <w:r w:rsidRPr="00FB43F8">
              <w:rPr>
                <w:rFonts w:ascii="Times New Roman" w:eastAsia="Times New Roman" w:hAnsi="Times New Roman" w:cs="Times New Roman"/>
                <w:bCs/>
                <w:kern w:val="0"/>
                <w:sz w:val="20"/>
                <w:szCs w:val="20"/>
                <w:lang w:val="ru-RU" w:eastAsia="ru-RU"/>
                <w14:ligatures w14:val="none"/>
              </w:rPr>
              <w:t xml:space="preserve">               113,8</w:t>
            </w:r>
          </w:p>
        </w:tc>
      </w:tr>
      <w:tr w:rsidR="00FB43F8" w:rsidRPr="00FB43F8" w14:paraId="6A54952D" w14:textId="77777777">
        <w:trPr>
          <w:trHeight w:val="156"/>
        </w:trPr>
        <w:tc>
          <w:tcPr>
            <w:tcW w:w="3369" w:type="dxa"/>
            <w:vAlign w:val="bottom"/>
            <w:hideMark/>
          </w:tcPr>
          <w:p w14:paraId="586275C5" w14:textId="77777777" w:rsidR="00FB43F8" w:rsidRPr="00FB43F8" w:rsidRDefault="00FB43F8" w:rsidP="00FB43F8">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Октябрьский</w:t>
            </w:r>
          </w:p>
        </w:tc>
        <w:tc>
          <w:tcPr>
            <w:tcW w:w="1026" w:type="dxa"/>
            <w:tcBorders>
              <w:top w:val="nil"/>
              <w:left w:val="nil"/>
              <w:bottom w:val="nil"/>
              <w:right w:val="single" w:sz="4" w:space="0" w:color="auto"/>
            </w:tcBorders>
            <w:vAlign w:val="bottom"/>
            <w:hideMark/>
          </w:tcPr>
          <w:p w14:paraId="544CED84" w14:textId="77777777" w:rsidR="00FB43F8" w:rsidRPr="00FB43F8" w:rsidRDefault="00FB43F8" w:rsidP="00FB43F8">
            <w:pPr>
              <w:spacing w:after="0" w:line="240" w:lineRule="auto"/>
              <w:rPr>
                <w:rFonts w:ascii="Times New Roman" w:eastAsia="Times New Roman" w:hAnsi="Times New Roman" w:cs="Times New Roman"/>
                <w:bCs/>
                <w:color w:val="000000"/>
                <w:kern w:val="0"/>
                <w:sz w:val="20"/>
                <w:szCs w:val="20"/>
                <w:lang w:val="ru-RU" w:eastAsia="ru-RU"/>
                <w14:ligatures w14:val="none"/>
              </w:rPr>
            </w:pPr>
            <w:r w:rsidRPr="00FB43F8">
              <w:rPr>
                <w:rFonts w:ascii="Times New Roman" w:eastAsia="Times New Roman" w:hAnsi="Times New Roman" w:cs="Times New Roman"/>
                <w:bCs/>
                <w:color w:val="000000"/>
                <w:kern w:val="0"/>
                <w:sz w:val="20"/>
                <w:szCs w:val="20"/>
                <w:lang w:val="ru-RU" w:eastAsia="ru-RU"/>
                <w14:ligatures w14:val="none"/>
              </w:rPr>
              <w:t xml:space="preserve">   0,8</w:t>
            </w:r>
          </w:p>
        </w:tc>
        <w:tc>
          <w:tcPr>
            <w:tcW w:w="1242" w:type="dxa"/>
            <w:tcBorders>
              <w:top w:val="nil"/>
              <w:left w:val="single" w:sz="4" w:space="0" w:color="auto"/>
              <w:bottom w:val="nil"/>
              <w:right w:val="nil"/>
            </w:tcBorders>
            <w:vAlign w:val="bottom"/>
            <w:hideMark/>
          </w:tcPr>
          <w:p w14:paraId="2640D0D3" w14:textId="77777777" w:rsidR="00FB43F8" w:rsidRPr="00FB43F8" w:rsidRDefault="00FB43F8" w:rsidP="00FB43F8">
            <w:pPr>
              <w:spacing w:after="0" w:line="240" w:lineRule="auto"/>
              <w:jc w:val="center"/>
              <w:rPr>
                <w:rFonts w:ascii="Times New Roman" w:eastAsia="Times New Roman" w:hAnsi="Times New Roman" w:cs="Times New Roman"/>
                <w:bCs/>
                <w:color w:val="000000"/>
                <w:kern w:val="0"/>
                <w:sz w:val="20"/>
                <w:szCs w:val="20"/>
                <w:lang w:val="ru-RU" w:eastAsia="ru-RU"/>
                <w14:ligatures w14:val="none"/>
              </w:rPr>
            </w:pPr>
            <w:r w:rsidRPr="00FB43F8">
              <w:rPr>
                <w:rFonts w:ascii="Times New Roman" w:eastAsia="Times New Roman" w:hAnsi="Times New Roman" w:cs="Times New Roman"/>
                <w:bCs/>
                <w:color w:val="000000"/>
                <w:kern w:val="0"/>
                <w:sz w:val="20"/>
                <w:szCs w:val="20"/>
                <w:lang w:val="ru-RU" w:eastAsia="ru-RU"/>
                <w14:ligatures w14:val="none"/>
              </w:rPr>
              <w:t>6,5</w:t>
            </w:r>
          </w:p>
        </w:tc>
        <w:tc>
          <w:tcPr>
            <w:tcW w:w="1984" w:type="dxa"/>
            <w:vAlign w:val="bottom"/>
            <w:hideMark/>
          </w:tcPr>
          <w:p w14:paraId="1F97E966" w14:textId="77777777" w:rsidR="00FB43F8" w:rsidRPr="00FB43F8" w:rsidRDefault="00FB43F8" w:rsidP="00FB43F8">
            <w:pPr>
              <w:spacing w:after="0" w:line="240" w:lineRule="auto"/>
              <w:rPr>
                <w:rFonts w:ascii="Times New Roman" w:eastAsia="Times New Roman" w:hAnsi="Times New Roman" w:cs="Times New Roman"/>
                <w:bCs/>
                <w:color w:val="FF0000"/>
                <w:kern w:val="0"/>
                <w:sz w:val="20"/>
                <w:szCs w:val="20"/>
                <w:lang w:val="ru-RU" w:eastAsia="ru-RU"/>
                <w14:ligatures w14:val="none"/>
              </w:rPr>
            </w:pPr>
            <w:r w:rsidRPr="00FB43F8">
              <w:rPr>
                <w:rFonts w:ascii="Times New Roman" w:eastAsia="Times New Roman" w:hAnsi="Times New Roman" w:cs="Times New Roman"/>
                <w:bCs/>
                <w:color w:val="000000"/>
                <w:kern w:val="0"/>
                <w:sz w:val="20"/>
                <w:szCs w:val="20"/>
                <w:lang w:val="ru-RU" w:eastAsia="ru-RU"/>
                <w14:ligatures w14:val="none"/>
              </w:rPr>
              <w:t xml:space="preserve">            795,5</w:t>
            </w:r>
          </w:p>
        </w:tc>
        <w:tc>
          <w:tcPr>
            <w:tcW w:w="2126" w:type="dxa"/>
            <w:vAlign w:val="bottom"/>
            <w:hideMark/>
          </w:tcPr>
          <w:p w14:paraId="21E1B11E" w14:textId="77777777" w:rsidR="00FB43F8" w:rsidRPr="00FB43F8" w:rsidRDefault="00FB43F8" w:rsidP="00FB43F8">
            <w:pPr>
              <w:spacing w:after="0" w:line="240" w:lineRule="auto"/>
              <w:jc w:val="center"/>
              <w:rPr>
                <w:rFonts w:ascii="Times New Roman" w:eastAsia="Times New Roman" w:hAnsi="Times New Roman" w:cs="Times New Roman"/>
                <w:bCs/>
                <w:kern w:val="0"/>
                <w:sz w:val="20"/>
                <w:szCs w:val="20"/>
                <w:lang w:val="ru-RU" w:eastAsia="ru-RU"/>
                <w14:ligatures w14:val="none"/>
              </w:rPr>
            </w:pPr>
            <w:r w:rsidRPr="00FB43F8">
              <w:rPr>
                <w:rFonts w:ascii="Times New Roman" w:eastAsia="Times New Roman" w:hAnsi="Times New Roman" w:cs="Times New Roman"/>
                <w:bCs/>
                <w:kern w:val="0"/>
                <w:sz w:val="20"/>
                <w:szCs w:val="20"/>
                <w:lang w:val="ru-RU" w:eastAsia="ru-RU"/>
                <w14:ligatures w14:val="none"/>
              </w:rPr>
              <w:t xml:space="preserve"> 125,9</w:t>
            </w:r>
          </w:p>
        </w:tc>
      </w:tr>
      <w:tr w:rsidR="00FB43F8" w:rsidRPr="00FB43F8" w14:paraId="394E4F75" w14:textId="77777777">
        <w:trPr>
          <w:trHeight w:val="215"/>
        </w:trPr>
        <w:tc>
          <w:tcPr>
            <w:tcW w:w="3369" w:type="dxa"/>
            <w:vAlign w:val="bottom"/>
            <w:hideMark/>
          </w:tcPr>
          <w:p w14:paraId="49EBD1EA" w14:textId="77777777" w:rsidR="00FB43F8" w:rsidRPr="00FB43F8" w:rsidRDefault="00FB43F8" w:rsidP="00FB43F8">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 xml:space="preserve">Первомайский </w:t>
            </w:r>
          </w:p>
        </w:tc>
        <w:tc>
          <w:tcPr>
            <w:tcW w:w="1026" w:type="dxa"/>
            <w:tcBorders>
              <w:top w:val="nil"/>
              <w:left w:val="nil"/>
              <w:bottom w:val="nil"/>
              <w:right w:val="single" w:sz="4" w:space="0" w:color="auto"/>
            </w:tcBorders>
            <w:vAlign w:val="bottom"/>
            <w:hideMark/>
          </w:tcPr>
          <w:p w14:paraId="76E0CD6E" w14:textId="77777777" w:rsidR="00FB43F8" w:rsidRPr="00FB43F8" w:rsidRDefault="00FB43F8" w:rsidP="00FB43F8">
            <w:pPr>
              <w:spacing w:after="0" w:line="240" w:lineRule="auto"/>
              <w:rPr>
                <w:rFonts w:ascii="Times New Roman" w:eastAsia="Times New Roman" w:hAnsi="Times New Roman" w:cs="Times New Roman"/>
                <w:bCs/>
                <w:kern w:val="0"/>
                <w:sz w:val="20"/>
                <w:szCs w:val="20"/>
                <w:lang w:val="ru-RU" w:eastAsia="ru-RU"/>
                <w14:ligatures w14:val="none"/>
              </w:rPr>
            </w:pPr>
            <w:r w:rsidRPr="00FB43F8">
              <w:rPr>
                <w:rFonts w:ascii="Times New Roman" w:eastAsia="Times New Roman" w:hAnsi="Times New Roman" w:cs="Times New Roman"/>
                <w:bCs/>
                <w:kern w:val="0"/>
                <w:sz w:val="20"/>
                <w:szCs w:val="20"/>
                <w:lang w:val="ru-RU" w:eastAsia="ru-RU"/>
                <w14:ligatures w14:val="none"/>
              </w:rPr>
              <w:t xml:space="preserve">   6,3</w:t>
            </w:r>
          </w:p>
        </w:tc>
        <w:tc>
          <w:tcPr>
            <w:tcW w:w="1242" w:type="dxa"/>
            <w:tcBorders>
              <w:top w:val="nil"/>
              <w:left w:val="single" w:sz="4" w:space="0" w:color="auto"/>
              <w:bottom w:val="nil"/>
              <w:right w:val="nil"/>
            </w:tcBorders>
            <w:vAlign w:val="bottom"/>
            <w:hideMark/>
          </w:tcPr>
          <w:p w14:paraId="2935E37B" w14:textId="77777777" w:rsidR="00FB43F8" w:rsidRPr="00FB43F8" w:rsidRDefault="00FB43F8" w:rsidP="00FB43F8">
            <w:pPr>
              <w:spacing w:after="0" w:line="240" w:lineRule="auto"/>
              <w:jc w:val="center"/>
              <w:rPr>
                <w:rFonts w:ascii="Times New Roman" w:eastAsia="Times New Roman" w:hAnsi="Times New Roman" w:cs="Times New Roman"/>
                <w:bCs/>
                <w:kern w:val="0"/>
                <w:sz w:val="20"/>
                <w:szCs w:val="20"/>
                <w:lang w:val="ru-RU" w:eastAsia="ru-RU"/>
                <w14:ligatures w14:val="none"/>
              </w:rPr>
            </w:pPr>
            <w:r w:rsidRPr="00FB43F8">
              <w:rPr>
                <w:rFonts w:ascii="Times New Roman" w:eastAsia="Times New Roman" w:hAnsi="Times New Roman" w:cs="Times New Roman"/>
                <w:bCs/>
                <w:kern w:val="0"/>
                <w:sz w:val="20"/>
                <w:szCs w:val="20"/>
                <w:lang w:val="ru-RU" w:eastAsia="ru-RU"/>
                <w14:ligatures w14:val="none"/>
              </w:rPr>
              <w:t>8,5</w:t>
            </w:r>
          </w:p>
        </w:tc>
        <w:tc>
          <w:tcPr>
            <w:tcW w:w="1984" w:type="dxa"/>
            <w:vAlign w:val="bottom"/>
            <w:hideMark/>
          </w:tcPr>
          <w:p w14:paraId="1364BC87" w14:textId="77777777" w:rsidR="00FB43F8" w:rsidRPr="00FB43F8" w:rsidRDefault="00FB43F8" w:rsidP="00FB43F8">
            <w:pPr>
              <w:spacing w:after="0" w:line="240" w:lineRule="auto"/>
              <w:rPr>
                <w:rFonts w:ascii="Times New Roman" w:eastAsia="Times New Roman" w:hAnsi="Times New Roman" w:cs="Times New Roman"/>
                <w:bCs/>
                <w:kern w:val="0"/>
                <w:sz w:val="20"/>
                <w:szCs w:val="20"/>
                <w:lang w:val="ru-RU" w:eastAsia="ru-RU"/>
                <w14:ligatures w14:val="none"/>
              </w:rPr>
            </w:pPr>
            <w:r w:rsidRPr="00FB43F8">
              <w:rPr>
                <w:rFonts w:ascii="Times New Roman" w:eastAsia="Times New Roman" w:hAnsi="Times New Roman" w:cs="Times New Roman"/>
                <w:bCs/>
                <w:kern w:val="0"/>
                <w:sz w:val="20"/>
                <w:szCs w:val="20"/>
                <w:lang w:val="ru-RU" w:eastAsia="ru-RU"/>
                <w14:ligatures w14:val="none"/>
              </w:rPr>
              <w:t xml:space="preserve">            135,8</w:t>
            </w:r>
          </w:p>
        </w:tc>
        <w:tc>
          <w:tcPr>
            <w:tcW w:w="2126" w:type="dxa"/>
            <w:vAlign w:val="bottom"/>
            <w:hideMark/>
          </w:tcPr>
          <w:p w14:paraId="1AA14E87" w14:textId="77777777" w:rsidR="00FB43F8" w:rsidRPr="00FB43F8" w:rsidRDefault="00FB43F8" w:rsidP="00FB43F8">
            <w:pPr>
              <w:spacing w:after="0" w:line="240" w:lineRule="auto"/>
              <w:rPr>
                <w:rFonts w:ascii="Times New Roman" w:eastAsia="Times New Roman" w:hAnsi="Times New Roman" w:cs="Times New Roman"/>
                <w:bCs/>
                <w:kern w:val="0"/>
                <w:sz w:val="20"/>
                <w:szCs w:val="20"/>
                <w:lang w:val="ru-RU" w:eastAsia="ru-RU"/>
                <w14:ligatures w14:val="none"/>
              </w:rPr>
            </w:pPr>
            <w:r w:rsidRPr="00FB43F8">
              <w:rPr>
                <w:rFonts w:ascii="Times New Roman" w:eastAsia="Times New Roman" w:hAnsi="Times New Roman" w:cs="Times New Roman"/>
                <w:bCs/>
                <w:kern w:val="0"/>
                <w:sz w:val="20"/>
                <w:szCs w:val="20"/>
                <w:lang w:val="ru-RU" w:eastAsia="ru-RU"/>
                <w14:ligatures w14:val="none"/>
              </w:rPr>
              <w:t xml:space="preserve">               248,7</w:t>
            </w:r>
          </w:p>
        </w:tc>
      </w:tr>
      <w:tr w:rsidR="00FB43F8" w:rsidRPr="00FB43F8" w14:paraId="23125FC9" w14:textId="77777777">
        <w:trPr>
          <w:trHeight w:val="120"/>
        </w:trPr>
        <w:tc>
          <w:tcPr>
            <w:tcW w:w="3369" w:type="dxa"/>
            <w:vAlign w:val="bottom"/>
            <w:hideMark/>
          </w:tcPr>
          <w:p w14:paraId="0C4B211C" w14:textId="77777777" w:rsidR="00FB43F8" w:rsidRPr="00FB43F8" w:rsidRDefault="00FB43F8" w:rsidP="00FB43F8">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Свердловский</w:t>
            </w:r>
          </w:p>
        </w:tc>
        <w:tc>
          <w:tcPr>
            <w:tcW w:w="1026" w:type="dxa"/>
            <w:tcBorders>
              <w:top w:val="nil"/>
              <w:left w:val="nil"/>
              <w:bottom w:val="nil"/>
              <w:right w:val="single" w:sz="4" w:space="0" w:color="auto"/>
            </w:tcBorders>
            <w:vAlign w:val="bottom"/>
            <w:hideMark/>
          </w:tcPr>
          <w:p w14:paraId="3941EE56" w14:textId="77777777" w:rsidR="00FB43F8" w:rsidRPr="00FB43F8" w:rsidRDefault="00FB43F8" w:rsidP="00FB43F8">
            <w:pPr>
              <w:spacing w:after="0" w:line="240" w:lineRule="auto"/>
              <w:rPr>
                <w:rFonts w:ascii="Times New Roman" w:eastAsia="Times New Roman" w:hAnsi="Times New Roman" w:cs="Times New Roman"/>
                <w:bCs/>
                <w:kern w:val="0"/>
                <w:sz w:val="20"/>
                <w:szCs w:val="20"/>
                <w:lang w:val="ru-RU" w:eastAsia="ru-RU"/>
                <w14:ligatures w14:val="none"/>
              </w:rPr>
            </w:pPr>
            <w:r w:rsidRPr="00FB43F8">
              <w:rPr>
                <w:rFonts w:ascii="Times New Roman" w:eastAsia="Times New Roman" w:hAnsi="Times New Roman" w:cs="Times New Roman"/>
                <w:bCs/>
                <w:kern w:val="0"/>
                <w:sz w:val="20"/>
                <w:szCs w:val="20"/>
                <w:lang w:val="ru-RU" w:eastAsia="ru-RU"/>
                <w14:ligatures w14:val="none"/>
              </w:rPr>
              <w:t xml:space="preserve">   4,4</w:t>
            </w:r>
          </w:p>
        </w:tc>
        <w:tc>
          <w:tcPr>
            <w:tcW w:w="1242" w:type="dxa"/>
            <w:tcBorders>
              <w:top w:val="nil"/>
              <w:left w:val="single" w:sz="4" w:space="0" w:color="auto"/>
              <w:bottom w:val="nil"/>
              <w:right w:val="nil"/>
            </w:tcBorders>
            <w:vAlign w:val="bottom"/>
            <w:hideMark/>
          </w:tcPr>
          <w:p w14:paraId="316137CE" w14:textId="77777777" w:rsidR="00FB43F8" w:rsidRPr="00FB43F8" w:rsidRDefault="00FB43F8" w:rsidP="00FB43F8">
            <w:pPr>
              <w:spacing w:after="0" w:line="240" w:lineRule="auto"/>
              <w:rPr>
                <w:rFonts w:ascii="Times New Roman" w:eastAsia="Times New Roman" w:hAnsi="Times New Roman" w:cs="Times New Roman"/>
                <w:bCs/>
                <w:kern w:val="0"/>
                <w:sz w:val="20"/>
                <w:szCs w:val="20"/>
                <w:lang w:val="ru-RU" w:eastAsia="ru-RU"/>
                <w14:ligatures w14:val="none"/>
              </w:rPr>
            </w:pPr>
            <w:r w:rsidRPr="00FB43F8">
              <w:rPr>
                <w:rFonts w:ascii="Times New Roman" w:eastAsia="Times New Roman" w:hAnsi="Times New Roman" w:cs="Times New Roman"/>
                <w:bCs/>
                <w:kern w:val="0"/>
                <w:sz w:val="20"/>
                <w:szCs w:val="20"/>
                <w:lang w:val="ru-RU" w:eastAsia="ru-RU"/>
                <w14:ligatures w14:val="none"/>
              </w:rPr>
              <w:t xml:space="preserve">        4,1</w:t>
            </w:r>
          </w:p>
        </w:tc>
        <w:tc>
          <w:tcPr>
            <w:tcW w:w="1984" w:type="dxa"/>
            <w:vAlign w:val="bottom"/>
            <w:hideMark/>
          </w:tcPr>
          <w:p w14:paraId="79A69626" w14:textId="77777777" w:rsidR="00FB43F8" w:rsidRPr="00FB43F8" w:rsidRDefault="00FB43F8" w:rsidP="00FB43F8">
            <w:pPr>
              <w:spacing w:after="0" w:line="240" w:lineRule="auto"/>
              <w:rPr>
                <w:rFonts w:ascii="Times New Roman" w:eastAsia="Times New Roman" w:hAnsi="Times New Roman" w:cs="Times New Roman"/>
                <w:bCs/>
                <w:color w:val="000000"/>
                <w:kern w:val="0"/>
                <w:sz w:val="20"/>
                <w:szCs w:val="20"/>
                <w:lang w:val="ru-RU" w:eastAsia="ru-RU"/>
                <w14:ligatures w14:val="none"/>
              </w:rPr>
            </w:pPr>
            <w:r w:rsidRPr="00FB43F8">
              <w:rPr>
                <w:rFonts w:ascii="Times New Roman" w:eastAsia="Times New Roman" w:hAnsi="Times New Roman" w:cs="Times New Roman"/>
                <w:bCs/>
                <w:color w:val="000000"/>
                <w:kern w:val="0"/>
                <w:sz w:val="20"/>
                <w:szCs w:val="20"/>
                <w:lang w:val="ru-RU" w:eastAsia="ru-RU"/>
                <w14:ligatures w14:val="none"/>
              </w:rPr>
              <w:t xml:space="preserve">              92,8</w:t>
            </w:r>
          </w:p>
        </w:tc>
        <w:tc>
          <w:tcPr>
            <w:tcW w:w="2126" w:type="dxa"/>
            <w:vAlign w:val="bottom"/>
            <w:hideMark/>
          </w:tcPr>
          <w:p w14:paraId="06DB387A" w14:textId="77777777" w:rsidR="00FB43F8" w:rsidRPr="00FB43F8" w:rsidRDefault="00FB43F8" w:rsidP="00FB43F8">
            <w:pPr>
              <w:spacing w:after="0" w:line="240" w:lineRule="auto"/>
              <w:rPr>
                <w:rFonts w:ascii="Times New Roman" w:eastAsia="Times New Roman" w:hAnsi="Times New Roman" w:cs="Times New Roman"/>
                <w:bCs/>
                <w:kern w:val="0"/>
                <w:sz w:val="20"/>
                <w:szCs w:val="20"/>
                <w:lang w:val="ru-RU" w:eastAsia="ru-RU"/>
                <w14:ligatures w14:val="none"/>
              </w:rPr>
            </w:pPr>
            <w:r w:rsidRPr="00FB43F8">
              <w:rPr>
                <w:rFonts w:ascii="Times New Roman" w:eastAsia="Times New Roman" w:hAnsi="Times New Roman" w:cs="Times New Roman"/>
                <w:bCs/>
                <w:kern w:val="0"/>
                <w:sz w:val="20"/>
                <w:szCs w:val="20"/>
                <w:lang w:val="ru-RU" w:eastAsia="ru-RU"/>
                <w14:ligatures w14:val="none"/>
              </w:rPr>
              <w:t xml:space="preserve">               115,7</w:t>
            </w:r>
          </w:p>
        </w:tc>
      </w:tr>
      <w:tr w:rsidR="00FB43F8" w:rsidRPr="00FB43F8" w14:paraId="4B6F29E5" w14:textId="77777777">
        <w:tc>
          <w:tcPr>
            <w:tcW w:w="3369" w:type="dxa"/>
            <w:tcBorders>
              <w:top w:val="nil"/>
              <w:left w:val="nil"/>
              <w:bottom w:val="single" w:sz="8" w:space="0" w:color="auto"/>
              <w:right w:val="nil"/>
            </w:tcBorders>
          </w:tcPr>
          <w:p w14:paraId="12F17618" w14:textId="77777777" w:rsidR="00FB43F8" w:rsidRPr="00FB43F8" w:rsidRDefault="00FB43F8" w:rsidP="00FB43F8">
            <w:pPr>
              <w:spacing w:after="0" w:line="264" w:lineRule="auto"/>
              <w:ind w:firstLine="142"/>
              <w:jc w:val="both"/>
              <w:rPr>
                <w:rFonts w:ascii="Times New Roman" w:eastAsia="Times New Roman" w:hAnsi="Times New Roman" w:cs="Times New Roman"/>
                <w:kern w:val="0"/>
                <w:sz w:val="10"/>
                <w:szCs w:val="10"/>
                <w:lang w:val="x-none" w:eastAsia="x-none"/>
                <w14:ligatures w14:val="none"/>
              </w:rPr>
            </w:pPr>
          </w:p>
        </w:tc>
        <w:tc>
          <w:tcPr>
            <w:tcW w:w="2268" w:type="dxa"/>
            <w:gridSpan w:val="2"/>
            <w:tcBorders>
              <w:top w:val="nil"/>
              <w:left w:val="nil"/>
              <w:bottom w:val="single" w:sz="8" w:space="0" w:color="auto"/>
              <w:right w:val="nil"/>
            </w:tcBorders>
            <w:vAlign w:val="bottom"/>
          </w:tcPr>
          <w:p w14:paraId="544C228D" w14:textId="77777777" w:rsidR="00FB43F8" w:rsidRPr="00FB43F8" w:rsidRDefault="00FB43F8" w:rsidP="00FB43F8">
            <w:pPr>
              <w:spacing w:after="0" w:line="264" w:lineRule="auto"/>
              <w:jc w:val="center"/>
              <w:rPr>
                <w:rFonts w:ascii="Times New Roman" w:eastAsia="Times New Roman" w:hAnsi="Times New Roman" w:cs="Times New Roman"/>
                <w:kern w:val="0"/>
                <w:sz w:val="10"/>
                <w:szCs w:val="10"/>
                <w:lang w:val="ky-KG" w:eastAsia="ru-RU"/>
                <w14:ligatures w14:val="none"/>
              </w:rPr>
            </w:pPr>
          </w:p>
        </w:tc>
        <w:tc>
          <w:tcPr>
            <w:tcW w:w="1984" w:type="dxa"/>
            <w:tcBorders>
              <w:top w:val="nil"/>
              <w:left w:val="nil"/>
              <w:bottom w:val="single" w:sz="8" w:space="0" w:color="auto"/>
              <w:right w:val="nil"/>
            </w:tcBorders>
            <w:vAlign w:val="bottom"/>
          </w:tcPr>
          <w:p w14:paraId="07D65F08" w14:textId="77777777" w:rsidR="00FB43F8" w:rsidRPr="00FB43F8" w:rsidRDefault="00FB43F8" w:rsidP="00FB43F8">
            <w:pPr>
              <w:spacing w:after="0" w:line="240" w:lineRule="auto"/>
              <w:ind w:right="601"/>
              <w:jc w:val="right"/>
              <w:rPr>
                <w:rFonts w:ascii="Times New Roman" w:eastAsia="Times New Roman" w:hAnsi="Times New Roman" w:cs="Times New Roman"/>
                <w:kern w:val="0"/>
                <w:sz w:val="10"/>
                <w:szCs w:val="10"/>
                <w:highlight w:val="yellow"/>
                <w:lang w:val="ru-RU" w:eastAsia="ru-RU"/>
                <w14:ligatures w14:val="none"/>
              </w:rPr>
            </w:pPr>
          </w:p>
        </w:tc>
        <w:tc>
          <w:tcPr>
            <w:tcW w:w="2126" w:type="dxa"/>
            <w:tcBorders>
              <w:top w:val="nil"/>
              <w:left w:val="nil"/>
              <w:bottom w:val="single" w:sz="8" w:space="0" w:color="auto"/>
              <w:right w:val="nil"/>
            </w:tcBorders>
            <w:vAlign w:val="bottom"/>
          </w:tcPr>
          <w:p w14:paraId="46086749" w14:textId="77777777" w:rsidR="00FB43F8" w:rsidRPr="00FB43F8" w:rsidRDefault="00FB43F8" w:rsidP="00FB43F8">
            <w:pPr>
              <w:spacing w:after="0" w:line="264" w:lineRule="auto"/>
              <w:ind w:right="742"/>
              <w:jc w:val="center"/>
              <w:rPr>
                <w:rFonts w:ascii="Times New Roman" w:eastAsia="Times New Roman" w:hAnsi="Times New Roman" w:cs="Times New Roman"/>
                <w:kern w:val="0"/>
                <w:sz w:val="10"/>
                <w:szCs w:val="10"/>
                <w:lang w:val="ky-KG" w:eastAsia="ru-RU"/>
                <w14:ligatures w14:val="none"/>
              </w:rPr>
            </w:pPr>
          </w:p>
        </w:tc>
      </w:tr>
    </w:tbl>
    <w:p w14:paraId="02A70FE2" w14:textId="77777777" w:rsidR="00FB43F8" w:rsidRPr="00FB43F8" w:rsidRDefault="00FB43F8" w:rsidP="00FB43F8">
      <w:pPr>
        <w:spacing w:after="0" w:line="240" w:lineRule="auto"/>
        <w:jc w:val="both"/>
        <w:rPr>
          <w:rFonts w:ascii="Times New Roman" w:eastAsia="Times New Roman" w:hAnsi="Times New Roman" w:cs="Times New Roman"/>
          <w:kern w:val="0"/>
          <w:sz w:val="10"/>
          <w:szCs w:val="10"/>
          <w:lang w:val="ru-RU" w:eastAsia="x-none"/>
          <w14:ligatures w14:val="none"/>
        </w:rPr>
      </w:pPr>
    </w:p>
    <w:p w14:paraId="5E1914D6" w14:textId="77777777" w:rsidR="00FB43F8" w:rsidRPr="00FB43F8" w:rsidRDefault="00FB43F8" w:rsidP="00FB43F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03413761" w14:textId="77777777" w:rsidR="00FB43F8" w:rsidRPr="00FB43F8" w:rsidRDefault="00FB43F8" w:rsidP="00FB43F8">
      <w:pPr>
        <w:spacing w:after="0" w:line="240" w:lineRule="auto"/>
        <w:ind w:firstLine="709"/>
        <w:jc w:val="both"/>
        <w:rPr>
          <w:rFonts w:ascii="Times New Roman" w:eastAsia="Times New Roman" w:hAnsi="Times New Roman" w:cs="Times New Roman"/>
          <w:kern w:val="0"/>
          <w:sz w:val="24"/>
          <w:szCs w:val="24"/>
          <w:lang w:val="ky-KG" w:eastAsia="x-none"/>
          <w14:ligatures w14:val="none"/>
        </w:rPr>
      </w:pPr>
      <w:r w:rsidRPr="00FB43F8">
        <w:rPr>
          <w:rFonts w:ascii="Times New Roman" w:eastAsia="Times New Roman" w:hAnsi="Times New Roman" w:cs="Times New Roman"/>
          <w:kern w:val="0"/>
          <w:sz w:val="24"/>
          <w:szCs w:val="24"/>
          <w:lang w:val="x-none" w:eastAsia="x-none"/>
          <w14:ligatures w14:val="none"/>
        </w:rPr>
        <w:t>На 1 августа</w:t>
      </w:r>
      <w:r w:rsidRPr="00FB43F8">
        <w:rPr>
          <w:rFonts w:ascii="Times New Roman" w:eastAsia="Times New Roman" w:hAnsi="Times New Roman" w:cs="Times New Roman"/>
          <w:kern w:val="0"/>
          <w:sz w:val="24"/>
          <w:szCs w:val="24"/>
          <w:lang w:val="ru-RU" w:eastAsia="x-none"/>
          <w14:ligatures w14:val="none"/>
        </w:rPr>
        <w:t xml:space="preserve"> 2</w:t>
      </w:r>
      <w:r w:rsidRPr="00FB43F8">
        <w:rPr>
          <w:rFonts w:ascii="Times New Roman" w:eastAsia="Times New Roman" w:hAnsi="Times New Roman" w:cs="Times New Roman"/>
          <w:kern w:val="0"/>
          <w:sz w:val="24"/>
          <w:szCs w:val="24"/>
          <w:lang w:val="x-none" w:eastAsia="x-none"/>
          <w14:ligatures w14:val="none"/>
        </w:rPr>
        <w:t>0</w:t>
      </w:r>
      <w:r w:rsidRPr="00FB43F8">
        <w:rPr>
          <w:rFonts w:ascii="Times New Roman" w:eastAsia="Times New Roman" w:hAnsi="Times New Roman" w:cs="Times New Roman"/>
          <w:kern w:val="0"/>
          <w:sz w:val="24"/>
          <w:szCs w:val="24"/>
          <w:lang w:val="ru-RU" w:eastAsia="x-none"/>
          <w14:ligatures w14:val="none"/>
        </w:rPr>
        <w:t>25</w:t>
      </w:r>
      <w:r w:rsidRPr="00FB43F8">
        <w:rPr>
          <w:rFonts w:ascii="Times New Roman" w:eastAsia="Times New Roman" w:hAnsi="Times New Roman" w:cs="Times New Roman"/>
          <w:kern w:val="0"/>
          <w:sz w:val="24"/>
          <w:szCs w:val="24"/>
          <w:lang w:val="x-none" w:eastAsia="x-none"/>
          <w14:ligatures w14:val="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FB43F8">
        <w:rPr>
          <w:rFonts w:ascii="Times New Roman" w:eastAsia="Times New Roman" w:hAnsi="Times New Roman" w:cs="Times New Roman"/>
          <w:kern w:val="0"/>
          <w:sz w:val="24"/>
          <w:szCs w:val="24"/>
          <w:lang w:val="ky-KG" w:eastAsia="x-none"/>
          <w14:ligatures w14:val="none"/>
        </w:rPr>
        <w:t xml:space="preserve">по </w:t>
      </w:r>
      <w:proofErr w:type="spellStart"/>
      <w:r w:rsidRPr="00FB43F8">
        <w:rPr>
          <w:rFonts w:ascii="Times New Roman" w:eastAsia="Times New Roman" w:hAnsi="Times New Roman" w:cs="Times New Roman"/>
          <w:kern w:val="0"/>
          <w:sz w:val="24"/>
          <w:szCs w:val="24"/>
          <w:lang w:val="ky-KG" w:eastAsia="x-none"/>
          <w14:ligatures w14:val="none"/>
        </w:rPr>
        <w:t>содействию</w:t>
      </w:r>
      <w:proofErr w:type="spellEnd"/>
      <w:r w:rsidRPr="00FB43F8">
        <w:rPr>
          <w:rFonts w:ascii="Times New Roman" w:eastAsia="Times New Roman" w:hAnsi="Times New Roman" w:cs="Times New Roman"/>
          <w:kern w:val="0"/>
          <w:sz w:val="24"/>
          <w:szCs w:val="24"/>
          <w:lang w:val="ky-KG" w:eastAsia="x-none"/>
          <w14:ligatures w14:val="none"/>
        </w:rPr>
        <w:t xml:space="preserve"> </w:t>
      </w:r>
      <w:proofErr w:type="spellStart"/>
      <w:r w:rsidRPr="00FB43F8">
        <w:rPr>
          <w:rFonts w:ascii="Times New Roman" w:eastAsia="Times New Roman" w:hAnsi="Times New Roman" w:cs="Times New Roman"/>
          <w:kern w:val="0"/>
          <w:sz w:val="24"/>
          <w:szCs w:val="24"/>
          <w:lang w:val="ky-KG" w:eastAsia="x-none"/>
          <w14:ligatures w14:val="none"/>
        </w:rPr>
        <w:t>занятости</w:t>
      </w:r>
      <w:proofErr w:type="spellEnd"/>
      <w:r w:rsidRPr="00FB43F8">
        <w:rPr>
          <w:rFonts w:ascii="Times New Roman" w:eastAsia="Times New Roman" w:hAnsi="Times New Roman" w:cs="Times New Roman"/>
          <w:kern w:val="0"/>
          <w:sz w:val="24"/>
          <w:szCs w:val="24"/>
          <w:lang w:val="ky-KG" w:eastAsia="x-none"/>
          <w14:ligatures w14:val="none"/>
        </w:rPr>
        <w:t xml:space="preserve"> </w:t>
      </w:r>
      <w:proofErr w:type="spellStart"/>
      <w:r w:rsidRPr="00FB43F8">
        <w:rPr>
          <w:rFonts w:ascii="Times New Roman" w:eastAsia="Times New Roman" w:hAnsi="Times New Roman" w:cs="Times New Roman"/>
          <w:kern w:val="0"/>
          <w:sz w:val="24"/>
          <w:szCs w:val="24"/>
          <w:lang w:val="ky-KG" w:eastAsia="x-none"/>
          <w14:ligatures w14:val="none"/>
        </w:rPr>
        <w:t>Министерства</w:t>
      </w:r>
      <w:proofErr w:type="spellEnd"/>
      <w:r w:rsidRPr="00FB43F8">
        <w:rPr>
          <w:rFonts w:ascii="Times New Roman" w:eastAsia="Times New Roman" w:hAnsi="Times New Roman" w:cs="Times New Roman"/>
          <w:kern w:val="0"/>
          <w:sz w:val="24"/>
          <w:szCs w:val="24"/>
          <w:lang w:val="ky-KG" w:eastAsia="x-none"/>
          <w14:ligatures w14:val="none"/>
        </w:rPr>
        <w:t xml:space="preserve"> </w:t>
      </w:r>
      <w:proofErr w:type="spellStart"/>
      <w:r w:rsidRPr="00FB43F8">
        <w:rPr>
          <w:rFonts w:ascii="Times New Roman" w:eastAsia="Times New Roman" w:hAnsi="Times New Roman" w:cs="Times New Roman"/>
          <w:kern w:val="0"/>
          <w:sz w:val="24"/>
          <w:szCs w:val="24"/>
          <w:lang w:val="ky-KG" w:eastAsia="x-none"/>
          <w14:ligatures w14:val="none"/>
        </w:rPr>
        <w:t>труда</w:t>
      </w:r>
      <w:proofErr w:type="spellEnd"/>
      <w:r w:rsidRPr="00FB43F8">
        <w:rPr>
          <w:rFonts w:ascii="Times New Roman" w:eastAsia="Times New Roman" w:hAnsi="Times New Roman" w:cs="Times New Roman"/>
          <w:kern w:val="0"/>
          <w:sz w:val="24"/>
          <w:szCs w:val="24"/>
          <w:lang w:val="ky-KG" w:eastAsia="x-none"/>
          <w14:ligatures w14:val="none"/>
        </w:rPr>
        <w:t xml:space="preserve">, </w:t>
      </w:r>
      <w:proofErr w:type="spellStart"/>
      <w:r w:rsidRPr="00FB43F8">
        <w:rPr>
          <w:rFonts w:ascii="Times New Roman" w:eastAsia="Times New Roman" w:hAnsi="Times New Roman" w:cs="Times New Roman"/>
          <w:kern w:val="0"/>
          <w:sz w:val="24"/>
          <w:szCs w:val="24"/>
          <w:lang w:val="ky-KG" w:eastAsia="x-none"/>
          <w14:ligatures w14:val="none"/>
        </w:rPr>
        <w:t>социального</w:t>
      </w:r>
      <w:proofErr w:type="spellEnd"/>
      <w:r w:rsidRPr="00FB43F8">
        <w:rPr>
          <w:rFonts w:ascii="Times New Roman" w:eastAsia="Times New Roman" w:hAnsi="Times New Roman" w:cs="Times New Roman"/>
          <w:kern w:val="0"/>
          <w:sz w:val="24"/>
          <w:szCs w:val="24"/>
          <w:lang w:val="ky-KG" w:eastAsia="x-none"/>
          <w14:ligatures w14:val="none"/>
        </w:rPr>
        <w:t xml:space="preserve"> </w:t>
      </w:r>
      <w:proofErr w:type="spellStart"/>
      <w:r w:rsidRPr="00FB43F8">
        <w:rPr>
          <w:rFonts w:ascii="Times New Roman" w:eastAsia="Times New Roman" w:hAnsi="Times New Roman" w:cs="Times New Roman"/>
          <w:kern w:val="0"/>
          <w:sz w:val="24"/>
          <w:szCs w:val="24"/>
          <w:lang w:val="ky-KG" w:eastAsia="x-none"/>
          <w14:ligatures w14:val="none"/>
        </w:rPr>
        <w:t>обеспечения</w:t>
      </w:r>
      <w:proofErr w:type="spellEnd"/>
      <w:r w:rsidRPr="00FB43F8">
        <w:rPr>
          <w:rFonts w:ascii="Times New Roman" w:eastAsia="Times New Roman" w:hAnsi="Times New Roman" w:cs="Times New Roman"/>
          <w:kern w:val="0"/>
          <w:sz w:val="24"/>
          <w:szCs w:val="24"/>
          <w:lang w:val="ky-KG" w:eastAsia="x-none"/>
          <w14:ligatures w14:val="none"/>
        </w:rPr>
        <w:t xml:space="preserve"> и </w:t>
      </w:r>
      <w:proofErr w:type="spellStart"/>
      <w:r w:rsidRPr="00FB43F8">
        <w:rPr>
          <w:rFonts w:ascii="Times New Roman" w:eastAsia="Times New Roman" w:hAnsi="Times New Roman" w:cs="Times New Roman"/>
          <w:kern w:val="0"/>
          <w:sz w:val="24"/>
          <w:szCs w:val="24"/>
          <w:lang w:val="ky-KG" w:eastAsia="x-none"/>
          <w14:ligatures w14:val="none"/>
        </w:rPr>
        <w:t>миграции</w:t>
      </w:r>
      <w:proofErr w:type="spellEnd"/>
      <w:r w:rsidRPr="00FB43F8">
        <w:rPr>
          <w:rFonts w:ascii="Times New Roman" w:eastAsia="Times New Roman" w:hAnsi="Times New Roman" w:cs="Times New Roman"/>
          <w:kern w:val="0"/>
          <w:sz w:val="24"/>
          <w:szCs w:val="24"/>
          <w:lang w:val="ky-KG" w:eastAsia="x-none"/>
          <w14:ligatures w14:val="none"/>
        </w:rPr>
        <w:t xml:space="preserve"> </w:t>
      </w:r>
      <w:proofErr w:type="spellStart"/>
      <w:r w:rsidRPr="00FB43F8">
        <w:rPr>
          <w:rFonts w:ascii="Times New Roman" w:eastAsia="Times New Roman" w:hAnsi="Times New Roman" w:cs="Times New Roman"/>
          <w:kern w:val="0"/>
          <w:sz w:val="24"/>
          <w:szCs w:val="24"/>
          <w:lang w:val="ky-KG" w:eastAsia="x-none"/>
          <w14:ligatures w14:val="none"/>
        </w:rPr>
        <w:t>Кыргызской</w:t>
      </w:r>
      <w:proofErr w:type="spellEnd"/>
      <w:r w:rsidRPr="00FB43F8">
        <w:rPr>
          <w:rFonts w:ascii="Times New Roman" w:eastAsia="Times New Roman" w:hAnsi="Times New Roman" w:cs="Times New Roman"/>
          <w:kern w:val="0"/>
          <w:sz w:val="24"/>
          <w:szCs w:val="24"/>
          <w:lang w:val="ky-KG" w:eastAsia="x-none"/>
          <w14:ligatures w14:val="none"/>
        </w:rPr>
        <w:t xml:space="preserve"> </w:t>
      </w:r>
      <w:proofErr w:type="spellStart"/>
      <w:r w:rsidRPr="00FB43F8">
        <w:rPr>
          <w:rFonts w:ascii="Times New Roman" w:eastAsia="Times New Roman" w:hAnsi="Times New Roman" w:cs="Times New Roman"/>
          <w:kern w:val="0"/>
          <w:sz w:val="24"/>
          <w:szCs w:val="24"/>
          <w:lang w:val="ky-KG" w:eastAsia="x-none"/>
          <w14:ligatures w14:val="none"/>
        </w:rPr>
        <w:t>Республики</w:t>
      </w:r>
      <w:proofErr w:type="spellEnd"/>
      <w:r w:rsidRPr="00FB43F8">
        <w:rPr>
          <w:rFonts w:ascii="Times New Roman" w:eastAsia="Times New Roman" w:hAnsi="Times New Roman" w:cs="Times New Roman"/>
          <w:kern w:val="0"/>
          <w:sz w:val="24"/>
          <w:szCs w:val="24"/>
          <w:lang w:val="x-none" w:eastAsia="x-none"/>
          <w14:ligatures w14:val="none"/>
        </w:rPr>
        <w:t xml:space="preserve">, составила 4700 человек и </w:t>
      </w:r>
      <w:r w:rsidRPr="00FB43F8">
        <w:rPr>
          <w:rFonts w:ascii="Times New Roman" w:eastAsia="Times New Roman" w:hAnsi="Times New Roman" w:cs="Times New Roman"/>
          <w:kern w:val="0"/>
          <w:sz w:val="24"/>
          <w:szCs w:val="24"/>
          <w:lang w:val="ru-RU" w:eastAsia="x-none"/>
          <w14:ligatures w14:val="none"/>
        </w:rPr>
        <w:t>уменьшилась</w:t>
      </w:r>
      <w:r w:rsidRPr="00FB43F8">
        <w:rPr>
          <w:rFonts w:ascii="Times New Roman" w:eastAsia="Times New Roman" w:hAnsi="Times New Roman" w:cs="Times New Roman"/>
          <w:kern w:val="0"/>
          <w:sz w:val="24"/>
          <w:szCs w:val="24"/>
          <w:lang w:val="x-none" w:eastAsia="x-none"/>
          <w14:ligatures w14:val="none"/>
        </w:rPr>
        <w:t xml:space="preserve"> по сравнению с соответствующим периодом </w:t>
      </w:r>
      <w:r w:rsidRPr="00FB43F8">
        <w:rPr>
          <w:rFonts w:ascii="Times New Roman" w:eastAsia="Times New Roman" w:hAnsi="Times New Roman" w:cs="Times New Roman"/>
          <w:kern w:val="0"/>
          <w:sz w:val="24"/>
          <w:szCs w:val="24"/>
          <w:lang w:val="ru-RU" w:eastAsia="x-none"/>
          <w14:ligatures w14:val="none"/>
        </w:rPr>
        <w:t xml:space="preserve">прошлого года </w:t>
      </w:r>
      <w:r w:rsidRPr="00FB43F8">
        <w:rPr>
          <w:rFonts w:ascii="Times New Roman" w:eastAsia="Times New Roman" w:hAnsi="Times New Roman" w:cs="Times New Roman"/>
          <w:kern w:val="0"/>
          <w:sz w:val="24"/>
          <w:szCs w:val="24"/>
          <w:lang w:val="x-none" w:eastAsia="x-none"/>
          <w14:ligatures w14:val="none"/>
        </w:rPr>
        <w:t xml:space="preserve">на </w:t>
      </w:r>
      <w:r w:rsidRPr="00FB43F8">
        <w:rPr>
          <w:rFonts w:ascii="Times New Roman" w:eastAsia="Times New Roman" w:hAnsi="Times New Roman" w:cs="Times New Roman"/>
          <w:color w:val="000000"/>
          <w:kern w:val="0"/>
          <w:sz w:val="24"/>
          <w:szCs w:val="24"/>
          <w:lang w:val="ru-RU" w:eastAsia="x-none"/>
          <w14:ligatures w14:val="none"/>
        </w:rPr>
        <w:t>11,4</w:t>
      </w:r>
      <w:r w:rsidRPr="00FB43F8">
        <w:rPr>
          <w:rFonts w:ascii="Times New Roman" w:eastAsia="Times New Roman" w:hAnsi="Times New Roman" w:cs="Times New Roman"/>
          <w:kern w:val="0"/>
          <w:sz w:val="24"/>
          <w:szCs w:val="24"/>
          <w:lang w:val="ru-RU" w:eastAsia="x-none"/>
          <w14:ligatures w14:val="none"/>
        </w:rPr>
        <w:t xml:space="preserve"> </w:t>
      </w:r>
      <w:r w:rsidRPr="00FB43F8">
        <w:rPr>
          <w:rFonts w:ascii="Times New Roman" w:eastAsia="Times New Roman" w:hAnsi="Times New Roman" w:cs="Times New Roman"/>
          <w:kern w:val="0"/>
          <w:sz w:val="24"/>
          <w:szCs w:val="24"/>
          <w:lang w:val="x-none" w:eastAsia="x-none"/>
          <w14:ligatures w14:val="none"/>
        </w:rPr>
        <w:t>процент</w:t>
      </w:r>
      <w:r w:rsidRPr="00FB43F8">
        <w:rPr>
          <w:rFonts w:ascii="Times New Roman" w:eastAsia="Times New Roman" w:hAnsi="Times New Roman" w:cs="Times New Roman"/>
          <w:kern w:val="0"/>
          <w:sz w:val="24"/>
          <w:szCs w:val="24"/>
          <w:lang w:val="ru-RU" w:eastAsia="x-none"/>
          <w14:ligatures w14:val="none"/>
        </w:rPr>
        <w:t>а</w:t>
      </w:r>
      <w:r w:rsidRPr="00FB43F8">
        <w:rPr>
          <w:rFonts w:ascii="Times New Roman" w:eastAsia="Times New Roman" w:hAnsi="Times New Roman" w:cs="Times New Roman"/>
          <w:kern w:val="0"/>
          <w:sz w:val="24"/>
          <w:szCs w:val="24"/>
          <w:lang w:val="x-none" w:eastAsia="x-none"/>
          <w14:ligatures w14:val="none"/>
        </w:rPr>
        <w:t xml:space="preserve">. Из общего числа лиц, ищущих работу </w:t>
      </w:r>
      <w:r w:rsidRPr="00FB43F8">
        <w:rPr>
          <w:rFonts w:ascii="Times New Roman" w:eastAsia="Times New Roman" w:hAnsi="Times New Roman" w:cs="Times New Roman"/>
          <w:kern w:val="0"/>
          <w:sz w:val="24"/>
          <w:szCs w:val="24"/>
          <w:lang w:val="ky-KG" w:eastAsia="x-none"/>
          <w14:ligatures w14:val="none"/>
        </w:rPr>
        <w:t xml:space="preserve">65,4 </w:t>
      </w:r>
      <w:r w:rsidRPr="00FB43F8">
        <w:rPr>
          <w:rFonts w:ascii="Times New Roman" w:eastAsia="Times New Roman" w:hAnsi="Times New Roman" w:cs="Times New Roman"/>
          <w:kern w:val="0"/>
          <w:sz w:val="24"/>
          <w:szCs w:val="24"/>
          <w:lang w:val="x-none" w:eastAsia="x-none"/>
          <w14:ligatures w14:val="none"/>
        </w:rPr>
        <w:t>процен</w:t>
      </w:r>
      <w:r w:rsidRPr="00FB43F8">
        <w:rPr>
          <w:rFonts w:ascii="Times New Roman" w:eastAsia="Times New Roman" w:hAnsi="Times New Roman" w:cs="Times New Roman"/>
          <w:kern w:val="0"/>
          <w:sz w:val="24"/>
          <w:szCs w:val="24"/>
          <w:lang w:val="ky-KG" w:eastAsia="x-none"/>
          <w14:ligatures w14:val="none"/>
        </w:rPr>
        <w:t>та</w:t>
      </w:r>
      <w:r w:rsidRPr="00FB43F8">
        <w:rPr>
          <w:rFonts w:ascii="Times New Roman" w:eastAsia="Times New Roman" w:hAnsi="Times New Roman" w:cs="Times New Roman"/>
          <w:kern w:val="0"/>
          <w:sz w:val="24"/>
          <w:szCs w:val="24"/>
          <w:lang w:val="x-none" w:eastAsia="x-none"/>
          <w14:ligatures w14:val="none"/>
        </w:rPr>
        <w:t xml:space="preserve"> составляют женщины</w:t>
      </w:r>
      <w:r w:rsidRPr="00FB43F8">
        <w:rPr>
          <w:rFonts w:ascii="Times New Roman" w:eastAsia="Times New Roman" w:hAnsi="Times New Roman" w:cs="Times New Roman"/>
          <w:kern w:val="0"/>
          <w:sz w:val="24"/>
          <w:szCs w:val="24"/>
          <w:lang w:val="ky-KG" w:eastAsia="x-none"/>
          <w14:ligatures w14:val="none"/>
        </w:rPr>
        <w:t>.</w:t>
      </w:r>
    </w:p>
    <w:p w14:paraId="77F6425A" w14:textId="77777777" w:rsidR="00FB43F8" w:rsidRPr="00FB43F8" w:rsidRDefault="00FB43F8" w:rsidP="00FB43F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FB43F8">
        <w:rPr>
          <w:rFonts w:ascii="Times New Roman" w:eastAsia="Times New Roman" w:hAnsi="Times New Roman" w:cs="Times New Roman"/>
          <w:kern w:val="0"/>
          <w:sz w:val="24"/>
          <w:szCs w:val="24"/>
          <w:lang w:val="x-none" w:eastAsia="x-none"/>
          <w14:ligatures w14:val="none"/>
        </w:rPr>
        <w:t xml:space="preserve">Официальный статус безработного имеют </w:t>
      </w:r>
      <w:r w:rsidRPr="00FB43F8">
        <w:rPr>
          <w:rFonts w:ascii="Times New Roman" w:eastAsia="Times New Roman" w:hAnsi="Times New Roman" w:cs="Times New Roman"/>
          <w:kern w:val="0"/>
          <w:sz w:val="24"/>
          <w:szCs w:val="24"/>
          <w:lang w:val="ru-RU" w:eastAsia="x-none"/>
          <w14:ligatures w14:val="none"/>
        </w:rPr>
        <w:t xml:space="preserve">3526 </w:t>
      </w:r>
      <w:r w:rsidRPr="00FB43F8">
        <w:rPr>
          <w:rFonts w:ascii="Times New Roman" w:eastAsia="Times New Roman" w:hAnsi="Times New Roman" w:cs="Times New Roman"/>
          <w:kern w:val="0"/>
          <w:sz w:val="24"/>
          <w:szCs w:val="24"/>
          <w:lang w:val="x-none" w:eastAsia="x-none"/>
          <w14:ligatures w14:val="none"/>
        </w:rPr>
        <w:t>человек</w:t>
      </w:r>
      <w:r w:rsidRPr="00FB43F8">
        <w:rPr>
          <w:rFonts w:ascii="Times New Roman" w:eastAsia="Times New Roman" w:hAnsi="Times New Roman" w:cs="Times New Roman"/>
          <w:kern w:val="0"/>
          <w:sz w:val="24"/>
          <w:szCs w:val="24"/>
          <w:lang w:val="ky-KG" w:eastAsia="x-none"/>
          <w14:ligatures w14:val="none"/>
        </w:rPr>
        <w:t xml:space="preserve"> </w:t>
      </w:r>
      <w:r w:rsidRPr="00FB43F8">
        <w:rPr>
          <w:rFonts w:ascii="Times New Roman" w:eastAsia="Times New Roman" w:hAnsi="Times New Roman" w:cs="Times New Roman"/>
          <w:color w:val="000000"/>
          <w:kern w:val="0"/>
          <w:sz w:val="24"/>
          <w:szCs w:val="24"/>
          <w:lang w:val="ky-KG" w:eastAsia="x-none"/>
          <w14:ligatures w14:val="none"/>
        </w:rPr>
        <w:t>(0,6</w:t>
      </w:r>
      <w:r w:rsidRPr="00FB43F8">
        <w:rPr>
          <w:rFonts w:ascii="Times New Roman" w:eastAsia="Times New Roman" w:hAnsi="Times New Roman" w:cs="Times New Roman"/>
          <w:kern w:val="0"/>
          <w:sz w:val="24"/>
          <w:szCs w:val="24"/>
          <w:lang w:val="ky-KG" w:eastAsia="x-none"/>
          <w14:ligatures w14:val="none"/>
        </w:rPr>
        <w:t xml:space="preserve"> </w:t>
      </w:r>
      <w:proofErr w:type="spellStart"/>
      <w:r w:rsidRPr="00FB43F8">
        <w:rPr>
          <w:rFonts w:ascii="Times New Roman" w:eastAsia="Times New Roman" w:hAnsi="Times New Roman" w:cs="Times New Roman"/>
          <w:kern w:val="0"/>
          <w:sz w:val="24"/>
          <w:szCs w:val="24"/>
          <w:lang w:val="ky-KG" w:eastAsia="x-none"/>
          <w14:ligatures w14:val="none"/>
        </w:rPr>
        <w:t>процента</w:t>
      </w:r>
      <w:proofErr w:type="spellEnd"/>
      <w:r w:rsidRPr="00FB43F8">
        <w:rPr>
          <w:rFonts w:ascii="Times New Roman" w:eastAsia="Times New Roman" w:hAnsi="Times New Roman" w:cs="Times New Roman"/>
          <w:kern w:val="0"/>
          <w:sz w:val="24"/>
          <w:szCs w:val="24"/>
          <w:lang w:val="ky-KG" w:eastAsia="x-none"/>
          <w14:ligatures w14:val="none"/>
        </w:rPr>
        <w:t xml:space="preserve"> </w:t>
      </w:r>
      <w:r w:rsidRPr="00FB43F8">
        <w:rPr>
          <w:rFonts w:ascii="Times New Roman" w:eastAsia="Times New Roman" w:hAnsi="Times New Roman" w:cs="Times New Roman"/>
          <w:kern w:val="0"/>
          <w:sz w:val="24"/>
          <w:szCs w:val="24"/>
          <w:lang w:val="x-none" w:eastAsia="x-none"/>
          <w14:ligatures w14:val="none"/>
        </w:rPr>
        <w:t>от экономически активного населения).</w:t>
      </w:r>
    </w:p>
    <w:p w14:paraId="3D5C66CA" w14:textId="77777777" w:rsidR="00FB43F8" w:rsidRPr="00FB43F8" w:rsidRDefault="00FB43F8" w:rsidP="00FB43F8">
      <w:pPr>
        <w:keepNext/>
        <w:spacing w:after="0" w:line="240" w:lineRule="auto"/>
        <w:outlineLvl w:val="8"/>
        <w:rPr>
          <w:rFonts w:ascii="Times New Roman" w:eastAsia="Times New Roman" w:hAnsi="Times New Roman" w:cs="Times New Roman"/>
          <w:kern w:val="0"/>
          <w:sz w:val="24"/>
          <w:szCs w:val="24"/>
          <w:lang w:val="ru-RU" w:eastAsia="ru-RU"/>
          <w14:ligatures w14:val="none"/>
        </w:rPr>
      </w:pPr>
    </w:p>
    <w:p w14:paraId="32FAC7D5" w14:textId="77777777" w:rsidR="00FB43F8" w:rsidRDefault="00FB43F8" w:rsidP="00FB43F8">
      <w:pPr>
        <w:keepNext/>
        <w:spacing w:after="0" w:line="240" w:lineRule="auto"/>
        <w:outlineLvl w:val="8"/>
        <w:rPr>
          <w:rFonts w:ascii="Times New Roman" w:eastAsia="Times New Roman" w:hAnsi="Times New Roman" w:cs="Times New Roman"/>
          <w:b/>
          <w:kern w:val="0"/>
          <w:sz w:val="24"/>
          <w:szCs w:val="24"/>
          <w:lang w:val="ru-RU" w:eastAsia="ru-RU"/>
          <w14:ligatures w14:val="none"/>
        </w:rPr>
      </w:pPr>
      <w:r w:rsidRPr="00FB43F8">
        <w:rPr>
          <w:rFonts w:ascii="Times New Roman" w:eastAsia="Times New Roman" w:hAnsi="Times New Roman" w:cs="Times New Roman"/>
          <w:b/>
          <w:kern w:val="0"/>
          <w:sz w:val="24"/>
          <w:szCs w:val="24"/>
          <w:lang w:val="ru-RU" w:eastAsia="ru-RU"/>
          <w14:ligatures w14:val="none"/>
        </w:rPr>
        <w:t xml:space="preserve">Таблица </w:t>
      </w:r>
      <w:r>
        <w:rPr>
          <w:rFonts w:ascii="Times New Roman" w:eastAsia="Times New Roman" w:hAnsi="Times New Roman" w:cs="Times New Roman"/>
          <w:b/>
          <w:kern w:val="0"/>
          <w:sz w:val="24"/>
          <w:szCs w:val="24"/>
          <w:lang w:val="ru-RU" w:eastAsia="ru-RU"/>
          <w14:ligatures w14:val="none"/>
        </w:rPr>
        <w:t>36</w:t>
      </w:r>
      <w:r w:rsidRPr="00FB43F8">
        <w:rPr>
          <w:rFonts w:ascii="Times New Roman" w:eastAsia="Times New Roman" w:hAnsi="Times New Roman" w:cs="Times New Roman"/>
          <w:b/>
          <w:kern w:val="0"/>
          <w:sz w:val="24"/>
          <w:szCs w:val="24"/>
          <w:lang w:val="ru-RU" w:eastAsia="ru-RU"/>
          <w14:ligatures w14:val="none"/>
        </w:rPr>
        <w:t xml:space="preserve">: Численность зарегистрированных безработных в </w:t>
      </w:r>
      <w:r>
        <w:rPr>
          <w:rFonts w:ascii="Times New Roman" w:eastAsia="Times New Roman" w:hAnsi="Times New Roman" w:cs="Times New Roman"/>
          <w:b/>
          <w:kern w:val="0"/>
          <w:sz w:val="24"/>
          <w:szCs w:val="24"/>
          <w:lang w:val="ru-RU" w:eastAsia="ru-RU"/>
          <w14:ligatures w14:val="none"/>
        </w:rPr>
        <w:t xml:space="preserve">органах     </w:t>
      </w:r>
    </w:p>
    <w:p w14:paraId="61221F22" w14:textId="5992FB8A" w:rsidR="00FB43F8" w:rsidRPr="00FB43F8" w:rsidRDefault="00FB43F8" w:rsidP="00FB43F8">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ru-RU" w:eastAsia="ru-RU"/>
          <w14:ligatures w14:val="none"/>
        </w:rPr>
        <w:t xml:space="preserve">                      </w:t>
      </w:r>
      <w:proofErr w:type="gramStart"/>
      <w:r>
        <w:rPr>
          <w:rFonts w:ascii="Times New Roman" w:eastAsia="Times New Roman" w:hAnsi="Times New Roman" w:cs="Times New Roman"/>
          <w:b/>
          <w:kern w:val="0"/>
          <w:sz w:val="24"/>
          <w:szCs w:val="24"/>
          <w:lang w:val="ru-RU" w:eastAsia="ru-RU"/>
          <w14:ligatures w14:val="none"/>
        </w:rPr>
        <w:t xml:space="preserve">государственной  </w:t>
      </w:r>
      <w:r w:rsidRPr="00FB43F8">
        <w:rPr>
          <w:rFonts w:ascii="Times New Roman" w:eastAsia="Times New Roman" w:hAnsi="Times New Roman" w:cs="Times New Roman"/>
          <w:b/>
          <w:kern w:val="0"/>
          <w:sz w:val="24"/>
          <w:szCs w:val="24"/>
          <w:lang w:val="ru-RU" w:eastAsia="ru-RU"/>
          <w14:ligatures w14:val="none"/>
        </w:rPr>
        <w:t>службы</w:t>
      </w:r>
      <w:proofErr w:type="gramEnd"/>
      <w:r w:rsidRPr="00FB43F8">
        <w:rPr>
          <w:rFonts w:ascii="Times New Roman" w:eastAsia="Times New Roman" w:hAnsi="Times New Roman" w:cs="Times New Roman"/>
          <w:b/>
          <w:kern w:val="0"/>
          <w:sz w:val="24"/>
          <w:szCs w:val="24"/>
          <w:lang w:val="ru-RU" w:eastAsia="ru-RU"/>
          <w14:ligatures w14:val="none"/>
        </w:rPr>
        <w:t xml:space="preserve"> занятости на 1 августа 2025г</w:t>
      </w:r>
      <w:r>
        <w:rPr>
          <w:rFonts w:ascii="Times New Roman" w:eastAsia="Times New Roman" w:hAnsi="Times New Roman" w:cs="Times New Roman"/>
          <w:b/>
          <w:kern w:val="0"/>
          <w:sz w:val="24"/>
          <w:szCs w:val="24"/>
          <w:lang w:val="ru-RU" w:eastAsia="ru-RU"/>
          <w14:ligatures w14:val="none"/>
        </w:rPr>
        <w:t xml:space="preserve">      </w:t>
      </w:r>
    </w:p>
    <w:p w14:paraId="751148D2" w14:textId="77777777" w:rsidR="00FB43F8" w:rsidRPr="00FB43F8" w:rsidRDefault="00FB43F8" w:rsidP="00FB43F8">
      <w:pPr>
        <w:keepNext/>
        <w:spacing w:after="0" w:line="240" w:lineRule="auto"/>
        <w:ind w:left="708" w:firstLine="708"/>
        <w:outlineLvl w:val="8"/>
        <w:rPr>
          <w:rFonts w:ascii="Times New Roman" w:eastAsia="Times New Roman" w:hAnsi="Times New Roman" w:cs="Times New Roman"/>
          <w:kern w:val="0"/>
          <w:sz w:val="10"/>
          <w:szCs w:val="10"/>
          <w:lang w:val="ru-RU" w:eastAsia="ru-RU"/>
          <w14:ligatures w14:val="none"/>
        </w:rPr>
      </w:pPr>
    </w:p>
    <w:tbl>
      <w:tblPr>
        <w:tblW w:w="9639" w:type="dxa"/>
        <w:tblInd w:w="108" w:type="dxa"/>
        <w:tblLook w:val="01E0" w:firstRow="1" w:lastRow="1" w:firstColumn="1" w:lastColumn="1" w:noHBand="0" w:noVBand="0"/>
      </w:tblPr>
      <w:tblGrid>
        <w:gridCol w:w="3261"/>
        <w:gridCol w:w="2268"/>
        <w:gridCol w:w="1984"/>
        <w:gridCol w:w="2126"/>
      </w:tblGrid>
      <w:tr w:rsidR="00FB43F8" w:rsidRPr="00FB43F8" w14:paraId="1256689A" w14:textId="77777777">
        <w:trPr>
          <w:trHeight w:val="335"/>
          <w:tblHeader/>
        </w:trPr>
        <w:tc>
          <w:tcPr>
            <w:tcW w:w="3261" w:type="dxa"/>
            <w:vMerge w:val="restart"/>
            <w:tcBorders>
              <w:top w:val="single" w:sz="8" w:space="0" w:color="auto"/>
              <w:left w:val="nil"/>
              <w:bottom w:val="single" w:sz="8" w:space="0" w:color="auto"/>
              <w:right w:val="nil"/>
            </w:tcBorders>
          </w:tcPr>
          <w:p w14:paraId="33238897" w14:textId="77777777" w:rsidR="00FB43F8" w:rsidRPr="00FB43F8" w:rsidRDefault="00FB43F8" w:rsidP="00FB43F8">
            <w:pPr>
              <w:spacing w:after="0" w:line="264" w:lineRule="auto"/>
              <w:jc w:val="center"/>
              <w:rPr>
                <w:rFonts w:ascii="Times New Roman" w:eastAsia="Times New Roman" w:hAnsi="Times New Roman" w:cs="Times New Roman"/>
                <w:b/>
                <w:kern w:val="0"/>
                <w:sz w:val="20"/>
                <w:szCs w:val="20"/>
                <w:lang w:val="x-none" w:eastAsia="x-none"/>
                <w14:ligatures w14:val="none"/>
              </w:rPr>
            </w:pPr>
          </w:p>
        </w:tc>
        <w:tc>
          <w:tcPr>
            <w:tcW w:w="2268" w:type="dxa"/>
            <w:vMerge w:val="restart"/>
            <w:tcBorders>
              <w:top w:val="single" w:sz="8" w:space="0" w:color="auto"/>
              <w:left w:val="nil"/>
              <w:bottom w:val="single" w:sz="8" w:space="0" w:color="auto"/>
              <w:right w:val="nil"/>
            </w:tcBorders>
            <w:hideMark/>
          </w:tcPr>
          <w:p w14:paraId="753BDCB3" w14:textId="77777777" w:rsidR="00FB43F8" w:rsidRPr="00FB43F8" w:rsidRDefault="00FB43F8" w:rsidP="00FB43F8">
            <w:pPr>
              <w:spacing w:after="0" w:line="264" w:lineRule="auto"/>
              <w:jc w:val="center"/>
              <w:rPr>
                <w:rFonts w:ascii="Times New Roman" w:eastAsia="Times New Roman" w:hAnsi="Times New Roman" w:cs="Times New Roman"/>
                <w:b/>
                <w:kern w:val="0"/>
                <w:sz w:val="20"/>
                <w:szCs w:val="20"/>
                <w:lang w:val="x-none" w:eastAsia="x-none"/>
                <w14:ligatures w14:val="none"/>
              </w:rPr>
            </w:pPr>
            <w:r w:rsidRPr="00FB43F8">
              <w:rPr>
                <w:rFonts w:ascii="Times New Roman" w:eastAsia="Times New Roman" w:hAnsi="Times New Roman" w:cs="Times New Roman"/>
                <w:b/>
                <w:kern w:val="0"/>
                <w:sz w:val="20"/>
                <w:szCs w:val="20"/>
                <w:lang w:val="x-none" w:eastAsia="x-none"/>
                <w14:ligatures w14:val="none"/>
              </w:rPr>
              <w:t xml:space="preserve">Всего, </w:t>
            </w:r>
          </w:p>
          <w:p w14:paraId="148EA2AF" w14:textId="77777777" w:rsidR="00FB43F8" w:rsidRPr="00FB43F8" w:rsidRDefault="00FB43F8" w:rsidP="00FB43F8">
            <w:pPr>
              <w:spacing w:after="0" w:line="264" w:lineRule="auto"/>
              <w:jc w:val="center"/>
              <w:rPr>
                <w:rFonts w:ascii="Times New Roman" w:eastAsia="Times New Roman" w:hAnsi="Times New Roman" w:cs="Times New Roman"/>
                <w:b/>
                <w:kern w:val="0"/>
                <w:sz w:val="20"/>
                <w:szCs w:val="20"/>
                <w:lang w:val="x-none" w:eastAsia="x-none"/>
                <w14:ligatures w14:val="none"/>
              </w:rPr>
            </w:pPr>
            <w:r w:rsidRPr="00FB43F8">
              <w:rPr>
                <w:rFonts w:ascii="Times New Roman" w:eastAsia="Times New Roman" w:hAnsi="Times New Roman" w:cs="Times New Roman"/>
                <w:b/>
                <w:kern w:val="0"/>
                <w:sz w:val="20"/>
                <w:szCs w:val="20"/>
                <w:lang w:val="x-none" w:eastAsia="x-none"/>
                <w14:ligatures w14:val="none"/>
              </w:rPr>
              <w:t>человек</w:t>
            </w:r>
          </w:p>
        </w:tc>
        <w:tc>
          <w:tcPr>
            <w:tcW w:w="4110" w:type="dxa"/>
            <w:gridSpan w:val="2"/>
            <w:tcBorders>
              <w:top w:val="single" w:sz="8" w:space="0" w:color="auto"/>
              <w:left w:val="nil"/>
              <w:bottom w:val="single" w:sz="4" w:space="0" w:color="auto"/>
              <w:right w:val="nil"/>
            </w:tcBorders>
            <w:hideMark/>
          </w:tcPr>
          <w:p w14:paraId="3F03DD87"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В процентах к</w:t>
            </w:r>
            <w:r w:rsidRPr="00FB43F8">
              <w:rPr>
                <w:rFonts w:ascii="Times New Roman" w:eastAsia="Times New Roman" w:hAnsi="Times New Roman" w:cs="Times New Roman"/>
                <w:b/>
                <w:bCs/>
                <w:kern w:val="0"/>
                <w:sz w:val="20"/>
                <w:szCs w:val="20"/>
                <w:lang w:val="ru-RU" w:eastAsia="ru-RU"/>
                <w14:ligatures w14:val="none"/>
              </w:rPr>
              <w:t xml:space="preserve"> соответствующей дате</w:t>
            </w:r>
          </w:p>
        </w:tc>
      </w:tr>
      <w:tr w:rsidR="00FB43F8" w:rsidRPr="00FB43F8" w14:paraId="66FE3700" w14:textId="77777777">
        <w:trPr>
          <w:trHeight w:val="146"/>
          <w:tblHeader/>
        </w:trPr>
        <w:tc>
          <w:tcPr>
            <w:tcW w:w="0" w:type="auto"/>
            <w:vMerge/>
            <w:tcBorders>
              <w:top w:val="single" w:sz="8" w:space="0" w:color="auto"/>
              <w:left w:val="nil"/>
              <w:bottom w:val="single" w:sz="8" w:space="0" w:color="auto"/>
              <w:right w:val="nil"/>
            </w:tcBorders>
            <w:vAlign w:val="center"/>
            <w:hideMark/>
          </w:tcPr>
          <w:p w14:paraId="17F78648" w14:textId="77777777" w:rsidR="00FB43F8" w:rsidRPr="00FB43F8" w:rsidRDefault="00FB43F8" w:rsidP="00FB43F8">
            <w:pPr>
              <w:spacing w:after="0" w:line="240" w:lineRule="auto"/>
              <w:rPr>
                <w:rFonts w:ascii="Times New Roman" w:eastAsia="Times New Roman" w:hAnsi="Times New Roman" w:cs="Times New Roman"/>
                <w:b/>
                <w:kern w:val="0"/>
                <w:sz w:val="20"/>
                <w:szCs w:val="20"/>
                <w:lang w:val="x-none" w:eastAsia="x-none"/>
                <w14:ligatures w14:val="none"/>
              </w:rPr>
            </w:pPr>
          </w:p>
        </w:tc>
        <w:tc>
          <w:tcPr>
            <w:tcW w:w="0" w:type="auto"/>
            <w:vMerge/>
            <w:tcBorders>
              <w:top w:val="single" w:sz="8" w:space="0" w:color="auto"/>
              <w:left w:val="nil"/>
              <w:bottom w:val="single" w:sz="8" w:space="0" w:color="auto"/>
              <w:right w:val="nil"/>
            </w:tcBorders>
            <w:vAlign w:val="center"/>
            <w:hideMark/>
          </w:tcPr>
          <w:p w14:paraId="0DE743B0" w14:textId="77777777" w:rsidR="00FB43F8" w:rsidRPr="00FB43F8" w:rsidRDefault="00FB43F8" w:rsidP="00FB43F8">
            <w:pPr>
              <w:spacing w:after="0" w:line="240" w:lineRule="auto"/>
              <w:rPr>
                <w:rFonts w:ascii="Times New Roman" w:eastAsia="Times New Roman" w:hAnsi="Times New Roman" w:cs="Times New Roman"/>
                <w:b/>
                <w:kern w:val="0"/>
                <w:sz w:val="20"/>
                <w:szCs w:val="20"/>
                <w:lang w:val="x-none" w:eastAsia="x-none"/>
                <w14:ligatures w14:val="none"/>
              </w:rPr>
            </w:pPr>
          </w:p>
        </w:tc>
        <w:tc>
          <w:tcPr>
            <w:tcW w:w="1984" w:type="dxa"/>
            <w:tcBorders>
              <w:top w:val="single" w:sz="4" w:space="0" w:color="auto"/>
              <w:left w:val="nil"/>
              <w:bottom w:val="single" w:sz="8" w:space="0" w:color="auto"/>
              <w:right w:val="nil"/>
            </w:tcBorders>
            <w:hideMark/>
          </w:tcPr>
          <w:p w14:paraId="7C1C6E02"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предыдущего года</w:t>
            </w:r>
          </w:p>
        </w:tc>
        <w:tc>
          <w:tcPr>
            <w:tcW w:w="2126" w:type="dxa"/>
            <w:tcBorders>
              <w:top w:val="single" w:sz="4" w:space="0" w:color="auto"/>
              <w:left w:val="nil"/>
              <w:bottom w:val="single" w:sz="8" w:space="0" w:color="auto"/>
              <w:right w:val="nil"/>
            </w:tcBorders>
            <w:hideMark/>
          </w:tcPr>
          <w:p w14:paraId="69B52FF8" w14:textId="77777777" w:rsidR="00FB43F8" w:rsidRPr="00FB43F8" w:rsidRDefault="00FB43F8" w:rsidP="00FB43F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ru-RU" w:eastAsia="ru-RU"/>
                <w14:ligatures w14:val="none"/>
              </w:rPr>
              <w:t xml:space="preserve">предыдущего </w:t>
            </w:r>
            <w:proofErr w:type="spellStart"/>
            <w:r w:rsidRPr="00FB43F8">
              <w:rPr>
                <w:rFonts w:ascii="Times New Roman" w:eastAsia="Times New Roman" w:hAnsi="Times New Roman" w:cs="Times New Roman"/>
                <w:b/>
                <w:bCs/>
                <w:kern w:val="0"/>
                <w:sz w:val="20"/>
                <w:szCs w:val="20"/>
                <w:lang w:val="ky-KG" w:eastAsia="ru-RU"/>
                <w14:ligatures w14:val="none"/>
              </w:rPr>
              <w:t>месяц</w:t>
            </w:r>
            <w:proofErr w:type="spellEnd"/>
            <w:r w:rsidRPr="00FB43F8">
              <w:rPr>
                <w:rFonts w:ascii="Times New Roman" w:eastAsia="Times New Roman" w:hAnsi="Times New Roman" w:cs="Times New Roman"/>
                <w:b/>
                <w:bCs/>
                <w:kern w:val="0"/>
                <w:sz w:val="20"/>
                <w:szCs w:val="20"/>
                <w:lang w:val="ru-RU" w:eastAsia="ru-RU"/>
                <w14:ligatures w14:val="none"/>
              </w:rPr>
              <w:t>а</w:t>
            </w:r>
          </w:p>
        </w:tc>
      </w:tr>
      <w:tr w:rsidR="00FB43F8" w:rsidRPr="00FB43F8" w14:paraId="1FD8904D" w14:textId="77777777">
        <w:trPr>
          <w:trHeight w:val="74"/>
        </w:trPr>
        <w:tc>
          <w:tcPr>
            <w:tcW w:w="3261" w:type="dxa"/>
            <w:tcBorders>
              <w:top w:val="single" w:sz="8" w:space="0" w:color="auto"/>
              <w:left w:val="nil"/>
              <w:bottom w:val="nil"/>
              <w:right w:val="nil"/>
            </w:tcBorders>
          </w:tcPr>
          <w:p w14:paraId="4190E925" w14:textId="77777777" w:rsidR="00FB43F8" w:rsidRPr="00FB43F8" w:rsidRDefault="00FB43F8" w:rsidP="00FB43F8">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left w:val="nil"/>
              <w:bottom w:val="nil"/>
              <w:right w:val="nil"/>
            </w:tcBorders>
          </w:tcPr>
          <w:p w14:paraId="6F4D0ABA" w14:textId="77777777" w:rsidR="00FB43F8" w:rsidRPr="00FB43F8" w:rsidRDefault="00FB43F8" w:rsidP="00FB43F8">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79A17D0D" w14:textId="77777777" w:rsidR="00FB43F8" w:rsidRPr="00FB43F8" w:rsidRDefault="00FB43F8" w:rsidP="00FB43F8">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434742C0" w14:textId="77777777" w:rsidR="00FB43F8" w:rsidRPr="00FB43F8" w:rsidRDefault="00FB43F8" w:rsidP="00FB43F8">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FB43F8" w:rsidRPr="00FB43F8" w14:paraId="13C6A167" w14:textId="77777777">
        <w:trPr>
          <w:trHeight w:val="168"/>
        </w:trPr>
        <w:tc>
          <w:tcPr>
            <w:tcW w:w="3261" w:type="dxa"/>
            <w:vAlign w:val="bottom"/>
            <w:hideMark/>
          </w:tcPr>
          <w:p w14:paraId="52249790" w14:textId="77777777" w:rsidR="00FB43F8" w:rsidRPr="00FB43F8" w:rsidRDefault="00FB43F8" w:rsidP="00FB43F8">
            <w:pPr>
              <w:spacing w:after="0" w:line="264" w:lineRule="auto"/>
              <w:rPr>
                <w:rFonts w:ascii="Times New Roman" w:eastAsia="Times New Roman" w:hAnsi="Times New Roman" w:cs="Times New Roman"/>
                <w:b/>
                <w:kern w:val="0"/>
                <w:sz w:val="20"/>
                <w:szCs w:val="20"/>
                <w:lang w:val="x-none" w:eastAsia="x-none"/>
                <w14:ligatures w14:val="none"/>
              </w:rPr>
            </w:pPr>
            <w:r w:rsidRPr="00FB43F8">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hideMark/>
          </w:tcPr>
          <w:p w14:paraId="60D754FD" w14:textId="77777777" w:rsidR="00FB43F8" w:rsidRPr="00FB43F8" w:rsidRDefault="00FB43F8" w:rsidP="00FB43F8">
            <w:pPr>
              <w:spacing w:after="0" w:line="264" w:lineRule="auto"/>
              <w:ind w:right="743"/>
              <w:jc w:val="right"/>
              <w:rPr>
                <w:rFonts w:ascii="Times New Roman" w:eastAsia="Times New Roman" w:hAnsi="Times New Roman" w:cs="Times New Roman"/>
                <w:b/>
                <w:kern w:val="0"/>
                <w:sz w:val="20"/>
                <w:szCs w:val="20"/>
                <w:lang w:val="ru-RU" w:eastAsia="x-none"/>
                <w14:ligatures w14:val="none"/>
              </w:rPr>
            </w:pPr>
            <w:r w:rsidRPr="00FB43F8">
              <w:rPr>
                <w:rFonts w:ascii="Times New Roman" w:eastAsia="Times New Roman" w:hAnsi="Times New Roman" w:cs="Times New Roman"/>
                <w:b/>
                <w:kern w:val="0"/>
                <w:sz w:val="20"/>
                <w:szCs w:val="20"/>
                <w:lang w:val="ru-RU" w:eastAsia="x-none"/>
                <w14:ligatures w14:val="none"/>
              </w:rPr>
              <w:t>3526</w:t>
            </w:r>
          </w:p>
        </w:tc>
        <w:tc>
          <w:tcPr>
            <w:tcW w:w="1984" w:type="dxa"/>
            <w:vAlign w:val="bottom"/>
            <w:hideMark/>
          </w:tcPr>
          <w:p w14:paraId="3FE45A68" w14:textId="77777777" w:rsidR="00FB43F8" w:rsidRPr="00FB43F8" w:rsidRDefault="00FB43F8" w:rsidP="00FB43F8">
            <w:pPr>
              <w:spacing w:after="0" w:line="264" w:lineRule="auto"/>
              <w:ind w:right="742"/>
              <w:jc w:val="right"/>
              <w:rPr>
                <w:rFonts w:ascii="Times New Roman" w:eastAsia="Times New Roman" w:hAnsi="Times New Roman" w:cs="Times New Roman"/>
                <w:b/>
                <w:kern w:val="0"/>
                <w:sz w:val="20"/>
                <w:szCs w:val="20"/>
                <w:lang w:val="ru-RU" w:eastAsia="x-none"/>
                <w14:ligatures w14:val="none"/>
              </w:rPr>
            </w:pPr>
            <w:r w:rsidRPr="00FB43F8">
              <w:rPr>
                <w:rFonts w:ascii="Times New Roman" w:eastAsia="Times New Roman" w:hAnsi="Times New Roman" w:cs="Times New Roman"/>
                <w:b/>
                <w:kern w:val="0"/>
                <w:sz w:val="20"/>
                <w:szCs w:val="20"/>
                <w:lang w:val="ru-RU" w:eastAsia="x-none"/>
                <w14:ligatures w14:val="none"/>
              </w:rPr>
              <w:t>72,7</w:t>
            </w:r>
          </w:p>
        </w:tc>
        <w:tc>
          <w:tcPr>
            <w:tcW w:w="2126" w:type="dxa"/>
            <w:vAlign w:val="bottom"/>
            <w:hideMark/>
          </w:tcPr>
          <w:p w14:paraId="366D2238" w14:textId="77777777" w:rsidR="00FB43F8" w:rsidRPr="00FB43F8" w:rsidRDefault="00FB43F8" w:rsidP="00FB43F8">
            <w:pPr>
              <w:spacing w:after="0" w:line="264" w:lineRule="auto"/>
              <w:ind w:right="746"/>
              <w:jc w:val="right"/>
              <w:rPr>
                <w:rFonts w:ascii="Times New Roman" w:eastAsia="Times New Roman" w:hAnsi="Times New Roman" w:cs="Times New Roman"/>
                <w:b/>
                <w:kern w:val="0"/>
                <w:sz w:val="20"/>
                <w:szCs w:val="20"/>
                <w:lang w:val="ru-RU" w:eastAsia="x-none"/>
                <w14:ligatures w14:val="none"/>
              </w:rPr>
            </w:pPr>
            <w:r w:rsidRPr="00FB43F8">
              <w:rPr>
                <w:rFonts w:ascii="Times New Roman" w:eastAsia="Times New Roman" w:hAnsi="Times New Roman" w:cs="Times New Roman"/>
                <w:b/>
                <w:kern w:val="0"/>
                <w:sz w:val="20"/>
                <w:szCs w:val="20"/>
                <w:lang w:val="ru-RU" w:eastAsia="x-none"/>
                <w14:ligatures w14:val="none"/>
              </w:rPr>
              <w:t>94,5</w:t>
            </w:r>
          </w:p>
        </w:tc>
      </w:tr>
      <w:tr w:rsidR="00FB43F8" w:rsidRPr="00FB43F8" w14:paraId="1501C8CD" w14:textId="77777777">
        <w:trPr>
          <w:trHeight w:val="168"/>
        </w:trPr>
        <w:tc>
          <w:tcPr>
            <w:tcW w:w="3261" w:type="dxa"/>
            <w:vAlign w:val="bottom"/>
          </w:tcPr>
          <w:p w14:paraId="7DDA3DE4" w14:textId="09F49C5B" w:rsidR="00FB43F8" w:rsidRPr="00FB43F8" w:rsidRDefault="00FB43F8" w:rsidP="00FB43F8">
            <w:pPr>
              <w:spacing w:after="0" w:line="264" w:lineRule="auto"/>
              <w:rPr>
                <w:rFonts w:ascii="Times New Roman" w:eastAsia="Times New Roman" w:hAnsi="Times New Roman" w:cs="Times New Roman"/>
                <w:b/>
                <w:kern w:val="0"/>
                <w:sz w:val="20"/>
                <w:szCs w:val="20"/>
                <w:lang w:val="x-none" w:eastAsia="x-none"/>
                <w14:ligatures w14:val="none"/>
              </w:rPr>
            </w:pPr>
            <w:r>
              <w:rPr>
                <w:rFonts w:ascii="Times New Roman" w:eastAsia="Times New Roman" w:hAnsi="Times New Roman" w:cs="Times New Roman"/>
                <w:kern w:val="0"/>
                <w:sz w:val="20"/>
                <w:szCs w:val="20"/>
                <w:lang w:val="x-none" w:eastAsia="x-none"/>
                <w14:ligatures w14:val="none"/>
              </w:rPr>
              <w:t xml:space="preserve">   </w:t>
            </w:r>
            <w:r w:rsidRPr="00FB43F8">
              <w:rPr>
                <w:rFonts w:ascii="Times New Roman" w:eastAsia="Times New Roman" w:hAnsi="Times New Roman" w:cs="Times New Roman"/>
                <w:kern w:val="0"/>
                <w:sz w:val="20"/>
                <w:szCs w:val="20"/>
                <w:lang w:val="x-none" w:eastAsia="x-none"/>
                <w14:ligatures w14:val="none"/>
              </w:rPr>
              <w:t>Ленинский</w:t>
            </w:r>
          </w:p>
        </w:tc>
        <w:tc>
          <w:tcPr>
            <w:tcW w:w="2268" w:type="dxa"/>
            <w:vAlign w:val="bottom"/>
          </w:tcPr>
          <w:p w14:paraId="388547E5" w14:textId="00EB17A3" w:rsidR="00FB43F8" w:rsidRPr="00FB43F8" w:rsidRDefault="00FB43F8" w:rsidP="00FB43F8">
            <w:pPr>
              <w:spacing w:after="0" w:line="264" w:lineRule="auto"/>
              <w:ind w:right="743"/>
              <w:jc w:val="right"/>
              <w:rPr>
                <w:rFonts w:ascii="Times New Roman" w:eastAsia="Times New Roman" w:hAnsi="Times New Roman" w:cs="Times New Roman"/>
                <w:bCs/>
                <w:kern w:val="0"/>
                <w:sz w:val="20"/>
                <w:szCs w:val="20"/>
                <w:lang w:val="ru-RU" w:eastAsia="x-none"/>
                <w14:ligatures w14:val="none"/>
              </w:rPr>
            </w:pPr>
            <w:r w:rsidRPr="00FB43F8">
              <w:rPr>
                <w:rFonts w:ascii="Times New Roman" w:eastAsia="Times New Roman" w:hAnsi="Times New Roman" w:cs="Times New Roman"/>
                <w:bCs/>
                <w:kern w:val="0"/>
                <w:sz w:val="20"/>
                <w:szCs w:val="20"/>
                <w:lang w:val="ru-RU" w:eastAsia="x-none"/>
                <w14:ligatures w14:val="none"/>
              </w:rPr>
              <w:t>960</w:t>
            </w:r>
          </w:p>
        </w:tc>
        <w:tc>
          <w:tcPr>
            <w:tcW w:w="1984" w:type="dxa"/>
            <w:vAlign w:val="bottom"/>
          </w:tcPr>
          <w:p w14:paraId="6C23DD9A" w14:textId="1667A012" w:rsidR="00FB43F8" w:rsidRPr="00FB43F8" w:rsidRDefault="00FB43F8" w:rsidP="00FB43F8">
            <w:pPr>
              <w:spacing w:after="0" w:line="264" w:lineRule="auto"/>
              <w:ind w:right="742"/>
              <w:jc w:val="right"/>
              <w:rPr>
                <w:rFonts w:ascii="Times New Roman" w:eastAsia="Times New Roman" w:hAnsi="Times New Roman" w:cs="Times New Roman"/>
                <w:b/>
                <w:kern w:val="0"/>
                <w:sz w:val="20"/>
                <w:szCs w:val="20"/>
                <w:lang w:val="ru-RU" w:eastAsia="x-none"/>
                <w14:ligatures w14:val="none"/>
              </w:rPr>
            </w:pPr>
            <w:r w:rsidRPr="00FB43F8">
              <w:rPr>
                <w:rFonts w:ascii="Times New Roman" w:eastAsia="Times New Roman" w:hAnsi="Times New Roman" w:cs="Times New Roman"/>
                <w:kern w:val="0"/>
                <w:sz w:val="20"/>
                <w:szCs w:val="20"/>
                <w:lang w:val="ru-RU" w:eastAsia="x-none"/>
                <w14:ligatures w14:val="none"/>
              </w:rPr>
              <w:t>67,8</w:t>
            </w:r>
          </w:p>
        </w:tc>
        <w:tc>
          <w:tcPr>
            <w:tcW w:w="2126" w:type="dxa"/>
            <w:vAlign w:val="bottom"/>
          </w:tcPr>
          <w:p w14:paraId="36F94CBD" w14:textId="20747F59" w:rsidR="00FB43F8" w:rsidRPr="00FB43F8" w:rsidRDefault="00FB43F8" w:rsidP="00FB43F8">
            <w:pPr>
              <w:spacing w:after="0" w:line="264" w:lineRule="auto"/>
              <w:ind w:right="746"/>
              <w:jc w:val="right"/>
              <w:rPr>
                <w:rFonts w:ascii="Times New Roman" w:eastAsia="Times New Roman" w:hAnsi="Times New Roman" w:cs="Times New Roman"/>
                <w:b/>
                <w:kern w:val="0"/>
                <w:sz w:val="20"/>
                <w:szCs w:val="20"/>
                <w:lang w:val="ru-RU" w:eastAsia="x-none"/>
                <w14:ligatures w14:val="none"/>
              </w:rPr>
            </w:pPr>
            <w:r w:rsidRPr="00FB43F8">
              <w:rPr>
                <w:rFonts w:ascii="Times New Roman" w:eastAsia="Times New Roman" w:hAnsi="Times New Roman" w:cs="Times New Roman"/>
                <w:kern w:val="0"/>
                <w:sz w:val="20"/>
                <w:szCs w:val="20"/>
                <w:lang w:val="ru-RU" w:eastAsia="x-none"/>
                <w14:ligatures w14:val="none"/>
              </w:rPr>
              <w:t>88,7</w:t>
            </w:r>
          </w:p>
        </w:tc>
      </w:tr>
      <w:tr w:rsidR="00FB43F8" w:rsidRPr="00FB43F8" w14:paraId="4137B6E5" w14:textId="77777777">
        <w:trPr>
          <w:trHeight w:val="145"/>
        </w:trPr>
        <w:tc>
          <w:tcPr>
            <w:tcW w:w="3261" w:type="dxa"/>
            <w:vAlign w:val="bottom"/>
            <w:hideMark/>
          </w:tcPr>
          <w:p w14:paraId="0B87D1BA" w14:textId="77777777" w:rsidR="00FB43F8" w:rsidRPr="00FB43F8" w:rsidRDefault="00FB43F8" w:rsidP="00FB43F8">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hideMark/>
          </w:tcPr>
          <w:p w14:paraId="74859001" w14:textId="77777777" w:rsidR="00FB43F8" w:rsidRPr="00FB43F8" w:rsidRDefault="00FB43F8" w:rsidP="00FB43F8">
            <w:pPr>
              <w:spacing w:after="0" w:line="264" w:lineRule="auto"/>
              <w:ind w:right="743"/>
              <w:jc w:val="right"/>
              <w:rPr>
                <w:rFonts w:ascii="Times New Roman" w:eastAsia="Times New Roman" w:hAnsi="Times New Roman" w:cs="Times New Roman"/>
                <w:kern w:val="0"/>
                <w:sz w:val="20"/>
                <w:szCs w:val="20"/>
                <w:lang w:val="ru-RU" w:eastAsia="x-none"/>
                <w14:ligatures w14:val="none"/>
              </w:rPr>
            </w:pPr>
            <w:r w:rsidRPr="00FB43F8">
              <w:rPr>
                <w:rFonts w:ascii="Times New Roman" w:eastAsia="Times New Roman" w:hAnsi="Times New Roman" w:cs="Times New Roman"/>
                <w:kern w:val="0"/>
                <w:sz w:val="20"/>
                <w:szCs w:val="20"/>
                <w:lang w:val="ru-RU" w:eastAsia="x-none"/>
                <w14:ligatures w14:val="none"/>
              </w:rPr>
              <w:t xml:space="preserve">                    472</w:t>
            </w:r>
          </w:p>
        </w:tc>
        <w:tc>
          <w:tcPr>
            <w:tcW w:w="1984" w:type="dxa"/>
            <w:vAlign w:val="bottom"/>
            <w:hideMark/>
          </w:tcPr>
          <w:p w14:paraId="42F2627C" w14:textId="77777777" w:rsidR="00FB43F8" w:rsidRPr="00FB43F8" w:rsidRDefault="00FB43F8" w:rsidP="00FB43F8">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FB43F8">
              <w:rPr>
                <w:rFonts w:ascii="Times New Roman" w:eastAsia="Times New Roman" w:hAnsi="Times New Roman" w:cs="Times New Roman"/>
                <w:kern w:val="0"/>
                <w:sz w:val="20"/>
                <w:szCs w:val="20"/>
                <w:lang w:val="ru-RU" w:eastAsia="x-none"/>
                <w14:ligatures w14:val="none"/>
              </w:rPr>
              <w:t>65,5</w:t>
            </w:r>
          </w:p>
        </w:tc>
        <w:tc>
          <w:tcPr>
            <w:tcW w:w="2126" w:type="dxa"/>
            <w:vAlign w:val="bottom"/>
            <w:hideMark/>
          </w:tcPr>
          <w:p w14:paraId="67B90D14" w14:textId="77777777" w:rsidR="00FB43F8" w:rsidRPr="00FB43F8" w:rsidRDefault="00FB43F8" w:rsidP="00FB43F8">
            <w:pPr>
              <w:spacing w:after="0" w:line="264" w:lineRule="auto"/>
              <w:ind w:right="746"/>
              <w:jc w:val="right"/>
              <w:rPr>
                <w:rFonts w:ascii="Times New Roman" w:eastAsia="Times New Roman" w:hAnsi="Times New Roman" w:cs="Times New Roman"/>
                <w:kern w:val="0"/>
                <w:sz w:val="20"/>
                <w:szCs w:val="20"/>
                <w:lang w:val="ru-RU" w:eastAsia="x-none"/>
                <w14:ligatures w14:val="none"/>
              </w:rPr>
            </w:pPr>
            <w:r w:rsidRPr="00FB43F8">
              <w:rPr>
                <w:rFonts w:ascii="Times New Roman" w:eastAsia="Times New Roman" w:hAnsi="Times New Roman" w:cs="Times New Roman"/>
                <w:kern w:val="0"/>
                <w:sz w:val="20"/>
                <w:szCs w:val="20"/>
                <w:lang w:val="ru-RU" w:eastAsia="x-none"/>
                <w14:ligatures w14:val="none"/>
              </w:rPr>
              <w:t xml:space="preserve">                95,9</w:t>
            </w:r>
          </w:p>
        </w:tc>
      </w:tr>
      <w:tr w:rsidR="00FB43F8" w:rsidRPr="00FB43F8" w14:paraId="12965F11" w14:textId="77777777">
        <w:trPr>
          <w:trHeight w:val="164"/>
        </w:trPr>
        <w:tc>
          <w:tcPr>
            <w:tcW w:w="3261" w:type="dxa"/>
            <w:vAlign w:val="bottom"/>
            <w:hideMark/>
          </w:tcPr>
          <w:p w14:paraId="117047FC" w14:textId="77777777" w:rsidR="00FB43F8" w:rsidRPr="00FB43F8" w:rsidRDefault="00FB43F8" w:rsidP="00FB43F8">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Первомайский</w:t>
            </w:r>
          </w:p>
        </w:tc>
        <w:tc>
          <w:tcPr>
            <w:tcW w:w="2268" w:type="dxa"/>
            <w:vAlign w:val="bottom"/>
            <w:hideMark/>
          </w:tcPr>
          <w:p w14:paraId="1B864B64" w14:textId="77777777" w:rsidR="00FB43F8" w:rsidRPr="00FB43F8" w:rsidRDefault="00FB43F8" w:rsidP="00FB43F8">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FB43F8">
              <w:rPr>
                <w:rFonts w:ascii="Times New Roman" w:eastAsia="Times New Roman" w:hAnsi="Times New Roman" w:cs="Times New Roman"/>
                <w:kern w:val="0"/>
                <w:sz w:val="20"/>
                <w:szCs w:val="20"/>
                <w:lang w:val="ky-KG" w:eastAsia="x-none"/>
                <w14:ligatures w14:val="none"/>
              </w:rPr>
              <w:t xml:space="preserve">                    857</w:t>
            </w:r>
          </w:p>
        </w:tc>
        <w:tc>
          <w:tcPr>
            <w:tcW w:w="1984" w:type="dxa"/>
            <w:vAlign w:val="bottom"/>
            <w:hideMark/>
          </w:tcPr>
          <w:p w14:paraId="0A0701B0" w14:textId="77777777" w:rsidR="00FB43F8" w:rsidRPr="00FB43F8" w:rsidRDefault="00FB43F8" w:rsidP="00FB43F8">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FB43F8">
              <w:rPr>
                <w:rFonts w:ascii="Times New Roman" w:eastAsia="Times New Roman" w:hAnsi="Times New Roman" w:cs="Times New Roman"/>
                <w:kern w:val="0"/>
                <w:sz w:val="20"/>
                <w:szCs w:val="20"/>
                <w:lang w:val="ru-RU" w:eastAsia="x-none"/>
                <w14:ligatures w14:val="none"/>
              </w:rPr>
              <w:t>76,7</w:t>
            </w:r>
          </w:p>
        </w:tc>
        <w:tc>
          <w:tcPr>
            <w:tcW w:w="2126" w:type="dxa"/>
            <w:vAlign w:val="bottom"/>
            <w:hideMark/>
          </w:tcPr>
          <w:p w14:paraId="49D885EB" w14:textId="77777777" w:rsidR="00FB43F8" w:rsidRPr="00FB43F8" w:rsidRDefault="00FB43F8" w:rsidP="00FB43F8">
            <w:pPr>
              <w:spacing w:after="0" w:line="264" w:lineRule="auto"/>
              <w:ind w:right="746"/>
              <w:jc w:val="right"/>
              <w:rPr>
                <w:rFonts w:ascii="Times New Roman" w:eastAsia="Times New Roman" w:hAnsi="Times New Roman" w:cs="Times New Roman"/>
                <w:kern w:val="0"/>
                <w:sz w:val="20"/>
                <w:szCs w:val="20"/>
                <w:lang w:val="ru-RU" w:eastAsia="x-none"/>
                <w14:ligatures w14:val="none"/>
              </w:rPr>
            </w:pPr>
            <w:r w:rsidRPr="00FB43F8">
              <w:rPr>
                <w:rFonts w:ascii="Times New Roman" w:eastAsia="Times New Roman" w:hAnsi="Times New Roman" w:cs="Times New Roman"/>
                <w:kern w:val="0"/>
                <w:sz w:val="20"/>
                <w:szCs w:val="20"/>
                <w:lang w:val="ru-RU" w:eastAsia="x-none"/>
                <w14:ligatures w14:val="none"/>
              </w:rPr>
              <w:t>95,0</w:t>
            </w:r>
          </w:p>
        </w:tc>
      </w:tr>
      <w:tr w:rsidR="00FB43F8" w:rsidRPr="00FB43F8" w14:paraId="18A18EEE" w14:textId="77777777">
        <w:trPr>
          <w:trHeight w:val="196"/>
        </w:trPr>
        <w:tc>
          <w:tcPr>
            <w:tcW w:w="3261" w:type="dxa"/>
            <w:tcBorders>
              <w:top w:val="nil"/>
              <w:left w:val="nil"/>
              <w:bottom w:val="single" w:sz="8" w:space="0" w:color="auto"/>
              <w:right w:val="nil"/>
            </w:tcBorders>
            <w:vAlign w:val="bottom"/>
            <w:hideMark/>
          </w:tcPr>
          <w:p w14:paraId="2DC9C8B9" w14:textId="77777777" w:rsidR="00FB43F8" w:rsidRPr="00FB43F8" w:rsidRDefault="00FB43F8" w:rsidP="00FB43F8">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FB43F8">
              <w:rPr>
                <w:rFonts w:ascii="Times New Roman" w:eastAsia="Times New Roman" w:hAnsi="Times New Roman" w:cs="Times New Roman"/>
                <w:kern w:val="0"/>
                <w:sz w:val="20"/>
                <w:szCs w:val="20"/>
                <w:lang w:val="x-none" w:eastAsia="x-none"/>
                <w14:ligatures w14:val="none"/>
              </w:rPr>
              <w:t>Свердловский</w:t>
            </w:r>
          </w:p>
        </w:tc>
        <w:tc>
          <w:tcPr>
            <w:tcW w:w="2268" w:type="dxa"/>
            <w:tcBorders>
              <w:top w:val="nil"/>
              <w:left w:val="nil"/>
              <w:bottom w:val="single" w:sz="8" w:space="0" w:color="auto"/>
              <w:right w:val="nil"/>
            </w:tcBorders>
            <w:vAlign w:val="bottom"/>
            <w:hideMark/>
          </w:tcPr>
          <w:p w14:paraId="312627DE" w14:textId="77777777" w:rsidR="00FB43F8" w:rsidRPr="00FB43F8" w:rsidRDefault="00FB43F8" w:rsidP="00FB43F8">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FB43F8">
              <w:rPr>
                <w:rFonts w:ascii="Times New Roman" w:eastAsia="Times New Roman" w:hAnsi="Times New Roman" w:cs="Times New Roman"/>
                <w:kern w:val="0"/>
                <w:sz w:val="20"/>
                <w:szCs w:val="20"/>
                <w:lang w:val="ky-KG" w:eastAsia="x-none"/>
                <w14:ligatures w14:val="none"/>
              </w:rPr>
              <w:t xml:space="preserve">1237                                                                                                                                                                                                                                                </w:t>
            </w:r>
          </w:p>
        </w:tc>
        <w:tc>
          <w:tcPr>
            <w:tcW w:w="1984" w:type="dxa"/>
            <w:tcBorders>
              <w:top w:val="nil"/>
              <w:left w:val="nil"/>
              <w:bottom w:val="single" w:sz="8" w:space="0" w:color="auto"/>
              <w:right w:val="nil"/>
            </w:tcBorders>
            <w:vAlign w:val="bottom"/>
            <w:hideMark/>
          </w:tcPr>
          <w:p w14:paraId="1FD42E24" w14:textId="77777777" w:rsidR="00FB43F8" w:rsidRPr="00FB43F8" w:rsidRDefault="00FB43F8" w:rsidP="00FB43F8">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FB43F8">
              <w:rPr>
                <w:rFonts w:ascii="Times New Roman" w:eastAsia="Times New Roman" w:hAnsi="Times New Roman" w:cs="Times New Roman"/>
                <w:kern w:val="0"/>
                <w:sz w:val="20"/>
                <w:szCs w:val="20"/>
                <w:lang w:val="ru-RU" w:eastAsia="x-none"/>
                <w14:ligatures w14:val="none"/>
              </w:rPr>
              <w:t>77,7</w:t>
            </w:r>
          </w:p>
        </w:tc>
        <w:tc>
          <w:tcPr>
            <w:tcW w:w="2126" w:type="dxa"/>
            <w:tcBorders>
              <w:top w:val="nil"/>
              <w:left w:val="nil"/>
              <w:bottom w:val="single" w:sz="8" w:space="0" w:color="auto"/>
              <w:right w:val="nil"/>
            </w:tcBorders>
            <w:vAlign w:val="bottom"/>
            <w:hideMark/>
          </w:tcPr>
          <w:p w14:paraId="29FAE14A" w14:textId="77777777" w:rsidR="00FB43F8" w:rsidRPr="00FB43F8" w:rsidRDefault="00FB43F8" w:rsidP="00FB43F8">
            <w:pPr>
              <w:spacing w:after="0" w:line="264" w:lineRule="auto"/>
              <w:ind w:right="746"/>
              <w:jc w:val="right"/>
              <w:rPr>
                <w:rFonts w:ascii="Times New Roman" w:eastAsia="Times New Roman" w:hAnsi="Times New Roman" w:cs="Times New Roman"/>
                <w:kern w:val="0"/>
                <w:sz w:val="20"/>
                <w:szCs w:val="20"/>
                <w:lang w:val="ky-KG" w:eastAsia="x-none"/>
                <w14:ligatures w14:val="none"/>
              </w:rPr>
            </w:pPr>
            <w:r w:rsidRPr="00FB43F8">
              <w:rPr>
                <w:rFonts w:ascii="Times New Roman" w:eastAsia="Times New Roman" w:hAnsi="Times New Roman" w:cs="Times New Roman"/>
                <w:kern w:val="0"/>
                <w:sz w:val="20"/>
                <w:szCs w:val="20"/>
                <w:lang w:val="ky-KG" w:eastAsia="x-none"/>
                <w14:ligatures w14:val="none"/>
              </w:rPr>
              <w:t xml:space="preserve">                98,6</w:t>
            </w:r>
          </w:p>
        </w:tc>
      </w:tr>
    </w:tbl>
    <w:p w14:paraId="08F4F909" w14:textId="77777777" w:rsidR="00FB43F8" w:rsidRPr="00FB43F8" w:rsidRDefault="00FB43F8" w:rsidP="00FB43F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39028711" w14:textId="77777777" w:rsidR="00FB43F8" w:rsidRPr="00FB43F8" w:rsidRDefault="00FB43F8" w:rsidP="00FB43F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FB43F8">
        <w:rPr>
          <w:rFonts w:ascii="Times New Roman" w:eastAsia="Times New Roman" w:hAnsi="Times New Roman" w:cs="Times New Roman"/>
          <w:kern w:val="0"/>
          <w:sz w:val="24"/>
          <w:szCs w:val="24"/>
          <w:lang w:val="x-none" w:eastAsia="x-none"/>
          <w14:ligatures w14:val="none"/>
        </w:rPr>
        <w:t>На 1</w:t>
      </w:r>
      <w:r w:rsidRPr="00FB43F8">
        <w:rPr>
          <w:rFonts w:ascii="Times New Roman" w:eastAsia="Times New Roman" w:hAnsi="Times New Roman" w:cs="Times New Roman"/>
          <w:kern w:val="0"/>
          <w:sz w:val="24"/>
          <w:szCs w:val="24"/>
          <w:lang w:val="ky-KG" w:eastAsia="x-none"/>
          <w14:ligatures w14:val="none"/>
        </w:rPr>
        <w:t xml:space="preserve"> августа </w:t>
      </w:r>
      <w:r w:rsidRPr="00FB43F8">
        <w:rPr>
          <w:rFonts w:ascii="Times New Roman" w:eastAsia="Times New Roman" w:hAnsi="Times New Roman" w:cs="Times New Roman"/>
          <w:kern w:val="0"/>
          <w:sz w:val="24"/>
          <w:szCs w:val="24"/>
          <w:lang w:val="x-none" w:eastAsia="x-none"/>
          <w14:ligatures w14:val="none"/>
        </w:rPr>
        <w:t>20</w:t>
      </w:r>
      <w:r w:rsidRPr="00FB43F8">
        <w:rPr>
          <w:rFonts w:ascii="Times New Roman" w:eastAsia="Times New Roman" w:hAnsi="Times New Roman" w:cs="Times New Roman"/>
          <w:kern w:val="0"/>
          <w:sz w:val="24"/>
          <w:szCs w:val="24"/>
          <w:lang w:val="ru-RU" w:eastAsia="x-none"/>
          <w14:ligatures w14:val="none"/>
        </w:rPr>
        <w:t>25</w:t>
      </w:r>
      <w:r w:rsidRPr="00FB43F8">
        <w:rPr>
          <w:rFonts w:ascii="Times New Roman" w:eastAsia="Times New Roman" w:hAnsi="Times New Roman" w:cs="Times New Roman"/>
          <w:kern w:val="0"/>
          <w:sz w:val="24"/>
          <w:szCs w:val="24"/>
          <w:lang w:val="x-none" w:eastAsia="x-none"/>
          <w14:ligatures w14:val="none"/>
        </w:rPr>
        <w:t xml:space="preserve">г. число предлагаемых предприятиями свободных рабочих мест </w:t>
      </w:r>
      <w:r w:rsidRPr="00FB43F8">
        <w:rPr>
          <w:rFonts w:ascii="Times New Roman" w:eastAsia="Times New Roman" w:hAnsi="Times New Roman" w:cs="Times New Roman"/>
          <w:kern w:val="0"/>
          <w:sz w:val="24"/>
          <w:szCs w:val="24"/>
          <w:lang w:val="ru-RU" w:eastAsia="x-none"/>
          <w14:ligatures w14:val="none"/>
        </w:rPr>
        <w:t xml:space="preserve">                    </w:t>
      </w:r>
      <w:r w:rsidRPr="00FB43F8">
        <w:rPr>
          <w:rFonts w:ascii="Times New Roman" w:eastAsia="Times New Roman" w:hAnsi="Times New Roman" w:cs="Times New Roman"/>
          <w:kern w:val="0"/>
          <w:sz w:val="24"/>
          <w:szCs w:val="24"/>
          <w:lang w:val="x-none" w:eastAsia="x-none"/>
          <w14:ligatures w14:val="none"/>
        </w:rPr>
        <w:t xml:space="preserve">(вакансий) составило </w:t>
      </w:r>
      <w:r w:rsidRPr="00FB43F8">
        <w:rPr>
          <w:rFonts w:ascii="Times New Roman" w:eastAsia="Times New Roman" w:hAnsi="Times New Roman" w:cs="Times New Roman"/>
          <w:kern w:val="0"/>
          <w:sz w:val="24"/>
          <w:szCs w:val="24"/>
          <w:lang w:val="ru-RU" w:eastAsia="x-none"/>
          <w14:ligatures w14:val="none"/>
        </w:rPr>
        <w:t>4233 единиц.</w:t>
      </w:r>
    </w:p>
    <w:p w14:paraId="310464E1" w14:textId="77777777" w:rsidR="00FB43F8" w:rsidRPr="00FB43F8" w:rsidRDefault="00FB43F8" w:rsidP="00FB43F8">
      <w:pPr>
        <w:spacing w:after="0" w:line="240" w:lineRule="auto"/>
        <w:jc w:val="both"/>
        <w:rPr>
          <w:rFonts w:ascii="Times New Roman" w:eastAsia="Times New Roman" w:hAnsi="Times New Roman" w:cs="Times New Roman"/>
          <w:kern w:val="0"/>
          <w:sz w:val="24"/>
          <w:szCs w:val="24"/>
          <w:lang w:val="ru-RU" w:eastAsia="x-none"/>
          <w14:ligatures w14:val="none"/>
        </w:rPr>
      </w:pPr>
      <w:r w:rsidRPr="00FB43F8">
        <w:rPr>
          <w:rFonts w:ascii="Times New Roman" w:eastAsia="Times New Roman" w:hAnsi="Times New Roman" w:cs="Times New Roman"/>
          <w:kern w:val="0"/>
          <w:sz w:val="24"/>
          <w:szCs w:val="24"/>
          <w:lang w:val="ru-RU" w:eastAsia="x-none"/>
          <w14:ligatures w14:val="none"/>
        </w:rPr>
        <w:t xml:space="preserve">           </w:t>
      </w:r>
      <w:r w:rsidRPr="00FB43F8">
        <w:rPr>
          <w:rFonts w:ascii="Times New Roman" w:eastAsia="Times New Roman" w:hAnsi="Times New Roman" w:cs="Times New Roman"/>
          <w:kern w:val="0"/>
          <w:sz w:val="24"/>
          <w:szCs w:val="24"/>
          <w:lang w:val="x-none" w:eastAsia="x-none"/>
          <w14:ligatures w14:val="none"/>
        </w:rPr>
        <w:t>Профессиональное обучение новым смежным профессиям проходят 258 человек</w:t>
      </w:r>
      <w:r w:rsidRPr="00FB43F8">
        <w:rPr>
          <w:rFonts w:ascii="Times New Roman" w:eastAsia="Times New Roman" w:hAnsi="Times New Roman" w:cs="Times New Roman"/>
          <w:kern w:val="0"/>
          <w:sz w:val="24"/>
          <w:szCs w:val="24"/>
          <w:lang w:val="ru-RU" w:eastAsia="x-none"/>
          <w14:ligatures w14:val="none"/>
        </w:rPr>
        <w:t>.</w:t>
      </w:r>
    </w:p>
    <w:p w14:paraId="109ECD14" w14:textId="77777777" w:rsidR="00FB43F8" w:rsidRPr="00FB43F8" w:rsidRDefault="00FB43F8" w:rsidP="00FB43F8">
      <w:pPr>
        <w:spacing w:after="0" w:line="240" w:lineRule="auto"/>
        <w:jc w:val="both"/>
        <w:rPr>
          <w:rFonts w:ascii="Times New Roman" w:eastAsia="Times New Roman" w:hAnsi="Times New Roman" w:cs="Times New Roman"/>
          <w:kern w:val="0"/>
          <w:sz w:val="24"/>
          <w:szCs w:val="24"/>
          <w:lang w:val="ru-RU" w:eastAsia="x-none"/>
          <w14:ligatures w14:val="none"/>
        </w:rPr>
      </w:pPr>
    </w:p>
    <w:p w14:paraId="372E3ABA" w14:textId="77777777" w:rsidR="00FB43F8" w:rsidRDefault="00FB43F8" w:rsidP="00FB43F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FB43F8">
        <w:rPr>
          <w:rFonts w:ascii="Times New Roman" w:eastAsia="Times New Roman" w:hAnsi="Times New Roman" w:cs="Times New Roman"/>
          <w:kern w:val="0"/>
          <w:sz w:val="24"/>
          <w:szCs w:val="24"/>
          <w:lang w:val="ru-RU" w:eastAsia="x-none"/>
          <w14:ligatures w14:val="none"/>
        </w:rPr>
        <w:t xml:space="preserve"> </w:t>
      </w:r>
    </w:p>
    <w:p w14:paraId="7FF07CC9" w14:textId="77777777" w:rsidR="000963CB" w:rsidRDefault="000963CB" w:rsidP="00FB43F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63E4F962" w14:textId="77777777" w:rsidR="000963CB" w:rsidRDefault="000963CB" w:rsidP="00FB43F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4EA908D9" w14:textId="77777777" w:rsidR="000963CB" w:rsidRDefault="000963CB" w:rsidP="00FB43F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3D34DAA6" w14:textId="77777777" w:rsidR="000963CB" w:rsidRDefault="000963CB" w:rsidP="00FB43F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4789DF01" w14:textId="77777777" w:rsidR="000963CB" w:rsidRDefault="000963CB" w:rsidP="00FB43F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3559F4EA" w14:textId="77777777" w:rsidR="000963CB" w:rsidRDefault="000963CB" w:rsidP="00FB43F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6E612BAB" w14:textId="77777777" w:rsidR="000963CB" w:rsidRDefault="000963CB" w:rsidP="00FB43F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2F360CF9" w14:textId="77777777" w:rsidR="000963CB" w:rsidRDefault="000963CB" w:rsidP="00FB43F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59719372" w14:textId="77777777" w:rsidR="000963CB" w:rsidRPr="00FB43F8" w:rsidRDefault="000963CB" w:rsidP="00FB43F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00923872" w14:textId="77777777" w:rsidR="00FB43F8" w:rsidRPr="00FB43F8" w:rsidRDefault="00FB43F8" w:rsidP="00FB43F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b/>
          <w:kern w:val="0"/>
          <w:sz w:val="24"/>
          <w:szCs w:val="24"/>
          <w:lang w:val="ru-RU" w:eastAsia="ru-RU"/>
          <w14:ligatures w14:val="none"/>
        </w:rPr>
        <w:lastRenderedPageBreak/>
        <w:t>Индекс цен и тарифов.</w:t>
      </w:r>
      <w:r w:rsidRPr="00FB43F8">
        <w:rPr>
          <w:rFonts w:ascii="Times New Roman" w:eastAsia="Times New Roman" w:hAnsi="Times New Roman" w:cs="Times New Roman"/>
          <w:kern w:val="0"/>
          <w:sz w:val="24"/>
          <w:szCs w:val="24"/>
          <w:lang w:val="ru-RU" w:eastAsia="ru-RU"/>
          <w14:ligatures w14:val="none"/>
        </w:rPr>
        <w:t xml:space="preserve"> По г. Бишкек </w:t>
      </w:r>
      <w:r w:rsidRPr="00FB43F8">
        <w:rPr>
          <w:rFonts w:ascii="Times New Roman" w:eastAsia="Times New Roman" w:hAnsi="Times New Roman" w:cs="Times New Roman"/>
          <w:i/>
          <w:kern w:val="0"/>
          <w:sz w:val="24"/>
          <w:szCs w:val="24"/>
          <w:lang w:val="ru-RU" w:eastAsia="ru-RU"/>
          <w14:ligatures w14:val="none"/>
        </w:rPr>
        <w:t>индекс потребительских цен</w:t>
      </w:r>
      <w:r w:rsidRPr="00FB43F8">
        <w:rPr>
          <w:rFonts w:ascii="Times New Roman" w:eastAsia="Times New Roman" w:hAnsi="Times New Roman" w:cs="Times New Roman"/>
          <w:i/>
          <w:kern w:val="0"/>
          <w:sz w:val="24"/>
          <w:szCs w:val="24"/>
          <w:lang w:val="ky-KG" w:eastAsia="ru-RU"/>
          <w14:ligatures w14:val="none"/>
        </w:rPr>
        <w:t>,</w:t>
      </w:r>
      <w:r w:rsidRPr="00FB43F8">
        <w:rPr>
          <w:rFonts w:ascii="Times New Roman" w:eastAsia="Times New Roman" w:hAnsi="Times New Roman" w:cs="Times New Roman"/>
          <w:kern w:val="0"/>
          <w:sz w:val="24"/>
          <w:szCs w:val="24"/>
          <w:lang w:val="ru-RU" w:eastAsia="ru-RU"/>
          <w14:ligatures w14:val="none"/>
        </w:rPr>
        <w:t xml:space="preserve"> характеризующий уровень инфляции, в июле 2025</w:t>
      </w:r>
      <w:r w:rsidRPr="00FB43F8">
        <w:rPr>
          <w:rFonts w:ascii="Times New Roman" w:eastAsia="Times New Roman" w:hAnsi="Times New Roman" w:cs="Times New Roman"/>
          <w:spacing w:val="-4"/>
          <w:kern w:val="0"/>
          <w:sz w:val="24"/>
          <w:szCs w:val="24"/>
          <w:lang w:val="ru-RU" w:eastAsia="ru-RU"/>
          <w14:ligatures w14:val="none"/>
        </w:rPr>
        <w:t>г.</w:t>
      </w:r>
      <w:r w:rsidRPr="00FB43F8">
        <w:rPr>
          <w:rFonts w:ascii="Times New Roman" w:eastAsia="Times New Roman" w:hAnsi="Times New Roman" w:cs="Times New Roman"/>
          <w:kern w:val="0"/>
          <w:sz w:val="24"/>
          <w:szCs w:val="24"/>
          <w:lang w:val="ru-RU" w:eastAsia="ru-RU"/>
          <w14:ligatures w14:val="none"/>
        </w:rPr>
        <w:t xml:space="preserve"> по сравнению с предыдущим месяцем составил </w:t>
      </w:r>
      <w:r w:rsidRPr="00FB43F8">
        <w:rPr>
          <w:rFonts w:ascii="Times New Roman" w:eastAsia="Times New Roman" w:hAnsi="Times New Roman" w:cs="Times New Roman"/>
          <w:kern w:val="0"/>
          <w:sz w:val="24"/>
          <w:szCs w:val="24"/>
          <w:lang w:val="ky-KG" w:eastAsia="ru-RU"/>
          <w14:ligatures w14:val="none"/>
        </w:rPr>
        <w:t>10</w:t>
      </w:r>
      <w:r w:rsidRPr="00FB43F8">
        <w:rPr>
          <w:rFonts w:ascii="Times New Roman" w:eastAsia="Times New Roman" w:hAnsi="Times New Roman" w:cs="Times New Roman"/>
          <w:kern w:val="0"/>
          <w:sz w:val="24"/>
          <w:szCs w:val="24"/>
          <w:lang w:val="ru-RU" w:eastAsia="ru-RU"/>
          <w14:ligatures w14:val="none"/>
        </w:rPr>
        <w:t xml:space="preserve">0,3 процента, по сравнению с июлем 2024г. составил </w:t>
      </w:r>
      <w:r w:rsidRPr="00FB43F8">
        <w:rPr>
          <w:rFonts w:ascii="Times New Roman" w:eastAsia="Times New Roman" w:hAnsi="Times New Roman" w:cs="Times New Roman"/>
          <w:kern w:val="0"/>
          <w:sz w:val="24"/>
          <w:szCs w:val="24"/>
          <w:lang w:val="ky-KG" w:eastAsia="ru-RU"/>
          <w14:ligatures w14:val="none"/>
        </w:rPr>
        <w:t>10</w:t>
      </w:r>
      <w:r w:rsidRPr="00FB43F8">
        <w:rPr>
          <w:rFonts w:ascii="Times New Roman" w:eastAsia="Times New Roman" w:hAnsi="Times New Roman" w:cs="Times New Roman"/>
          <w:kern w:val="0"/>
          <w:sz w:val="24"/>
          <w:szCs w:val="24"/>
          <w:lang w:val="ru-RU" w:eastAsia="ru-RU"/>
          <w14:ligatures w14:val="none"/>
        </w:rPr>
        <w:t>8,3 процента.</w:t>
      </w:r>
    </w:p>
    <w:p w14:paraId="048C2E61" w14:textId="77777777" w:rsidR="00FB43F8" w:rsidRPr="00FB43F8" w:rsidRDefault="00FB43F8" w:rsidP="00FB43F8">
      <w:pPr>
        <w:spacing w:after="0" w:line="240" w:lineRule="auto"/>
        <w:jc w:val="both"/>
        <w:rPr>
          <w:rFonts w:ascii="Times New Roman" w:eastAsia="Times New Roman" w:hAnsi="Times New Roman" w:cs="Times New Roman"/>
          <w:kern w:val="0"/>
          <w:sz w:val="24"/>
          <w:szCs w:val="24"/>
          <w:lang w:val="ky-KG" w:eastAsia="ru-RU"/>
          <w14:ligatures w14:val="none"/>
        </w:rPr>
      </w:pPr>
      <w:r w:rsidRPr="00FB43F8">
        <w:rPr>
          <w:rFonts w:ascii="Times New Roman" w:eastAsia="Times New Roman" w:hAnsi="Times New Roman" w:cs="Times New Roman"/>
          <w:kern w:val="0"/>
          <w:sz w:val="24"/>
          <w:szCs w:val="24"/>
          <w:lang w:val="ru-RU" w:eastAsia="ru-RU"/>
          <w14:ligatures w14:val="none"/>
        </w:rPr>
        <w:tab/>
        <w:t xml:space="preserve">Цены на </w:t>
      </w:r>
      <w:r w:rsidRPr="00FB43F8">
        <w:rPr>
          <w:rFonts w:ascii="Times New Roman" w:eastAsia="Times New Roman" w:hAnsi="Times New Roman" w:cs="Times New Roman"/>
          <w:i/>
          <w:kern w:val="0"/>
          <w:sz w:val="24"/>
          <w:szCs w:val="24"/>
          <w:lang w:val="ru-RU" w:eastAsia="ru-RU"/>
          <w14:ligatures w14:val="none"/>
        </w:rPr>
        <w:t>пищевые продукты и безалкогольные напитки</w:t>
      </w:r>
      <w:r w:rsidRPr="00FB43F8">
        <w:rPr>
          <w:rFonts w:ascii="Times New Roman" w:eastAsia="Times New Roman" w:hAnsi="Times New Roman" w:cs="Times New Roman"/>
          <w:kern w:val="0"/>
          <w:sz w:val="24"/>
          <w:szCs w:val="24"/>
          <w:lang w:val="ru-RU" w:eastAsia="ru-RU"/>
          <w14:ligatures w14:val="none"/>
        </w:rPr>
        <w:t xml:space="preserve"> в июле</w:t>
      </w:r>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2025г. по сравнению с предыдущим месяцем </w:t>
      </w:r>
      <w:proofErr w:type="spellStart"/>
      <w:r w:rsidRPr="00FB43F8">
        <w:rPr>
          <w:rFonts w:ascii="Times New Roman" w:eastAsia="Times New Roman" w:hAnsi="Times New Roman" w:cs="Times New Roman"/>
          <w:kern w:val="0"/>
          <w:sz w:val="24"/>
          <w:szCs w:val="24"/>
          <w:lang w:val="ky-KG" w:eastAsia="ru-RU"/>
          <w14:ligatures w14:val="none"/>
        </w:rPr>
        <w:t>повысились</w:t>
      </w:r>
      <w:proofErr w:type="spellEnd"/>
      <w:r w:rsidRPr="00FB43F8">
        <w:rPr>
          <w:rFonts w:ascii="Times New Roman" w:eastAsia="Times New Roman" w:hAnsi="Times New Roman" w:cs="Times New Roman"/>
          <w:kern w:val="0"/>
          <w:sz w:val="24"/>
          <w:szCs w:val="24"/>
          <w:lang w:val="ky-KG" w:eastAsia="ru-RU"/>
          <w14:ligatures w14:val="none"/>
        </w:rPr>
        <w:t xml:space="preserve"> на 0,3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ru-RU" w:eastAsia="ru-RU"/>
          <w14:ligatures w14:val="none"/>
        </w:rPr>
        <w:t>.</w:t>
      </w:r>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Повысились</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цены</w:t>
      </w:r>
      <w:proofErr w:type="spellEnd"/>
      <w:r w:rsidRPr="00FB43F8">
        <w:rPr>
          <w:rFonts w:ascii="Times New Roman" w:eastAsia="Times New Roman" w:hAnsi="Times New Roman" w:cs="Times New Roman"/>
          <w:kern w:val="0"/>
          <w:sz w:val="24"/>
          <w:szCs w:val="24"/>
          <w:lang w:val="ky-KG" w:eastAsia="ru-RU"/>
          <w14:ligatures w14:val="none"/>
        </w:rPr>
        <w:t xml:space="preserve"> на </w:t>
      </w:r>
      <w:proofErr w:type="spellStart"/>
      <w:r w:rsidRPr="00FB43F8">
        <w:rPr>
          <w:rFonts w:ascii="Times New Roman" w:eastAsia="Times New Roman" w:hAnsi="Times New Roman" w:cs="Times New Roman"/>
          <w:kern w:val="0"/>
          <w:sz w:val="24"/>
          <w:szCs w:val="24"/>
          <w:lang w:val="ky-KG" w:eastAsia="ru-RU"/>
          <w14:ligatures w14:val="none"/>
        </w:rPr>
        <w:t>сахар</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джем</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мед</w:t>
      </w:r>
      <w:proofErr w:type="spellEnd"/>
      <w:r w:rsidRPr="00FB43F8">
        <w:rPr>
          <w:rFonts w:ascii="Times New Roman" w:eastAsia="Times New Roman" w:hAnsi="Times New Roman" w:cs="Times New Roman"/>
          <w:kern w:val="0"/>
          <w:sz w:val="24"/>
          <w:szCs w:val="24"/>
          <w:lang w:val="ky-KG" w:eastAsia="ru-RU"/>
          <w14:ligatures w14:val="none"/>
        </w:rPr>
        <w:t xml:space="preserve">, шоколад и </w:t>
      </w:r>
      <w:proofErr w:type="spellStart"/>
      <w:r w:rsidRPr="00FB43F8">
        <w:rPr>
          <w:rFonts w:ascii="Times New Roman" w:eastAsia="Times New Roman" w:hAnsi="Times New Roman" w:cs="Times New Roman"/>
          <w:kern w:val="0"/>
          <w:sz w:val="24"/>
          <w:szCs w:val="24"/>
          <w:lang w:val="ky-KG" w:eastAsia="ru-RU"/>
          <w14:ligatures w14:val="none"/>
        </w:rPr>
        <w:t>конфеты</w:t>
      </w:r>
      <w:proofErr w:type="spellEnd"/>
      <w:r w:rsidRPr="00FB43F8">
        <w:rPr>
          <w:rFonts w:ascii="Times New Roman" w:eastAsia="Times New Roman" w:hAnsi="Times New Roman" w:cs="Times New Roman"/>
          <w:kern w:val="0"/>
          <w:sz w:val="24"/>
          <w:szCs w:val="24"/>
          <w:lang w:val="ky-KG" w:eastAsia="ru-RU"/>
          <w14:ligatures w14:val="none"/>
        </w:rPr>
        <w:t xml:space="preserve"> – на 3,5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хлебобулочные</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изделия</w:t>
      </w:r>
      <w:proofErr w:type="spellEnd"/>
      <w:r w:rsidRPr="00FB43F8">
        <w:rPr>
          <w:rFonts w:ascii="Times New Roman" w:eastAsia="Times New Roman" w:hAnsi="Times New Roman" w:cs="Times New Roman"/>
          <w:kern w:val="0"/>
          <w:sz w:val="24"/>
          <w:szCs w:val="24"/>
          <w:lang w:val="ky-KG" w:eastAsia="ru-RU"/>
          <w14:ligatures w14:val="none"/>
        </w:rPr>
        <w:t xml:space="preserve"> и </w:t>
      </w:r>
      <w:proofErr w:type="spellStart"/>
      <w:r w:rsidRPr="00FB43F8">
        <w:rPr>
          <w:rFonts w:ascii="Times New Roman" w:eastAsia="Times New Roman" w:hAnsi="Times New Roman" w:cs="Times New Roman"/>
          <w:kern w:val="0"/>
          <w:sz w:val="24"/>
          <w:szCs w:val="24"/>
          <w:lang w:val="ky-KG" w:eastAsia="ru-RU"/>
          <w14:ligatures w14:val="none"/>
        </w:rPr>
        <w:t>крупы</w:t>
      </w:r>
      <w:proofErr w:type="spellEnd"/>
      <w:r w:rsidRPr="00FB43F8">
        <w:rPr>
          <w:rFonts w:ascii="Times New Roman" w:eastAsia="Times New Roman" w:hAnsi="Times New Roman" w:cs="Times New Roman"/>
          <w:kern w:val="0"/>
          <w:sz w:val="24"/>
          <w:szCs w:val="24"/>
          <w:lang w:val="ky-KG" w:eastAsia="ru-RU"/>
          <w14:ligatures w14:val="none"/>
        </w:rPr>
        <w:t xml:space="preserve"> – на 1 процент,  </w:t>
      </w:r>
      <w:proofErr w:type="spellStart"/>
      <w:r w:rsidRPr="00FB43F8">
        <w:rPr>
          <w:rFonts w:ascii="Times New Roman" w:eastAsia="Times New Roman" w:hAnsi="Times New Roman" w:cs="Times New Roman"/>
          <w:kern w:val="0"/>
          <w:sz w:val="24"/>
          <w:szCs w:val="24"/>
          <w:lang w:val="ky-KG" w:eastAsia="ru-RU"/>
          <w14:ligatures w14:val="none"/>
        </w:rPr>
        <w:t>мясо</w:t>
      </w:r>
      <w:proofErr w:type="spellEnd"/>
      <w:r w:rsidRPr="00FB43F8">
        <w:rPr>
          <w:rFonts w:ascii="Times New Roman" w:eastAsia="Times New Roman" w:hAnsi="Times New Roman" w:cs="Times New Roman"/>
          <w:kern w:val="0"/>
          <w:sz w:val="24"/>
          <w:szCs w:val="24"/>
          <w:lang w:val="ky-KG" w:eastAsia="ru-RU"/>
          <w14:ligatures w14:val="none"/>
        </w:rPr>
        <w:t xml:space="preserve"> – на 0,9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масла</w:t>
      </w:r>
      <w:proofErr w:type="spellEnd"/>
      <w:r w:rsidRPr="00FB43F8">
        <w:rPr>
          <w:rFonts w:ascii="Times New Roman" w:eastAsia="Times New Roman" w:hAnsi="Times New Roman" w:cs="Times New Roman"/>
          <w:kern w:val="0"/>
          <w:sz w:val="24"/>
          <w:szCs w:val="24"/>
          <w:lang w:val="ky-KG" w:eastAsia="ru-RU"/>
          <w14:ligatures w14:val="none"/>
        </w:rPr>
        <w:t xml:space="preserve"> и </w:t>
      </w:r>
      <w:proofErr w:type="spellStart"/>
      <w:r w:rsidRPr="00FB43F8">
        <w:rPr>
          <w:rFonts w:ascii="Times New Roman" w:eastAsia="Times New Roman" w:hAnsi="Times New Roman" w:cs="Times New Roman"/>
          <w:kern w:val="0"/>
          <w:sz w:val="24"/>
          <w:szCs w:val="24"/>
          <w:lang w:val="ky-KG" w:eastAsia="ru-RU"/>
          <w14:ligatures w14:val="none"/>
        </w:rPr>
        <w:t>жиры</w:t>
      </w:r>
      <w:proofErr w:type="spellEnd"/>
      <w:r w:rsidRPr="00FB43F8">
        <w:rPr>
          <w:rFonts w:ascii="Times New Roman" w:eastAsia="Times New Roman" w:hAnsi="Times New Roman" w:cs="Times New Roman"/>
          <w:kern w:val="0"/>
          <w:sz w:val="24"/>
          <w:szCs w:val="24"/>
          <w:lang w:val="ky-KG" w:eastAsia="ru-RU"/>
          <w14:ligatures w14:val="none"/>
        </w:rPr>
        <w:t xml:space="preserve"> –  на 0,7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Снизились</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цены</w:t>
      </w:r>
      <w:proofErr w:type="spellEnd"/>
      <w:r w:rsidRPr="00FB43F8">
        <w:rPr>
          <w:rFonts w:ascii="Times New Roman" w:eastAsia="Times New Roman" w:hAnsi="Times New Roman" w:cs="Times New Roman"/>
          <w:kern w:val="0"/>
          <w:sz w:val="24"/>
          <w:szCs w:val="24"/>
          <w:lang w:val="ky-KG" w:eastAsia="ru-RU"/>
          <w14:ligatures w14:val="none"/>
        </w:rPr>
        <w:t xml:space="preserve"> на </w:t>
      </w:r>
      <w:proofErr w:type="spellStart"/>
      <w:r w:rsidRPr="00FB43F8">
        <w:rPr>
          <w:rFonts w:ascii="Times New Roman" w:eastAsia="Times New Roman" w:hAnsi="Times New Roman" w:cs="Times New Roman"/>
          <w:kern w:val="0"/>
          <w:sz w:val="24"/>
          <w:szCs w:val="24"/>
          <w:lang w:val="ky-KG" w:eastAsia="ru-RU"/>
          <w14:ligatures w14:val="none"/>
        </w:rPr>
        <w:t>рыбу</w:t>
      </w:r>
      <w:proofErr w:type="spellEnd"/>
      <w:r w:rsidRPr="00FB43F8">
        <w:rPr>
          <w:rFonts w:ascii="Times New Roman" w:eastAsia="Times New Roman" w:hAnsi="Times New Roman" w:cs="Times New Roman"/>
          <w:kern w:val="0"/>
          <w:sz w:val="24"/>
          <w:szCs w:val="24"/>
          <w:lang w:val="ky-KG" w:eastAsia="ru-RU"/>
          <w14:ligatures w14:val="none"/>
        </w:rPr>
        <w:t xml:space="preserve"> – на 1 процент, </w:t>
      </w:r>
      <w:proofErr w:type="spellStart"/>
      <w:r w:rsidRPr="00FB43F8">
        <w:rPr>
          <w:rFonts w:ascii="Times New Roman" w:eastAsia="Times New Roman" w:hAnsi="Times New Roman" w:cs="Times New Roman"/>
          <w:kern w:val="0"/>
          <w:sz w:val="24"/>
          <w:szCs w:val="24"/>
          <w:lang w:val="ky-KG" w:eastAsia="ru-RU"/>
          <w14:ligatures w14:val="none"/>
        </w:rPr>
        <w:t>молочные</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изделия</w:t>
      </w:r>
      <w:proofErr w:type="spellEnd"/>
      <w:r w:rsidRPr="00FB43F8">
        <w:rPr>
          <w:rFonts w:ascii="Times New Roman" w:eastAsia="Times New Roman" w:hAnsi="Times New Roman" w:cs="Times New Roman"/>
          <w:kern w:val="0"/>
          <w:sz w:val="24"/>
          <w:szCs w:val="24"/>
          <w:lang w:val="ky-KG" w:eastAsia="ru-RU"/>
          <w14:ligatures w14:val="none"/>
        </w:rPr>
        <w:t xml:space="preserve">, сыр и </w:t>
      </w:r>
      <w:proofErr w:type="spellStart"/>
      <w:r w:rsidRPr="00FB43F8">
        <w:rPr>
          <w:rFonts w:ascii="Times New Roman" w:eastAsia="Times New Roman" w:hAnsi="Times New Roman" w:cs="Times New Roman"/>
          <w:kern w:val="0"/>
          <w:sz w:val="24"/>
          <w:szCs w:val="24"/>
          <w:lang w:val="ky-KG" w:eastAsia="ru-RU"/>
          <w14:ligatures w14:val="none"/>
        </w:rPr>
        <w:t>яйца</w:t>
      </w:r>
      <w:proofErr w:type="spellEnd"/>
      <w:r w:rsidRPr="00FB43F8">
        <w:rPr>
          <w:rFonts w:ascii="Times New Roman" w:eastAsia="Times New Roman" w:hAnsi="Times New Roman" w:cs="Times New Roman"/>
          <w:kern w:val="0"/>
          <w:sz w:val="24"/>
          <w:szCs w:val="24"/>
          <w:lang w:val="ky-KG" w:eastAsia="ru-RU"/>
          <w14:ligatures w14:val="none"/>
        </w:rPr>
        <w:t xml:space="preserve"> – на 0,9</w:t>
      </w:r>
      <w:r w:rsidRPr="00FB43F8">
        <w:rPr>
          <w:rFonts w:ascii="Times New Roman" w:eastAsia="Times New Roman" w:hAnsi="Times New Roman" w:cs="Times New Roman"/>
          <w:kern w:val="0"/>
          <w:sz w:val="24"/>
          <w:szCs w:val="24"/>
          <w:lang w:val="ru-RU" w:eastAsia="ru-RU"/>
          <w14:ligatures w14:val="none"/>
        </w:rPr>
        <w:t xml:space="preserve"> процента</w:t>
      </w:r>
      <w:r w:rsidRPr="00FB43F8">
        <w:rPr>
          <w:rFonts w:ascii="Times New Roman" w:eastAsia="Times New Roman" w:hAnsi="Times New Roman" w:cs="Times New Roman"/>
          <w:kern w:val="0"/>
          <w:sz w:val="24"/>
          <w:szCs w:val="24"/>
          <w:lang w:val="ky-KG" w:eastAsia="ru-RU"/>
          <w14:ligatures w14:val="none"/>
        </w:rPr>
        <w:t>.</w:t>
      </w:r>
    </w:p>
    <w:p w14:paraId="10DC053A" w14:textId="77777777" w:rsidR="00FB43F8" w:rsidRPr="00FB43F8" w:rsidRDefault="00FB43F8" w:rsidP="00FB43F8">
      <w:pPr>
        <w:spacing w:after="0" w:line="240" w:lineRule="auto"/>
        <w:jc w:val="both"/>
        <w:rPr>
          <w:rFonts w:ascii="Times New Roman" w:eastAsia="Times New Roman" w:hAnsi="Times New Roman" w:cs="Times New Roman"/>
          <w:kern w:val="0"/>
          <w:sz w:val="24"/>
          <w:szCs w:val="24"/>
          <w:lang w:val="ru-RU" w:eastAsia="ru-RU"/>
          <w14:ligatures w14:val="none"/>
        </w:rPr>
      </w:pPr>
    </w:p>
    <w:p w14:paraId="63C133B4" w14:textId="66AD0D11" w:rsidR="00FB43F8" w:rsidRPr="00FB43F8" w:rsidRDefault="00FB43F8" w:rsidP="00FB43F8">
      <w:pPr>
        <w:spacing w:after="0" w:line="252" w:lineRule="auto"/>
        <w:ind w:left="1418" w:hanging="1418"/>
        <w:rPr>
          <w:rFonts w:ascii="Times New Roman" w:eastAsia="Times New Roman" w:hAnsi="Times New Roman" w:cs="Times New Roman"/>
          <w:b/>
          <w:kern w:val="0"/>
          <w:sz w:val="24"/>
          <w:szCs w:val="24"/>
          <w:lang w:val="ru-RU" w:eastAsia="ru-RU"/>
          <w14:ligatures w14:val="none"/>
        </w:rPr>
      </w:pPr>
      <w:r w:rsidRPr="00FB43F8">
        <w:rPr>
          <w:rFonts w:ascii="Times New Roman" w:eastAsia="Times New Roman" w:hAnsi="Times New Roman" w:cs="Times New Roman"/>
          <w:b/>
          <w:kern w:val="0"/>
          <w:sz w:val="24"/>
          <w:szCs w:val="24"/>
          <w:lang w:val="ru-RU" w:eastAsia="ru-RU"/>
          <w14:ligatures w14:val="none"/>
        </w:rPr>
        <w:t xml:space="preserve">Таблица </w:t>
      </w:r>
      <w:r>
        <w:rPr>
          <w:rFonts w:ascii="Times New Roman" w:eastAsia="Times New Roman" w:hAnsi="Times New Roman" w:cs="Times New Roman"/>
          <w:b/>
          <w:kern w:val="0"/>
          <w:sz w:val="24"/>
          <w:szCs w:val="24"/>
          <w:lang w:val="ru-RU" w:eastAsia="ru-RU"/>
          <w14:ligatures w14:val="none"/>
        </w:rPr>
        <w:t>37</w:t>
      </w:r>
      <w:r w:rsidRPr="00FB43F8">
        <w:rPr>
          <w:rFonts w:ascii="Times New Roman" w:eastAsia="Times New Roman" w:hAnsi="Times New Roman" w:cs="Times New Roman"/>
          <w:b/>
          <w:kern w:val="0"/>
          <w:sz w:val="24"/>
          <w:szCs w:val="24"/>
          <w:lang w:val="ru-RU" w:eastAsia="ru-RU"/>
          <w14:ligatures w14:val="none"/>
        </w:rPr>
        <w:t>: Индексы потребительских цен на отдельные группы продовольственных товаров</w:t>
      </w:r>
    </w:p>
    <w:p w14:paraId="05E972B7" w14:textId="77777777" w:rsidR="00FB43F8" w:rsidRPr="00FB43F8" w:rsidRDefault="00FB43F8" w:rsidP="00FB43F8">
      <w:pPr>
        <w:spacing w:after="0" w:line="252" w:lineRule="auto"/>
        <w:ind w:left="1560" w:hanging="144"/>
        <w:rPr>
          <w:rFonts w:ascii="Times New Roman" w:eastAsia="Times New Roman" w:hAnsi="Times New Roman" w:cs="Times New Roman"/>
          <w:i/>
          <w:kern w:val="0"/>
          <w:sz w:val="24"/>
          <w:szCs w:val="24"/>
          <w:lang w:val="ru-RU" w:eastAsia="ru-RU"/>
          <w14:ligatures w14:val="none"/>
        </w:rPr>
      </w:pPr>
      <w:r w:rsidRPr="00FB43F8">
        <w:rPr>
          <w:rFonts w:ascii="Times New Roman" w:eastAsia="Times New Roman" w:hAnsi="Times New Roman" w:cs="Times New Roman"/>
          <w:i/>
          <w:kern w:val="0"/>
          <w:sz w:val="24"/>
          <w:szCs w:val="24"/>
          <w:lang w:val="ru-RU" w:eastAsia="ru-RU"/>
          <w14:ligatures w14:val="none"/>
        </w:rPr>
        <w:t>(в процентах)</w:t>
      </w:r>
    </w:p>
    <w:tbl>
      <w:tblPr>
        <w:tblStyle w:val="100"/>
        <w:tblW w:w="981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4"/>
        <w:gridCol w:w="1427"/>
        <w:gridCol w:w="1276"/>
        <w:gridCol w:w="1276"/>
        <w:gridCol w:w="1907"/>
      </w:tblGrid>
      <w:tr w:rsidR="00FB43F8" w:rsidRPr="00FB43F8" w14:paraId="6DEFED25" w14:textId="77777777">
        <w:trPr>
          <w:trHeight w:val="334"/>
        </w:trPr>
        <w:tc>
          <w:tcPr>
            <w:tcW w:w="3926" w:type="dxa"/>
            <w:vMerge w:val="restart"/>
            <w:tcBorders>
              <w:top w:val="single" w:sz="12" w:space="0" w:color="auto"/>
              <w:left w:val="nil"/>
              <w:bottom w:val="single" w:sz="12" w:space="0" w:color="auto"/>
              <w:right w:val="nil"/>
            </w:tcBorders>
          </w:tcPr>
          <w:p w14:paraId="67E298DD" w14:textId="77777777" w:rsidR="00FB43F8" w:rsidRPr="00FB43F8" w:rsidRDefault="00FB43F8" w:rsidP="00FB43F8">
            <w:pPr>
              <w:spacing w:line="252" w:lineRule="auto"/>
              <w:rPr>
                <w:sz w:val="24"/>
                <w:szCs w:val="24"/>
              </w:rPr>
            </w:pPr>
          </w:p>
        </w:tc>
        <w:tc>
          <w:tcPr>
            <w:tcW w:w="3979" w:type="dxa"/>
            <w:gridSpan w:val="3"/>
            <w:tcBorders>
              <w:top w:val="single" w:sz="12" w:space="0" w:color="auto"/>
              <w:left w:val="nil"/>
              <w:bottom w:val="single" w:sz="4" w:space="0" w:color="auto"/>
              <w:right w:val="nil"/>
            </w:tcBorders>
            <w:vAlign w:val="center"/>
            <w:hideMark/>
          </w:tcPr>
          <w:p w14:paraId="7B0F53F0" w14:textId="77777777" w:rsidR="00FB43F8" w:rsidRPr="00FB43F8" w:rsidRDefault="00FB43F8" w:rsidP="00FB43F8">
            <w:pPr>
              <w:spacing w:line="252" w:lineRule="auto"/>
              <w:jc w:val="center"/>
              <w:rPr>
                <w:sz w:val="24"/>
                <w:szCs w:val="24"/>
              </w:rPr>
            </w:pPr>
            <w:r w:rsidRPr="00FB43F8">
              <w:rPr>
                <w:b/>
                <w:lang w:val="ky-KG"/>
              </w:rPr>
              <w:t xml:space="preserve">Июль </w:t>
            </w:r>
            <w:r w:rsidRPr="00FB43F8">
              <w:rPr>
                <w:b/>
              </w:rPr>
              <w:t>2025</w:t>
            </w:r>
          </w:p>
        </w:tc>
        <w:tc>
          <w:tcPr>
            <w:tcW w:w="1907" w:type="dxa"/>
            <w:vMerge w:val="restart"/>
            <w:tcBorders>
              <w:top w:val="single" w:sz="12" w:space="0" w:color="auto"/>
              <w:left w:val="nil"/>
              <w:bottom w:val="single" w:sz="12" w:space="0" w:color="auto"/>
              <w:right w:val="nil"/>
            </w:tcBorders>
            <w:vAlign w:val="center"/>
            <w:hideMark/>
          </w:tcPr>
          <w:p w14:paraId="16140F7B" w14:textId="77777777" w:rsidR="00FB43F8" w:rsidRPr="00FB43F8" w:rsidRDefault="00FB43F8" w:rsidP="00FB43F8">
            <w:pPr>
              <w:spacing w:line="252" w:lineRule="auto"/>
              <w:jc w:val="center"/>
              <w:rPr>
                <w:b/>
                <w:lang w:val="ky-KG"/>
              </w:rPr>
            </w:pPr>
            <w:r w:rsidRPr="00FB43F8">
              <w:rPr>
                <w:b/>
              </w:rPr>
              <w:t>Январь-</w:t>
            </w:r>
            <w:r w:rsidRPr="00FB43F8">
              <w:rPr>
                <w:b/>
                <w:lang w:val="ky-KG"/>
              </w:rPr>
              <w:t>июль</w:t>
            </w:r>
          </w:p>
          <w:p w14:paraId="1AA2ADBD" w14:textId="77777777" w:rsidR="00FB43F8" w:rsidRPr="00FB43F8" w:rsidRDefault="00FB43F8" w:rsidP="00FB43F8">
            <w:pPr>
              <w:spacing w:line="252" w:lineRule="auto"/>
              <w:jc w:val="center"/>
              <w:rPr>
                <w:b/>
              </w:rPr>
            </w:pPr>
            <w:r w:rsidRPr="00FB43F8">
              <w:rPr>
                <w:b/>
                <w:lang w:val="ky-KG"/>
              </w:rPr>
              <w:t xml:space="preserve"> </w:t>
            </w:r>
            <w:r w:rsidRPr="00FB43F8">
              <w:rPr>
                <w:b/>
              </w:rPr>
              <w:t>2025 к январю-</w:t>
            </w:r>
            <w:proofErr w:type="spellStart"/>
            <w:r w:rsidRPr="00FB43F8">
              <w:rPr>
                <w:b/>
                <w:lang w:val="ky-KG"/>
              </w:rPr>
              <w:t>июлю</w:t>
            </w:r>
            <w:proofErr w:type="spellEnd"/>
            <w:r w:rsidRPr="00FB43F8">
              <w:rPr>
                <w:b/>
                <w:lang w:val="ky-KG"/>
              </w:rPr>
              <w:t xml:space="preserve"> </w:t>
            </w:r>
            <w:r w:rsidRPr="00FB43F8">
              <w:rPr>
                <w:b/>
              </w:rPr>
              <w:t>2024</w:t>
            </w:r>
          </w:p>
        </w:tc>
      </w:tr>
      <w:tr w:rsidR="00FB43F8" w:rsidRPr="00FB43F8" w14:paraId="0D473DCA" w14:textId="77777777">
        <w:trPr>
          <w:trHeight w:val="568"/>
        </w:trPr>
        <w:tc>
          <w:tcPr>
            <w:tcW w:w="3926" w:type="dxa"/>
            <w:vMerge/>
            <w:tcBorders>
              <w:top w:val="single" w:sz="12" w:space="0" w:color="auto"/>
              <w:left w:val="nil"/>
              <w:bottom w:val="single" w:sz="12" w:space="0" w:color="auto"/>
              <w:right w:val="nil"/>
            </w:tcBorders>
            <w:vAlign w:val="center"/>
            <w:hideMark/>
          </w:tcPr>
          <w:p w14:paraId="28699B34" w14:textId="77777777" w:rsidR="00FB43F8" w:rsidRPr="00FB43F8" w:rsidRDefault="00FB43F8" w:rsidP="00FB43F8">
            <w:pPr>
              <w:rPr>
                <w:sz w:val="24"/>
                <w:szCs w:val="24"/>
              </w:rPr>
            </w:pPr>
          </w:p>
        </w:tc>
        <w:tc>
          <w:tcPr>
            <w:tcW w:w="1427" w:type="dxa"/>
            <w:tcBorders>
              <w:top w:val="single" w:sz="4" w:space="0" w:color="auto"/>
              <w:left w:val="nil"/>
              <w:bottom w:val="single" w:sz="12" w:space="0" w:color="auto"/>
              <w:right w:val="nil"/>
            </w:tcBorders>
            <w:vAlign w:val="center"/>
            <w:hideMark/>
          </w:tcPr>
          <w:p w14:paraId="7673EFFB" w14:textId="77777777" w:rsidR="00FB43F8" w:rsidRPr="00FB43F8" w:rsidRDefault="00FB43F8" w:rsidP="00FB43F8">
            <w:pPr>
              <w:spacing w:line="252" w:lineRule="auto"/>
              <w:jc w:val="center"/>
              <w:rPr>
                <w:b/>
                <w:lang w:val="ky-KG"/>
              </w:rPr>
            </w:pPr>
            <w:r w:rsidRPr="00FB43F8">
              <w:rPr>
                <w:b/>
              </w:rPr>
              <w:t xml:space="preserve">к </w:t>
            </w:r>
            <w:proofErr w:type="spellStart"/>
            <w:r w:rsidRPr="00FB43F8">
              <w:rPr>
                <w:b/>
                <w:lang w:val="ky-KG"/>
              </w:rPr>
              <w:t>июню</w:t>
            </w:r>
            <w:proofErr w:type="spellEnd"/>
          </w:p>
          <w:p w14:paraId="58CA6512" w14:textId="77777777" w:rsidR="00FB43F8" w:rsidRPr="00FB43F8" w:rsidRDefault="00FB43F8" w:rsidP="00FB43F8">
            <w:pPr>
              <w:spacing w:line="252" w:lineRule="auto"/>
              <w:jc w:val="center"/>
              <w:rPr>
                <w:sz w:val="24"/>
                <w:szCs w:val="24"/>
              </w:rPr>
            </w:pPr>
            <w:r w:rsidRPr="00FB43F8">
              <w:rPr>
                <w:b/>
                <w:lang w:val="ky-KG"/>
              </w:rPr>
              <w:t xml:space="preserve">   </w:t>
            </w:r>
            <w:r w:rsidRPr="00FB43F8">
              <w:rPr>
                <w:b/>
              </w:rPr>
              <w:t>2025</w:t>
            </w:r>
          </w:p>
        </w:tc>
        <w:tc>
          <w:tcPr>
            <w:tcW w:w="1276" w:type="dxa"/>
            <w:tcBorders>
              <w:top w:val="single" w:sz="4" w:space="0" w:color="auto"/>
              <w:left w:val="nil"/>
              <w:bottom w:val="single" w:sz="12" w:space="0" w:color="auto"/>
              <w:right w:val="nil"/>
            </w:tcBorders>
            <w:vAlign w:val="center"/>
            <w:hideMark/>
          </w:tcPr>
          <w:p w14:paraId="67944B2A" w14:textId="77777777" w:rsidR="00FB43F8" w:rsidRPr="00FB43F8" w:rsidRDefault="00FB43F8" w:rsidP="00FB43F8">
            <w:pPr>
              <w:spacing w:line="252" w:lineRule="auto"/>
              <w:jc w:val="center"/>
              <w:rPr>
                <w:sz w:val="24"/>
                <w:szCs w:val="24"/>
              </w:rPr>
            </w:pPr>
            <w:r w:rsidRPr="00FB43F8">
              <w:rPr>
                <w:b/>
              </w:rPr>
              <w:t xml:space="preserve">к </w:t>
            </w:r>
            <w:proofErr w:type="spellStart"/>
            <w:r w:rsidRPr="00FB43F8">
              <w:rPr>
                <w:b/>
                <w:lang w:val="ky-KG"/>
              </w:rPr>
              <w:t>декабрю</w:t>
            </w:r>
            <w:proofErr w:type="spellEnd"/>
            <w:r w:rsidRPr="00FB43F8">
              <w:rPr>
                <w:b/>
                <w:lang w:val="ky-KG"/>
              </w:rPr>
              <w:t xml:space="preserve"> </w:t>
            </w:r>
            <w:r w:rsidRPr="00FB43F8">
              <w:rPr>
                <w:b/>
              </w:rPr>
              <w:t>2024</w:t>
            </w:r>
          </w:p>
        </w:tc>
        <w:tc>
          <w:tcPr>
            <w:tcW w:w="1276" w:type="dxa"/>
            <w:tcBorders>
              <w:top w:val="single" w:sz="4" w:space="0" w:color="auto"/>
              <w:left w:val="nil"/>
              <w:bottom w:val="single" w:sz="12" w:space="0" w:color="auto"/>
              <w:right w:val="nil"/>
            </w:tcBorders>
            <w:vAlign w:val="center"/>
            <w:hideMark/>
          </w:tcPr>
          <w:p w14:paraId="3F146C1D" w14:textId="77777777" w:rsidR="00FB43F8" w:rsidRPr="00FB43F8" w:rsidRDefault="00FB43F8" w:rsidP="00FB43F8">
            <w:pPr>
              <w:spacing w:line="252" w:lineRule="auto"/>
              <w:jc w:val="center"/>
              <w:rPr>
                <w:b/>
                <w:lang w:val="ky-KG"/>
              </w:rPr>
            </w:pPr>
            <w:r w:rsidRPr="00FB43F8">
              <w:rPr>
                <w:b/>
              </w:rPr>
              <w:t xml:space="preserve">к </w:t>
            </w:r>
            <w:proofErr w:type="spellStart"/>
            <w:r w:rsidRPr="00FB43F8">
              <w:rPr>
                <w:b/>
                <w:lang w:val="ky-KG"/>
              </w:rPr>
              <w:t>июлю</w:t>
            </w:r>
            <w:proofErr w:type="spellEnd"/>
          </w:p>
          <w:p w14:paraId="0D8476EB" w14:textId="77777777" w:rsidR="00FB43F8" w:rsidRPr="00FB43F8" w:rsidRDefault="00FB43F8" w:rsidP="00FB43F8">
            <w:pPr>
              <w:spacing w:line="252" w:lineRule="auto"/>
              <w:jc w:val="center"/>
              <w:rPr>
                <w:b/>
              </w:rPr>
            </w:pPr>
            <w:r w:rsidRPr="00FB43F8">
              <w:rPr>
                <w:b/>
              </w:rPr>
              <w:t xml:space="preserve"> 2024</w:t>
            </w:r>
          </w:p>
        </w:tc>
        <w:tc>
          <w:tcPr>
            <w:tcW w:w="1907" w:type="dxa"/>
            <w:vMerge/>
            <w:tcBorders>
              <w:top w:val="single" w:sz="12" w:space="0" w:color="auto"/>
              <w:left w:val="nil"/>
              <w:bottom w:val="single" w:sz="12" w:space="0" w:color="auto"/>
              <w:right w:val="nil"/>
            </w:tcBorders>
            <w:vAlign w:val="center"/>
            <w:hideMark/>
          </w:tcPr>
          <w:p w14:paraId="2DD2DBCE" w14:textId="77777777" w:rsidR="00FB43F8" w:rsidRPr="00FB43F8" w:rsidRDefault="00FB43F8" w:rsidP="00FB43F8">
            <w:pPr>
              <w:rPr>
                <w:b/>
              </w:rPr>
            </w:pPr>
          </w:p>
        </w:tc>
      </w:tr>
      <w:tr w:rsidR="00FB43F8" w:rsidRPr="00FB43F8" w14:paraId="6C48CD05" w14:textId="77777777">
        <w:trPr>
          <w:trHeight w:val="197"/>
        </w:trPr>
        <w:tc>
          <w:tcPr>
            <w:tcW w:w="3926" w:type="dxa"/>
            <w:tcBorders>
              <w:top w:val="single" w:sz="12" w:space="0" w:color="auto"/>
              <w:left w:val="nil"/>
              <w:bottom w:val="nil"/>
              <w:right w:val="nil"/>
            </w:tcBorders>
            <w:vAlign w:val="bottom"/>
          </w:tcPr>
          <w:p w14:paraId="011A1A98" w14:textId="77777777" w:rsidR="00FB43F8" w:rsidRPr="00FB43F8" w:rsidRDefault="00FB43F8" w:rsidP="00FB43F8">
            <w:pPr>
              <w:spacing w:line="252" w:lineRule="auto"/>
              <w:rPr>
                <w:sz w:val="16"/>
                <w:szCs w:val="16"/>
              </w:rPr>
            </w:pPr>
          </w:p>
        </w:tc>
        <w:tc>
          <w:tcPr>
            <w:tcW w:w="1427" w:type="dxa"/>
            <w:tcBorders>
              <w:top w:val="single" w:sz="12" w:space="0" w:color="auto"/>
              <w:left w:val="nil"/>
              <w:bottom w:val="nil"/>
              <w:right w:val="nil"/>
            </w:tcBorders>
          </w:tcPr>
          <w:p w14:paraId="617AF323" w14:textId="77777777" w:rsidR="00FB43F8" w:rsidRPr="00FB43F8" w:rsidRDefault="00FB43F8" w:rsidP="00FB43F8">
            <w:pPr>
              <w:spacing w:line="252" w:lineRule="auto"/>
              <w:jc w:val="center"/>
              <w:rPr>
                <w:sz w:val="16"/>
                <w:szCs w:val="16"/>
              </w:rPr>
            </w:pPr>
          </w:p>
        </w:tc>
        <w:tc>
          <w:tcPr>
            <w:tcW w:w="1276" w:type="dxa"/>
            <w:tcBorders>
              <w:top w:val="single" w:sz="12" w:space="0" w:color="auto"/>
              <w:left w:val="nil"/>
              <w:bottom w:val="nil"/>
              <w:right w:val="nil"/>
            </w:tcBorders>
          </w:tcPr>
          <w:p w14:paraId="44CE6F37" w14:textId="77777777" w:rsidR="00FB43F8" w:rsidRPr="00FB43F8" w:rsidRDefault="00FB43F8" w:rsidP="00FB43F8">
            <w:pPr>
              <w:spacing w:line="252" w:lineRule="auto"/>
              <w:jc w:val="center"/>
              <w:rPr>
                <w:sz w:val="16"/>
                <w:szCs w:val="16"/>
              </w:rPr>
            </w:pPr>
          </w:p>
        </w:tc>
        <w:tc>
          <w:tcPr>
            <w:tcW w:w="1276" w:type="dxa"/>
            <w:tcBorders>
              <w:top w:val="single" w:sz="12" w:space="0" w:color="auto"/>
              <w:left w:val="nil"/>
              <w:bottom w:val="nil"/>
              <w:right w:val="nil"/>
            </w:tcBorders>
          </w:tcPr>
          <w:p w14:paraId="3E8D6CB1" w14:textId="77777777" w:rsidR="00FB43F8" w:rsidRPr="00FB43F8" w:rsidRDefault="00FB43F8" w:rsidP="00FB43F8">
            <w:pPr>
              <w:spacing w:line="252" w:lineRule="auto"/>
              <w:jc w:val="center"/>
              <w:rPr>
                <w:sz w:val="16"/>
                <w:szCs w:val="16"/>
              </w:rPr>
            </w:pPr>
          </w:p>
        </w:tc>
        <w:tc>
          <w:tcPr>
            <w:tcW w:w="1907" w:type="dxa"/>
            <w:tcBorders>
              <w:top w:val="single" w:sz="12" w:space="0" w:color="auto"/>
              <w:left w:val="nil"/>
              <w:bottom w:val="nil"/>
              <w:right w:val="nil"/>
            </w:tcBorders>
          </w:tcPr>
          <w:p w14:paraId="528FA8BA" w14:textId="77777777" w:rsidR="00FB43F8" w:rsidRPr="00FB43F8" w:rsidRDefault="00FB43F8" w:rsidP="00FB43F8">
            <w:pPr>
              <w:spacing w:line="252" w:lineRule="auto"/>
              <w:jc w:val="center"/>
              <w:rPr>
                <w:sz w:val="16"/>
                <w:szCs w:val="16"/>
              </w:rPr>
            </w:pPr>
          </w:p>
        </w:tc>
      </w:tr>
      <w:tr w:rsidR="00FB43F8" w:rsidRPr="00FB43F8" w14:paraId="0FD16AF6" w14:textId="77777777">
        <w:trPr>
          <w:trHeight w:val="243"/>
        </w:trPr>
        <w:tc>
          <w:tcPr>
            <w:tcW w:w="3926" w:type="dxa"/>
            <w:vAlign w:val="bottom"/>
            <w:hideMark/>
          </w:tcPr>
          <w:p w14:paraId="3FEE36C5" w14:textId="77777777" w:rsidR="00FB43F8" w:rsidRPr="00FB43F8" w:rsidRDefault="00FB43F8" w:rsidP="00FB43F8">
            <w:pPr>
              <w:spacing w:line="252" w:lineRule="auto"/>
            </w:pPr>
            <w:r w:rsidRPr="00FB43F8">
              <w:t>Хлебобулочные изделия и крупы</w:t>
            </w:r>
          </w:p>
        </w:tc>
        <w:tc>
          <w:tcPr>
            <w:tcW w:w="1427" w:type="dxa"/>
            <w:hideMark/>
          </w:tcPr>
          <w:p w14:paraId="30B80A72" w14:textId="77777777" w:rsidR="00FB43F8" w:rsidRPr="00FB43F8" w:rsidRDefault="00FB43F8" w:rsidP="00FB43F8">
            <w:pPr>
              <w:spacing w:line="252" w:lineRule="auto"/>
              <w:jc w:val="center"/>
              <w:rPr>
                <w:lang w:val="ky-KG"/>
              </w:rPr>
            </w:pPr>
            <w:r w:rsidRPr="00FB43F8">
              <w:rPr>
                <w:lang w:val="ky-KG"/>
              </w:rPr>
              <w:t>101,0</w:t>
            </w:r>
          </w:p>
        </w:tc>
        <w:tc>
          <w:tcPr>
            <w:tcW w:w="1276" w:type="dxa"/>
            <w:hideMark/>
          </w:tcPr>
          <w:p w14:paraId="1F7579F4" w14:textId="77777777" w:rsidR="00FB43F8" w:rsidRPr="00FB43F8" w:rsidRDefault="00FB43F8" w:rsidP="00FB43F8">
            <w:pPr>
              <w:spacing w:line="252" w:lineRule="auto"/>
              <w:jc w:val="center"/>
              <w:rPr>
                <w:lang w:val="ky-KG"/>
              </w:rPr>
            </w:pPr>
            <w:r w:rsidRPr="00FB43F8">
              <w:rPr>
                <w:lang w:val="ky-KG"/>
              </w:rPr>
              <w:t>103,2</w:t>
            </w:r>
          </w:p>
        </w:tc>
        <w:tc>
          <w:tcPr>
            <w:tcW w:w="1276" w:type="dxa"/>
            <w:hideMark/>
          </w:tcPr>
          <w:p w14:paraId="78D44481" w14:textId="77777777" w:rsidR="00FB43F8" w:rsidRPr="00FB43F8" w:rsidRDefault="00FB43F8" w:rsidP="00FB43F8">
            <w:pPr>
              <w:spacing w:line="252" w:lineRule="auto"/>
              <w:jc w:val="center"/>
              <w:rPr>
                <w:lang w:val="ky-KG"/>
              </w:rPr>
            </w:pPr>
            <w:r w:rsidRPr="00FB43F8">
              <w:rPr>
                <w:lang w:val="ky-KG"/>
              </w:rPr>
              <w:t>104,1</w:t>
            </w:r>
          </w:p>
        </w:tc>
        <w:tc>
          <w:tcPr>
            <w:tcW w:w="1907" w:type="dxa"/>
            <w:hideMark/>
          </w:tcPr>
          <w:p w14:paraId="0254F1EB" w14:textId="77777777" w:rsidR="00FB43F8" w:rsidRPr="00FB43F8" w:rsidRDefault="00FB43F8" w:rsidP="00FB43F8">
            <w:pPr>
              <w:spacing w:line="252" w:lineRule="auto"/>
              <w:jc w:val="center"/>
              <w:rPr>
                <w:lang w:val="ky-KG"/>
              </w:rPr>
            </w:pPr>
            <w:r w:rsidRPr="00FB43F8">
              <w:rPr>
                <w:lang w:val="ky-KG"/>
              </w:rPr>
              <w:t>101,7</w:t>
            </w:r>
          </w:p>
        </w:tc>
      </w:tr>
      <w:tr w:rsidR="00FB43F8" w:rsidRPr="00FB43F8" w14:paraId="479CA20B" w14:textId="77777777">
        <w:trPr>
          <w:trHeight w:val="243"/>
        </w:trPr>
        <w:tc>
          <w:tcPr>
            <w:tcW w:w="3926" w:type="dxa"/>
            <w:vAlign w:val="bottom"/>
            <w:hideMark/>
          </w:tcPr>
          <w:p w14:paraId="700127BF" w14:textId="77777777" w:rsidR="00FB43F8" w:rsidRPr="00FB43F8" w:rsidRDefault="00FB43F8" w:rsidP="00FB43F8">
            <w:pPr>
              <w:spacing w:line="252" w:lineRule="auto"/>
            </w:pPr>
            <w:r w:rsidRPr="00FB43F8">
              <w:t xml:space="preserve">Мясо   </w:t>
            </w:r>
          </w:p>
        </w:tc>
        <w:tc>
          <w:tcPr>
            <w:tcW w:w="1427" w:type="dxa"/>
            <w:hideMark/>
          </w:tcPr>
          <w:p w14:paraId="775ECD0F" w14:textId="77777777" w:rsidR="00FB43F8" w:rsidRPr="00FB43F8" w:rsidRDefault="00FB43F8" w:rsidP="00FB43F8">
            <w:pPr>
              <w:spacing w:line="252" w:lineRule="auto"/>
              <w:jc w:val="center"/>
              <w:rPr>
                <w:lang w:val="ky-KG"/>
              </w:rPr>
            </w:pPr>
            <w:r w:rsidRPr="00FB43F8">
              <w:rPr>
                <w:lang w:val="ky-KG"/>
              </w:rPr>
              <w:t>100,9</w:t>
            </w:r>
          </w:p>
        </w:tc>
        <w:tc>
          <w:tcPr>
            <w:tcW w:w="1276" w:type="dxa"/>
            <w:hideMark/>
          </w:tcPr>
          <w:p w14:paraId="0AEDB043" w14:textId="77777777" w:rsidR="00FB43F8" w:rsidRPr="00FB43F8" w:rsidRDefault="00FB43F8" w:rsidP="00FB43F8">
            <w:pPr>
              <w:spacing w:line="252" w:lineRule="auto"/>
              <w:jc w:val="center"/>
              <w:rPr>
                <w:lang w:val="ky-KG"/>
              </w:rPr>
            </w:pPr>
            <w:r w:rsidRPr="00FB43F8">
              <w:t>106,3</w:t>
            </w:r>
          </w:p>
        </w:tc>
        <w:tc>
          <w:tcPr>
            <w:tcW w:w="1276" w:type="dxa"/>
            <w:hideMark/>
          </w:tcPr>
          <w:p w14:paraId="5B8FBEE6" w14:textId="77777777" w:rsidR="00FB43F8" w:rsidRPr="00FB43F8" w:rsidRDefault="00FB43F8" w:rsidP="00FB43F8">
            <w:pPr>
              <w:spacing w:line="252" w:lineRule="auto"/>
              <w:jc w:val="center"/>
              <w:rPr>
                <w:lang w:val="ky-KG"/>
              </w:rPr>
            </w:pPr>
            <w:r w:rsidRPr="00FB43F8">
              <w:rPr>
                <w:lang w:val="ky-KG"/>
              </w:rPr>
              <w:t>117,0</w:t>
            </w:r>
          </w:p>
        </w:tc>
        <w:tc>
          <w:tcPr>
            <w:tcW w:w="1907" w:type="dxa"/>
            <w:hideMark/>
          </w:tcPr>
          <w:p w14:paraId="349B5F1D" w14:textId="77777777" w:rsidR="00FB43F8" w:rsidRPr="00FB43F8" w:rsidRDefault="00FB43F8" w:rsidP="00FB43F8">
            <w:pPr>
              <w:spacing w:line="252" w:lineRule="auto"/>
              <w:jc w:val="center"/>
              <w:rPr>
                <w:lang w:val="ky-KG"/>
              </w:rPr>
            </w:pPr>
            <w:r w:rsidRPr="00FB43F8">
              <w:rPr>
                <w:lang w:val="ky-KG"/>
              </w:rPr>
              <w:t>116,7</w:t>
            </w:r>
          </w:p>
        </w:tc>
      </w:tr>
      <w:tr w:rsidR="00FB43F8" w:rsidRPr="00FB43F8" w14:paraId="2D7516C6" w14:textId="77777777">
        <w:trPr>
          <w:trHeight w:val="243"/>
        </w:trPr>
        <w:tc>
          <w:tcPr>
            <w:tcW w:w="3926" w:type="dxa"/>
            <w:vAlign w:val="bottom"/>
            <w:hideMark/>
          </w:tcPr>
          <w:p w14:paraId="5F0156E9" w14:textId="77777777" w:rsidR="00FB43F8" w:rsidRPr="00FB43F8" w:rsidRDefault="00FB43F8" w:rsidP="00FB43F8">
            <w:r w:rsidRPr="00FB43F8">
              <w:t xml:space="preserve">Рыба                                                </w:t>
            </w:r>
          </w:p>
        </w:tc>
        <w:tc>
          <w:tcPr>
            <w:tcW w:w="1427" w:type="dxa"/>
            <w:hideMark/>
          </w:tcPr>
          <w:p w14:paraId="51701D75" w14:textId="77777777" w:rsidR="00FB43F8" w:rsidRPr="00FB43F8" w:rsidRDefault="00FB43F8" w:rsidP="00FB43F8">
            <w:pPr>
              <w:spacing w:line="252" w:lineRule="auto"/>
              <w:jc w:val="center"/>
              <w:rPr>
                <w:lang w:val="ky-KG"/>
              </w:rPr>
            </w:pPr>
            <w:r w:rsidRPr="00FB43F8">
              <w:rPr>
                <w:lang w:val="ky-KG"/>
              </w:rPr>
              <w:t>99,0</w:t>
            </w:r>
          </w:p>
        </w:tc>
        <w:tc>
          <w:tcPr>
            <w:tcW w:w="1276" w:type="dxa"/>
            <w:hideMark/>
          </w:tcPr>
          <w:p w14:paraId="5526F229" w14:textId="77777777" w:rsidR="00FB43F8" w:rsidRPr="00FB43F8" w:rsidRDefault="00FB43F8" w:rsidP="00FB43F8">
            <w:pPr>
              <w:spacing w:line="252" w:lineRule="auto"/>
              <w:jc w:val="center"/>
              <w:rPr>
                <w:lang w:val="ky-KG"/>
              </w:rPr>
            </w:pPr>
            <w:r w:rsidRPr="00FB43F8">
              <w:t>111,8</w:t>
            </w:r>
          </w:p>
        </w:tc>
        <w:tc>
          <w:tcPr>
            <w:tcW w:w="1276" w:type="dxa"/>
            <w:hideMark/>
          </w:tcPr>
          <w:p w14:paraId="5224F4DF" w14:textId="77777777" w:rsidR="00FB43F8" w:rsidRPr="00FB43F8" w:rsidRDefault="00FB43F8" w:rsidP="00FB43F8">
            <w:pPr>
              <w:spacing w:line="252" w:lineRule="auto"/>
              <w:jc w:val="center"/>
              <w:rPr>
                <w:lang w:val="ky-KG"/>
              </w:rPr>
            </w:pPr>
            <w:r w:rsidRPr="00FB43F8">
              <w:rPr>
                <w:lang w:val="ky-KG"/>
              </w:rPr>
              <w:t>113,9</w:t>
            </w:r>
          </w:p>
        </w:tc>
        <w:tc>
          <w:tcPr>
            <w:tcW w:w="1907" w:type="dxa"/>
            <w:hideMark/>
          </w:tcPr>
          <w:p w14:paraId="6ED2F104" w14:textId="77777777" w:rsidR="00FB43F8" w:rsidRPr="00FB43F8" w:rsidRDefault="00FB43F8" w:rsidP="00FB43F8">
            <w:pPr>
              <w:spacing w:line="252" w:lineRule="auto"/>
              <w:jc w:val="center"/>
              <w:rPr>
                <w:lang w:val="ky-KG"/>
              </w:rPr>
            </w:pPr>
            <w:r w:rsidRPr="00FB43F8">
              <w:t>109,5</w:t>
            </w:r>
          </w:p>
        </w:tc>
      </w:tr>
      <w:tr w:rsidR="00FB43F8" w:rsidRPr="00FB43F8" w14:paraId="22C41139" w14:textId="77777777">
        <w:trPr>
          <w:trHeight w:val="243"/>
        </w:trPr>
        <w:tc>
          <w:tcPr>
            <w:tcW w:w="3926" w:type="dxa"/>
            <w:vAlign w:val="bottom"/>
            <w:hideMark/>
          </w:tcPr>
          <w:p w14:paraId="7FF76831" w14:textId="77777777" w:rsidR="00FB43F8" w:rsidRPr="00FB43F8" w:rsidRDefault="00FB43F8" w:rsidP="00FB43F8">
            <w:pPr>
              <w:ind w:left="142" w:hanging="142"/>
            </w:pPr>
            <w:r w:rsidRPr="00FB43F8">
              <w:t xml:space="preserve">Молочные изделия, сыр и яйца      </w:t>
            </w:r>
          </w:p>
        </w:tc>
        <w:tc>
          <w:tcPr>
            <w:tcW w:w="1427" w:type="dxa"/>
            <w:hideMark/>
          </w:tcPr>
          <w:p w14:paraId="51651DD4" w14:textId="77777777" w:rsidR="00FB43F8" w:rsidRPr="00FB43F8" w:rsidRDefault="00FB43F8" w:rsidP="00FB43F8">
            <w:pPr>
              <w:spacing w:line="252" w:lineRule="auto"/>
              <w:jc w:val="center"/>
              <w:rPr>
                <w:lang w:val="ky-KG"/>
              </w:rPr>
            </w:pPr>
            <w:r w:rsidRPr="00FB43F8">
              <w:rPr>
                <w:lang w:val="ky-KG"/>
              </w:rPr>
              <w:t>99,1</w:t>
            </w:r>
          </w:p>
        </w:tc>
        <w:tc>
          <w:tcPr>
            <w:tcW w:w="1276" w:type="dxa"/>
            <w:hideMark/>
          </w:tcPr>
          <w:p w14:paraId="2F363BF0" w14:textId="77777777" w:rsidR="00FB43F8" w:rsidRPr="00FB43F8" w:rsidRDefault="00FB43F8" w:rsidP="00FB43F8">
            <w:pPr>
              <w:spacing w:line="252" w:lineRule="auto"/>
              <w:jc w:val="center"/>
              <w:rPr>
                <w:lang w:val="ky-KG"/>
              </w:rPr>
            </w:pPr>
            <w:r w:rsidRPr="00FB43F8">
              <w:t>95,2</w:t>
            </w:r>
          </w:p>
        </w:tc>
        <w:tc>
          <w:tcPr>
            <w:tcW w:w="1276" w:type="dxa"/>
            <w:hideMark/>
          </w:tcPr>
          <w:p w14:paraId="4EA62B92" w14:textId="77777777" w:rsidR="00FB43F8" w:rsidRPr="00FB43F8" w:rsidRDefault="00FB43F8" w:rsidP="00FB43F8">
            <w:pPr>
              <w:spacing w:line="252" w:lineRule="auto"/>
              <w:jc w:val="center"/>
              <w:rPr>
                <w:lang w:val="ky-KG"/>
              </w:rPr>
            </w:pPr>
            <w:r w:rsidRPr="00FB43F8">
              <w:rPr>
                <w:lang w:val="ky-KG"/>
              </w:rPr>
              <w:t>101,1</w:t>
            </w:r>
          </w:p>
        </w:tc>
        <w:tc>
          <w:tcPr>
            <w:tcW w:w="1907" w:type="dxa"/>
            <w:hideMark/>
          </w:tcPr>
          <w:p w14:paraId="57E26185" w14:textId="77777777" w:rsidR="00FB43F8" w:rsidRPr="00FB43F8" w:rsidRDefault="00FB43F8" w:rsidP="00FB43F8">
            <w:pPr>
              <w:spacing w:line="252" w:lineRule="auto"/>
              <w:jc w:val="center"/>
              <w:rPr>
                <w:lang w:val="ky-KG"/>
              </w:rPr>
            </w:pPr>
            <w:r w:rsidRPr="00FB43F8">
              <w:rPr>
                <w:lang w:val="ky-KG"/>
              </w:rPr>
              <w:t>100,2</w:t>
            </w:r>
          </w:p>
        </w:tc>
      </w:tr>
      <w:tr w:rsidR="00FB43F8" w:rsidRPr="00FB43F8" w14:paraId="4AFCE205" w14:textId="77777777">
        <w:trPr>
          <w:trHeight w:val="243"/>
        </w:trPr>
        <w:tc>
          <w:tcPr>
            <w:tcW w:w="3926" w:type="dxa"/>
            <w:vAlign w:val="bottom"/>
            <w:hideMark/>
          </w:tcPr>
          <w:p w14:paraId="56D56C61" w14:textId="77777777" w:rsidR="00FB43F8" w:rsidRPr="00FB43F8" w:rsidRDefault="00FB43F8" w:rsidP="00FB43F8">
            <w:pPr>
              <w:ind w:left="142" w:hanging="142"/>
            </w:pPr>
            <w:r w:rsidRPr="00FB43F8">
              <w:t>Масла и жиры</w:t>
            </w:r>
          </w:p>
        </w:tc>
        <w:tc>
          <w:tcPr>
            <w:tcW w:w="1427" w:type="dxa"/>
            <w:hideMark/>
          </w:tcPr>
          <w:p w14:paraId="54ABB9AD" w14:textId="77777777" w:rsidR="00FB43F8" w:rsidRPr="00FB43F8" w:rsidRDefault="00FB43F8" w:rsidP="00FB43F8">
            <w:pPr>
              <w:spacing w:line="252" w:lineRule="auto"/>
              <w:jc w:val="center"/>
              <w:rPr>
                <w:lang w:val="ky-KG"/>
              </w:rPr>
            </w:pPr>
            <w:r w:rsidRPr="00FB43F8">
              <w:rPr>
                <w:lang w:val="ky-KG"/>
              </w:rPr>
              <w:t>100,7</w:t>
            </w:r>
          </w:p>
        </w:tc>
        <w:tc>
          <w:tcPr>
            <w:tcW w:w="1276" w:type="dxa"/>
            <w:hideMark/>
          </w:tcPr>
          <w:p w14:paraId="5AFF0607" w14:textId="77777777" w:rsidR="00FB43F8" w:rsidRPr="00FB43F8" w:rsidRDefault="00FB43F8" w:rsidP="00FB43F8">
            <w:pPr>
              <w:spacing w:line="252" w:lineRule="auto"/>
              <w:jc w:val="center"/>
              <w:rPr>
                <w:lang w:val="ky-KG"/>
              </w:rPr>
            </w:pPr>
            <w:r w:rsidRPr="00FB43F8">
              <w:rPr>
                <w:lang w:val="ky-KG"/>
              </w:rPr>
              <w:t>109,8</w:t>
            </w:r>
          </w:p>
        </w:tc>
        <w:tc>
          <w:tcPr>
            <w:tcW w:w="1276" w:type="dxa"/>
            <w:hideMark/>
          </w:tcPr>
          <w:p w14:paraId="04970EC4" w14:textId="77777777" w:rsidR="00FB43F8" w:rsidRPr="00FB43F8" w:rsidRDefault="00FB43F8" w:rsidP="00FB43F8">
            <w:pPr>
              <w:spacing w:line="252" w:lineRule="auto"/>
              <w:jc w:val="center"/>
              <w:rPr>
                <w:lang w:val="ky-KG"/>
              </w:rPr>
            </w:pPr>
            <w:r w:rsidRPr="00FB43F8">
              <w:rPr>
                <w:lang w:val="ky-KG"/>
              </w:rPr>
              <w:t>120,0</w:t>
            </w:r>
          </w:p>
        </w:tc>
        <w:tc>
          <w:tcPr>
            <w:tcW w:w="1907" w:type="dxa"/>
            <w:hideMark/>
          </w:tcPr>
          <w:p w14:paraId="321E2EF9" w14:textId="77777777" w:rsidR="00FB43F8" w:rsidRPr="00FB43F8" w:rsidRDefault="00FB43F8" w:rsidP="00FB43F8">
            <w:pPr>
              <w:spacing w:line="252" w:lineRule="auto"/>
              <w:jc w:val="center"/>
              <w:rPr>
                <w:lang w:val="ky-KG"/>
              </w:rPr>
            </w:pPr>
            <w:r w:rsidRPr="00FB43F8">
              <w:rPr>
                <w:lang w:val="ky-KG"/>
              </w:rPr>
              <w:t>114,1</w:t>
            </w:r>
          </w:p>
        </w:tc>
      </w:tr>
      <w:tr w:rsidR="00FB43F8" w:rsidRPr="00FB43F8" w14:paraId="1B1BF34C" w14:textId="77777777">
        <w:trPr>
          <w:trHeight w:val="243"/>
        </w:trPr>
        <w:tc>
          <w:tcPr>
            <w:tcW w:w="3926" w:type="dxa"/>
            <w:vAlign w:val="bottom"/>
            <w:hideMark/>
          </w:tcPr>
          <w:p w14:paraId="6277B24E" w14:textId="77777777" w:rsidR="00FB43F8" w:rsidRPr="00FB43F8" w:rsidRDefault="00FB43F8" w:rsidP="00FB43F8">
            <w:pPr>
              <w:ind w:left="142" w:hanging="142"/>
            </w:pPr>
            <w:r w:rsidRPr="00FB43F8">
              <w:t xml:space="preserve">Фрукты и овощи                              </w:t>
            </w:r>
          </w:p>
        </w:tc>
        <w:tc>
          <w:tcPr>
            <w:tcW w:w="1427" w:type="dxa"/>
            <w:hideMark/>
          </w:tcPr>
          <w:p w14:paraId="25004808" w14:textId="77777777" w:rsidR="00FB43F8" w:rsidRPr="00FB43F8" w:rsidRDefault="00FB43F8" w:rsidP="00FB43F8">
            <w:pPr>
              <w:spacing w:line="252" w:lineRule="auto"/>
              <w:jc w:val="center"/>
              <w:rPr>
                <w:lang w:val="ky-KG"/>
              </w:rPr>
            </w:pPr>
            <w:r w:rsidRPr="00FB43F8">
              <w:rPr>
                <w:lang w:val="ky-KG"/>
              </w:rPr>
              <w:t>96,8</w:t>
            </w:r>
          </w:p>
        </w:tc>
        <w:tc>
          <w:tcPr>
            <w:tcW w:w="1276" w:type="dxa"/>
            <w:hideMark/>
          </w:tcPr>
          <w:p w14:paraId="16D831C0" w14:textId="77777777" w:rsidR="00FB43F8" w:rsidRPr="00FB43F8" w:rsidRDefault="00FB43F8" w:rsidP="00FB43F8">
            <w:pPr>
              <w:spacing w:line="252" w:lineRule="auto"/>
              <w:jc w:val="center"/>
              <w:rPr>
                <w:lang w:val="ky-KG"/>
              </w:rPr>
            </w:pPr>
            <w:r w:rsidRPr="00FB43F8">
              <w:t>123,9</w:t>
            </w:r>
          </w:p>
        </w:tc>
        <w:tc>
          <w:tcPr>
            <w:tcW w:w="1276" w:type="dxa"/>
            <w:hideMark/>
          </w:tcPr>
          <w:p w14:paraId="7EF95A3A" w14:textId="77777777" w:rsidR="00FB43F8" w:rsidRPr="00FB43F8" w:rsidRDefault="00FB43F8" w:rsidP="00FB43F8">
            <w:pPr>
              <w:spacing w:line="252" w:lineRule="auto"/>
              <w:jc w:val="center"/>
              <w:rPr>
                <w:lang w:val="ky-KG"/>
              </w:rPr>
            </w:pPr>
            <w:r w:rsidRPr="00FB43F8">
              <w:rPr>
                <w:lang w:val="ky-KG"/>
              </w:rPr>
              <w:t>128,8</w:t>
            </w:r>
          </w:p>
        </w:tc>
        <w:tc>
          <w:tcPr>
            <w:tcW w:w="1907" w:type="dxa"/>
            <w:hideMark/>
          </w:tcPr>
          <w:p w14:paraId="3F076E36" w14:textId="77777777" w:rsidR="00FB43F8" w:rsidRPr="00FB43F8" w:rsidRDefault="00FB43F8" w:rsidP="00FB43F8">
            <w:pPr>
              <w:spacing w:line="252" w:lineRule="auto"/>
              <w:jc w:val="center"/>
              <w:rPr>
                <w:lang w:val="ky-KG"/>
              </w:rPr>
            </w:pPr>
            <w:r w:rsidRPr="00FB43F8">
              <w:rPr>
                <w:lang w:val="ky-KG"/>
              </w:rPr>
              <w:t>121,0</w:t>
            </w:r>
          </w:p>
        </w:tc>
      </w:tr>
      <w:tr w:rsidR="00FB43F8" w:rsidRPr="00FB43F8" w14:paraId="70362AF2" w14:textId="77777777">
        <w:trPr>
          <w:trHeight w:val="243"/>
        </w:trPr>
        <w:tc>
          <w:tcPr>
            <w:tcW w:w="3926" w:type="dxa"/>
            <w:vAlign w:val="bottom"/>
            <w:hideMark/>
          </w:tcPr>
          <w:p w14:paraId="1A5170BF" w14:textId="77777777" w:rsidR="00FB43F8" w:rsidRPr="00FB43F8" w:rsidRDefault="00FB43F8" w:rsidP="00FB43F8">
            <w:pPr>
              <w:ind w:left="142" w:hanging="142"/>
              <w:rPr>
                <w:lang w:val="ky-KG"/>
              </w:rPr>
            </w:pPr>
            <w:r w:rsidRPr="00FB43F8">
              <w:t xml:space="preserve">Сахар, джем, мед, шоколад и конфеты </w:t>
            </w:r>
          </w:p>
        </w:tc>
        <w:tc>
          <w:tcPr>
            <w:tcW w:w="1427" w:type="dxa"/>
            <w:hideMark/>
          </w:tcPr>
          <w:p w14:paraId="415F0376" w14:textId="77777777" w:rsidR="00FB43F8" w:rsidRPr="00FB43F8" w:rsidRDefault="00FB43F8" w:rsidP="00FB43F8">
            <w:pPr>
              <w:spacing w:line="252" w:lineRule="auto"/>
              <w:jc w:val="center"/>
              <w:rPr>
                <w:lang w:val="ky-KG"/>
              </w:rPr>
            </w:pPr>
            <w:r w:rsidRPr="00FB43F8">
              <w:t>103,5</w:t>
            </w:r>
          </w:p>
        </w:tc>
        <w:tc>
          <w:tcPr>
            <w:tcW w:w="1276" w:type="dxa"/>
            <w:hideMark/>
          </w:tcPr>
          <w:p w14:paraId="7514A8EB" w14:textId="77777777" w:rsidR="00FB43F8" w:rsidRPr="00FB43F8" w:rsidRDefault="00FB43F8" w:rsidP="00FB43F8">
            <w:pPr>
              <w:spacing w:line="252" w:lineRule="auto"/>
              <w:jc w:val="center"/>
              <w:rPr>
                <w:lang w:val="ky-KG"/>
              </w:rPr>
            </w:pPr>
            <w:r w:rsidRPr="00FB43F8">
              <w:t>102,8</w:t>
            </w:r>
          </w:p>
        </w:tc>
        <w:tc>
          <w:tcPr>
            <w:tcW w:w="1276" w:type="dxa"/>
            <w:hideMark/>
          </w:tcPr>
          <w:p w14:paraId="34A14485" w14:textId="77777777" w:rsidR="00FB43F8" w:rsidRPr="00FB43F8" w:rsidRDefault="00FB43F8" w:rsidP="00FB43F8">
            <w:pPr>
              <w:spacing w:line="252" w:lineRule="auto"/>
              <w:jc w:val="center"/>
              <w:rPr>
                <w:lang w:val="ky-KG"/>
              </w:rPr>
            </w:pPr>
            <w:r w:rsidRPr="00FB43F8">
              <w:rPr>
                <w:lang w:val="ky-KG"/>
              </w:rPr>
              <w:t>101,9</w:t>
            </w:r>
          </w:p>
        </w:tc>
        <w:tc>
          <w:tcPr>
            <w:tcW w:w="1907" w:type="dxa"/>
            <w:hideMark/>
          </w:tcPr>
          <w:p w14:paraId="29CE739E" w14:textId="77777777" w:rsidR="00FB43F8" w:rsidRPr="00FB43F8" w:rsidRDefault="00FB43F8" w:rsidP="00FB43F8">
            <w:pPr>
              <w:spacing w:line="252" w:lineRule="auto"/>
              <w:jc w:val="center"/>
              <w:rPr>
                <w:lang w:val="ky-KG"/>
              </w:rPr>
            </w:pPr>
            <w:r w:rsidRPr="00FB43F8">
              <w:rPr>
                <w:lang w:val="ky-KG"/>
              </w:rPr>
              <w:t>100,6</w:t>
            </w:r>
          </w:p>
        </w:tc>
      </w:tr>
      <w:tr w:rsidR="00FB43F8" w:rsidRPr="00FB43F8" w14:paraId="15D68AD3" w14:textId="77777777">
        <w:trPr>
          <w:trHeight w:val="243"/>
        </w:trPr>
        <w:tc>
          <w:tcPr>
            <w:tcW w:w="3926" w:type="dxa"/>
            <w:vAlign w:val="bottom"/>
            <w:hideMark/>
          </w:tcPr>
          <w:p w14:paraId="691A68BE" w14:textId="77777777" w:rsidR="00FB43F8" w:rsidRPr="00FB43F8" w:rsidRDefault="00FB43F8" w:rsidP="00FB43F8">
            <w:pPr>
              <w:ind w:left="142" w:hanging="142"/>
            </w:pPr>
            <w:r w:rsidRPr="00FB43F8">
              <w:t xml:space="preserve">Безалкогольные напитки                </w:t>
            </w:r>
          </w:p>
        </w:tc>
        <w:tc>
          <w:tcPr>
            <w:tcW w:w="1427" w:type="dxa"/>
            <w:hideMark/>
          </w:tcPr>
          <w:p w14:paraId="35313158" w14:textId="77777777" w:rsidR="00FB43F8" w:rsidRPr="00FB43F8" w:rsidRDefault="00FB43F8" w:rsidP="00FB43F8">
            <w:pPr>
              <w:spacing w:line="252" w:lineRule="auto"/>
              <w:jc w:val="center"/>
              <w:rPr>
                <w:lang w:val="ky-KG"/>
              </w:rPr>
            </w:pPr>
            <w:r w:rsidRPr="00FB43F8">
              <w:t>101,3</w:t>
            </w:r>
          </w:p>
        </w:tc>
        <w:tc>
          <w:tcPr>
            <w:tcW w:w="1276" w:type="dxa"/>
            <w:hideMark/>
          </w:tcPr>
          <w:p w14:paraId="3B3EBB29" w14:textId="77777777" w:rsidR="00FB43F8" w:rsidRPr="00FB43F8" w:rsidRDefault="00FB43F8" w:rsidP="00FB43F8">
            <w:pPr>
              <w:spacing w:line="252" w:lineRule="auto"/>
              <w:jc w:val="center"/>
              <w:rPr>
                <w:lang w:val="ky-KG"/>
              </w:rPr>
            </w:pPr>
            <w:r w:rsidRPr="00FB43F8">
              <w:rPr>
                <w:lang w:val="ky-KG"/>
              </w:rPr>
              <w:t>102,6</w:t>
            </w:r>
          </w:p>
        </w:tc>
        <w:tc>
          <w:tcPr>
            <w:tcW w:w="1276" w:type="dxa"/>
            <w:hideMark/>
          </w:tcPr>
          <w:p w14:paraId="709EE497" w14:textId="77777777" w:rsidR="00FB43F8" w:rsidRPr="00FB43F8" w:rsidRDefault="00FB43F8" w:rsidP="00FB43F8">
            <w:pPr>
              <w:spacing w:line="252" w:lineRule="auto"/>
              <w:jc w:val="center"/>
              <w:rPr>
                <w:lang w:val="ky-KG"/>
              </w:rPr>
            </w:pPr>
            <w:r w:rsidRPr="00FB43F8">
              <w:rPr>
                <w:lang w:val="ky-KG"/>
              </w:rPr>
              <w:t>104,7</w:t>
            </w:r>
          </w:p>
        </w:tc>
        <w:tc>
          <w:tcPr>
            <w:tcW w:w="1907" w:type="dxa"/>
            <w:hideMark/>
          </w:tcPr>
          <w:p w14:paraId="1AB466C0" w14:textId="77777777" w:rsidR="00FB43F8" w:rsidRPr="00FB43F8" w:rsidRDefault="00FB43F8" w:rsidP="00FB43F8">
            <w:pPr>
              <w:spacing w:line="252" w:lineRule="auto"/>
              <w:jc w:val="center"/>
              <w:rPr>
                <w:lang w:val="ky-KG"/>
              </w:rPr>
            </w:pPr>
            <w:r w:rsidRPr="00FB43F8">
              <w:rPr>
                <w:lang w:val="ky-KG"/>
              </w:rPr>
              <w:t>104,7</w:t>
            </w:r>
          </w:p>
        </w:tc>
      </w:tr>
      <w:tr w:rsidR="00FB43F8" w:rsidRPr="00FB43F8" w14:paraId="28AB647A" w14:textId="77777777">
        <w:trPr>
          <w:trHeight w:val="258"/>
        </w:trPr>
        <w:tc>
          <w:tcPr>
            <w:tcW w:w="3926" w:type="dxa"/>
            <w:vAlign w:val="bottom"/>
            <w:hideMark/>
          </w:tcPr>
          <w:p w14:paraId="62988788" w14:textId="77777777" w:rsidR="00FB43F8" w:rsidRPr="00FB43F8" w:rsidRDefault="00FB43F8" w:rsidP="00FB43F8">
            <w:pPr>
              <w:ind w:left="142" w:hanging="142"/>
            </w:pPr>
            <w:r w:rsidRPr="00FB43F8">
              <w:t xml:space="preserve">Алкогольные напитки                     </w:t>
            </w:r>
          </w:p>
        </w:tc>
        <w:tc>
          <w:tcPr>
            <w:tcW w:w="1427" w:type="dxa"/>
            <w:hideMark/>
          </w:tcPr>
          <w:p w14:paraId="1094662B" w14:textId="77777777" w:rsidR="00FB43F8" w:rsidRPr="00FB43F8" w:rsidRDefault="00FB43F8" w:rsidP="00FB43F8">
            <w:pPr>
              <w:spacing w:line="252" w:lineRule="auto"/>
              <w:jc w:val="center"/>
              <w:rPr>
                <w:lang w:val="ky-KG"/>
              </w:rPr>
            </w:pPr>
            <w:r w:rsidRPr="00FB43F8">
              <w:rPr>
                <w:lang w:val="ky-KG"/>
              </w:rPr>
              <w:t>100,9</w:t>
            </w:r>
          </w:p>
        </w:tc>
        <w:tc>
          <w:tcPr>
            <w:tcW w:w="1276" w:type="dxa"/>
            <w:hideMark/>
          </w:tcPr>
          <w:p w14:paraId="28203978" w14:textId="77777777" w:rsidR="00FB43F8" w:rsidRPr="00FB43F8" w:rsidRDefault="00FB43F8" w:rsidP="00FB43F8">
            <w:pPr>
              <w:spacing w:line="252" w:lineRule="auto"/>
              <w:jc w:val="center"/>
              <w:rPr>
                <w:lang w:val="ky-KG"/>
              </w:rPr>
            </w:pPr>
            <w:r w:rsidRPr="00FB43F8">
              <w:rPr>
                <w:lang w:val="ky-KG"/>
              </w:rPr>
              <w:t>101,4</w:t>
            </w:r>
          </w:p>
        </w:tc>
        <w:tc>
          <w:tcPr>
            <w:tcW w:w="1276" w:type="dxa"/>
            <w:hideMark/>
          </w:tcPr>
          <w:p w14:paraId="77496CC2" w14:textId="77777777" w:rsidR="00FB43F8" w:rsidRPr="00FB43F8" w:rsidRDefault="00FB43F8" w:rsidP="00FB43F8">
            <w:pPr>
              <w:spacing w:line="252" w:lineRule="auto"/>
              <w:jc w:val="center"/>
              <w:rPr>
                <w:lang w:val="ky-KG"/>
              </w:rPr>
            </w:pPr>
            <w:r w:rsidRPr="00FB43F8">
              <w:rPr>
                <w:lang w:val="ky-KG"/>
              </w:rPr>
              <w:t>104,0</w:t>
            </w:r>
          </w:p>
        </w:tc>
        <w:tc>
          <w:tcPr>
            <w:tcW w:w="1907" w:type="dxa"/>
            <w:hideMark/>
          </w:tcPr>
          <w:p w14:paraId="56DE4935" w14:textId="77777777" w:rsidR="00FB43F8" w:rsidRPr="00FB43F8" w:rsidRDefault="00FB43F8" w:rsidP="00FB43F8">
            <w:pPr>
              <w:spacing w:line="252" w:lineRule="auto"/>
              <w:jc w:val="center"/>
              <w:rPr>
                <w:lang w:val="ky-KG"/>
              </w:rPr>
            </w:pPr>
            <w:r w:rsidRPr="00FB43F8">
              <w:rPr>
                <w:lang w:val="ky-KG"/>
              </w:rPr>
              <w:t>108,7</w:t>
            </w:r>
          </w:p>
        </w:tc>
      </w:tr>
      <w:tr w:rsidR="00FB43F8" w:rsidRPr="00FB43F8" w14:paraId="325CE276" w14:textId="77777777">
        <w:trPr>
          <w:trHeight w:val="471"/>
        </w:trPr>
        <w:tc>
          <w:tcPr>
            <w:tcW w:w="3926" w:type="dxa"/>
            <w:tcBorders>
              <w:top w:val="nil"/>
              <w:left w:val="nil"/>
              <w:bottom w:val="single" w:sz="12" w:space="0" w:color="auto"/>
              <w:right w:val="nil"/>
            </w:tcBorders>
            <w:vAlign w:val="bottom"/>
            <w:hideMark/>
          </w:tcPr>
          <w:p w14:paraId="523A5737" w14:textId="77777777" w:rsidR="00FB43F8" w:rsidRPr="00FB43F8" w:rsidRDefault="00FB43F8" w:rsidP="00FB43F8">
            <w:pPr>
              <w:ind w:left="142" w:hanging="142"/>
            </w:pPr>
            <w:r w:rsidRPr="00FB43F8">
              <w:t xml:space="preserve">Табачные изделия   </w:t>
            </w:r>
          </w:p>
          <w:p w14:paraId="2330A9FB" w14:textId="77777777" w:rsidR="00FB43F8" w:rsidRPr="00FB43F8" w:rsidRDefault="00FB43F8" w:rsidP="00FB43F8">
            <w:pPr>
              <w:ind w:left="142" w:hanging="142"/>
            </w:pPr>
            <w:r w:rsidRPr="00FB43F8">
              <w:t xml:space="preserve">                        </w:t>
            </w:r>
          </w:p>
        </w:tc>
        <w:tc>
          <w:tcPr>
            <w:tcW w:w="1427" w:type="dxa"/>
            <w:tcBorders>
              <w:top w:val="nil"/>
              <w:left w:val="nil"/>
              <w:bottom w:val="single" w:sz="12" w:space="0" w:color="auto"/>
              <w:right w:val="nil"/>
            </w:tcBorders>
            <w:hideMark/>
          </w:tcPr>
          <w:p w14:paraId="1CF5C339" w14:textId="77777777" w:rsidR="00FB43F8" w:rsidRPr="00FB43F8" w:rsidRDefault="00FB43F8" w:rsidP="00FB43F8">
            <w:pPr>
              <w:spacing w:line="252" w:lineRule="auto"/>
              <w:jc w:val="center"/>
              <w:rPr>
                <w:lang w:val="ky-KG"/>
              </w:rPr>
            </w:pPr>
            <w:r w:rsidRPr="00FB43F8">
              <w:t>100,0</w:t>
            </w:r>
          </w:p>
        </w:tc>
        <w:tc>
          <w:tcPr>
            <w:tcW w:w="1276" w:type="dxa"/>
            <w:tcBorders>
              <w:top w:val="nil"/>
              <w:left w:val="nil"/>
              <w:bottom w:val="single" w:sz="12" w:space="0" w:color="auto"/>
              <w:right w:val="nil"/>
            </w:tcBorders>
            <w:hideMark/>
          </w:tcPr>
          <w:p w14:paraId="1B4F2EA9" w14:textId="77777777" w:rsidR="00FB43F8" w:rsidRPr="00FB43F8" w:rsidRDefault="00FB43F8" w:rsidP="00FB43F8">
            <w:pPr>
              <w:spacing w:line="252" w:lineRule="auto"/>
              <w:jc w:val="center"/>
              <w:rPr>
                <w:lang w:val="ky-KG"/>
              </w:rPr>
            </w:pPr>
            <w:r w:rsidRPr="00FB43F8">
              <w:rPr>
                <w:lang w:val="ky-KG"/>
              </w:rPr>
              <w:t>105,3</w:t>
            </w:r>
          </w:p>
        </w:tc>
        <w:tc>
          <w:tcPr>
            <w:tcW w:w="1276" w:type="dxa"/>
            <w:tcBorders>
              <w:top w:val="nil"/>
              <w:left w:val="nil"/>
              <w:bottom w:val="single" w:sz="12" w:space="0" w:color="auto"/>
              <w:right w:val="nil"/>
            </w:tcBorders>
            <w:hideMark/>
          </w:tcPr>
          <w:p w14:paraId="47BDD1C6" w14:textId="77777777" w:rsidR="00FB43F8" w:rsidRPr="00FB43F8" w:rsidRDefault="00FB43F8" w:rsidP="00FB43F8">
            <w:pPr>
              <w:spacing w:line="252" w:lineRule="auto"/>
              <w:jc w:val="center"/>
              <w:rPr>
                <w:lang w:val="ky-KG"/>
              </w:rPr>
            </w:pPr>
            <w:r w:rsidRPr="00FB43F8">
              <w:rPr>
                <w:lang w:val="ky-KG"/>
              </w:rPr>
              <w:t>109,5</w:t>
            </w:r>
          </w:p>
        </w:tc>
        <w:tc>
          <w:tcPr>
            <w:tcW w:w="1907" w:type="dxa"/>
            <w:tcBorders>
              <w:top w:val="nil"/>
              <w:left w:val="nil"/>
              <w:bottom w:val="single" w:sz="12" w:space="0" w:color="auto"/>
              <w:right w:val="nil"/>
            </w:tcBorders>
            <w:hideMark/>
          </w:tcPr>
          <w:p w14:paraId="5825849A" w14:textId="77777777" w:rsidR="00FB43F8" w:rsidRPr="00FB43F8" w:rsidRDefault="00FB43F8" w:rsidP="00FB43F8">
            <w:pPr>
              <w:spacing w:line="252" w:lineRule="auto"/>
              <w:jc w:val="center"/>
              <w:rPr>
                <w:lang w:val="ky-KG"/>
              </w:rPr>
            </w:pPr>
            <w:r w:rsidRPr="00FB43F8">
              <w:t>108,7</w:t>
            </w:r>
          </w:p>
        </w:tc>
      </w:tr>
    </w:tbl>
    <w:p w14:paraId="30688C87" w14:textId="77777777" w:rsidR="00FB43F8" w:rsidRPr="00FB43F8" w:rsidRDefault="00FB43F8" w:rsidP="00FB43F8">
      <w:pPr>
        <w:spacing w:after="0" w:line="252" w:lineRule="auto"/>
        <w:rPr>
          <w:rFonts w:ascii="Times New Roman" w:eastAsia="Times New Roman" w:hAnsi="Times New Roman" w:cs="Times New Roman"/>
          <w:kern w:val="0"/>
          <w:sz w:val="24"/>
          <w:szCs w:val="24"/>
          <w:lang w:val="ru-RU" w:eastAsia="ru-RU"/>
          <w14:ligatures w14:val="none"/>
        </w:rPr>
      </w:pPr>
    </w:p>
    <w:p w14:paraId="35E3F1B5" w14:textId="5D81FDEB" w:rsidR="00FB43F8" w:rsidRPr="00FB43F8" w:rsidRDefault="00FB43F8" w:rsidP="00FB43F8">
      <w:pPr>
        <w:spacing w:after="0" w:line="240" w:lineRule="auto"/>
        <w:ind w:left="1418" w:hanging="1418"/>
        <w:jc w:val="both"/>
        <w:rPr>
          <w:rFonts w:ascii="Times New Roman" w:eastAsia="Times New Roman" w:hAnsi="Times New Roman" w:cs="Times New Roman"/>
          <w:b/>
          <w:kern w:val="0"/>
          <w:sz w:val="24"/>
          <w:szCs w:val="24"/>
          <w:lang w:val="ru-RU" w:eastAsia="ru-RU"/>
          <w14:ligatures w14:val="none"/>
        </w:rPr>
      </w:pPr>
      <w:r w:rsidRPr="00FB43F8">
        <w:rPr>
          <w:rFonts w:ascii="Times New Roman" w:eastAsia="Times New Roman" w:hAnsi="Times New Roman" w:cs="Times New Roman"/>
          <w:b/>
          <w:kern w:val="0"/>
          <w:sz w:val="24"/>
          <w:szCs w:val="24"/>
          <w:lang w:val="ru-RU" w:eastAsia="ru-RU"/>
          <w14:ligatures w14:val="none"/>
        </w:rPr>
        <w:t xml:space="preserve">Таблица </w:t>
      </w:r>
      <w:r>
        <w:rPr>
          <w:rFonts w:ascii="Times New Roman" w:eastAsia="Times New Roman" w:hAnsi="Times New Roman" w:cs="Times New Roman"/>
          <w:b/>
          <w:kern w:val="0"/>
          <w:sz w:val="24"/>
          <w:szCs w:val="24"/>
          <w:lang w:val="ru-RU" w:eastAsia="ru-RU"/>
          <w14:ligatures w14:val="none"/>
        </w:rPr>
        <w:t>38</w:t>
      </w:r>
      <w:r w:rsidRPr="00FB43F8">
        <w:rPr>
          <w:rFonts w:ascii="Times New Roman" w:eastAsia="Times New Roman" w:hAnsi="Times New Roman" w:cs="Times New Roman"/>
          <w:b/>
          <w:kern w:val="0"/>
          <w:sz w:val="24"/>
          <w:szCs w:val="24"/>
          <w:lang w:val="ru-RU" w:eastAsia="ru-RU"/>
          <w14:ligatures w14:val="none"/>
        </w:rPr>
        <w:t>: Индексы потребительских цен на основные виды продовольственных</w:t>
      </w:r>
    </w:p>
    <w:p w14:paraId="04BC7E5B" w14:textId="77777777" w:rsidR="00FB43F8" w:rsidRPr="00FB43F8" w:rsidRDefault="00FB43F8" w:rsidP="00FB43F8">
      <w:pPr>
        <w:spacing w:after="0" w:line="240" w:lineRule="auto"/>
        <w:ind w:left="1418" w:hanging="2"/>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b/>
          <w:kern w:val="0"/>
          <w:sz w:val="24"/>
          <w:szCs w:val="24"/>
          <w:lang w:val="ru-RU" w:eastAsia="ru-RU"/>
          <w14:ligatures w14:val="none"/>
        </w:rPr>
        <w:t>товаров в 2025г.</w:t>
      </w:r>
    </w:p>
    <w:p w14:paraId="4E48151E" w14:textId="77777777" w:rsidR="00FB43F8" w:rsidRPr="00FB43F8" w:rsidRDefault="00FB43F8" w:rsidP="00FB43F8">
      <w:pPr>
        <w:spacing w:after="0" w:line="252" w:lineRule="auto"/>
        <w:ind w:left="1560" w:hanging="144"/>
        <w:rPr>
          <w:rFonts w:ascii="Times New Roman" w:eastAsia="Times New Roman" w:hAnsi="Times New Roman" w:cs="Times New Roman"/>
          <w:i/>
          <w:kern w:val="0"/>
          <w:sz w:val="24"/>
          <w:szCs w:val="24"/>
          <w:lang w:val="ru-RU" w:eastAsia="ru-RU"/>
          <w14:ligatures w14:val="none"/>
        </w:rPr>
      </w:pPr>
      <w:r w:rsidRPr="00FB43F8">
        <w:rPr>
          <w:rFonts w:ascii="Times New Roman" w:eastAsia="Times New Roman" w:hAnsi="Times New Roman" w:cs="Times New Roman"/>
          <w:i/>
          <w:kern w:val="0"/>
          <w:sz w:val="24"/>
          <w:szCs w:val="24"/>
          <w:lang w:val="ru-RU" w:eastAsia="ru-RU"/>
          <w14:ligatures w14:val="none"/>
        </w:rPr>
        <w:t>(в процентах к предыдущему месяцу)</w:t>
      </w:r>
    </w:p>
    <w:p w14:paraId="3E5EF23F" w14:textId="77777777" w:rsidR="00FB43F8" w:rsidRPr="00FB43F8" w:rsidRDefault="00FB43F8" w:rsidP="00FB43F8">
      <w:pPr>
        <w:spacing w:after="0" w:line="252" w:lineRule="auto"/>
        <w:ind w:left="1560" w:hanging="1560"/>
        <w:rPr>
          <w:rFonts w:ascii="Times New Roman" w:eastAsia="Times New Roman" w:hAnsi="Times New Roman" w:cs="Times New Roman"/>
          <w:i/>
          <w:kern w:val="0"/>
          <w:sz w:val="6"/>
          <w:szCs w:val="6"/>
          <w:lang w:val="ru-RU" w:eastAsia="ru-RU"/>
          <w14:ligatures w14:val="none"/>
        </w:rPr>
      </w:pPr>
    </w:p>
    <w:tbl>
      <w:tblPr>
        <w:tblW w:w="9498" w:type="dxa"/>
        <w:tblInd w:w="108" w:type="dxa"/>
        <w:tblLook w:val="01E0" w:firstRow="1" w:lastRow="1" w:firstColumn="1" w:lastColumn="1" w:noHBand="0" w:noVBand="0"/>
      </w:tblPr>
      <w:tblGrid>
        <w:gridCol w:w="949"/>
        <w:gridCol w:w="1018"/>
        <w:gridCol w:w="1154"/>
        <w:gridCol w:w="666"/>
        <w:gridCol w:w="1042"/>
        <w:gridCol w:w="666"/>
        <w:gridCol w:w="666"/>
        <w:gridCol w:w="933"/>
        <w:gridCol w:w="691"/>
        <w:gridCol w:w="839"/>
        <w:gridCol w:w="874"/>
      </w:tblGrid>
      <w:tr w:rsidR="00FB43F8" w:rsidRPr="00FB43F8" w14:paraId="5DCBE4C0" w14:textId="77777777" w:rsidTr="00FB43F8">
        <w:trPr>
          <w:trHeight w:val="249"/>
          <w:tblHeader/>
        </w:trPr>
        <w:tc>
          <w:tcPr>
            <w:tcW w:w="967" w:type="dxa"/>
            <w:vMerge w:val="restart"/>
            <w:tcBorders>
              <w:top w:val="single" w:sz="12" w:space="0" w:color="auto"/>
              <w:left w:val="nil"/>
              <w:bottom w:val="single" w:sz="12" w:space="0" w:color="auto"/>
              <w:right w:val="nil"/>
            </w:tcBorders>
          </w:tcPr>
          <w:p w14:paraId="5B802643"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ru-RU" w:eastAsia="ru-RU"/>
                <w14:ligatures w14:val="none"/>
              </w:rPr>
            </w:pPr>
          </w:p>
        </w:tc>
        <w:tc>
          <w:tcPr>
            <w:tcW w:w="2154" w:type="dxa"/>
            <w:gridSpan w:val="2"/>
            <w:tcBorders>
              <w:top w:val="single" w:sz="12" w:space="0" w:color="auto"/>
              <w:left w:val="nil"/>
              <w:bottom w:val="single" w:sz="4" w:space="0" w:color="auto"/>
              <w:right w:val="nil"/>
            </w:tcBorders>
            <w:hideMark/>
          </w:tcPr>
          <w:p w14:paraId="5E48CE33"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Мука пшеничная</w:t>
            </w:r>
          </w:p>
        </w:tc>
        <w:tc>
          <w:tcPr>
            <w:tcW w:w="666" w:type="dxa"/>
            <w:vMerge w:val="restart"/>
            <w:tcBorders>
              <w:top w:val="single" w:sz="12" w:space="0" w:color="auto"/>
              <w:left w:val="nil"/>
              <w:bottom w:val="single" w:sz="12" w:space="0" w:color="auto"/>
              <w:right w:val="nil"/>
            </w:tcBorders>
            <w:hideMark/>
          </w:tcPr>
          <w:p w14:paraId="2A1B7004"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Хлеб</w:t>
            </w:r>
          </w:p>
        </w:tc>
        <w:tc>
          <w:tcPr>
            <w:tcW w:w="1042" w:type="dxa"/>
            <w:vMerge w:val="restart"/>
            <w:tcBorders>
              <w:top w:val="single" w:sz="12" w:space="0" w:color="auto"/>
              <w:left w:val="nil"/>
              <w:bottom w:val="single" w:sz="12" w:space="0" w:color="auto"/>
              <w:right w:val="nil"/>
            </w:tcBorders>
            <w:hideMark/>
          </w:tcPr>
          <w:p w14:paraId="79A51C19"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Лепешка</w:t>
            </w:r>
          </w:p>
        </w:tc>
        <w:tc>
          <w:tcPr>
            <w:tcW w:w="0" w:type="auto"/>
            <w:vMerge w:val="restart"/>
            <w:tcBorders>
              <w:top w:val="single" w:sz="12" w:space="0" w:color="auto"/>
              <w:left w:val="nil"/>
              <w:bottom w:val="single" w:sz="12" w:space="0" w:color="auto"/>
              <w:right w:val="nil"/>
            </w:tcBorders>
            <w:hideMark/>
          </w:tcPr>
          <w:p w14:paraId="4E33D255"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FB43F8">
              <w:rPr>
                <w:rFonts w:ascii="Times New Roman" w:eastAsia="Times New Roman" w:hAnsi="Times New Roman" w:cs="Times New Roman"/>
                <w:b/>
                <w:kern w:val="0"/>
                <w:sz w:val="20"/>
                <w:szCs w:val="20"/>
                <w:lang w:val="ru-RU" w:eastAsia="ru-RU"/>
                <w14:ligatures w14:val="none"/>
              </w:rPr>
              <w:t>Говя</w:t>
            </w:r>
            <w:proofErr w:type="spellEnd"/>
            <w:r w:rsidRPr="00FB43F8">
              <w:rPr>
                <w:rFonts w:ascii="Times New Roman" w:eastAsia="Times New Roman" w:hAnsi="Times New Roman" w:cs="Times New Roman"/>
                <w:b/>
                <w:kern w:val="0"/>
                <w:sz w:val="20"/>
                <w:szCs w:val="20"/>
                <w:lang w:val="ky-KG" w:eastAsia="ru-RU"/>
                <w14:ligatures w14:val="none"/>
              </w:rPr>
              <w:t xml:space="preserve"> </w:t>
            </w:r>
            <w:r w:rsidRPr="00FB43F8">
              <w:rPr>
                <w:rFonts w:ascii="Times New Roman" w:eastAsia="Times New Roman" w:hAnsi="Times New Roman" w:cs="Times New Roman"/>
                <w:b/>
                <w:kern w:val="0"/>
                <w:sz w:val="20"/>
                <w:szCs w:val="20"/>
                <w:lang w:val="ru-RU" w:eastAsia="ru-RU"/>
                <w14:ligatures w14:val="none"/>
              </w:rPr>
              <w:t>дина</w:t>
            </w:r>
          </w:p>
        </w:tc>
        <w:tc>
          <w:tcPr>
            <w:tcW w:w="0" w:type="auto"/>
            <w:vMerge w:val="restart"/>
            <w:tcBorders>
              <w:top w:val="single" w:sz="12" w:space="0" w:color="auto"/>
              <w:left w:val="nil"/>
              <w:bottom w:val="single" w:sz="12" w:space="0" w:color="auto"/>
              <w:right w:val="nil"/>
            </w:tcBorders>
            <w:hideMark/>
          </w:tcPr>
          <w:p w14:paraId="3518EC68"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Бара</w:t>
            </w:r>
            <w:r w:rsidRPr="00FB43F8">
              <w:rPr>
                <w:rFonts w:ascii="Times New Roman" w:eastAsia="Times New Roman" w:hAnsi="Times New Roman" w:cs="Times New Roman"/>
                <w:b/>
                <w:kern w:val="0"/>
                <w:sz w:val="20"/>
                <w:szCs w:val="20"/>
                <w:lang w:val="ky-KG" w:eastAsia="ru-RU"/>
                <w14:ligatures w14:val="none"/>
              </w:rPr>
              <w:t xml:space="preserve"> </w:t>
            </w:r>
            <w:proofErr w:type="spellStart"/>
            <w:r w:rsidRPr="00FB43F8">
              <w:rPr>
                <w:rFonts w:ascii="Times New Roman" w:eastAsia="Times New Roman" w:hAnsi="Times New Roman" w:cs="Times New Roman"/>
                <w:b/>
                <w:kern w:val="0"/>
                <w:sz w:val="20"/>
                <w:szCs w:val="20"/>
                <w:lang w:val="ru-RU" w:eastAsia="ru-RU"/>
                <w14:ligatures w14:val="none"/>
              </w:rPr>
              <w:t>нина</w:t>
            </w:r>
            <w:proofErr w:type="spellEnd"/>
          </w:p>
        </w:tc>
        <w:tc>
          <w:tcPr>
            <w:tcW w:w="0" w:type="auto"/>
            <w:vMerge w:val="restart"/>
            <w:tcBorders>
              <w:top w:val="single" w:sz="12" w:space="0" w:color="auto"/>
              <w:left w:val="nil"/>
              <w:bottom w:val="single" w:sz="12" w:space="0" w:color="auto"/>
              <w:right w:val="nil"/>
            </w:tcBorders>
            <w:hideMark/>
          </w:tcPr>
          <w:p w14:paraId="18323058"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 xml:space="preserve">Молоко разлив </w:t>
            </w:r>
            <w:proofErr w:type="spellStart"/>
            <w:r w:rsidRPr="00FB43F8">
              <w:rPr>
                <w:rFonts w:ascii="Times New Roman" w:eastAsia="Times New Roman" w:hAnsi="Times New Roman" w:cs="Times New Roman"/>
                <w:b/>
                <w:kern w:val="0"/>
                <w:sz w:val="20"/>
                <w:szCs w:val="20"/>
                <w:lang w:val="ru-RU" w:eastAsia="ru-RU"/>
                <w14:ligatures w14:val="none"/>
              </w:rPr>
              <w:t>ное</w:t>
            </w:r>
            <w:proofErr w:type="spellEnd"/>
          </w:p>
        </w:tc>
        <w:tc>
          <w:tcPr>
            <w:tcW w:w="0" w:type="auto"/>
            <w:vMerge w:val="restart"/>
            <w:tcBorders>
              <w:top w:val="single" w:sz="12" w:space="0" w:color="auto"/>
              <w:left w:val="nil"/>
              <w:bottom w:val="single" w:sz="12" w:space="0" w:color="auto"/>
              <w:right w:val="nil"/>
            </w:tcBorders>
            <w:hideMark/>
          </w:tcPr>
          <w:p w14:paraId="58755C49"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Яйца</w:t>
            </w:r>
          </w:p>
        </w:tc>
        <w:tc>
          <w:tcPr>
            <w:tcW w:w="0" w:type="auto"/>
            <w:vMerge w:val="restart"/>
            <w:tcBorders>
              <w:top w:val="single" w:sz="12" w:space="0" w:color="auto"/>
              <w:left w:val="nil"/>
              <w:bottom w:val="single" w:sz="12" w:space="0" w:color="auto"/>
              <w:right w:val="nil"/>
            </w:tcBorders>
            <w:hideMark/>
          </w:tcPr>
          <w:p w14:paraId="29623ED4"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Сахар-песок</w:t>
            </w:r>
          </w:p>
        </w:tc>
        <w:tc>
          <w:tcPr>
            <w:tcW w:w="874" w:type="dxa"/>
            <w:vMerge w:val="restart"/>
            <w:tcBorders>
              <w:top w:val="single" w:sz="12" w:space="0" w:color="auto"/>
              <w:left w:val="nil"/>
              <w:bottom w:val="single" w:sz="12" w:space="0" w:color="auto"/>
              <w:right w:val="nil"/>
            </w:tcBorders>
            <w:hideMark/>
          </w:tcPr>
          <w:p w14:paraId="39110A7B"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Подсол</w:t>
            </w:r>
            <w:r w:rsidRPr="00FB43F8">
              <w:rPr>
                <w:rFonts w:ascii="Times New Roman" w:eastAsia="Times New Roman" w:hAnsi="Times New Roman" w:cs="Times New Roman"/>
                <w:b/>
                <w:kern w:val="0"/>
                <w:sz w:val="20"/>
                <w:szCs w:val="20"/>
                <w:lang w:val="ky-KG" w:eastAsia="ru-RU"/>
                <w14:ligatures w14:val="none"/>
              </w:rPr>
              <w:t xml:space="preserve"> </w:t>
            </w:r>
            <w:proofErr w:type="spellStart"/>
            <w:r w:rsidRPr="00FB43F8">
              <w:rPr>
                <w:rFonts w:ascii="Times New Roman" w:eastAsia="Times New Roman" w:hAnsi="Times New Roman" w:cs="Times New Roman"/>
                <w:b/>
                <w:kern w:val="0"/>
                <w:sz w:val="20"/>
                <w:szCs w:val="20"/>
                <w:lang w:val="ru-RU" w:eastAsia="ru-RU"/>
                <w14:ligatures w14:val="none"/>
              </w:rPr>
              <w:t>нечное</w:t>
            </w:r>
            <w:proofErr w:type="spellEnd"/>
            <w:r w:rsidRPr="00FB43F8">
              <w:rPr>
                <w:rFonts w:ascii="Times New Roman" w:eastAsia="Times New Roman" w:hAnsi="Times New Roman" w:cs="Times New Roman"/>
                <w:b/>
                <w:kern w:val="0"/>
                <w:sz w:val="20"/>
                <w:szCs w:val="20"/>
                <w:lang w:val="ru-RU" w:eastAsia="ru-RU"/>
                <w14:ligatures w14:val="none"/>
              </w:rPr>
              <w:t xml:space="preserve"> масло</w:t>
            </w:r>
          </w:p>
        </w:tc>
      </w:tr>
      <w:tr w:rsidR="00FB43F8" w:rsidRPr="00FB43F8" w14:paraId="6F67C2D5" w14:textId="77777777">
        <w:trPr>
          <w:trHeight w:val="513"/>
        </w:trPr>
        <w:tc>
          <w:tcPr>
            <w:tcW w:w="0" w:type="auto"/>
            <w:vMerge/>
            <w:tcBorders>
              <w:top w:val="single" w:sz="12" w:space="0" w:color="auto"/>
              <w:left w:val="nil"/>
              <w:bottom w:val="single" w:sz="12" w:space="0" w:color="auto"/>
              <w:right w:val="nil"/>
            </w:tcBorders>
            <w:vAlign w:val="center"/>
            <w:hideMark/>
          </w:tcPr>
          <w:p w14:paraId="7213924F"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ru-RU" w:eastAsia="ru-RU"/>
                <w14:ligatures w14:val="none"/>
              </w:rPr>
            </w:pPr>
          </w:p>
        </w:tc>
        <w:tc>
          <w:tcPr>
            <w:tcW w:w="1018" w:type="dxa"/>
            <w:tcBorders>
              <w:top w:val="single" w:sz="4" w:space="0" w:color="auto"/>
              <w:left w:val="nil"/>
              <w:bottom w:val="single" w:sz="12" w:space="0" w:color="auto"/>
              <w:right w:val="nil"/>
            </w:tcBorders>
            <w:hideMark/>
          </w:tcPr>
          <w:p w14:paraId="73E0C480" w14:textId="77777777" w:rsidR="00FB43F8" w:rsidRPr="00FB43F8" w:rsidRDefault="00FB43F8" w:rsidP="00FB43F8">
            <w:pPr>
              <w:spacing w:after="0" w:line="252" w:lineRule="auto"/>
              <w:rPr>
                <w:rFonts w:ascii="Times New Roman" w:eastAsia="Times New Roman" w:hAnsi="Times New Roman" w:cs="Times New Roman"/>
                <w:b/>
                <w:kern w:val="0"/>
                <w:sz w:val="20"/>
                <w:szCs w:val="20"/>
                <w:lang w:val="ru-RU" w:eastAsia="ru-RU"/>
                <w14:ligatures w14:val="none"/>
              </w:rPr>
            </w:pPr>
            <w:proofErr w:type="spellStart"/>
            <w:r w:rsidRPr="00FB43F8">
              <w:rPr>
                <w:rFonts w:ascii="Times New Roman" w:eastAsia="Times New Roman" w:hAnsi="Times New Roman" w:cs="Times New Roman"/>
                <w:b/>
                <w:kern w:val="0"/>
                <w:sz w:val="20"/>
                <w:szCs w:val="20"/>
                <w:lang w:val="ky-KG" w:eastAsia="ru-RU"/>
                <w14:ligatures w14:val="none"/>
              </w:rPr>
              <w:t>высшег</w:t>
            </w:r>
            <w:proofErr w:type="spellEnd"/>
            <w:r w:rsidRPr="00FB43F8">
              <w:rPr>
                <w:rFonts w:ascii="Times New Roman" w:eastAsia="Times New Roman" w:hAnsi="Times New Roman" w:cs="Times New Roman"/>
                <w:b/>
                <w:kern w:val="0"/>
                <w:sz w:val="20"/>
                <w:szCs w:val="20"/>
                <w:lang w:val="ru-RU" w:eastAsia="ru-RU"/>
                <w14:ligatures w14:val="none"/>
              </w:rPr>
              <w:t>о сорта</w:t>
            </w:r>
          </w:p>
        </w:tc>
        <w:tc>
          <w:tcPr>
            <w:tcW w:w="0" w:type="auto"/>
            <w:tcBorders>
              <w:top w:val="single" w:sz="4" w:space="0" w:color="auto"/>
              <w:left w:val="nil"/>
              <w:bottom w:val="single" w:sz="12" w:space="0" w:color="auto"/>
              <w:right w:val="nil"/>
            </w:tcBorders>
            <w:hideMark/>
          </w:tcPr>
          <w:p w14:paraId="10DF609C"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первого сорта</w:t>
            </w:r>
          </w:p>
        </w:tc>
        <w:tc>
          <w:tcPr>
            <w:tcW w:w="0" w:type="auto"/>
            <w:vMerge/>
            <w:tcBorders>
              <w:top w:val="single" w:sz="12" w:space="0" w:color="auto"/>
              <w:left w:val="nil"/>
              <w:bottom w:val="single" w:sz="12" w:space="0" w:color="auto"/>
              <w:right w:val="nil"/>
            </w:tcBorders>
            <w:vAlign w:val="center"/>
            <w:hideMark/>
          </w:tcPr>
          <w:p w14:paraId="6489E8C2"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19B33B23"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0BF06D55"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219F1186"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6E700BA2"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5B7B2A67"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1F16A8A2"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435001F4"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ru-RU" w:eastAsia="ru-RU"/>
                <w14:ligatures w14:val="none"/>
              </w:rPr>
            </w:pPr>
          </w:p>
        </w:tc>
      </w:tr>
      <w:tr w:rsidR="00FB43F8" w:rsidRPr="00FB43F8" w14:paraId="5D58B30C" w14:textId="77777777">
        <w:trPr>
          <w:trHeight w:val="139"/>
        </w:trPr>
        <w:tc>
          <w:tcPr>
            <w:tcW w:w="967" w:type="dxa"/>
            <w:tcBorders>
              <w:top w:val="single" w:sz="12" w:space="0" w:color="auto"/>
              <w:left w:val="nil"/>
              <w:bottom w:val="nil"/>
              <w:right w:val="nil"/>
            </w:tcBorders>
          </w:tcPr>
          <w:p w14:paraId="7AAA535F" w14:textId="77777777" w:rsidR="00FB43F8" w:rsidRPr="00FB43F8" w:rsidRDefault="00FB43F8" w:rsidP="00FB43F8">
            <w:pPr>
              <w:spacing w:after="0" w:line="252" w:lineRule="auto"/>
              <w:rPr>
                <w:rFonts w:ascii="Times New Roman" w:eastAsia="Times New Roman" w:hAnsi="Times New Roman" w:cs="Times New Roman"/>
                <w:kern w:val="0"/>
                <w:sz w:val="10"/>
                <w:szCs w:val="10"/>
                <w:lang w:val="ru-RU" w:eastAsia="ru-RU"/>
                <w14:ligatures w14:val="none"/>
              </w:rPr>
            </w:pPr>
          </w:p>
        </w:tc>
        <w:tc>
          <w:tcPr>
            <w:tcW w:w="1018" w:type="dxa"/>
            <w:tcBorders>
              <w:top w:val="single" w:sz="12" w:space="0" w:color="auto"/>
              <w:left w:val="nil"/>
              <w:bottom w:val="nil"/>
              <w:right w:val="nil"/>
            </w:tcBorders>
          </w:tcPr>
          <w:p w14:paraId="734D5639" w14:textId="77777777" w:rsidR="00FB43F8" w:rsidRPr="00FB43F8" w:rsidRDefault="00FB43F8" w:rsidP="00FB43F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78F1CC81" w14:textId="77777777" w:rsidR="00FB43F8" w:rsidRPr="00FB43F8" w:rsidRDefault="00FB43F8" w:rsidP="00FB43F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666" w:type="dxa"/>
            <w:tcBorders>
              <w:top w:val="single" w:sz="12" w:space="0" w:color="auto"/>
              <w:left w:val="nil"/>
              <w:bottom w:val="nil"/>
              <w:right w:val="nil"/>
            </w:tcBorders>
          </w:tcPr>
          <w:p w14:paraId="6F3F5E2E" w14:textId="77777777" w:rsidR="00FB43F8" w:rsidRPr="00FB43F8" w:rsidRDefault="00FB43F8" w:rsidP="00FB43F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1042" w:type="dxa"/>
            <w:tcBorders>
              <w:top w:val="single" w:sz="12" w:space="0" w:color="auto"/>
              <w:left w:val="nil"/>
              <w:bottom w:val="nil"/>
              <w:right w:val="nil"/>
            </w:tcBorders>
          </w:tcPr>
          <w:p w14:paraId="6D0D0B83" w14:textId="77777777" w:rsidR="00FB43F8" w:rsidRPr="00FB43F8" w:rsidRDefault="00FB43F8" w:rsidP="00FB43F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287F83B9" w14:textId="77777777" w:rsidR="00FB43F8" w:rsidRPr="00FB43F8" w:rsidRDefault="00FB43F8" w:rsidP="00FB43F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3EED0FAC" w14:textId="77777777" w:rsidR="00FB43F8" w:rsidRPr="00FB43F8" w:rsidRDefault="00FB43F8" w:rsidP="00FB43F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277F0D8E" w14:textId="77777777" w:rsidR="00FB43F8" w:rsidRPr="00FB43F8" w:rsidRDefault="00FB43F8" w:rsidP="00FB43F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5037D2C8" w14:textId="77777777" w:rsidR="00FB43F8" w:rsidRPr="00FB43F8" w:rsidRDefault="00FB43F8" w:rsidP="00FB43F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089E2677" w14:textId="77777777" w:rsidR="00FB43F8" w:rsidRPr="00FB43F8" w:rsidRDefault="00FB43F8" w:rsidP="00FB43F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874" w:type="dxa"/>
            <w:tcBorders>
              <w:top w:val="single" w:sz="12" w:space="0" w:color="auto"/>
              <w:left w:val="nil"/>
              <w:bottom w:val="nil"/>
              <w:right w:val="nil"/>
            </w:tcBorders>
          </w:tcPr>
          <w:p w14:paraId="3636549C" w14:textId="77777777" w:rsidR="00FB43F8" w:rsidRPr="00FB43F8" w:rsidRDefault="00FB43F8" w:rsidP="00FB43F8">
            <w:pPr>
              <w:spacing w:after="0" w:line="252" w:lineRule="auto"/>
              <w:jc w:val="center"/>
              <w:rPr>
                <w:rFonts w:ascii="Times New Roman" w:eastAsia="Times New Roman" w:hAnsi="Times New Roman" w:cs="Times New Roman"/>
                <w:kern w:val="0"/>
                <w:sz w:val="10"/>
                <w:szCs w:val="10"/>
                <w:lang w:val="ru-RU" w:eastAsia="ru-RU"/>
                <w14:ligatures w14:val="none"/>
              </w:rPr>
            </w:pPr>
          </w:p>
        </w:tc>
      </w:tr>
      <w:tr w:rsidR="00FB43F8" w:rsidRPr="00FB43F8" w14:paraId="1CE944DD" w14:textId="77777777">
        <w:trPr>
          <w:trHeight w:val="94"/>
        </w:trPr>
        <w:tc>
          <w:tcPr>
            <w:tcW w:w="967" w:type="dxa"/>
            <w:vAlign w:val="bottom"/>
            <w:hideMark/>
          </w:tcPr>
          <w:p w14:paraId="2ED9AD0D"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Январь</w:t>
            </w:r>
          </w:p>
        </w:tc>
        <w:tc>
          <w:tcPr>
            <w:tcW w:w="1018" w:type="dxa"/>
            <w:vAlign w:val="bottom"/>
            <w:hideMark/>
          </w:tcPr>
          <w:p w14:paraId="6FD08F75"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99,0</w:t>
            </w:r>
          </w:p>
        </w:tc>
        <w:tc>
          <w:tcPr>
            <w:tcW w:w="0" w:type="auto"/>
            <w:vAlign w:val="bottom"/>
            <w:hideMark/>
          </w:tcPr>
          <w:p w14:paraId="2F1C5D23" w14:textId="77777777" w:rsidR="00FB43F8" w:rsidRPr="00FB43F8" w:rsidRDefault="00FB43F8" w:rsidP="00FB43F8">
            <w:pPr>
              <w:spacing w:after="0" w:line="252" w:lineRule="auto"/>
              <w:ind w:left="-108" w:right="33"/>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98,8</w:t>
            </w:r>
          </w:p>
        </w:tc>
        <w:tc>
          <w:tcPr>
            <w:tcW w:w="666" w:type="dxa"/>
            <w:vAlign w:val="bottom"/>
            <w:hideMark/>
          </w:tcPr>
          <w:p w14:paraId="6E2DD543" w14:textId="77777777" w:rsidR="00FB43F8" w:rsidRPr="00FB43F8" w:rsidRDefault="00FB43F8" w:rsidP="00FB43F8">
            <w:pPr>
              <w:spacing w:after="0" w:line="252"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100,0</w:t>
            </w:r>
          </w:p>
        </w:tc>
        <w:tc>
          <w:tcPr>
            <w:tcW w:w="1042" w:type="dxa"/>
            <w:vAlign w:val="bottom"/>
            <w:hideMark/>
          </w:tcPr>
          <w:p w14:paraId="6F5B6B77"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ru-RU" w:eastAsia="ru-RU"/>
                <w14:ligatures w14:val="none"/>
              </w:rPr>
              <w:t>100,0</w:t>
            </w:r>
          </w:p>
        </w:tc>
        <w:tc>
          <w:tcPr>
            <w:tcW w:w="0" w:type="auto"/>
            <w:vAlign w:val="bottom"/>
            <w:hideMark/>
          </w:tcPr>
          <w:p w14:paraId="2136A573" w14:textId="77777777" w:rsidR="00FB43F8" w:rsidRPr="00FB43F8" w:rsidRDefault="00FB43F8" w:rsidP="00FB43F8">
            <w:pPr>
              <w:spacing w:after="0" w:line="252" w:lineRule="auto"/>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ru-RU" w:eastAsia="ru-RU"/>
                <w14:ligatures w14:val="none"/>
              </w:rPr>
              <w:t>100,0</w:t>
            </w:r>
          </w:p>
        </w:tc>
        <w:tc>
          <w:tcPr>
            <w:tcW w:w="0" w:type="auto"/>
            <w:vAlign w:val="bottom"/>
            <w:hideMark/>
          </w:tcPr>
          <w:p w14:paraId="4875F1F0" w14:textId="77777777" w:rsidR="00FB43F8" w:rsidRPr="00FB43F8" w:rsidRDefault="00FB43F8" w:rsidP="00FB43F8">
            <w:pPr>
              <w:spacing w:after="0" w:line="252"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100,1</w:t>
            </w:r>
          </w:p>
        </w:tc>
        <w:tc>
          <w:tcPr>
            <w:tcW w:w="0" w:type="auto"/>
            <w:vAlign w:val="bottom"/>
            <w:hideMark/>
          </w:tcPr>
          <w:p w14:paraId="6FCF50C3" w14:textId="77777777" w:rsidR="00FB43F8" w:rsidRPr="00FB43F8" w:rsidRDefault="00FB43F8" w:rsidP="00FB43F8">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100,2</w:t>
            </w:r>
          </w:p>
        </w:tc>
        <w:tc>
          <w:tcPr>
            <w:tcW w:w="0" w:type="auto"/>
            <w:vAlign w:val="bottom"/>
            <w:hideMark/>
          </w:tcPr>
          <w:p w14:paraId="7F5A3B1A" w14:textId="77777777" w:rsidR="00FB43F8" w:rsidRPr="00FB43F8" w:rsidRDefault="00FB43F8" w:rsidP="00FB43F8">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100,7</w:t>
            </w:r>
          </w:p>
        </w:tc>
        <w:tc>
          <w:tcPr>
            <w:tcW w:w="0" w:type="auto"/>
            <w:vAlign w:val="bottom"/>
            <w:hideMark/>
          </w:tcPr>
          <w:p w14:paraId="439A54CC" w14:textId="77777777" w:rsidR="00FB43F8" w:rsidRPr="00FB43F8" w:rsidRDefault="00FB43F8" w:rsidP="00FB43F8">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98,5</w:t>
            </w:r>
          </w:p>
        </w:tc>
        <w:tc>
          <w:tcPr>
            <w:tcW w:w="874" w:type="dxa"/>
            <w:vAlign w:val="bottom"/>
            <w:hideMark/>
          </w:tcPr>
          <w:p w14:paraId="12B3F5CC" w14:textId="77777777" w:rsidR="00FB43F8" w:rsidRPr="00FB43F8" w:rsidRDefault="00FB43F8" w:rsidP="00FB43F8">
            <w:pPr>
              <w:spacing w:after="0" w:line="252" w:lineRule="auto"/>
              <w:ind w:left="-108" w:right="34"/>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ru-RU" w:eastAsia="ru-RU"/>
                <w14:ligatures w14:val="none"/>
              </w:rPr>
              <w:t>100,6</w:t>
            </w:r>
          </w:p>
        </w:tc>
      </w:tr>
      <w:tr w:rsidR="00FB43F8" w:rsidRPr="00FB43F8" w14:paraId="67371F1D" w14:textId="77777777">
        <w:trPr>
          <w:trHeight w:val="409"/>
        </w:trPr>
        <w:tc>
          <w:tcPr>
            <w:tcW w:w="967" w:type="dxa"/>
            <w:vAlign w:val="bottom"/>
            <w:hideMark/>
          </w:tcPr>
          <w:p w14:paraId="3C039D24"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Февраль</w:t>
            </w:r>
          </w:p>
        </w:tc>
        <w:tc>
          <w:tcPr>
            <w:tcW w:w="1018" w:type="dxa"/>
            <w:vAlign w:val="bottom"/>
            <w:hideMark/>
          </w:tcPr>
          <w:p w14:paraId="71B03329"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99,6</w:t>
            </w:r>
          </w:p>
        </w:tc>
        <w:tc>
          <w:tcPr>
            <w:tcW w:w="0" w:type="auto"/>
            <w:vAlign w:val="bottom"/>
            <w:hideMark/>
          </w:tcPr>
          <w:p w14:paraId="0FA797DF" w14:textId="77777777" w:rsidR="00FB43F8" w:rsidRPr="00FB43F8" w:rsidRDefault="00FB43F8" w:rsidP="00FB43F8">
            <w:pPr>
              <w:spacing w:after="0" w:line="252" w:lineRule="auto"/>
              <w:ind w:left="-108" w:right="33"/>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98,6</w:t>
            </w:r>
          </w:p>
        </w:tc>
        <w:tc>
          <w:tcPr>
            <w:tcW w:w="666" w:type="dxa"/>
            <w:vAlign w:val="bottom"/>
            <w:hideMark/>
          </w:tcPr>
          <w:p w14:paraId="2B79EFC0" w14:textId="77777777" w:rsidR="00FB43F8" w:rsidRPr="00FB43F8" w:rsidRDefault="00FB43F8" w:rsidP="00FB43F8">
            <w:pPr>
              <w:spacing w:after="0" w:line="252"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100,0</w:t>
            </w:r>
          </w:p>
        </w:tc>
        <w:tc>
          <w:tcPr>
            <w:tcW w:w="1042" w:type="dxa"/>
            <w:vAlign w:val="bottom"/>
            <w:hideMark/>
          </w:tcPr>
          <w:p w14:paraId="7FEF52E4"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100,0</w:t>
            </w:r>
          </w:p>
        </w:tc>
        <w:tc>
          <w:tcPr>
            <w:tcW w:w="0" w:type="auto"/>
            <w:vAlign w:val="bottom"/>
            <w:hideMark/>
          </w:tcPr>
          <w:p w14:paraId="1B4BF33C" w14:textId="77777777" w:rsidR="00FB43F8" w:rsidRPr="00FB43F8" w:rsidRDefault="00FB43F8" w:rsidP="00FB43F8">
            <w:pPr>
              <w:spacing w:after="0" w:line="252"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101,9</w:t>
            </w:r>
          </w:p>
        </w:tc>
        <w:tc>
          <w:tcPr>
            <w:tcW w:w="0" w:type="auto"/>
            <w:vAlign w:val="bottom"/>
            <w:hideMark/>
          </w:tcPr>
          <w:p w14:paraId="4BBF08C2" w14:textId="77777777" w:rsidR="00FB43F8" w:rsidRPr="00FB43F8" w:rsidRDefault="00FB43F8" w:rsidP="00FB43F8">
            <w:pPr>
              <w:spacing w:after="0" w:line="252" w:lineRule="auto"/>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102,5</w:t>
            </w:r>
          </w:p>
        </w:tc>
        <w:tc>
          <w:tcPr>
            <w:tcW w:w="0" w:type="auto"/>
            <w:vAlign w:val="bottom"/>
            <w:hideMark/>
          </w:tcPr>
          <w:p w14:paraId="7ABFCAA6" w14:textId="77777777" w:rsidR="00FB43F8" w:rsidRPr="00FB43F8" w:rsidRDefault="00FB43F8" w:rsidP="00FB43F8">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100,0</w:t>
            </w:r>
          </w:p>
        </w:tc>
        <w:tc>
          <w:tcPr>
            <w:tcW w:w="0" w:type="auto"/>
            <w:vAlign w:val="bottom"/>
            <w:hideMark/>
          </w:tcPr>
          <w:p w14:paraId="2ACE29C8" w14:textId="77777777" w:rsidR="00FB43F8" w:rsidRPr="00FB43F8" w:rsidRDefault="00FB43F8" w:rsidP="00FB43F8">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100,3</w:t>
            </w:r>
          </w:p>
        </w:tc>
        <w:tc>
          <w:tcPr>
            <w:tcW w:w="0" w:type="auto"/>
            <w:vAlign w:val="bottom"/>
            <w:hideMark/>
          </w:tcPr>
          <w:p w14:paraId="4225B1A7" w14:textId="77777777" w:rsidR="00FB43F8" w:rsidRPr="00FB43F8" w:rsidRDefault="00FB43F8" w:rsidP="00FB43F8">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99,0</w:t>
            </w:r>
          </w:p>
        </w:tc>
        <w:tc>
          <w:tcPr>
            <w:tcW w:w="874" w:type="dxa"/>
            <w:vAlign w:val="bottom"/>
            <w:hideMark/>
          </w:tcPr>
          <w:p w14:paraId="3B1D1EE6" w14:textId="77777777" w:rsidR="00FB43F8" w:rsidRPr="00FB43F8" w:rsidRDefault="00FB43F8" w:rsidP="00FB43F8">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102,0</w:t>
            </w:r>
          </w:p>
        </w:tc>
      </w:tr>
      <w:tr w:rsidR="00FB43F8" w:rsidRPr="00FB43F8" w14:paraId="68244A21" w14:textId="77777777">
        <w:trPr>
          <w:trHeight w:val="353"/>
        </w:trPr>
        <w:tc>
          <w:tcPr>
            <w:tcW w:w="967" w:type="dxa"/>
          </w:tcPr>
          <w:p w14:paraId="48B19944"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p>
          <w:p w14:paraId="60519799"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Март</w:t>
            </w:r>
          </w:p>
        </w:tc>
        <w:tc>
          <w:tcPr>
            <w:tcW w:w="1018" w:type="dxa"/>
          </w:tcPr>
          <w:p w14:paraId="3531B6E1"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p w14:paraId="4F41979A"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99,2</w:t>
            </w:r>
          </w:p>
        </w:tc>
        <w:tc>
          <w:tcPr>
            <w:tcW w:w="0" w:type="auto"/>
          </w:tcPr>
          <w:p w14:paraId="2261BBD3"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p w14:paraId="1A6F4F11"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99,5</w:t>
            </w:r>
          </w:p>
        </w:tc>
        <w:tc>
          <w:tcPr>
            <w:tcW w:w="666" w:type="dxa"/>
          </w:tcPr>
          <w:p w14:paraId="3B39089B"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p w14:paraId="160BFC73"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042" w:type="dxa"/>
          </w:tcPr>
          <w:p w14:paraId="64E08EF5"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p w14:paraId="15D93C46"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0" w:type="auto"/>
          </w:tcPr>
          <w:p w14:paraId="49EA1927"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p w14:paraId="34D3D133"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100,9</w:t>
            </w:r>
          </w:p>
        </w:tc>
        <w:tc>
          <w:tcPr>
            <w:tcW w:w="0" w:type="auto"/>
          </w:tcPr>
          <w:p w14:paraId="3D0D57D0"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p w14:paraId="43EE8893"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104,1</w:t>
            </w:r>
          </w:p>
        </w:tc>
        <w:tc>
          <w:tcPr>
            <w:tcW w:w="0" w:type="auto"/>
          </w:tcPr>
          <w:p w14:paraId="30FA4A37"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p w14:paraId="0CFDFF84"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98,8</w:t>
            </w:r>
          </w:p>
        </w:tc>
        <w:tc>
          <w:tcPr>
            <w:tcW w:w="0" w:type="auto"/>
          </w:tcPr>
          <w:p w14:paraId="07403523"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p w14:paraId="45432C72"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98,7</w:t>
            </w:r>
          </w:p>
        </w:tc>
        <w:tc>
          <w:tcPr>
            <w:tcW w:w="0" w:type="auto"/>
          </w:tcPr>
          <w:p w14:paraId="3D0CFC1D"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p>
          <w:p w14:paraId="3630B130"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97,0</w:t>
            </w:r>
          </w:p>
        </w:tc>
        <w:tc>
          <w:tcPr>
            <w:tcW w:w="874" w:type="dxa"/>
          </w:tcPr>
          <w:p w14:paraId="050A5150"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p>
          <w:p w14:paraId="77DE197D"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100,0</w:t>
            </w:r>
          </w:p>
          <w:p w14:paraId="1E84CFCA"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p>
        </w:tc>
      </w:tr>
      <w:tr w:rsidR="00FB43F8" w:rsidRPr="00FB43F8" w14:paraId="21FDD199" w14:textId="77777777">
        <w:trPr>
          <w:trHeight w:val="239"/>
        </w:trPr>
        <w:tc>
          <w:tcPr>
            <w:tcW w:w="967" w:type="dxa"/>
            <w:hideMark/>
          </w:tcPr>
          <w:p w14:paraId="533CB458"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Апрель</w:t>
            </w:r>
          </w:p>
        </w:tc>
        <w:tc>
          <w:tcPr>
            <w:tcW w:w="1018" w:type="dxa"/>
            <w:hideMark/>
          </w:tcPr>
          <w:p w14:paraId="5ADF846F"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99,9</w:t>
            </w:r>
          </w:p>
        </w:tc>
        <w:tc>
          <w:tcPr>
            <w:tcW w:w="0" w:type="auto"/>
            <w:hideMark/>
          </w:tcPr>
          <w:p w14:paraId="4BE888D0"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99,3</w:t>
            </w:r>
          </w:p>
        </w:tc>
        <w:tc>
          <w:tcPr>
            <w:tcW w:w="666" w:type="dxa"/>
            <w:hideMark/>
          </w:tcPr>
          <w:p w14:paraId="32D58262"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042" w:type="dxa"/>
            <w:hideMark/>
          </w:tcPr>
          <w:p w14:paraId="43F7B5E1"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0" w:type="auto"/>
            <w:hideMark/>
          </w:tcPr>
          <w:p w14:paraId="11094F22"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101,5</w:t>
            </w:r>
          </w:p>
        </w:tc>
        <w:tc>
          <w:tcPr>
            <w:tcW w:w="0" w:type="auto"/>
            <w:hideMark/>
          </w:tcPr>
          <w:p w14:paraId="2D2D8F63"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105,7</w:t>
            </w:r>
          </w:p>
        </w:tc>
        <w:tc>
          <w:tcPr>
            <w:tcW w:w="0" w:type="auto"/>
            <w:hideMark/>
          </w:tcPr>
          <w:p w14:paraId="47E2A01B"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98,3</w:t>
            </w:r>
          </w:p>
        </w:tc>
        <w:tc>
          <w:tcPr>
            <w:tcW w:w="0" w:type="auto"/>
            <w:hideMark/>
          </w:tcPr>
          <w:p w14:paraId="5C250F2A"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97,3</w:t>
            </w:r>
          </w:p>
        </w:tc>
        <w:tc>
          <w:tcPr>
            <w:tcW w:w="0" w:type="auto"/>
            <w:hideMark/>
          </w:tcPr>
          <w:p w14:paraId="14C3928E"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99,0</w:t>
            </w:r>
          </w:p>
        </w:tc>
        <w:tc>
          <w:tcPr>
            <w:tcW w:w="874" w:type="dxa"/>
            <w:hideMark/>
          </w:tcPr>
          <w:p w14:paraId="2DDA1253"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99,9</w:t>
            </w:r>
          </w:p>
        </w:tc>
      </w:tr>
      <w:tr w:rsidR="00FB43F8" w:rsidRPr="00FB43F8" w14:paraId="3AF857D3" w14:textId="77777777">
        <w:trPr>
          <w:trHeight w:val="470"/>
        </w:trPr>
        <w:tc>
          <w:tcPr>
            <w:tcW w:w="967" w:type="dxa"/>
          </w:tcPr>
          <w:p w14:paraId="215E8D16"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p>
          <w:p w14:paraId="435748CD"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Май</w:t>
            </w:r>
          </w:p>
        </w:tc>
        <w:tc>
          <w:tcPr>
            <w:tcW w:w="1018" w:type="dxa"/>
          </w:tcPr>
          <w:p w14:paraId="0690C914"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p w14:paraId="7B7EA741"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104,4</w:t>
            </w:r>
          </w:p>
        </w:tc>
        <w:tc>
          <w:tcPr>
            <w:tcW w:w="0" w:type="auto"/>
          </w:tcPr>
          <w:p w14:paraId="44E36226"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p>
          <w:p w14:paraId="62391741"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106,0</w:t>
            </w:r>
          </w:p>
        </w:tc>
        <w:tc>
          <w:tcPr>
            <w:tcW w:w="666" w:type="dxa"/>
          </w:tcPr>
          <w:p w14:paraId="433E1572"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p w14:paraId="3FC9816B"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042" w:type="dxa"/>
          </w:tcPr>
          <w:p w14:paraId="3076B8E5"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p w14:paraId="559FE68F"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p w14:paraId="725CCCB8"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Pr>
          <w:p w14:paraId="6D26A7B3"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p w14:paraId="7EFC7DC7"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100,2</w:t>
            </w:r>
          </w:p>
        </w:tc>
        <w:tc>
          <w:tcPr>
            <w:tcW w:w="0" w:type="auto"/>
          </w:tcPr>
          <w:p w14:paraId="37722FF5"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p w14:paraId="32A69CCD"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102,5</w:t>
            </w:r>
          </w:p>
        </w:tc>
        <w:tc>
          <w:tcPr>
            <w:tcW w:w="0" w:type="auto"/>
          </w:tcPr>
          <w:p w14:paraId="3CDA334C"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p w14:paraId="19EEC7BF"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95,4</w:t>
            </w:r>
          </w:p>
        </w:tc>
        <w:tc>
          <w:tcPr>
            <w:tcW w:w="0" w:type="auto"/>
          </w:tcPr>
          <w:p w14:paraId="7871BBC1"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p w14:paraId="3E3CE55B"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98,2</w:t>
            </w:r>
          </w:p>
        </w:tc>
        <w:tc>
          <w:tcPr>
            <w:tcW w:w="0" w:type="auto"/>
          </w:tcPr>
          <w:p w14:paraId="4137B2D8"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p>
          <w:p w14:paraId="10D4D9B2"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100,8</w:t>
            </w:r>
          </w:p>
        </w:tc>
        <w:tc>
          <w:tcPr>
            <w:tcW w:w="874" w:type="dxa"/>
          </w:tcPr>
          <w:p w14:paraId="50B0313E"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p>
          <w:p w14:paraId="125DFE7A"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100,5</w:t>
            </w:r>
          </w:p>
        </w:tc>
      </w:tr>
      <w:tr w:rsidR="00FB43F8" w:rsidRPr="00FB43F8" w14:paraId="22F4713F" w14:textId="77777777">
        <w:trPr>
          <w:trHeight w:val="470"/>
        </w:trPr>
        <w:tc>
          <w:tcPr>
            <w:tcW w:w="967" w:type="dxa"/>
            <w:hideMark/>
          </w:tcPr>
          <w:p w14:paraId="644E1AC2"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Июнь</w:t>
            </w:r>
          </w:p>
        </w:tc>
        <w:tc>
          <w:tcPr>
            <w:tcW w:w="1018" w:type="dxa"/>
            <w:hideMark/>
          </w:tcPr>
          <w:p w14:paraId="23656DE7"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101,7</w:t>
            </w:r>
          </w:p>
        </w:tc>
        <w:tc>
          <w:tcPr>
            <w:tcW w:w="0" w:type="auto"/>
            <w:hideMark/>
          </w:tcPr>
          <w:p w14:paraId="05360034"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102,4</w:t>
            </w:r>
          </w:p>
        </w:tc>
        <w:tc>
          <w:tcPr>
            <w:tcW w:w="666" w:type="dxa"/>
            <w:hideMark/>
          </w:tcPr>
          <w:p w14:paraId="03B270BC"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042" w:type="dxa"/>
            <w:hideMark/>
          </w:tcPr>
          <w:p w14:paraId="6F9B855B"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0" w:type="auto"/>
            <w:hideMark/>
          </w:tcPr>
          <w:p w14:paraId="3C57E294"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100,2</w:t>
            </w:r>
          </w:p>
        </w:tc>
        <w:tc>
          <w:tcPr>
            <w:tcW w:w="0" w:type="auto"/>
            <w:hideMark/>
          </w:tcPr>
          <w:p w14:paraId="129C1E9C"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101,1</w:t>
            </w:r>
          </w:p>
        </w:tc>
        <w:tc>
          <w:tcPr>
            <w:tcW w:w="0" w:type="auto"/>
            <w:hideMark/>
          </w:tcPr>
          <w:p w14:paraId="0A4F0E28"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98,9</w:t>
            </w:r>
          </w:p>
        </w:tc>
        <w:tc>
          <w:tcPr>
            <w:tcW w:w="0" w:type="auto"/>
            <w:hideMark/>
          </w:tcPr>
          <w:p w14:paraId="15DED2F3"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97,4</w:t>
            </w:r>
          </w:p>
        </w:tc>
        <w:tc>
          <w:tcPr>
            <w:tcW w:w="0" w:type="auto"/>
            <w:hideMark/>
          </w:tcPr>
          <w:p w14:paraId="204F7385"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101,1</w:t>
            </w:r>
          </w:p>
        </w:tc>
        <w:tc>
          <w:tcPr>
            <w:tcW w:w="874" w:type="dxa"/>
            <w:hideMark/>
          </w:tcPr>
          <w:p w14:paraId="230F747C"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101,7</w:t>
            </w:r>
          </w:p>
        </w:tc>
      </w:tr>
      <w:tr w:rsidR="00FB43F8" w:rsidRPr="00FB43F8" w14:paraId="08AAEE08" w14:textId="77777777">
        <w:trPr>
          <w:trHeight w:val="470"/>
        </w:trPr>
        <w:tc>
          <w:tcPr>
            <w:tcW w:w="967" w:type="dxa"/>
            <w:tcBorders>
              <w:top w:val="nil"/>
              <w:left w:val="nil"/>
              <w:bottom w:val="single" w:sz="12" w:space="0" w:color="auto"/>
              <w:right w:val="nil"/>
            </w:tcBorders>
            <w:hideMark/>
          </w:tcPr>
          <w:p w14:paraId="16A93A35"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Июль</w:t>
            </w:r>
          </w:p>
        </w:tc>
        <w:tc>
          <w:tcPr>
            <w:tcW w:w="1018" w:type="dxa"/>
            <w:tcBorders>
              <w:top w:val="nil"/>
              <w:left w:val="nil"/>
              <w:bottom w:val="single" w:sz="12" w:space="0" w:color="auto"/>
              <w:right w:val="nil"/>
            </w:tcBorders>
            <w:hideMark/>
          </w:tcPr>
          <w:p w14:paraId="752ABF32"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101,5</w:t>
            </w:r>
          </w:p>
        </w:tc>
        <w:tc>
          <w:tcPr>
            <w:tcW w:w="0" w:type="auto"/>
            <w:tcBorders>
              <w:top w:val="nil"/>
              <w:left w:val="nil"/>
              <w:bottom w:val="single" w:sz="12" w:space="0" w:color="auto"/>
              <w:right w:val="nil"/>
            </w:tcBorders>
            <w:hideMark/>
          </w:tcPr>
          <w:p w14:paraId="03F5C6FF"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102,1</w:t>
            </w:r>
          </w:p>
        </w:tc>
        <w:tc>
          <w:tcPr>
            <w:tcW w:w="666" w:type="dxa"/>
            <w:tcBorders>
              <w:top w:val="nil"/>
              <w:left w:val="nil"/>
              <w:bottom w:val="single" w:sz="12" w:space="0" w:color="auto"/>
              <w:right w:val="nil"/>
            </w:tcBorders>
            <w:hideMark/>
          </w:tcPr>
          <w:p w14:paraId="06DFD26C"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042" w:type="dxa"/>
            <w:tcBorders>
              <w:top w:val="nil"/>
              <w:left w:val="nil"/>
              <w:bottom w:val="single" w:sz="12" w:space="0" w:color="auto"/>
              <w:right w:val="nil"/>
            </w:tcBorders>
            <w:hideMark/>
          </w:tcPr>
          <w:p w14:paraId="53982C09"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0" w:type="auto"/>
            <w:tcBorders>
              <w:top w:val="nil"/>
              <w:left w:val="nil"/>
              <w:bottom w:val="single" w:sz="12" w:space="0" w:color="auto"/>
              <w:right w:val="nil"/>
            </w:tcBorders>
            <w:hideMark/>
          </w:tcPr>
          <w:p w14:paraId="0FDE34F5"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100,8</w:t>
            </w:r>
          </w:p>
        </w:tc>
        <w:tc>
          <w:tcPr>
            <w:tcW w:w="0" w:type="auto"/>
            <w:tcBorders>
              <w:top w:val="nil"/>
              <w:left w:val="nil"/>
              <w:bottom w:val="single" w:sz="12" w:space="0" w:color="auto"/>
              <w:right w:val="nil"/>
            </w:tcBorders>
            <w:hideMark/>
          </w:tcPr>
          <w:p w14:paraId="5AA24CC1"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103,2</w:t>
            </w:r>
          </w:p>
        </w:tc>
        <w:tc>
          <w:tcPr>
            <w:tcW w:w="0" w:type="auto"/>
            <w:tcBorders>
              <w:top w:val="nil"/>
              <w:left w:val="nil"/>
              <w:bottom w:val="single" w:sz="12" w:space="0" w:color="auto"/>
              <w:right w:val="nil"/>
            </w:tcBorders>
            <w:hideMark/>
          </w:tcPr>
          <w:p w14:paraId="1F677955"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95,8</w:t>
            </w:r>
          </w:p>
        </w:tc>
        <w:tc>
          <w:tcPr>
            <w:tcW w:w="0" w:type="auto"/>
            <w:tcBorders>
              <w:top w:val="nil"/>
              <w:left w:val="nil"/>
              <w:bottom w:val="single" w:sz="12" w:space="0" w:color="auto"/>
              <w:right w:val="nil"/>
            </w:tcBorders>
            <w:hideMark/>
          </w:tcPr>
          <w:p w14:paraId="5FA676F6"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99,0</w:t>
            </w:r>
          </w:p>
        </w:tc>
        <w:tc>
          <w:tcPr>
            <w:tcW w:w="0" w:type="auto"/>
            <w:tcBorders>
              <w:top w:val="nil"/>
              <w:left w:val="nil"/>
              <w:bottom w:val="single" w:sz="12" w:space="0" w:color="auto"/>
              <w:right w:val="nil"/>
            </w:tcBorders>
            <w:hideMark/>
          </w:tcPr>
          <w:p w14:paraId="102EA758"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105,7</w:t>
            </w:r>
          </w:p>
        </w:tc>
        <w:tc>
          <w:tcPr>
            <w:tcW w:w="874" w:type="dxa"/>
            <w:tcBorders>
              <w:top w:val="nil"/>
              <w:left w:val="nil"/>
              <w:bottom w:val="single" w:sz="12" w:space="0" w:color="auto"/>
              <w:right w:val="nil"/>
            </w:tcBorders>
            <w:hideMark/>
          </w:tcPr>
          <w:p w14:paraId="68D684A0"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102,1</w:t>
            </w:r>
          </w:p>
        </w:tc>
      </w:tr>
    </w:tbl>
    <w:p w14:paraId="207A5EB5" w14:textId="77777777" w:rsidR="00FB43F8" w:rsidRPr="00FB43F8" w:rsidRDefault="00FB43F8" w:rsidP="00FB43F8">
      <w:pPr>
        <w:spacing w:after="0" w:line="240" w:lineRule="auto"/>
        <w:jc w:val="both"/>
        <w:rPr>
          <w:rFonts w:ascii="Times New Roman" w:eastAsia="Times New Roman" w:hAnsi="Times New Roman" w:cs="Times New Roman"/>
          <w:kern w:val="0"/>
          <w:sz w:val="24"/>
          <w:szCs w:val="24"/>
          <w:lang w:val="ru-RU" w:eastAsia="ru-RU"/>
          <w14:ligatures w14:val="none"/>
        </w:rPr>
      </w:pPr>
    </w:p>
    <w:p w14:paraId="11900944" w14:textId="77777777" w:rsidR="00FB43F8" w:rsidRPr="00FB43F8" w:rsidRDefault="00FB43F8" w:rsidP="00FB43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FB43F8">
        <w:rPr>
          <w:rFonts w:ascii="Times New Roman" w:eastAsia="Times New Roman" w:hAnsi="Times New Roman" w:cs="Times New Roman"/>
          <w:kern w:val="0"/>
          <w:sz w:val="24"/>
          <w:szCs w:val="24"/>
          <w:lang w:val="ru-RU" w:eastAsia="ru-RU"/>
          <w14:ligatures w14:val="none"/>
        </w:rPr>
        <w:t xml:space="preserve">В </w:t>
      </w:r>
      <w:proofErr w:type="spellStart"/>
      <w:r w:rsidRPr="00FB43F8">
        <w:rPr>
          <w:rFonts w:ascii="Times New Roman" w:eastAsia="Times New Roman" w:hAnsi="Times New Roman" w:cs="Times New Roman"/>
          <w:kern w:val="0"/>
          <w:sz w:val="24"/>
          <w:szCs w:val="24"/>
          <w:lang w:val="ky-KG" w:eastAsia="ru-RU"/>
          <w14:ligatures w14:val="none"/>
        </w:rPr>
        <w:t>июле</w:t>
      </w:r>
      <w:proofErr w:type="spellEnd"/>
      <w:r w:rsidRPr="00FB43F8">
        <w:rPr>
          <w:rFonts w:ascii="Times New Roman" w:eastAsia="Times New Roman" w:hAnsi="Times New Roman" w:cs="Times New Roman"/>
          <w:kern w:val="0"/>
          <w:sz w:val="24"/>
          <w:szCs w:val="24"/>
          <w:lang w:val="ru-RU" w:eastAsia="ru-RU"/>
          <w14:ligatures w14:val="none"/>
        </w:rPr>
        <w:t xml:space="preserve"> 2025г. по сравнению с предыдущим месяцем</w:t>
      </w:r>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повысились</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цены на фрукты 10,8 процента</w:t>
      </w:r>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Повысились</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цены</w:t>
      </w:r>
      <w:proofErr w:type="spellEnd"/>
      <w:r w:rsidRPr="00FB43F8">
        <w:rPr>
          <w:rFonts w:ascii="Times New Roman" w:eastAsia="Times New Roman" w:hAnsi="Times New Roman" w:cs="Times New Roman"/>
          <w:kern w:val="0"/>
          <w:sz w:val="24"/>
          <w:szCs w:val="24"/>
          <w:lang w:val="ky-KG" w:eastAsia="ru-RU"/>
          <w14:ligatures w14:val="none"/>
        </w:rPr>
        <w:t xml:space="preserve"> на </w:t>
      </w:r>
      <w:proofErr w:type="spellStart"/>
      <w:r w:rsidRPr="00FB43F8">
        <w:rPr>
          <w:rFonts w:ascii="Times New Roman" w:eastAsia="Times New Roman" w:hAnsi="Times New Roman" w:cs="Times New Roman"/>
          <w:kern w:val="0"/>
          <w:sz w:val="24"/>
          <w:szCs w:val="24"/>
          <w:lang w:val="ky-KG" w:eastAsia="ru-RU"/>
          <w14:ligatures w14:val="none"/>
        </w:rPr>
        <w:t>арбузы</w:t>
      </w:r>
      <w:proofErr w:type="spellEnd"/>
      <w:r w:rsidRPr="00FB43F8">
        <w:rPr>
          <w:rFonts w:ascii="Times New Roman" w:eastAsia="Times New Roman" w:hAnsi="Times New Roman" w:cs="Times New Roman"/>
          <w:kern w:val="0"/>
          <w:sz w:val="24"/>
          <w:szCs w:val="24"/>
          <w:lang w:val="ky-KG" w:eastAsia="ru-RU"/>
          <w14:ligatures w14:val="none"/>
        </w:rPr>
        <w:t xml:space="preserve"> – на 38,2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дыни</w:t>
      </w:r>
      <w:proofErr w:type="spellEnd"/>
      <w:r w:rsidRPr="00FB43F8">
        <w:rPr>
          <w:rFonts w:ascii="Times New Roman" w:eastAsia="Times New Roman" w:hAnsi="Times New Roman" w:cs="Times New Roman"/>
          <w:kern w:val="0"/>
          <w:sz w:val="24"/>
          <w:szCs w:val="24"/>
          <w:lang w:val="ky-KG" w:eastAsia="ru-RU"/>
          <w14:ligatures w14:val="none"/>
        </w:rPr>
        <w:t xml:space="preserve"> – на 36,5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лимоны</w:t>
      </w:r>
      <w:proofErr w:type="spellEnd"/>
      <w:r w:rsidRPr="00FB43F8">
        <w:rPr>
          <w:rFonts w:ascii="Times New Roman" w:eastAsia="Times New Roman" w:hAnsi="Times New Roman" w:cs="Times New Roman"/>
          <w:kern w:val="0"/>
          <w:sz w:val="24"/>
          <w:szCs w:val="24"/>
          <w:lang w:val="ky-KG" w:eastAsia="ru-RU"/>
          <w14:ligatures w14:val="none"/>
        </w:rPr>
        <w:t xml:space="preserve"> – на 14,2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клубника</w:t>
      </w:r>
      <w:proofErr w:type="spellEnd"/>
      <w:r w:rsidRPr="00FB43F8">
        <w:rPr>
          <w:rFonts w:ascii="Times New Roman" w:eastAsia="Times New Roman" w:hAnsi="Times New Roman" w:cs="Times New Roman"/>
          <w:kern w:val="0"/>
          <w:sz w:val="24"/>
          <w:szCs w:val="24"/>
          <w:lang w:val="ky-KG" w:eastAsia="ru-RU"/>
          <w14:ligatures w14:val="none"/>
        </w:rPr>
        <w:t xml:space="preserve">, малина – на 13,1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апельсины</w:t>
      </w:r>
      <w:proofErr w:type="spellEnd"/>
      <w:r w:rsidRPr="00FB43F8">
        <w:rPr>
          <w:rFonts w:ascii="Times New Roman" w:eastAsia="Times New Roman" w:hAnsi="Times New Roman" w:cs="Times New Roman"/>
          <w:kern w:val="0"/>
          <w:sz w:val="24"/>
          <w:szCs w:val="24"/>
          <w:lang w:val="ky-KG" w:eastAsia="ru-RU"/>
          <w14:ligatures w14:val="none"/>
        </w:rPr>
        <w:t xml:space="preserve"> – на 2 </w:t>
      </w:r>
      <w:proofErr w:type="spellStart"/>
      <w:r w:rsidRPr="00FB43F8">
        <w:rPr>
          <w:rFonts w:ascii="Times New Roman" w:eastAsia="Times New Roman" w:hAnsi="Times New Roman" w:cs="Times New Roman"/>
          <w:kern w:val="0"/>
          <w:sz w:val="24"/>
          <w:szCs w:val="24"/>
          <w:lang w:val="ky-KG" w:eastAsia="ru-RU"/>
          <w14:ligatures w14:val="none"/>
        </w:rPr>
        <w:t>процентов</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Снизились</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цены</w:t>
      </w:r>
      <w:proofErr w:type="spellEnd"/>
      <w:r w:rsidRPr="00FB43F8">
        <w:rPr>
          <w:rFonts w:ascii="Times New Roman" w:eastAsia="Times New Roman" w:hAnsi="Times New Roman" w:cs="Times New Roman"/>
          <w:kern w:val="0"/>
          <w:sz w:val="24"/>
          <w:szCs w:val="24"/>
          <w:lang w:val="ky-KG" w:eastAsia="ru-RU"/>
          <w14:ligatures w14:val="none"/>
        </w:rPr>
        <w:t xml:space="preserve"> на </w:t>
      </w:r>
      <w:proofErr w:type="spellStart"/>
      <w:r w:rsidRPr="00FB43F8">
        <w:rPr>
          <w:rFonts w:ascii="Times New Roman" w:eastAsia="Times New Roman" w:hAnsi="Times New Roman" w:cs="Times New Roman"/>
          <w:kern w:val="0"/>
          <w:sz w:val="24"/>
          <w:szCs w:val="24"/>
          <w:lang w:val="ky-KG" w:eastAsia="ru-RU"/>
          <w14:ligatures w14:val="none"/>
        </w:rPr>
        <w:t>абрикосы</w:t>
      </w:r>
      <w:proofErr w:type="spellEnd"/>
      <w:r w:rsidRPr="00FB43F8">
        <w:rPr>
          <w:rFonts w:ascii="Times New Roman" w:eastAsia="Times New Roman" w:hAnsi="Times New Roman" w:cs="Times New Roman"/>
          <w:kern w:val="0"/>
          <w:sz w:val="24"/>
          <w:szCs w:val="24"/>
          <w:lang w:val="ky-KG" w:eastAsia="ru-RU"/>
          <w14:ligatures w14:val="none"/>
        </w:rPr>
        <w:t xml:space="preserve"> – на 7,7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яблоки</w:t>
      </w:r>
      <w:proofErr w:type="spellEnd"/>
      <w:r w:rsidRPr="00FB43F8">
        <w:rPr>
          <w:rFonts w:ascii="Times New Roman" w:eastAsia="Times New Roman" w:hAnsi="Times New Roman" w:cs="Times New Roman"/>
          <w:kern w:val="0"/>
          <w:sz w:val="24"/>
          <w:szCs w:val="24"/>
          <w:lang w:val="ky-KG" w:eastAsia="ru-RU"/>
          <w14:ligatures w14:val="none"/>
        </w:rPr>
        <w:t xml:space="preserve"> – на 3,4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
    <w:p w14:paraId="5DC0426E" w14:textId="77777777" w:rsidR="00FB43F8" w:rsidRPr="00FB43F8" w:rsidRDefault="00FB43F8" w:rsidP="00FB43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roofErr w:type="spellStart"/>
      <w:r w:rsidRPr="00FB43F8">
        <w:rPr>
          <w:rFonts w:ascii="Times New Roman" w:eastAsia="Times New Roman" w:hAnsi="Times New Roman" w:cs="Times New Roman"/>
          <w:kern w:val="0"/>
          <w:sz w:val="24"/>
          <w:szCs w:val="24"/>
          <w:lang w:val="ky-KG" w:eastAsia="ru-RU"/>
          <w14:ligatures w14:val="none"/>
        </w:rPr>
        <w:lastRenderedPageBreak/>
        <w:t>Овощи</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снизились</w:t>
      </w:r>
      <w:proofErr w:type="spellEnd"/>
      <w:r w:rsidRPr="00FB43F8">
        <w:rPr>
          <w:rFonts w:ascii="Times New Roman" w:eastAsia="Times New Roman" w:hAnsi="Times New Roman" w:cs="Times New Roman"/>
          <w:kern w:val="0"/>
          <w:sz w:val="24"/>
          <w:szCs w:val="24"/>
          <w:lang w:val="ky-KG" w:eastAsia="ru-RU"/>
          <w14:ligatures w14:val="none"/>
        </w:rPr>
        <w:t xml:space="preserve"> на 6,5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помидоры</w:t>
      </w:r>
      <w:proofErr w:type="spellEnd"/>
      <w:r w:rsidRPr="00FB43F8">
        <w:rPr>
          <w:rFonts w:ascii="Times New Roman" w:eastAsia="Times New Roman" w:hAnsi="Times New Roman" w:cs="Times New Roman"/>
          <w:kern w:val="0"/>
          <w:sz w:val="24"/>
          <w:szCs w:val="24"/>
          <w:lang w:val="ky-KG" w:eastAsia="ru-RU"/>
          <w14:ligatures w14:val="none"/>
        </w:rPr>
        <w:t xml:space="preserve"> – на 30,7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капуст</w:t>
      </w:r>
      <w:proofErr w:type="spellEnd"/>
      <w:r w:rsidRPr="00FB43F8">
        <w:rPr>
          <w:rFonts w:ascii="Times New Roman" w:eastAsia="Times New Roman" w:hAnsi="Times New Roman" w:cs="Times New Roman"/>
          <w:kern w:val="0"/>
          <w:sz w:val="24"/>
          <w:szCs w:val="24"/>
          <w:lang w:val="ru-RU" w:eastAsia="ru-RU"/>
          <w14:ligatures w14:val="none"/>
        </w:rPr>
        <w:t>а</w:t>
      </w:r>
      <w:r w:rsidRPr="00FB43F8">
        <w:rPr>
          <w:rFonts w:ascii="Times New Roman" w:eastAsia="Times New Roman" w:hAnsi="Times New Roman" w:cs="Times New Roman"/>
          <w:kern w:val="0"/>
          <w:sz w:val="24"/>
          <w:szCs w:val="24"/>
          <w:lang w:val="ky-KG" w:eastAsia="ru-RU"/>
          <w14:ligatures w14:val="none"/>
        </w:rPr>
        <w:t xml:space="preserve"> – на 25,3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картофель – на 16,3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свекла</w:t>
      </w:r>
      <w:proofErr w:type="spellEnd"/>
      <w:r w:rsidRPr="00FB43F8">
        <w:rPr>
          <w:rFonts w:ascii="Times New Roman" w:eastAsia="Times New Roman" w:hAnsi="Times New Roman" w:cs="Times New Roman"/>
          <w:kern w:val="0"/>
          <w:sz w:val="24"/>
          <w:szCs w:val="24"/>
          <w:lang w:val="ky-KG" w:eastAsia="ru-RU"/>
          <w14:ligatures w14:val="none"/>
        </w:rPr>
        <w:t xml:space="preserve"> – на 10,9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лук – на 9,3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редиска, </w:t>
      </w:r>
      <w:proofErr w:type="spellStart"/>
      <w:r w:rsidRPr="00FB43F8">
        <w:rPr>
          <w:rFonts w:ascii="Times New Roman" w:eastAsia="Times New Roman" w:hAnsi="Times New Roman" w:cs="Times New Roman"/>
          <w:kern w:val="0"/>
          <w:sz w:val="24"/>
          <w:szCs w:val="24"/>
          <w:lang w:val="ky-KG" w:eastAsia="ru-RU"/>
          <w14:ligatures w14:val="none"/>
        </w:rPr>
        <w:t>редька</w:t>
      </w:r>
      <w:proofErr w:type="spellEnd"/>
      <w:r w:rsidRPr="00FB43F8">
        <w:rPr>
          <w:rFonts w:ascii="Times New Roman" w:eastAsia="Times New Roman" w:hAnsi="Times New Roman" w:cs="Times New Roman"/>
          <w:kern w:val="0"/>
          <w:sz w:val="24"/>
          <w:szCs w:val="24"/>
          <w:lang w:val="ky-KG" w:eastAsia="ru-RU"/>
          <w14:ligatures w14:val="none"/>
        </w:rPr>
        <w:t xml:space="preserve"> – на 4 </w:t>
      </w:r>
      <w:proofErr w:type="spellStart"/>
      <w:r w:rsidRPr="00FB43F8">
        <w:rPr>
          <w:rFonts w:ascii="Times New Roman" w:eastAsia="Times New Roman" w:hAnsi="Times New Roman" w:cs="Times New Roman"/>
          <w:kern w:val="0"/>
          <w:sz w:val="24"/>
          <w:szCs w:val="24"/>
          <w:lang w:val="ky-KG" w:eastAsia="ru-RU"/>
          <w14:ligatures w14:val="none"/>
        </w:rPr>
        <w:t>процентов</w:t>
      </w:r>
      <w:proofErr w:type="spellEnd"/>
      <w:r w:rsidRPr="00FB43F8">
        <w:rPr>
          <w:rFonts w:ascii="Times New Roman" w:eastAsia="Times New Roman" w:hAnsi="Times New Roman" w:cs="Times New Roman"/>
          <w:kern w:val="0"/>
          <w:sz w:val="24"/>
          <w:szCs w:val="24"/>
          <w:lang w:val="ky-KG" w:eastAsia="ru-RU"/>
          <w14:ligatures w14:val="none"/>
        </w:rPr>
        <w:t xml:space="preserve">, лук </w:t>
      </w:r>
      <w:proofErr w:type="spellStart"/>
      <w:r w:rsidRPr="00FB43F8">
        <w:rPr>
          <w:rFonts w:ascii="Times New Roman" w:eastAsia="Times New Roman" w:hAnsi="Times New Roman" w:cs="Times New Roman"/>
          <w:kern w:val="0"/>
          <w:sz w:val="24"/>
          <w:szCs w:val="24"/>
          <w:lang w:val="ky-KG" w:eastAsia="ru-RU"/>
          <w14:ligatures w14:val="none"/>
        </w:rPr>
        <w:t>зеленый</w:t>
      </w:r>
      <w:proofErr w:type="spellEnd"/>
      <w:r w:rsidRPr="00FB43F8">
        <w:rPr>
          <w:rFonts w:ascii="Times New Roman" w:eastAsia="Times New Roman" w:hAnsi="Times New Roman" w:cs="Times New Roman"/>
          <w:kern w:val="0"/>
          <w:sz w:val="24"/>
          <w:szCs w:val="24"/>
          <w:lang w:val="ky-KG" w:eastAsia="ru-RU"/>
          <w14:ligatures w14:val="none"/>
        </w:rPr>
        <w:t xml:space="preserve"> – на 3,2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Наряду с этим</w:t>
      </w:r>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повысились цены на</w:t>
      </w:r>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морковку</w:t>
      </w:r>
      <w:proofErr w:type="spellEnd"/>
      <w:r w:rsidRPr="00FB43F8">
        <w:rPr>
          <w:rFonts w:ascii="Times New Roman" w:eastAsia="Times New Roman" w:hAnsi="Times New Roman" w:cs="Times New Roman"/>
          <w:kern w:val="0"/>
          <w:sz w:val="24"/>
          <w:szCs w:val="24"/>
          <w:lang w:val="ky-KG" w:eastAsia="ru-RU"/>
          <w14:ligatures w14:val="none"/>
        </w:rPr>
        <w:t xml:space="preserve"> – на 34,5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огурцы</w:t>
      </w:r>
      <w:proofErr w:type="spellEnd"/>
      <w:r w:rsidRPr="00FB43F8">
        <w:rPr>
          <w:rFonts w:ascii="Times New Roman" w:eastAsia="Times New Roman" w:hAnsi="Times New Roman" w:cs="Times New Roman"/>
          <w:kern w:val="0"/>
          <w:sz w:val="24"/>
          <w:szCs w:val="24"/>
          <w:lang w:val="ky-KG" w:eastAsia="ru-RU"/>
          <w14:ligatures w14:val="none"/>
        </w:rPr>
        <w:t xml:space="preserve"> – на 5,8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
    <w:p w14:paraId="1A1F3D26" w14:textId="09099FEC" w:rsidR="00FB43F8" w:rsidRPr="00FB43F8" w:rsidRDefault="00FB43F8" w:rsidP="00FB43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FB43F8">
        <w:rPr>
          <w:rFonts w:ascii="Times New Roman" w:eastAsia="Times New Roman" w:hAnsi="Times New Roman" w:cs="Times New Roman"/>
          <w:kern w:val="0"/>
          <w:sz w:val="24"/>
          <w:szCs w:val="24"/>
          <w:lang w:val="ky-KG" w:eastAsia="ru-RU"/>
          <w14:ligatures w14:val="none"/>
        </w:rPr>
        <w:t xml:space="preserve"> </w:t>
      </w:r>
    </w:p>
    <w:p w14:paraId="3B798DD5" w14:textId="0218B5F8" w:rsidR="00FB43F8" w:rsidRPr="00FB43F8" w:rsidRDefault="00FB43F8" w:rsidP="00FB43F8">
      <w:pPr>
        <w:spacing w:after="0" w:line="240" w:lineRule="auto"/>
        <w:jc w:val="both"/>
        <w:outlineLvl w:val="0"/>
        <w:rPr>
          <w:rFonts w:ascii="Times New Roman" w:eastAsia="Times New Roman" w:hAnsi="Times New Roman" w:cs="Times New Roman"/>
          <w:b/>
          <w:kern w:val="0"/>
          <w:sz w:val="24"/>
          <w:szCs w:val="24"/>
          <w:lang w:val="ru-RU" w:eastAsia="ru-RU"/>
          <w14:ligatures w14:val="none"/>
        </w:rPr>
      </w:pPr>
      <w:r w:rsidRPr="00FB43F8">
        <w:rPr>
          <w:rFonts w:ascii="Times New Roman" w:eastAsia="Times New Roman" w:hAnsi="Times New Roman" w:cs="Times New Roman"/>
          <w:b/>
          <w:kern w:val="0"/>
          <w:sz w:val="24"/>
          <w:szCs w:val="24"/>
          <w:lang w:val="ru-RU" w:eastAsia="ru-RU"/>
          <w14:ligatures w14:val="none"/>
        </w:rPr>
        <w:t xml:space="preserve">Таблица </w:t>
      </w:r>
      <w:r>
        <w:rPr>
          <w:rFonts w:ascii="Times New Roman" w:eastAsia="Times New Roman" w:hAnsi="Times New Roman" w:cs="Times New Roman"/>
          <w:b/>
          <w:kern w:val="0"/>
          <w:sz w:val="24"/>
          <w:szCs w:val="24"/>
          <w:lang w:val="ru-RU" w:eastAsia="ru-RU"/>
          <w14:ligatures w14:val="none"/>
        </w:rPr>
        <w:t>39</w:t>
      </w:r>
      <w:r w:rsidRPr="00FB43F8">
        <w:rPr>
          <w:rFonts w:ascii="Times New Roman" w:eastAsia="Times New Roman" w:hAnsi="Times New Roman" w:cs="Times New Roman"/>
          <w:b/>
          <w:kern w:val="0"/>
          <w:sz w:val="24"/>
          <w:szCs w:val="24"/>
          <w:lang w:val="ru-RU" w:eastAsia="ru-RU"/>
          <w14:ligatures w14:val="none"/>
        </w:rPr>
        <w:t>: Индексы потребительских цен на отдельные виды плодоовощной</w:t>
      </w:r>
    </w:p>
    <w:p w14:paraId="4142F29B" w14:textId="77777777" w:rsidR="00FB43F8" w:rsidRPr="00FB43F8" w:rsidRDefault="00FB43F8" w:rsidP="00FB43F8">
      <w:pPr>
        <w:spacing w:after="0" w:line="240" w:lineRule="auto"/>
        <w:ind w:left="1418" w:hanging="2"/>
        <w:jc w:val="both"/>
        <w:outlineLvl w:val="0"/>
        <w:rPr>
          <w:rFonts w:ascii="Times New Roman" w:eastAsia="Times New Roman" w:hAnsi="Times New Roman" w:cs="Times New Roman"/>
          <w:b/>
          <w:kern w:val="0"/>
          <w:sz w:val="24"/>
          <w:szCs w:val="24"/>
          <w:lang w:val="ru-RU" w:eastAsia="ru-RU"/>
          <w14:ligatures w14:val="none"/>
        </w:rPr>
      </w:pPr>
      <w:proofErr w:type="spellStart"/>
      <w:r w:rsidRPr="00FB43F8">
        <w:rPr>
          <w:rFonts w:ascii="Times New Roman" w:eastAsia="Times New Roman" w:hAnsi="Times New Roman" w:cs="Times New Roman"/>
          <w:b/>
          <w:kern w:val="0"/>
          <w:sz w:val="24"/>
          <w:szCs w:val="24"/>
          <w:lang w:val="ky-KG" w:eastAsia="ru-RU"/>
          <w14:ligatures w14:val="none"/>
        </w:rPr>
        <w:t>продукции</w:t>
      </w:r>
      <w:proofErr w:type="spellEnd"/>
      <w:r w:rsidRPr="00FB43F8">
        <w:rPr>
          <w:rFonts w:ascii="Times New Roman" w:eastAsia="Times New Roman" w:hAnsi="Times New Roman" w:cs="Times New Roman"/>
          <w:b/>
          <w:kern w:val="0"/>
          <w:sz w:val="24"/>
          <w:szCs w:val="24"/>
          <w:lang w:val="ru-RU" w:eastAsia="ru-RU"/>
          <w14:ligatures w14:val="none"/>
        </w:rPr>
        <w:t xml:space="preserve"> в 2025г.</w:t>
      </w:r>
    </w:p>
    <w:p w14:paraId="4061F010" w14:textId="77777777" w:rsidR="00FB43F8" w:rsidRPr="00FB43F8" w:rsidRDefault="00FB43F8" w:rsidP="00FB43F8">
      <w:pPr>
        <w:spacing w:after="0" w:line="240" w:lineRule="auto"/>
        <w:ind w:left="707" w:firstLine="709"/>
        <w:jc w:val="both"/>
        <w:rPr>
          <w:rFonts w:ascii="Times New Roman" w:eastAsia="Times New Roman" w:hAnsi="Times New Roman" w:cs="Times New Roman"/>
          <w:i/>
          <w:kern w:val="0"/>
          <w:sz w:val="24"/>
          <w:szCs w:val="24"/>
          <w:lang w:val="ru-RU" w:eastAsia="ru-RU"/>
          <w14:ligatures w14:val="none"/>
        </w:rPr>
      </w:pPr>
      <w:r w:rsidRPr="00FB43F8">
        <w:rPr>
          <w:rFonts w:ascii="Times New Roman" w:eastAsia="Times New Roman" w:hAnsi="Times New Roman" w:cs="Times New Roman"/>
          <w:i/>
          <w:kern w:val="0"/>
          <w:sz w:val="24"/>
          <w:szCs w:val="24"/>
          <w:lang w:val="ru-RU" w:eastAsia="ru-RU"/>
          <w14:ligatures w14:val="none"/>
        </w:rPr>
        <w:t>(в процентах к предыдущему месяцу)</w:t>
      </w:r>
    </w:p>
    <w:p w14:paraId="084361CB" w14:textId="77777777" w:rsidR="00FB43F8" w:rsidRPr="00FB43F8" w:rsidRDefault="00FB43F8" w:rsidP="00FB43F8">
      <w:pPr>
        <w:spacing w:after="0" w:line="240" w:lineRule="auto"/>
        <w:ind w:firstLine="709"/>
        <w:jc w:val="both"/>
        <w:rPr>
          <w:rFonts w:ascii="Times New Roman" w:eastAsia="Times New Roman" w:hAnsi="Times New Roman" w:cs="Times New Roman"/>
          <w:i/>
          <w:kern w:val="0"/>
          <w:sz w:val="10"/>
          <w:szCs w:val="10"/>
          <w:lang w:val="ru-RU" w:eastAsia="ru-RU"/>
          <w14:ligatures w14:val="none"/>
        </w:rPr>
      </w:pPr>
    </w:p>
    <w:p w14:paraId="1C0B6345" w14:textId="77777777" w:rsidR="00FB43F8" w:rsidRPr="00FB43F8" w:rsidRDefault="00FB43F8" w:rsidP="00FB43F8">
      <w:pPr>
        <w:spacing w:after="0" w:line="240" w:lineRule="auto"/>
        <w:ind w:firstLine="709"/>
        <w:jc w:val="both"/>
        <w:rPr>
          <w:rFonts w:ascii="Times New Roman" w:eastAsia="Times New Roman" w:hAnsi="Times New Roman" w:cs="Times New Roman"/>
          <w:i/>
          <w:kern w:val="0"/>
          <w:sz w:val="8"/>
          <w:szCs w:val="8"/>
          <w:lang w:val="ru-RU" w:eastAsia="ru-RU"/>
          <w14:ligatures w14:val="none"/>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FB43F8" w:rsidRPr="00FB43F8" w14:paraId="4B1FA2D6" w14:textId="77777777">
        <w:tc>
          <w:tcPr>
            <w:tcW w:w="1019" w:type="dxa"/>
            <w:tcBorders>
              <w:top w:val="single" w:sz="12" w:space="0" w:color="auto"/>
              <w:left w:val="nil"/>
              <w:bottom w:val="single" w:sz="12" w:space="0" w:color="auto"/>
              <w:right w:val="nil"/>
            </w:tcBorders>
          </w:tcPr>
          <w:p w14:paraId="7BEBFC38" w14:textId="77777777" w:rsidR="00FB43F8" w:rsidRPr="00FB43F8" w:rsidRDefault="00FB43F8" w:rsidP="00FB43F8">
            <w:pPr>
              <w:spacing w:after="0" w:line="276" w:lineRule="auto"/>
              <w:jc w:val="both"/>
              <w:rPr>
                <w:rFonts w:ascii="Times New Roman" w:eastAsia="Times New Roman" w:hAnsi="Times New Roman" w:cs="Times New Roman"/>
                <w:kern w:val="0"/>
                <w:sz w:val="20"/>
                <w:szCs w:val="20"/>
                <w:lang w:val="ru-RU" w:eastAsia="ru-RU"/>
                <w14:ligatures w14:val="none"/>
              </w:rPr>
            </w:pPr>
          </w:p>
        </w:tc>
        <w:tc>
          <w:tcPr>
            <w:tcW w:w="1046" w:type="dxa"/>
            <w:tcBorders>
              <w:top w:val="single" w:sz="12" w:space="0" w:color="auto"/>
              <w:left w:val="nil"/>
              <w:bottom w:val="single" w:sz="12" w:space="0" w:color="auto"/>
              <w:right w:val="nil"/>
            </w:tcBorders>
            <w:hideMark/>
          </w:tcPr>
          <w:p w14:paraId="2737EC5A" w14:textId="77777777" w:rsidR="00FB43F8" w:rsidRPr="00FB43F8" w:rsidRDefault="00FB43F8" w:rsidP="00FB43F8">
            <w:pPr>
              <w:spacing w:after="0" w:line="276"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Морковь</w:t>
            </w:r>
          </w:p>
        </w:tc>
        <w:tc>
          <w:tcPr>
            <w:tcW w:w="918" w:type="dxa"/>
            <w:tcBorders>
              <w:top w:val="single" w:sz="12" w:space="0" w:color="auto"/>
              <w:left w:val="nil"/>
              <w:bottom w:val="single" w:sz="12" w:space="0" w:color="auto"/>
              <w:right w:val="nil"/>
            </w:tcBorders>
            <w:hideMark/>
          </w:tcPr>
          <w:p w14:paraId="277303DA" w14:textId="77777777" w:rsidR="00FB43F8" w:rsidRPr="00FB43F8" w:rsidRDefault="00FB43F8" w:rsidP="00FB43F8">
            <w:pPr>
              <w:spacing w:after="0" w:line="276"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Лук</w:t>
            </w:r>
          </w:p>
        </w:tc>
        <w:tc>
          <w:tcPr>
            <w:tcW w:w="991" w:type="dxa"/>
            <w:tcBorders>
              <w:top w:val="single" w:sz="12" w:space="0" w:color="auto"/>
              <w:left w:val="nil"/>
              <w:bottom w:val="single" w:sz="12" w:space="0" w:color="auto"/>
              <w:right w:val="nil"/>
            </w:tcBorders>
            <w:hideMark/>
          </w:tcPr>
          <w:p w14:paraId="02677CCB" w14:textId="77777777" w:rsidR="00FB43F8" w:rsidRPr="00FB43F8" w:rsidRDefault="00FB43F8" w:rsidP="00FB43F8">
            <w:pPr>
              <w:spacing w:after="0" w:line="276"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Капуста</w:t>
            </w:r>
          </w:p>
        </w:tc>
        <w:tc>
          <w:tcPr>
            <w:tcW w:w="986" w:type="dxa"/>
            <w:tcBorders>
              <w:top w:val="single" w:sz="12" w:space="0" w:color="auto"/>
              <w:left w:val="nil"/>
              <w:bottom w:val="single" w:sz="12" w:space="0" w:color="auto"/>
              <w:right w:val="nil"/>
            </w:tcBorders>
            <w:hideMark/>
          </w:tcPr>
          <w:p w14:paraId="572B2CDF" w14:textId="77777777" w:rsidR="00FB43F8" w:rsidRPr="00FB43F8" w:rsidRDefault="00FB43F8" w:rsidP="00FB43F8">
            <w:pPr>
              <w:spacing w:after="0" w:line="276"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Свекла</w:t>
            </w:r>
          </w:p>
        </w:tc>
        <w:tc>
          <w:tcPr>
            <w:tcW w:w="1123" w:type="dxa"/>
            <w:tcBorders>
              <w:top w:val="single" w:sz="12" w:space="0" w:color="auto"/>
              <w:left w:val="nil"/>
              <w:bottom w:val="single" w:sz="12" w:space="0" w:color="auto"/>
              <w:right w:val="nil"/>
            </w:tcBorders>
            <w:hideMark/>
          </w:tcPr>
          <w:p w14:paraId="2E65388A" w14:textId="77777777" w:rsidR="00FB43F8" w:rsidRPr="00FB43F8" w:rsidRDefault="00FB43F8" w:rsidP="00FB43F8">
            <w:pPr>
              <w:spacing w:after="0" w:line="276"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Огурцы</w:t>
            </w:r>
          </w:p>
        </w:tc>
        <w:tc>
          <w:tcPr>
            <w:tcW w:w="1271" w:type="dxa"/>
            <w:tcBorders>
              <w:top w:val="single" w:sz="12" w:space="0" w:color="auto"/>
              <w:left w:val="nil"/>
              <w:bottom w:val="single" w:sz="12" w:space="0" w:color="auto"/>
              <w:right w:val="nil"/>
            </w:tcBorders>
            <w:hideMark/>
          </w:tcPr>
          <w:p w14:paraId="7C36C239" w14:textId="77777777" w:rsidR="00FB43F8" w:rsidRPr="00FB43F8" w:rsidRDefault="00FB43F8" w:rsidP="00FB43F8">
            <w:pPr>
              <w:spacing w:after="0" w:line="276"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Помидоры</w:t>
            </w:r>
          </w:p>
        </w:tc>
        <w:tc>
          <w:tcPr>
            <w:tcW w:w="1121" w:type="dxa"/>
            <w:tcBorders>
              <w:top w:val="single" w:sz="12" w:space="0" w:color="auto"/>
              <w:left w:val="nil"/>
              <w:bottom w:val="single" w:sz="12" w:space="0" w:color="auto"/>
              <w:right w:val="nil"/>
            </w:tcBorders>
            <w:hideMark/>
          </w:tcPr>
          <w:p w14:paraId="5BC5F878" w14:textId="77777777" w:rsidR="00FB43F8" w:rsidRPr="00FB43F8" w:rsidRDefault="00FB43F8" w:rsidP="00FB43F8">
            <w:pPr>
              <w:spacing w:after="0" w:line="276"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Яблоки</w:t>
            </w:r>
          </w:p>
        </w:tc>
        <w:tc>
          <w:tcPr>
            <w:tcW w:w="1272" w:type="dxa"/>
            <w:tcBorders>
              <w:top w:val="single" w:sz="12" w:space="0" w:color="auto"/>
              <w:left w:val="nil"/>
              <w:bottom w:val="single" w:sz="12" w:space="0" w:color="auto"/>
              <w:right w:val="nil"/>
            </w:tcBorders>
            <w:hideMark/>
          </w:tcPr>
          <w:p w14:paraId="54DA05DC" w14:textId="77777777" w:rsidR="00FB43F8" w:rsidRPr="00FB43F8" w:rsidRDefault="00FB43F8" w:rsidP="00FB43F8">
            <w:pPr>
              <w:spacing w:after="0" w:line="276"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Картофель</w:t>
            </w:r>
          </w:p>
        </w:tc>
      </w:tr>
      <w:tr w:rsidR="00FB43F8" w:rsidRPr="00FB43F8" w14:paraId="64177ED2" w14:textId="77777777">
        <w:trPr>
          <w:trHeight w:val="89"/>
        </w:trPr>
        <w:tc>
          <w:tcPr>
            <w:tcW w:w="1019" w:type="dxa"/>
            <w:tcBorders>
              <w:top w:val="single" w:sz="12" w:space="0" w:color="auto"/>
              <w:left w:val="nil"/>
              <w:bottom w:val="nil"/>
              <w:right w:val="nil"/>
            </w:tcBorders>
          </w:tcPr>
          <w:p w14:paraId="17B6C463" w14:textId="77777777" w:rsidR="00FB43F8" w:rsidRPr="00FB43F8" w:rsidRDefault="00FB43F8" w:rsidP="00FB43F8">
            <w:pPr>
              <w:spacing w:after="0" w:line="276" w:lineRule="auto"/>
              <w:jc w:val="both"/>
              <w:rPr>
                <w:rFonts w:ascii="Times New Roman" w:eastAsia="Times New Roman" w:hAnsi="Times New Roman" w:cs="Times New Roman"/>
                <w:kern w:val="0"/>
                <w:sz w:val="10"/>
                <w:szCs w:val="10"/>
                <w:lang w:val="ru-RU" w:eastAsia="ru-RU"/>
                <w14:ligatures w14:val="none"/>
              </w:rPr>
            </w:pPr>
          </w:p>
        </w:tc>
        <w:tc>
          <w:tcPr>
            <w:tcW w:w="1046" w:type="dxa"/>
            <w:tcBorders>
              <w:top w:val="single" w:sz="12" w:space="0" w:color="auto"/>
              <w:left w:val="nil"/>
              <w:bottom w:val="nil"/>
              <w:right w:val="nil"/>
            </w:tcBorders>
          </w:tcPr>
          <w:p w14:paraId="5998B8DE" w14:textId="77777777" w:rsidR="00FB43F8" w:rsidRPr="00FB43F8" w:rsidRDefault="00FB43F8" w:rsidP="00FB43F8">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18" w:type="dxa"/>
            <w:tcBorders>
              <w:top w:val="single" w:sz="12" w:space="0" w:color="auto"/>
              <w:left w:val="nil"/>
              <w:bottom w:val="nil"/>
              <w:right w:val="nil"/>
            </w:tcBorders>
          </w:tcPr>
          <w:p w14:paraId="52F9119C" w14:textId="77777777" w:rsidR="00FB43F8" w:rsidRPr="00FB43F8" w:rsidRDefault="00FB43F8" w:rsidP="00FB43F8">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91" w:type="dxa"/>
            <w:tcBorders>
              <w:top w:val="single" w:sz="12" w:space="0" w:color="auto"/>
              <w:left w:val="nil"/>
              <w:bottom w:val="nil"/>
              <w:right w:val="nil"/>
            </w:tcBorders>
          </w:tcPr>
          <w:p w14:paraId="38257C44" w14:textId="77777777" w:rsidR="00FB43F8" w:rsidRPr="00FB43F8" w:rsidRDefault="00FB43F8" w:rsidP="00FB43F8">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86" w:type="dxa"/>
            <w:tcBorders>
              <w:top w:val="single" w:sz="12" w:space="0" w:color="auto"/>
              <w:left w:val="nil"/>
              <w:bottom w:val="nil"/>
              <w:right w:val="nil"/>
            </w:tcBorders>
          </w:tcPr>
          <w:p w14:paraId="111D1A71" w14:textId="77777777" w:rsidR="00FB43F8" w:rsidRPr="00FB43F8" w:rsidRDefault="00FB43F8" w:rsidP="00FB43F8">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123" w:type="dxa"/>
            <w:tcBorders>
              <w:top w:val="single" w:sz="12" w:space="0" w:color="auto"/>
              <w:left w:val="nil"/>
              <w:bottom w:val="nil"/>
              <w:right w:val="nil"/>
            </w:tcBorders>
          </w:tcPr>
          <w:p w14:paraId="248C1D72" w14:textId="77777777" w:rsidR="00FB43F8" w:rsidRPr="00FB43F8" w:rsidRDefault="00FB43F8" w:rsidP="00FB43F8">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271" w:type="dxa"/>
            <w:tcBorders>
              <w:top w:val="single" w:sz="12" w:space="0" w:color="auto"/>
              <w:left w:val="nil"/>
              <w:bottom w:val="nil"/>
              <w:right w:val="nil"/>
            </w:tcBorders>
          </w:tcPr>
          <w:p w14:paraId="2E526154" w14:textId="77777777" w:rsidR="00FB43F8" w:rsidRPr="00FB43F8" w:rsidRDefault="00FB43F8" w:rsidP="00FB43F8">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121" w:type="dxa"/>
            <w:tcBorders>
              <w:top w:val="single" w:sz="12" w:space="0" w:color="auto"/>
              <w:left w:val="nil"/>
              <w:bottom w:val="nil"/>
              <w:right w:val="nil"/>
            </w:tcBorders>
          </w:tcPr>
          <w:p w14:paraId="296C8EDC" w14:textId="77777777" w:rsidR="00FB43F8" w:rsidRPr="00FB43F8" w:rsidRDefault="00FB43F8" w:rsidP="00FB43F8">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272" w:type="dxa"/>
            <w:tcBorders>
              <w:top w:val="single" w:sz="12" w:space="0" w:color="auto"/>
              <w:left w:val="nil"/>
              <w:bottom w:val="nil"/>
              <w:right w:val="nil"/>
            </w:tcBorders>
          </w:tcPr>
          <w:p w14:paraId="44B1625E" w14:textId="77777777" w:rsidR="00FB43F8" w:rsidRPr="00FB43F8" w:rsidRDefault="00FB43F8" w:rsidP="00FB43F8">
            <w:pPr>
              <w:spacing w:after="0" w:line="276" w:lineRule="auto"/>
              <w:jc w:val="center"/>
              <w:rPr>
                <w:rFonts w:ascii="Times New Roman" w:eastAsia="Times New Roman" w:hAnsi="Times New Roman" w:cs="Times New Roman"/>
                <w:kern w:val="0"/>
                <w:sz w:val="10"/>
                <w:szCs w:val="10"/>
                <w:lang w:val="ru-RU" w:eastAsia="ru-RU"/>
                <w14:ligatures w14:val="none"/>
              </w:rPr>
            </w:pPr>
          </w:p>
        </w:tc>
      </w:tr>
      <w:tr w:rsidR="00FB43F8" w:rsidRPr="00FB43F8" w14:paraId="0D3D78F9" w14:textId="77777777">
        <w:trPr>
          <w:trHeight w:val="284"/>
        </w:trPr>
        <w:tc>
          <w:tcPr>
            <w:tcW w:w="1019" w:type="dxa"/>
            <w:vAlign w:val="bottom"/>
            <w:hideMark/>
          </w:tcPr>
          <w:p w14:paraId="746933D9"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Январь</w:t>
            </w:r>
          </w:p>
        </w:tc>
        <w:tc>
          <w:tcPr>
            <w:tcW w:w="1046" w:type="dxa"/>
            <w:vAlign w:val="bottom"/>
            <w:hideMark/>
          </w:tcPr>
          <w:p w14:paraId="02F70BD0" w14:textId="77777777" w:rsidR="00FB43F8" w:rsidRPr="00FB43F8" w:rsidRDefault="00FB43F8" w:rsidP="00FB43F8">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106,0</w:t>
            </w:r>
          </w:p>
        </w:tc>
        <w:tc>
          <w:tcPr>
            <w:tcW w:w="918" w:type="dxa"/>
            <w:vAlign w:val="bottom"/>
            <w:hideMark/>
          </w:tcPr>
          <w:p w14:paraId="5A8CE754" w14:textId="77777777" w:rsidR="00FB43F8" w:rsidRPr="00FB43F8" w:rsidRDefault="00FB43F8" w:rsidP="00FB43F8">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106,8</w:t>
            </w:r>
          </w:p>
        </w:tc>
        <w:tc>
          <w:tcPr>
            <w:tcW w:w="991" w:type="dxa"/>
            <w:vAlign w:val="bottom"/>
            <w:hideMark/>
          </w:tcPr>
          <w:p w14:paraId="6A936745" w14:textId="77777777" w:rsidR="00FB43F8" w:rsidRPr="00FB43F8" w:rsidRDefault="00FB43F8" w:rsidP="00FB43F8">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126,4</w:t>
            </w:r>
          </w:p>
        </w:tc>
        <w:tc>
          <w:tcPr>
            <w:tcW w:w="986" w:type="dxa"/>
            <w:vAlign w:val="bottom"/>
            <w:hideMark/>
          </w:tcPr>
          <w:p w14:paraId="33EDA62C" w14:textId="77777777" w:rsidR="00FB43F8" w:rsidRPr="00FB43F8" w:rsidRDefault="00FB43F8" w:rsidP="00FB43F8">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102,8</w:t>
            </w:r>
          </w:p>
        </w:tc>
        <w:tc>
          <w:tcPr>
            <w:tcW w:w="1123" w:type="dxa"/>
            <w:vAlign w:val="bottom"/>
            <w:hideMark/>
          </w:tcPr>
          <w:p w14:paraId="3F0CB33C" w14:textId="77777777" w:rsidR="00FB43F8" w:rsidRPr="00FB43F8" w:rsidRDefault="00FB43F8" w:rsidP="00FB43F8">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122,8</w:t>
            </w:r>
          </w:p>
        </w:tc>
        <w:tc>
          <w:tcPr>
            <w:tcW w:w="1271" w:type="dxa"/>
            <w:vAlign w:val="bottom"/>
            <w:hideMark/>
          </w:tcPr>
          <w:p w14:paraId="6544E90D" w14:textId="77777777" w:rsidR="00FB43F8" w:rsidRPr="00FB43F8" w:rsidRDefault="00FB43F8" w:rsidP="00FB43F8">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106,1</w:t>
            </w:r>
          </w:p>
        </w:tc>
        <w:tc>
          <w:tcPr>
            <w:tcW w:w="1121" w:type="dxa"/>
            <w:vAlign w:val="bottom"/>
            <w:hideMark/>
          </w:tcPr>
          <w:p w14:paraId="1FAD72EA" w14:textId="77777777" w:rsidR="00FB43F8" w:rsidRPr="00FB43F8" w:rsidRDefault="00FB43F8" w:rsidP="00FB43F8">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100,2</w:t>
            </w:r>
          </w:p>
        </w:tc>
        <w:tc>
          <w:tcPr>
            <w:tcW w:w="1272" w:type="dxa"/>
            <w:vAlign w:val="bottom"/>
            <w:hideMark/>
          </w:tcPr>
          <w:p w14:paraId="5C1E30A8" w14:textId="77777777" w:rsidR="00FB43F8" w:rsidRPr="00FB43F8" w:rsidRDefault="00FB43F8" w:rsidP="00FB43F8">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111,1</w:t>
            </w:r>
          </w:p>
        </w:tc>
      </w:tr>
      <w:tr w:rsidR="00FB43F8" w:rsidRPr="00FB43F8" w14:paraId="69B47579" w14:textId="77777777">
        <w:trPr>
          <w:trHeight w:val="284"/>
        </w:trPr>
        <w:tc>
          <w:tcPr>
            <w:tcW w:w="1019" w:type="dxa"/>
            <w:vAlign w:val="bottom"/>
            <w:hideMark/>
          </w:tcPr>
          <w:p w14:paraId="0A569711"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Февраль</w:t>
            </w:r>
          </w:p>
        </w:tc>
        <w:tc>
          <w:tcPr>
            <w:tcW w:w="1046" w:type="dxa"/>
            <w:vAlign w:val="bottom"/>
            <w:hideMark/>
          </w:tcPr>
          <w:p w14:paraId="36EE19E7" w14:textId="77777777" w:rsidR="00FB43F8" w:rsidRPr="00FB43F8" w:rsidRDefault="00FB43F8" w:rsidP="00FB43F8">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100,7</w:t>
            </w:r>
          </w:p>
        </w:tc>
        <w:tc>
          <w:tcPr>
            <w:tcW w:w="918" w:type="dxa"/>
            <w:vAlign w:val="bottom"/>
            <w:hideMark/>
          </w:tcPr>
          <w:p w14:paraId="67648BA2" w14:textId="77777777" w:rsidR="00FB43F8" w:rsidRPr="00FB43F8" w:rsidRDefault="00FB43F8" w:rsidP="00FB43F8">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101,0</w:t>
            </w:r>
          </w:p>
        </w:tc>
        <w:tc>
          <w:tcPr>
            <w:tcW w:w="991" w:type="dxa"/>
            <w:vAlign w:val="bottom"/>
            <w:hideMark/>
          </w:tcPr>
          <w:p w14:paraId="174DA217" w14:textId="77777777" w:rsidR="00FB43F8" w:rsidRPr="00FB43F8" w:rsidRDefault="00FB43F8" w:rsidP="00FB43F8">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121,0</w:t>
            </w:r>
          </w:p>
        </w:tc>
        <w:tc>
          <w:tcPr>
            <w:tcW w:w="986" w:type="dxa"/>
            <w:vAlign w:val="bottom"/>
            <w:hideMark/>
          </w:tcPr>
          <w:p w14:paraId="185016D6" w14:textId="77777777" w:rsidR="00FB43F8" w:rsidRPr="00FB43F8" w:rsidRDefault="00FB43F8" w:rsidP="00FB43F8">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106,4</w:t>
            </w:r>
          </w:p>
        </w:tc>
        <w:tc>
          <w:tcPr>
            <w:tcW w:w="1123" w:type="dxa"/>
            <w:vAlign w:val="bottom"/>
            <w:hideMark/>
          </w:tcPr>
          <w:p w14:paraId="5388D859" w14:textId="77777777" w:rsidR="00FB43F8" w:rsidRPr="00FB43F8" w:rsidRDefault="00FB43F8" w:rsidP="00FB43F8">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109,6</w:t>
            </w:r>
          </w:p>
        </w:tc>
        <w:tc>
          <w:tcPr>
            <w:tcW w:w="1271" w:type="dxa"/>
            <w:vAlign w:val="bottom"/>
            <w:hideMark/>
          </w:tcPr>
          <w:p w14:paraId="43E0A88C" w14:textId="77777777" w:rsidR="00FB43F8" w:rsidRPr="00FB43F8" w:rsidRDefault="00FB43F8" w:rsidP="00FB43F8">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108,7</w:t>
            </w:r>
          </w:p>
        </w:tc>
        <w:tc>
          <w:tcPr>
            <w:tcW w:w="1121" w:type="dxa"/>
            <w:vAlign w:val="bottom"/>
            <w:hideMark/>
          </w:tcPr>
          <w:p w14:paraId="1CAED103" w14:textId="77777777" w:rsidR="00FB43F8" w:rsidRPr="00FB43F8" w:rsidRDefault="00FB43F8" w:rsidP="00FB43F8">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98,5</w:t>
            </w:r>
          </w:p>
        </w:tc>
        <w:tc>
          <w:tcPr>
            <w:tcW w:w="1272" w:type="dxa"/>
            <w:vAlign w:val="bottom"/>
            <w:hideMark/>
          </w:tcPr>
          <w:p w14:paraId="799524DF" w14:textId="77777777" w:rsidR="00FB43F8" w:rsidRPr="00FB43F8" w:rsidRDefault="00FB43F8" w:rsidP="00FB43F8">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121,9</w:t>
            </w:r>
          </w:p>
        </w:tc>
      </w:tr>
      <w:tr w:rsidR="00FB43F8" w:rsidRPr="00FB43F8" w14:paraId="21DD5293" w14:textId="77777777">
        <w:trPr>
          <w:trHeight w:val="134"/>
        </w:trPr>
        <w:tc>
          <w:tcPr>
            <w:tcW w:w="1019" w:type="dxa"/>
            <w:vAlign w:val="bottom"/>
            <w:hideMark/>
          </w:tcPr>
          <w:p w14:paraId="4B0B838A"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Март                </w:t>
            </w:r>
          </w:p>
        </w:tc>
        <w:tc>
          <w:tcPr>
            <w:tcW w:w="1046" w:type="dxa"/>
            <w:vAlign w:val="bottom"/>
            <w:hideMark/>
          </w:tcPr>
          <w:p w14:paraId="13C22425" w14:textId="77777777" w:rsidR="00FB43F8" w:rsidRPr="00FB43F8" w:rsidRDefault="00FB43F8" w:rsidP="00FB43F8">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98,2</w:t>
            </w:r>
          </w:p>
        </w:tc>
        <w:tc>
          <w:tcPr>
            <w:tcW w:w="918" w:type="dxa"/>
            <w:vAlign w:val="bottom"/>
            <w:hideMark/>
          </w:tcPr>
          <w:p w14:paraId="19F15F35" w14:textId="77777777" w:rsidR="00FB43F8" w:rsidRPr="00FB43F8" w:rsidRDefault="00FB43F8" w:rsidP="00FB43F8">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97,2</w:t>
            </w:r>
          </w:p>
        </w:tc>
        <w:tc>
          <w:tcPr>
            <w:tcW w:w="991" w:type="dxa"/>
            <w:vAlign w:val="bottom"/>
            <w:hideMark/>
          </w:tcPr>
          <w:p w14:paraId="5BDE3DD5" w14:textId="77777777" w:rsidR="00FB43F8" w:rsidRPr="00FB43F8" w:rsidRDefault="00FB43F8" w:rsidP="00FB43F8">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101,8</w:t>
            </w:r>
          </w:p>
        </w:tc>
        <w:tc>
          <w:tcPr>
            <w:tcW w:w="986" w:type="dxa"/>
            <w:vAlign w:val="bottom"/>
            <w:hideMark/>
          </w:tcPr>
          <w:p w14:paraId="77F6FC74" w14:textId="77777777" w:rsidR="00FB43F8" w:rsidRPr="00FB43F8" w:rsidRDefault="00FB43F8" w:rsidP="00FB43F8">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101,7</w:t>
            </w:r>
          </w:p>
        </w:tc>
        <w:tc>
          <w:tcPr>
            <w:tcW w:w="1123" w:type="dxa"/>
            <w:vAlign w:val="bottom"/>
            <w:hideMark/>
          </w:tcPr>
          <w:p w14:paraId="593FD371" w14:textId="77777777" w:rsidR="00FB43F8" w:rsidRPr="00FB43F8" w:rsidRDefault="00FB43F8" w:rsidP="00FB43F8">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93,4</w:t>
            </w:r>
          </w:p>
        </w:tc>
        <w:tc>
          <w:tcPr>
            <w:tcW w:w="1271" w:type="dxa"/>
            <w:vAlign w:val="bottom"/>
            <w:hideMark/>
          </w:tcPr>
          <w:p w14:paraId="009F8613" w14:textId="77777777" w:rsidR="00FB43F8" w:rsidRPr="00FB43F8" w:rsidRDefault="00FB43F8" w:rsidP="00FB43F8">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109,2</w:t>
            </w:r>
          </w:p>
        </w:tc>
        <w:tc>
          <w:tcPr>
            <w:tcW w:w="1121" w:type="dxa"/>
            <w:vAlign w:val="bottom"/>
            <w:hideMark/>
          </w:tcPr>
          <w:p w14:paraId="02E72939" w14:textId="77777777" w:rsidR="00FB43F8" w:rsidRPr="00FB43F8" w:rsidRDefault="00FB43F8" w:rsidP="00FB43F8">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99,1</w:t>
            </w:r>
          </w:p>
        </w:tc>
        <w:tc>
          <w:tcPr>
            <w:tcW w:w="1272" w:type="dxa"/>
            <w:vAlign w:val="bottom"/>
            <w:hideMark/>
          </w:tcPr>
          <w:p w14:paraId="79252A86" w14:textId="77777777" w:rsidR="00FB43F8" w:rsidRPr="00FB43F8" w:rsidRDefault="00FB43F8" w:rsidP="00FB43F8">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98,0     </w:t>
            </w:r>
          </w:p>
        </w:tc>
      </w:tr>
      <w:tr w:rsidR="00FB43F8" w:rsidRPr="00FB43F8" w14:paraId="26F8AEA1" w14:textId="77777777">
        <w:trPr>
          <w:trHeight w:val="134"/>
        </w:trPr>
        <w:tc>
          <w:tcPr>
            <w:tcW w:w="1019" w:type="dxa"/>
            <w:vAlign w:val="bottom"/>
            <w:hideMark/>
          </w:tcPr>
          <w:p w14:paraId="42B58E52"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Апрель  </w:t>
            </w:r>
          </w:p>
        </w:tc>
        <w:tc>
          <w:tcPr>
            <w:tcW w:w="1046" w:type="dxa"/>
            <w:vAlign w:val="bottom"/>
            <w:hideMark/>
          </w:tcPr>
          <w:p w14:paraId="4A21AD1D" w14:textId="77777777" w:rsidR="00FB43F8" w:rsidRPr="00FB43F8" w:rsidRDefault="00FB43F8" w:rsidP="00FB43F8">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102,3</w:t>
            </w:r>
          </w:p>
        </w:tc>
        <w:tc>
          <w:tcPr>
            <w:tcW w:w="918" w:type="dxa"/>
            <w:vAlign w:val="bottom"/>
            <w:hideMark/>
          </w:tcPr>
          <w:p w14:paraId="08FB1CC3" w14:textId="77777777" w:rsidR="00FB43F8" w:rsidRPr="00FB43F8" w:rsidRDefault="00FB43F8" w:rsidP="00FB43F8">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110,2</w:t>
            </w:r>
          </w:p>
        </w:tc>
        <w:tc>
          <w:tcPr>
            <w:tcW w:w="991" w:type="dxa"/>
            <w:vAlign w:val="bottom"/>
            <w:hideMark/>
          </w:tcPr>
          <w:p w14:paraId="248B158C" w14:textId="77777777" w:rsidR="00FB43F8" w:rsidRPr="00FB43F8" w:rsidRDefault="00FB43F8" w:rsidP="00FB43F8">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115,4</w:t>
            </w:r>
          </w:p>
        </w:tc>
        <w:tc>
          <w:tcPr>
            <w:tcW w:w="986" w:type="dxa"/>
            <w:vAlign w:val="bottom"/>
            <w:hideMark/>
          </w:tcPr>
          <w:p w14:paraId="06C651E3" w14:textId="77777777" w:rsidR="00FB43F8" w:rsidRPr="00FB43F8" w:rsidRDefault="00FB43F8" w:rsidP="00FB43F8">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107,4</w:t>
            </w:r>
          </w:p>
        </w:tc>
        <w:tc>
          <w:tcPr>
            <w:tcW w:w="1123" w:type="dxa"/>
            <w:vAlign w:val="bottom"/>
            <w:hideMark/>
          </w:tcPr>
          <w:p w14:paraId="01402385" w14:textId="77777777" w:rsidR="00FB43F8" w:rsidRPr="00FB43F8" w:rsidRDefault="00FB43F8" w:rsidP="00FB43F8">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66,9</w:t>
            </w:r>
          </w:p>
        </w:tc>
        <w:tc>
          <w:tcPr>
            <w:tcW w:w="1271" w:type="dxa"/>
            <w:vAlign w:val="bottom"/>
            <w:hideMark/>
          </w:tcPr>
          <w:p w14:paraId="149F65AF" w14:textId="77777777" w:rsidR="00FB43F8" w:rsidRPr="00FB43F8" w:rsidRDefault="00FB43F8" w:rsidP="00FB43F8">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111,7</w:t>
            </w:r>
          </w:p>
        </w:tc>
        <w:tc>
          <w:tcPr>
            <w:tcW w:w="1121" w:type="dxa"/>
            <w:vAlign w:val="bottom"/>
            <w:hideMark/>
          </w:tcPr>
          <w:p w14:paraId="420C9F2D" w14:textId="77777777" w:rsidR="00FB43F8" w:rsidRPr="00FB43F8" w:rsidRDefault="00FB43F8" w:rsidP="00FB43F8">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126,2</w:t>
            </w:r>
          </w:p>
        </w:tc>
        <w:tc>
          <w:tcPr>
            <w:tcW w:w="1272" w:type="dxa"/>
            <w:vAlign w:val="bottom"/>
            <w:hideMark/>
          </w:tcPr>
          <w:p w14:paraId="794353F4" w14:textId="77777777" w:rsidR="00FB43F8" w:rsidRPr="00FB43F8" w:rsidRDefault="00FB43F8" w:rsidP="00FB43F8">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100,1</w:t>
            </w:r>
          </w:p>
        </w:tc>
      </w:tr>
      <w:tr w:rsidR="00FB43F8" w:rsidRPr="00FB43F8" w14:paraId="73D8D11A" w14:textId="77777777">
        <w:trPr>
          <w:trHeight w:val="134"/>
        </w:trPr>
        <w:tc>
          <w:tcPr>
            <w:tcW w:w="1019" w:type="dxa"/>
            <w:vAlign w:val="bottom"/>
            <w:hideMark/>
          </w:tcPr>
          <w:p w14:paraId="2D501B0D"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Май</w:t>
            </w:r>
          </w:p>
        </w:tc>
        <w:tc>
          <w:tcPr>
            <w:tcW w:w="1046" w:type="dxa"/>
            <w:vAlign w:val="bottom"/>
            <w:hideMark/>
          </w:tcPr>
          <w:p w14:paraId="752A7CEA" w14:textId="77777777" w:rsidR="00FB43F8" w:rsidRPr="00FB43F8" w:rsidRDefault="00FB43F8" w:rsidP="00FB43F8">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115,0</w:t>
            </w:r>
          </w:p>
        </w:tc>
        <w:tc>
          <w:tcPr>
            <w:tcW w:w="918" w:type="dxa"/>
            <w:vAlign w:val="bottom"/>
            <w:hideMark/>
          </w:tcPr>
          <w:p w14:paraId="7A0709E0" w14:textId="77777777" w:rsidR="00FB43F8" w:rsidRPr="00FB43F8" w:rsidRDefault="00FB43F8" w:rsidP="00FB43F8">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121,7</w:t>
            </w:r>
          </w:p>
        </w:tc>
        <w:tc>
          <w:tcPr>
            <w:tcW w:w="991" w:type="dxa"/>
            <w:vAlign w:val="bottom"/>
            <w:hideMark/>
          </w:tcPr>
          <w:p w14:paraId="7B12D3BA" w14:textId="77777777" w:rsidR="00FB43F8" w:rsidRPr="00FB43F8" w:rsidRDefault="00FB43F8" w:rsidP="00FB43F8">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104,5</w:t>
            </w:r>
          </w:p>
        </w:tc>
        <w:tc>
          <w:tcPr>
            <w:tcW w:w="986" w:type="dxa"/>
            <w:vAlign w:val="bottom"/>
            <w:hideMark/>
          </w:tcPr>
          <w:p w14:paraId="1C51826E" w14:textId="77777777" w:rsidR="00FB43F8" w:rsidRPr="00FB43F8" w:rsidRDefault="00FB43F8" w:rsidP="00FB43F8">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105,4</w:t>
            </w:r>
          </w:p>
        </w:tc>
        <w:tc>
          <w:tcPr>
            <w:tcW w:w="1123" w:type="dxa"/>
            <w:vAlign w:val="bottom"/>
            <w:hideMark/>
          </w:tcPr>
          <w:p w14:paraId="7E05732D" w14:textId="77777777" w:rsidR="00FB43F8" w:rsidRPr="00FB43F8" w:rsidRDefault="00FB43F8" w:rsidP="00FB43F8">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50,0</w:t>
            </w:r>
          </w:p>
        </w:tc>
        <w:tc>
          <w:tcPr>
            <w:tcW w:w="1271" w:type="dxa"/>
            <w:vAlign w:val="bottom"/>
            <w:hideMark/>
          </w:tcPr>
          <w:p w14:paraId="32206E8C" w14:textId="77777777" w:rsidR="00FB43F8" w:rsidRPr="00FB43F8" w:rsidRDefault="00FB43F8" w:rsidP="00FB43F8">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93,3</w:t>
            </w:r>
          </w:p>
        </w:tc>
        <w:tc>
          <w:tcPr>
            <w:tcW w:w="1121" w:type="dxa"/>
            <w:vAlign w:val="bottom"/>
            <w:hideMark/>
          </w:tcPr>
          <w:p w14:paraId="213DCB9A" w14:textId="77777777" w:rsidR="00FB43F8" w:rsidRPr="00FB43F8" w:rsidRDefault="00FB43F8" w:rsidP="00FB43F8">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127,9</w:t>
            </w:r>
          </w:p>
        </w:tc>
        <w:tc>
          <w:tcPr>
            <w:tcW w:w="1272" w:type="dxa"/>
            <w:vAlign w:val="bottom"/>
            <w:hideMark/>
          </w:tcPr>
          <w:p w14:paraId="5AB88525" w14:textId="77777777" w:rsidR="00FB43F8" w:rsidRPr="00FB43F8" w:rsidRDefault="00FB43F8" w:rsidP="00FB43F8">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102,3</w:t>
            </w:r>
          </w:p>
        </w:tc>
      </w:tr>
      <w:tr w:rsidR="00FB43F8" w:rsidRPr="00FB43F8" w14:paraId="1A1ADE92" w14:textId="77777777">
        <w:trPr>
          <w:trHeight w:val="134"/>
        </w:trPr>
        <w:tc>
          <w:tcPr>
            <w:tcW w:w="1019" w:type="dxa"/>
            <w:vAlign w:val="bottom"/>
            <w:hideMark/>
          </w:tcPr>
          <w:p w14:paraId="5FDACB87"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Июнь</w:t>
            </w:r>
          </w:p>
        </w:tc>
        <w:tc>
          <w:tcPr>
            <w:tcW w:w="1046" w:type="dxa"/>
            <w:vAlign w:val="bottom"/>
            <w:hideMark/>
          </w:tcPr>
          <w:p w14:paraId="67BEE843" w14:textId="77777777" w:rsidR="00FB43F8" w:rsidRPr="00FB43F8" w:rsidRDefault="00FB43F8" w:rsidP="00FB43F8">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112,7</w:t>
            </w:r>
          </w:p>
        </w:tc>
        <w:tc>
          <w:tcPr>
            <w:tcW w:w="918" w:type="dxa"/>
            <w:vAlign w:val="bottom"/>
            <w:hideMark/>
          </w:tcPr>
          <w:p w14:paraId="21E13399" w14:textId="77777777" w:rsidR="00FB43F8" w:rsidRPr="00FB43F8" w:rsidRDefault="00FB43F8" w:rsidP="00FB43F8">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116,8</w:t>
            </w:r>
          </w:p>
        </w:tc>
        <w:tc>
          <w:tcPr>
            <w:tcW w:w="991" w:type="dxa"/>
            <w:vAlign w:val="bottom"/>
            <w:hideMark/>
          </w:tcPr>
          <w:p w14:paraId="57854594" w14:textId="77777777" w:rsidR="00FB43F8" w:rsidRPr="00FB43F8" w:rsidRDefault="00FB43F8" w:rsidP="00FB43F8">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95,4</w:t>
            </w:r>
          </w:p>
        </w:tc>
        <w:tc>
          <w:tcPr>
            <w:tcW w:w="986" w:type="dxa"/>
            <w:vAlign w:val="bottom"/>
            <w:hideMark/>
          </w:tcPr>
          <w:p w14:paraId="2ECB262B" w14:textId="77777777" w:rsidR="00FB43F8" w:rsidRPr="00FB43F8" w:rsidRDefault="00FB43F8" w:rsidP="00FB43F8">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125,8</w:t>
            </w:r>
          </w:p>
        </w:tc>
        <w:tc>
          <w:tcPr>
            <w:tcW w:w="1123" w:type="dxa"/>
            <w:vAlign w:val="bottom"/>
            <w:hideMark/>
          </w:tcPr>
          <w:p w14:paraId="42840C93" w14:textId="77777777" w:rsidR="00FB43F8" w:rsidRPr="00FB43F8" w:rsidRDefault="00FB43F8" w:rsidP="00FB43F8">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49,6</w:t>
            </w:r>
          </w:p>
        </w:tc>
        <w:tc>
          <w:tcPr>
            <w:tcW w:w="1271" w:type="dxa"/>
            <w:vAlign w:val="bottom"/>
            <w:hideMark/>
          </w:tcPr>
          <w:p w14:paraId="5EE32BC8" w14:textId="77777777" w:rsidR="00FB43F8" w:rsidRPr="00FB43F8" w:rsidRDefault="00FB43F8" w:rsidP="00FB43F8">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87,7</w:t>
            </w:r>
          </w:p>
        </w:tc>
        <w:tc>
          <w:tcPr>
            <w:tcW w:w="1121" w:type="dxa"/>
            <w:vAlign w:val="bottom"/>
            <w:hideMark/>
          </w:tcPr>
          <w:p w14:paraId="4C138354" w14:textId="77777777" w:rsidR="00FB43F8" w:rsidRPr="00FB43F8" w:rsidRDefault="00FB43F8" w:rsidP="00FB43F8">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139,8</w:t>
            </w:r>
          </w:p>
        </w:tc>
        <w:tc>
          <w:tcPr>
            <w:tcW w:w="1272" w:type="dxa"/>
            <w:vAlign w:val="bottom"/>
            <w:hideMark/>
          </w:tcPr>
          <w:p w14:paraId="23A20808" w14:textId="77777777" w:rsidR="00FB43F8" w:rsidRPr="00FB43F8" w:rsidRDefault="00FB43F8" w:rsidP="00FB43F8">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110,2</w:t>
            </w:r>
          </w:p>
        </w:tc>
      </w:tr>
      <w:tr w:rsidR="00FB43F8" w:rsidRPr="00FB43F8" w14:paraId="3F9FCF0B" w14:textId="77777777">
        <w:trPr>
          <w:trHeight w:val="134"/>
        </w:trPr>
        <w:tc>
          <w:tcPr>
            <w:tcW w:w="1019" w:type="dxa"/>
            <w:tcBorders>
              <w:top w:val="nil"/>
              <w:left w:val="nil"/>
              <w:bottom w:val="single" w:sz="12" w:space="0" w:color="auto"/>
              <w:right w:val="nil"/>
            </w:tcBorders>
            <w:vAlign w:val="bottom"/>
            <w:hideMark/>
          </w:tcPr>
          <w:p w14:paraId="13D93B58"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Июль</w:t>
            </w:r>
          </w:p>
        </w:tc>
        <w:tc>
          <w:tcPr>
            <w:tcW w:w="1046" w:type="dxa"/>
            <w:tcBorders>
              <w:top w:val="nil"/>
              <w:left w:val="nil"/>
              <w:bottom w:val="single" w:sz="12" w:space="0" w:color="auto"/>
              <w:right w:val="nil"/>
            </w:tcBorders>
            <w:vAlign w:val="bottom"/>
            <w:hideMark/>
          </w:tcPr>
          <w:p w14:paraId="0FC64A35" w14:textId="77777777" w:rsidR="00FB43F8" w:rsidRPr="00FB43F8" w:rsidRDefault="00FB43F8" w:rsidP="00FB43F8">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134,5</w:t>
            </w:r>
          </w:p>
        </w:tc>
        <w:tc>
          <w:tcPr>
            <w:tcW w:w="918" w:type="dxa"/>
            <w:tcBorders>
              <w:top w:val="nil"/>
              <w:left w:val="nil"/>
              <w:bottom w:val="single" w:sz="12" w:space="0" w:color="auto"/>
              <w:right w:val="nil"/>
            </w:tcBorders>
            <w:vAlign w:val="bottom"/>
            <w:hideMark/>
          </w:tcPr>
          <w:p w14:paraId="45197F50" w14:textId="77777777" w:rsidR="00FB43F8" w:rsidRPr="00FB43F8" w:rsidRDefault="00FB43F8" w:rsidP="00FB43F8">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90,7</w:t>
            </w:r>
          </w:p>
        </w:tc>
        <w:tc>
          <w:tcPr>
            <w:tcW w:w="991" w:type="dxa"/>
            <w:tcBorders>
              <w:top w:val="nil"/>
              <w:left w:val="nil"/>
              <w:bottom w:val="single" w:sz="12" w:space="0" w:color="auto"/>
              <w:right w:val="nil"/>
            </w:tcBorders>
            <w:vAlign w:val="bottom"/>
            <w:hideMark/>
          </w:tcPr>
          <w:p w14:paraId="7E35F268" w14:textId="77777777" w:rsidR="00FB43F8" w:rsidRPr="00FB43F8" w:rsidRDefault="00FB43F8" w:rsidP="00FB43F8">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74,7</w:t>
            </w:r>
          </w:p>
        </w:tc>
        <w:tc>
          <w:tcPr>
            <w:tcW w:w="986" w:type="dxa"/>
            <w:tcBorders>
              <w:top w:val="nil"/>
              <w:left w:val="nil"/>
              <w:bottom w:val="single" w:sz="12" w:space="0" w:color="auto"/>
              <w:right w:val="nil"/>
            </w:tcBorders>
            <w:vAlign w:val="bottom"/>
            <w:hideMark/>
          </w:tcPr>
          <w:p w14:paraId="76A17185" w14:textId="77777777" w:rsidR="00FB43F8" w:rsidRPr="00FB43F8" w:rsidRDefault="00FB43F8" w:rsidP="00FB43F8">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89,1</w:t>
            </w:r>
          </w:p>
        </w:tc>
        <w:tc>
          <w:tcPr>
            <w:tcW w:w="1123" w:type="dxa"/>
            <w:tcBorders>
              <w:top w:val="nil"/>
              <w:left w:val="nil"/>
              <w:bottom w:val="single" w:sz="12" w:space="0" w:color="auto"/>
              <w:right w:val="nil"/>
            </w:tcBorders>
            <w:vAlign w:val="bottom"/>
            <w:hideMark/>
          </w:tcPr>
          <w:p w14:paraId="2A8CF155" w14:textId="77777777" w:rsidR="00FB43F8" w:rsidRPr="00FB43F8" w:rsidRDefault="00FB43F8" w:rsidP="00FB43F8">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105,8</w:t>
            </w:r>
          </w:p>
        </w:tc>
        <w:tc>
          <w:tcPr>
            <w:tcW w:w="1271" w:type="dxa"/>
            <w:tcBorders>
              <w:top w:val="nil"/>
              <w:left w:val="nil"/>
              <w:bottom w:val="single" w:sz="12" w:space="0" w:color="auto"/>
              <w:right w:val="nil"/>
            </w:tcBorders>
            <w:vAlign w:val="bottom"/>
            <w:hideMark/>
          </w:tcPr>
          <w:p w14:paraId="7C1300A6" w14:textId="77777777" w:rsidR="00FB43F8" w:rsidRPr="00FB43F8" w:rsidRDefault="00FB43F8" w:rsidP="00FB43F8">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69,3</w:t>
            </w:r>
          </w:p>
        </w:tc>
        <w:tc>
          <w:tcPr>
            <w:tcW w:w="1121" w:type="dxa"/>
            <w:tcBorders>
              <w:top w:val="nil"/>
              <w:left w:val="nil"/>
              <w:bottom w:val="single" w:sz="12" w:space="0" w:color="auto"/>
              <w:right w:val="nil"/>
            </w:tcBorders>
            <w:vAlign w:val="bottom"/>
            <w:hideMark/>
          </w:tcPr>
          <w:p w14:paraId="000CD80B" w14:textId="77777777" w:rsidR="00FB43F8" w:rsidRPr="00FB43F8" w:rsidRDefault="00FB43F8" w:rsidP="00FB43F8">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96,6</w:t>
            </w:r>
          </w:p>
        </w:tc>
        <w:tc>
          <w:tcPr>
            <w:tcW w:w="1272" w:type="dxa"/>
            <w:tcBorders>
              <w:top w:val="nil"/>
              <w:left w:val="nil"/>
              <w:bottom w:val="single" w:sz="12" w:space="0" w:color="auto"/>
              <w:right w:val="nil"/>
            </w:tcBorders>
            <w:vAlign w:val="bottom"/>
            <w:hideMark/>
          </w:tcPr>
          <w:p w14:paraId="07C8DBAA" w14:textId="77777777" w:rsidR="00FB43F8" w:rsidRPr="00FB43F8" w:rsidRDefault="00FB43F8" w:rsidP="00FB43F8">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83,7</w:t>
            </w:r>
          </w:p>
        </w:tc>
      </w:tr>
    </w:tbl>
    <w:p w14:paraId="70D6A8A9" w14:textId="77777777" w:rsidR="00FB43F8" w:rsidRPr="00FB43F8" w:rsidRDefault="00FB43F8" w:rsidP="00FB43F8">
      <w:pPr>
        <w:spacing w:after="0" w:line="240" w:lineRule="auto"/>
        <w:jc w:val="both"/>
        <w:rPr>
          <w:rFonts w:ascii="Times New Roman" w:eastAsia="Times New Roman" w:hAnsi="Times New Roman" w:cs="Times New Roman"/>
          <w:kern w:val="0"/>
          <w:sz w:val="24"/>
          <w:szCs w:val="24"/>
          <w:lang w:val="ru-RU" w:eastAsia="ru-RU"/>
          <w14:ligatures w14:val="none"/>
        </w:rPr>
      </w:pPr>
    </w:p>
    <w:p w14:paraId="761156F3" w14:textId="77777777" w:rsidR="00FB43F8" w:rsidRPr="00FB43F8" w:rsidRDefault="00FB43F8" w:rsidP="00FB43F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FB43F8">
        <w:rPr>
          <w:rFonts w:ascii="Times New Roman" w:eastAsia="Times New Roman" w:hAnsi="Times New Roman" w:cs="Times New Roman"/>
          <w:kern w:val="0"/>
          <w:sz w:val="24"/>
          <w:szCs w:val="24"/>
          <w:lang w:val="ru-RU" w:eastAsia="ru-RU"/>
          <w14:ligatures w14:val="none"/>
        </w:rPr>
        <w:t xml:space="preserve">В </w:t>
      </w:r>
      <w:proofErr w:type="spellStart"/>
      <w:r w:rsidRPr="00FB43F8">
        <w:rPr>
          <w:rFonts w:ascii="Times New Roman" w:eastAsia="Times New Roman" w:hAnsi="Times New Roman" w:cs="Times New Roman"/>
          <w:kern w:val="0"/>
          <w:sz w:val="24"/>
          <w:szCs w:val="24"/>
          <w:lang w:val="ky-KG" w:eastAsia="ru-RU"/>
          <w14:ligatures w14:val="none"/>
        </w:rPr>
        <w:t>июле</w:t>
      </w:r>
      <w:proofErr w:type="spellEnd"/>
      <w:r w:rsidRPr="00FB43F8">
        <w:rPr>
          <w:rFonts w:ascii="Times New Roman" w:eastAsia="Times New Roman" w:hAnsi="Times New Roman" w:cs="Times New Roman"/>
          <w:kern w:val="0"/>
          <w:sz w:val="24"/>
          <w:szCs w:val="24"/>
          <w:lang w:val="ru-RU" w:eastAsia="ru-RU"/>
          <w14:ligatures w14:val="none"/>
        </w:rPr>
        <w:t xml:space="preserve"> 2025г. по сравнению с предыдущим месяцем средние потребительские цены на бензин повысились на 1,8 процента, цены на дизельное топливо – на 2 процентов.</w:t>
      </w:r>
      <w:r w:rsidRPr="00FB43F8">
        <w:rPr>
          <w:rFonts w:ascii="Times New Roman" w:eastAsia="Times New Roman" w:hAnsi="Times New Roman" w:cs="Times New Roman"/>
          <w:kern w:val="0"/>
          <w:sz w:val="24"/>
          <w:szCs w:val="24"/>
          <w:lang w:val="ky-KG" w:eastAsia="ru-RU"/>
          <w14:ligatures w14:val="none"/>
        </w:rPr>
        <w:t xml:space="preserve"> </w:t>
      </w:r>
    </w:p>
    <w:p w14:paraId="1241965A" w14:textId="77777777" w:rsidR="00FB43F8" w:rsidRPr="00FB43F8" w:rsidRDefault="00FB43F8" w:rsidP="00FB43F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FB43F8">
        <w:rPr>
          <w:rFonts w:ascii="Times New Roman" w:eastAsia="Times New Roman" w:hAnsi="Times New Roman" w:cs="Times New Roman"/>
          <w:kern w:val="0"/>
          <w:sz w:val="24"/>
          <w:szCs w:val="24"/>
          <w:lang w:val="ru-RU" w:eastAsia="ru-RU"/>
          <w14:ligatures w14:val="none"/>
        </w:rPr>
        <w:t>В январе-</w:t>
      </w:r>
      <w:proofErr w:type="spellStart"/>
      <w:r w:rsidRPr="00FB43F8">
        <w:rPr>
          <w:rFonts w:ascii="Times New Roman" w:eastAsia="Times New Roman" w:hAnsi="Times New Roman" w:cs="Times New Roman"/>
          <w:kern w:val="0"/>
          <w:sz w:val="24"/>
          <w:szCs w:val="24"/>
          <w:lang w:val="ky-KG" w:eastAsia="ru-RU"/>
          <w14:ligatures w14:val="none"/>
        </w:rPr>
        <w:t>июле</w:t>
      </w:r>
      <w:proofErr w:type="spellEnd"/>
      <w:r w:rsidRPr="00FB43F8">
        <w:rPr>
          <w:rFonts w:ascii="Times New Roman" w:eastAsia="Times New Roman" w:hAnsi="Times New Roman" w:cs="Times New Roman"/>
          <w:kern w:val="0"/>
          <w:sz w:val="24"/>
          <w:szCs w:val="24"/>
          <w:lang w:val="ru-RU" w:eastAsia="ru-RU"/>
          <w14:ligatures w14:val="none"/>
        </w:rPr>
        <w:t xml:space="preserve"> 2025г. по сравнению с соответствующим периодом прошлого года </w:t>
      </w:r>
      <w:proofErr w:type="spellStart"/>
      <w:r w:rsidRPr="00FB43F8">
        <w:rPr>
          <w:rFonts w:ascii="Times New Roman" w:eastAsia="Times New Roman" w:hAnsi="Times New Roman" w:cs="Times New Roman"/>
          <w:kern w:val="0"/>
          <w:sz w:val="24"/>
          <w:szCs w:val="24"/>
          <w:lang w:val="ky-KG" w:eastAsia="ru-RU"/>
          <w14:ligatures w14:val="none"/>
        </w:rPr>
        <w:t>цены</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на бензин повысились – на 0,2 процента,</w:t>
      </w:r>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дизельное топливо</w:t>
      </w:r>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снизились</w:t>
      </w:r>
      <w:proofErr w:type="spellEnd"/>
      <w:r w:rsidRPr="00FB43F8">
        <w:rPr>
          <w:rFonts w:ascii="Times New Roman" w:eastAsia="Times New Roman" w:hAnsi="Times New Roman" w:cs="Times New Roman"/>
          <w:kern w:val="0"/>
          <w:sz w:val="24"/>
          <w:szCs w:val="24"/>
          <w:lang w:val="ky-KG" w:eastAsia="ru-RU"/>
          <w14:ligatures w14:val="none"/>
        </w:rPr>
        <w:t xml:space="preserve"> – на 0,1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
    <w:p w14:paraId="7931A7B9" w14:textId="77777777" w:rsidR="00FB43F8" w:rsidRPr="00FB43F8" w:rsidRDefault="00FB43F8" w:rsidP="00FB43F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00FC6AC8" w14:textId="50652463" w:rsidR="00FB43F8" w:rsidRPr="00FB43F8" w:rsidRDefault="00FB43F8" w:rsidP="00FB43F8">
      <w:pPr>
        <w:spacing w:after="0" w:line="252" w:lineRule="auto"/>
        <w:ind w:left="1276" w:hanging="1276"/>
        <w:rPr>
          <w:rFonts w:ascii="Times New Roman" w:eastAsia="Times New Roman" w:hAnsi="Times New Roman" w:cs="Times New Roman"/>
          <w:i/>
          <w:kern w:val="0"/>
          <w:sz w:val="24"/>
          <w:szCs w:val="24"/>
          <w:lang w:val="ru-RU" w:eastAsia="ru-RU"/>
          <w14:ligatures w14:val="none"/>
        </w:rPr>
      </w:pPr>
      <w:r w:rsidRPr="00FB43F8">
        <w:rPr>
          <w:rFonts w:ascii="Times New Roman" w:eastAsia="Times New Roman" w:hAnsi="Times New Roman" w:cs="Times New Roman"/>
          <w:b/>
          <w:kern w:val="0"/>
          <w:sz w:val="24"/>
          <w:szCs w:val="24"/>
          <w:lang w:val="ru-RU" w:eastAsia="ru-RU"/>
          <w14:ligatures w14:val="none"/>
        </w:rPr>
        <w:t xml:space="preserve">Таблица </w:t>
      </w:r>
      <w:r>
        <w:rPr>
          <w:rFonts w:ascii="Times New Roman" w:eastAsia="Times New Roman" w:hAnsi="Times New Roman" w:cs="Times New Roman"/>
          <w:b/>
          <w:kern w:val="0"/>
          <w:sz w:val="24"/>
          <w:szCs w:val="24"/>
          <w:lang w:val="ru-RU" w:eastAsia="ru-RU"/>
          <w14:ligatures w14:val="none"/>
        </w:rPr>
        <w:t>40</w:t>
      </w:r>
      <w:r w:rsidRPr="00FB43F8">
        <w:rPr>
          <w:rFonts w:ascii="Times New Roman" w:eastAsia="Times New Roman" w:hAnsi="Times New Roman" w:cs="Times New Roman"/>
          <w:b/>
          <w:kern w:val="0"/>
          <w:sz w:val="24"/>
          <w:szCs w:val="24"/>
          <w:lang w:val="ru-RU" w:eastAsia="ru-RU"/>
          <w14:ligatures w14:val="none"/>
        </w:rPr>
        <w:t xml:space="preserve">: Средние потребительские цены на отдельные товары-представители в 2025г. </w:t>
      </w:r>
      <w:r w:rsidRPr="00FB43F8">
        <w:rPr>
          <w:rFonts w:ascii="Times New Roman" w:eastAsia="Times New Roman" w:hAnsi="Times New Roman" w:cs="Times New Roman"/>
          <w:i/>
          <w:kern w:val="0"/>
          <w:sz w:val="24"/>
          <w:szCs w:val="24"/>
          <w:lang w:val="ru-RU" w:eastAsia="ru-RU"/>
          <w14:ligatures w14:val="none"/>
        </w:rPr>
        <w:t>(в сомах за килограмм, литр)</w:t>
      </w:r>
    </w:p>
    <w:p w14:paraId="6E9936D2" w14:textId="77777777" w:rsidR="00FB43F8" w:rsidRPr="00FB43F8" w:rsidRDefault="00FB43F8" w:rsidP="00FB43F8">
      <w:pPr>
        <w:spacing w:after="0" w:line="252" w:lineRule="auto"/>
        <w:ind w:left="1418" w:hanging="1418"/>
        <w:rPr>
          <w:rFonts w:ascii="Times New Roman" w:eastAsia="Times New Roman" w:hAnsi="Times New Roman" w:cs="Times New Roman"/>
          <w:i/>
          <w:kern w:val="0"/>
          <w:sz w:val="10"/>
          <w:szCs w:val="10"/>
          <w:lang w:val="ru-RU" w:eastAsia="ru-RU"/>
          <w14:ligatures w14:val="none"/>
        </w:rPr>
      </w:pPr>
    </w:p>
    <w:tbl>
      <w:tblPr>
        <w:tblW w:w="9705" w:type="dxa"/>
        <w:tblInd w:w="-34" w:type="dxa"/>
        <w:tblLayout w:type="fixed"/>
        <w:tblLook w:val="01E0" w:firstRow="1" w:lastRow="1" w:firstColumn="1" w:lastColumn="1" w:noHBand="0" w:noVBand="0"/>
      </w:tblPr>
      <w:tblGrid>
        <w:gridCol w:w="1136"/>
        <w:gridCol w:w="1134"/>
        <w:gridCol w:w="1060"/>
        <w:gridCol w:w="692"/>
        <w:gridCol w:w="832"/>
        <w:gridCol w:w="970"/>
        <w:gridCol w:w="832"/>
        <w:gridCol w:w="831"/>
        <w:gridCol w:w="970"/>
        <w:gridCol w:w="1248"/>
      </w:tblGrid>
      <w:tr w:rsidR="00FB43F8" w:rsidRPr="00FB43F8" w14:paraId="3D980E5C" w14:textId="77777777" w:rsidTr="00FB43F8">
        <w:trPr>
          <w:trHeight w:val="246"/>
          <w:tblHeader/>
        </w:trPr>
        <w:tc>
          <w:tcPr>
            <w:tcW w:w="1135" w:type="dxa"/>
            <w:vMerge w:val="restart"/>
            <w:tcBorders>
              <w:top w:val="single" w:sz="12" w:space="0" w:color="auto"/>
              <w:left w:val="nil"/>
              <w:bottom w:val="single" w:sz="12" w:space="0" w:color="auto"/>
              <w:right w:val="nil"/>
            </w:tcBorders>
          </w:tcPr>
          <w:p w14:paraId="06D91107"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ru-RU" w:eastAsia="ru-RU"/>
                <w14:ligatures w14:val="none"/>
              </w:rPr>
            </w:pPr>
          </w:p>
        </w:tc>
        <w:tc>
          <w:tcPr>
            <w:tcW w:w="2194" w:type="dxa"/>
            <w:gridSpan w:val="2"/>
            <w:tcBorders>
              <w:top w:val="single" w:sz="12" w:space="0" w:color="auto"/>
              <w:left w:val="nil"/>
              <w:bottom w:val="single" w:sz="4" w:space="0" w:color="auto"/>
              <w:right w:val="nil"/>
            </w:tcBorders>
            <w:vAlign w:val="center"/>
            <w:hideMark/>
          </w:tcPr>
          <w:p w14:paraId="506EE66D"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Мука пшеничная</w:t>
            </w:r>
          </w:p>
        </w:tc>
        <w:tc>
          <w:tcPr>
            <w:tcW w:w="692" w:type="dxa"/>
            <w:vMerge w:val="restart"/>
            <w:tcBorders>
              <w:top w:val="single" w:sz="12" w:space="0" w:color="auto"/>
              <w:left w:val="nil"/>
              <w:bottom w:val="single" w:sz="12" w:space="0" w:color="auto"/>
              <w:right w:val="nil"/>
            </w:tcBorders>
            <w:vAlign w:val="center"/>
            <w:hideMark/>
          </w:tcPr>
          <w:p w14:paraId="498AB5DE"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Хлеб</w:t>
            </w:r>
          </w:p>
        </w:tc>
        <w:tc>
          <w:tcPr>
            <w:tcW w:w="832" w:type="dxa"/>
            <w:vMerge w:val="restart"/>
            <w:tcBorders>
              <w:top w:val="single" w:sz="12" w:space="0" w:color="auto"/>
              <w:left w:val="nil"/>
              <w:bottom w:val="single" w:sz="12" w:space="0" w:color="auto"/>
              <w:right w:val="nil"/>
            </w:tcBorders>
            <w:vAlign w:val="center"/>
            <w:hideMark/>
          </w:tcPr>
          <w:p w14:paraId="696FF06B"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Лепешка</w:t>
            </w:r>
          </w:p>
        </w:tc>
        <w:tc>
          <w:tcPr>
            <w:tcW w:w="970" w:type="dxa"/>
            <w:vMerge w:val="restart"/>
            <w:tcBorders>
              <w:top w:val="single" w:sz="12" w:space="0" w:color="auto"/>
              <w:left w:val="nil"/>
              <w:bottom w:val="single" w:sz="12" w:space="0" w:color="auto"/>
              <w:right w:val="nil"/>
            </w:tcBorders>
            <w:vAlign w:val="center"/>
            <w:hideMark/>
          </w:tcPr>
          <w:p w14:paraId="066732DC"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Бара</w:t>
            </w:r>
            <w:r w:rsidRPr="00FB43F8">
              <w:rPr>
                <w:rFonts w:ascii="Times New Roman" w:eastAsia="Times New Roman" w:hAnsi="Times New Roman" w:cs="Times New Roman"/>
                <w:b/>
                <w:kern w:val="0"/>
                <w:sz w:val="20"/>
                <w:szCs w:val="20"/>
                <w:lang w:val="ky-KG" w:eastAsia="ru-RU"/>
                <w14:ligatures w14:val="none"/>
              </w:rPr>
              <w:t xml:space="preserve"> </w:t>
            </w:r>
            <w:proofErr w:type="spellStart"/>
            <w:r w:rsidRPr="00FB43F8">
              <w:rPr>
                <w:rFonts w:ascii="Times New Roman" w:eastAsia="Times New Roman" w:hAnsi="Times New Roman" w:cs="Times New Roman"/>
                <w:b/>
                <w:kern w:val="0"/>
                <w:sz w:val="20"/>
                <w:szCs w:val="20"/>
                <w:lang w:val="ru-RU" w:eastAsia="ru-RU"/>
                <w14:ligatures w14:val="none"/>
              </w:rPr>
              <w:t>нина</w:t>
            </w:r>
            <w:proofErr w:type="spellEnd"/>
          </w:p>
        </w:tc>
        <w:tc>
          <w:tcPr>
            <w:tcW w:w="832" w:type="dxa"/>
            <w:vMerge w:val="restart"/>
            <w:tcBorders>
              <w:top w:val="single" w:sz="12" w:space="0" w:color="auto"/>
              <w:left w:val="nil"/>
              <w:bottom w:val="single" w:sz="12" w:space="0" w:color="auto"/>
              <w:right w:val="nil"/>
            </w:tcBorders>
            <w:vAlign w:val="center"/>
            <w:hideMark/>
          </w:tcPr>
          <w:p w14:paraId="4016CA4F"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FB43F8">
              <w:rPr>
                <w:rFonts w:ascii="Times New Roman" w:eastAsia="Times New Roman" w:hAnsi="Times New Roman" w:cs="Times New Roman"/>
                <w:b/>
                <w:kern w:val="0"/>
                <w:sz w:val="20"/>
                <w:szCs w:val="20"/>
                <w:lang w:val="ru-RU" w:eastAsia="ru-RU"/>
                <w14:ligatures w14:val="none"/>
              </w:rPr>
              <w:t>Говя</w:t>
            </w:r>
            <w:proofErr w:type="spellEnd"/>
            <w:r w:rsidRPr="00FB43F8">
              <w:rPr>
                <w:rFonts w:ascii="Times New Roman" w:eastAsia="Times New Roman" w:hAnsi="Times New Roman" w:cs="Times New Roman"/>
                <w:b/>
                <w:kern w:val="0"/>
                <w:sz w:val="20"/>
                <w:szCs w:val="20"/>
                <w:lang w:val="ky-KG" w:eastAsia="ru-RU"/>
                <w14:ligatures w14:val="none"/>
              </w:rPr>
              <w:t xml:space="preserve"> </w:t>
            </w:r>
            <w:r w:rsidRPr="00FB43F8">
              <w:rPr>
                <w:rFonts w:ascii="Times New Roman" w:eastAsia="Times New Roman" w:hAnsi="Times New Roman" w:cs="Times New Roman"/>
                <w:b/>
                <w:kern w:val="0"/>
                <w:sz w:val="20"/>
                <w:szCs w:val="20"/>
                <w:lang w:val="ru-RU" w:eastAsia="ru-RU"/>
                <w14:ligatures w14:val="none"/>
              </w:rPr>
              <w:t>дина</w:t>
            </w:r>
          </w:p>
        </w:tc>
        <w:tc>
          <w:tcPr>
            <w:tcW w:w="831" w:type="dxa"/>
            <w:vMerge w:val="restart"/>
            <w:tcBorders>
              <w:top w:val="single" w:sz="12" w:space="0" w:color="auto"/>
              <w:left w:val="nil"/>
              <w:bottom w:val="single" w:sz="12" w:space="0" w:color="auto"/>
              <w:right w:val="nil"/>
            </w:tcBorders>
            <w:vAlign w:val="center"/>
            <w:hideMark/>
          </w:tcPr>
          <w:p w14:paraId="455C0EDE"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FB43F8">
              <w:rPr>
                <w:rFonts w:ascii="Times New Roman" w:eastAsia="Times New Roman" w:hAnsi="Times New Roman" w:cs="Times New Roman"/>
                <w:b/>
                <w:kern w:val="0"/>
                <w:sz w:val="20"/>
                <w:szCs w:val="20"/>
                <w:lang w:val="ru-RU" w:eastAsia="ru-RU"/>
                <w14:ligatures w14:val="none"/>
              </w:rPr>
              <w:t>Карто</w:t>
            </w:r>
            <w:proofErr w:type="spellEnd"/>
            <w:r w:rsidRPr="00FB43F8">
              <w:rPr>
                <w:rFonts w:ascii="Times New Roman" w:eastAsia="Times New Roman" w:hAnsi="Times New Roman" w:cs="Times New Roman"/>
                <w:b/>
                <w:kern w:val="0"/>
                <w:sz w:val="20"/>
                <w:szCs w:val="20"/>
                <w:lang w:val="ky-KG" w:eastAsia="ru-RU"/>
                <w14:ligatures w14:val="none"/>
              </w:rPr>
              <w:t xml:space="preserve"> </w:t>
            </w:r>
            <w:proofErr w:type="spellStart"/>
            <w:r w:rsidRPr="00FB43F8">
              <w:rPr>
                <w:rFonts w:ascii="Times New Roman" w:eastAsia="Times New Roman" w:hAnsi="Times New Roman" w:cs="Times New Roman"/>
                <w:b/>
                <w:kern w:val="0"/>
                <w:sz w:val="20"/>
                <w:szCs w:val="20"/>
                <w:lang w:val="ru-RU" w:eastAsia="ru-RU"/>
                <w14:ligatures w14:val="none"/>
              </w:rPr>
              <w:t>фель</w:t>
            </w:r>
            <w:proofErr w:type="spellEnd"/>
          </w:p>
        </w:tc>
        <w:tc>
          <w:tcPr>
            <w:tcW w:w="970" w:type="dxa"/>
            <w:vMerge w:val="restart"/>
            <w:tcBorders>
              <w:top w:val="single" w:sz="12" w:space="0" w:color="auto"/>
              <w:left w:val="nil"/>
              <w:bottom w:val="single" w:sz="12" w:space="0" w:color="auto"/>
              <w:right w:val="nil"/>
            </w:tcBorders>
            <w:vAlign w:val="center"/>
            <w:hideMark/>
          </w:tcPr>
          <w:p w14:paraId="77B33023"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Бензин А-92</w:t>
            </w:r>
          </w:p>
        </w:tc>
        <w:tc>
          <w:tcPr>
            <w:tcW w:w="1248" w:type="dxa"/>
            <w:vMerge w:val="restart"/>
            <w:tcBorders>
              <w:top w:val="single" w:sz="12" w:space="0" w:color="auto"/>
              <w:left w:val="nil"/>
              <w:bottom w:val="single" w:sz="12" w:space="0" w:color="auto"/>
              <w:right w:val="nil"/>
            </w:tcBorders>
            <w:vAlign w:val="center"/>
            <w:hideMark/>
          </w:tcPr>
          <w:p w14:paraId="304AB896" w14:textId="77777777" w:rsidR="00FB43F8" w:rsidRPr="00FB43F8" w:rsidRDefault="00FB43F8" w:rsidP="00FB43F8">
            <w:pPr>
              <w:spacing w:after="0" w:line="252" w:lineRule="auto"/>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Дизельное топливо</w:t>
            </w:r>
          </w:p>
        </w:tc>
      </w:tr>
      <w:tr w:rsidR="00FB43F8" w:rsidRPr="00FB43F8" w14:paraId="56B1B18A" w14:textId="77777777">
        <w:trPr>
          <w:trHeight w:val="507"/>
        </w:trPr>
        <w:tc>
          <w:tcPr>
            <w:tcW w:w="1135" w:type="dxa"/>
            <w:vMerge/>
            <w:tcBorders>
              <w:top w:val="single" w:sz="12" w:space="0" w:color="auto"/>
              <w:left w:val="nil"/>
              <w:bottom w:val="single" w:sz="12" w:space="0" w:color="auto"/>
              <w:right w:val="nil"/>
            </w:tcBorders>
            <w:vAlign w:val="center"/>
            <w:hideMark/>
          </w:tcPr>
          <w:p w14:paraId="0D6BBE49"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ru-RU" w:eastAsia="ru-RU"/>
                <w14:ligatures w14:val="none"/>
              </w:rPr>
            </w:pPr>
          </w:p>
        </w:tc>
        <w:tc>
          <w:tcPr>
            <w:tcW w:w="1134" w:type="dxa"/>
            <w:tcBorders>
              <w:top w:val="single" w:sz="4" w:space="0" w:color="auto"/>
              <w:left w:val="nil"/>
              <w:bottom w:val="single" w:sz="12" w:space="0" w:color="auto"/>
              <w:right w:val="nil"/>
            </w:tcBorders>
            <w:hideMark/>
          </w:tcPr>
          <w:p w14:paraId="796FA858"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Высшего сорта</w:t>
            </w:r>
          </w:p>
        </w:tc>
        <w:tc>
          <w:tcPr>
            <w:tcW w:w="1060" w:type="dxa"/>
            <w:tcBorders>
              <w:top w:val="single" w:sz="4" w:space="0" w:color="auto"/>
              <w:left w:val="nil"/>
              <w:bottom w:val="single" w:sz="12" w:space="0" w:color="auto"/>
              <w:right w:val="nil"/>
            </w:tcBorders>
            <w:hideMark/>
          </w:tcPr>
          <w:p w14:paraId="4B9A3027"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первого сорта</w:t>
            </w:r>
          </w:p>
        </w:tc>
        <w:tc>
          <w:tcPr>
            <w:tcW w:w="692" w:type="dxa"/>
            <w:vMerge/>
            <w:tcBorders>
              <w:top w:val="single" w:sz="12" w:space="0" w:color="auto"/>
              <w:left w:val="nil"/>
              <w:bottom w:val="single" w:sz="12" w:space="0" w:color="auto"/>
              <w:right w:val="nil"/>
            </w:tcBorders>
            <w:vAlign w:val="center"/>
            <w:hideMark/>
          </w:tcPr>
          <w:p w14:paraId="75362F7E"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ru-RU" w:eastAsia="ru-RU"/>
                <w14:ligatures w14:val="none"/>
              </w:rPr>
            </w:pPr>
          </w:p>
        </w:tc>
        <w:tc>
          <w:tcPr>
            <w:tcW w:w="832" w:type="dxa"/>
            <w:vMerge/>
            <w:tcBorders>
              <w:top w:val="single" w:sz="12" w:space="0" w:color="auto"/>
              <w:left w:val="nil"/>
              <w:bottom w:val="single" w:sz="12" w:space="0" w:color="auto"/>
              <w:right w:val="nil"/>
            </w:tcBorders>
            <w:vAlign w:val="center"/>
            <w:hideMark/>
          </w:tcPr>
          <w:p w14:paraId="3AC8E11F"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ru-RU" w:eastAsia="ru-RU"/>
                <w14:ligatures w14:val="none"/>
              </w:rPr>
            </w:pPr>
          </w:p>
        </w:tc>
        <w:tc>
          <w:tcPr>
            <w:tcW w:w="970" w:type="dxa"/>
            <w:vMerge/>
            <w:tcBorders>
              <w:top w:val="single" w:sz="12" w:space="0" w:color="auto"/>
              <w:left w:val="nil"/>
              <w:bottom w:val="single" w:sz="12" w:space="0" w:color="auto"/>
              <w:right w:val="nil"/>
            </w:tcBorders>
            <w:vAlign w:val="center"/>
            <w:hideMark/>
          </w:tcPr>
          <w:p w14:paraId="47712EEA"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ru-RU" w:eastAsia="ru-RU"/>
                <w14:ligatures w14:val="none"/>
              </w:rPr>
            </w:pPr>
          </w:p>
        </w:tc>
        <w:tc>
          <w:tcPr>
            <w:tcW w:w="832" w:type="dxa"/>
            <w:vMerge/>
            <w:tcBorders>
              <w:top w:val="single" w:sz="12" w:space="0" w:color="auto"/>
              <w:left w:val="nil"/>
              <w:bottom w:val="single" w:sz="12" w:space="0" w:color="auto"/>
              <w:right w:val="nil"/>
            </w:tcBorders>
            <w:vAlign w:val="center"/>
            <w:hideMark/>
          </w:tcPr>
          <w:p w14:paraId="5C2199E1"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ru-RU" w:eastAsia="ru-RU"/>
                <w14:ligatures w14:val="none"/>
              </w:rPr>
            </w:pPr>
          </w:p>
        </w:tc>
        <w:tc>
          <w:tcPr>
            <w:tcW w:w="831" w:type="dxa"/>
            <w:vMerge/>
            <w:tcBorders>
              <w:top w:val="single" w:sz="12" w:space="0" w:color="auto"/>
              <w:left w:val="nil"/>
              <w:bottom w:val="single" w:sz="12" w:space="0" w:color="auto"/>
              <w:right w:val="nil"/>
            </w:tcBorders>
            <w:vAlign w:val="center"/>
            <w:hideMark/>
          </w:tcPr>
          <w:p w14:paraId="10192289"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ru-RU" w:eastAsia="ru-RU"/>
                <w14:ligatures w14:val="none"/>
              </w:rPr>
            </w:pPr>
          </w:p>
        </w:tc>
        <w:tc>
          <w:tcPr>
            <w:tcW w:w="970" w:type="dxa"/>
            <w:vMerge/>
            <w:tcBorders>
              <w:top w:val="single" w:sz="12" w:space="0" w:color="auto"/>
              <w:left w:val="nil"/>
              <w:bottom w:val="single" w:sz="12" w:space="0" w:color="auto"/>
              <w:right w:val="nil"/>
            </w:tcBorders>
            <w:vAlign w:val="center"/>
            <w:hideMark/>
          </w:tcPr>
          <w:p w14:paraId="2F4E946C"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ru-RU" w:eastAsia="ru-RU"/>
                <w14:ligatures w14:val="none"/>
              </w:rPr>
            </w:pPr>
          </w:p>
        </w:tc>
        <w:tc>
          <w:tcPr>
            <w:tcW w:w="1248" w:type="dxa"/>
            <w:vMerge/>
            <w:tcBorders>
              <w:top w:val="single" w:sz="12" w:space="0" w:color="auto"/>
              <w:left w:val="nil"/>
              <w:bottom w:val="single" w:sz="12" w:space="0" w:color="auto"/>
              <w:right w:val="nil"/>
            </w:tcBorders>
            <w:vAlign w:val="center"/>
            <w:hideMark/>
          </w:tcPr>
          <w:p w14:paraId="74A0C4FA"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ru-RU" w:eastAsia="ru-RU"/>
                <w14:ligatures w14:val="none"/>
              </w:rPr>
            </w:pPr>
          </w:p>
        </w:tc>
      </w:tr>
      <w:tr w:rsidR="00FB43F8" w:rsidRPr="00FB43F8" w14:paraId="78C55D4C" w14:textId="77777777">
        <w:trPr>
          <w:trHeight w:val="110"/>
        </w:trPr>
        <w:tc>
          <w:tcPr>
            <w:tcW w:w="1135" w:type="dxa"/>
            <w:tcBorders>
              <w:top w:val="single" w:sz="12" w:space="0" w:color="auto"/>
              <w:left w:val="nil"/>
              <w:bottom w:val="nil"/>
              <w:right w:val="nil"/>
            </w:tcBorders>
          </w:tcPr>
          <w:p w14:paraId="79F4EBBF" w14:textId="77777777" w:rsidR="00FB43F8" w:rsidRPr="00FB43F8" w:rsidRDefault="00FB43F8" w:rsidP="00FB43F8">
            <w:pPr>
              <w:spacing w:after="0" w:line="252" w:lineRule="auto"/>
              <w:rPr>
                <w:rFonts w:ascii="Times New Roman" w:eastAsia="Times New Roman" w:hAnsi="Times New Roman" w:cs="Times New Roman"/>
                <w:kern w:val="0"/>
                <w:sz w:val="10"/>
                <w:szCs w:val="10"/>
                <w:lang w:val="ru-RU" w:eastAsia="ru-RU"/>
                <w14:ligatures w14:val="none"/>
              </w:rPr>
            </w:pPr>
          </w:p>
        </w:tc>
        <w:tc>
          <w:tcPr>
            <w:tcW w:w="1134" w:type="dxa"/>
            <w:tcBorders>
              <w:top w:val="single" w:sz="12" w:space="0" w:color="auto"/>
              <w:left w:val="nil"/>
              <w:bottom w:val="nil"/>
              <w:right w:val="nil"/>
            </w:tcBorders>
          </w:tcPr>
          <w:p w14:paraId="4404FED0" w14:textId="77777777" w:rsidR="00FB43F8" w:rsidRPr="00FB43F8" w:rsidRDefault="00FB43F8" w:rsidP="00FB43F8">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1060" w:type="dxa"/>
            <w:tcBorders>
              <w:top w:val="single" w:sz="12" w:space="0" w:color="auto"/>
              <w:left w:val="nil"/>
              <w:bottom w:val="nil"/>
              <w:right w:val="nil"/>
            </w:tcBorders>
          </w:tcPr>
          <w:p w14:paraId="0EB0584B" w14:textId="77777777" w:rsidR="00FB43F8" w:rsidRPr="00FB43F8" w:rsidRDefault="00FB43F8" w:rsidP="00FB43F8">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692" w:type="dxa"/>
            <w:tcBorders>
              <w:top w:val="single" w:sz="12" w:space="0" w:color="auto"/>
              <w:left w:val="nil"/>
              <w:bottom w:val="nil"/>
              <w:right w:val="nil"/>
            </w:tcBorders>
          </w:tcPr>
          <w:p w14:paraId="1E37E9D9" w14:textId="77777777" w:rsidR="00FB43F8" w:rsidRPr="00FB43F8" w:rsidRDefault="00FB43F8" w:rsidP="00FB43F8">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2" w:type="dxa"/>
            <w:tcBorders>
              <w:top w:val="single" w:sz="12" w:space="0" w:color="auto"/>
              <w:left w:val="nil"/>
              <w:bottom w:val="nil"/>
              <w:right w:val="nil"/>
            </w:tcBorders>
          </w:tcPr>
          <w:p w14:paraId="6212F0F0" w14:textId="77777777" w:rsidR="00FB43F8" w:rsidRPr="00FB43F8" w:rsidRDefault="00FB43F8" w:rsidP="00FB43F8">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970" w:type="dxa"/>
            <w:tcBorders>
              <w:top w:val="single" w:sz="12" w:space="0" w:color="auto"/>
              <w:left w:val="nil"/>
              <w:bottom w:val="nil"/>
              <w:right w:val="nil"/>
            </w:tcBorders>
          </w:tcPr>
          <w:p w14:paraId="0BB20F7E" w14:textId="77777777" w:rsidR="00FB43F8" w:rsidRPr="00FB43F8" w:rsidRDefault="00FB43F8" w:rsidP="00FB43F8">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2" w:type="dxa"/>
            <w:tcBorders>
              <w:top w:val="single" w:sz="12" w:space="0" w:color="auto"/>
              <w:left w:val="nil"/>
              <w:bottom w:val="nil"/>
              <w:right w:val="nil"/>
            </w:tcBorders>
          </w:tcPr>
          <w:p w14:paraId="49090241" w14:textId="77777777" w:rsidR="00FB43F8" w:rsidRPr="00FB43F8" w:rsidRDefault="00FB43F8" w:rsidP="00FB43F8">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1" w:type="dxa"/>
            <w:tcBorders>
              <w:top w:val="single" w:sz="12" w:space="0" w:color="auto"/>
              <w:left w:val="nil"/>
              <w:bottom w:val="nil"/>
              <w:right w:val="nil"/>
            </w:tcBorders>
          </w:tcPr>
          <w:p w14:paraId="79A85B44" w14:textId="77777777" w:rsidR="00FB43F8" w:rsidRPr="00FB43F8" w:rsidRDefault="00FB43F8" w:rsidP="00FB43F8">
            <w:pPr>
              <w:spacing w:after="0" w:line="288" w:lineRule="auto"/>
              <w:ind w:right="132"/>
              <w:jc w:val="center"/>
              <w:rPr>
                <w:rFonts w:ascii="Times New Roman" w:eastAsia="Times New Roman" w:hAnsi="Times New Roman" w:cs="Times New Roman"/>
                <w:kern w:val="0"/>
                <w:sz w:val="10"/>
                <w:szCs w:val="10"/>
                <w:lang w:val="ru-RU" w:eastAsia="ru-RU"/>
                <w14:ligatures w14:val="none"/>
              </w:rPr>
            </w:pPr>
          </w:p>
        </w:tc>
        <w:tc>
          <w:tcPr>
            <w:tcW w:w="970" w:type="dxa"/>
            <w:tcBorders>
              <w:top w:val="single" w:sz="12" w:space="0" w:color="auto"/>
              <w:left w:val="nil"/>
              <w:bottom w:val="nil"/>
              <w:right w:val="nil"/>
            </w:tcBorders>
          </w:tcPr>
          <w:p w14:paraId="4AC22FDF" w14:textId="77777777" w:rsidR="00FB43F8" w:rsidRPr="00FB43F8" w:rsidRDefault="00FB43F8" w:rsidP="00FB43F8">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1248" w:type="dxa"/>
            <w:tcBorders>
              <w:top w:val="single" w:sz="12" w:space="0" w:color="auto"/>
              <w:left w:val="nil"/>
              <w:bottom w:val="nil"/>
              <w:right w:val="nil"/>
            </w:tcBorders>
          </w:tcPr>
          <w:p w14:paraId="16B354B5" w14:textId="77777777" w:rsidR="00FB43F8" w:rsidRPr="00FB43F8" w:rsidRDefault="00FB43F8" w:rsidP="00FB43F8">
            <w:pPr>
              <w:spacing w:after="0" w:line="288" w:lineRule="auto"/>
              <w:jc w:val="center"/>
              <w:rPr>
                <w:rFonts w:ascii="Times New Roman" w:eastAsia="Times New Roman" w:hAnsi="Times New Roman" w:cs="Times New Roman"/>
                <w:kern w:val="0"/>
                <w:sz w:val="10"/>
                <w:szCs w:val="10"/>
                <w:lang w:val="ru-RU" w:eastAsia="ru-RU"/>
                <w14:ligatures w14:val="none"/>
              </w:rPr>
            </w:pPr>
          </w:p>
        </w:tc>
      </w:tr>
      <w:tr w:rsidR="00FB43F8" w:rsidRPr="00FB43F8" w14:paraId="092240E7" w14:textId="77777777">
        <w:trPr>
          <w:trHeight w:val="80"/>
        </w:trPr>
        <w:tc>
          <w:tcPr>
            <w:tcW w:w="1135" w:type="dxa"/>
            <w:vAlign w:val="bottom"/>
            <w:hideMark/>
          </w:tcPr>
          <w:p w14:paraId="469919A1"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Январь</w:t>
            </w:r>
          </w:p>
        </w:tc>
        <w:tc>
          <w:tcPr>
            <w:tcW w:w="1134" w:type="dxa"/>
            <w:vAlign w:val="bottom"/>
            <w:hideMark/>
          </w:tcPr>
          <w:p w14:paraId="7A791A6A" w14:textId="77777777" w:rsidR="00FB43F8" w:rsidRPr="00FB43F8" w:rsidRDefault="00FB43F8" w:rsidP="00FB43F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en-US" w:eastAsia="ru-RU"/>
                <w14:ligatures w14:val="none"/>
              </w:rPr>
              <w:t>6</w:t>
            </w:r>
            <w:r w:rsidRPr="00FB43F8">
              <w:rPr>
                <w:rFonts w:ascii="Times New Roman" w:eastAsia="Times New Roman" w:hAnsi="Times New Roman" w:cs="Times New Roman"/>
                <w:kern w:val="0"/>
                <w:sz w:val="20"/>
                <w:szCs w:val="20"/>
                <w:lang w:val="ru-RU" w:eastAsia="ru-RU"/>
                <w14:ligatures w14:val="none"/>
              </w:rPr>
              <w:t>7,6</w:t>
            </w:r>
          </w:p>
        </w:tc>
        <w:tc>
          <w:tcPr>
            <w:tcW w:w="1060" w:type="dxa"/>
            <w:vAlign w:val="bottom"/>
            <w:hideMark/>
          </w:tcPr>
          <w:p w14:paraId="12F7480D" w14:textId="77777777" w:rsidR="00FB43F8" w:rsidRPr="00FB43F8" w:rsidRDefault="00FB43F8" w:rsidP="00FB43F8">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51,0</w:t>
            </w:r>
          </w:p>
        </w:tc>
        <w:tc>
          <w:tcPr>
            <w:tcW w:w="692" w:type="dxa"/>
            <w:vAlign w:val="bottom"/>
            <w:hideMark/>
          </w:tcPr>
          <w:p w14:paraId="3393D1CC" w14:textId="77777777" w:rsidR="00FB43F8" w:rsidRPr="00FB43F8" w:rsidRDefault="00FB43F8" w:rsidP="00FB43F8">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65,8</w:t>
            </w:r>
          </w:p>
        </w:tc>
        <w:tc>
          <w:tcPr>
            <w:tcW w:w="832" w:type="dxa"/>
            <w:vAlign w:val="bottom"/>
            <w:hideMark/>
          </w:tcPr>
          <w:p w14:paraId="48E445FE" w14:textId="77777777" w:rsidR="00FB43F8" w:rsidRPr="00FB43F8" w:rsidRDefault="00FB43F8" w:rsidP="00FB43F8">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105,9</w:t>
            </w:r>
          </w:p>
        </w:tc>
        <w:tc>
          <w:tcPr>
            <w:tcW w:w="970" w:type="dxa"/>
            <w:vAlign w:val="bottom"/>
            <w:hideMark/>
          </w:tcPr>
          <w:p w14:paraId="785DF4AA" w14:textId="77777777" w:rsidR="00FB43F8" w:rsidRPr="00FB43F8" w:rsidRDefault="00FB43F8" w:rsidP="00FB43F8">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574,3</w:t>
            </w:r>
          </w:p>
        </w:tc>
        <w:tc>
          <w:tcPr>
            <w:tcW w:w="832" w:type="dxa"/>
            <w:vAlign w:val="bottom"/>
            <w:hideMark/>
          </w:tcPr>
          <w:p w14:paraId="47802454" w14:textId="77777777" w:rsidR="00FB43F8" w:rsidRPr="00FB43F8" w:rsidRDefault="00FB43F8" w:rsidP="00FB43F8">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658,5</w:t>
            </w:r>
          </w:p>
        </w:tc>
        <w:tc>
          <w:tcPr>
            <w:tcW w:w="831" w:type="dxa"/>
            <w:vAlign w:val="bottom"/>
            <w:hideMark/>
          </w:tcPr>
          <w:p w14:paraId="19FE8D0D" w14:textId="77777777" w:rsidR="00FB43F8" w:rsidRPr="00FB43F8" w:rsidRDefault="00FB43F8" w:rsidP="00FB43F8">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53,4</w:t>
            </w:r>
          </w:p>
        </w:tc>
        <w:tc>
          <w:tcPr>
            <w:tcW w:w="970" w:type="dxa"/>
            <w:vAlign w:val="bottom"/>
            <w:hideMark/>
          </w:tcPr>
          <w:p w14:paraId="5575D9BA" w14:textId="77777777" w:rsidR="00FB43F8" w:rsidRPr="00FB43F8" w:rsidRDefault="00FB43F8" w:rsidP="00FB43F8">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62,8</w:t>
            </w:r>
          </w:p>
        </w:tc>
        <w:tc>
          <w:tcPr>
            <w:tcW w:w="1248" w:type="dxa"/>
            <w:vAlign w:val="bottom"/>
            <w:hideMark/>
          </w:tcPr>
          <w:p w14:paraId="252EA2A4" w14:textId="77777777" w:rsidR="00FB43F8" w:rsidRPr="00FB43F8" w:rsidRDefault="00FB43F8" w:rsidP="00FB43F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70,8</w:t>
            </w:r>
          </w:p>
        </w:tc>
      </w:tr>
      <w:tr w:rsidR="00FB43F8" w:rsidRPr="00FB43F8" w14:paraId="6571CD7F" w14:textId="77777777">
        <w:trPr>
          <w:trHeight w:val="117"/>
        </w:trPr>
        <w:tc>
          <w:tcPr>
            <w:tcW w:w="1135" w:type="dxa"/>
            <w:vAlign w:val="bottom"/>
            <w:hideMark/>
          </w:tcPr>
          <w:p w14:paraId="022090CC"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Февраль</w:t>
            </w:r>
          </w:p>
        </w:tc>
        <w:tc>
          <w:tcPr>
            <w:tcW w:w="1134" w:type="dxa"/>
            <w:vAlign w:val="bottom"/>
            <w:hideMark/>
          </w:tcPr>
          <w:p w14:paraId="365FA266" w14:textId="77777777" w:rsidR="00FB43F8" w:rsidRPr="00FB43F8" w:rsidRDefault="00FB43F8" w:rsidP="00FB43F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67,3</w:t>
            </w:r>
          </w:p>
        </w:tc>
        <w:tc>
          <w:tcPr>
            <w:tcW w:w="1060" w:type="dxa"/>
            <w:vAlign w:val="bottom"/>
            <w:hideMark/>
          </w:tcPr>
          <w:p w14:paraId="0DE5F70E" w14:textId="77777777" w:rsidR="00FB43F8" w:rsidRPr="00FB43F8" w:rsidRDefault="00FB43F8" w:rsidP="00FB43F8">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50,2</w:t>
            </w:r>
          </w:p>
        </w:tc>
        <w:tc>
          <w:tcPr>
            <w:tcW w:w="692" w:type="dxa"/>
            <w:vAlign w:val="bottom"/>
            <w:hideMark/>
          </w:tcPr>
          <w:p w14:paraId="4A438FF4" w14:textId="77777777" w:rsidR="00FB43F8" w:rsidRPr="00FB43F8" w:rsidRDefault="00FB43F8" w:rsidP="00FB43F8">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65,8</w:t>
            </w:r>
          </w:p>
        </w:tc>
        <w:tc>
          <w:tcPr>
            <w:tcW w:w="832" w:type="dxa"/>
            <w:vAlign w:val="bottom"/>
            <w:hideMark/>
          </w:tcPr>
          <w:p w14:paraId="1CF66281" w14:textId="77777777" w:rsidR="00FB43F8" w:rsidRPr="00FB43F8" w:rsidRDefault="00FB43F8" w:rsidP="00FB43F8">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105,9</w:t>
            </w:r>
          </w:p>
        </w:tc>
        <w:tc>
          <w:tcPr>
            <w:tcW w:w="970" w:type="dxa"/>
            <w:vAlign w:val="bottom"/>
            <w:hideMark/>
          </w:tcPr>
          <w:p w14:paraId="332DA0B1" w14:textId="77777777" w:rsidR="00FB43F8" w:rsidRPr="00FB43F8" w:rsidRDefault="00FB43F8" w:rsidP="00FB43F8">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588,8</w:t>
            </w:r>
          </w:p>
        </w:tc>
        <w:tc>
          <w:tcPr>
            <w:tcW w:w="832" w:type="dxa"/>
            <w:vAlign w:val="bottom"/>
            <w:hideMark/>
          </w:tcPr>
          <w:p w14:paraId="787A781F" w14:textId="77777777" w:rsidR="00FB43F8" w:rsidRPr="00FB43F8" w:rsidRDefault="00FB43F8" w:rsidP="00FB43F8">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671,4</w:t>
            </w:r>
          </w:p>
        </w:tc>
        <w:tc>
          <w:tcPr>
            <w:tcW w:w="831" w:type="dxa"/>
            <w:vAlign w:val="bottom"/>
            <w:hideMark/>
          </w:tcPr>
          <w:p w14:paraId="0D5F2497" w14:textId="77777777" w:rsidR="00FB43F8" w:rsidRPr="00FB43F8" w:rsidRDefault="00FB43F8" w:rsidP="00FB43F8">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65,6</w:t>
            </w:r>
          </w:p>
        </w:tc>
        <w:tc>
          <w:tcPr>
            <w:tcW w:w="970" w:type="dxa"/>
            <w:vAlign w:val="bottom"/>
            <w:hideMark/>
          </w:tcPr>
          <w:p w14:paraId="160B7AEB" w14:textId="77777777" w:rsidR="00FB43F8" w:rsidRPr="00FB43F8" w:rsidRDefault="00FB43F8" w:rsidP="00FB43F8">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63,0</w:t>
            </w:r>
          </w:p>
        </w:tc>
        <w:tc>
          <w:tcPr>
            <w:tcW w:w="1248" w:type="dxa"/>
            <w:vAlign w:val="bottom"/>
            <w:hideMark/>
          </w:tcPr>
          <w:p w14:paraId="5177367A" w14:textId="77777777" w:rsidR="00FB43F8" w:rsidRPr="00FB43F8" w:rsidRDefault="00FB43F8" w:rsidP="00FB43F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70,9</w:t>
            </w:r>
          </w:p>
        </w:tc>
      </w:tr>
      <w:tr w:rsidR="00FB43F8" w:rsidRPr="00FB43F8" w14:paraId="02BD1EC1" w14:textId="77777777">
        <w:trPr>
          <w:trHeight w:val="81"/>
        </w:trPr>
        <w:tc>
          <w:tcPr>
            <w:tcW w:w="1135" w:type="dxa"/>
            <w:vAlign w:val="bottom"/>
            <w:hideMark/>
          </w:tcPr>
          <w:p w14:paraId="59E55F8C"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Март</w:t>
            </w:r>
          </w:p>
        </w:tc>
        <w:tc>
          <w:tcPr>
            <w:tcW w:w="1134" w:type="dxa"/>
            <w:vAlign w:val="bottom"/>
            <w:hideMark/>
          </w:tcPr>
          <w:p w14:paraId="4F8F529A" w14:textId="77777777" w:rsidR="00FB43F8" w:rsidRPr="00FB43F8" w:rsidRDefault="00FB43F8" w:rsidP="00FB43F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66,7</w:t>
            </w:r>
          </w:p>
        </w:tc>
        <w:tc>
          <w:tcPr>
            <w:tcW w:w="1060" w:type="dxa"/>
            <w:vAlign w:val="bottom"/>
            <w:hideMark/>
          </w:tcPr>
          <w:p w14:paraId="4860C87E" w14:textId="77777777" w:rsidR="00FB43F8" w:rsidRPr="00FB43F8" w:rsidRDefault="00FB43F8" w:rsidP="00FB43F8">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50,0</w:t>
            </w:r>
          </w:p>
        </w:tc>
        <w:tc>
          <w:tcPr>
            <w:tcW w:w="692" w:type="dxa"/>
            <w:vAlign w:val="bottom"/>
            <w:hideMark/>
          </w:tcPr>
          <w:p w14:paraId="43F86EDA" w14:textId="77777777" w:rsidR="00FB43F8" w:rsidRPr="00FB43F8" w:rsidRDefault="00FB43F8" w:rsidP="00FB43F8">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65,8</w:t>
            </w:r>
          </w:p>
        </w:tc>
        <w:tc>
          <w:tcPr>
            <w:tcW w:w="832" w:type="dxa"/>
            <w:vAlign w:val="bottom"/>
            <w:hideMark/>
          </w:tcPr>
          <w:p w14:paraId="2CC17C4F" w14:textId="77777777" w:rsidR="00FB43F8" w:rsidRPr="00FB43F8" w:rsidRDefault="00FB43F8" w:rsidP="00FB43F8">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15CAB7BF" w14:textId="77777777" w:rsidR="00FB43F8" w:rsidRPr="00FB43F8" w:rsidRDefault="00FB43F8" w:rsidP="00FB43F8">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613,2</w:t>
            </w:r>
          </w:p>
        </w:tc>
        <w:tc>
          <w:tcPr>
            <w:tcW w:w="832" w:type="dxa"/>
            <w:vAlign w:val="bottom"/>
            <w:hideMark/>
          </w:tcPr>
          <w:p w14:paraId="1CF7D415" w14:textId="77777777" w:rsidR="00FB43F8" w:rsidRPr="00FB43F8" w:rsidRDefault="00FB43F8" w:rsidP="00FB43F8">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677,5</w:t>
            </w:r>
          </w:p>
        </w:tc>
        <w:tc>
          <w:tcPr>
            <w:tcW w:w="831" w:type="dxa"/>
            <w:vAlign w:val="bottom"/>
            <w:hideMark/>
          </w:tcPr>
          <w:p w14:paraId="6A8FFE38" w14:textId="77777777" w:rsidR="00FB43F8" w:rsidRPr="00FB43F8" w:rsidRDefault="00FB43F8" w:rsidP="00FB43F8">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64,3</w:t>
            </w:r>
          </w:p>
        </w:tc>
        <w:tc>
          <w:tcPr>
            <w:tcW w:w="970" w:type="dxa"/>
            <w:vAlign w:val="bottom"/>
            <w:hideMark/>
          </w:tcPr>
          <w:p w14:paraId="3118AD52" w14:textId="77777777" w:rsidR="00FB43F8" w:rsidRPr="00FB43F8" w:rsidRDefault="00FB43F8" w:rsidP="00FB43F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64,1</w:t>
            </w:r>
          </w:p>
        </w:tc>
        <w:tc>
          <w:tcPr>
            <w:tcW w:w="1248" w:type="dxa"/>
            <w:vAlign w:val="bottom"/>
            <w:hideMark/>
          </w:tcPr>
          <w:p w14:paraId="1ABDE9C0" w14:textId="77777777" w:rsidR="00FB43F8" w:rsidRPr="00FB43F8" w:rsidRDefault="00FB43F8" w:rsidP="00FB43F8">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72,0</w:t>
            </w:r>
          </w:p>
        </w:tc>
      </w:tr>
      <w:tr w:rsidR="00FB43F8" w:rsidRPr="00FB43F8" w14:paraId="7DF56CE2" w14:textId="77777777">
        <w:trPr>
          <w:trHeight w:val="81"/>
        </w:trPr>
        <w:tc>
          <w:tcPr>
            <w:tcW w:w="1135" w:type="dxa"/>
            <w:vAlign w:val="bottom"/>
            <w:hideMark/>
          </w:tcPr>
          <w:p w14:paraId="2C5187D7"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Апрель</w:t>
            </w:r>
          </w:p>
        </w:tc>
        <w:tc>
          <w:tcPr>
            <w:tcW w:w="1134" w:type="dxa"/>
            <w:vAlign w:val="bottom"/>
            <w:hideMark/>
          </w:tcPr>
          <w:p w14:paraId="4ED4FFA6" w14:textId="77777777" w:rsidR="00FB43F8" w:rsidRPr="00FB43F8" w:rsidRDefault="00FB43F8" w:rsidP="00FB43F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66,7</w:t>
            </w:r>
          </w:p>
        </w:tc>
        <w:tc>
          <w:tcPr>
            <w:tcW w:w="1060" w:type="dxa"/>
            <w:vAlign w:val="bottom"/>
            <w:hideMark/>
          </w:tcPr>
          <w:p w14:paraId="5C606B27" w14:textId="77777777" w:rsidR="00FB43F8" w:rsidRPr="00FB43F8" w:rsidRDefault="00FB43F8" w:rsidP="00FB43F8">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49,6</w:t>
            </w:r>
          </w:p>
        </w:tc>
        <w:tc>
          <w:tcPr>
            <w:tcW w:w="692" w:type="dxa"/>
            <w:vAlign w:val="bottom"/>
            <w:hideMark/>
          </w:tcPr>
          <w:p w14:paraId="79FBADED" w14:textId="77777777" w:rsidR="00FB43F8" w:rsidRPr="00FB43F8" w:rsidRDefault="00FB43F8" w:rsidP="00FB43F8">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65,8</w:t>
            </w:r>
          </w:p>
        </w:tc>
        <w:tc>
          <w:tcPr>
            <w:tcW w:w="832" w:type="dxa"/>
            <w:vAlign w:val="bottom"/>
            <w:hideMark/>
          </w:tcPr>
          <w:p w14:paraId="474C597A" w14:textId="77777777" w:rsidR="00FB43F8" w:rsidRPr="00FB43F8" w:rsidRDefault="00FB43F8" w:rsidP="00FB43F8">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57118B3D" w14:textId="77777777" w:rsidR="00FB43F8" w:rsidRPr="00FB43F8" w:rsidRDefault="00FB43F8" w:rsidP="00FB43F8">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647,2</w:t>
            </w:r>
          </w:p>
        </w:tc>
        <w:tc>
          <w:tcPr>
            <w:tcW w:w="832" w:type="dxa"/>
            <w:vAlign w:val="bottom"/>
            <w:hideMark/>
          </w:tcPr>
          <w:p w14:paraId="57178EE8" w14:textId="77777777" w:rsidR="00FB43F8" w:rsidRPr="00FB43F8" w:rsidRDefault="00FB43F8" w:rsidP="00FB43F8">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687,5</w:t>
            </w:r>
          </w:p>
        </w:tc>
        <w:tc>
          <w:tcPr>
            <w:tcW w:w="831" w:type="dxa"/>
            <w:vAlign w:val="bottom"/>
            <w:hideMark/>
          </w:tcPr>
          <w:p w14:paraId="3DD23BC3" w14:textId="77777777" w:rsidR="00FB43F8" w:rsidRPr="00FB43F8" w:rsidRDefault="00FB43F8" w:rsidP="00FB43F8">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64,4</w:t>
            </w:r>
          </w:p>
        </w:tc>
        <w:tc>
          <w:tcPr>
            <w:tcW w:w="970" w:type="dxa"/>
            <w:vAlign w:val="bottom"/>
            <w:hideMark/>
          </w:tcPr>
          <w:p w14:paraId="454B8DBE" w14:textId="77777777" w:rsidR="00FB43F8" w:rsidRPr="00FB43F8" w:rsidRDefault="00FB43F8" w:rsidP="00FB43F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64,9</w:t>
            </w:r>
          </w:p>
        </w:tc>
        <w:tc>
          <w:tcPr>
            <w:tcW w:w="1248" w:type="dxa"/>
            <w:vAlign w:val="bottom"/>
            <w:hideMark/>
          </w:tcPr>
          <w:p w14:paraId="7E898D0F" w14:textId="77777777" w:rsidR="00FB43F8" w:rsidRPr="00FB43F8" w:rsidRDefault="00FB43F8" w:rsidP="00FB43F8">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72,5</w:t>
            </w:r>
          </w:p>
        </w:tc>
      </w:tr>
      <w:tr w:rsidR="00FB43F8" w:rsidRPr="00FB43F8" w14:paraId="00DD982B" w14:textId="77777777">
        <w:trPr>
          <w:trHeight w:val="81"/>
        </w:trPr>
        <w:tc>
          <w:tcPr>
            <w:tcW w:w="1135" w:type="dxa"/>
            <w:vAlign w:val="bottom"/>
            <w:hideMark/>
          </w:tcPr>
          <w:p w14:paraId="4B5F24CB"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Май</w:t>
            </w:r>
          </w:p>
        </w:tc>
        <w:tc>
          <w:tcPr>
            <w:tcW w:w="1134" w:type="dxa"/>
            <w:vAlign w:val="bottom"/>
            <w:hideMark/>
          </w:tcPr>
          <w:p w14:paraId="1C1361FB" w14:textId="77777777" w:rsidR="00FB43F8" w:rsidRPr="00FB43F8" w:rsidRDefault="00FB43F8" w:rsidP="00FB43F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69,6</w:t>
            </w:r>
          </w:p>
        </w:tc>
        <w:tc>
          <w:tcPr>
            <w:tcW w:w="1060" w:type="dxa"/>
            <w:vAlign w:val="bottom"/>
            <w:hideMark/>
          </w:tcPr>
          <w:p w14:paraId="2EA292AE" w14:textId="77777777" w:rsidR="00FB43F8" w:rsidRPr="00FB43F8" w:rsidRDefault="00FB43F8" w:rsidP="00FB43F8">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52,6</w:t>
            </w:r>
          </w:p>
        </w:tc>
        <w:tc>
          <w:tcPr>
            <w:tcW w:w="692" w:type="dxa"/>
            <w:vAlign w:val="bottom"/>
            <w:hideMark/>
          </w:tcPr>
          <w:p w14:paraId="2DE1F567" w14:textId="77777777" w:rsidR="00FB43F8" w:rsidRPr="00FB43F8" w:rsidRDefault="00FB43F8" w:rsidP="00FB43F8">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65,8</w:t>
            </w:r>
          </w:p>
        </w:tc>
        <w:tc>
          <w:tcPr>
            <w:tcW w:w="832" w:type="dxa"/>
            <w:vAlign w:val="bottom"/>
            <w:hideMark/>
          </w:tcPr>
          <w:p w14:paraId="5090423D" w14:textId="77777777" w:rsidR="00FB43F8" w:rsidRPr="00FB43F8" w:rsidRDefault="00FB43F8" w:rsidP="00FB43F8">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494A057C" w14:textId="77777777" w:rsidR="00FB43F8" w:rsidRPr="00FB43F8" w:rsidRDefault="00FB43F8" w:rsidP="00FB43F8">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662,9</w:t>
            </w:r>
          </w:p>
        </w:tc>
        <w:tc>
          <w:tcPr>
            <w:tcW w:w="832" w:type="dxa"/>
            <w:vAlign w:val="bottom"/>
            <w:hideMark/>
          </w:tcPr>
          <w:p w14:paraId="37C15265" w14:textId="77777777" w:rsidR="00FB43F8" w:rsidRPr="00FB43F8" w:rsidRDefault="00FB43F8" w:rsidP="00FB43F8">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688,7 </w:t>
            </w:r>
          </w:p>
        </w:tc>
        <w:tc>
          <w:tcPr>
            <w:tcW w:w="831" w:type="dxa"/>
            <w:vAlign w:val="bottom"/>
            <w:hideMark/>
          </w:tcPr>
          <w:p w14:paraId="0E82B932" w14:textId="77777777" w:rsidR="00FB43F8" w:rsidRPr="00FB43F8" w:rsidRDefault="00FB43F8" w:rsidP="00FB43F8">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66,0</w:t>
            </w:r>
          </w:p>
        </w:tc>
        <w:tc>
          <w:tcPr>
            <w:tcW w:w="970" w:type="dxa"/>
            <w:vAlign w:val="bottom"/>
            <w:hideMark/>
          </w:tcPr>
          <w:p w14:paraId="48077819" w14:textId="77777777" w:rsidR="00FB43F8" w:rsidRPr="00FB43F8" w:rsidRDefault="00FB43F8" w:rsidP="00FB43F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65,4</w:t>
            </w:r>
          </w:p>
        </w:tc>
        <w:tc>
          <w:tcPr>
            <w:tcW w:w="1248" w:type="dxa"/>
            <w:vAlign w:val="bottom"/>
            <w:hideMark/>
          </w:tcPr>
          <w:p w14:paraId="6197351E" w14:textId="77777777" w:rsidR="00FB43F8" w:rsidRPr="00FB43F8" w:rsidRDefault="00FB43F8" w:rsidP="00FB43F8">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73,1</w:t>
            </w:r>
          </w:p>
        </w:tc>
      </w:tr>
      <w:tr w:rsidR="00FB43F8" w:rsidRPr="00FB43F8" w14:paraId="5D11AE12" w14:textId="77777777">
        <w:trPr>
          <w:trHeight w:val="81"/>
        </w:trPr>
        <w:tc>
          <w:tcPr>
            <w:tcW w:w="1135" w:type="dxa"/>
            <w:vAlign w:val="bottom"/>
            <w:hideMark/>
          </w:tcPr>
          <w:p w14:paraId="50235C0C"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Июнь</w:t>
            </w:r>
          </w:p>
        </w:tc>
        <w:tc>
          <w:tcPr>
            <w:tcW w:w="1134" w:type="dxa"/>
            <w:vAlign w:val="bottom"/>
            <w:hideMark/>
          </w:tcPr>
          <w:p w14:paraId="778F1B90" w14:textId="77777777" w:rsidR="00FB43F8" w:rsidRPr="00FB43F8" w:rsidRDefault="00FB43F8" w:rsidP="00FB43F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70,8</w:t>
            </w:r>
          </w:p>
        </w:tc>
        <w:tc>
          <w:tcPr>
            <w:tcW w:w="1060" w:type="dxa"/>
            <w:vAlign w:val="bottom"/>
            <w:hideMark/>
          </w:tcPr>
          <w:p w14:paraId="48215B7F" w14:textId="77777777" w:rsidR="00FB43F8" w:rsidRPr="00FB43F8" w:rsidRDefault="00FB43F8" w:rsidP="00FB43F8">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53,9</w:t>
            </w:r>
          </w:p>
        </w:tc>
        <w:tc>
          <w:tcPr>
            <w:tcW w:w="692" w:type="dxa"/>
            <w:vAlign w:val="bottom"/>
            <w:hideMark/>
          </w:tcPr>
          <w:p w14:paraId="42BFFE77" w14:textId="77777777" w:rsidR="00FB43F8" w:rsidRPr="00FB43F8" w:rsidRDefault="00FB43F8" w:rsidP="00FB43F8">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65,8</w:t>
            </w:r>
          </w:p>
        </w:tc>
        <w:tc>
          <w:tcPr>
            <w:tcW w:w="832" w:type="dxa"/>
            <w:vAlign w:val="bottom"/>
            <w:hideMark/>
          </w:tcPr>
          <w:p w14:paraId="5A91E136" w14:textId="77777777" w:rsidR="00FB43F8" w:rsidRPr="00FB43F8" w:rsidRDefault="00FB43F8" w:rsidP="00FB43F8">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2979C77C" w14:textId="77777777" w:rsidR="00FB43F8" w:rsidRPr="00FB43F8" w:rsidRDefault="00FB43F8" w:rsidP="00FB43F8">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670,4</w:t>
            </w:r>
          </w:p>
        </w:tc>
        <w:tc>
          <w:tcPr>
            <w:tcW w:w="832" w:type="dxa"/>
            <w:vAlign w:val="bottom"/>
            <w:hideMark/>
          </w:tcPr>
          <w:p w14:paraId="3FE6A4FB" w14:textId="77777777" w:rsidR="00FB43F8" w:rsidRPr="00FB43F8" w:rsidRDefault="00FB43F8" w:rsidP="00FB43F8">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689,9</w:t>
            </w:r>
          </w:p>
        </w:tc>
        <w:tc>
          <w:tcPr>
            <w:tcW w:w="831" w:type="dxa"/>
            <w:vAlign w:val="bottom"/>
            <w:hideMark/>
          </w:tcPr>
          <w:p w14:paraId="0E540F39" w14:textId="77777777" w:rsidR="00FB43F8" w:rsidRPr="00FB43F8" w:rsidRDefault="00FB43F8" w:rsidP="00FB43F8">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72,8</w:t>
            </w:r>
          </w:p>
        </w:tc>
        <w:tc>
          <w:tcPr>
            <w:tcW w:w="970" w:type="dxa"/>
            <w:vAlign w:val="bottom"/>
            <w:hideMark/>
          </w:tcPr>
          <w:p w14:paraId="49D8AF9C" w14:textId="77777777" w:rsidR="00FB43F8" w:rsidRPr="00FB43F8" w:rsidRDefault="00FB43F8" w:rsidP="00FB43F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66,0</w:t>
            </w:r>
          </w:p>
        </w:tc>
        <w:tc>
          <w:tcPr>
            <w:tcW w:w="1248" w:type="dxa"/>
            <w:vAlign w:val="bottom"/>
            <w:hideMark/>
          </w:tcPr>
          <w:p w14:paraId="18D5CC77" w14:textId="77777777" w:rsidR="00FB43F8" w:rsidRPr="00FB43F8" w:rsidRDefault="00FB43F8" w:rsidP="00FB43F8">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73,5</w:t>
            </w:r>
          </w:p>
        </w:tc>
      </w:tr>
      <w:tr w:rsidR="00FB43F8" w:rsidRPr="00FB43F8" w14:paraId="15954F23" w14:textId="77777777">
        <w:trPr>
          <w:trHeight w:val="81"/>
        </w:trPr>
        <w:tc>
          <w:tcPr>
            <w:tcW w:w="1135" w:type="dxa"/>
            <w:tcBorders>
              <w:top w:val="nil"/>
              <w:left w:val="nil"/>
              <w:bottom w:val="single" w:sz="12" w:space="0" w:color="auto"/>
              <w:right w:val="nil"/>
            </w:tcBorders>
            <w:vAlign w:val="bottom"/>
            <w:hideMark/>
          </w:tcPr>
          <w:p w14:paraId="0A4FD543"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Июль</w:t>
            </w:r>
          </w:p>
        </w:tc>
        <w:tc>
          <w:tcPr>
            <w:tcW w:w="1134" w:type="dxa"/>
            <w:tcBorders>
              <w:top w:val="nil"/>
              <w:left w:val="nil"/>
              <w:bottom w:val="single" w:sz="12" w:space="0" w:color="auto"/>
              <w:right w:val="nil"/>
            </w:tcBorders>
            <w:vAlign w:val="bottom"/>
            <w:hideMark/>
          </w:tcPr>
          <w:p w14:paraId="33B53452" w14:textId="77777777" w:rsidR="00FB43F8" w:rsidRPr="00FB43F8" w:rsidRDefault="00FB43F8" w:rsidP="00FB43F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71,9</w:t>
            </w:r>
          </w:p>
        </w:tc>
        <w:tc>
          <w:tcPr>
            <w:tcW w:w="1060" w:type="dxa"/>
            <w:tcBorders>
              <w:top w:val="nil"/>
              <w:left w:val="nil"/>
              <w:bottom w:val="single" w:sz="12" w:space="0" w:color="auto"/>
              <w:right w:val="nil"/>
            </w:tcBorders>
            <w:vAlign w:val="bottom"/>
            <w:hideMark/>
          </w:tcPr>
          <w:p w14:paraId="49A5047B" w14:textId="77777777" w:rsidR="00FB43F8" w:rsidRPr="00FB43F8" w:rsidRDefault="00FB43F8" w:rsidP="00FB43F8">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55,1</w:t>
            </w:r>
          </w:p>
        </w:tc>
        <w:tc>
          <w:tcPr>
            <w:tcW w:w="692" w:type="dxa"/>
            <w:tcBorders>
              <w:top w:val="nil"/>
              <w:left w:val="nil"/>
              <w:bottom w:val="single" w:sz="12" w:space="0" w:color="auto"/>
              <w:right w:val="nil"/>
            </w:tcBorders>
            <w:vAlign w:val="bottom"/>
            <w:hideMark/>
          </w:tcPr>
          <w:p w14:paraId="5AA9C297" w14:textId="77777777" w:rsidR="00FB43F8" w:rsidRPr="00FB43F8" w:rsidRDefault="00FB43F8" w:rsidP="00FB43F8">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65,8</w:t>
            </w:r>
          </w:p>
        </w:tc>
        <w:tc>
          <w:tcPr>
            <w:tcW w:w="832" w:type="dxa"/>
            <w:tcBorders>
              <w:top w:val="nil"/>
              <w:left w:val="nil"/>
              <w:bottom w:val="single" w:sz="12" w:space="0" w:color="auto"/>
              <w:right w:val="nil"/>
            </w:tcBorders>
            <w:vAlign w:val="bottom"/>
            <w:hideMark/>
          </w:tcPr>
          <w:p w14:paraId="3D9B07E0" w14:textId="77777777" w:rsidR="00FB43F8" w:rsidRPr="00FB43F8" w:rsidRDefault="00FB43F8" w:rsidP="00FB43F8">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105,9</w:t>
            </w:r>
          </w:p>
        </w:tc>
        <w:tc>
          <w:tcPr>
            <w:tcW w:w="970" w:type="dxa"/>
            <w:tcBorders>
              <w:top w:val="nil"/>
              <w:left w:val="nil"/>
              <w:bottom w:val="single" w:sz="12" w:space="0" w:color="auto"/>
              <w:right w:val="nil"/>
            </w:tcBorders>
            <w:vAlign w:val="bottom"/>
            <w:hideMark/>
          </w:tcPr>
          <w:p w14:paraId="7F8A013A" w14:textId="77777777" w:rsidR="00FB43F8" w:rsidRPr="00FB43F8" w:rsidRDefault="00FB43F8" w:rsidP="00FB43F8">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691,7</w:t>
            </w:r>
          </w:p>
        </w:tc>
        <w:tc>
          <w:tcPr>
            <w:tcW w:w="832" w:type="dxa"/>
            <w:tcBorders>
              <w:top w:val="nil"/>
              <w:left w:val="nil"/>
              <w:bottom w:val="single" w:sz="12" w:space="0" w:color="auto"/>
              <w:right w:val="nil"/>
            </w:tcBorders>
            <w:vAlign w:val="bottom"/>
            <w:hideMark/>
          </w:tcPr>
          <w:p w14:paraId="6C5DFAA4" w14:textId="77777777" w:rsidR="00FB43F8" w:rsidRPr="00FB43F8" w:rsidRDefault="00FB43F8" w:rsidP="00FB43F8">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695,3</w:t>
            </w:r>
          </w:p>
        </w:tc>
        <w:tc>
          <w:tcPr>
            <w:tcW w:w="831" w:type="dxa"/>
            <w:tcBorders>
              <w:top w:val="nil"/>
              <w:left w:val="nil"/>
              <w:bottom w:val="single" w:sz="12" w:space="0" w:color="auto"/>
              <w:right w:val="nil"/>
            </w:tcBorders>
            <w:vAlign w:val="bottom"/>
            <w:hideMark/>
          </w:tcPr>
          <w:p w14:paraId="6C65470F" w14:textId="77777777" w:rsidR="00FB43F8" w:rsidRPr="00FB43F8" w:rsidRDefault="00FB43F8" w:rsidP="00FB43F8">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60,9</w:t>
            </w:r>
          </w:p>
        </w:tc>
        <w:tc>
          <w:tcPr>
            <w:tcW w:w="970" w:type="dxa"/>
            <w:tcBorders>
              <w:top w:val="nil"/>
              <w:left w:val="nil"/>
              <w:bottom w:val="single" w:sz="12" w:space="0" w:color="auto"/>
              <w:right w:val="nil"/>
            </w:tcBorders>
            <w:vAlign w:val="bottom"/>
            <w:hideMark/>
          </w:tcPr>
          <w:p w14:paraId="0463F06E" w14:textId="77777777" w:rsidR="00FB43F8" w:rsidRPr="00FB43F8" w:rsidRDefault="00FB43F8" w:rsidP="00FB43F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67,6</w:t>
            </w:r>
          </w:p>
        </w:tc>
        <w:tc>
          <w:tcPr>
            <w:tcW w:w="1248" w:type="dxa"/>
            <w:tcBorders>
              <w:top w:val="nil"/>
              <w:left w:val="nil"/>
              <w:bottom w:val="single" w:sz="12" w:space="0" w:color="auto"/>
              <w:right w:val="nil"/>
            </w:tcBorders>
            <w:vAlign w:val="bottom"/>
            <w:hideMark/>
          </w:tcPr>
          <w:p w14:paraId="090B67AF" w14:textId="77777777" w:rsidR="00FB43F8" w:rsidRPr="00FB43F8" w:rsidRDefault="00FB43F8" w:rsidP="00FB43F8">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74,9</w:t>
            </w:r>
          </w:p>
        </w:tc>
      </w:tr>
    </w:tbl>
    <w:p w14:paraId="1C09ABC9" w14:textId="77777777" w:rsidR="00FB43F8" w:rsidRPr="00FB43F8" w:rsidRDefault="00FB43F8" w:rsidP="00FB43F8">
      <w:pPr>
        <w:spacing w:after="0" w:line="252" w:lineRule="auto"/>
        <w:ind w:left="1985" w:hanging="1276"/>
        <w:rPr>
          <w:rFonts w:ascii="Times New Roman" w:eastAsia="Times New Roman" w:hAnsi="Times New Roman" w:cs="Times New Roman"/>
          <w:kern w:val="0"/>
          <w:sz w:val="8"/>
          <w:szCs w:val="8"/>
          <w:lang w:val="ru-RU" w:eastAsia="ru-RU"/>
          <w14:ligatures w14:val="none"/>
        </w:rPr>
      </w:pPr>
    </w:p>
    <w:p w14:paraId="3A100F18" w14:textId="77777777" w:rsidR="00FB43F8" w:rsidRPr="00FB43F8" w:rsidRDefault="00FB43F8" w:rsidP="00FB43F8">
      <w:pPr>
        <w:spacing w:after="0" w:line="240" w:lineRule="auto"/>
        <w:ind w:right="-1" w:firstLine="720"/>
        <w:jc w:val="both"/>
        <w:rPr>
          <w:rFonts w:ascii="Times New Roman" w:eastAsia="Times New Roman" w:hAnsi="Times New Roman" w:cs="Times New Roman"/>
          <w:kern w:val="0"/>
          <w:sz w:val="10"/>
          <w:szCs w:val="10"/>
          <w:lang w:val="ru-RU" w:eastAsia="ru-RU"/>
          <w14:ligatures w14:val="none"/>
        </w:rPr>
      </w:pPr>
    </w:p>
    <w:p w14:paraId="151FD3BA" w14:textId="77777777" w:rsidR="00FB43F8" w:rsidRPr="00FB43F8" w:rsidRDefault="00FB43F8" w:rsidP="00FB43F8">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r w:rsidRPr="00FB43F8">
        <w:rPr>
          <w:rFonts w:ascii="Times New Roman" w:eastAsia="Times New Roman" w:hAnsi="Times New Roman" w:cs="Times New Roman"/>
          <w:kern w:val="0"/>
          <w:sz w:val="24"/>
          <w:szCs w:val="24"/>
          <w:lang w:val="ru-RU" w:eastAsia="ru-RU"/>
          <w14:ligatures w14:val="none"/>
        </w:rPr>
        <w:t xml:space="preserve">Цены на </w:t>
      </w:r>
      <w:r w:rsidRPr="00FB43F8">
        <w:rPr>
          <w:rFonts w:ascii="Times New Roman" w:eastAsia="Times New Roman" w:hAnsi="Times New Roman" w:cs="Times New Roman"/>
          <w:i/>
          <w:kern w:val="0"/>
          <w:sz w:val="24"/>
          <w:szCs w:val="24"/>
          <w:lang w:val="ru-RU" w:eastAsia="ru-RU"/>
          <w14:ligatures w14:val="none"/>
        </w:rPr>
        <w:t>непродовольственные товары</w:t>
      </w:r>
      <w:r w:rsidRPr="00FB43F8">
        <w:rPr>
          <w:rFonts w:ascii="Times New Roman" w:eastAsia="Times New Roman" w:hAnsi="Times New Roman" w:cs="Times New Roman"/>
          <w:kern w:val="0"/>
          <w:sz w:val="24"/>
          <w:szCs w:val="24"/>
          <w:lang w:val="ru-RU" w:eastAsia="ru-RU"/>
          <w14:ligatures w14:val="none"/>
        </w:rPr>
        <w:t xml:space="preserve"> по г. Бишкек в июле</w:t>
      </w:r>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2025г. по сравнению с предыдущим месяцем</w:t>
      </w:r>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повысил</w:t>
      </w:r>
      <w:proofErr w:type="spellEnd"/>
      <w:r w:rsidRPr="00FB43F8">
        <w:rPr>
          <w:rFonts w:ascii="Times New Roman" w:eastAsia="Times New Roman" w:hAnsi="Times New Roman" w:cs="Times New Roman"/>
          <w:kern w:val="0"/>
          <w:sz w:val="24"/>
          <w:szCs w:val="24"/>
          <w:lang w:val="ru-RU" w:eastAsia="ru-RU"/>
          <w14:ligatures w14:val="none"/>
        </w:rPr>
        <w:t>и</w:t>
      </w:r>
      <w:proofErr w:type="spellStart"/>
      <w:r w:rsidRPr="00FB43F8">
        <w:rPr>
          <w:rFonts w:ascii="Times New Roman" w:eastAsia="Times New Roman" w:hAnsi="Times New Roman" w:cs="Times New Roman"/>
          <w:kern w:val="0"/>
          <w:sz w:val="24"/>
          <w:szCs w:val="24"/>
          <w:lang w:val="ky-KG" w:eastAsia="ru-RU"/>
          <w14:ligatures w14:val="none"/>
        </w:rPr>
        <w:t>сь</w:t>
      </w:r>
      <w:proofErr w:type="spellEnd"/>
      <w:r w:rsidRPr="00FB43F8">
        <w:rPr>
          <w:rFonts w:ascii="Times New Roman" w:eastAsia="Times New Roman" w:hAnsi="Times New Roman" w:cs="Times New Roman"/>
          <w:kern w:val="0"/>
          <w:sz w:val="24"/>
          <w:szCs w:val="24"/>
          <w:lang w:val="ky-KG" w:eastAsia="ru-RU"/>
          <w14:ligatures w14:val="none"/>
        </w:rPr>
        <w:t xml:space="preserve"> на 0,1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ru-RU" w:eastAsia="ru-RU"/>
          <w14:ligatures w14:val="none"/>
        </w:rPr>
        <w:t xml:space="preserve">. Повысились цены </w:t>
      </w:r>
      <w:proofErr w:type="gramStart"/>
      <w:r w:rsidRPr="00FB43F8">
        <w:rPr>
          <w:rFonts w:ascii="Times New Roman" w:eastAsia="Times New Roman" w:hAnsi="Times New Roman" w:cs="Times New Roman"/>
          <w:kern w:val="0"/>
          <w:sz w:val="24"/>
          <w:szCs w:val="24"/>
          <w:lang w:val="ky-KG" w:eastAsia="ru-RU"/>
          <w14:ligatures w14:val="none"/>
        </w:rPr>
        <w:t xml:space="preserve">на </w:t>
      </w:r>
      <w:r w:rsidRPr="00FB43F8">
        <w:rPr>
          <w:rFonts w:ascii="Times New Roman" w:eastAsia="Times New Roman" w:hAnsi="Times New Roman" w:cs="Times New Roman"/>
          <w:kern w:val="0"/>
          <w:sz w:val="24"/>
          <w:szCs w:val="24"/>
          <w:lang w:val="ru-RU" w:eastAsia="ru-RU"/>
          <w14:ligatures w14:val="none"/>
        </w:rPr>
        <w:t>,</w:t>
      </w:r>
      <w:proofErr w:type="gram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электроэнергию</w:t>
      </w:r>
      <w:proofErr w:type="spellEnd"/>
      <w:r w:rsidRPr="00FB43F8">
        <w:rPr>
          <w:rFonts w:ascii="Times New Roman" w:eastAsia="Times New Roman" w:hAnsi="Times New Roman" w:cs="Times New Roman"/>
          <w:kern w:val="0"/>
          <w:sz w:val="24"/>
          <w:szCs w:val="24"/>
          <w:lang w:val="ky-KG" w:eastAsia="ru-RU"/>
          <w14:ligatures w14:val="none"/>
        </w:rPr>
        <w:t xml:space="preserve">, газ и </w:t>
      </w:r>
      <w:proofErr w:type="spellStart"/>
      <w:r w:rsidRPr="00FB43F8">
        <w:rPr>
          <w:rFonts w:ascii="Times New Roman" w:eastAsia="Times New Roman" w:hAnsi="Times New Roman" w:cs="Times New Roman"/>
          <w:kern w:val="0"/>
          <w:sz w:val="24"/>
          <w:szCs w:val="24"/>
          <w:lang w:val="ky-KG" w:eastAsia="ru-RU"/>
          <w14:ligatures w14:val="none"/>
        </w:rPr>
        <w:t>прочие</w:t>
      </w:r>
      <w:proofErr w:type="spellEnd"/>
      <w:r w:rsidRPr="00FB43F8">
        <w:rPr>
          <w:rFonts w:ascii="Times New Roman" w:eastAsia="Times New Roman" w:hAnsi="Times New Roman" w:cs="Times New Roman"/>
          <w:kern w:val="0"/>
          <w:sz w:val="24"/>
          <w:szCs w:val="24"/>
          <w:lang w:val="ky-KG" w:eastAsia="ru-RU"/>
          <w14:ligatures w14:val="none"/>
        </w:rPr>
        <w:t xml:space="preserve"> виды </w:t>
      </w:r>
      <w:proofErr w:type="spellStart"/>
      <w:r w:rsidRPr="00FB43F8">
        <w:rPr>
          <w:rFonts w:ascii="Times New Roman" w:eastAsia="Times New Roman" w:hAnsi="Times New Roman" w:cs="Times New Roman"/>
          <w:kern w:val="0"/>
          <w:sz w:val="24"/>
          <w:szCs w:val="24"/>
          <w:lang w:val="ky-KG" w:eastAsia="ru-RU"/>
          <w14:ligatures w14:val="none"/>
        </w:rPr>
        <w:t>топлива</w:t>
      </w:r>
      <w:proofErr w:type="spellEnd"/>
      <w:r w:rsidRPr="00FB43F8">
        <w:rPr>
          <w:rFonts w:ascii="Times New Roman" w:eastAsia="Times New Roman" w:hAnsi="Times New Roman" w:cs="Times New Roman"/>
          <w:kern w:val="0"/>
          <w:sz w:val="24"/>
          <w:szCs w:val="24"/>
          <w:lang w:val="ky-KG" w:eastAsia="ru-RU"/>
          <w14:ligatures w14:val="none"/>
        </w:rPr>
        <w:t xml:space="preserve"> – на 0,3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фармацевтическую продукцию – на 0,1 процента</w:t>
      </w:r>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Снизились</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цены</w:t>
      </w:r>
      <w:proofErr w:type="spellEnd"/>
      <w:r w:rsidRPr="00FB43F8">
        <w:rPr>
          <w:rFonts w:ascii="Times New Roman" w:eastAsia="Times New Roman" w:hAnsi="Times New Roman" w:cs="Times New Roman"/>
          <w:kern w:val="0"/>
          <w:sz w:val="24"/>
          <w:szCs w:val="24"/>
          <w:lang w:val="ky-KG" w:eastAsia="ru-RU"/>
          <w14:ligatures w14:val="none"/>
        </w:rPr>
        <w:t xml:space="preserve"> на материалы </w:t>
      </w:r>
      <w:proofErr w:type="spellStart"/>
      <w:r w:rsidRPr="00FB43F8">
        <w:rPr>
          <w:rFonts w:ascii="Times New Roman" w:eastAsia="Times New Roman" w:hAnsi="Times New Roman" w:cs="Times New Roman"/>
          <w:kern w:val="0"/>
          <w:sz w:val="24"/>
          <w:szCs w:val="24"/>
          <w:lang w:val="ky-KG" w:eastAsia="ru-RU"/>
          <w14:ligatures w14:val="none"/>
        </w:rPr>
        <w:t>для</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содержания</w:t>
      </w:r>
      <w:proofErr w:type="spellEnd"/>
      <w:r w:rsidRPr="00FB43F8">
        <w:rPr>
          <w:rFonts w:ascii="Times New Roman" w:eastAsia="Times New Roman" w:hAnsi="Times New Roman" w:cs="Times New Roman"/>
          <w:kern w:val="0"/>
          <w:sz w:val="24"/>
          <w:szCs w:val="24"/>
          <w:lang w:val="ky-KG" w:eastAsia="ru-RU"/>
          <w14:ligatures w14:val="none"/>
        </w:rPr>
        <w:t xml:space="preserve"> и </w:t>
      </w:r>
      <w:proofErr w:type="spellStart"/>
      <w:r w:rsidRPr="00FB43F8">
        <w:rPr>
          <w:rFonts w:ascii="Times New Roman" w:eastAsia="Times New Roman" w:hAnsi="Times New Roman" w:cs="Times New Roman"/>
          <w:kern w:val="0"/>
          <w:sz w:val="24"/>
          <w:szCs w:val="24"/>
          <w:lang w:val="ky-KG" w:eastAsia="ru-RU"/>
          <w14:ligatures w14:val="none"/>
        </w:rPr>
        <w:t>ремонта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жилых</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помещений</w:t>
      </w:r>
      <w:proofErr w:type="spellEnd"/>
      <w:r w:rsidRPr="00FB43F8">
        <w:rPr>
          <w:rFonts w:ascii="Times New Roman" w:eastAsia="Times New Roman" w:hAnsi="Times New Roman" w:cs="Times New Roman"/>
          <w:kern w:val="0"/>
          <w:sz w:val="24"/>
          <w:szCs w:val="24"/>
          <w:lang w:val="ky-KG" w:eastAsia="ru-RU"/>
          <w14:ligatures w14:val="none"/>
        </w:rPr>
        <w:t xml:space="preserve"> – на </w:t>
      </w:r>
      <w:r w:rsidRPr="00FB43F8">
        <w:rPr>
          <w:rFonts w:ascii="Times New Roman" w:eastAsia="Times New Roman" w:hAnsi="Times New Roman" w:cs="Times New Roman"/>
          <w:kern w:val="0"/>
          <w:sz w:val="24"/>
          <w:szCs w:val="24"/>
          <w:lang w:val="ru-RU" w:eastAsia="ru-RU"/>
          <w14:ligatures w14:val="none"/>
        </w:rPr>
        <w:t>2,5</w:t>
      </w:r>
      <w:r w:rsidRPr="00FB43F8">
        <w:rPr>
          <w:rFonts w:ascii="Times New Roman" w:eastAsia="Times New Roman" w:hAnsi="Times New Roman" w:cs="Times New Roman"/>
          <w:kern w:val="0"/>
          <w:sz w:val="24"/>
          <w:szCs w:val="24"/>
          <w:lang w:val="ky-KG" w:eastAsia="ru-RU"/>
          <w14:ligatures w14:val="none"/>
        </w:rPr>
        <w:t xml:space="preserve"> процент</w:t>
      </w:r>
      <w:r w:rsidRPr="00FB43F8">
        <w:rPr>
          <w:rFonts w:ascii="Times New Roman" w:eastAsia="Times New Roman" w:hAnsi="Times New Roman" w:cs="Times New Roman"/>
          <w:kern w:val="0"/>
          <w:sz w:val="24"/>
          <w:szCs w:val="24"/>
          <w:lang w:val="ru-RU" w:eastAsia="ru-RU"/>
          <w14:ligatures w14:val="none"/>
        </w:rPr>
        <w:t xml:space="preserve">а, </w:t>
      </w:r>
      <w:proofErr w:type="spellStart"/>
      <w:r w:rsidRPr="00FB43F8">
        <w:rPr>
          <w:rFonts w:ascii="Times New Roman" w:eastAsia="Times New Roman" w:hAnsi="Times New Roman" w:cs="Times New Roman"/>
          <w:kern w:val="0"/>
          <w:sz w:val="24"/>
          <w:szCs w:val="24"/>
          <w:lang w:val="ky-KG" w:eastAsia="ru-RU"/>
          <w14:ligatures w14:val="none"/>
        </w:rPr>
        <w:t>обувь</w:t>
      </w:r>
      <w:proofErr w:type="spellEnd"/>
      <w:r w:rsidRPr="00FB43F8">
        <w:rPr>
          <w:rFonts w:ascii="Times New Roman" w:eastAsia="Times New Roman" w:hAnsi="Times New Roman" w:cs="Times New Roman"/>
          <w:kern w:val="0"/>
          <w:sz w:val="24"/>
          <w:szCs w:val="24"/>
          <w:lang w:val="ky-KG" w:eastAsia="ru-RU"/>
          <w14:ligatures w14:val="none"/>
        </w:rPr>
        <w:t xml:space="preserve"> – 0,2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одежда</w:t>
      </w:r>
      <w:proofErr w:type="spellEnd"/>
      <w:r w:rsidRPr="00FB43F8">
        <w:rPr>
          <w:rFonts w:ascii="Times New Roman" w:eastAsia="Times New Roman" w:hAnsi="Times New Roman" w:cs="Times New Roman"/>
          <w:kern w:val="0"/>
          <w:sz w:val="24"/>
          <w:szCs w:val="24"/>
          <w:lang w:val="ky-KG" w:eastAsia="ru-RU"/>
          <w14:ligatures w14:val="none"/>
        </w:rPr>
        <w:t xml:space="preserve"> и </w:t>
      </w:r>
      <w:proofErr w:type="spellStart"/>
      <w:r w:rsidRPr="00FB43F8">
        <w:rPr>
          <w:rFonts w:ascii="Times New Roman" w:eastAsia="Times New Roman" w:hAnsi="Times New Roman" w:cs="Times New Roman"/>
          <w:kern w:val="0"/>
          <w:sz w:val="24"/>
          <w:szCs w:val="24"/>
          <w:lang w:val="ky-KG" w:eastAsia="ru-RU"/>
          <w14:ligatures w14:val="none"/>
        </w:rPr>
        <w:t>предметы</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домашнего</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обихода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бытовую</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технику</w:t>
      </w:r>
      <w:proofErr w:type="spellEnd"/>
      <w:r w:rsidRPr="00FB43F8">
        <w:rPr>
          <w:rFonts w:ascii="Times New Roman" w:eastAsia="Times New Roman" w:hAnsi="Times New Roman" w:cs="Times New Roman"/>
          <w:kern w:val="0"/>
          <w:sz w:val="24"/>
          <w:szCs w:val="24"/>
          <w:lang w:val="ky-KG" w:eastAsia="ru-RU"/>
          <w14:ligatures w14:val="none"/>
        </w:rPr>
        <w:t xml:space="preserve"> – на 0,1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w:t>
      </w:r>
    </w:p>
    <w:p w14:paraId="6C93131E" w14:textId="08D5D509" w:rsidR="00FB43F8" w:rsidRPr="00FB43F8" w:rsidRDefault="00FB43F8" w:rsidP="000963CB">
      <w:pPr>
        <w:spacing w:after="0" w:line="240" w:lineRule="auto"/>
        <w:ind w:right="-1" w:firstLine="720"/>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В январе-</w:t>
      </w:r>
      <w:proofErr w:type="spellStart"/>
      <w:r w:rsidRPr="00FB43F8">
        <w:rPr>
          <w:rFonts w:ascii="Times New Roman" w:eastAsia="Times New Roman" w:hAnsi="Times New Roman" w:cs="Times New Roman"/>
          <w:kern w:val="0"/>
          <w:sz w:val="24"/>
          <w:szCs w:val="24"/>
          <w:lang w:val="ky-KG" w:eastAsia="ru-RU"/>
          <w14:ligatures w14:val="none"/>
        </w:rPr>
        <w:t>июле</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2025г. по сравнению с соответствующим периодом прошлого года цены на непродовольственные товары повысились на </w:t>
      </w:r>
      <w:r w:rsidRPr="00FB43F8">
        <w:rPr>
          <w:rFonts w:ascii="Times New Roman" w:eastAsia="Times New Roman" w:hAnsi="Times New Roman" w:cs="Times New Roman"/>
          <w:kern w:val="0"/>
          <w:sz w:val="24"/>
          <w:szCs w:val="24"/>
          <w:lang w:val="ky-KG" w:eastAsia="ru-RU"/>
          <w14:ligatures w14:val="none"/>
        </w:rPr>
        <w:t xml:space="preserve">4,7 </w:t>
      </w:r>
      <w:r w:rsidRPr="00FB43F8">
        <w:rPr>
          <w:rFonts w:ascii="Times New Roman" w:eastAsia="Times New Roman" w:hAnsi="Times New Roman" w:cs="Times New Roman"/>
          <w:kern w:val="0"/>
          <w:sz w:val="24"/>
          <w:szCs w:val="24"/>
          <w:lang w:val="ru-RU" w:eastAsia="ru-RU"/>
          <w14:ligatures w14:val="none"/>
        </w:rPr>
        <w:t>процент</w:t>
      </w:r>
      <w:r w:rsidRPr="00FB43F8">
        <w:rPr>
          <w:rFonts w:ascii="Times New Roman" w:eastAsia="Times New Roman" w:hAnsi="Times New Roman" w:cs="Times New Roman"/>
          <w:kern w:val="0"/>
          <w:sz w:val="24"/>
          <w:szCs w:val="24"/>
          <w:lang w:val="ky-KG" w:eastAsia="ru-RU"/>
          <w14:ligatures w14:val="none"/>
        </w:rPr>
        <w:t xml:space="preserve">а. </w:t>
      </w:r>
      <w:proofErr w:type="spellStart"/>
      <w:r w:rsidRPr="00FB43F8">
        <w:rPr>
          <w:rFonts w:ascii="Times New Roman" w:eastAsia="Times New Roman" w:hAnsi="Times New Roman" w:cs="Times New Roman"/>
          <w:kern w:val="0"/>
          <w:sz w:val="24"/>
          <w:szCs w:val="24"/>
          <w:lang w:val="ky-KG" w:eastAsia="ru-RU"/>
          <w14:ligatures w14:val="none"/>
        </w:rPr>
        <w:t>Повысились</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цены</w:t>
      </w:r>
      <w:proofErr w:type="spellEnd"/>
      <w:r w:rsidRPr="00FB43F8">
        <w:rPr>
          <w:rFonts w:ascii="Times New Roman" w:eastAsia="Times New Roman" w:hAnsi="Times New Roman" w:cs="Times New Roman"/>
          <w:kern w:val="0"/>
          <w:sz w:val="24"/>
          <w:szCs w:val="24"/>
          <w:lang w:val="ky-KG" w:eastAsia="ru-RU"/>
          <w14:ligatures w14:val="none"/>
        </w:rPr>
        <w:t xml:space="preserve"> на</w:t>
      </w:r>
      <w:bookmarkStart w:id="71" w:name="_Hlk184828392"/>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электроэнергию</w:t>
      </w:r>
      <w:proofErr w:type="spellEnd"/>
      <w:r w:rsidRPr="00FB43F8">
        <w:rPr>
          <w:rFonts w:ascii="Times New Roman" w:eastAsia="Times New Roman" w:hAnsi="Times New Roman" w:cs="Times New Roman"/>
          <w:kern w:val="0"/>
          <w:sz w:val="24"/>
          <w:szCs w:val="24"/>
          <w:lang w:val="ky-KG" w:eastAsia="ru-RU"/>
          <w14:ligatures w14:val="none"/>
        </w:rPr>
        <w:t xml:space="preserve">, газ и </w:t>
      </w:r>
      <w:proofErr w:type="spellStart"/>
      <w:r w:rsidRPr="00FB43F8">
        <w:rPr>
          <w:rFonts w:ascii="Times New Roman" w:eastAsia="Times New Roman" w:hAnsi="Times New Roman" w:cs="Times New Roman"/>
          <w:kern w:val="0"/>
          <w:sz w:val="24"/>
          <w:szCs w:val="24"/>
          <w:lang w:val="ky-KG" w:eastAsia="ru-RU"/>
          <w14:ligatures w14:val="none"/>
        </w:rPr>
        <w:t>прочие</w:t>
      </w:r>
      <w:proofErr w:type="spellEnd"/>
      <w:r w:rsidRPr="00FB43F8">
        <w:rPr>
          <w:rFonts w:ascii="Times New Roman" w:eastAsia="Times New Roman" w:hAnsi="Times New Roman" w:cs="Times New Roman"/>
          <w:kern w:val="0"/>
          <w:sz w:val="24"/>
          <w:szCs w:val="24"/>
          <w:lang w:val="ky-KG" w:eastAsia="ru-RU"/>
          <w14:ligatures w14:val="none"/>
        </w:rPr>
        <w:t xml:space="preserve"> виды </w:t>
      </w:r>
      <w:proofErr w:type="spellStart"/>
      <w:r w:rsidRPr="00FB43F8">
        <w:rPr>
          <w:rFonts w:ascii="Times New Roman" w:eastAsia="Times New Roman" w:hAnsi="Times New Roman" w:cs="Times New Roman"/>
          <w:kern w:val="0"/>
          <w:sz w:val="24"/>
          <w:szCs w:val="24"/>
          <w:lang w:val="ky-KG" w:eastAsia="ru-RU"/>
          <w14:ligatures w14:val="none"/>
        </w:rPr>
        <w:t>топлива</w:t>
      </w:r>
      <w:proofErr w:type="spellEnd"/>
      <w:r w:rsidRPr="00FB43F8">
        <w:rPr>
          <w:rFonts w:ascii="Times New Roman" w:eastAsia="Times New Roman" w:hAnsi="Times New Roman" w:cs="Times New Roman"/>
          <w:kern w:val="0"/>
          <w:sz w:val="24"/>
          <w:szCs w:val="24"/>
          <w:lang w:val="ky-KG" w:eastAsia="ru-RU"/>
          <w14:ligatures w14:val="none"/>
        </w:rPr>
        <w:t xml:space="preserve"> – на 12,4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материалы </w:t>
      </w:r>
      <w:proofErr w:type="spellStart"/>
      <w:r w:rsidRPr="00FB43F8">
        <w:rPr>
          <w:rFonts w:ascii="Times New Roman" w:eastAsia="Times New Roman" w:hAnsi="Times New Roman" w:cs="Times New Roman"/>
          <w:kern w:val="0"/>
          <w:sz w:val="24"/>
          <w:szCs w:val="24"/>
          <w:lang w:val="ky-KG" w:eastAsia="ru-RU"/>
          <w14:ligatures w14:val="none"/>
        </w:rPr>
        <w:t>для</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содержания</w:t>
      </w:r>
      <w:proofErr w:type="spellEnd"/>
      <w:r w:rsidRPr="00FB43F8">
        <w:rPr>
          <w:rFonts w:ascii="Times New Roman" w:eastAsia="Times New Roman" w:hAnsi="Times New Roman" w:cs="Times New Roman"/>
          <w:kern w:val="0"/>
          <w:sz w:val="24"/>
          <w:szCs w:val="24"/>
          <w:lang w:val="ky-KG" w:eastAsia="ru-RU"/>
          <w14:ligatures w14:val="none"/>
        </w:rPr>
        <w:t xml:space="preserve"> и </w:t>
      </w:r>
      <w:proofErr w:type="spellStart"/>
      <w:r w:rsidRPr="00FB43F8">
        <w:rPr>
          <w:rFonts w:ascii="Times New Roman" w:eastAsia="Times New Roman" w:hAnsi="Times New Roman" w:cs="Times New Roman"/>
          <w:kern w:val="0"/>
          <w:sz w:val="24"/>
          <w:szCs w:val="24"/>
          <w:lang w:val="ky-KG" w:eastAsia="ru-RU"/>
          <w14:ligatures w14:val="none"/>
        </w:rPr>
        <w:t>ремонта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жилых</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помещений</w:t>
      </w:r>
      <w:proofErr w:type="spellEnd"/>
      <w:r w:rsidRPr="00FB43F8">
        <w:rPr>
          <w:rFonts w:ascii="Times New Roman" w:eastAsia="Times New Roman" w:hAnsi="Times New Roman" w:cs="Times New Roman"/>
          <w:kern w:val="0"/>
          <w:sz w:val="24"/>
          <w:szCs w:val="24"/>
          <w:lang w:val="ky-KG" w:eastAsia="ru-RU"/>
          <w14:ligatures w14:val="none"/>
        </w:rPr>
        <w:t xml:space="preserve"> – на 9,9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материалы для изготовления одежды – на 9,4 процента</w:t>
      </w:r>
      <w:bookmarkStart w:id="72" w:name="_Hlk184828537"/>
      <w:bookmarkEnd w:id="71"/>
      <w:r w:rsidRPr="00FB43F8">
        <w:rPr>
          <w:rFonts w:ascii="Times New Roman" w:eastAsia="Times New Roman" w:hAnsi="Times New Roman" w:cs="Times New Roman"/>
          <w:kern w:val="0"/>
          <w:sz w:val="24"/>
          <w:szCs w:val="24"/>
          <w:lang w:val="ky-KG" w:eastAsia="ru-RU"/>
          <w14:ligatures w14:val="none"/>
        </w:rPr>
        <w:t xml:space="preserve">, </w:t>
      </w:r>
      <w:bookmarkStart w:id="73" w:name="_Hlk205994951"/>
      <w:r w:rsidRPr="00FB43F8">
        <w:rPr>
          <w:rFonts w:ascii="Times New Roman" w:eastAsia="Times New Roman" w:hAnsi="Times New Roman" w:cs="Times New Roman"/>
          <w:kern w:val="0"/>
          <w:sz w:val="24"/>
          <w:szCs w:val="24"/>
          <w:lang w:val="ru-RU" w:eastAsia="ru-RU"/>
          <w14:ligatures w14:val="none"/>
        </w:rPr>
        <w:t xml:space="preserve">фармацевтическую продукцию </w:t>
      </w:r>
      <w:bookmarkEnd w:id="73"/>
      <w:r w:rsidRPr="00FB43F8">
        <w:rPr>
          <w:rFonts w:ascii="Times New Roman" w:eastAsia="Times New Roman" w:hAnsi="Times New Roman" w:cs="Times New Roman"/>
          <w:kern w:val="0"/>
          <w:sz w:val="24"/>
          <w:szCs w:val="24"/>
          <w:lang w:val="ru-RU" w:eastAsia="ru-RU"/>
          <w14:ligatures w14:val="none"/>
        </w:rPr>
        <w:t>– на 6,9 процент</w:t>
      </w:r>
      <w:bookmarkEnd w:id="72"/>
      <w:r w:rsidRPr="00FB43F8">
        <w:rPr>
          <w:rFonts w:ascii="Times New Roman" w:eastAsia="Times New Roman" w:hAnsi="Times New Roman" w:cs="Times New Roman"/>
          <w:kern w:val="0"/>
          <w:sz w:val="24"/>
          <w:szCs w:val="24"/>
          <w:lang w:val="ru-RU" w:eastAsia="ru-RU"/>
          <w14:ligatures w14:val="none"/>
        </w:rPr>
        <w:t>ов,</w:t>
      </w:r>
      <w:r w:rsidRPr="00FB43F8">
        <w:rPr>
          <w:rFonts w:ascii="Times New Roman" w:eastAsia="Times New Roman" w:hAnsi="Times New Roman" w:cs="Times New Roman"/>
          <w:kern w:val="0"/>
          <w:sz w:val="24"/>
          <w:szCs w:val="24"/>
          <w:lang w:val="ky-KG" w:eastAsia="ru-RU"/>
          <w14:ligatures w14:val="none"/>
        </w:rPr>
        <w:t xml:space="preserve"> </w:t>
      </w:r>
      <w:bookmarkStart w:id="74" w:name="_Hlk192685866"/>
      <w:r w:rsidRPr="00FB43F8">
        <w:rPr>
          <w:rFonts w:ascii="Times New Roman" w:eastAsia="Times New Roman" w:hAnsi="Times New Roman" w:cs="Times New Roman"/>
          <w:kern w:val="0"/>
          <w:sz w:val="24"/>
          <w:szCs w:val="24"/>
          <w:lang w:val="ru-RU" w:eastAsia="ru-RU"/>
          <w14:ligatures w14:val="none"/>
        </w:rPr>
        <w:t xml:space="preserve">газеты и периодические издания </w:t>
      </w:r>
      <w:bookmarkEnd w:id="74"/>
      <w:r w:rsidRPr="00FB43F8">
        <w:rPr>
          <w:rFonts w:ascii="Times New Roman" w:eastAsia="Times New Roman" w:hAnsi="Times New Roman" w:cs="Times New Roman"/>
          <w:kern w:val="0"/>
          <w:sz w:val="24"/>
          <w:szCs w:val="24"/>
          <w:lang w:val="ru-RU" w:eastAsia="ru-RU"/>
          <w14:ligatures w14:val="none"/>
        </w:rPr>
        <w:t>– на 2,4 процент</w:t>
      </w:r>
      <w:r w:rsidRPr="00FB43F8">
        <w:rPr>
          <w:rFonts w:ascii="Times New Roman" w:eastAsia="Times New Roman" w:hAnsi="Times New Roman" w:cs="Times New Roman"/>
          <w:kern w:val="0"/>
          <w:sz w:val="24"/>
          <w:szCs w:val="24"/>
          <w:lang w:val="ky-KG" w:eastAsia="ru-RU"/>
          <w14:ligatures w14:val="none"/>
        </w:rPr>
        <w:t xml:space="preserve">а, </w:t>
      </w:r>
      <w:proofErr w:type="spellStart"/>
      <w:r w:rsidRPr="00FB43F8">
        <w:rPr>
          <w:rFonts w:ascii="Times New Roman" w:eastAsia="Times New Roman" w:hAnsi="Times New Roman" w:cs="Times New Roman"/>
          <w:kern w:val="0"/>
          <w:sz w:val="24"/>
          <w:szCs w:val="24"/>
          <w:lang w:val="ky-KG" w:eastAsia="ru-RU"/>
          <w14:ligatures w14:val="none"/>
        </w:rPr>
        <w:t>обувь</w:t>
      </w:r>
      <w:proofErr w:type="spellEnd"/>
      <w:r w:rsidRPr="00FB43F8">
        <w:rPr>
          <w:rFonts w:ascii="Times New Roman" w:eastAsia="Times New Roman" w:hAnsi="Times New Roman" w:cs="Times New Roman"/>
          <w:kern w:val="0"/>
          <w:sz w:val="24"/>
          <w:szCs w:val="24"/>
          <w:lang w:val="ky-KG" w:eastAsia="ru-RU"/>
          <w14:ligatures w14:val="none"/>
        </w:rPr>
        <w:t xml:space="preserve"> – на 2,1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одежда</w:t>
      </w:r>
      <w:proofErr w:type="spellEnd"/>
      <w:r w:rsidRPr="00FB43F8">
        <w:rPr>
          <w:rFonts w:ascii="Times New Roman" w:eastAsia="Times New Roman" w:hAnsi="Times New Roman" w:cs="Times New Roman"/>
          <w:kern w:val="0"/>
          <w:sz w:val="24"/>
          <w:szCs w:val="24"/>
          <w:lang w:val="ky-KG" w:eastAsia="ru-RU"/>
          <w14:ligatures w14:val="none"/>
        </w:rPr>
        <w:t xml:space="preserve"> – на </w:t>
      </w:r>
      <w:r w:rsidRPr="00FB43F8">
        <w:rPr>
          <w:rFonts w:ascii="Times New Roman" w:eastAsia="Times New Roman" w:hAnsi="Times New Roman" w:cs="Times New Roman"/>
          <w:kern w:val="0"/>
          <w:sz w:val="24"/>
          <w:szCs w:val="24"/>
          <w:lang w:val="ru-RU" w:eastAsia="ru-RU"/>
          <w14:ligatures w14:val="none"/>
        </w:rPr>
        <w:t xml:space="preserve">1,9 процента, </w:t>
      </w:r>
      <w:bookmarkStart w:id="75" w:name="_Hlk203144302"/>
      <w:proofErr w:type="spellStart"/>
      <w:r w:rsidRPr="00FB43F8">
        <w:rPr>
          <w:rFonts w:ascii="Times New Roman" w:eastAsia="Times New Roman" w:hAnsi="Times New Roman" w:cs="Times New Roman"/>
          <w:kern w:val="0"/>
          <w:sz w:val="24"/>
          <w:szCs w:val="24"/>
          <w:lang w:val="ky-KG" w:eastAsia="ru-RU"/>
          <w14:ligatures w14:val="none"/>
        </w:rPr>
        <w:t>предметы</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домашнего</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обихода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бытовую</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технику</w:t>
      </w:r>
      <w:proofErr w:type="spellEnd"/>
      <w:r w:rsidRPr="00FB43F8">
        <w:rPr>
          <w:rFonts w:ascii="Times New Roman" w:eastAsia="Times New Roman" w:hAnsi="Times New Roman" w:cs="Times New Roman"/>
          <w:kern w:val="0"/>
          <w:sz w:val="24"/>
          <w:szCs w:val="24"/>
          <w:lang w:val="ky-KG" w:eastAsia="ru-RU"/>
          <w14:ligatures w14:val="none"/>
        </w:rPr>
        <w:t xml:space="preserve"> – на 0,9 процент</w:t>
      </w:r>
      <w:bookmarkEnd w:id="75"/>
    </w:p>
    <w:p w14:paraId="615158D1" w14:textId="4F019E75" w:rsidR="00FB43F8" w:rsidRPr="00FB43F8" w:rsidRDefault="00FB43F8" w:rsidP="00FB43F8">
      <w:pPr>
        <w:spacing w:after="0" w:line="252" w:lineRule="auto"/>
        <w:ind w:left="1276" w:right="-1" w:hanging="1276"/>
        <w:jc w:val="both"/>
        <w:outlineLvl w:val="0"/>
        <w:rPr>
          <w:rFonts w:ascii="Times New Roman" w:eastAsia="Times New Roman" w:hAnsi="Times New Roman" w:cs="Times New Roman"/>
          <w:b/>
          <w:kern w:val="0"/>
          <w:sz w:val="24"/>
          <w:szCs w:val="24"/>
          <w:lang w:val="ru-RU" w:eastAsia="ru-RU"/>
          <w14:ligatures w14:val="none"/>
        </w:rPr>
      </w:pPr>
      <w:r w:rsidRPr="00FB43F8">
        <w:rPr>
          <w:rFonts w:ascii="Times New Roman" w:eastAsia="Times New Roman" w:hAnsi="Times New Roman" w:cs="Times New Roman"/>
          <w:b/>
          <w:kern w:val="0"/>
          <w:sz w:val="24"/>
          <w:szCs w:val="24"/>
          <w:lang w:val="ru-RU" w:eastAsia="ru-RU"/>
          <w14:ligatures w14:val="none"/>
        </w:rPr>
        <w:lastRenderedPageBreak/>
        <w:t xml:space="preserve">Таблица </w:t>
      </w:r>
      <w:r>
        <w:rPr>
          <w:rFonts w:ascii="Times New Roman" w:eastAsia="Times New Roman" w:hAnsi="Times New Roman" w:cs="Times New Roman"/>
          <w:b/>
          <w:kern w:val="0"/>
          <w:sz w:val="24"/>
          <w:szCs w:val="24"/>
          <w:lang w:val="ru-RU" w:eastAsia="ru-RU"/>
          <w14:ligatures w14:val="none"/>
        </w:rPr>
        <w:t>41</w:t>
      </w:r>
      <w:r w:rsidRPr="00FB43F8">
        <w:rPr>
          <w:rFonts w:ascii="Times New Roman" w:eastAsia="Times New Roman" w:hAnsi="Times New Roman" w:cs="Times New Roman"/>
          <w:b/>
          <w:kern w:val="0"/>
          <w:sz w:val="24"/>
          <w:szCs w:val="24"/>
          <w:lang w:val="ru-RU" w:eastAsia="ru-RU"/>
          <w14:ligatures w14:val="none"/>
        </w:rPr>
        <w:t>: Индексы потребительских цен на отдельные группы и виды</w:t>
      </w:r>
    </w:p>
    <w:p w14:paraId="08C92D0F" w14:textId="77777777" w:rsidR="00FB43F8" w:rsidRPr="00FB43F8" w:rsidRDefault="00FB43F8" w:rsidP="00FB43F8">
      <w:pPr>
        <w:spacing w:after="0" w:line="252" w:lineRule="auto"/>
        <w:ind w:left="1276" w:right="-1" w:firstLine="140"/>
        <w:jc w:val="both"/>
        <w:outlineLvl w:val="0"/>
        <w:rPr>
          <w:rFonts w:ascii="Times New Roman" w:eastAsia="Times New Roman" w:hAnsi="Times New Roman" w:cs="Times New Roman"/>
          <w:b/>
          <w:kern w:val="0"/>
          <w:sz w:val="24"/>
          <w:szCs w:val="24"/>
          <w:lang w:val="ru-RU" w:eastAsia="ru-RU"/>
          <w14:ligatures w14:val="none"/>
        </w:rPr>
      </w:pPr>
      <w:r w:rsidRPr="00FB43F8">
        <w:rPr>
          <w:rFonts w:ascii="Times New Roman" w:eastAsia="Times New Roman" w:hAnsi="Times New Roman" w:cs="Times New Roman"/>
          <w:b/>
          <w:kern w:val="0"/>
          <w:sz w:val="24"/>
          <w:szCs w:val="24"/>
          <w:lang w:val="ru-RU" w:eastAsia="ru-RU"/>
          <w14:ligatures w14:val="none"/>
        </w:rPr>
        <w:t xml:space="preserve">непродовольственных товаров </w:t>
      </w:r>
    </w:p>
    <w:p w14:paraId="28D257D7" w14:textId="77777777" w:rsidR="00FB43F8" w:rsidRPr="00FB43F8" w:rsidRDefault="00FB43F8" w:rsidP="00FB43F8">
      <w:pPr>
        <w:spacing w:after="0" w:line="252" w:lineRule="auto"/>
        <w:ind w:left="708" w:right="-142" w:firstLine="708"/>
        <w:rPr>
          <w:rFonts w:ascii="Times New Roman" w:eastAsia="Times New Roman" w:hAnsi="Times New Roman" w:cs="Times New Roman"/>
          <w:i/>
          <w:kern w:val="0"/>
          <w:sz w:val="20"/>
          <w:szCs w:val="20"/>
          <w:lang w:val="ru-RU" w:eastAsia="ru-RU"/>
          <w14:ligatures w14:val="none"/>
        </w:rPr>
      </w:pPr>
      <w:r w:rsidRPr="00FB43F8">
        <w:rPr>
          <w:rFonts w:ascii="Times New Roman" w:eastAsia="Times New Roman" w:hAnsi="Times New Roman" w:cs="Times New Roman"/>
          <w:i/>
          <w:kern w:val="0"/>
          <w:sz w:val="20"/>
          <w:szCs w:val="20"/>
          <w:lang w:val="ky-KG" w:eastAsia="ru-RU"/>
          <w14:ligatures w14:val="none"/>
        </w:rPr>
        <w:t xml:space="preserve">(в </w:t>
      </w:r>
      <w:r w:rsidRPr="00FB43F8">
        <w:rPr>
          <w:rFonts w:ascii="Times New Roman" w:eastAsia="Times New Roman" w:hAnsi="Times New Roman" w:cs="Times New Roman"/>
          <w:i/>
          <w:kern w:val="0"/>
          <w:sz w:val="20"/>
          <w:szCs w:val="20"/>
          <w:lang w:val="ru-RU" w:eastAsia="ru-RU"/>
          <w14:ligatures w14:val="none"/>
        </w:rPr>
        <w:t>процентах)</w:t>
      </w:r>
    </w:p>
    <w:p w14:paraId="2880A035" w14:textId="77777777" w:rsidR="00FB43F8" w:rsidRPr="00FB43F8" w:rsidRDefault="00FB43F8" w:rsidP="00FB43F8">
      <w:pPr>
        <w:spacing w:after="0" w:line="252" w:lineRule="auto"/>
        <w:ind w:right="-142"/>
        <w:rPr>
          <w:rFonts w:ascii="Times New Roman" w:eastAsia="Times New Roman" w:hAnsi="Times New Roman" w:cs="Times New Roman"/>
          <w:i/>
          <w:kern w:val="0"/>
          <w:sz w:val="10"/>
          <w:szCs w:val="10"/>
          <w:lang w:val="ru-RU" w:eastAsia="ru-RU"/>
          <w14:ligatures w14:val="none"/>
        </w:rPr>
      </w:pPr>
    </w:p>
    <w:tbl>
      <w:tblPr>
        <w:tblW w:w="9750" w:type="dxa"/>
        <w:tblLayout w:type="fixed"/>
        <w:tblLook w:val="04A0" w:firstRow="1" w:lastRow="0" w:firstColumn="1" w:lastColumn="0" w:noHBand="0" w:noVBand="1"/>
      </w:tblPr>
      <w:tblGrid>
        <w:gridCol w:w="3789"/>
        <w:gridCol w:w="1417"/>
        <w:gridCol w:w="1283"/>
        <w:gridCol w:w="1418"/>
        <w:gridCol w:w="1843"/>
      </w:tblGrid>
      <w:tr w:rsidR="00FB43F8" w:rsidRPr="00FB43F8" w14:paraId="46115AF3" w14:textId="77777777">
        <w:trPr>
          <w:trHeight w:val="257"/>
        </w:trPr>
        <w:tc>
          <w:tcPr>
            <w:tcW w:w="3787" w:type="dxa"/>
            <w:vMerge w:val="restart"/>
            <w:tcBorders>
              <w:top w:val="single" w:sz="12" w:space="0" w:color="auto"/>
              <w:left w:val="nil"/>
              <w:bottom w:val="single" w:sz="12" w:space="0" w:color="auto"/>
              <w:right w:val="nil"/>
            </w:tcBorders>
          </w:tcPr>
          <w:p w14:paraId="698EE792"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ru-RU" w:eastAsia="ru-RU"/>
                <w14:ligatures w14:val="none"/>
              </w:rPr>
            </w:pPr>
          </w:p>
        </w:tc>
        <w:tc>
          <w:tcPr>
            <w:tcW w:w="4118" w:type="dxa"/>
            <w:gridSpan w:val="3"/>
            <w:tcBorders>
              <w:top w:val="single" w:sz="12" w:space="0" w:color="auto"/>
              <w:left w:val="nil"/>
              <w:bottom w:val="single" w:sz="4" w:space="0" w:color="auto"/>
              <w:right w:val="nil"/>
            </w:tcBorders>
            <w:hideMark/>
          </w:tcPr>
          <w:p w14:paraId="2A56AF78"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Июль</w:t>
            </w:r>
            <w:r w:rsidRPr="00FB43F8">
              <w:rPr>
                <w:rFonts w:ascii="Times New Roman" w:eastAsia="Times New Roman" w:hAnsi="Times New Roman" w:cs="Times New Roman"/>
                <w:b/>
                <w:kern w:val="0"/>
                <w:sz w:val="20"/>
                <w:szCs w:val="20"/>
                <w:lang w:val="ky-KG" w:eastAsia="ru-RU"/>
                <w14:ligatures w14:val="none"/>
              </w:rPr>
              <w:t xml:space="preserve"> </w:t>
            </w:r>
            <w:r w:rsidRPr="00FB43F8">
              <w:rPr>
                <w:rFonts w:ascii="Times New Roman" w:eastAsia="Times New Roman" w:hAnsi="Times New Roman" w:cs="Times New Roman"/>
                <w:b/>
                <w:kern w:val="0"/>
                <w:sz w:val="20"/>
                <w:szCs w:val="20"/>
                <w:lang w:val="ru-RU" w:eastAsia="ru-RU"/>
                <w14:ligatures w14:val="none"/>
              </w:rPr>
              <w:t>2025</w:t>
            </w:r>
          </w:p>
        </w:tc>
        <w:tc>
          <w:tcPr>
            <w:tcW w:w="1843" w:type="dxa"/>
            <w:vMerge w:val="restart"/>
            <w:tcBorders>
              <w:top w:val="single" w:sz="12" w:space="0" w:color="auto"/>
              <w:left w:val="nil"/>
              <w:bottom w:val="single" w:sz="12" w:space="0" w:color="auto"/>
              <w:right w:val="nil"/>
            </w:tcBorders>
            <w:hideMark/>
          </w:tcPr>
          <w:p w14:paraId="5A9669DB"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ky-KG" w:eastAsia="ru-RU"/>
                <w14:ligatures w14:val="none"/>
              </w:rPr>
              <w:t>Я</w:t>
            </w:r>
            <w:proofErr w:type="spellStart"/>
            <w:r w:rsidRPr="00FB43F8">
              <w:rPr>
                <w:rFonts w:ascii="Times New Roman" w:eastAsia="Times New Roman" w:hAnsi="Times New Roman" w:cs="Times New Roman"/>
                <w:b/>
                <w:kern w:val="0"/>
                <w:sz w:val="20"/>
                <w:szCs w:val="20"/>
                <w:lang w:val="ru-RU" w:eastAsia="ru-RU"/>
                <w14:ligatures w14:val="none"/>
              </w:rPr>
              <w:t>нварь</w:t>
            </w:r>
            <w:proofErr w:type="spellEnd"/>
            <w:r w:rsidRPr="00FB43F8">
              <w:rPr>
                <w:rFonts w:ascii="Times New Roman" w:eastAsia="Times New Roman" w:hAnsi="Times New Roman" w:cs="Times New Roman"/>
                <w:b/>
                <w:kern w:val="0"/>
                <w:sz w:val="20"/>
                <w:szCs w:val="20"/>
                <w:lang w:val="ru-RU" w:eastAsia="ru-RU"/>
                <w14:ligatures w14:val="none"/>
              </w:rPr>
              <w:t>-</w:t>
            </w:r>
            <w:r w:rsidRPr="00FB43F8">
              <w:rPr>
                <w:rFonts w:ascii="Times New Roman" w:eastAsia="Times New Roman" w:hAnsi="Times New Roman" w:cs="Times New Roman"/>
                <w:b/>
                <w:kern w:val="0"/>
                <w:sz w:val="20"/>
                <w:szCs w:val="20"/>
                <w:lang w:val="ky-KG" w:eastAsia="ru-RU"/>
                <w14:ligatures w14:val="none"/>
              </w:rPr>
              <w:t>июль</w:t>
            </w:r>
          </w:p>
          <w:p w14:paraId="5767D98A"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ru-RU" w:eastAsia="ru-RU"/>
                <w14:ligatures w14:val="none"/>
              </w:rPr>
              <w:t xml:space="preserve"> 2025 к январю-</w:t>
            </w:r>
            <w:proofErr w:type="spellStart"/>
            <w:r w:rsidRPr="00FB43F8">
              <w:rPr>
                <w:rFonts w:ascii="Times New Roman" w:eastAsia="Times New Roman" w:hAnsi="Times New Roman" w:cs="Times New Roman"/>
                <w:b/>
                <w:kern w:val="0"/>
                <w:sz w:val="20"/>
                <w:szCs w:val="20"/>
                <w:lang w:val="ky-KG" w:eastAsia="ru-RU"/>
                <w14:ligatures w14:val="none"/>
              </w:rPr>
              <w:t>июлю</w:t>
            </w:r>
            <w:proofErr w:type="spellEnd"/>
            <w:r w:rsidRPr="00FB43F8">
              <w:rPr>
                <w:rFonts w:ascii="Times New Roman" w:eastAsia="Times New Roman" w:hAnsi="Times New Roman" w:cs="Times New Roman"/>
                <w:b/>
                <w:kern w:val="0"/>
                <w:sz w:val="20"/>
                <w:szCs w:val="20"/>
                <w:lang w:val="ky-KG" w:eastAsia="ru-RU"/>
                <w14:ligatures w14:val="none"/>
              </w:rPr>
              <w:t xml:space="preserve"> </w:t>
            </w:r>
            <w:r w:rsidRPr="00FB43F8">
              <w:rPr>
                <w:rFonts w:ascii="Times New Roman" w:eastAsia="Times New Roman" w:hAnsi="Times New Roman" w:cs="Times New Roman"/>
                <w:b/>
                <w:kern w:val="0"/>
                <w:sz w:val="20"/>
                <w:szCs w:val="20"/>
                <w:lang w:val="ru-RU" w:eastAsia="ru-RU"/>
                <w14:ligatures w14:val="none"/>
              </w:rPr>
              <w:t>2024</w:t>
            </w:r>
          </w:p>
        </w:tc>
      </w:tr>
      <w:tr w:rsidR="00FB43F8" w:rsidRPr="00FB43F8" w14:paraId="67E667E8" w14:textId="77777777">
        <w:trPr>
          <w:trHeight w:val="605"/>
        </w:trPr>
        <w:tc>
          <w:tcPr>
            <w:tcW w:w="3787" w:type="dxa"/>
            <w:vMerge/>
            <w:tcBorders>
              <w:top w:val="single" w:sz="12" w:space="0" w:color="auto"/>
              <w:left w:val="nil"/>
              <w:bottom w:val="single" w:sz="12" w:space="0" w:color="auto"/>
              <w:right w:val="nil"/>
            </w:tcBorders>
            <w:vAlign w:val="center"/>
            <w:hideMark/>
          </w:tcPr>
          <w:p w14:paraId="22DAF19F"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ru-RU" w:eastAsia="ru-RU"/>
                <w14:ligatures w14:val="none"/>
              </w:rPr>
            </w:pPr>
          </w:p>
        </w:tc>
        <w:tc>
          <w:tcPr>
            <w:tcW w:w="1417" w:type="dxa"/>
            <w:tcBorders>
              <w:top w:val="single" w:sz="4" w:space="0" w:color="auto"/>
              <w:left w:val="nil"/>
              <w:bottom w:val="single" w:sz="12" w:space="0" w:color="auto"/>
              <w:right w:val="nil"/>
            </w:tcBorders>
            <w:hideMark/>
          </w:tcPr>
          <w:p w14:paraId="44743654" w14:textId="77777777" w:rsidR="00FB43F8" w:rsidRPr="00FB43F8" w:rsidRDefault="00FB43F8" w:rsidP="00FB43F8">
            <w:pPr>
              <w:spacing w:after="0" w:line="252" w:lineRule="auto"/>
              <w:ind w:left="141"/>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 xml:space="preserve">к </w:t>
            </w:r>
            <w:proofErr w:type="spellStart"/>
            <w:r w:rsidRPr="00FB43F8">
              <w:rPr>
                <w:rFonts w:ascii="Times New Roman" w:eastAsia="Times New Roman" w:hAnsi="Times New Roman" w:cs="Times New Roman"/>
                <w:b/>
                <w:kern w:val="0"/>
                <w:sz w:val="20"/>
                <w:szCs w:val="20"/>
                <w:lang w:val="ky-KG" w:eastAsia="ru-RU"/>
                <w14:ligatures w14:val="none"/>
              </w:rPr>
              <w:t>июню</w:t>
            </w:r>
            <w:proofErr w:type="spellEnd"/>
            <w:r w:rsidRPr="00FB43F8">
              <w:rPr>
                <w:rFonts w:ascii="Times New Roman" w:eastAsia="Times New Roman" w:hAnsi="Times New Roman" w:cs="Times New Roman"/>
                <w:b/>
                <w:kern w:val="0"/>
                <w:sz w:val="20"/>
                <w:szCs w:val="20"/>
                <w:lang w:val="ru-RU" w:eastAsia="ru-RU"/>
                <w14:ligatures w14:val="none"/>
              </w:rPr>
              <w:t xml:space="preserve">    2025</w:t>
            </w:r>
          </w:p>
        </w:tc>
        <w:tc>
          <w:tcPr>
            <w:tcW w:w="1283" w:type="dxa"/>
            <w:tcBorders>
              <w:top w:val="single" w:sz="4" w:space="0" w:color="auto"/>
              <w:left w:val="nil"/>
              <w:bottom w:val="single" w:sz="12" w:space="0" w:color="auto"/>
              <w:right w:val="nil"/>
            </w:tcBorders>
            <w:hideMark/>
          </w:tcPr>
          <w:p w14:paraId="39551EFD"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 xml:space="preserve">к </w:t>
            </w:r>
            <w:proofErr w:type="spellStart"/>
            <w:r w:rsidRPr="00FB43F8">
              <w:rPr>
                <w:rFonts w:ascii="Times New Roman" w:eastAsia="Times New Roman" w:hAnsi="Times New Roman" w:cs="Times New Roman"/>
                <w:b/>
                <w:kern w:val="0"/>
                <w:sz w:val="20"/>
                <w:szCs w:val="20"/>
                <w:lang w:val="ky-KG" w:eastAsia="ru-RU"/>
                <w14:ligatures w14:val="none"/>
              </w:rPr>
              <w:t>декабрю</w:t>
            </w:r>
            <w:proofErr w:type="spellEnd"/>
            <w:r w:rsidRPr="00FB43F8">
              <w:rPr>
                <w:rFonts w:ascii="Times New Roman" w:eastAsia="Times New Roman" w:hAnsi="Times New Roman" w:cs="Times New Roman"/>
                <w:b/>
                <w:kern w:val="0"/>
                <w:sz w:val="20"/>
                <w:szCs w:val="20"/>
                <w:lang w:val="ky-KG" w:eastAsia="ru-RU"/>
                <w14:ligatures w14:val="none"/>
              </w:rPr>
              <w:t xml:space="preserve"> </w:t>
            </w:r>
            <w:r w:rsidRPr="00FB43F8">
              <w:rPr>
                <w:rFonts w:ascii="Times New Roman" w:eastAsia="Times New Roman" w:hAnsi="Times New Roman" w:cs="Times New Roman"/>
                <w:b/>
                <w:kern w:val="0"/>
                <w:sz w:val="20"/>
                <w:szCs w:val="20"/>
                <w:lang w:val="ru-RU" w:eastAsia="ru-RU"/>
                <w14:ligatures w14:val="none"/>
              </w:rPr>
              <w:t>2024</w:t>
            </w:r>
          </w:p>
        </w:tc>
        <w:tc>
          <w:tcPr>
            <w:tcW w:w="1418" w:type="dxa"/>
            <w:tcBorders>
              <w:top w:val="single" w:sz="4" w:space="0" w:color="auto"/>
              <w:left w:val="nil"/>
              <w:bottom w:val="single" w:sz="12" w:space="0" w:color="auto"/>
              <w:right w:val="nil"/>
            </w:tcBorders>
            <w:hideMark/>
          </w:tcPr>
          <w:p w14:paraId="1192AE06"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ky-KG" w:eastAsia="ru-RU"/>
                <w14:ligatures w14:val="none"/>
              </w:rPr>
              <w:t xml:space="preserve">к </w:t>
            </w:r>
            <w:proofErr w:type="spellStart"/>
            <w:r w:rsidRPr="00FB43F8">
              <w:rPr>
                <w:rFonts w:ascii="Times New Roman" w:eastAsia="Times New Roman" w:hAnsi="Times New Roman" w:cs="Times New Roman"/>
                <w:b/>
                <w:kern w:val="0"/>
                <w:sz w:val="20"/>
                <w:szCs w:val="20"/>
                <w:lang w:val="ky-KG" w:eastAsia="ru-RU"/>
                <w14:ligatures w14:val="none"/>
              </w:rPr>
              <w:t>июлю</w:t>
            </w:r>
            <w:proofErr w:type="spellEnd"/>
          </w:p>
          <w:p w14:paraId="432AD50D" w14:textId="77777777" w:rsidR="00FB43F8" w:rsidRPr="00FB43F8" w:rsidRDefault="00FB43F8" w:rsidP="00FB43F8">
            <w:pPr>
              <w:spacing w:after="0" w:line="252" w:lineRule="auto"/>
              <w:ind w:left="175"/>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 xml:space="preserve">    2024 </w:t>
            </w:r>
          </w:p>
        </w:tc>
        <w:tc>
          <w:tcPr>
            <w:tcW w:w="1843" w:type="dxa"/>
            <w:vMerge/>
            <w:tcBorders>
              <w:top w:val="single" w:sz="12" w:space="0" w:color="auto"/>
              <w:left w:val="nil"/>
              <w:bottom w:val="single" w:sz="12" w:space="0" w:color="auto"/>
              <w:right w:val="nil"/>
            </w:tcBorders>
            <w:vAlign w:val="center"/>
            <w:hideMark/>
          </w:tcPr>
          <w:p w14:paraId="5D3C2864"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ky-KG" w:eastAsia="ru-RU"/>
                <w14:ligatures w14:val="none"/>
              </w:rPr>
            </w:pPr>
          </w:p>
        </w:tc>
      </w:tr>
      <w:tr w:rsidR="00FB43F8" w:rsidRPr="00FB43F8" w14:paraId="2EB5BE87" w14:textId="77777777">
        <w:trPr>
          <w:trHeight w:val="303"/>
        </w:trPr>
        <w:tc>
          <w:tcPr>
            <w:tcW w:w="3787" w:type="dxa"/>
            <w:tcBorders>
              <w:top w:val="single" w:sz="12" w:space="0" w:color="auto"/>
              <w:left w:val="nil"/>
              <w:bottom w:val="nil"/>
              <w:right w:val="nil"/>
            </w:tcBorders>
            <w:vAlign w:val="bottom"/>
            <w:hideMark/>
          </w:tcPr>
          <w:p w14:paraId="0D2D187C"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Одежда                                               </w:t>
            </w:r>
          </w:p>
        </w:tc>
        <w:tc>
          <w:tcPr>
            <w:tcW w:w="1417" w:type="dxa"/>
            <w:tcBorders>
              <w:top w:val="single" w:sz="12" w:space="0" w:color="auto"/>
              <w:left w:val="nil"/>
              <w:bottom w:val="nil"/>
              <w:right w:val="nil"/>
            </w:tcBorders>
            <w:vAlign w:val="bottom"/>
            <w:hideMark/>
          </w:tcPr>
          <w:p w14:paraId="1611016D"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99,9</w:t>
            </w:r>
          </w:p>
        </w:tc>
        <w:tc>
          <w:tcPr>
            <w:tcW w:w="1283" w:type="dxa"/>
            <w:tcBorders>
              <w:top w:val="single" w:sz="12" w:space="0" w:color="auto"/>
              <w:left w:val="nil"/>
              <w:bottom w:val="nil"/>
              <w:right w:val="nil"/>
            </w:tcBorders>
            <w:vAlign w:val="bottom"/>
            <w:hideMark/>
          </w:tcPr>
          <w:p w14:paraId="257064CD" w14:textId="77777777" w:rsidR="00FB43F8" w:rsidRPr="00FB43F8" w:rsidRDefault="00FB43F8" w:rsidP="00FB43F8">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99,6</w:t>
            </w:r>
          </w:p>
        </w:tc>
        <w:tc>
          <w:tcPr>
            <w:tcW w:w="1418" w:type="dxa"/>
            <w:tcBorders>
              <w:top w:val="single" w:sz="12" w:space="0" w:color="auto"/>
              <w:left w:val="nil"/>
              <w:bottom w:val="nil"/>
              <w:right w:val="nil"/>
            </w:tcBorders>
            <w:vAlign w:val="bottom"/>
            <w:hideMark/>
          </w:tcPr>
          <w:p w14:paraId="63D7DAC5"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101,4</w:t>
            </w:r>
          </w:p>
        </w:tc>
        <w:tc>
          <w:tcPr>
            <w:tcW w:w="1843" w:type="dxa"/>
            <w:tcBorders>
              <w:top w:val="single" w:sz="12" w:space="0" w:color="auto"/>
              <w:left w:val="nil"/>
              <w:bottom w:val="nil"/>
              <w:right w:val="nil"/>
            </w:tcBorders>
            <w:vAlign w:val="bottom"/>
            <w:hideMark/>
          </w:tcPr>
          <w:p w14:paraId="6AF0B0A6"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101,9</w:t>
            </w:r>
          </w:p>
        </w:tc>
      </w:tr>
      <w:tr w:rsidR="00FB43F8" w:rsidRPr="00FB43F8" w14:paraId="33C08CAB" w14:textId="77777777">
        <w:trPr>
          <w:trHeight w:val="303"/>
        </w:trPr>
        <w:tc>
          <w:tcPr>
            <w:tcW w:w="3787" w:type="dxa"/>
            <w:vAlign w:val="bottom"/>
            <w:hideMark/>
          </w:tcPr>
          <w:p w14:paraId="0D5AFC04"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  из нее:</w:t>
            </w:r>
          </w:p>
        </w:tc>
        <w:tc>
          <w:tcPr>
            <w:tcW w:w="1417" w:type="dxa"/>
            <w:vAlign w:val="bottom"/>
          </w:tcPr>
          <w:p w14:paraId="7682D70D"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83" w:type="dxa"/>
            <w:vAlign w:val="bottom"/>
          </w:tcPr>
          <w:p w14:paraId="1481175E" w14:textId="77777777" w:rsidR="00FB43F8" w:rsidRPr="00FB43F8" w:rsidRDefault="00FB43F8" w:rsidP="00FB43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376A3E8D"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843" w:type="dxa"/>
          </w:tcPr>
          <w:p w14:paraId="01EE730E"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FB43F8" w:rsidRPr="00FB43F8" w14:paraId="410CF337" w14:textId="77777777">
        <w:trPr>
          <w:trHeight w:val="303"/>
        </w:trPr>
        <w:tc>
          <w:tcPr>
            <w:tcW w:w="3787" w:type="dxa"/>
            <w:vAlign w:val="bottom"/>
            <w:hideMark/>
          </w:tcPr>
          <w:p w14:paraId="7CE158E2" w14:textId="77777777" w:rsidR="00FB43F8" w:rsidRPr="00FB43F8" w:rsidRDefault="00FB43F8" w:rsidP="00FB43F8">
            <w:pPr>
              <w:spacing w:after="0" w:line="276" w:lineRule="auto"/>
              <w:ind w:left="176" w:hanging="176"/>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материалы для изготовления одежды             </w:t>
            </w:r>
          </w:p>
        </w:tc>
        <w:tc>
          <w:tcPr>
            <w:tcW w:w="1417" w:type="dxa"/>
            <w:vAlign w:val="center"/>
            <w:hideMark/>
          </w:tcPr>
          <w:p w14:paraId="6C1BC1FF"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7FEE430D" w14:textId="77777777" w:rsidR="00FB43F8" w:rsidRPr="00FB43F8" w:rsidRDefault="00FB43F8" w:rsidP="00FB43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728F4DD2"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105,2</w:t>
            </w:r>
          </w:p>
        </w:tc>
        <w:tc>
          <w:tcPr>
            <w:tcW w:w="1843" w:type="dxa"/>
            <w:vAlign w:val="center"/>
            <w:hideMark/>
          </w:tcPr>
          <w:p w14:paraId="7EA9541E"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109,4</w:t>
            </w:r>
          </w:p>
        </w:tc>
      </w:tr>
      <w:tr w:rsidR="00FB43F8" w:rsidRPr="00FB43F8" w14:paraId="485697F2" w14:textId="77777777">
        <w:trPr>
          <w:trHeight w:val="303"/>
        </w:trPr>
        <w:tc>
          <w:tcPr>
            <w:tcW w:w="3787" w:type="dxa"/>
            <w:vAlign w:val="bottom"/>
            <w:hideMark/>
          </w:tcPr>
          <w:p w14:paraId="28DB699C"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Обувь                                                  </w:t>
            </w:r>
          </w:p>
        </w:tc>
        <w:tc>
          <w:tcPr>
            <w:tcW w:w="1417" w:type="dxa"/>
            <w:vAlign w:val="center"/>
            <w:hideMark/>
          </w:tcPr>
          <w:p w14:paraId="046F5D58"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99,8</w:t>
            </w:r>
          </w:p>
        </w:tc>
        <w:tc>
          <w:tcPr>
            <w:tcW w:w="1283" w:type="dxa"/>
            <w:vAlign w:val="center"/>
            <w:hideMark/>
          </w:tcPr>
          <w:p w14:paraId="3F5C9A03" w14:textId="77777777" w:rsidR="00FB43F8" w:rsidRPr="00FB43F8" w:rsidRDefault="00FB43F8" w:rsidP="00FB43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99,0</w:t>
            </w:r>
          </w:p>
        </w:tc>
        <w:tc>
          <w:tcPr>
            <w:tcW w:w="1418" w:type="dxa"/>
            <w:vAlign w:val="center"/>
            <w:hideMark/>
          </w:tcPr>
          <w:p w14:paraId="5E8D42E6"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101,4</w:t>
            </w:r>
          </w:p>
        </w:tc>
        <w:tc>
          <w:tcPr>
            <w:tcW w:w="1843" w:type="dxa"/>
            <w:vAlign w:val="center"/>
            <w:hideMark/>
          </w:tcPr>
          <w:p w14:paraId="6C4C5B47"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102,1</w:t>
            </w:r>
          </w:p>
        </w:tc>
      </w:tr>
      <w:tr w:rsidR="00FB43F8" w:rsidRPr="00FB43F8" w14:paraId="60BE4133" w14:textId="77777777">
        <w:trPr>
          <w:trHeight w:val="328"/>
        </w:trPr>
        <w:tc>
          <w:tcPr>
            <w:tcW w:w="3787" w:type="dxa"/>
            <w:vAlign w:val="bottom"/>
            <w:hideMark/>
          </w:tcPr>
          <w:p w14:paraId="3D100125"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Материалы для содержания и ремонта жилых помещений </w:t>
            </w:r>
          </w:p>
        </w:tc>
        <w:tc>
          <w:tcPr>
            <w:tcW w:w="1417" w:type="dxa"/>
            <w:vAlign w:val="center"/>
            <w:hideMark/>
          </w:tcPr>
          <w:p w14:paraId="2A08C74D"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97,5</w:t>
            </w:r>
          </w:p>
        </w:tc>
        <w:tc>
          <w:tcPr>
            <w:tcW w:w="1283" w:type="dxa"/>
            <w:vAlign w:val="center"/>
            <w:hideMark/>
          </w:tcPr>
          <w:p w14:paraId="2DD2AD2A" w14:textId="77777777" w:rsidR="00FB43F8" w:rsidRPr="00FB43F8" w:rsidRDefault="00FB43F8" w:rsidP="00FB43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108,7</w:t>
            </w:r>
          </w:p>
        </w:tc>
        <w:tc>
          <w:tcPr>
            <w:tcW w:w="1418" w:type="dxa"/>
            <w:vAlign w:val="center"/>
            <w:hideMark/>
          </w:tcPr>
          <w:p w14:paraId="0649F615"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111,4</w:t>
            </w:r>
          </w:p>
        </w:tc>
        <w:tc>
          <w:tcPr>
            <w:tcW w:w="1843" w:type="dxa"/>
            <w:vAlign w:val="center"/>
            <w:hideMark/>
          </w:tcPr>
          <w:p w14:paraId="5E724497"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109,9</w:t>
            </w:r>
          </w:p>
        </w:tc>
      </w:tr>
      <w:tr w:rsidR="00FB43F8" w:rsidRPr="00FB43F8" w14:paraId="7FD59DC7" w14:textId="77777777">
        <w:trPr>
          <w:trHeight w:val="303"/>
        </w:trPr>
        <w:tc>
          <w:tcPr>
            <w:tcW w:w="3787" w:type="dxa"/>
            <w:vAlign w:val="bottom"/>
            <w:hideMark/>
          </w:tcPr>
          <w:p w14:paraId="7DD83464"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Водоснабжение (холодная вода)</w:t>
            </w:r>
          </w:p>
        </w:tc>
        <w:tc>
          <w:tcPr>
            <w:tcW w:w="1417" w:type="dxa"/>
            <w:vAlign w:val="center"/>
            <w:hideMark/>
          </w:tcPr>
          <w:p w14:paraId="6A5ECBA0"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51B69729" w14:textId="77777777" w:rsidR="00FB43F8" w:rsidRPr="00FB43F8" w:rsidRDefault="00FB43F8" w:rsidP="00FB43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64D1D828"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843" w:type="dxa"/>
            <w:vAlign w:val="center"/>
            <w:hideMark/>
          </w:tcPr>
          <w:p w14:paraId="615E75AF"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r>
      <w:tr w:rsidR="00FB43F8" w:rsidRPr="00FB43F8" w14:paraId="63195145" w14:textId="77777777">
        <w:trPr>
          <w:trHeight w:val="303"/>
        </w:trPr>
        <w:tc>
          <w:tcPr>
            <w:tcW w:w="3787" w:type="dxa"/>
            <w:vAlign w:val="bottom"/>
            <w:hideMark/>
          </w:tcPr>
          <w:p w14:paraId="4112C804"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Электроэнергия</w:t>
            </w:r>
          </w:p>
        </w:tc>
        <w:tc>
          <w:tcPr>
            <w:tcW w:w="1417" w:type="dxa"/>
            <w:vAlign w:val="center"/>
            <w:hideMark/>
          </w:tcPr>
          <w:p w14:paraId="08900A83"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18EFFAE4" w14:textId="77777777" w:rsidR="00FB43F8" w:rsidRPr="00FB43F8" w:rsidRDefault="00FB43F8" w:rsidP="00FB43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120,0</w:t>
            </w:r>
          </w:p>
        </w:tc>
        <w:tc>
          <w:tcPr>
            <w:tcW w:w="1418" w:type="dxa"/>
            <w:vAlign w:val="center"/>
            <w:hideMark/>
          </w:tcPr>
          <w:p w14:paraId="4978B240"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120,0</w:t>
            </w:r>
          </w:p>
        </w:tc>
        <w:tc>
          <w:tcPr>
            <w:tcW w:w="1843" w:type="dxa"/>
            <w:vAlign w:val="center"/>
            <w:hideMark/>
          </w:tcPr>
          <w:p w14:paraId="365B2EA5"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115,0</w:t>
            </w:r>
          </w:p>
        </w:tc>
      </w:tr>
      <w:tr w:rsidR="00FB43F8" w:rsidRPr="00FB43F8" w14:paraId="2E40D7BA" w14:textId="77777777">
        <w:trPr>
          <w:trHeight w:val="303"/>
        </w:trPr>
        <w:tc>
          <w:tcPr>
            <w:tcW w:w="3787" w:type="dxa"/>
            <w:vAlign w:val="bottom"/>
            <w:hideMark/>
          </w:tcPr>
          <w:p w14:paraId="5D4FC265"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Газ </w:t>
            </w:r>
          </w:p>
        </w:tc>
        <w:tc>
          <w:tcPr>
            <w:tcW w:w="1417" w:type="dxa"/>
            <w:vAlign w:val="center"/>
            <w:hideMark/>
          </w:tcPr>
          <w:p w14:paraId="57E17FF8"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101,6</w:t>
            </w:r>
          </w:p>
        </w:tc>
        <w:tc>
          <w:tcPr>
            <w:tcW w:w="1283" w:type="dxa"/>
            <w:vAlign w:val="center"/>
            <w:hideMark/>
          </w:tcPr>
          <w:p w14:paraId="00F740CA" w14:textId="77777777" w:rsidR="00FB43F8" w:rsidRPr="00FB43F8" w:rsidRDefault="00FB43F8" w:rsidP="00FB43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106,1</w:t>
            </w:r>
          </w:p>
        </w:tc>
        <w:tc>
          <w:tcPr>
            <w:tcW w:w="1418" w:type="dxa"/>
            <w:vAlign w:val="center"/>
            <w:hideMark/>
          </w:tcPr>
          <w:p w14:paraId="287D23E1"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109,1</w:t>
            </w:r>
          </w:p>
        </w:tc>
        <w:tc>
          <w:tcPr>
            <w:tcW w:w="1843" w:type="dxa"/>
            <w:vAlign w:val="center"/>
            <w:hideMark/>
          </w:tcPr>
          <w:p w14:paraId="63D645CE"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108,5</w:t>
            </w:r>
          </w:p>
        </w:tc>
      </w:tr>
      <w:tr w:rsidR="00FB43F8" w:rsidRPr="00FB43F8" w14:paraId="40CA288E" w14:textId="77777777">
        <w:trPr>
          <w:trHeight w:val="303"/>
        </w:trPr>
        <w:tc>
          <w:tcPr>
            <w:tcW w:w="3787" w:type="dxa"/>
            <w:vAlign w:val="bottom"/>
            <w:hideMark/>
          </w:tcPr>
          <w:p w14:paraId="08A0BB50"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Твердое топливо (уголь и </w:t>
            </w:r>
            <w:proofErr w:type="gramStart"/>
            <w:r w:rsidRPr="00FB43F8">
              <w:rPr>
                <w:rFonts w:ascii="Times New Roman" w:eastAsia="Times New Roman" w:hAnsi="Times New Roman" w:cs="Times New Roman"/>
                <w:kern w:val="0"/>
                <w:sz w:val="20"/>
                <w:szCs w:val="20"/>
                <w:lang w:val="ru-RU" w:eastAsia="ru-RU"/>
                <w14:ligatures w14:val="none"/>
              </w:rPr>
              <w:t xml:space="preserve">дрова)   </w:t>
            </w:r>
            <w:proofErr w:type="gramEnd"/>
            <w:r w:rsidRPr="00FB43F8">
              <w:rPr>
                <w:rFonts w:ascii="Times New Roman" w:eastAsia="Times New Roman" w:hAnsi="Times New Roman" w:cs="Times New Roman"/>
                <w:kern w:val="0"/>
                <w:sz w:val="20"/>
                <w:szCs w:val="20"/>
                <w:lang w:val="ru-RU" w:eastAsia="ru-RU"/>
                <w14:ligatures w14:val="none"/>
              </w:rPr>
              <w:t xml:space="preserve"> </w:t>
            </w:r>
          </w:p>
        </w:tc>
        <w:tc>
          <w:tcPr>
            <w:tcW w:w="1417" w:type="dxa"/>
            <w:vAlign w:val="center"/>
            <w:hideMark/>
          </w:tcPr>
          <w:p w14:paraId="193E9D25"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100,3</w:t>
            </w:r>
          </w:p>
        </w:tc>
        <w:tc>
          <w:tcPr>
            <w:tcW w:w="1283" w:type="dxa"/>
            <w:vAlign w:val="center"/>
            <w:hideMark/>
          </w:tcPr>
          <w:p w14:paraId="121F46F2" w14:textId="77777777" w:rsidR="00FB43F8" w:rsidRPr="00FB43F8" w:rsidRDefault="00FB43F8" w:rsidP="00FB43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96,9</w:t>
            </w:r>
          </w:p>
        </w:tc>
        <w:tc>
          <w:tcPr>
            <w:tcW w:w="1418" w:type="dxa"/>
            <w:vAlign w:val="center"/>
            <w:hideMark/>
          </w:tcPr>
          <w:p w14:paraId="54F175B9"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106,0</w:t>
            </w:r>
          </w:p>
        </w:tc>
        <w:tc>
          <w:tcPr>
            <w:tcW w:w="1843" w:type="dxa"/>
            <w:vAlign w:val="center"/>
            <w:hideMark/>
          </w:tcPr>
          <w:p w14:paraId="4E3E22CE"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106,7</w:t>
            </w:r>
          </w:p>
        </w:tc>
      </w:tr>
      <w:tr w:rsidR="00FB43F8" w:rsidRPr="00FB43F8" w14:paraId="2247983E" w14:textId="77777777">
        <w:trPr>
          <w:trHeight w:val="303"/>
        </w:trPr>
        <w:tc>
          <w:tcPr>
            <w:tcW w:w="3787" w:type="dxa"/>
            <w:vAlign w:val="center"/>
            <w:hideMark/>
          </w:tcPr>
          <w:p w14:paraId="2682A2C2"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Тепловая энергия</w:t>
            </w:r>
          </w:p>
        </w:tc>
        <w:tc>
          <w:tcPr>
            <w:tcW w:w="1417" w:type="dxa"/>
            <w:vAlign w:val="center"/>
            <w:hideMark/>
          </w:tcPr>
          <w:p w14:paraId="7CAAB7C7"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3C593C30" w14:textId="77777777" w:rsidR="00FB43F8" w:rsidRPr="00FB43F8" w:rsidRDefault="00FB43F8" w:rsidP="00FB43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107,6</w:t>
            </w:r>
          </w:p>
        </w:tc>
        <w:tc>
          <w:tcPr>
            <w:tcW w:w="1418" w:type="dxa"/>
            <w:vAlign w:val="center"/>
            <w:hideMark/>
          </w:tcPr>
          <w:p w14:paraId="4666D0AF"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120,8</w:t>
            </w:r>
          </w:p>
        </w:tc>
        <w:tc>
          <w:tcPr>
            <w:tcW w:w="1843" w:type="dxa"/>
            <w:vAlign w:val="center"/>
            <w:hideMark/>
          </w:tcPr>
          <w:p w14:paraId="71609BD8"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134,3</w:t>
            </w:r>
          </w:p>
        </w:tc>
      </w:tr>
      <w:tr w:rsidR="00FB43F8" w:rsidRPr="00FB43F8" w14:paraId="53881484" w14:textId="77777777">
        <w:trPr>
          <w:trHeight w:val="303"/>
        </w:trPr>
        <w:tc>
          <w:tcPr>
            <w:tcW w:w="3787" w:type="dxa"/>
            <w:vAlign w:val="center"/>
            <w:hideMark/>
          </w:tcPr>
          <w:p w14:paraId="2FA85638"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Бензин</w:t>
            </w:r>
          </w:p>
        </w:tc>
        <w:tc>
          <w:tcPr>
            <w:tcW w:w="1417" w:type="dxa"/>
            <w:vAlign w:val="center"/>
            <w:hideMark/>
          </w:tcPr>
          <w:p w14:paraId="6800780F"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101,8</w:t>
            </w:r>
          </w:p>
        </w:tc>
        <w:tc>
          <w:tcPr>
            <w:tcW w:w="1283" w:type="dxa"/>
            <w:vAlign w:val="center"/>
            <w:hideMark/>
          </w:tcPr>
          <w:p w14:paraId="750ACFDB" w14:textId="77777777" w:rsidR="00FB43F8" w:rsidRPr="00FB43F8" w:rsidRDefault="00FB43F8" w:rsidP="00FB43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104,1</w:t>
            </w:r>
          </w:p>
        </w:tc>
        <w:tc>
          <w:tcPr>
            <w:tcW w:w="1418" w:type="dxa"/>
            <w:vAlign w:val="center"/>
            <w:hideMark/>
          </w:tcPr>
          <w:p w14:paraId="3AD500CA"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101,4</w:t>
            </w:r>
          </w:p>
        </w:tc>
        <w:tc>
          <w:tcPr>
            <w:tcW w:w="1843" w:type="dxa"/>
            <w:vAlign w:val="center"/>
            <w:hideMark/>
          </w:tcPr>
          <w:p w14:paraId="188C2585"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100,2</w:t>
            </w:r>
          </w:p>
        </w:tc>
      </w:tr>
      <w:tr w:rsidR="00FB43F8" w:rsidRPr="00FB43F8" w14:paraId="79B611B2" w14:textId="77777777">
        <w:trPr>
          <w:trHeight w:val="303"/>
        </w:trPr>
        <w:tc>
          <w:tcPr>
            <w:tcW w:w="3787" w:type="dxa"/>
            <w:vAlign w:val="center"/>
            <w:hideMark/>
          </w:tcPr>
          <w:p w14:paraId="2687E472"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Дизельное топливо</w:t>
            </w:r>
          </w:p>
        </w:tc>
        <w:tc>
          <w:tcPr>
            <w:tcW w:w="1417" w:type="dxa"/>
            <w:vAlign w:val="center"/>
            <w:hideMark/>
          </w:tcPr>
          <w:p w14:paraId="4653B0BF"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102,0</w:t>
            </w:r>
          </w:p>
        </w:tc>
        <w:tc>
          <w:tcPr>
            <w:tcW w:w="1283" w:type="dxa"/>
            <w:vAlign w:val="center"/>
            <w:hideMark/>
          </w:tcPr>
          <w:p w14:paraId="13B0663B" w14:textId="77777777" w:rsidR="00FB43F8" w:rsidRPr="00FB43F8" w:rsidRDefault="00FB43F8" w:rsidP="00FB43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103,7</w:t>
            </w:r>
          </w:p>
        </w:tc>
        <w:tc>
          <w:tcPr>
            <w:tcW w:w="1418" w:type="dxa"/>
            <w:vAlign w:val="center"/>
            <w:hideMark/>
          </w:tcPr>
          <w:p w14:paraId="714EACEA"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101,1</w:t>
            </w:r>
          </w:p>
        </w:tc>
        <w:tc>
          <w:tcPr>
            <w:tcW w:w="1843" w:type="dxa"/>
            <w:vAlign w:val="center"/>
            <w:hideMark/>
          </w:tcPr>
          <w:p w14:paraId="724C71C9"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99,9</w:t>
            </w:r>
          </w:p>
        </w:tc>
      </w:tr>
      <w:tr w:rsidR="00FB43F8" w:rsidRPr="00FB43F8" w14:paraId="17F029BA" w14:textId="77777777">
        <w:trPr>
          <w:trHeight w:val="303"/>
        </w:trPr>
        <w:tc>
          <w:tcPr>
            <w:tcW w:w="3787" w:type="dxa"/>
            <w:vAlign w:val="center"/>
            <w:hideMark/>
          </w:tcPr>
          <w:p w14:paraId="58D1C63C"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bookmarkStart w:id="76" w:name="_Hlk187501848"/>
            <w:r w:rsidRPr="00FB43F8">
              <w:rPr>
                <w:rFonts w:ascii="Times New Roman" w:eastAsia="Times New Roman" w:hAnsi="Times New Roman" w:cs="Times New Roman"/>
                <w:kern w:val="0"/>
                <w:sz w:val="20"/>
                <w:szCs w:val="20"/>
                <w:lang w:val="ru-RU" w:eastAsia="ru-RU"/>
                <w14:ligatures w14:val="none"/>
              </w:rPr>
              <w:t xml:space="preserve">Предметы домашнего </w:t>
            </w:r>
            <w:proofErr w:type="gramStart"/>
            <w:r w:rsidRPr="00FB43F8">
              <w:rPr>
                <w:rFonts w:ascii="Times New Roman" w:eastAsia="Times New Roman" w:hAnsi="Times New Roman" w:cs="Times New Roman"/>
                <w:kern w:val="0"/>
                <w:sz w:val="20"/>
                <w:szCs w:val="20"/>
                <w:lang w:val="ru-RU" w:eastAsia="ru-RU"/>
                <w14:ligatures w14:val="none"/>
              </w:rPr>
              <w:t>обихода,  бытовая</w:t>
            </w:r>
            <w:proofErr w:type="gramEnd"/>
            <w:r w:rsidRPr="00FB43F8">
              <w:rPr>
                <w:rFonts w:ascii="Times New Roman" w:eastAsia="Times New Roman" w:hAnsi="Times New Roman" w:cs="Times New Roman"/>
                <w:kern w:val="0"/>
                <w:sz w:val="20"/>
                <w:szCs w:val="20"/>
                <w:lang w:val="ru-RU" w:eastAsia="ru-RU"/>
                <w14:ligatures w14:val="none"/>
              </w:rPr>
              <w:t xml:space="preserve"> техника</w:t>
            </w:r>
          </w:p>
        </w:tc>
        <w:tc>
          <w:tcPr>
            <w:tcW w:w="1417" w:type="dxa"/>
            <w:vAlign w:val="center"/>
            <w:hideMark/>
          </w:tcPr>
          <w:p w14:paraId="02AECD48"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99,9</w:t>
            </w:r>
          </w:p>
        </w:tc>
        <w:tc>
          <w:tcPr>
            <w:tcW w:w="1283" w:type="dxa"/>
            <w:vAlign w:val="center"/>
            <w:hideMark/>
          </w:tcPr>
          <w:p w14:paraId="070602B3" w14:textId="77777777" w:rsidR="00FB43F8" w:rsidRPr="00FB43F8" w:rsidRDefault="00FB43F8" w:rsidP="00FB43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100,1</w:t>
            </w:r>
          </w:p>
        </w:tc>
        <w:tc>
          <w:tcPr>
            <w:tcW w:w="1418" w:type="dxa"/>
            <w:vAlign w:val="center"/>
            <w:hideMark/>
          </w:tcPr>
          <w:p w14:paraId="0CA241B5"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100,7</w:t>
            </w:r>
          </w:p>
        </w:tc>
        <w:tc>
          <w:tcPr>
            <w:tcW w:w="1843" w:type="dxa"/>
            <w:vAlign w:val="center"/>
            <w:hideMark/>
          </w:tcPr>
          <w:p w14:paraId="47BF7B76"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100,9</w:t>
            </w:r>
          </w:p>
        </w:tc>
        <w:bookmarkEnd w:id="76"/>
      </w:tr>
      <w:tr w:rsidR="00FB43F8" w:rsidRPr="00FB43F8" w14:paraId="0EED0CAA" w14:textId="77777777">
        <w:trPr>
          <w:trHeight w:val="303"/>
        </w:trPr>
        <w:tc>
          <w:tcPr>
            <w:tcW w:w="3787" w:type="dxa"/>
            <w:vAlign w:val="bottom"/>
            <w:hideMark/>
          </w:tcPr>
          <w:p w14:paraId="737D7891"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Фармацевтическая продукция        </w:t>
            </w:r>
          </w:p>
        </w:tc>
        <w:tc>
          <w:tcPr>
            <w:tcW w:w="1417" w:type="dxa"/>
            <w:vAlign w:val="bottom"/>
            <w:hideMark/>
          </w:tcPr>
          <w:p w14:paraId="2F875521"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100,1</w:t>
            </w:r>
          </w:p>
        </w:tc>
        <w:tc>
          <w:tcPr>
            <w:tcW w:w="1283" w:type="dxa"/>
            <w:vAlign w:val="bottom"/>
            <w:hideMark/>
          </w:tcPr>
          <w:p w14:paraId="75D98F9A" w14:textId="77777777" w:rsidR="00FB43F8" w:rsidRPr="00FB43F8" w:rsidRDefault="00FB43F8" w:rsidP="00FB43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101,5</w:t>
            </w:r>
          </w:p>
        </w:tc>
        <w:tc>
          <w:tcPr>
            <w:tcW w:w="1418" w:type="dxa"/>
            <w:vAlign w:val="bottom"/>
            <w:hideMark/>
          </w:tcPr>
          <w:p w14:paraId="36670520"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106,6</w:t>
            </w:r>
          </w:p>
        </w:tc>
        <w:tc>
          <w:tcPr>
            <w:tcW w:w="1843" w:type="dxa"/>
            <w:vAlign w:val="bottom"/>
            <w:hideMark/>
          </w:tcPr>
          <w:p w14:paraId="293C71F8"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106,9</w:t>
            </w:r>
          </w:p>
        </w:tc>
      </w:tr>
      <w:tr w:rsidR="00FB43F8" w:rsidRPr="00FB43F8" w14:paraId="174816C9" w14:textId="77777777">
        <w:trPr>
          <w:trHeight w:val="303"/>
        </w:trPr>
        <w:tc>
          <w:tcPr>
            <w:tcW w:w="3787" w:type="dxa"/>
            <w:tcBorders>
              <w:top w:val="nil"/>
              <w:left w:val="nil"/>
              <w:bottom w:val="single" w:sz="12" w:space="0" w:color="auto"/>
              <w:right w:val="nil"/>
            </w:tcBorders>
            <w:vAlign w:val="bottom"/>
            <w:hideMark/>
          </w:tcPr>
          <w:p w14:paraId="370B99DE"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 xml:space="preserve">Газеты и периодические издания    </w:t>
            </w:r>
          </w:p>
        </w:tc>
        <w:tc>
          <w:tcPr>
            <w:tcW w:w="1417" w:type="dxa"/>
            <w:tcBorders>
              <w:top w:val="nil"/>
              <w:left w:val="nil"/>
              <w:bottom w:val="single" w:sz="12" w:space="0" w:color="auto"/>
              <w:right w:val="nil"/>
            </w:tcBorders>
            <w:vAlign w:val="bottom"/>
            <w:hideMark/>
          </w:tcPr>
          <w:p w14:paraId="531AB7C2"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283" w:type="dxa"/>
            <w:tcBorders>
              <w:top w:val="nil"/>
              <w:left w:val="nil"/>
              <w:bottom w:val="single" w:sz="12" w:space="0" w:color="auto"/>
              <w:right w:val="nil"/>
            </w:tcBorders>
            <w:vAlign w:val="bottom"/>
            <w:hideMark/>
          </w:tcPr>
          <w:p w14:paraId="43086CB6" w14:textId="77777777" w:rsidR="00FB43F8" w:rsidRPr="00FB43F8" w:rsidRDefault="00FB43F8" w:rsidP="00FB43F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100,5</w:t>
            </w:r>
          </w:p>
        </w:tc>
        <w:tc>
          <w:tcPr>
            <w:tcW w:w="1418" w:type="dxa"/>
            <w:tcBorders>
              <w:top w:val="nil"/>
              <w:left w:val="nil"/>
              <w:bottom w:val="single" w:sz="12" w:space="0" w:color="auto"/>
              <w:right w:val="nil"/>
            </w:tcBorders>
            <w:vAlign w:val="bottom"/>
            <w:hideMark/>
          </w:tcPr>
          <w:p w14:paraId="353F56CA"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100,7</w:t>
            </w:r>
          </w:p>
        </w:tc>
        <w:tc>
          <w:tcPr>
            <w:tcW w:w="1843" w:type="dxa"/>
            <w:tcBorders>
              <w:top w:val="nil"/>
              <w:left w:val="nil"/>
              <w:bottom w:val="single" w:sz="12" w:space="0" w:color="auto"/>
              <w:right w:val="nil"/>
            </w:tcBorders>
            <w:vAlign w:val="bottom"/>
            <w:hideMark/>
          </w:tcPr>
          <w:p w14:paraId="59F14099" w14:textId="77777777" w:rsidR="00FB43F8" w:rsidRPr="00FB43F8" w:rsidRDefault="00FB43F8" w:rsidP="00FB43F8">
            <w:pPr>
              <w:spacing w:after="0" w:line="252" w:lineRule="auto"/>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102,4</w:t>
            </w:r>
          </w:p>
        </w:tc>
      </w:tr>
    </w:tbl>
    <w:p w14:paraId="439ED165" w14:textId="77777777" w:rsidR="00FB43F8" w:rsidRPr="00FB43F8" w:rsidRDefault="00FB43F8" w:rsidP="00FB43F8">
      <w:pPr>
        <w:spacing w:after="0" w:line="240" w:lineRule="auto"/>
        <w:ind w:firstLine="709"/>
        <w:jc w:val="both"/>
        <w:rPr>
          <w:rFonts w:ascii="Times New Roman" w:eastAsia="Times New Roman" w:hAnsi="Times New Roman" w:cs="Times New Roman"/>
          <w:kern w:val="0"/>
          <w:sz w:val="10"/>
          <w:szCs w:val="10"/>
          <w:lang w:val="ru-RU" w:eastAsia="ru-RU"/>
          <w14:ligatures w14:val="none"/>
        </w:rPr>
      </w:pPr>
    </w:p>
    <w:p w14:paraId="3ED3E842" w14:textId="77777777" w:rsidR="00FB43F8" w:rsidRPr="00FB43F8" w:rsidRDefault="00FB43F8" w:rsidP="00FB43F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FB43F8">
        <w:rPr>
          <w:rFonts w:ascii="Times New Roman" w:eastAsia="Times New Roman" w:hAnsi="Times New Roman" w:cs="Times New Roman"/>
          <w:kern w:val="0"/>
          <w:sz w:val="24"/>
          <w:szCs w:val="24"/>
          <w:lang w:val="ru-RU" w:eastAsia="ru-RU"/>
          <w14:ligatures w14:val="none"/>
        </w:rPr>
        <w:t xml:space="preserve">Тарифы на услуги в целом </w:t>
      </w:r>
      <w:proofErr w:type="gramStart"/>
      <w:r w:rsidRPr="00FB43F8">
        <w:rPr>
          <w:rFonts w:ascii="Times New Roman" w:eastAsia="Times New Roman" w:hAnsi="Times New Roman" w:cs="Times New Roman"/>
          <w:kern w:val="0"/>
          <w:sz w:val="24"/>
          <w:szCs w:val="24"/>
          <w:lang w:val="ru-RU" w:eastAsia="ru-RU"/>
          <w14:ligatures w14:val="none"/>
        </w:rPr>
        <w:t>по г. Бишкек</w:t>
      </w:r>
      <w:proofErr w:type="gramEnd"/>
      <w:r w:rsidRPr="00FB43F8">
        <w:rPr>
          <w:rFonts w:ascii="Times New Roman" w:eastAsia="Times New Roman" w:hAnsi="Times New Roman" w:cs="Times New Roman"/>
          <w:kern w:val="0"/>
          <w:sz w:val="24"/>
          <w:szCs w:val="24"/>
          <w:lang w:val="ru-RU" w:eastAsia="ru-RU"/>
          <w14:ligatures w14:val="none"/>
        </w:rPr>
        <w:t xml:space="preserve"> оказываемые населению в июле 2025г. по сравнению с предыдущим месяцем повысились на 0,5 процента. Повысились тарифы</w:t>
      </w:r>
      <w:r w:rsidRPr="00FB43F8">
        <w:rPr>
          <w:rFonts w:ascii="Times New Roman" w:eastAsia="Times New Roman" w:hAnsi="Times New Roman" w:cs="Times New Roman"/>
          <w:kern w:val="0"/>
          <w:sz w:val="24"/>
          <w:szCs w:val="24"/>
          <w:lang w:val="ky-KG" w:eastAsia="ru-RU"/>
          <w14:ligatures w14:val="none"/>
        </w:rPr>
        <w:t xml:space="preserve"> на </w:t>
      </w:r>
      <w:proofErr w:type="spellStart"/>
      <w:r w:rsidRPr="00FB43F8">
        <w:rPr>
          <w:rFonts w:ascii="Times New Roman" w:eastAsia="Times New Roman" w:hAnsi="Times New Roman" w:cs="Times New Roman"/>
          <w:kern w:val="0"/>
          <w:sz w:val="24"/>
          <w:szCs w:val="24"/>
          <w:lang w:val="ky-KG" w:eastAsia="ru-RU"/>
          <w14:ligatures w14:val="none"/>
        </w:rPr>
        <w:t>услуги</w:t>
      </w:r>
      <w:proofErr w:type="spellEnd"/>
      <w:r w:rsidRPr="00FB43F8">
        <w:rPr>
          <w:rFonts w:ascii="Times New Roman" w:eastAsia="Times New Roman" w:hAnsi="Times New Roman" w:cs="Times New Roman"/>
          <w:kern w:val="0"/>
          <w:sz w:val="24"/>
          <w:szCs w:val="24"/>
          <w:lang w:val="ky-KG" w:eastAsia="ru-RU"/>
          <w14:ligatures w14:val="none"/>
        </w:rPr>
        <w:t xml:space="preserve"> по </w:t>
      </w:r>
      <w:proofErr w:type="spellStart"/>
      <w:r w:rsidRPr="00FB43F8">
        <w:rPr>
          <w:rFonts w:ascii="Times New Roman" w:eastAsia="Times New Roman" w:hAnsi="Times New Roman" w:cs="Times New Roman"/>
          <w:kern w:val="0"/>
          <w:sz w:val="24"/>
          <w:szCs w:val="24"/>
          <w:lang w:val="ky-KG" w:eastAsia="ru-RU"/>
          <w14:ligatures w14:val="none"/>
        </w:rPr>
        <w:t>организации</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культурных</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мероприятий</w:t>
      </w:r>
      <w:proofErr w:type="spellEnd"/>
      <w:r w:rsidRPr="00FB43F8">
        <w:rPr>
          <w:rFonts w:ascii="Times New Roman" w:eastAsia="Times New Roman" w:hAnsi="Times New Roman" w:cs="Times New Roman"/>
          <w:kern w:val="0"/>
          <w:sz w:val="24"/>
          <w:szCs w:val="24"/>
          <w:lang w:val="ky-KG" w:eastAsia="ru-RU"/>
          <w14:ligatures w14:val="none"/>
        </w:rPr>
        <w:t xml:space="preserve"> – на 7,1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услуги</w:t>
      </w:r>
      <w:proofErr w:type="spellEnd"/>
      <w:r w:rsidRPr="00FB43F8">
        <w:rPr>
          <w:rFonts w:ascii="Times New Roman" w:eastAsia="Times New Roman" w:hAnsi="Times New Roman" w:cs="Times New Roman"/>
          <w:kern w:val="0"/>
          <w:sz w:val="24"/>
          <w:szCs w:val="24"/>
          <w:lang w:val="ky-KG" w:eastAsia="ru-RU"/>
          <w14:ligatures w14:val="none"/>
        </w:rPr>
        <w:t xml:space="preserve"> по </w:t>
      </w:r>
      <w:proofErr w:type="spellStart"/>
      <w:r w:rsidRPr="00FB43F8">
        <w:rPr>
          <w:rFonts w:ascii="Times New Roman" w:eastAsia="Times New Roman" w:hAnsi="Times New Roman" w:cs="Times New Roman"/>
          <w:kern w:val="0"/>
          <w:sz w:val="24"/>
          <w:szCs w:val="24"/>
          <w:lang w:val="ky-KG" w:eastAsia="ru-RU"/>
          <w14:ligatures w14:val="none"/>
        </w:rPr>
        <w:t>текущему</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содержанию</w:t>
      </w:r>
      <w:proofErr w:type="spellEnd"/>
      <w:r w:rsidRPr="00FB43F8">
        <w:rPr>
          <w:rFonts w:ascii="Times New Roman" w:eastAsia="Times New Roman" w:hAnsi="Times New Roman" w:cs="Times New Roman"/>
          <w:kern w:val="0"/>
          <w:sz w:val="24"/>
          <w:szCs w:val="24"/>
          <w:lang w:val="ky-KG" w:eastAsia="ru-RU"/>
          <w14:ligatures w14:val="none"/>
        </w:rPr>
        <w:t xml:space="preserve"> и ремонту </w:t>
      </w:r>
      <w:proofErr w:type="spellStart"/>
      <w:r w:rsidRPr="00FB43F8">
        <w:rPr>
          <w:rFonts w:ascii="Times New Roman" w:eastAsia="Times New Roman" w:hAnsi="Times New Roman" w:cs="Times New Roman"/>
          <w:kern w:val="0"/>
          <w:sz w:val="24"/>
          <w:szCs w:val="24"/>
          <w:lang w:val="ky-KG" w:eastAsia="ru-RU"/>
          <w14:ligatures w14:val="none"/>
        </w:rPr>
        <w:t>жилых</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помещений</w:t>
      </w:r>
      <w:proofErr w:type="spellEnd"/>
      <w:r w:rsidRPr="00FB43F8">
        <w:rPr>
          <w:rFonts w:ascii="Times New Roman" w:eastAsia="Times New Roman" w:hAnsi="Times New Roman" w:cs="Times New Roman"/>
          <w:kern w:val="0"/>
          <w:sz w:val="24"/>
          <w:szCs w:val="24"/>
          <w:lang w:val="ky-KG" w:eastAsia="ru-RU"/>
          <w14:ligatures w14:val="none"/>
        </w:rPr>
        <w:t xml:space="preserve"> – на 6,8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услуги</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образования</w:t>
      </w:r>
      <w:proofErr w:type="spellEnd"/>
      <w:r w:rsidRPr="00FB43F8">
        <w:rPr>
          <w:rFonts w:ascii="Times New Roman" w:eastAsia="Times New Roman" w:hAnsi="Times New Roman" w:cs="Times New Roman"/>
          <w:kern w:val="0"/>
          <w:sz w:val="24"/>
          <w:szCs w:val="24"/>
          <w:lang w:val="ky-KG" w:eastAsia="ru-RU"/>
          <w14:ligatures w14:val="none"/>
        </w:rPr>
        <w:t xml:space="preserve"> и </w:t>
      </w:r>
      <w:proofErr w:type="spellStart"/>
      <w:r w:rsidRPr="00FB43F8">
        <w:rPr>
          <w:rFonts w:ascii="Times New Roman" w:eastAsia="Times New Roman" w:hAnsi="Times New Roman" w:cs="Times New Roman"/>
          <w:kern w:val="0"/>
          <w:sz w:val="24"/>
          <w:szCs w:val="24"/>
          <w:lang w:val="ky-KG" w:eastAsia="ru-RU"/>
          <w14:ligatures w14:val="none"/>
        </w:rPr>
        <w:t>здравоохранение</w:t>
      </w:r>
      <w:proofErr w:type="spellEnd"/>
      <w:r w:rsidRPr="00FB43F8">
        <w:rPr>
          <w:rFonts w:ascii="Times New Roman" w:eastAsia="Times New Roman" w:hAnsi="Times New Roman" w:cs="Times New Roman"/>
          <w:kern w:val="0"/>
          <w:sz w:val="24"/>
          <w:szCs w:val="24"/>
          <w:lang w:val="ky-KG" w:eastAsia="ru-RU"/>
          <w14:ligatures w14:val="none"/>
        </w:rPr>
        <w:t xml:space="preserve"> – на 0,1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
    <w:p w14:paraId="6281FA46" w14:textId="77777777" w:rsidR="00FB43F8" w:rsidRPr="00FB43F8" w:rsidRDefault="00FB43F8" w:rsidP="00FB43F8">
      <w:pPr>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kern w:val="0"/>
          <w:sz w:val="24"/>
          <w:szCs w:val="24"/>
          <w:lang w:val="ru-RU" w:eastAsia="ru-RU"/>
          <w14:ligatures w14:val="none"/>
        </w:rPr>
        <w:t>В январе</w:t>
      </w:r>
      <w:r w:rsidRPr="00FB43F8">
        <w:rPr>
          <w:rFonts w:ascii="Times New Roman" w:eastAsia="Times New Roman" w:hAnsi="Times New Roman" w:cs="Times New Roman"/>
          <w:kern w:val="0"/>
          <w:sz w:val="24"/>
          <w:szCs w:val="24"/>
          <w:lang w:val="ky-KG" w:eastAsia="ru-RU"/>
          <w14:ligatures w14:val="none"/>
        </w:rPr>
        <w:t>-</w:t>
      </w:r>
      <w:proofErr w:type="spellStart"/>
      <w:r w:rsidRPr="00FB43F8">
        <w:rPr>
          <w:rFonts w:ascii="Times New Roman" w:eastAsia="Times New Roman" w:hAnsi="Times New Roman" w:cs="Times New Roman"/>
          <w:kern w:val="0"/>
          <w:sz w:val="24"/>
          <w:szCs w:val="24"/>
          <w:lang w:val="ky-KG" w:eastAsia="ru-RU"/>
          <w14:ligatures w14:val="none"/>
        </w:rPr>
        <w:t>июле</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2025г. по сравнению с соответствующим периодом прошлого года тарифы </w:t>
      </w:r>
      <w:proofErr w:type="gramStart"/>
      <w:r w:rsidRPr="00FB43F8">
        <w:rPr>
          <w:rFonts w:ascii="Times New Roman" w:eastAsia="Times New Roman" w:hAnsi="Times New Roman" w:cs="Times New Roman"/>
          <w:kern w:val="0"/>
          <w:sz w:val="24"/>
          <w:szCs w:val="24"/>
          <w:lang w:val="ru-RU" w:eastAsia="ru-RU"/>
          <w14:ligatures w14:val="none"/>
        </w:rPr>
        <w:t>на услуги</w:t>
      </w:r>
      <w:proofErr w:type="gramEnd"/>
      <w:r w:rsidRPr="00FB43F8">
        <w:rPr>
          <w:rFonts w:ascii="Times New Roman" w:eastAsia="Times New Roman" w:hAnsi="Times New Roman" w:cs="Times New Roman"/>
          <w:kern w:val="0"/>
          <w:sz w:val="24"/>
          <w:szCs w:val="24"/>
          <w:lang w:val="ru-RU" w:eastAsia="ru-RU"/>
          <w14:ligatures w14:val="none"/>
        </w:rPr>
        <w:t xml:space="preserve"> оказываемые населению повысились на </w:t>
      </w:r>
      <w:r w:rsidRPr="00FB43F8">
        <w:rPr>
          <w:rFonts w:ascii="Times New Roman" w:eastAsia="Times New Roman" w:hAnsi="Times New Roman" w:cs="Times New Roman"/>
          <w:kern w:val="0"/>
          <w:sz w:val="24"/>
          <w:szCs w:val="24"/>
          <w:lang w:val="ky-KG" w:eastAsia="ru-RU"/>
          <w14:ligatures w14:val="none"/>
        </w:rPr>
        <w:t xml:space="preserve">5,1 </w:t>
      </w:r>
      <w:r w:rsidRPr="00FB43F8">
        <w:rPr>
          <w:rFonts w:ascii="Times New Roman" w:eastAsia="Times New Roman" w:hAnsi="Times New Roman" w:cs="Times New Roman"/>
          <w:kern w:val="0"/>
          <w:sz w:val="24"/>
          <w:szCs w:val="24"/>
          <w:lang w:val="ru-RU" w:eastAsia="ru-RU"/>
          <w14:ligatures w14:val="none"/>
        </w:rPr>
        <w:t>процента. Повысились тарифы на</w:t>
      </w:r>
      <w:r w:rsidRPr="00FB43F8">
        <w:rPr>
          <w:rFonts w:ascii="Times New Roman" w:eastAsia="Times New Roman" w:hAnsi="Times New Roman" w:cs="Times New Roman"/>
          <w:kern w:val="0"/>
          <w:sz w:val="24"/>
          <w:szCs w:val="24"/>
          <w:lang w:val="ky-KG" w:eastAsia="ru-RU"/>
          <w14:ligatures w14:val="none"/>
        </w:rPr>
        <w:t xml:space="preserve"> </w:t>
      </w:r>
      <w:bookmarkStart w:id="77" w:name="_Hlk198050614"/>
      <w:proofErr w:type="spellStart"/>
      <w:r w:rsidRPr="00FB43F8">
        <w:rPr>
          <w:rFonts w:ascii="Times New Roman" w:eastAsia="Times New Roman" w:hAnsi="Times New Roman" w:cs="Times New Roman"/>
          <w:kern w:val="0"/>
          <w:sz w:val="24"/>
          <w:szCs w:val="24"/>
          <w:lang w:val="ky-KG" w:eastAsia="ru-RU"/>
          <w14:ligatures w14:val="none"/>
        </w:rPr>
        <w:t>услуги</w:t>
      </w:r>
      <w:proofErr w:type="spellEnd"/>
      <w:r w:rsidRPr="00FB43F8">
        <w:rPr>
          <w:rFonts w:ascii="Times New Roman" w:eastAsia="Times New Roman" w:hAnsi="Times New Roman" w:cs="Times New Roman"/>
          <w:kern w:val="0"/>
          <w:sz w:val="24"/>
          <w:szCs w:val="24"/>
          <w:lang w:val="ky-KG" w:eastAsia="ru-RU"/>
          <w14:ligatures w14:val="none"/>
        </w:rPr>
        <w:t xml:space="preserve"> по </w:t>
      </w:r>
      <w:proofErr w:type="spellStart"/>
      <w:r w:rsidRPr="00FB43F8">
        <w:rPr>
          <w:rFonts w:ascii="Times New Roman" w:eastAsia="Times New Roman" w:hAnsi="Times New Roman" w:cs="Times New Roman"/>
          <w:kern w:val="0"/>
          <w:sz w:val="24"/>
          <w:szCs w:val="24"/>
          <w:lang w:val="ky-KG" w:eastAsia="ru-RU"/>
          <w14:ligatures w14:val="none"/>
        </w:rPr>
        <w:t>организации</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культурных</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мероприятий</w:t>
      </w:r>
      <w:proofErr w:type="spellEnd"/>
      <w:r w:rsidRPr="00FB43F8">
        <w:rPr>
          <w:rFonts w:ascii="Times New Roman" w:eastAsia="Times New Roman" w:hAnsi="Times New Roman" w:cs="Times New Roman"/>
          <w:kern w:val="0"/>
          <w:sz w:val="24"/>
          <w:szCs w:val="24"/>
          <w:lang w:val="ky-KG" w:eastAsia="ru-RU"/>
          <w14:ligatures w14:val="none"/>
        </w:rPr>
        <w:t xml:space="preserve"> – на 33,7 </w:t>
      </w:r>
      <w:proofErr w:type="spellStart"/>
      <w:r w:rsidRPr="00FB43F8">
        <w:rPr>
          <w:rFonts w:ascii="Times New Roman" w:eastAsia="Times New Roman" w:hAnsi="Times New Roman" w:cs="Times New Roman"/>
          <w:kern w:val="0"/>
          <w:sz w:val="24"/>
          <w:szCs w:val="24"/>
          <w:lang w:val="ky-KG" w:eastAsia="ru-RU"/>
          <w14:ligatures w14:val="none"/>
        </w:rPr>
        <w:t>процента</w:t>
      </w:r>
      <w:bookmarkEnd w:id="77"/>
      <w:proofErr w:type="spellEnd"/>
      <w:r w:rsidRPr="00FB43F8">
        <w:rPr>
          <w:rFonts w:ascii="Times New Roman" w:eastAsia="Times New Roman" w:hAnsi="Times New Roman" w:cs="Times New Roman"/>
          <w:kern w:val="0"/>
          <w:sz w:val="24"/>
          <w:szCs w:val="24"/>
          <w:lang w:val="ky-KG" w:eastAsia="ru-RU"/>
          <w14:ligatures w14:val="none"/>
        </w:rPr>
        <w:t xml:space="preserve">, </w:t>
      </w:r>
      <w:bookmarkStart w:id="78" w:name="_Hlk203390343"/>
      <w:proofErr w:type="spellStart"/>
      <w:r w:rsidRPr="00FB43F8">
        <w:rPr>
          <w:rFonts w:ascii="Times New Roman" w:eastAsia="Times New Roman" w:hAnsi="Times New Roman" w:cs="Times New Roman"/>
          <w:kern w:val="0"/>
          <w:sz w:val="24"/>
          <w:szCs w:val="24"/>
          <w:lang w:val="ky-KG" w:eastAsia="ru-RU"/>
          <w14:ligatures w14:val="none"/>
        </w:rPr>
        <w:t>услуги</w:t>
      </w:r>
      <w:proofErr w:type="spellEnd"/>
      <w:r w:rsidRPr="00FB43F8">
        <w:rPr>
          <w:rFonts w:ascii="Times New Roman" w:eastAsia="Times New Roman" w:hAnsi="Times New Roman" w:cs="Times New Roman"/>
          <w:kern w:val="0"/>
          <w:sz w:val="24"/>
          <w:szCs w:val="24"/>
          <w:lang w:val="ky-KG" w:eastAsia="ru-RU"/>
          <w14:ligatures w14:val="none"/>
        </w:rPr>
        <w:t xml:space="preserve"> по </w:t>
      </w:r>
      <w:proofErr w:type="spellStart"/>
      <w:r w:rsidRPr="00FB43F8">
        <w:rPr>
          <w:rFonts w:ascii="Times New Roman" w:eastAsia="Times New Roman" w:hAnsi="Times New Roman" w:cs="Times New Roman"/>
          <w:kern w:val="0"/>
          <w:sz w:val="24"/>
          <w:szCs w:val="24"/>
          <w:lang w:val="ky-KG" w:eastAsia="ru-RU"/>
          <w14:ligatures w14:val="none"/>
        </w:rPr>
        <w:t>текущему</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содержанию</w:t>
      </w:r>
      <w:proofErr w:type="spellEnd"/>
      <w:r w:rsidRPr="00FB43F8">
        <w:rPr>
          <w:rFonts w:ascii="Times New Roman" w:eastAsia="Times New Roman" w:hAnsi="Times New Roman" w:cs="Times New Roman"/>
          <w:kern w:val="0"/>
          <w:sz w:val="24"/>
          <w:szCs w:val="24"/>
          <w:lang w:val="ky-KG" w:eastAsia="ru-RU"/>
          <w14:ligatures w14:val="none"/>
        </w:rPr>
        <w:t xml:space="preserve"> и ремонту </w:t>
      </w:r>
      <w:proofErr w:type="spellStart"/>
      <w:r w:rsidRPr="00FB43F8">
        <w:rPr>
          <w:rFonts w:ascii="Times New Roman" w:eastAsia="Times New Roman" w:hAnsi="Times New Roman" w:cs="Times New Roman"/>
          <w:kern w:val="0"/>
          <w:sz w:val="24"/>
          <w:szCs w:val="24"/>
          <w:lang w:val="ky-KG" w:eastAsia="ru-RU"/>
          <w14:ligatures w14:val="none"/>
        </w:rPr>
        <w:t>жилых</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помещений</w:t>
      </w:r>
      <w:proofErr w:type="spellEnd"/>
      <w:r w:rsidRPr="00FB43F8">
        <w:rPr>
          <w:rFonts w:ascii="Times New Roman" w:eastAsia="Times New Roman" w:hAnsi="Times New Roman" w:cs="Times New Roman"/>
          <w:kern w:val="0"/>
          <w:sz w:val="24"/>
          <w:szCs w:val="24"/>
          <w:lang w:val="ky-KG" w:eastAsia="ru-RU"/>
          <w14:ligatures w14:val="none"/>
        </w:rPr>
        <w:t xml:space="preserve"> – на 24,8 </w:t>
      </w:r>
      <w:proofErr w:type="spellStart"/>
      <w:r w:rsidRPr="00FB43F8">
        <w:rPr>
          <w:rFonts w:ascii="Times New Roman" w:eastAsia="Times New Roman" w:hAnsi="Times New Roman" w:cs="Times New Roman"/>
          <w:kern w:val="0"/>
          <w:sz w:val="24"/>
          <w:szCs w:val="24"/>
          <w:lang w:val="ky-KG" w:eastAsia="ru-RU"/>
          <w14:ligatures w14:val="none"/>
        </w:rPr>
        <w:t>процента</w:t>
      </w:r>
      <w:bookmarkStart w:id="79" w:name="_Hlk205997750"/>
      <w:bookmarkEnd w:id="78"/>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услуги</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образования</w:t>
      </w:r>
      <w:proofErr w:type="spellEnd"/>
      <w:r w:rsidRPr="00FB43F8">
        <w:rPr>
          <w:rFonts w:ascii="Times New Roman" w:eastAsia="Times New Roman" w:hAnsi="Times New Roman" w:cs="Times New Roman"/>
          <w:kern w:val="0"/>
          <w:sz w:val="24"/>
          <w:szCs w:val="24"/>
          <w:lang w:val="ky-KG" w:eastAsia="ru-RU"/>
          <w14:ligatures w14:val="none"/>
        </w:rPr>
        <w:t xml:space="preserve"> – на 16,</w:t>
      </w:r>
      <w:r w:rsidRPr="00FB43F8">
        <w:rPr>
          <w:rFonts w:ascii="Times New Roman" w:eastAsia="Times New Roman" w:hAnsi="Times New Roman" w:cs="Times New Roman"/>
          <w:kern w:val="0"/>
          <w:sz w:val="24"/>
          <w:szCs w:val="24"/>
          <w:lang w:val="ru-RU" w:eastAsia="ru-RU"/>
          <w14:ligatures w14:val="none"/>
        </w:rPr>
        <w:t>5</w:t>
      </w:r>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процента</w:t>
      </w:r>
      <w:bookmarkEnd w:id="79"/>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амбулаторные</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услуги</w:t>
      </w:r>
      <w:proofErr w:type="spellEnd"/>
      <w:r w:rsidRPr="00FB43F8">
        <w:rPr>
          <w:rFonts w:ascii="Times New Roman" w:eastAsia="Times New Roman" w:hAnsi="Times New Roman" w:cs="Times New Roman"/>
          <w:kern w:val="0"/>
          <w:sz w:val="24"/>
          <w:szCs w:val="24"/>
          <w:lang w:val="ky-KG" w:eastAsia="ru-RU"/>
          <w14:ligatures w14:val="none"/>
        </w:rPr>
        <w:t xml:space="preserve"> – на 6,8 </w:t>
      </w:r>
      <w:proofErr w:type="spellStart"/>
      <w:r w:rsidRPr="00FB43F8">
        <w:rPr>
          <w:rFonts w:ascii="Times New Roman" w:eastAsia="Times New Roman" w:hAnsi="Times New Roman" w:cs="Times New Roman"/>
          <w:kern w:val="0"/>
          <w:sz w:val="24"/>
          <w:szCs w:val="24"/>
          <w:lang w:val="ky-KG" w:eastAsia="ru-RU"/>
          <w14:ligatures w14:val="none"/>
        </w:rPr>
        <w:t>процентов</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услуги</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гостиниц</w:t>
      </w:r>
      <w:proofErr w:type="spellEnd"/>
      <w:r w:rsidRPr="00FB43F8">
        <w:rPr>
          <w:rFonts w:ascii="Times New Roman" w:eastAsia="Times New Roman" w:hAnsi="Times New Roman" w:cs="Times New Roman"/>
          <w:kern w:val="0"/>
          <w:sz w:val="24"/>
          <w:szCs w:val="24"/>
          <w:lang w:val="ky-KG" w:eastAsia="ru-RU"/>
          <w14:ligatures w14:val="none"/>
        </w:rPr>
        <w:t xml:space="preserve"> и </w:t>
      </w:r>
      <w:proofErr w:type="spellStart"/>
      <w:r w:rsidRPr="00FB43F8">
        <w:rPr>
          <w:rFonts w:ascii="Times New Roman" w:eastAsia="Times New Roman" w:hAnsi="Times New Roman" w:cs="Times New Roman"/>
          <w:kern w:val="0"/>
          <w:sz w:val="24"/>
          <w:szCs w:val="24"/>
          <w:lang w:val="ky-KG" w:eastAsia="ru-RU"/>
          <w14:ligatures w14:val="none"/>
        </w:rPr>
        <w:t>ресторанов</w:t>
      </w:r>
      <w:proofErr w:type="spellEnd"/>
      <w:r w:rsidRPr="00FB43F8">
        <w:rPr>
          <w:rFonts w:ascii="Times New Roman" w:eastAsia="Times New Roman" w:hAnsi="Times New Roman" w:cs="Times New Roman"/>
          <w:kern w:val="0"/>
          <w:sz w:val="24"/>
          <w:szCs w:val="24"/>
          <w:lang w:val="ky-KG" w:eastAsia="ru-RU"/>
          <w14:ligatures w14:val="none"/>
        </w:rPr>
        <w:t xml:space="preserve"> – на 0,4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w:t>
      </w:r>
    </w:p>
    <w:p w14:paraId="2F6B4884" w14:textId="77777777" w:rsidR="00FB43F8" w:rsidRPr="00FB43F8" w:rsidRDefault="00FB43F8" w:rsidP="00FB43F8">
      <w:pPr>
        <w:spacing w:after="0" w:line="240" w:lineRule="auto"/>
        <w:ind w:firstLine="709"/>
        <w:jc w:val="both"/>
        <w:rPr>
          <w:rFonts w:ascii="Times New Roman" w:eastAsia="Times New Roman" w:hAnsi="Times New Roman" w:cs="Times New Roman"/>
          <w:kern w:val="0"/>
          <w:sz w:val="24"/>
          <w:szCs w:val="24"/>
          <w:lang w:val="ru-RU" w:eastAsia="ru-RU"/>
          <w14:ligatures w14:val="none"/>
        </w:rPr>
      </w:pPr>
    </w:p>
    <w:p w14:paraId="41C9B7CF" w14:textId="77DAB725" w:rsidR="00FB43F8" w:rsidRPr="00FB43F8" w:rsidRDefault="00FB43F8" w:rsidP="00FB43F8">
      <w:pPr>
        <w:spacing w:after="0" w:line="252" w:lineRule="auto"/>
        <w:ind w:left="1418" w:hanging="1418"/>
        <w:outlineLvl w:val="0"/>
        <w:rPr>
          <w:rFonts w:ascii="Times New Roman" w:eastAsia="Times New Roman" w:hAnsi="Times New Roman" w:cs="Times New Roman"/>
          <w:b/>
          <w:kern w:val="0"/>
          <w:sz w:val="24"/>
          <w:szCs w:val="24"/>
          <w:lang w:val="ru-RU" w:eastAsia="ru-RU"/>
          <w14:ligatures w14:val="none"/>
        </w:rPr>
      </w:pPr>
      <w:r w:rsidRPr="00FB43F8">
        <w:rPr>
          <w:rFonts w:ascii="Times New Roman" w:eastAsia="Times New Roman" w:hAnsi="Times New Roman" w:cs="Times New Roman"/>
          <w:b/>
          <w:kern w:val="0"/>
          <w:sz w:val="24"/>
          <w:szCs w:val="24"/>
          <w:lang w:val="ru-RU" w:eastAsia="ru-RU"/>
          <w14:ligatures w14:val="none"/>
        </w:rPr>
        <w:t xml:space="preserve">Таблица </w:t>
      </w:r>
      <w:r>
        <w:rPr>
          <w:rFonts w:ascii="Times New Roman" w:eastAsia="Times New Roman" w:hAnsi="Times New Roman" w:cs="Times New Roman"/>
          <w:b/>
          <w:kern w:val="0"/>
          <w:sz w:val="24"/>
          <w:szCs w:val="24"/>
          <w:lang w:val="ru-RU" w:eastAsia="ru-RU"/>
          <w14:ligatures w14:val="none"/>
        </w:rPr>
        <w:t>42</w:t>
      </w:r>
      <w:r w:rsidRPr="00FB43F8">
        <w:rPr>
          <w:rFonts w:ascii="Times New Roman" w:eastAsia="Times New Roman" w:hAnsi="Times New Roman" w:cs="Times New Roman"/>
          <w:b/>
          <w:kern w:val="0"/>
          <w:sz w:val="24"/>
          <w:szCs w:val="24"/>
          <w:lang w:val="ru-RU" w:eastAsia="ru-RU"/>
          <w14:ligatures w14:val="none"/>
        </w:rPr>
        <w:t>: Индексы потребительских тарифов на отдельные группы и</w:t>
      </w:r>
    </w:p>
    <w:p w14:paraId="729D6174" w14:textId="77777777" w:rsidR="00FB43F8" w:rsidRPr="00FB43F8" w:rsidRDefault="00FB43F8" w:rsidP="00FB43F8">
      <w:pPr>
        <w:spacing w:after="0" w:line="252" w:lineRule="auto"/>
        <w:ind w:left="1418" w:hanging="2"/>
        <w:outlineLvl w:val="0"/>
        <w:rPr>
          <w:rFonts w:ascii="Times New Roman" w:eastAsia="Times New Roman" w:hAnsi="Times New Roman" w:cs="Times New Roman"/>
          <w:b/>
          <w:kern w:val="0"/>
          <w:sz w:val="24"/>
          <w:szCs w:val="24"/>
          <w:lang w:val="ru-RU" w:eastAsia="ru-RU"/>
          <w14:ligatures w14:val="none"/>
        </w:rPr>
      </w:pPr>
      <w:r w:rsidRPr="00FB43F8">
        <w:rPr>
          <w:rFonts w:ascii="Times New Roman" w:eastAsia="Times New Roman" w:hAnsi="Times New Roman" w:cs="Times New Roman"/>
          <w:b/>
          <w:kern w:val="0"/>
          <w:sz w:val="24"/>
          <w:szCs w:val="24"/>
          <w:lang w:val="ru-RU" w:eastAsia="ru-RU"/>
          <w14:ligatures w14:val="none"/>
        </w:rPr>
        <w:t>виды услуг</w:t>
      </w:r>
    </w:p>
    <w:p w14:paraId="1AB09681" w14:textId="77777777" w:rsidR="00FB43F8" w:rsidRPr="00FB43F8" w:rsidRDefault="00FB43F8" w:rsidP="00FB43F8">
      <w:pPr>
        <w:spacing w:after="0" w:line="252" w:lineRule="auto"/>
        <w:ind w:left="1418" w:hanging="2"/>
        <w:rPr>
          <w:rFonts w:ascii="Times New Roman" w:eastAsia="Times New Roman" w:hAnsi="Times New Roman" w:cs="Times New Roman"/>
          <w:i/>
          <w:kern w:val="0"/>
          <w:sz w:val="24"/>
          <w:szCs w:val="24"/>
          <w:lang w:val="ky-KG" w:eastAsia="ru-RU"/>
          <w14:ligatures w14:val="none"/>
        </w:rPr>
      </w:pPr>
      <w:r w:rsidRPr="00FB43F8">
        <w:rPr>
          <w:rFonts w:ascii="Times New Roman" w:eastAsia="Times New Roman" w:hAnsi="Times New Roman" w:cs="Times New Roman"/>
          <w:i/>
          <w:kern w:val="0"/>
          <w:sz w:val="24"/>
          <w:szCs w:val="24"/>
          <w:lang w:val="ru-RU" w:eastAsia="ru-RU"/>
          <w14:ligatures w14:val="none"/>
        </w:rPr>
        <w:t>(в процентах)</w:t>
      </w:r>
    </w:p>
    <w:p w14:paraId="038A93FB" w14:textId="77777777" w:rsidR="00FB43F8" w:rsidRPr="00FB43F8" w:rsidRDefault="00FB43F8" w:rsidP="00FB43F8">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9600" w:type="dxa"/>
        <w:tblLayout w:type="fixed"/>
        <w:tblLook w:val="04A0" w:firstRow="1" w:lastRow="0" w:firstColumn="1" w:lastColumn="0" w:noHBand="0" w:noVBand="1"/>
      </w:tblPr>
      <w:tblGrid>
        <w:gridCol w:w="4501"/>
        <w:gridCol w:w="1275"/>
        <w:gridCol w:w="1133"/>
        <w:gridCol w:w="1133"/>
        <w:gridCol w:w="1558"/>
      </w:tblGrid>
      <w:tr w:rsidR="00FB43F8" w:rsidRPr="00FB43F8" w14:paraId="1534F9C2" w14:textId="77777777" w:rsidTr="000963CB">
        <w:trPr>
          <w:trHeight w:val="240"/>
          <w:tblHeader/>
        </w:trPr>
        <w:tc>
          <w:tcPr>
            <w:tcW w:w="4503" w:type="dxa"/>
            <w:tcBorders>
              <w:top w:val="single" w:sz="12" w:space="0" w:color="auto"/>
              <w:left w:val="nil"/>
              <w:bottom w:val="nil"/>
              <w:right w:val="nil"/>
            </w:tcBorders>
          </w:tcPr>
          <w:p w14:paraId="765BB1BD"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ru-RU" w:eastAsia="ru-RU"/>
                <w14:ligatures w14:val="none"/>
              </w:rPr>
            </w:pPr>
          </w:p>
        </w:tc>
        <w:tc>
          <w:tcPr>
            <w:tcW w:w="3543" w:type="dxa"/>
            <w:gridSpan w:val="3"/>
            <w:tcBorders>
              <w:top w:val="single" w:sz="12" w:space="0" w:color="auto"/>
              <w:left w:val="nil"/>
              <w:bottom w:val="single" w:sz="4" w:space="0" w:color="auto"/>
              <w:right w:val="nil"/>
            </w:tcBorders>
            <w:hideMark/>
          </w:tcPr>
          <w:p w14:paraId="36BE8A49"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ky-KG" w:eastAsia="ru-RU"/>
                <w14:ligatures w14:val="none"/>
              </w:rPr>
              <w:t>Июль 2</w:t>
            </w:r>
            <w:r w:rsidRPr="00FB43F8">
              <w:rPr>
                <w:rFonts w:ascii="Times New Roman" w:eastAsia="Times New Roman" w:hAnsi="Times New Roman" w:cs="Times New Roman"/>
                <w:b/>
                <w:kern w:val="0"/>
                <w:sz w:val="20"/>
                <w:szCs w:val="20"/>
                <w:lang w:val="ru-RU" w:eastAsia="ru-RU"/>
                <w14:ligatures w14:val="none"/>
              </w:rPr>
              <w:t>025</w:t>
            </w:r>
          </w:p>
        </w:tc>
        <w:tc>
          <w:tcPr>
            <w:tcW w:w="1559" w:type="dxa"/>
            <w:vMerge w:val="restart"/>
            <w:tcBorders>
              <w:top w:val="single" w:sz="12" w:space="0" w:color="auto"/>
              <w:left w:val="nil"/>
              <w:bottom w:val="single" w:sz="12" w:space="0" w:color="auto"/>
              <w:right w:val="nil"/>
            </w:tcBorders>
            <w:hideMark/>
          </w:tcPr>
          <w:p w14:paraId="46CBD847" w14:textId="77777777" w:rsidR="00FB43F8" w:rsidRPr="00FB43F8" w:rsidRDefault="00FB43F8" w:rsidP="00FB43F8">
            <w:pPr>
              <w:spacing w:after="0" w:line="252" w:lineRule="auto"/>
              <w:ind w:right="33"/>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ky-KG" w:eastAsia="ru-RU"/>
                <w14:ligatures w14:val="none"/>
              </w:rPr>
              <w:t>Январь</w:t>
            </w:r>
            <w:r w:rsidRPr="00FB43F8">
              <w:rPr>
                <w:rFonts w:ascii="Times New Roman" w:eastAsia="Times New Roman" w:hAnsi="Times New Roman" w:cs="Times New Roman"/>
                <w:b/>
                <w:kern w:val="0"/>
                <w:sz w:val="20"/>
                <w:szCs w:val="20"/>
                <w:lang w:val="ru-RU" w:eastAsia="ru-RU"/>
                <w14:ligatures w14:val="none"/>
              </w:rPr>
              <w:t>-</w:t>
            </w:r>
            <w:r w:rsidRPr="00FB43F8">
              <w:rPr>
                <w:rFonts w:ascii="Times New Roman" w:eastAsia="Times New Roman" w:hAnsi="Times New Roman" w:cs="Times New Roman"/>
                <w:b/>
                <w:kern w:val="0"/>
                <w:sz w:val="20"/>
                <w:szCs w:val="20"/>
                <w:lang w:val="ky-KG" w:eastAsia="ru-RU"/>
                <w14:ligatures w14:val="none"/>
              </w:rPr>
              <w:t>июль               2025</w:t>
            </w:r>
            <w:r w:rsidRPr="00FB43F8">
              <w:rPr>
                <w:rFonts w:ascii="Times New Roman" w:eastAsia="Times New Roman" w:hAnsi="Times New Roman" w:cs="Times New Roman"/>
                <w:b/>
                <w:kern w:val="0"/>
                <w:sz w:val="20"/>
                <w:szCs w:val="20"/>
                <w:lang w:val="ru-RU" w:eastAsia="ru-RU"/>
                <w14:ligatures w14:val="none"/>
              </w:rPr>
              <w:t xml:space="preserve"> к январю-июлю </w:t>
            </w:r>
            <w:r w:rsidRPr="00FB43F8">
              <w:rPr>
                <w:rFonts w:ascii="Times New Roman" w:eastAsia="Times New Roman" w:hAnsi="Times New Roman" w:cs="Times New Roman"/>
                <w:b/>
                <w:kern w:val="0"/>
                <w:sz w:val="20"/>
                <w:szCs w:val="20"/>
                <w:lang w:val="ky-KG" w:eastAsia="ru-RU"/>
                <w14:ligatures w14:val="none"/>
              </w:rPr>
              <w:t>2024</w:t>
            </w:r>
          </w:p>
        </w:tc>
      </w:tr>
      <w:tr w:rsidR="00FB43F8" w:rsidRPr="00FB43F8" w14:paraId="55035982" w14:textId="77777777">
        <w:trPr>
          <w:trHeight w:val="573"/>
        </w:trPr>
        <w:tc>
          <w:tcPr>
            <w:tcW w:w="4503" w:type="dxa"/>
            <w:tcBorders>
              <w:top w:val="nil"/>
              <w:left w:val="nil"/>
              <w:bottom w:val="single" w:sz="12" w:space="0" w:color="auto"/>
              <w:right w:val="nil"/>
            </w:tcBorders>
          </w:tcPr>
          <w:p w14:paraId="2C5E3269"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ru-RU" w:eastAsia="ru-RU"/>
                <w14:ligatures w14:val="none"/>
              </w:rPr>
            </w:pPr>
          </w:p>
        </w:tc>
        <w:tc>
          <w:tcPr>
            <w:tcW w:w="1275" w:type="dxa"/>
            <w:tcBorders>
              <w:top w:val="single" w:sz="4" w:space="0" w:color="auto"/>
              <w:left w:val="nil"/>
              <w:bottom w:val="single" w:sz="12" w:space="0" w:color="auto"/>
              <w:right w:val="nil"/>
            </w:tcBorders>
            <w:hideMark/>
          </w:tcPr>
          <w:p w14:paraId="34C0C30E"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ru-RU" w:eastAsia="ru-RU"/>
                <w14:ligatures w14:val="none"/>
              </w:rPr>
              <w:t xml:space="preserve">к </w:t>
            </w:r>
            <w:r w:rsidRPr="00FB43F8">
              <w:rPr>
                <w:rFonts w:ascii="Times New Roman" w:eastAsia="Times New Roman" w:hAnsi="Times New Roman" w:cs="Times New Roman"/>
                <w:b/>
                <w:kern w:val="0"/>
                <w:sz w:val="20"/>
                <w:szCs w:val="20"/>
                <w:lang w:val="ky-KG" w:eastAsia="ru-RU"/>
                <w14:ligatures w14:val="none"/>
              </w:rPr>
              <w:t xml:space="preserve"> </w:t>
            </w:r>
          </w:p>
          <w:p w14:paraId="6207D2EA"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ky-KG" w:eastAsia="ru-RU"/>
                <w14:ligatures w14:val="none"/>
              </w:rPr>
            </w:pPr>
            <w:proofErr w:type="spellStart"/>
            <w:r w:rsidRPr="00FB43F8">
              <w:rPr>
                <w:rFonts w:ascii="Times New Roman" w:eastAsia="Times New Roman" w:hAnsi="Times New Roman" w:cs="Times New Roman"/>
                <w:b/>
                <w:kern w:val="0"/>
                <w:sz w:val="20"/>
                <w:szCs w:val="20"/>
                <w:lang w:val="ky-KG" w:eastAsia="ru-RU"/>
                <w14:ligatures w14:val="none"/>
              </w:rPr>
              <w:t>июню</w:t>
            </w:r>
            <w:proofErr w:type="spellEnd"/>
          </w:p>
          <w:p w14:paraId="61334B40"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 xml:space="preserve">  2025</w:t>
            </w:r>
          </w:p>
        </w:tc>
        <w:tc>
          <w:tcPr>
            <w:tcW w:w="1134" w:type="dxa"/>
            <w:tcBorders>
              <w:top w:val="single" w:sz="4" w:space="0" w:color="auto"/>
              <w:left w:val="nil"/>
              <w:bottom w:val="single" w:sz="12" w:space="0" w:color="auto"/>
              <w:right w:val="nil"/>
            </w:tcBorders>
            <w:hideMark/>
          </w:tcPr>
          <w:p w14:paraId="07DAB3D7"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 xml:space="preserve">к </w:t>
            </w:r>
            <w:proofErr w:type="spellStart"/>
            <w:r w:rsidRPr="00FB43F8">
              <w:rPr>
                <w:rFonts w:ascii="Times New Roman" w:eastAsia="Times New Roman" w:hAnsi="Times New Roman" w:cs="Times New Roman"/>
                <w:b/>
                <w:kern w:val="0"/>
                <w:sz w:val="20"/>
                <w:szCs w:val="20"/>
                <w:lang w:val="ky-KG" w:eastAsia="ru-RU"/>
                <w14:ligatures w14:val="none"/>
              </w:rPr>
              <w:t>декабрю</w:t>
            </w:r>
            <w:proofErr w:type="spellEnd"/>
            <w:r w:rsidRPr="00FB43F8">
              <w:rPr>
                <w:rFonts w:ascii="Times New Roman" w:eastAsia="Times New Roman" w:hAnsi="Times New Roman" w:cs="Times New Roman"/>
                <w:b/>
                <w:kern w:val="0"/>
                <w:sz w:val="20"/>
                <w:szCs w:val="20"/>
                <w:lang w:val="ky-KG" w:eastAsia="ru-RU"/>
                <w14:ligatures w14:val="none"/>
              </w:rPr>
              <w:t xml:space="preserve"> </w:t>
            </w:r>
            <w:r w:rsidRPr="00FB43F8">
              <w:rPr>
                <w:rFonts w:ascii="Times New Roman" w:eastAsia="Times New Roman" w:hAnsi="Times New Roman" w:cs="Times New Roman"/>
                <w:b/>
                <w:kern w:val="0"/>
                <w:sz w:val="20"/>
                <w:szCs w:val="20"/>
                <w:lang w:val="ru-RU" w:eastAsia="ru-RU"/>
                <w14:ligatures w14:val="none"/>
              </w:rPr>
              <w:t xml:space="preserve">  2024</w:t>
            </w:r>
          </w:p>
        </w:tc>
        <w:tc>
          <w:tcPr>
            <w:tcW w:w="1134" w:type="dxa"/>
            <w:tcBorders>
              <w:top w:val="single" w:sz="4" w:space="0" w:color="auto"/>
              <w:left w:val="nil"/>
              <w:bottom w:val="single" w:sz="12" w:space="0" w:color="auto"/>
              <w:right w:val="nil"/>
            </w:tcBorders>
            <w:hideMark/>
          </w:tcPr>
          <w:p w14:paraId="6C31ED8F"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 xml:space="preserve">к    </w:t>
            </w:r>
          </w:p>
          <w:p w14:paraId="52737877"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 xml:space="preserve"> июлю</w:t>
            </w:r>
          </w:p>
          <w:p w14:paraId="32E14E44"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 xml:space="preserve"> 2024</w:t>
            </w:r>
          </w:p>
        </w:tc>
        <w:tc>
          <w:tcPr>
            <w:tcW w:w="1559" w:type="dxa"/>
            <w:vMerge/>
            <w:tcBorders>
              <w:top w:val="single" w:sz="12" w:space="0" w:color="auto"/>
              <w:left w:val="nil"/>
              <w:bottom w:val="single" w:sz="12" w:space="0" w:color="auto"/>
              <w:right w:val="nil"/>
            </w:tcBorders>
            <w:vAlign w:val="center"/>
            <w:hideMark/>
          </w:tcPr>
          <w:p w14:paraId="088442CD"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ky-KG" w:eastAsia="ru-RU"/>
                <w14:ligatures w14:val="none"/>
              </w:rPr>
            </w:pPr>
          </w:p>
        </w:tc>
      </w:tr>
      <w:tr w:rsidR="00FB43F8" w:rsidRPr="00FB43F8" w14:paraId="0B19E349" w14:textId="77777777">
        <w:trPr>
          <w:trHeight w:val="282"/>
        </w:trPr>
        <w:tc>
          <w:tcPr>
            <w:tcW w:w="4503" w:type="dxa"/>
            <w:tcBorders>
              <w:top w:val="single" w:sz="12" w:space="0" w:color="auto"/>
              <w:left w:val="nil"/>
              <w:bottom w:val="nil"/>
              <w:right w:val="nil"/>
            </w:tcBorders>
            <w:vAlign w:val="bottom"/>
            <w:hideMark/>
          </w:tcPr>
          <w:p w14:paraId="7C8DC26A"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Услуги пассажирского транспорта</w:t>
            </w:r>
          </w:p>
        </w:tc>
        <w:tc>
          <w:tcPr>
            <w:tcW w:w="1275" w:type="dxa"/>
            <w:tcBorders>
              <w:top w:val="single" w:sz="12" w:space="0" w:color="auto"/>
              <w:left w:val="nil"/>
              <w:bottom w:val="nil"/>
              <w:right w:val="nil"/>
            </w:tcBorders>
            <w:vAlign w:val="bottom"/>
            <w:hideMark/>
          </w:tcPr>
          <w:p w14:paraId="656855D1" w14:textId="77777777" w:rsidR="00FB43F8" w:rsidRPr="00FB43F8" w:rsidRDefault="00FB43F8" w:rsidP="00FB43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100,9</w:t>
            </w:r>
          </w:p>
        </w:tc>
        <w:tc>
          <w:tcPr>
            <w:tcW w:w="1134" w:type="dxa"/>
            <w:tcBorders>
              <w:top w:val="single" w:sz="12" w:space="0" w:color="auto"/>
              <w:left w:val="nil"/>
              <w:bottom w:val="nil"/>
              <w:right w:val="nil"/>
            </w:tcBorders>
            <w:vAlign w:val="bottom"/>
            <w:hideMark/>
          </w:tcPr>
          <w:p w14:paraId="6EB10FC2" w14:textId="77777777" w:rsidR="00FB43F8" w:rsidRPr="00FB43F8" w:rsidRDefault="00FB43F8" w:rsidP="00FB43F8">
            <w:pPr>
              <w:tabs>
                <w:tab w:val="left" w:pos="601"/>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103,5</w:t>
            </w:r>
          </w:p>
        </w:tc>
        <w:tc>
          <w:tcPr>
            <w:tcW w:w="1134" w:type="dxa"/>
            <w:tcBorders>
              <w:top w:val="single" w:sz="12" w:space="0" w:color="auto"/>
              <w:left w:val="nil"/>
              <w:bottom w:val="nil"/>
              <w:right w:val="nil"/>
            </w:tcBorders>
            <w:vAlign w:val="bottom"/>
            <w:hideMark/>
          </w:tcPr>
          <w:p w14:paraId="19B687B4" w14:textId="77777777" w:rsidR="00FB43F8" w:rsidRPr="00FB43F8" w:rsidRDefault="00FB43F8" w:rsidP="00FB43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104,3</w:t>
            </w:r>
          </w:p>
        </w:tc>
        <w:tc>
          <w:tcPr>
            <w:tcW w:w="1559" w:type="dxa"/>
            <w:tcBorders>
              <w:top w:val="single" w:sz="12" w:space="0" w:color="auto"/>
              <w:left w:val="nil"/>
              <w:bottom w:val="nil"/>
              <w:right w:val="nil"/>
            </w:tcBorders>
            <w:vAlign w:val="bottom"/>
            <w:hideMark/>
          </w:tcPr>
          <w:p w14:paraId="0A80D28B" w14:textId="77777777" w:rsidR="00FB43F8" w:rsidRPr="00FB43F8" w:rsidRDefault="00FB43F8" w:rsidP="00FB43F8">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105,6</w:t>
            </w:r>
          </w:p>
        </w:tc>
      </w:tr>
      <w:tr w:rsidR="00FB43F8" w:rsidRPr="00FB43F8" w14:paraId="4E0EFCFB" w14:textId="77777777">
        <w:trPr>
          <w:trHeight w:val="282"/>
        </w:trPr>
        <w:tc>
          <w:tcPr>
            <w:tcW w:w="4503" w:type="dxa"/>
            <w:vAlign w:val="bottom"/>
            <w:hideMark/>
          </w:tcPr>
          <w:p w14:paraId="7B311140"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Услуги связи</w:t>
            </w:r>
          </w:p>
        </w:tc>
        <w:tc>
          <w:tcPr>
            <w:tcW w:w="1275" w:type="dxa"/>
            <w:vAlign w:val="bottom"/>
            <w:hideMark/>
          </w:tcPr>
          <w:p w14:paraId="246FCB1F" w14:textId="77777777" w:rsidR="00FB43F8" w:rsidRPr="00FB43F8" w:rsidRDefault="00FB43F8" w:rsidP="00FB43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6FD03C4D" w14:textId="77777777" w:rsidR="00FB43F8" w:rsidRPr="00FB43F8" w:rsidRDefault="00FB43F8" w:rsidP="00FB43F8">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99,9</w:t>
            </w:r>
          </w:p>
        </w:tc>
        <w:tc>
          <w:tcPr>
            <w:tcW w:w="1134" w:type="dxa"/>
            <w:vAlign w:val="bottom"/>
            <w:hideMark/>
          </w:tcPr>
          <w:p w14:paraId="22A64039" w14:textId="77777777" w:rsidR="00FB43F8" w:rsidRPr="00FB43F8" w:rsidRDefault="00FB43F8" w:rsidP="00FB43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99,9</w:t>
            </w:r>
          </w:p>
        </w:tc>
        <w:tc>
          <w:tcPr>
            <w:tcW w:w="1559" w:type="dxa"/>
            <w:vAlign w:val="bottom"/>
            <w:hideMark/>
          </w:tcPr>
          <w:p w14:paraId="5EFA940F" w14:textId="77777777" w:rsidR="00FB43F8" w:rsidRPr="00FB43F8" w:rsidRDefault="00FB43F8" w:rsidP="00FB43F8">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r>
      <w:tr w:rsidR="00FB43F8" w:rsidRPr="00FB43F8" w14:paraId="2DCE45CF" w14:textId="77777777">
        <w:trPr>
          <w:trHeight w:val="219"/>
        </w:trPr>
        <w:tc>
          <w:tcPr>
            <w:tcW w:w="4503" w:type="dxa"/>
            <w:vAlign w:val="bottom"/>
            <w:hideMark/>
          </w:tcPr>
          <w:p w14:paraId="300C1ADA" w14:textId="77777777" w:rsidR="00FB43F8" w:rsidRPr="00FB43F8" w:rsidRDefault="00FB43F8" w:rsidP="00FB43F8">
            <w:pPr>
              <w:spacing w:after="0" w:line="276" w:lineRule="auto"/>
              <w:ind w:left="176" w:hanging="176"/>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Услуги по организации культурных</w:t>
            </w:r>
            <w:r w:rsidRPr="00FB43F8">
              <w:rPr>
                <w:rFonts w:ascii="Times New Roman" w:eastAsia="Times New Roman" w:hAnsi="Times New Roman" w:cs="Times New Roman"/>
                <w:kern w:val="0"/>
                <w:sz w:val="20"/>
                <w:szCs w:val="20"/>
                <w:lang w:val="ky-KG" w:eastAsia="ru-RU"/>
                <w14:ligatures w14:val="none"/>
              </w:rPr>
              <w:t xml:space="preserve"> </w:t>
            </w:r>
            <w:r w:rsidRPr="00FB43F8">
              <w:rPr>
                <w:rFonts w:ascii="Times New Roman" w:eastAsia="Times New Roman" w:hAnsi="Times New Roman" w:cs="Times New Roman"/>
                <w:kern w:val="0"/>
                <w:sz w:val="20"/>
                <w:szCs w:val="20"/>
                <w:lang w:val="ru-RU" w:eastAsia="ru-RU"/>
                <w14:ligatures w14:val="none"/>
              </w:rPr>
              <w:t>мероприятий</w:t>
            </w:r>
          </w:p>
        </w:tc>
        <w:tc>
          <w:tcPr>
            <w:tcW w:w="1275" w:type="dxa"/>
            <w:vAlign w:val="bottom"/>
            <w:hideMark/>
          </w:tcPr>
          <w:p w14:paraId="5B6EE5B9" w14:textId="77777777" w:rsidR="00FB43F8" w:rsidRPr="00FB43F8" w:rsidRDefault="00FB43F8" w:rsidP="00FB43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107,1</w:t>
            </w:r>
          </w:p>
        </w:tc>
        <w:tc>
          <w:tcPr>
            <w:tcW w:w="1134" w:type="dxa"/>
            <w:vAlign w:val="bottom"/>
            <w:hideMark/>
          </w:tcPr>
          <w:p w14:paraId="486FE3D1" w14:textId="77777777" w:rsidR="00FB43F8" w:rsidRPr="00FB43F8" w:rsidRDefault="00FB43F8" w:rsidP="00FB43F8">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112,5</w:t>
            </w:r>
          </w:p>
        </w:tc>
        <w:tc>
          <w:tcPr>
            <w:tcW w:w="1134" w:type="dxa"/>
            <w:vAlign w:val="bottom"/>
            <w:hideMark/>
          </w:tcPr>
          <w:p w14:paraId="07839B33" w14:textId="77777777" w:rsidR="00FB43F8" w:rsidRPr="00FB43F8" w:rsidRDefault="00FB43F8" w:rsidP="00FB43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128,9</w:t>
            </w:r>
          </w:p>
        </w:tc>
        <w:tc>
          <w:tcPr>
            <w:tcW w:w="1559" w:type="dxa"/>
            <w:vAlign w:val="bottom"/>
            <w:hideMark/>
          </w:tcPr>
          <w:p w14:paraId="5EE5B7EF" w14:textId="77777777" w:rsidR="00FB43F8" w:rsidRPr="00FB43F8" w:rsidRDefault="00FB43F8" w:rsidP="00FB43F8">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133,7</w:t>
            </w:r>
          </w:p>
        </w:tc>
      </w:tr>
      <w:tr w:rsidR="00FB43F8" w:rsidRPr="00FB43F8" w14:paraId="6EA6D81B" w14:textId="77777777">
        <w:trPr>
          <w:trHeight w:val="223"/>
        </w:trPr>
        <w:tc>
          <w:tcPr>
            <w:tcW w:w="4503" w:type="dxa"/>
            <w:vAlign w:val="bottom"/>
            <w:hideMark/>
          </w:tcPr>
          <w:p w14:paraId="5D58E4F3"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Услуги образования</w:t>
            </w:r>
          </w:p>
        </w:tc>
        <w:tc>
          <w:tcPr>
            <w:tcW w:w="1275" w:type="dxa"/>
            <w:vAlign w:val="bottom"/>
            <w:hideMark/>
          </w:tcPr>
          <w:p w14:paraId="36541472" w14:textId="77777777" w:rsidR="00FB43F8" w:rsidRPr="00FB43F8" w:rsidRDefault="00FB43F8" w:rsidP="00FB43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100,1</w:t>
            </w:r>
          </w:p>
        </w:tc>
        <w:tc>
          <w:tcPr>
            <w:tcW w:w="1134" w:type="dxa"/>
            <w:vAlign w:val="bottom"/>
            <w:hideMark/>
          </w:tcPr>
          <w:p w14:paraId="52A12EE8" w14:textId="77777777" w:rsidR="00FB43F8" w:rsidRPr="00FB43F8" w:rsidRDefault="00FB43F8" w:rsidP="00FB43F8">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99,5</w:t>
            </w:r>
          </w:p>
        </w:tc>
        <w:tc>
          <w:tcPr>
            <w:tcW w:w="1134" w:type="dxa"/>
            <w:vAlign w:val="bottom"/>
            <w:hideMark/>
          </w:tcPr>
          <w:p w14:paraId="0C915DCA" w14:textId="77777777" w:rsidR="00FB43F8" w:rsidRPr="00FB43F8" w:rsidRDefault="00FB43F8" w:rsidP="00FB43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115,8</w:t>
            </w:r>
          </w:p>
        </w:tc>
        <w:tc>
          <w:tcPr>
            <w:tcW w:w="1559" w:type="dxa"/>
            <w:vAlign w:val="bottom"/>
            <w:hideMark/>
          </w:tcPr>
          <w:p w14:paraId="3FC7CA40" w14:textId="77777777" w:rsidR="00FB43F8" w:rsidRPr="00FB43F8" w:rsidRDefault="00FB43F8" w:rsidP="00FB43F8">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116,5</w:t>
            </w:r>
          </w:p>
        </w:tc>
      </w:tr>
      <w:tr w:rsidR="00FB43F8" w:rsidRPr="00FB43F8" w14:paraId="41A27736" w14:textId="77777777">
        <w:trPr>
          <w:trHeight w:val="226"/>
        </w:trPr>
        <w:tc>
          <w:tcPr>
            <w:tcW w:w="4503" w:type="dxa"/>
            <w:vAlign w:val="bottom"/>
            <w:hideMark/>
          </w:tcPr>
          <w:p w14:paraId="11BD825E"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Амбулаторные услуги</w:t>
            </w:r>
          </w:p>
        </w:tc>
        <w:tc>
          <w:tcPr>
            <w:tcW w:w="1275" w:type="dxa"/>
            <w:vAlign w:val="bottom"/>
            <w:hideMark/>
          </w:tcPr>
          <w:p w14:paraId="2E3EFBAF" w14:textId="77777777" w:rsidR="00FB43F8" w:rsidRPr="00FB43F8" w:rsidRDefault="00FB43F8" w:rsidP="00FB43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414A3081" w14:textId="77777777" w:rsidR="00FB43F8" w:rsidRPr="00FB43F8" w:rsidRDefault="00FB43F8" w:rsidP="00FB43F8">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102,7</w:t>
            </w:r>
          </w:p>
        </w:tc>
        <w:tc>
          <w:tcPr>
            <w:tcW w:w="1134" w:type="dxa"/>
            <w:vAlign w:val="bottom"/>
            <w:hideMark/>
          </w:tcPr>
          <w:p w14:paraId="5633AD16" w14:textId="77777777" w:rsidR="00FB43F8" w:rsidRPr="00FB43F8" w:rsidRDefault="00FB43F8" w:rsidP="00FB43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105,7</w:t>
            </w:r>
          </w:p>
        </w:tc>
        <w:tc>
          <w:tcPr>
            <w:tcW w:w="1559" w:type="dxa"/>
            <w:vAlign w:val="bottom"/>
            <w:hideMark/>
          </w:tcPr>
          <w:p w14:paraId="1784183C" w14:textId="77777777" w:rsidR="00FB43F8" w:rsidRPr="00FB43F8" w:rsidRDefault="00FB43F8" w:rsidP="00FB43F8">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106,8</w:t>
            </w:r>
          </w:p>
        </w:tc>
      </w:tr>
      <w:tr w:rsidR="00FB43F8" w:rsidRPr="00FB43F8" w14:paraId="70ACACAE" w14:textId="77777777">
        <w:trPr>
          <w:trHeight w:val="217"/>
        </w:trPr>
        <w:tc>
          <w:tcPr>
            <w:tcW w:w="4503" w:type="dxa"/>
            <w:vAlign w:val="bottom"/>
            <w:hideMark/>
          </w:tcPr>
          <w:p w14:paraId="10C41C0D"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Услуги гостиниц и ресторанов</w:t>
            </w:r>
          </w:p>
        </w:tc>
        <w:tc>
          <w:tcPr>
            <w:tcW w:w="1275" w:type="dxa"/>
            <w:vAlign w:val="bottom"/>
            <w:hideMark/>
          </w:tcPr>
          <w:p w14:paraId="4E74D27F" w14:textId="77777777" w:rsidR="00FB43F8" w:rsidRPr="00FB43F8" w:rsidRDefault="00FB43F8" w:rsidP="00FB43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72BC3FAE" w14:textId="77777777" w:rsidR="00FB43F8" w:rsidRPr="00FB43F8" w:rsidRDefault="00FB43F8" w:rsidP="00FB43F8">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3AE3E57B" w14:textId="77777777" w:rsidR="00FB43F8" w:rsidRPr="00FB43F8" w:rsidRDefault="00FB43F8" w:rsidP="00FB43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559" w:type="dxa"/>
            <w:vAlign w:val="bottom"/>
            <w:hideMark/>
          </w:tcPr>
          <w:p w14:paraId="53E76F7B" w14:textId="77777777" w:rsidR="00FB43F8" w:rsidRPr="00FB43F8" w:rsidRDefault="00FB43F8" w:rsidP="00FB43F8">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100,4</w:t>
            </w:r>
          </w:p>
        </w:tc>
      </w:tr>
      <w:tr w:rsidR="00FB43F8" w:rsidRPr="00FB43F8" w14:paraId="1FD9D313" w14:textId="77777777">
        <w:trPr>
          <w:trHeight w:val="221"/>
        </w:trPr>
        <w:tc>
          <w:tcPr>
            <w:tcW w:w="4503" w:type="dxa"/>
            <w:vAlign w:val="bottom"/>
            <w:hideMark/>
          </w:tcPr>
          <w:p w14:paraId="2B6977BD"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lastRenderedPageBreak/>
              <w:t>Парикмахерские услуги</w:t>
            </w:r>
          </w:p>
        </w:tc>
        <w:tc>
          <w:tcPr>
            <w:tcW w:w="1275" w:type="dxa"/>
            <w:vAlign w:val="bottom"/>
            <w:hideMark/>
          </w:tcPr>
          <w:p w14:paraId="08235020" w14:textId="77777777" w:rsidR="00FB43F8" w:rsidRPr="00FB43F8" w:rsidRDefault="00FB43F8" w:rsidP="00FB43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4DC59385" w14:textId="77777777" w:rsidR="00FB43F8" w:rsidRPr="00FB43F8" w:rsidRDefault="00FB43F8" w:rsidP="00FB43F8">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2FB9427D" w14:textId="77777777" w:rsidR="00FB43F8" w:rsidRPr="00FB43F8" w:rsidRDefault="00FB43F8" w:rsidP="00FB43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559" w:type="dxa"/>
            <w:vAlign w:val="bottom"/>
            <w:hideMark/>
          </w:tcPr>
          <w:p w14:paraId="713881D6" w14:textId="77777777" w:rsidR="00FB43F8" w:rsidRPr="00FB43F8" w:rsidRDefault="00FB43F8" w:rsidP="00FB43F8">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r>
      <w:tr w:rsidR="00FB43F8" w:rsidRPr="00FB43F8" w14:paraId="02AA03C4" w14:textId="77777777">
        <w:trPr>
          <w:trHeight w:val="282"/>
        </w:trPr>
        <w:tc>
          <w:tcPr>
            <w:tcW w:w="4503" w:type="dxa"/>
            <w:tcBorders>
              <w:top w:val="nil"/>
              <w:left w:val="nil"/>
              <w:bottom w:val="single" w:sz="12" w:space="0" w:color="auto"/>
              <w:right w:val="nil"/>
            </w:tcBorders>
            <w:vAlign w:val="bottom"/>
            <w:hideMark/>
          </w:tcPr>
          <w:p w14:paraId="02833BC6" w14:textId="77777777" w:rsidR="00FB43F8" w:rsidRPr="00FB43F8" w:rsidRDefault="00FB43F8" w:rsidP="00FB43F8">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Услуги по текущему содержанию и ремонту жилых помещений</w:t>
            </w:r>
          </w:p>
        </w:tc>
        <w:tc>
          <w:tcPr>
            <w:tcW w:w="1275" w:type="dxa"/>
            <w:tcBorders>
              <w:top w:val="nil"/>
              <w:left w:val="nil"/>
              <w:bottom w:val="single" w:sz="12" w:space="0" w:color="auto"/>
              <w:right w:val="nil"/>
            </w:tcBorders>
            <w:vAlign w:val="bottom"/>
            <w:hideMark/>
          </w:tcPr>
          <w:p w14:paraId="7F98D36C" w14:textId="77777777" w:rsidR="00FB43F8" w:rsidRPr="00FB43F8" w:rsidRDefault="00FB43F8" w:rsidP="00FB43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106,8</w:t>
            </w:r>
          </w:p>
        </w:tc>
        <w:tc>
          <w:tcPr>
            <w:tcW w:w="1134" w:type="dxa"/>
            <w:tcBorders>
              <w:top w:val="nil"/>
              <w:left w:val="nil"/>
              <w:bottom w:val="single" w:sz="12" w:space="0" w:color="auto"/>
              <w:right w:val="nil"/>
            </w:tcBorders>
            <w:vAlign w:val="bottom"/>
            <w:hideMark/>
          </w:tcPr>
          <w:p w14:paraId="24F3D4CB" w14:textId="77777777" w:rsidR="00FB43F8" w:rsidRPr="00FB43F8" w:rsidRDefault="00FB43F8" w:rsidP="00FB43F8">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109,3</w:t>
            </w:r>
          </w:p>
        </w:tc>
        <w:tc>
          <w:tcPr>
            <w:tcW w:w="1134" w:type="dxa"/>
            <w:tcBorders>
              <w:top w:val="nil"/>
              <w:left w:val="nil"/>
              <w:bottom w:val="single" w:sz="12" w:space="0" w:color="auto"/>
              <w:right w:val="nil"/>
            </w:tcBorders>
            <w:vAlign w:val="bottom"/>
            <w:hideMark/>
          </w:tcPr>
          <w:p w14:paraId="39373235" w14:textId="77777777" w:rsidR="00FB43F8" w:rsidRPr="00FB43F8" w:rsidRDefault="00FB43F8" w:rsidP="00FB43F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132,7</w:t>
            </w:r>
          </w:p>
        </w:tc>
        <w:tc>
          <w:tcPr>
            <w:tcW w:w="1559" w:type="dxa"/>
            <w:tcBorders>
              <w:top w:val="nil"/>
              <w:left w:val="nil"/>
              <w:bottom w:val="single" w:sz="12" w:space="0" w:color="auto"/>
              <w:right w:val="nil"/>
            </w:tcBorders>
            <w:vAlign w:val="bottom"/>
            <w:hideMark/>
          </w:tcPr>
          <w:p w14:paraId="158DF984" w14:textId="77777777" w:rsidR="00FB43F8" w:rsidRPr="00FB43F8" w:rsidRDefault="00FB43F8" w:rsidP="00FB43F8">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124,8</w:t>
            </w:r>
          </w:p>
        </w:tc>
      </w:tr>
    </w:tbl>
    <w:p w14:paraId="4F5F1C44" w14:textId="77777777" w:rsidR="00FB43F8" w:rsidRPr="00FB43F8" w:rsidRDefault="00FB43F8" w:rsidP="00FB43F8">
      <w:pPr>
        <w:spacing w:after="0" w:line="252" w:lineRule="auto"/>
        <w:ind w:left="1418" w:hanging="1418"/>
        <w:rPr>
          <w:rFonts w:ascii="Times New Roman" w:eastAsia="Times New Roman" w:hAnsi="Times New Roman" w:cs="Times New Roman"/>
          <w:kern w:val="0"/>
          <w:sz w:val="16"/>
          <w:szCs w:val="16"/>
          <w:lang w:val="ru-RU" w:eastAsia="ru-RU"/>
          <w14:ligatures w14:val="none"/>
        </w:rPr>
      </w:pPr>
    </w:p>
    <w:p w14:paraId="0ECC410A" w14:textId="77777777" w:rsidR="00FB43F8" w:rsidRPr="00FB43F8" w:rsidRDefault="00FB43F8" w:rsidP="00FB43F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FB43F8">
        <w:rPr>
          <w:rFonts w:ascii="Times New Roman" w:eastAsia="Times New Roman" w:hAnsi="Times New Roman" w:cs="Times New Roman"/>
          <w:kern w:val="0"/>
          <w:sz w:val="24"/>
          <w:szCs w:val="24"/>
          <w:lang w:val="ru-RU" w:eastAsia="ru-RU"/>
          <w14:ligatures w14:val="none"/>
        </w:rPr>
        <w:t>В июле</w:t>
      </w:r>
      <w:r w:rsidRPr="00FB43F8">
        <w:rPr>
          <w:rFonts w:ascii="Times New Roman" w:eastAsia="Times New Roman" w:hAnsi="Times New Roman" w:cs="Times New Roman"/>
          <w:kern w:val="0"/>
          <w:sz w:val="24"/>
          <w:szCs w:val="24"/>
          <w:lang w:val="ky-KG" w:eastAsia="ru-RU"/>
          <w14:ligatures w14:val="none"/>
        </w:rPr>
        <w:t xml:space="preserve"> 2025 </w:t>
      </w:r>
      <w:proofErr w:type="spellStart"/>
      <w:r w:rsidRPr="00FB43F8">
        <w:rPr>
          <w:rFonts w:ascii="Times New Roman" w:eastAsia="Times New Roman" w:hAnsi="Times New Roman" w:cs="Times New Roman"/>
          <w:kern w:val="0"/>
          <w:sz w:val="24"/>
          <w:szCs w:val="24"/>
          <w:lang w:val="ky-KG" w:eastAsia="ru-RU"/>
          <w14:ligatures w14:val="none"/>
        </w:rPr>
        <w:t>года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тарифы</w:t>
      </w:r>
      <w:proofErr w:type="spellEnd"/>
      <w:r w:rsidRPr="00FB43F8">
        <w:rPr>
          <w:rFonts w:ascii="Times New Roman" w:eastAsia="Times New Roman" w:hAnsi="Times New Roman" w:cs="Times New Roman"/>
          <w:kern w:val="0"/>
          <w:sz w:val="24"/>
          <w:szCs w:val="24"/>
          <w:lang w:val="ky-KG" w:eastAsia="ru-RU"/>
          <w14:ligatures w14:val="none"/>
        </w:rPr>
        <w:t xml:space="preserve"> на </w:t>
      </w:r>
      <w:proofErr w:type="spellStart"/>
      <w:r w:rsidRPr="00FB43F8">
        <w:rPr>
          <w:rFonts w:ascii="Times New Roman" w:eastAsia="Times New Roman" w:hAnsi="Times New Roman" w:cs="Times New Roman"/>
          <w:kern w:val="0"/>
          <w:sz w:val="24"/>
          <w:szCs w:val="24"/>
          <w:lang w:val="ky-KG" w:eastAsia="ru-RU"/>
          <w14:ligatures w14:val="none"/>
        </w:rPr>
        <w:t>услуги</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FB43F8">
        <w:rPr>
          <w:rFonts w:ascii="Times New Roman" w:eastAsia="Times New Roman" w:hAnsi="Times New Roman" w:cs="Times New Roman"/>
          <w:kern w:val="0"/>
          <w:sz w:val="24"/>
          <w:szCs w:val="24"/>
          <w:lang w:val="ky-KG" w:eastAsia="ru-RU"/>
          <w14:ligatures w14:val="none"/>
        </w:rPr>
        <w:t>связи</w:t>
      </w:r>
      <w:proofErr w:type="spellEnd"/>
      <w:proofErr w:type="gram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оказываемые</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предприятиям</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учреждениям</w:t>
      </w:r>
      <w:proofErr w:type="spellEnd"/>
      <w:r w:rsidRPr="00FB43F8">
        <w:rPr>
          <w:rFonts w:ascii="Times New Roman" w:eastAsia="Times New Roman" w:hAnsi="Times New Roman" w:cs="Times New Roman"/>
          <w:kern w:val="0"/>
          <w:sz w:val="24"/>
          <w:szCs w:val="24"/>
          <w:lang w:val="ky-KG" w:eastAsia="ru-RU"/>
          <w14:ligatures w14:val="none"/>
        </w:rPr>
        <w:t xml:space="preserve"> и </w:t>
      </w:r>
      <w:proofErr w:type="spellStart"/>
      <w:r w:rsidRPr="00FB43F8">
        <w:rPr>
          <w:rFonts w:ascii="Times New Roman" w:eastAsia="Times New Roman" w:hAnsi="Times New Roman" w:cs="Times New Roman"/>
          <w:kern w:val="0"/>
          <w:sz w:val="24"/>
          <w:szCs w:val="24"/>
          <w:lang w:val="ky-KG" w:eastAsia="ru-RU"/>
          <w14:ligatures w14:val="none"/>
        </w:rPr>
        <w:t>организациям</w:t>
      </w:r>
      <w:proofErr w:type="spellEnd"/>
      <w:r w:rsidRPr="00FB43F8">
        <w:rPr>
          <w:rFonts w:ascii="Times New Roman" w:eastAsia="Times New Roman" w:hAnsi="Times New Roman" w:cs="Times New Roman"/>
          <w:kern w:val="0"/>
          <w:sz w:val="24"/>
          <w:szCs w:val="24"/>
          <w:lang w:val="ky-KG" w:eastAsia="ru-RU"/>
          <w14:ligatures w14:val="none"/>
        </w:rPr>
        <w:t xml:space="preserve"> по </w:t>
      </w:r>
      <w:proofErr w:type="spellStart"/>
      <w:r w:rsidRPr="00FB43F8">
        <w:rPr>
          <w:rFonts w:ascii="Times New Roman" w:eastAsia="Times New Roman" w:hAnsi="Times New Roman" w:cs="Times New Roman"/>
          <w:kern w:val="0"/>
          <w:sz w:val="24"/>
          <w:szCs w:val="24"/>
          <w:lang w:val="ky-KG" w:eastAsia="ru-RU"/>
          <w14:ligatures w14:val="none"/>
        </w:rPr>
        <w:t>сравнению</w:t>
      </w:r>
      <w:proofErr w:type="spellEnd"/>
      <w:r w:rsidRPr="00FB43F8">
        <w:rPr>
          <w:rFonts w:ascii="Times New Roman" w:eastAsia="Times New Roman" w:hAnsi="Times New Roman" w:cs="Times New Roman"/>
          <w:kern w:val="0"/>
          <w:sz w:val="24"/>
          <w:szCs w:val="24"/>
          <w:lang w:val="ky-KG" w:eastAsia="ru-RU"/>
          <w14:ligatures w14:val="none"/>
        </w:rPr>
        <w:t xml:space="preserve"> с </w:t>
      </w:r>
      <w:proofErr w:type="spellStart"/>
      <w:r w:rsidRPr="00FB43F8">
        <w:rPr>
          <w:rFonts w:ascii="Times New Roman" w:eastAsia="Times New Roman" w:hAnsi="Times New Roman" w:cs="Times New Roman"/>
          <w:kern w:val="0"/>
          <w:sz w:val="24"/>
          <w:szCs w:val="24"/>
          <w:lang w:val="ky-KG" w:eastAsia="ru-RU"/>
          <w14:ligatures w14:val="none"/>
        </w:rPr>
        <w:t>предыдущим</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месяцем</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остались</w:t>
      </w:r>
      <w:proofErr w:type="spellEnd"/>
      <w:r w:rsidRPr="00FB43F8">
        <w:rPr>
          <w:rFonts w:ascii="Times New Roman" w:eastAsia="Times New Roman" w:hAnsi="Times New Roman" w:cs="Times New Roman"/>
          <w:kern w:val="0"/>
          <w:sz w:val="24"/>
          <w:szCs w:val="24"/>
          <w:lang w:val="ky-KG" w:eastAsia="ru-RU"/>
          <w14:ligatures w14:val="none"/>
        </w:rPr>
        <w:t xml:space="preserve"> на </w:t>
      </w:r>
      <w:proofErr w:type="spellStart"/>
      <w:r w:rsidRPr="00FB43F8">
        <w:rPr>
          <w:rFonts w:ascii="Times New Roman" w:eastAsia="Times New Roman" w:hAnsi="Times New Roman" w:cs="Times New Roman"/>
          <w:kern w:val="0"/>
          <w:sz w:val="24"/>
          <w:szCs w:val="24"/>
          <w:lang w:val="ky-KG" w:eastAsia="ru-RU"/>
          <w14:ligatures w14:val="none"/>
        </w:rPr>
        <w:t>прежнем</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уровне</w:t>
      </w:r>
      <w:proofErr w:type="spellEnd"/>
      <w:r w:rsidRPr="00FB43F8">
        <w:rPr>
          <w:rFonts w:ascii="Times New Roman" w:eastAsia="Times New Roman" w:hAnsi="Times New Roman" w:cs="Times New Roman"/>
          <w:kern w:val="0"/>
          <w:sz w:val="24"/>
          <w:szCs w:val="24"/>
          <w:lang w:val="ky-KG" w:eastAsia="ru-RU"/>
          <w14:ligatures w14:val="none"/>
        </w:rPr>
        <w:t>.</w:t>
      </w:r>
    </w:p>
    <w:p w14:paraId="4CE7C911" w14:textId="77777777" w:rsidR="00FB43F8" w:rsidRPr="00FB43F8" w:rsidRDefault="00FB43F8" w:rsidP="00FB43F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kern w:val="0"/>
          <w:sz w:val="24"/>
          <w:szCs w:val="24"/>
          <w:lang w:val="ky-KG" w:eastAsia="ru-RU"/>
          <w14:ligatures w14:val="none"/>
        </w:rPr>
        <w:t xml:space="preserve">В </w:t>
      </w:r>
      <w:proofErr w:type="spellStart"/>
      <w:r w:rsidRPr="00FB43F8">
        <w:rPr>
          <w:rFonts w:ascii="Times New Roman" w:eastAsia="Times New Roman" w:hAnsi="Times New Roman" w:cs="Times New Roman"/>
          <w:kern w:val="0"/>
          <w:sz w:val="24"/>
          <w:szCs w:val="24"/>
          <w:lang w:val="ky-KG" w:eastAsia="ru-RU"/>
          <w14:ligatures w14:val="none"/>
        </w:rPr>
        <w:t>январе-июле</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т.г</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по сравнению с соответствующим периодом прошлого года тарифы</w:t>
      </w:r>
      <w:r w:rsidRPr="00FB43F8">
        <w:rPr>
          <w:rFonts w:ascii="Times New Roman" w:eastAsia="Times New Roman" w:hAnsi="Times New Roman" w:cs="Times New Roman"/>
          <w:kern w:val="0"/>
          <w:sz w:val="24"/>
          <w:szCs w:val="24"/>
          <w:lang w:val="ky-KG" w:eastAsia="ru-RU"/>
          <w14:ligatures w14:val="none"/>
        </w:rPr>
        <w:t xml:space="preserve"> на </w:t>
      </w:r>
      <w:proofErr w:type="spellStart"/>
      <w:r w:rsidRPr="00FB43F8">
        <w:rPr>
          <w:rFonts w:ascii="Times New Roman" w:eastAsia="Times New Roman" w:hAnsi="Times New Roman" w:cs="Times New Roman"/>
          <w:kern w:val="0"/>
          <w:sz w:val="24"/>
          <w:szCs w:val="24"/>
          <w:lang w:val="ky-KG" w:eastAsia="ru-RU"/>
          <w14:ligatures w14:val="none"/>
        </w:rPr>
        <w:t>услуги</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FB43F8">
        <w:rPr>
          <w:rFonts w:ascii="Times New Roman" w:eastAsia="Times New Roman" w:hAnsi="Times New Roman" w:cs="Times New Roman"/>
          <w:kern w:val="0"/>
          <w:sz w:val="24"/>
          <w:szCs w:val="24"/>
          <w:lang w:val="ky-KG" w:eastAsia="ru-RU"/>
          <w14:ligatures w14:val="none"/>
        </w:rPr>
        <w:t>связи</w:t>
      </w:r>
      <w:proofErr w:type="spellEnd"/>
      <w:proofErr w:type="gram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оказываемые</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предприятиям</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учреждениям</w:t>
      </w:r>
      <w:proofErr w:type="spellEnd"/>
      <w:r w:rsidRPr="00FB43F8">
        <w:rPr>
          <w:rFonts w:ascii="Times New Roman" w:eastAsia="Times New Roman" w:hAnsi="Times New Roman" w:cs="Times New Roman"/>
          <w:kern w:val="0"/>
          <w:sz w:val="24"/>
          <w:szCs w:val="24"/>
          <w:lang w:val="ky-KG" w:eastAsia="ru-RU"/>
          <w14:ligatures w14:val="none"/>
        </w:rPr>
        <w:t xml:space="preserve"> и </w:t>
      </w:r>
      <w:proofErr w:type="spellStart"/>
      <w:r w:rsidRPr="00FB43F8">
        <w:rPr>
          <w:rFonts w:ascii="Times New Roman" w:eastAsia="Times New Roman" w:hAnsi="Times New Roman" w:cs="Times New Roman"/>
          <w:kern w:val="0"/>
          <w:sz w:val="24"/>
          <w:szCs w:val="24"/>
          <w:lang w:val="ky-KG" w:eastAsia="ru-RU"/>
          <w14:ligatures w14:val="none"/>
        </w:rPr>
        <w:t>организациям</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остались</w:t>
      </w:r>
      <w:proofErr w:type="spellEnd"/>
      <w:r w:rsidRPr="00FB43F8">
        <w:rPr>
          <w:rFonts w:ascii="Times New Roman" w:eastAsia="Times New Roman" w:hAnsi="Times New Roman" w:cs="Times New Roman"/>
          <w:kern w:val="0"/>
          <w:sz w:val="24"/>
          <w:szCs w:val="24"/>
          <w:lang w:val="ky-KG" w:eastAsia="ru-RU"/>
          <w14:ligatures w14:val="none"/>
        </w:rPr>
        <w:t xml:space="preserve"> на </w:t>
      </w:r>
      <w:proofErr w:type="spellStart"/>
      <w:r w:rsidRPr="00FB43F8">
        <w:rPr>
          <w:rFonts w:ascii="Times New Roman" w:eastAsia="Times New Roman" w:hAnsi="Times New Roman" w:cs="Times New Roman"/>
          <w:kern w:val="0"/>
          <w:sz w:val="24"/>
          <w:szCs w:val="24"/>
          <w:lang w:val="ky-KG" w:eastAsia="ru-RU"/>
          <w14:ligatures w14:val="none"/>
        </w:rPr>
        <w:t>прежнем</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уровне</w:t>
      </w:r>
      <w:proofErr w:type="spellEnd"/>
      <w:r w:rsidRPr="00FB43F8">
        <w:rPr>
          <w:rFonts w:ascii="Times New Roman" w:eastAsia="Times New Roman" w:hAnsi="Times New Roman" w:cs="Times New Roman"/>
          <w:kern w:val="0"/>
          <w:sz w:val="24"/>
          <w:szCs w:val="24"/>
          <w:lang w:val="ky-KG" w:eastAsia="ru-RU"/>
          <w14:ligatures w14:val="none"/>
        </w:rPr>
        <w:t xml:space="preserve">.  </w:t>
      </w:r>
    </w:p>
    <w:p w14:paraId="73195FFF" w14:textId="77777777" w:rsidR="00FB43F8" w:rsidRPr="00FB43F8" w:rsidRDefault="00FB43F8" w:rsidP="00FB43F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2F84BD23" w14:textId="48BE421B" w:rsidR="00FB43F8" w:rsidRPr="00FB43F8" w:rsidRDefault="00FB43F8" w:rsidP="00FB43F8">
      <w:pPr>
        <w:spacing w:after="0" w:line="240" w:lineRule="auto"/>
        <w:ind w:left="1276" w:hanging="1276"/>
        <w:contextualSpacing/>
        <w:rPr>
          <w:rFonts w:ascii="Times New Roman" w:eastAsia="Times New Roman" w:hAnsi="Times New Roman" w:cs="Times New Roman"/>
          <w:b/>
          <w:kern w:val="0"/>
          <w:sz w:val="24"/>
          <w:szCs w:val="24"/>
          <w:lang w:val="ky-KG" w:eastAsia="ru-RU"/>
          <w14:ligatures w14:val="none"/>
        </w:rPr>
      </w:pPr>
      <w:r w:rsidRPr="00FB43F8">
        <w:rPr>
          <w:rFonts w:ascii="Times New Roman" w:eastAsia="Times New Roman" w:hAnsi="Times New Roman" w:cs="Times New Roman"/>
          <w:b/>
          <w:kern w:val="0"/>
          <w:sz w:val="24"/>
          <w:szCs w:val="24"/>
          <w:lang w:val="ru-RU" w:eastAsia="ru-RU"/>
          <w14:ligatures w14:val="none"/>
        </w:rPr>
        <w:t xml:space="preserve">Таблица </w:t>
      </w:r>
      <w:r>
        <w:rPr>
          <w:rFonts w:ascii="Times New Roman" w:eastAsia="Times New Roman" w:hAnsi="Times New Roman" w:cs="Times New Roman"/>
          <w:b/>
          <w:kern w:val="0"/>
          <w:sz w:val="24"/>
          <w:szCs w:val="24"/>
          <w:lang w:val="ru-RU" w:eastAsia="ru-RU"/>
          <w14:ligatures w14:val="none"/>
        </w:rPr>
        <w:t>43</w:t>
      </w:r>
      <w:r w:rsidRPr="00FB43F8">
        <w:rPr>
          <w:rFonts w:ascii="Times New Roman" w:eastAsia="Times New Roman" w:hAnsi="Times New Roman" w:cs="Times New Roman"/>
          <w:b/>
          <w:kern w:val="0"/>
          <w:sz w:val="24"/>
          <w:szCs w:val="24"/>
          <w:lang w:val="ru-RU" w:eastAsia="ru-RU"/>
          <w14:ligatures w14:val="none"/>
        </w:rPr>
        <w:t>: Индексы потребительских тарифов на услуги связи, оказываемые предприятиям, учреждениям и организациям, в январе-</w:t>
      </w:r>
      <w:proofErr w:type="spellStart"/>
      <w:r w:rsidRPr="00FB43F8">
        <w:rPr>
          <w:rFonts w:ascii="Times New Roman" w:eastAsia="Times New Roman" w:hAnsi="Times New Roman" w:cs="Times New Roman"/>
          <w:b/>
          <w:kern w:val="0"/>
          <w:sz w:val="24"/>
          <w:szCs w:val="24"/>
          <w:lang w:val="ky-KG" w:eastAsia="ru-RU"/>
          <w14:ligatures w14:val="none"/>
        </w:rPr>
        <w:t>июле</w:t>
      </w:r>
      <w:proofErr w:type="spellEnd"/>
    </w:p>
    <w:p w14:paraId="1258B92A" w14:textId="77777777" w:rsidR="00FB43F8" w:rsidRPr="00FB43F8" w:rsidRDefault="00FB43F8" w:rsidP="00FB43F8">
      <w:pPr>
        <w:spacing w:after="0" w:line="252" w:lineRule="auto"/>
        <w:ind w:left="1428"/>
        <w:rPr>
          <w:rFonts w:ascii="Times New Roman" w:eastAsia="Times New Roman" w:hAnsi="Times New Roman" w:cs="Times New Roman"/>
          <w:i/>
          <w:kern w:val="0"/>
          <w:sz w:val="24"/>
          <w:szCs w:val="24"/>
          <w:lang w:val="ru-RU" w:eastAsia="ru-RU"/>
          <w14:ligatures w14:val="none"/>
        </w:rPr>
      </w:pPr>
      <w:r w:rsidRPr="00FB43F8">
        <w:rPr>
          <w:rFonts w:ascii="Times New Roman" w:eastAsia="Times New Roman" w:hAnsi="Times New Roman" w:cs="Times New Roman"/>
          <w:i/>
          <w:kern w:val="0"/>
          <w:sz w:val="24"/>
          <w:szCs w:val="24"/>
          <w:lang w:val="ru-RU" w:eastAsia="ru-RU"/>
          <w14:ligatures w14:val="none"/>
        </w:rPr>
        <w:t xml:space="preserve">(в процентах к соответствующему периоду предыдущего года) </w:t>
      </w:r>
    </w:p>
    <w:p w14:paraId="70C444BD" w14:textId="77777777" w:rsidR="00FB43F8" w:rsidRPr="00FB43F8" w:rsidRDefault="00FB43F8" w:rsidP="00FB43F8">
      <w:pPr>
        <w:spacing w:after="0" w:line="252" w:lineRule="auto"/>
        <w:ind w:firstLine="720"/>
        <w:rPr>
          <w:rFonts w:ascii="Times New Roman" w:eastAsia="Times New Roman" w:hAnsi="Times New Roman" w:cs="Times New Roman"/>
          <w:kern w:val="0"/>
          <w:sz w:val="16"/>
          <w:szCs w:val="16"/>
          <w:lang w:val="ru-RU" w:eastAsia="ru-RU"/>
          <w14:ligatures w14:val="none"/>
        </w:rPr>
      </w:pPr>
    </w:p>
    <w:tbl>
      <w:tblPr>
        <w:tblW w:w="9639" w:type="dxa"/>
        <w:tblInd w:w="108" w:type="dxa"/>
        <w:tblLook w:val="04A0" w:firstRow="1" w:lastRow="0" w:firstColumn="1" w:lastColumn="0" w:noHBand="0" w:noVBand="1"/>
      </w:tblPr>
      <w:tblGrid>
        <w:gridCol w:w="5387"/>
        <w:gridCol w:w="2268"/>
        <w:gridCol w:w="1984"/>
      </w:tblGrid>
      <w:tr w:rsidR="00FB43F8" w:rsidRPr="00FB43F8" w14:paraId="65B891D5" w14:textId="77777777">
        <w:tc>
          <w:tcPr>
            <w:tcW w:w="5387" w:type="dxa"/>
            <w:tcBorders>
              <w:top w:val="single" w:sz="12" w:space="0" w:color="auto"/>
              <w:left w:val="nil"/>
              <w:bottom w:val="single" w:sz="12" w:space="0" w:color="auto"/>
              <w:right w:val="nil"/>
            </w:tcBorders>
          </w:tcPr>
          <w:p w14:paraId="348E079D"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ru-RU" w:eastAsia="ru-RU"/>
                <w14:ligatures w14:val="none"/>
              </w:rPr>
            </w:pPr>
          </w:p>
        </w:tc>
        <w:tc>
          <w:tcPr>
            <w:tcW w:w="2268" w:type="dxa"/>
            <w:tcBorders>
              <w:top w:val="single" w:sz="12" w:space="0" w:color="auto"/>
              <w:left w:val="nil"/>
              <w:bottom w:val="single" w:sz="12" w:space="0" w:color="auto"/>
              <w:right w:val="nil"/>
            </w:tcBorders>
            <w:hideMark/>
          </w:tcPr>
          <w:p w14:paraId="47C6DCBD"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 xml:space="preserve">   2024</w:t>
            </w:r>
          </w:p>
        </w:tc>
        <w:tc>
          <w:tcPr>
            <w:tcW w:w="1984" w:type="dxa"/>
            <w:tcBorders>
              <w:top w:val="single" w:sz="12" w:space="0" w:color="auto"/>
              <w:left w:val="nil"/>
              <w:bottom w:val="single" w:sz="12" w:space="0" w:color="auto"/>
              <w:right w:val="nil"/>
            </w:tcBorders>
            <w:hideMark/>
          </w:tcPr>
          <w:p w14:paraId="330F1C2C" w14:textId="77777777" w:rsidR="00FB43F8" w:rsidRPr="00FB43F8" w:rsidRDefault="00FB43F8" w:rsidP="00FB43F8">
            <w:pPr>
              <w:spacing w:after="0" w:line="252" w:lineRule="auto"/>
              <w:jc w:val="center"/>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 xml:space="preserve">  2025</w:t>
            </w:r>
          </w:p>
        </w:tc>
      </w:tr>
      <w:tr w:rsidR="00FB43F8" w:rsidRPr="00FB43F8" w14:paraId="3AE951DE" w14:textId="77777777">
        <w:trPr>
          <w:trHeight w:val="284"/>
        </w:trPr>
        <w:tc>
          <w:tcPr>
            <w:tcW w:w="5387" w:type="dxa"/>
            <w:tcBorders>
              <w:top w:val="single" w:sz="12" w:space="0" w:color="auto"/>
              <w:left w:val="nil"/>
              <w:bottom w:val="nil"/>
              <w:right w:val="nil"/>
            </w:tcBorders>
            <w:vAlign w:val="bottom"/>
            <w:hideMark/>
          </w:tcPr>
          <w:p w14:paraId="74BF8E03" w14:textId="77777777" w:rsidR="00FB43F8" w:rsidRPr="00FB43F8" w:rsidRDefault="00FB43F8" w:rsidP="00FB43F8">
            <w:pPr>
              <w:spacing w:after="0" w:line="252" w:lineRule="auto"/>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Всего</w:t>
            </w:r>
          </w:p>
        </w:tc>
        <w:tc>
          <w:tcPr>
            <w:tcW w:w="2268" w:type="dxa"/>
            <w:tcBorders>
              <w:top w:val="single" w:sz="12" w:space="0" w:color="auto"/>
              <w:left w:val="nil"/>
              <w:bottom w:val="nil"/>
              <w:right w:val="nil"/>
            </w:tcBorders>
            <w:vAlign w:val="bottom"/>
            <w:hideMark/>
          </w:tcPr>
          <w:p w14:paraId="73B81008" w14:textId="77777777" w:rsidR="00FB43F8" w:rsidRPr="00FB43F8" w:rsidRDefault="00FB43F8" w:rsidP="00FB43F8">
            <w:pPr>
              <w:spacing w:after="0" w:line="252" w:lineRule="auto"/>
              <w:ind w:right="743"/>
              <w:jc w:val="right"/>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ky-KG" w:eastAsia="ru-RU"/>
                <w14:ligatures w14:val="none"/>
              </w:rPr>
              <w:t>104,0</w:t>
            </w:r>
          </w:p>
        </w:tc>
        <w:tc>
          <w:tcPr>
            <w:tcW w:w="1984" w:type="dxa"/>
            <w:tcBorders>
              <w:top w:val="single" w:sz="12" w:space="0" w:color="auto"/>
              <w:left w:val="nil"/>
              <w:bottom w:val="nil"/>
              <w:right w:val="nil"/>
            </w:tcBorders>
            <w:vAlign w:val="bottom"/>
            <w:hideMark/>
          </w:tcPr>
          <w:p w14:paraId="774C085A" w14:textId="77777777" w:rsidR="00FB43F8" w:rsidRPr="00FB43F8" w:rsidRDefault="00FB43F8" w:rsidP="00FB43F8">
            <w:pPr>
              <w:spacing w:after="0" w:line="252" w:lineRule="auto"/>
              <w:ind w:right="600"/>
              <w:jc w:val="right"/>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ky-KG" w:eastAsia="ru-RU"/>
                <w14:ligatures w14:val="none"/>
              </w:rPr>
              <w:t>100,0</w:t>
            </w:r>
          </w:p>
        </w:tc>
      </w:tr>
      <w:tr w:rsidR="00FB43F8" w:rsidRPr="00FB43F8" w14:paraId="2FEED8F3" w14:textId="77777777">
        <w:trPr>
          <w:trHeight w:val="284"/>
        </w:trPr>
        <w:tc>
          <w:tcPr>
            <w:tcW w:w="5387" w:type="dxa"/>
            <w:vAlign w:val="bottom"/>
            <w:hideMark/>
          </w:tcPr>
          <w:p w14:paraId="23F67E27"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Почтовые услуги</w:t>
            </w:r>
          </w:p>
        </w:tc>
        <w:tc>
          <w:tcPr>
            <w:tcW w:w="2268" w:type="dxa"/>
            <w:vAlign w:val="bottom"/>
            <w:hideMark/>
          </w:tcPr>
          <w:p w14:paraId="4252631A" w14:textId="77777777" w:rsidR="00FB43F8" w:rsidRPr="00FB43F8" w:rsidRDefault="00FB43F8" w:rsidP="00FB43F8">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158,7</w:t>
            </w:r>
          </w:p>
        </w:tc>
        <w:tc>
          <w:tcPr>
            <w:tcW w:w="1984" w:type="dxa"/>
            <w:vAlign w:val="bottom"/>
            <w:hideMark/>
          </w:tcPr>
          <w:p w14:paraId="6DB0BA7A" w14:textId="77777777" w:rsidR="00FB43F8" w:rsidRPr="00FB43F8" w:rsidRDefault="00FB43F8" w:rsidP="00FB43F8">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99,4</w:t>
            </w:r>
          </w:p>
        </w:tc>
      </w:tr>
      <w:tr w:rsidR="00FB43F8" w:rsidRPr="00FB43F8" w14:paraId="7B6D5591" w14:textId="77777777">
        <w:trPr>
          <w:trHeight w:val="284"/>
        </w:trPr>
        <w:tc>
          <w:tcPr>
            <w:tcW w:w="5387" w:type="dxa"/>
            <w:vAlign w:val="bottom"/>
            <w:hideMark/>
          </w:tcPr>
          <w:p w14:paraId="7905BB37"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Услуги телефонной и факсимильной связи</w:t>
            </w:r>
          </w:p>
        </w:tc>
        <w:tc>
          <w:tcPr>
            <w:tcW w:w="2268" w:type="dxa"/>
            <w:vAlign w:val="bottom"/>
            <w:hideMark/>
          </w:tcPr>
          <w:p w14:paraId="6BEC1E1F" w14:textId="77777777" w:rsidR="00FB43F8" w:rsidRPr="00FB43F8" w:rsidRDefault="00FB43F8" w:rsidP="00FB43F8">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102,5</w:t>
            </w:r>
          </w:p>
        </w:tc>
        <w:tc>
          <w:tcPr>
            <w:tcW w:w="1984" w:type="dxa"/>
            <w:vAlign w:val="bottom"/>
            <w:hideMark/>
          </w:tcPr>
          <w:p w14:paraId="5C4C6FE4" w14:textId="77777777" w:rsidR="00FB43F8" w:rsidRPr="00FB43F8" w:rsidRDefault="00FB43F8" w:rsidP="00FB43F8">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r>
      <w:tr w:rsidR="00FB43F8" w:rsidRPr="00FB43F8" w14:paraId="58B3F3C0" w14:textId="77777777">
        <w:trPr>
          <w:trHeight w:val="284"/>
        </w:trPr>
        <w:tc>
          <w:tcPr>
            <w:tcW w:w="5387" w:type="dxa"/>
            <w:tcBorders>
              <w:top w:val="nil"/>
              <w:left w:val="nil"/>
              <w:bottom w:val="single" w:sz="12" w:space="0" w:color="auto"/>
              <w:right w:val="nil"/>
            </w:tcBorders>
            <w:vAlign w:val="bottom"/>
            <w:hideMark/>
          </w:tcPr>
          <w:p w14:paraId="2C78906A" w14:textId="77777777" w:rsidR="00FB43F8" w:rsidRPr="00FB43F8" w:rsidRDefault="00FB43F8" w:rsidP="00FB43F8">
            <w:pPr>
              <w:spacing w:after="0" w:line="252"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Междугородные переговоры</w:t>
            </w:r>
          </w:p>
        </w:tc>
        <w:tc>
          <w:tcPr>
            <w:tcW w:w="2268" w:type="dxa"/>
            <w:tcBorders>
              <w:top w:val="nil"/>
              <w:left w:val="nil"/>
              <w:bottom w:val="single" w:sz="12" w:space="0" w:color="auto"/>
              <w:right w:val="nil"/>
            </w:tcBorders>
            <w:vAlign w:val="bottom"/>
            <w:hideMark/>
          </w:tcPr>
          <w:p w14:paraId="28490C59" w14:textId="77777777" w:rsidR="00FB43F8" w:rsidRPr="00FB43F8" w:rsidRDefault="00FB43F8" w:rsidP="00FB43F8">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c>
          <w:tcPr>
            <w:tcW w:w="1984" w:type="dxa"/>
            <w:tcBorders>
              <w:top w:val="nil"/>
              <w:left w:val="nil"/>
              <w:bottom w:val="single" w:sz="12" w:space="0" w:color="auto"/>
              <w:right w:val="nil"/>
            </w:tcBorders>
            <w:vAlign w:val="bottom"/>
            <w:hideMark/>
          </w:tcPr>
          <w:p w14:paraId="156B8402" w14:textId="77777777" w:rsidR="00FB43F8" w:rsidRPr="00FB43F8" w:rsidRDefault="00FB43F8" w:rsidP="00FB43F8">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100,0</w:t>
            </w:r>
          </w:p>
        </w:tc>
      </w:tr>
    </w:tbl>
    <w:p w14:paraId="0A9B0158" w14:textId="77777777" w:rsidR="00FB43F8" w:rsidRPr="00FB43F8" w:rsidRDefault="00FB43F8" w:rsidP="00FB43F8">
      <w:pPr>
        <w:spacing w:after="0" w:line="252" w:lineRule="auto"/>
        <w:rPr>
          <w:rFonts w:ascii="Times New Roman" w:eastAsia="Times New Roman" w:hAnsi="Times New Roman" w:cs="Times New Roman"/>
          <w:kern w:val="0"/>
          <w:sz w:val="16"/>
          <w:szCs w:val="16"/>
          <w:lang w:val="ru-RU" w:eastAsia="ru-RU"/>
          <w14:ligatures w14:val="none"/>
        </w:rPr>
      </w:pPr>
    </w:p>
    <w:p w14:paraId="778F325B" w14:textId="77777777" w:rsidR="00FB43F8" w:rsidRPr="00FB43F8" w:rsidRDefault="00FB43F8" w:rsidP="00FB43F8">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FB43F8">
        <w:rPr>
          <w:rFonts w:ascii="Times New Roman" w:eastAsia="Times New Roman" w:hAnsi="Times New Roman" w:cs="Times New Roman"/>
          <w:kern w:val="0"/>
          <w:sz w:val="24"/>
          <w:szCs w:val="24"/>
          <w:lang w:val="ru-RU" w:eastAsia="ru-RU"/>
          <w14:ligatures w14:val="none"/>
        </w:rPr>
        <w:t xml:space="preserve">Тарифы на услуги пассажирского транспорта по сравнению с предыдущим месяцем повысились на 0,9 процента. </w:t>
      </w:r>
      <w:proofErr w:type="spellStart"/>
      <w:r w:rsidRPr="00FB43F8">
        <w:rPr>
          <w:rFonts w:ascii="Times New Roman" w:eastAsia="Times New Roman" w:hAnsi="Times New Roman" w:cs="Times New Roman"/>
          <w:kern w:val="0"/>
          <w:sz w:val="24"/>
          <w:szCs w:val="24"/>
          <w:lang w:val="ky-KG" w:eastAsia="ru-RU"/>
          <w14:ligatures w14:val="none"/>
        </w:rPr>
        <w:t>Повысились</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тарифы</w:t>
      </w:r>
      <w:proofErr w:type="spellEnd"/>
      <w:r w:rsidRPr="00FB43F8">
        <w:rPr>
          <w:rFonts w:ascii="Times New Roman" w:eastAsia="Times New Roman" w:hAnsi="Times New Roman" w:cs="Times New Roman"/>
          <w:kern w:val="0"/>
          <w:sz w:val="24"/>
          <w:szCs w:val="24"/>
          <w:lang w:val="ky-KG" w:eastAsia="ru-RU"/>
          <w14:ligatures w14:val="none"/>
        </w:rPr>
        <w:t xml:space="preserve"> на </w:t>
      </w:r>
      <w:proofErr w:type="spellStart"/>
      <w:r w:rsidRPr="00FB43F8">
        <w:rPr>
          <w:rFonts w:ascii="Times New Roman" w:eastAsia="Times New Roman" w:hAnsi="Times New Roman" w:cs="Times New Roman"/>
          <w:kern w:val="0"/>
          <w:sz w:val="24"/>
          <w:szCs w:val="24"/>
          <w:lang w:val="ky-KG" w:eastAsia="ru-RU"/>
          <w14:ligatures w14:val="none"/>
        </w:rPr>
        <w:t>железнодорожный</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пассажирский</w:t>
      </w:r>
      <w:proofErr w:type="spellEnd"/>
      <w:r w:rsidRPr="00FB43F8">
        <w:rPr>
          <w:rFonts w:ascii="Times New Roman" w:eastAsia="Times New Roman" w:hAnsi="Times New Roman" w:cs="Times New Roman"/>
          <w:kern w:val="0"/>
          <w:sz w:val="24"/>
          <w:szCs w:val="24"/>
          <w:lang w:val="ky-KG" w:eastAsia="ru-RU"/>
          <w14:ligatures w14:val="none"/>
        </w:rPr>
        <w:t xml:space="preserve"> транспорт – на 6,8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воздушный</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пассажирский</w:t>
      </w:r>
      <w:proofErr w:type="spellEnd"/>
      <w:r w:rsidRPr="00FB43F8">
        <w:rPr>
          <w:rFonts w:ascii="Times New Roman" w:eastAsia="Times New Roman" w:hAnsi="Times New Roman" w:cs="Times New Roman"/>
          <w:kern w:val="0"/>
          <w:sz w:val="24"/>
          <w:szCs w:val="24"/>
          <w:lang w:val="ky-KG" w:eastAsia="ru-RU"/>
          <w14:ligatures w14:val="none"/>
        </w:rPr>
        <w:t xml:space="preserve"> транспорт – на 6,3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
    <w:p w14:paraId="4B8BBF66" w14:textId="77777777" w:rsidR="00FB43F8" w:rsidRPr="00FB43F8" w:rsidRDefault="00FB43F8" w:rsidP="00FB43F8">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FB43F8">
        <w:rPr>
          <w:rFonts w:ascii="Times New Roman" w:eastAsia="Times New Roman" w:hAnsi="Times New Roman" w:cs="Times New Roman"/>
          <w:kern w:val="0"/>
          <w:sz w:val="24"/>
          <w:szCs w:val="24"/>
          <w:lang w:val="ru-RU" w:eastAsia="ru-RU"/>
          <w14:ligatures w14:val="none"/>
        </w:rPr>
        <w:t>В январе-</w:t>
      </w:r>
      <w:proofErr w:type="spellStart"/>
      <w:r w:rsidRPr="00FB43F8">
        <w:rPr>
          <w:rFonts w:ascii="Times New Roman" w:eastAsia="Times New Roman" w:hAnsi="Times New Roman" w:cs="Times New Roman"/>
          <w:kern w:val="0"/>
          <w:sz w:val="24"/>
          <w:szCs w:val="24"/>
          <w:lang w:val="ky-KG" w:eastAsia="ru-RU"/>
          <w14:ligatures w14:val="none"/>
        </w:rPr>
        <w:t>июле</w:t>
      </w:r>
      <w:proofErr w:type="spellEnd"/>
      <w:r w:rsidRPr="00FB43F8">
        <w:rPr>
          <w:rFonts w:ascii="Times New Roman" w:eastAsia="Times New Roman" w:hAnsi="Times New Roman" w:cs="Times New Roman"/>
          <w:kern w:val="0"/>
          <w:sz w:val="24"/>
          <w:szCs w:val="24"/>
          <w:lang w:val="ru-RU" w:eastAsia="ru-RU"/>
          <w14:ligatures w14:val="none"/>
        </w:rPr>
        <w:t xml:space="preserve"> 2025г. по сравнению с соответствующим периодом прошлого года тарифы на услуги пассажирского транспорта повысились – на 5,6 процент</w:t>
      </w:r>
      <w:r w:rsidRPr="00FB43F8">
        <w:rPr>
          <w:rFonts w:ascii="Times New Roman" w:eastAsia="Times New Roman" w:hAnsi="Times New Roman" w:cs="Times New Roman"/>
          <w:kern w:val="0"/>
          <w:sz w:val="24"/>
          <w:szCs w:val="24"/>
          <w:lang w:val="ky-KG" w:eastAsia="ru-RU"/>
          <w14:ligatures w14:val="none"/>
        </w:rPr>
        <w:t>а</w:t>
      </w:r>
      <w:r w:rsidRPr="00FB43F8">
        <w:rPr>
          <w:rFonts w:ascii="Times New Roman" w:eastAsia="Times New Roman" w:hAnsi="Times New Roman" w:cs="Times New Roman"/>
          <w:kern w:val="0"/>
          <w:sz w:val="24"/>
          <w:szCs w:val="24"/>
          <w:lang w:val="ru-RU" w:eastAsia="ru-RU"/>
          <w14:ligatures w14:val="none"/>
        </w:rPr>
        <w:t xml:space="preserve">. Повысились тарифы на </w:t>
      </w:r>
      <w:proofErr w:type="spellStart"/>
      <w:r w:rsidRPr="00FB43F8">
        <w:rPr>
          <w:rFonts w:ascii="Times New Roman" w:eastAsia="Times New Roman" w:hAnsi="Times New Roman" w:cs="Times New Roman"/>
          <w:kern w:val="0"/>
          <w:sz w:val="24"/>
          <w:szCs w:val="24"/>
          <w:lang w:val="ky-KG" w:eastAsia="ru-RU"/>
          <w14:ligatures w14:val="none"/>
        </w:rPr>
        <w:t>воздушный</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пассажирский</w:t>
      </w:r>
      <w:proofErr w:type="spellEnd"/>
      <w:r w:rsidRPr="00FB43F8">
        <w:rPr>
          <w:rFonts w:ascii="Times New Roman" w:eastAsia="Times New Roman" w:hAnsi="Times New Roman" w:cs="Times New Roman"/>
          <w:kern w:val="0"/>
          <w:sz w:val="24"/>
          <w:szCs w:val="24"/>
          <w:lang w:val="ky-KG" w:eastAsia="ru-RU"/>
          <w14:ligatures w14:val="none"/>
        </w:rPr>
        <w:t xml:space="preserve"> транспорт (на 29,4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автодорожный пассажирский транспорт (на 2,7 процента), железнодорожный пассажирский транспорт </w:t>
      </w:r>
      <w:r w:rsidRPr="00FB43F8">
        <w:rPr>
          <w:rFonts w:ascii="Times New Roman" w:eastAsia="Times New Roman" w:hAnsi="Times New Roman" w:cs="Times New Roman"/>
          <w:kern w:val="0"/>
          <w:sz w:val="24"/>
          <w:szCs w:val="24"/>
          <w:lang w:val="ky-KG" w:eastAsia="ru-RU"/>
          <w14:ligatures w14:val="none"/>
        </w:rPr>
        <w:t>(</w:t>
      </w:r>
      <w:r w:rsidRPr="00FB43F8">
        <w:rPr>
          <w:rFonts w:ascii="Times New Roman" w:eastAsia="Times New Roman" w:hAnsi="Times New Roman" w:cs="Times New Roman"/>
          <w:kern w:val="0"/>
          <w:sz w:val="24"/>
          <w:szCs w:val="24"/>
          <w:lang w:val="ru-RU" w:eastAsia="ru-RU"/>
          <w14:ligatures w14:val="none"/>
        </w:rPr>
        <w:t>на 2,5 процента</w:t>
      </w:r>
      <w:r w:rsidRPr="00FB43F8">
        <w:rPr>
          <w:rFonts w:ascii="Times New Roman" w:eastAsia="Times New Roman" w:hAnsi="Times New Roman" w:cs="Times New Roman"/>
          <w:kern w:val="0"/>
          <w:sz w:val="24"/>
          <w:szCs w:val="24"/>
          <w:lang w:val="ky-KG" w:eastAsia="ru-RU"/>
          <w14:ligatures w14:val="none"/>
        </w:rPr>
        <w:t>)</w:t>
      </w:r>
      <w:r w:rsidRPr="00FB43F8">
        <w:rPr>
          <w:rFonts w:ascii="Times New Roman" w:eastAsia="Times New Roman" w:hAnsi="Times New Roman" w:cs="Times New Roman"/>
          <w:kern w:val="0"/>
          <w:sz w:val="24"/>
          <w:szCs w:val="24"/>
          <w:lang w:val="ru-RU" w:eastAsia="ru-RU"/>
          <w14:ligatures w14:val="none"/>
        </w:rPr>
        <w:t xml:space="preserve">. </w:t>
      </w:r>
    </w:p>
    <w:p w14:paraId="2C027A9B" w14:textId="77777777" w:rsidR="00FB43F8" w:rsidRPr="00FB43F8" w:rsidRDefault="00FB43F8" w:rsidP="00FB43F8">
      <w:pPr>
        <w:spacing w:after="0" w:line="252" w:lineRule="auto"/>
        <w:rPr>
          <w:rFonts w:ascii="Times New Roman" w:eastAsia="Times New Roman" w:hAnsi="Times New Roman" w:cs="Times New Roman"/>
          <w:b/>
          <w:kern w:val="0"/>
          <w:sz w:val="24"/>
          <w:szCs w:val="24"/>
          <w:lang w:val="ky-KG" w:eastAsia="ru-RU"/>
          <w14:ligatures w14:val="none"/>
        </w:rPr>
      </w:pPr>
    </w:p>
    <w:p w14:paraId="20436773" w14:textId="6C539F3E" w:rsidR="00FB43F8" w:rsidRPr="00FB43F8" w:rsidRDefault="00FB43F8" w:rsidP="00FB43F8">
      <w:pPr>
        <w:spacing w:after="0" w:line="252" w:lineRule="auto"/>
        <w:rPr>
          <w:rFonts w:ascii="Times New Roman" w:eastAsia="Times New Roman" w:hAnsi="Times New Roman" w:cs="Times New Roman"/>
          <w:b/>
          <w:kern w:val="0"/>
          <w:sz w:val="24"/>
          <w:szCs w:val="24"/>
          <w:lang w:val="ru-RU" w:eastAsia="ru-RU"/>
          <w14:ligatures w14:val="none"/>
        </w:rPr>
      </w:pPr>
      <w:r w:rsidRPr="00FB43F8">
        <w:rPr>
          <w:rFonts w:ascii="Times New Roman" w:eastAsia="Times New Roman" w:hAnsi="Times New Roman" w:cs="Times New Roman"/>
          <w:b/>
          <w:kern w:val="0"/>
          <w:sz w:val="24"/>
          <w:szCs w:val="24"/>
          <w:lang w:val="ru-RU" w:eastAsia="ru-RU"/>
          <w14:ligatures w14:val="none"/>
        </w:rPr>
        <w:t xml:space="preserve">Таблица </w:t>
      </w:r>
      <w:r>
        <w:rPr>
          <w:rFonts w:ascii="Times New Roman" w:eastAsia="Times New Roman" w:hAnsi="Times New Roman" w:cs="Times New Roman"/>
          <w:b/>
          <w:kern w:val="0"/>
          <w:sz w:val="24"/>
          <w:szCs w:val="24"/>
          <w:lang w:val="ru-RU" w:eastAsia="ru-RU"/>
          <w14:ligatures w14:val="none"/>
        </w:rPr>
        <w:t>44</w:t>
      </w:r>
      <w:r w:rsidRPr="00FB43F8">
        <w:rPr>
          <w:rFonts w:ascii="Times New Roman" w:eastAsia="Times New Roman" w:hAnsi="Times New Roman" w:cs="Times New Roman"/>
          <w:b/>
          <w:kern w:val="0"/>
          <w:sz w:val="24"/>
          <w:szCs w:val="24"/>
          <w:lang w:val="ru-RU" w:eastAsia="ru-RU"/>
          <w14:ligatures w14:val="none"/>
        </w:rPr>
        <w:t>: Индексы потребительских тарифов на услуги пассажирского</w:t>
      </w:r>
    </w:p>
    <w:p w14:paraId="54E4742D" w14:textId="77777777" w:rsidR="00FB43F8" w:rsidRPr="00FB43F8" w:rsidRDefault="00FB43F8" w:rsidP="00FB43F8">
      <w:pPr>
        <w:spacing w:after="0" w:line="252" w:lineRule="auto"/>
        <w:ind w:left="1276" w:firstLine="140"/>
        <w:rPr>
          <w:rFonts w:ascii="Times New Roman" w:eastAsia="Times New Roman" w:hAnsi="Times New Roman" w:cs="Times New Roman"/>
          <w:kern w:val="0"/>
          <w:sz w:val="24"/>
          <w:szCs w:val="24"/>
          <w:lang w:val="ky-KG" w:eastAsia="ru-RU"/>
          <w14:ligatures w14:val="none"/>
        </w:rPr>
      </w:pPr>
      <w:r w:rsidRPr="00FB43F8">
        <w:rPr>
          <w:rFonts w:ascii="Times New Roman" w:eastAsia="Times New Roman" w:hAnsi="Times New Roman" w:cs="Times New Roman"/>
          <w:b/>
          <w:kern w:val="0"/>
          <w:sz w:val="24"/>
          <w:szCs w:val="24"/>
          <w:lang w:val="ru-RU" w:eastAsia="ru-RU"/>
          <w14:ligatures w14:val="none"/>
        </w:rPr>
        <w:t>транспорта в январе-</w:t>
      </w:r>
      <w:proofErr w:type="spellStart"/>
      <w:r w:rsidRPr="00FB43F8">
        <w:rPr>
          <w:rFonts w:ascii="Times New Roman" w:eastAsia="Times New Roman" w:hAnsi="Times New Roman" w:cs="Times New Roman"/>
          <w:b/>
          <w:kern w:val="0"/>
          <w:sz w:val="24"/>
          <w:szCs w:val="24"/>
          <w:lang w:val="ky-KG" w:eastAsia="ru-RU"/>
          <w14:ligatures w14:val="none"/>
        </w:rPr>
        <w:t>июле</w:t>
      </w:r>
      <w:proofErr w:type="spellEnd"/>
    </w:p>
    <w:p w14:paraId="5B49D489" w14:textId="77777777" w:rsidR="00FB43F8" w:rsidRPr="00FB43F8" w:rsidRDefault="00FB43F8" w:rsidP="00FB43F8">
      <w:pPr>
        <w:spacing w:after="0" w:line="252" w:lineRule="auto"/>
        <w:ind w:left="720" w:firstLine="696"/>
        <w:rPr>
          <w:rFonts w:ascii="Times New Roman" w:eastAsia="Times New Roman" w:hAnsi="Times New Roman" w:cs="Times New Roman"/>
          <w:i/>
          <w:kern w:val="0"/>
          <w:sz w:val="24"/>
          <w:szCs w:val="24"/>
          <w:lang w:val="ru-RU" w:eastAsia="ru-RU"/>
          <w14:ligatures w14:val="none"/>
        </w:rPr>
      </w:pPr>
      <w:r w:rsidRPr="00FB43F8">
        <w:rPr>
          <w:rFonts w:ascii="Times New Roman" w:eastAsia="Times New Roman" w:hAnsi="Times New Roman" w:cs="Times New Roman"/>
          <w:i/>
          <w:kern w:val="0"/>
          <w:sz w:val="24"/>
          <w:szCs w:val="24"/>
          <w:lang w:val="ky-KG" w:eastAsia="ru-RU"/>
          <w14:ligatures w14:val="none"/>
        </w:rPr>
        <w:t>(</w:t>
      </w:r>
      <w:r w:rsidRPr="00FB43F8">
        <w:rPr>
          <w:rFonts w:ascii="Times New Roman" w:eastAsia="Times New Roman" w:hAnsi="Times New Roman" w:cs="Times New Roman"/>
          <w:i/>
          <w:kern w:val="0"/>
          <w:sz w:val="24"/>
          <w:szCs w:val="24"/>
          <w:lang w:val="ru-RU" w:eastAsia="ru-RU"/>
          <w14:ligatures w14:val="none"/>
        </w:rPr>
        <w:t>в процентах к соответствующему периоду предыдущего года)</w:t>
      </w:r>
    </w:p>
    <w:p w14:paraId="3A6B8514" w14:textId="77777777" w:rsidR="00FB43F8" w:rsidRPr="00FB43F8" w:rsidRDefault="00FB43F8" w:rsidP="00FB43F8">
      <w:pPr>
        <w:spacing w:after="0" w:line="252" w:lineRule="auto"/>
        <w:rPr>
          <w:rFonts w:ascii="Times New Roman" w:eastAsia="Times New Roman" w:hAnsi="Times New Roman" w:cs="Times New Roman"/>
          <w:kern w:val="0"/>
          <w:sz w:val="8"/>
          <w:szCs w:val="8"/>
          <w:lang w:val="ru-RU" w:eastAsia="ru-RU"/>
          <w14:ligatures w14:val="none"/>
        </w:rPr>
      </w:pPr>
    </w:p>
    <w:tbl>
      <w:tblPr>
        <w:tblW w:w="0" w:type="auto"/>
        <w:tblInd w:w="108" w:type="dxa"/>
        <w:tblLook w:val="04A0" w:firstRow="1" w:lastRow="0" w:firstColumn="1" w:lastColumn="0" w:noHBand="0" w:noVBand="1"/>
      </w:tblPr>
      <w:tblGrid>
        <w:gridCol w:w="5119"/>
        <w:gridCol w:w="2207"/>
        <w:gridCol w:w="1921"/>
      </w:tblGrid>
      <w:tr w:rsidR="00FB43F8" w:rsidRPr="00FB43F8" w14:paraId="09455E0A" w14:textId="77777777">
        <w:trPr>
          <w:trHeight w:val="244"/>
        </w:trPr>
        <w:tc>
          <w:tcPr>
            <w:tcW w:w="5420" w:type="dxa"/>
            <w:tcBorders>
              <w:top w:val="single" w:sz="12" w:space="0" w:color="auto"/>
              <w:left w:val="nil"/>
              <w:bottom w:val="single" w:sz="12" w:space="0" w:color="auto"/>
              <w:right w:val="nil"/>
            </w:tcBorders>
          </w:tcPr>
          <w:p w14:paraId="49DD2D07"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ru-RU" w:eastAsia="ru-RU"/>
                <w14:ligatures w14:val="none"/>
              </w:rPr>
            </w:pPr>
          </w:p>
        </w:tc>
        <w:tc>
          <w:tcPr>
            <w:tcW w:w="2281" w:type="dxa"/>
            <w:tcBorders>
              <w:top w:val="single" w:sz="12" w:space="0" w:color="auto"/>
              <w:left w:val="nil"/>
              <w:bottom w:val="single" w:sz="12" w:space="0" w:color="auto"/>
              <w:right w:val="nil"/>
            </w:tcBorders>
            <w:hideMark/>
          </w:tcPr>
          <w:p w14:paraId="45153A70" w14:textId="77777777" w:rsidR="00FB43F8" w:rsidRPr="00FB43F8" w:rsidRDefault="00FB43F8" w:rsidP="00FB43F8">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ru-RU" w:eastAsia="ru-RU"/>
                <w14:ligatures w14:val="none"/>
              </w:rPr>
              <w:t>20</w:t>
            </w:r>
            <w:r w:rsidRPr="00FB43F8">
              <w:rPr>
                <w:rFonts w:ascii="Times New Roman" w:eastAsia="Times New Roman" w:hAnsi="Times New Roman" w:cs="Times New Roman"/>
                <w:b/>
                <w:kern w:val="0"/>
                <w:sz w:val="20"/>
                <w:szCs w:val="20"/>
                <w:lang w:val="ky-KG" w:eastAsia="ru-RU"/>
                <w14:ligatures w14:val="none"/>
              </w:rPr>
              <w:t>24</w:t>
            </w:r>
          </w:p>
        </w:tc>
        <w:tc>
          <w:tcPr>
            <w:tcW w:w="1983" w:type="dxa"/>
            <w:tcBorders>
              <w:top w:val="single" w:sz="12" w:space="0" w:color="auto"/>
              <w:left w:val="nil"/>
              <w:bottom w:val="single" w:sz="12" w:space="0" w:color="auto"/>
              <w:right w:val="nil"/>
            </w:tcBorders>
            <w:hideMark/>
          </w:tcPr>
          <w:p w14:paraId="5A6FACCF" w14:textId="77777777" w:rsidR="00FB43F8" w:rsidRPr="00FB43F8" w:rsidRDefault="00FB43F8" w:rsidP="00FB43F8">
            <w:pPr>
              <w:spacing w:after="0" w:line="276" w:lineRule="auto"/>
              <w:ind w:right="-121"/>
              <w:jc w:val="center"/>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ru-RU" w:eastAsia="ru-RU"/>
                <w14:ligatures w14:val="none"/>
              </w:rPr>
              <w:t>2025</w:t>
            </w:r>
          </w:p>
        </w:tc>
      </w:tr>
      <w:tr w:rsidR="00FB43F8" w:rsidRPr="00FB43F8" w14:paraId="78F64E9E" w14:textId="77777777">
        <w:trPr>
          <w:trHeight w:val="289"/>
        </w:trPr>
        <w:tc>
          <w:tcPr>
            <w:tcW w:w="5420" w:type="dxa"/>
            <w:tcBorders>
              <w:top w:val="single" w:sz="12" w:space="0" w:color="auto"/>
              <w:left w:val="nil"/>
              <w:bottom w:val="nil"/>
              <w:right w:val="nil"/>
            </w:tcBorders>
            <w:vAlign w:val="bottom"/>
            <w:hideMark/>
          </w:tcPr>
          <w:p w14:paraId="45355B22" w14:textId="77777777" w:rsidR="00FB43F8" w:rsidRPr="00FB43F8" w:rsidRDefault="00FB43F8" w:rsidP="00FB43F8">
            <w:pPr>
              <w:spacing w:after="0" w:line="276" w:lineRule="auto"/>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Всего</w:t>
            </w:r>
          </w:p>
        </w:tc>
        <w:tc>
          <w:tcPr>
            <w:tcW w:w="2281" w:type="dxa"/>
            <w:tcBorders>
              <w:top w:val="single" w:sz="12" w:space="0" w:color="auto"/>
              <w:left w:val="nil"/>
              <w:bottom w:val="nil"/>
              <w:right w:val="nil"/>
            </w:tcBorders>
            <w:vAlign w:val="bottom"/>
            <w:hideMark/>
          </w:tcPr>
          <w:p w14:paraId="2AF5F55B" w14:textId="77777777" w:rsidR="00FB43F8" w:rsidRPr="00FB43F8" w:rsidRDefault="00FB43F8" w:rsidP="00FB43F8">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ky-KG" w:eastAsia="ru-RU"/>
                <w14:ligatures w14:val="none"/>
              </w:rPr>
              <w:t>112,8</w:t>
            </w:r>
          </w:p>
        </w:tc>
        <w:tc>
          <w:tcPr>
            <w:tcW w:w="1983" w:type="dxa"/>
            <w:tcBorders>
              <w:top w:val="single" w:sz="12" w:space="0" w:color="auto"/>
              <w:left w:val="nil"/>
              <w:bottom w:val="nil"/>
              <w:right w:val="nil"/>
            </w:tcBorders>
            <w:vAlign w:val="bottom"/>
            <w:hideMark/>
          </w:tcPr>
          <w:p w14:paraId="38D25AE8" w14:textId="77777777" w:rsidR="00FB43F8" w:rsidRPr="00FB43F8" w:rsidRDefault="00FB43F8" w:rsidP="00FB43F8">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FB43F8">
              <w:rPr>
                <w:rFonts w:ascii="Times New Roman" w:eastAsia="Times New Roman" w:hAnsi="Times New Roman" w:cs="Times New Roman"/>
                <w:b/>
                <w:kern w:val="0"/>
                <w:sz w:val="20"/>
                <w:szCs w:val="20"/>
                <w:lang w:val="ky-KG" w:eastAsia="ru-RU"/>
                <w14:ligatures w14:val="none"/>
              </w:rPr>
              <w:t>105,6</w:t>
            </w:r>
          </w:p>
        </w:tc>
      </w:tr>
      <w:tr w:rsidR="00FB43F8" w:rsidRPr="00FB43F8" w14:paraId="4F04318F" w14:textId="77777777">
        <w:trPr>
          <w:trHeight w:val="289"/>
        </w:trPr>
        <w:tc>
          <w:tcPr>
            <w:tcW w:w="5420" w:type="dxa"/>
            <w:vAlign w:val="bottom"/>
            <w:hideMark/>
          </w:tcPr>
          <w:p w14:paraId="1C330986"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w:t>
            </w:r>
            <w:r w:rsidRPr="00FB43F8">
              <w:rPr>
                <w:rFonts w:ascii="Times New Roman" w:eastAsia="Times New Roman" w:hAnsi="Times New Roman" w:cs="Times New Roman"/>
                <w:kern w:val="0"/>
                <w:sz w:val="20"/>
                <w:szCs w:val="20"/>
                <w:lang w:val="ru-RU" w:eastAsia="ru-RU"/>
                <w14:ligatures w14:val="none"/>
              </w:rPr>
              <w:t>Железнодорожный пассажирский транспорт</w:t>
            </w:r>
          </w:p>
        </w:tc>
        <w:tc>
          <w:tcPr>
            <w:tcW w:w="2281" w:type="dxa"/>
            <w:vAlign w:val="bottom"/>
            <w:hideMark/>
          </w:tcPr>
          <w:p w14:paraId="6D01128C" w14:textId="77777777" w:rsidR="00FB43F8" w:rsidRPr="00FB43F8" w:rsidRDefault="00FB43F8" w:rsidP="00FB43F8">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100,4</w:t>
            </w:r>
          </w:p>
        </w:tc>
        <w:tc>
          <w:tcPr>
            <w:tcW w:w="1983" w:type="dxa"/>
            <w:vAlign w:val="bottom"/>
            <w:hideMark/>
          </w:tcPr>
          <w:p w14:paraId="5D317FE4" w14:textId="77777777" w:rsidR="00FB43F8" w:rsidRPr="00FB43F8" w:rsidRDefault="00FB43F8" w:rsidP="00FB43F8">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102,5</w:t>
            </w:r>
          </w:p>
        </w:tc>
      </w:tr>
      <w:tr w:rsidR="00FB43F8" w:rsidRPr="00FB43F8" w14:paraId="35912BDB" w14:textId="77777777">
        <w:trPr>
          <w:trHeight w:val="289"/>
        </w:trPr>
        <w:tc>
          <w:tcPr>
            <w:tcW w:w="5420" w:type="dxa"/>
            <w:vAlign w:val="bottom"/>
            <w:hideMark/>
          </w:tcPr>
          <w:p w14:paraId="6EEE0BB8"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w:t>
            </w:r>
            <w:r w:rsidRPr="00FB43F8">
              <w:rPr>
                <w:rFonts w:ascii="Times New Roman" w:eastAsia="Times New Roman" w:hAnsi="Times New Roman" w:cs="Times New Roman"/>
                <w:kern w:val="0"/>
                <w:sz w:val="20"/>
                <w:szCs w:val="20"/>
                <w:lang w:val="ru-RU" w:eastAsia="ru-RU"/>
                <w14:ligatures w14:val="none"/>
              </w:rPr>
              <w:t>Автодорожный пассажирский транспорт</w:t>
            </w:r>
          </w:p>
          <w:p w14:paraId="3D448AB4"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и</w:t>
            </w:r>
            <w:r w:rsidRPr="00FB43F8">
              <w:rPr>
                <w:rFonts w:ascii="Times New Roman" w:eastAsia="Times New Roman" w:hAnsi="Times New Roman" w:cs="Times New Roman"/>
                <w:kern w:val="0"/>
                <w:sz w:val="20"/>
                <w:szCs w:val="20"/>
                <w:lang w:val="ru-RU" w:eastAsia="ru-RU"/>
                <w14:ligatures w14:val="none"/>
              </w:rPr>
              <w:t>з них:</w:t>
            </w:r>
          </w:p>
        </w:tc>
        <w:tc>
          <w:tcPr>
            <w:tcW w:w="2281" w:type="dxa"/>
            <w:hideMark/>
          </w:tcPr>
          <w:p w14:paraId="0989F4C9" w14:textId="77777777" w:rsidR="00FB43F8" w:rsidRPr="00FB43F8" w:rsidRDefault="00FB43F8" w:rsidP="00FB43F8">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118,6</w:t>
            </w:r>
          </w:p>
        </w:tc>
        <w:tc>
          <w:tcPr>
            <w:tcW w:w="1983" w:type="dxa"/>
            <w:hideMark/>
          </w:tcPr>
          <w:p w14:paraId="0C806AE3" w14:textId="77777777" w:rsidR="00FB43F8" w:rsidRPr="00FB43F8" w:rsidRDefault="00FB43F8" w:rsidP="00FB43F8">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102,7</w:t>
            </w:r>
          </w:p>
        </w:tc>
      </w:tr>
      <w:tr w:rsidR="00FB43F8" w:rsidRPr="00FB43F8" w14:paraId="3AB66A15" w14:textId="77777777">
        <w:trPr>
          <w:trHeight w:val="289"/>
        </w:trPr>
        <w:tc>
          <w:tcPr>
            <w:tcW w:w="5420" w:type="dxa"/>
            <w:vAlign w:val="bottom"/>
            <w:hideMark/>
          </w:tcPr>
          <w:p w14:paraId="1D4C3C8A" w14:textId="77777777" w:rsidR="00FB43F8" w:rsidRPr="00FB43F8" w:rsidRDefault="00FB43F8" w:rsidP="00FB43F8">
            <w:pPr>
              <w:spacing w:after="0" w:line="276" w:lineRule="auto"/>
              <w:rPr>
                <w:rFonts w:ascii="Times New Roman" w:eastAsia="Times New Roman" w:hAnsi="Times New Roman" w:cs="Times New Roman"/>
                <w:i/>
                <w:kern w:val="0"/>
                <w:sz w:val="20"/>
                <w:szCs w:val="20"/>
                <w:lang w:val="ru-RU" w:eastAsia="ru-RU"/>
                <w14:ligatures w14:val="none"/>
              </w:rPr>
            </w:pPr>
            <w:r w:rsidRPr="00FB43F8">
              <w:rPr>
                <w:rFonts w:ascii="Times New Roman" w:eastAsia="Times New Roman" w:hAnsi="Times New Roman" w:cs="Times New Roman"/>
                <w:i/>
                <w:kern w:val="0"/>
                <w:sz w:val="20"/>
                <w:szCs w:val="20"/>
                <w:lang w:val="ru-RU" w:eastAsia="ru-RU"/>
                <w14:ligatures w14:val="none"/>
              </w:rPr>
              <w:t xml:space="preserve">         Междугородный автобус</w:t>
            </w:r>
          </w:p>
        </w:tc>
        <w:tc>
          <w:tcPr>
            <w:tcW w:w="2281" w:type="dxa"/>
            <w:vAlign w:val="bottom"/>
            <w:hideMark/>
          </w:tcPr>
          <w:p w14:paraId="10BB34A8" w14:textId="77777777" w:rsidR="00FB43F8" w:rsidRPr="00FB43F8" w:rsidRDefault="00FB43F8" w:rsidP="00FB43F8">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101,2</w:t>
            </w:r>
          </w:p>
        </w:tc>
        <w:tc>
          <w:tcPr>
            <w:tcW w:w="1983" w:type="dxa"/>
            <w:vAlign w:val="bottom"/>
            <w:hideMark/>
          </w:tcPr>
          <w:p w14:paraId="78DFBF2F" w14:textId="77777777" w:rsidR="00FB43F8" w:rsidRPr="00FB43F8" w:rsidRDefault="00FB43F8" w:rsidP="00FB43F8">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100,7</w:t>
            </w:r>
          </w:p>
        </w:tc>
      </w:tr>
      <w:tr w:rsidR="00FB43F8" w:rsidRPr="00FB43F8" w14:paraId="1A203235" w14:textId="77777777">
        <w:trPr>
          <w:trHeight w:val="289"/>
        </w:trPr>
        <w:tc>
          <w:tcPr>
            <w:tcW w:w="5420" w:type="dxa"/>
            <w:vAlign w:val="bottom"/>
            <w:hideMark/>
          </w:tcPr>
          <w:p w14:paraId="031072C9" w14:textId="77777777" w:rsidR="00FB43F8" w:rsidRPr="00FB43F8" w:rsidRDefault="00FB43F8" w:rsidP="00FB43F8">
            <w:pPr>
              <w:spacing w:after="0" w:line="276" w:lineRule="auto"/>
              <w:rPr>
                <w:rFonts w:ascii="Times New Roman" w:eastAsia="Times New Roman" w:hAnsi="Times New Roman" w:cs="Times New Roman"/>
                <w:i/>
                <w:kern w:val="0"/>
                <w:sz w:val="20"/>
                <w:szCs w:val="20"/>
                <w:lang w:val="ru-RU" w:eastAsia="ru-RU"/>
                <w14:ligatures w14:val="none"/>
              </w:rPr>
            </w:pPr>
            <w:r w:rsidRPr="00FB43F8">
              <w:rPr>
                <w:rFonts w:ascii="Times New Roman" w:eastAsia="Times New Roman" w:hAnsi="Times New Roman" w:cs="Times New Roman"/>
                <w:i/>
                <w:kern w:val="0"/>
                <w:sz w:val="20"/>
                <w:szCs w:val="20"/>
                <w:lang w:val="ru-RU" w:eastAsia="ru-RU"/>
                <w14:ligatures w14:val="none"/>
              </w:rPr>
              <w:t xml:space="preserve">         Международный автобус</w:t>
            </w:r>
          </w:p>
        </w:tc>
        <w:tc>
          <w:tcPr>
            <w:tcW w:w="2281" w:type="dxa"/>
            <w:vAlign w:val="bottom"/>
            <w:hideMark/>
          </w:tcPr>
          <w:p w14:paraId="2910439D" w14:textId="77777777" w:rsidR="00FB43F8" w:rsidRPr="00FB43F8" w:rsidRDefault="00FB43F8" w:rsidP="00FB43F8">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113,7</w:t>
            </w:r>
          </w:p>
        </w:tc>
        <w:tc>
          <w:tcPr>
            <w:tcW w:w="1983" w:type="dxa"/>
            <w:vAlign w:val="bottom"/>
            <w:hideMark/>
          </w:tcPr>
          <w:p w14:paraId="6FFEB986" w14:textId="77777777" w:rsidR="00FB43F8" w:rsidRPr="00FB43F8" w:rsidRDefault="00FB43F8" w:rsidP="00FB43F8">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93,8</w:t>
            </w:r>
          </w:p>
        </w:tc>
      </w:tr>
      <w:tr w:rsidR="00FB43F8" w:rsidRPr="00FB43F8" w14:paraId="246D05CF" w14:textId="77777777">
        <w:trPr>
          <w:trHeight w:val="289"/>
        </w:trPr>
        <w:tc>
          <w:tcPr>
            <w:tcW w:w="5420" w:type="dxa"/>
            <w:tcBorders>
              <w:top w:val="nil"/>
              <w:left w:val="nil"/>
              <w:bottom w:val="single" w:sz="12" w:space="0" w:color="auto"/>
              <w:right w:val="nil"/>
            </w:tcBorders>
            <w:vAlign w:val="bottom"/>
            <w:hideMark/>
          </w:tcPr>
          <w:p w14:paraId="6032DDB7" w14:textId="77777777" w:rsidR="00FB43F8" w:rsidRPr="00FB43F8" w:rsidRDefault="00FB43F8" w:rsidP="00FB43F8">
            <w:pPr>
              <w:spacing w:after="0" w:line="276" w:lineRule="auto"/>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ky-KG" w:eastAsia="ru-RU"/>
                <w14:ligatures w14:val="none"/>
              </w:rPr>
              <w:t xml:space="preserve">   </w:t>
            </w:r>
            <w:r w:rsidRPr="00FB43F8">
              <w:rPr>
                <w:rFonts w:ascii="Times New Roman" w:eastAsia="Times New Roman" w:hAnsi="Times New Roman" w:cs="Times New Roman"/>
                <w:kern w:val="0"/>
                <w:sz w:val="20"/>
                <w:szCs w:val="20"/>
                <w:lang w:val="ru-RU" w:eastAsia="ru-RU"/>
                <w14:ligatures w14:val="none"/>
              </w:rPr>
              <w:t>Воздушный пассажирский транспорт</w:t>
            </w:r>
          </w:p>
        </w:tc>
        <w:tc>
          <w:tcPr>
            <w:tcW w:w="2281" w:type="dxa"/>
            <w:tcBorders>
              <w:top w:val="nil"/>
              <w:left w:val="nil"/>
              <w:bottom w:val="single" w:sz="12" w:space="0" w:color="auto"/>
              <w:right w:val="nil"/>
            </w:tcBorders>
            <w:vAlign w:val="bottom"/>
            <w:hideMark/>
          </w:tcPr>
          <w:p w14:paraId="1A7093BE" w14:textId="77777777" w:rsidR="00FB43F8" w:rsidRPr="00FB43F8" w:rsidRDefault="00FB43F8" w:rsidP="00FB43F8">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80,9</w:t>
            </w:r>
          </w:p>
        </w:tc>
        <w:tc>
          <w:tcPr>
            <w:tcW w:w="1983" w:type="dxa"/>
            <w:tcBorders>
              <w:top w:val="nil"/>
              <w:left w:val="nil"/>
              <w:bottom w:val="single" w:sz="12" w:space="0" w:color="auto"/>
              <w:right w:val="nil"/>
            </w:tcBorders>
            <w:vAlign w:val="bottom"/>
            <w:hideMark/>
          </w:tcPr>
          <w:p w14:paraId="6BE0A6D4" w14:textId="77777777" w:rsidR="00FB43F8" w:rsidRPr="00FB43F8" w:rsidRDefault="00FB43F8" w:rsidP="00FB43F8">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ky-KG" w:eastAsia="ru-RU"/>
                <w14:ligatures w14:val="none"/>
              </w:rPr>
              <w:t>129,4</w:t>
            </w:r>
          </w:p>
        </w:tc>
      </w:tr>
    </w:tbl>
    <w:p w14:paraId="0584942B" w14:textId="77777777" w:rsidR="00FB43F8" w:rsidRPr="00FB43F8" w:rsidRDefault="00FB43F8" w:rsidP="00FB43F8">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p>
    <w:p w14:paraId="2941A65B" w14:textId="77777777" w:rsidR="00FB43F8" w:rsidRPr="00FB43F8" w:rsidRDefault="00FB43F8" w:rsidP="00FB43F8">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r w:rsidRPr="00FB43F8">
        <w:rPr>
          <w:rFonts w:ascii="Times New Roman" w:eastAsia="Times New Roman" w:hAnsi="Times New Roman" w:cs="Times New Roman"/>
          <w:b/>
          <w:spacing w:val="-4"/>
          <w:kern w:val="0"/>
          <w:sz w:val="24"/>
          <w:szCs w:val="24"/>
          <w:lang w:val="ru-RU" w:eastAsia="ru-RU"/>
          <w14:ligatures w14:val="none"/>
        </w:rPr>
        <w:t xml:space="preserve">Индекс цен производителей промышленных товаров и услуг. </w:t>
      </w:r>
    </w:p>
    <w:p w14:paraId="5697CA72" w14:textId="77777777" w:rsidR="00FB43F8" w:rsidRPr="00FB43F8" w:rsidRDefault="00FB43F8" w:rsidP="00FB43F8">
      <w:pPr>
        <w:spacing w:after="0" w:line="264" w:lineRule="auto"/>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kern w:val="0"/>
          <w:sz w:val="24"/>
          <w:szCs w:val="24"/>
          <w:lang w:val="ky-KG" w:eastAsia="ru-RU"/>
          <w14:ligatures w14:val="none"/>
        </w:rPr>
        <w:tab/>
      </w:r>
      <w:r w:rsidRPr="00FB43F8">
        <w:rPr>
          <w:rFonts w:ascii="Times New Roman" w:eastAsia="Times New Roman" w:hAnsi="Times New Roman" w:cs="Times New Roman"/>
          <w:kern w:val="0"/>
          <w:sz w:val="24"/>
          <w:szCs w:val="24"/>
          <w:lang w:val="ru-RU" w:eastAsia="ru-RU"/>
          <w14:ligatures w14:val="none"/>
        </w:rPr>
        <w:t xml:space="preserve">В </w:t>
      </w:r>
      <w:proofErr w:type="spellStart"/>
      <w:r w:rsidRPr="00FB43F8">
        <w:rPr>
          <w:rFonts w:ascii="Times New Roman" w:eastAsia="Times New Roman" w:hAnsi="Times New Roman" w:cs="Times New Roman"/>
          <w:kern w:val="0"/>
          <w:sz w:val="24"/>
          <w:szCs w:val="24"/>
          <w:lang w:val="ky-KG" w:eastAsia="ru-RU"/>
          <w14:ligatures w14:val="none"/>
        </w:rPr>
        <w:t>ию</w:t>
      </w:r>
      <w:proofErr w:type="spellEnd"/>
      <w:r w:rsidRPr="00FB43F8">
        <w:rPr>
          <w:rFonts w:ascii="Times New Roman" w:eastAsia="Times New Roman" w:hAnsi="Times New Roman" w:cs="Times New Roman"/>
          <w:kern w:val="0"/>
          <w:sz w:val="24"/>
          <w:szCs w:val="24"/>
          <w:lang w:val="ru-RU" w:eastAsia="ru-RU"/>
          <w14:ligatures w14:val="none"/>
        </w:rPr>
        <w:t>л</w:t>
      </w:r>
      <w:r w:rsidRPr="00FB43F8">
        <w:rPr>
          <w:rFonts w:ascii="Times New Roman" w:eastAsia="Times New Roman" w:hAnsi="Times New Roman" w:cs="Times New Roman"/>
          <w:kern w:val="0"/>
          <w:sz w:val="24"/>
          <w:szCs w:val="24"/>
          <w:lang w:val="ky-KG" w:eastAsia="ru-RU"/>
          <w14:ligatures w14:val="none"/>
        </w:rPr>
        <w:t xml:space="preserve">е </w:t>
      </w:r>
      <w:r w:rsidRPr="00FB43F8">
        <w:rPr>
          <w:rFonts w:ascii="Times New Roman" w:eastAsia="Times New Roman" w:hAnsi="Times New Roman" w:cs="Times New Roman"/>
          <w:kern w:val="0"/>
          <w:sz w:val="24"/>
          <w:szCs w:val="24"/>
          <w:lang w:val="ru-RU" w:eastAsia="ru-RU"/>
          <w14:ligatures w14:val="none"/>
        </w:rPr>
        <w:t>2025г. по сравнению с предыдущим месяцем индекс цен производителей промышленных товаров и услуг повысились на</w:t>
      </w:r>
      <w:r w:rsidRPr="00FB43F8">
        <w:rPr>
          <w:rFonts w:ascii="Times New Roman" w:eastAsia="Times New Roman" w:hAnsi="Times New Roman" w:cs="Times New Roman"/>
          <w:kern w:val="0"/>
          <w:sz w:val="24"/>
          <w:szCs w:val="24"/>
          <w:lang w:val="ky-KG" w:eastAsia="ru-RU"/>
          <w14:ligatures w14:val="none"/>
        </w:rPr>
        <w:t xml:space="preserve"> 0,3</w:t>
      </w:r>
      <w:r w:rsidRPr="00FB43F8">
        <w:rPr>
          <w:rFonts w:ascii="Times New Roman" w:eastAsia="Times New Roman" w:hAnsi="Times New Roman" w:cs="Times New Roman"/>
          <w:kern w:val="0"/>
          <w:sz w:val="24"/>
          <w:szCs w:val="24"/>
          <w:lang w:val="ru-RU" w:eastAsia="ru-RU"/>
          <w14:ligatures w14:val="none"/>
        </w:rPr>
        <w:t xml:space="preserve"> процента.</w:t>
      </w:r>
    </w:p>
    <w:p w14:paraId="183E6C01" w14:textId="77777777" w:rsidR="00FB43F8" w:rsidRPr="00FB43F8" w:rsidRDefault="00FB43F8" w:rsidP="00FB43F8">
      <w:pPr>
        <w:spacing w:after="0" w:line="264" w:lineRule="auto"/>
        <w:jc w:val="both"/>
        <w:rPr>
          <w:rFonts w:ascii="Times New Roman" w:eastAsia="Times New Roman" w:hAnsi="Times New Roman" w:cs="Times New Roman"/>
          <w:kern w:val="0"/>
          <w:sz w:val="24"/>
          <w:szCs w:val="24"/>
          <w:lang w:val="ky-KG" w:eastAsia="ru-RU"/>
          <w14:ligatures w14:val="none"/>
        </w:rPr>
      </w:pPr>
      <w:r w:rsidRPr="00FB43F8">
        <w:rPr>
          <w:rFonts w:ascii="Times New Roman" w:eastAsia="Times New Roman" w:hAnsi="Times New Roman" w:cs="Times New Roman"/>
          <w:kern w:val="0"/>
          <w:sz w:val="24"/>
          <w:szCs w:val="24"/>
          <w:lang w:val="ky-KG" w:eastAsia="ru-RU"/>
          <w14:ligatures w14:val="none"/>
        </w:rPr>
        <w:tab/>
        <w:t xml:space="preserve">Индекс </w:t>
      </w:r>
      <w:proofErr w:type="spellStart"/>
      <w:r w:rsidRPr="00FB43F8">
        <w:rPr>
          <w:rFonts w:ascii="Times New Roman" w:eastAsia="Times New Roman" w:hAnsi="Times New Roman" w:cs="Times New Roman"/>
          <w:kern w:val="0"/>
          <w:sz w:val="24"/>
          <w:szCs w:val="24"/>
          <w:lang w:val="ky-KG" w:eastAsia="ru-RU"/>
          <w14:ligatures w14:val="none"/>
        </w:rPr>
        <w:t>цен</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производителей</w:t>
      </w:r>
      <w:proofErr w:type="spellEnd"/>
      <w:r w:rsidRPr="00FB43F8">
        <w:rPr>
          <w:rFonts w:ascii="Times New Roman" w:eastAsia="Times New Roman" w:hAnsi="Times New Roman" w:cs="Times New Roman"/>
          <w:kern w:val="0"/>
          <w:sz w:val="24"/>
          <w:szCs w:val="24"/>
          <w:lang w:val="ky-KG" w:eastAsia="ru-RU"/>
          <w14:ligatures w14:val="none"/>
        </w:rPr>
        <w:t xml:space="preserve"> в </w:t>
      </w:r>
      <w:r w:rsidRPr="00FB43F8">
        <w:rPr>
          <w:rFonts w:ascii="Times New Roman" w:eastAsia="Times New Roman" w:hAnsi="Times New Roman" w:cs="Times New Roman"/>
          <w:kern w:val="0"/>
          <w:sz w:val="24"/>
          <w:szCs w:val="24"/>
          <w:lang w:val="ru-RU" w:eastAsia="ru-RU"/>
          <w14:ligatures w14:val="none"/>
        </w:rPr>
        <w:t>обрабатывающих производствах повысились</w:t>
      </w:r>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на </w:t>
      </w:r>
      <w:r w:rsidRPr="00FB43F8">
        <w:rPr>
          <w:rFonts w:ascii="Times New Roman" w:eastAsia="Times New Roman" w:hAnsi="Times New Roman" w:cs="Times New Roman"/>
          <w:kern w:val="0"/>
          <w:sz w:val="24"/>
          <w:szCs w:val="24"/>
          <w:lang w:val="ky-KG" w:eastAsia="ru-RU"/>
          <w14:ligatures w14:val="none"/>
        </w:rPr>
        <w:t>0,3</w:t>
      </w:r>
      <w:r w:rsidRPr="00FB43F8">
        <w:rPr>
          <w:rFonts w:ascii="Times New Roman" w:eastAsia="Times New Roman" w:hAnsi="Times New Roman" w:cs="Times New Roman"/>
          <w:kern w:val="0"/>
          <w:sz w:val="24"/>
          <w:szCs w:val="24"/>
          <w:lang w:val="ru-RU" w:eastAsia="ru-RU"/>
          <w14:ligatures w14:val="none"/>
        </w:rPr>
        <w:t xml:space="preserve"> процента,</w:t>
      </w:r>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прочие</w:t>
      </w:r>
      <w:proofErr w:type="spellEnd"/>
      <w:r w:rsidRPr="00FB43F8">
        <w:rPr>
          <w:rFonts w:ascii="Times New Roman" w:eastAsia="Times New Roman" w:hAnsi="Times New Roman" w:cs="Times New Roman"/>
          <w:kern w:val="0"/>
          <w:sz w:val="24"/>
          <w:szCs w:val="24"/>
          <w:lang w:val="ru-RU" w:eastAsia="ru-RU"/>
          <w14:ligatures w14:val="none"/>
        </w:rPr>
        <w:t xml:space="preserve"> производств</w:t>
      </w:r>
      <w:r w:rsidRPr="00FB43F8">
        <w:rPr>
          <w:rFonts w:ascii="Times New Roman" w:eastAsia="Times New Roman" w:hAnsi="Times New Roman" w:cs="Times New Roman"/>
          <w:kern w:val="0"/>
          <w:sz w:val="24"/>
          <w:szCs w:val="24"/>
          <w:lang w:val="ky-KG" w:eastAsia="ru-RU"/>
          <w14:ligatures w14:val="none"/>
        </w:rPr>
        <w:t>а</w:t>
      </w:r>
      <w:r w:rsidRPr="00FB43F8">
        <w:rPr>
          <w:rFonts w:ascii="Times New Roman" w:eastAsia="Times New Roman" w:hAnsi="Times New Roman" w:cs="Times New Roman"/>
          <w:kern w:val="0"/>
          <w:sz w:val="24"/>
          <w:szCs w:val="24"/>
          <w:lang w:val="ru-RU" w:eastAsia="ru-RU"/>
          <w14:ligatures w14:val="none"/>
        </w:rPr>
        <w:t>, ремонт и установка машин и оборудования</w:t>
      </w:r>
      <w:r w:rsidRPr="00FB43F8">
        <w:rPr>
          <w:rFonts w:ascii="Times New Roman" w:eastAsia="Times New Roman" w:hAnsi="Times New Roman" w:cs="Times New Roman"/>
          <w:kern w:val="0"/>
          <w:sz w:val="24"/>
          <w:szCs w:val="24"/>
          <w:lang w:val="ky-KG" w:eastAsia="ru-RU"/>
          <w14:ligatures w14:val="none"/>
        </w:rPr>
        <w:t xml:space="preserve"> на 3,6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ky-KG" w:eastAsia="ru-RU"/>
          <w14:ligatures w14:val="none"/>
        </w:rPr>
        <w:lastRenderedPageBreak/>
        <w:t>о</w:t>
      </w:r>
      <w:proofErr w:type="spellStart"/>
      <w:r w:rsidRPr="00FB43F8">
        <w:rPr>
          <w:rFonts w:ascii="Times New Roman" w:eastAsia="Times New Roman" w:hAnsi="Times New Roman" w:cs="Times New Roman"/>
          <w:kern w:val="0"/>
          <w:sz w:val="24"/>
          <w:szCs w:val="24"/>
          <w:lang w:val="ru-RU" w:eastAsia="ru-RU"/>
          <w14:ligatures w14:val="none"/>
        </w:rPr>
        <w:t>беспечение</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снабжение</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электроэнергией</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газом</w:t>
      </w:r>
      <w:proofErr w:type="spellEnd"/>
      <w:r w:rsidRPr="00FB43F8">
        <w:rPr>
          <w:rFonts w:ascii="Times New Roman" w:eastAsia="Times New Roman" w:hAnsi="Times New Roman" w:cs="Times New Roman"/>
          <w:kern w:val="0"/>
          <w:sz w:val="24"/>
          <w:szCs w:val="24"/>
          <w:lang w:val="ky-KG" w:eastAsia="ru-RU"/>
          <w14:ligatures w14:val="none"/>
        </w:rPr>
        <w:t xml:space="preserve">, паром </w:t>
      </w:r>
      <w:proofErr w:type="spellStart"/>
      <w:r w:rsidRPr="00FB43F8">
        <w:rPr>
          <w:rFonts w:ascii="Times New Roman" w:eastAsia="Times New Roman" w:hAnsi="Times New Roman" w:cs="Times New Roman"/>
          <w:kern w:val="0"/>
          <w:sz w:val="24"/>
          <w:szCs w:val="24"/>
          <w:lang w:val="ky-KG" w:eastAsia="ru-RU"/>
          <w14:ligatures w14:val="none"/>
        </w:rPr>
        <w:t>кондиционерованным</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воздухом</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повысились</w:t>
      </w:r>
      <w:proofErr w:type="spellEnd"/>
      <w:r w:rsidRPr="00FB43F8">
        <w:rPr>
          <w:rFonts w:ascii="Times New Roman" w:eastAsia="Times New Roman" w:hAnsi="Times New Roman" w:cs="Times New Roman"/>
          <w:kern w:val="0"/>
          <w:sz w:val="24"/>
          <w:szCs w:val="24"/>
          <w:lang w:val="ky-KG" w:eastAsia="ru-RU"/>
          <w14:ligatures w14:val="none"/>
        </w:rPr>
        <w:t xml:space="preserve"> на 0,3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производство</w:t>
      </w:r>
      <w:proofErr w:type="spellEnd"/>
      <w:r w:rsidRPr="00FB43F8">
        <w:rPr>
          <w:rFonts w:ascii="Times New Roman" w:eastAsia="Times New Roman" w:hAnsi="Times New Roman" w:cs="Times New Roman"/>
          <w:kern w:val="0"/>
          <w:sz w:val="24"/>
          <w:szCs w:val="24"/>
          <w:lang w:val="ru-RU" w:eastAsia="ru-RU"/>
          <w14:ligatures w14:val="none"/>
        </w:rPr>
        <w:t xml:space="preserve"> основных металлов и готовых металлических изделий, кроме машин и оборудования на </w:t>
      </w:r>
      <w:r w:rsidRPr="00FB43F8">
        <w:rPr>
          <w:rFonts w:ascii="Times New Roman" w:eastAsia="Times New Roman" w:hAnsi="Times New Roman" w:cs="Times New Roman"/>
          <w:kern w:val="0"/>
          <w:sz w:val="24"/>
          <w:szCs w:val="24"/>
          <w:lang w:val="ky-KG" w:eastAsia="ru-RU"/>
          <w14:ligatures w14:val="none"/>
        </w:rPr>
        <w:t>0,1</w:t>
      </w:r>
      <w:r w:rsidRPr="00FB43F8">
        <w:rPr>
          <w:rFonts w:ascii="Times New Roman" w:eastAsia="Times New Roman" w:hAnsi="Times New Roman" w:cs="Times New Roman"/>
          <w:kern w:val="0"/>
          <w:sz w:val="24"/>
          <w:szCs w:val="24"/>
          <w:lang w:val="ru-RU" w:eastAsia="ru-RU"/>
          <w14:ligatures w14:val="none"/>
        </w:rPr>
        <w:t xml:space="preserve"> процента</w:t>
      </w:r>
      <w:r w:rsidRPr="00FB43F8">
        <w:rPr>
          <w:rFonts w:ascii="Times New Roman" w:eastAsia="Times New Roman" w:hAnsi="Times New Roman" w:cs="Times New Roman"/>
          <w:kern w:val="0"/>
          <w:sz w:val="24"/>
          <w:szCs w:val="24"/>
          <w:lang w:val="ky-KG" w:eastAsia="ru-RU"/>
          <w14:ligatures w14:val="none"/>
        </w:rPr>
        <w:t>.</w:t>
      </w:r>
    </w:p>
    <w:p w14:paraId="2DC22E1E" w14:textId="77777777" w:rsidR="00FB43F8" w:rsidRPr="00FB43F8" w:rsidRDefault="00FB43F8" w:rsidP="00FB43F8">
      <w:pPr>
        <w:spacing w:after="0" w:line="264" w:lineRule="auto"/>
        <w:jc w:val="both"/>
        <w:rPr>
          <w:rFonts w:ascii="Times New Roman" w:eastAsia="Times New Roman" w:hAnsi="Times New Roman" w:cs="Times New Roman"/>
          <w:kern w:val="0"/>
          <w:sz w:val="24"/>
          <w:szCs w:val="24"/>
          <w:lang w:val="ky-KG" w:eastAsia="ru-RU"/>
          <w14:ligatures w14:val="none"/>
        </w:rPr>
      </w:pPr>
    </w:p>
    <w:p w14:paraId="0D7000E1" w14:textId="25F46B76" w:rsidR="00FB43F8" w:rsidRPr="00FB43F8" w:rsidRDefault="00FB43F8" w:rsidP="00FB43F8">
      <w:pPr>
        <w:spacing w:after="0" w:line="252" w:lineRule="auto"/>
        <w:rPr>
          <w:rFonts w:ascii="Times New Roman" w:eastAsia="Times New Roman" w:hAnsi="Times New Roman" w:cs="Times New Roman"/>
          <w:i/>
          <w:kern w:val="0"/>
          <w:sz w:val="20"/>
          <w:szCs w:val="20"/>
          <w:lang w:val="ky-KG" w:eastAsia="ru-RU"/>
          <w14:ligatures w14:val="none"/>
        </w:rPr>
      </w:pPr>
      <w:r w:rsidRPr="00FB43F8">
        <w:rPr>
          <w:rFonts w:ascii="Times New Roman" w:eastAsia="Times New Roman" w:hAnsi="Times New Roman" w:cs="Times New Roman"/>
          <w:b/>
          <w:kern w:val="0"/>
          <w:sz w:val="24"/>
          <w:szCs w:val="24"/>
          <w:lang w:val="ru-RU" w:eastAsia="ru-RU"/>
          <w14:ligatures w14:val="none"/>
        </w:rPr>
        <w:t xml:space="preserve">Таблица </w:t>
      </w:r>
      <w:r>
        <w:rPr>
          <w:rFonts w:ascii="Times New Roman" w:eastAsia="Times New Roman" w:hAnsi="Times New Roman" w:cs="Times New Roman"/>
          <w:b/>
          <w:kern w:val="0"/>
          <w:sz w:val="24"/>
          <w:szCs w:val="24"/>
          <w:lang w:val="ru-RU" w:eastAsia="ru-RU"/>
          <w14:ligatures w14:val="none"/>
        </w:rPr>
        <w:t>45</w:t>
      </w:r>
      <w:r w:rsidRPr="00FB43F8">
        <w:rPr>
          <w:rFonts w:ascii="Times New Roman" w:eastAsia="Times New Roman" w:hAnsi="Times New Roman" w:cs="Times New Roman"/>
          <w:b/>
          <w:kern w:val="0"/>
          <w:sz w:val="24"/>
          <w:szCs w:val="24"/>
          <w:lang w:val="ru-RU" w:eastAsia="ru-RU"/>
          <w14:ligatures w14:val="none"/>
        </w:rPr>
        <w:t>: Индекс цен производителей промышленных товаров и услуг в 2025г.</w:t>
      </w:r>
      <w:r w:rsidRPr="00FB43F8">
        <w:rPr>
          <w:rFonts w:ascii="Times New Roman" w:eastAsia="Times New Roman" w:hAnsi="Times New Roman" w:cs="Times New Roman"/>
          <w:b/>
          <w:kern w:val="0"/>
          <w:sz w:val="24"/>
          <w:szCs w:val="24"/>
          <w:lang w:val="ru-RU" w:eastAsia="ru-RU"/>
          <w14:ligatures w14:val="none"/>
        </w:rPr>
        <w:br/>
      </w:r>
      <w:r w:rsidRPr="00FB43F8">
        <w:rPr>
          <w:rFonts w:ascii="Times New Roman" w:eastAsia="Times New Roman" w:hAnsi="Times New Roman" w:cs="Times New Roman"/>
          <w:i/>
          <w:kern w:val="0"/>
          <w:sz w:val="20"/>
          <w:szCs w:val="20"/>
          <w:lang w:val="ky-KG" w:eastAsia="ru-RU"/>
          <w14:ligatures w14:val="none"/>
        </w:rPr>
        <w:t xml:space="preserve">                       </w:t>
      </w:r>
      <w:proofErr w:type="gramStart"/>
      <w:r w:rsidRPr="00FB43F8">
        <w:rPr>
          <w:rFonts w:ascii="Times New Roman" w:eastAsia="Times New Roman" w:hAnsi="Times New Roman" w:cs="Times New Roman"/>
          <w:i/>
          <w:kern w:val="0"/>
          <w:sz w:val="20"/>
          <w:szCs w:val="20"/>
          <w:lang w:val="ky-KG" w:eastAsia="ru-RU"/>
          <w14:ligatures w14:val="none"/>
        </w:rPr>
        <w:t xml:space="preserve">   </w:t>
      </w:r>
      <w:r w:rsidRPr="00FB43F8">
        <w:rPr>
          <w:rFonts w:ascii="Times New Roman" w:eastAsia="Times New Roman" w:hAnsi="Times New Roman" w:cs="Times New Roman"/>
          <w:i/>
          <w:kern w:val="0"/>
          <w:sz w:val="20"/>
          <w:szCs w:val="20"/>
          <w:lang w:val="ru-RU" w:eastAsia="ru-RU"/>
          <w14:ligatures w14:val="none"/>
        </w:rPr>
        <w:t>(</w:t>
      </w:r>
      <w:proofErr w:type="gramEnd"/>
      <w:r w:rsidRPr="00FB43F8">
        <w:rPr>
          <w:rFonts w:ascii="Times New Roman" w:eastAsia="Times New Roman" w:hAnsi="Times New Roman" w:cs="Times New Roman"/>
          <w:i/>
          <w:kern w:val="0"/>
          <w:sz w:val="20"/>
          <w:szCs w:val="20"/>
          <w:lang w:val="ru-RU" w:eastAsia="ru-RU"/>
          <w14:ligatures w14:val="none"/>
        </w:rPr>
        <w:t>в процентах)</w:t>
      </w:r>
    </w:p>
    <w:p w14:paraId="1CDE7242" w14:textId="77777777" w:rsidR="00FB43F8" w:rsidRPr="00FB43F8" w:rsidRDefault="00FB43F8" w:rsidP="00FB43F8">
      <w:pPr>
        <w:spacing w:after="0" w:line="240" w:lineRule="auto"/>
        <w:jc w:val="both"/>
        <w:rPr>
          <w:rFonts w:ascii="Times New Roman" w:eastAsia="Times New Roman" w:hAnsi="Times New Roman" w:cs="Times New Roman"/>
          <w:i/>
          <w:kern w:val="0"/>
          <w:sz w:val="20"/>
          <w:szCs w:val="20"/>
          <w:lang w:val="ky-KG" w:eastAsia="ru-RU"/>
          <w14:ligatures w14:val="none"/>
        </w:rPr>
      </w:pPr>
    </w:p>
    <w:tbl>
      <w:tblPr>
        <w:tblStyle w:val="18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3"/>
        <w:gridCol w:w="1807"/>
        <w:gridCol w:w="1871"/>
        <w:gridCol w:w="2492"/>
        <w:gridCol w:w="1922"/>
      </w:tblGrid>
      <w:tr w:rsidR="00FB43F8" w:rsidRPr="00FB43F8" w14:paraId="558670B0" w14:textId="77777777">
        <w:tc>
          <w:tcPr>
            <w:tcW w:w="1433" w:type="dxa"/>
            <w:tcBorders>
              <w:top w:val="single" w:sz="12" w:space="0" w:color="auto"/>
              <w:left w:val="nil"/>
              <w:bottom w:val="single" w:sz="12" w:space="0" w:color="auto"/>
              <w:right w:val="nil"/>
            </w:tcBorders>
          </w:tcPr>
          <w:p w14:paraId="1CD22280" w14:textId="77777777" w:rsidR="00FB43F8" w:rsidRPr="00FB43F8" w:rsidRDefault="00FB43F8" w:rsidP="00FB43F8">
            <w:pPr>
              <w:jc w:val="both"/>
              <w:rPr>
                <w:rFonts w:ascii="Times New Roman" w:eastAsia="Times New Roman" w:hAnsi="Times New Roman"/>
                <w:sz w:val="20"/>
                <w:szCs w:val="20"/>
                <w:lang w:val="ky-KG" w:eastAsia="ru-RU"/>
              </w:rPr>
            </w:pPr>
          </w:p>
        </w:tc>
        <w:tc>
          <w:tcPr>
            <w:tcW w:w="1880" w:type="dxa"/>
            <w:tcBorders>
              <w:top w:val="single" w:sz="12" w:space="0" w:color="auto"/>
              <w:left w:val="nil"/>
              <w:bottom w:val="single" w:sz="12" w:space="0" w:color="auto"/>
              <w:right w:val="nil"/>
            </w:tcBorders>
            <w:hideMark/>
          </w:tcPr>
          <w:p w14:paraId="448237C8" w14:textId="77777777" w:rsidR="00FB43F8" w:rsidRPr="00FB43F8" w:rsidRDefault="00FB43F8" w:rsidP="00FB43F8">
            <w:pPr>
              <w:jc w:val="center"/>
              <w:rPr>
                <w:rFonts w:ascii="Times New Roman" w:eastAsia="Times New Roman" w:hAnsi="Times New Roman"/>
                <w:sz w:val="20"/>
                <w:szCs w:val="20"/>
                <w:lang w:val="ky-KG" w:eastAsia="ru-RU"/>
              </w:rPr>
            </w:pPr>
            <w:proofErr w:type="spellStart"/>
            <w:r w:rsidRPr="00FB43F8">
              <w:rPr>
                <w:rFonts w:ascii="Times New Roman" w:eastAsia="Times New Roman" w:hAnsi="Times New Roman"/>
                <w:b/>
                <w:sz w:val="20"/>
                <w:szCs w:val="20"/>
                <w:lang w:val="ky-KG" w:eastAsia="ru-RU"/>
              </w:rPr>
              <w:t>Общий</w:t>
            </w:r>
            <w:proofErr w:type="spellEnd"/>
            <w:r w:rsidRPr="00FB43F8">
              <w:rPr>
                <w:rFonts w:ascii="Times New Roman" w:eastAsia="Times New Roman" w:hAnsi="Times New Roman"/>
                <w:b/>
                <w:sz w:val="20"/>
                <w:szCs w:val="20"/>
                <w:lang w:val="ky-KG" w:eastAsia="ru-RU"/>
              </w:rPr>
              <w:t xml:space="preserve"> индекс </w:t>
            </w:r>
            <w:proofErr w:type="spellStart"/>
            <w:r w:rsidRPr="00FB43F8">
              <w:rPr>
                <w:rFonts w:ascii="Times New Roman" w:eastAsia="Times New Roman" w:hAnsi="Times New Roman"/>
                <w:b/>
                <w:sz w:val="20"/>
                <w:szCs w:val="20"/>
                <w:lang w:val="ky-KG" w:eastAsia="ru-RU"/>
              </w:rPr>
              <w:t>цен</w:t>
            </w:r>
            <w:proofErr w:type="spellEnd"/>
            <w:r w:rsidRPr="00FB43F8">
              <w:rPr>
                <w:rFonts w:ascii="Times New Roman" w:eastAsia="Times New Roman" w:hAnsi="Times New Roman"/>
                <w:b/>
                <w:sz w:val="20"/>
                <w:szCs w:val="20"/>
                <w:lang w:val="ky-KG" w:eastAsia="ru-RU"/>
              </w:rPr>
              <w:t xml:space="preserve"> </w:t>
            </w:r>
            <w:proofErr w:type="spellStart"/>
            <w:r w:rsidRPr="00FB43F8">
              <w:rPr>
                <w:rFonts w:ascii="Times New Roman" w:eastAsia="Times New Roman" w:hAnsi="Times New Roman"/>
                <w:b/>
                <w:sz w:val="20"/>
                <w:szCs w:val="20"/>
                <w:lang w:val="ky-KG" w:eastAsia="ru-RU"/>
              </w:rPr>
              <w:t>производителей</w:t>
            </w:r>
            <w:proofErr w:type="spellEnd"/>
          </w:p>
        </w:tc>
        <w:tc>
          <w:tcPr>
            <w:tcW w:w="1871" w:type="dxa"/>
            <w:tcBorders>
              <w:top w:val="single" w:sz="12" w:space="0" w:color="auto"/>
              <w:left w:val="nil"/>
              <w:bottom w:val="single" w:sz="12" w:space="0" w:color="auto"/>
              <w:right w:val="nil"/>
            </w:tcBorders>
            <w:hideMark/>
          </w:tcPr>
          <w:p w14:paraId="52A2BEBC" w14:textId="77777777" w:rsidR="00FB43F8" w:rsidRPr="00FB43F8" w:rsidRDefault="00FB43F8" w:rsidP="00FB43F8">
            <w:pPr>
              <w:jc w:val="center"/>
              <w:rPr>
                <w:rFonts w:ascii="Times New Roman" w:eastAsia="Times New Roman" w:hAnsi="Times New Roman"/>
                <w:b/>
                <w:sz w:val="20"/>
                <w:szCs w:val="20"/>
                <w:lang w:val="ky-KG" w:eastAsia="ru-RU"/>
              </w:rPr>
            </w:pPr>
            <w:proofErr w:type="spellStart"/>
            <w:r w:rsidRPr="00FB43F8">
              <w:rPr>
                <w:rFonts w:ascii="Times New Roman" w:eastAsia="Times New Roman" w:hAnsi="Times New Roman"/>
                <w:b/>
                <w:sz w:val="20"/>
                <w:szCs w:val="20"/>
                <w:lang w:val="ky-KG" w:eastAsia="ru-RU"/>
              </w:rPr>
              <w:t>Обрабатывающие</w:t>
            </w:r>
            <w:proofErr w:type="spellEnd"/>
            <w:r w:rsidRPr="00FB43F8">
              <w:rPr>
                <w:rFonts w:ascii="Times New Roman" w:eastAsia="Times New Roman" w:hAnsi="Times New Roman"/>
                <w:b/>
                <w:sz w:val="20"/>
                <w:szCs w:val="20"/>
                <w:lang w:val="ky-KG" w:eastAsia="ru-RU"/>
              </w:rPr>
              <w:t xml:space="preserve"> </w:t>
            </w:r>
          </w:p>
          <w:p w14:paraId="487C0C49" w14:textId="77777777" w:rsidR="00FB43F8" w:rsidRPr="00FB43F8" w:rsidRDefault="00FB43F8" w:rsidP="00FB43F8">
            <w:pPr>
              <w:jc w:val="center"/>
              <w:rPr>
                <w:rFonts w:ascii="Times New Roman" w:eastAsia="Times New Roman" w:hAnsi="Times New Roman"/>
                <w:sz w:val="20"/>
                <w:szCs w:val="20"/>
                <w:lang w:val="ky-KG" w:eastAsia="ru-RU"/>
              </w:rPr>
            </w:pPr>
            <w:proofErr w:type="spellStart"/>
            <w:r w:rsidRPr="00FB43F8">
              <w:rPr>
                <w:rFonts w:ascii="Times New Roman" w:eastAsia="Times New Roman" w:hAnsi="Times New Roman"/>
                <w:b/>
                <w:sz w:val="20"/>
                <w:szCs w:val="20"/>
                <w:lang w:val="ky-KG" w:eastAsia="ru-RU"/>
              </w:rPr>
              <w:t>производства</w:t>
            </w:r>
            <w:proofErr w:type="spellEnd"/>
          </w:p>
        </w:tc>
        <w:tc>
          <w:tcPr>
            <w:tcW w:w="2610" w:type="dxa"/>
            <w:tcBorders>
              <w:top w:val="single" w:sz="12" w:space="0" w:color="auto"/>
              <w:left w:val="nil"/>
              <w:bottom w:val="single" w:sz="12" w:space="0" w:color="auto"/>
              <w:right w:val="nil"/>
            </w:tcBorders>
            <w:hideMark/>
          </w:tcPr>
          <w:p w14:paraId="59F02C20"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b/>
                <w:sz w:val="20"/>
                <w:szCs w:val="20"/>
                <w:lang w:eastAsia="ru-RU"/>
              </w:rPr>
              <w:t>Обеспечение (снабжение) электроэнергией, газом, паром и кондиционированным воздухом</w:t>
            </w:r>
          </w:p>
        </w:tc>
        <w:tc>
          <w:tcPr>
            <w:tcW w:w="2060" w:type="dxa"/>
            <w:tcBorders>
              <w:top w:val="single" w:sz="12" w:space="0" w:color="auto"/>
              <w:left w:val="nil"/>
              <w:bottom w:val="single" w:sz="12" w:space="0" w:color="auto"/>
              <w:right w:val="nil"/>
            </w:tcBorders>
            <w:hideMark/>
          </w:tcPr>
          <w:p w14:paraId="6DD9BF22"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b/>
                <w:bCs/>
                <w:sz w:val="20"/>
                <w:szCs w:val="20"/>
                <w:lang w:eastAsia="ru-RU"/>
              </w:rPr>
              <w:t>Водоснабжение, очистка, обработка отходов и получение вторичного сырья</w:t>
            </w:r>
          </w:p>
        </w:tc>
      </w:tr>
      <w:tr w:rsidR="00FB43F8" w:rsidRPr="00FB43F8" w14:paraId="5D13F387" w14:textId="77777777">
        <w:tc>
          <w:tcPr>
            <w:tcW w:w="9854" w:type="dxa"/>
            <w:gridSpan w:val="5"/>
            <w:tcBorders>
              <w:top w:val="single" w:sz="12" w:space="0" w:color="auto"/>
              <w:left w:val="nil"/>
              <w:bottom w:val="nil"/>
              <w:right w:val="nil"/>
            </w:tcBorders>
          </w:tcPr>
          <w:p w14:paraId="219DFB29" w14:textId="77777777" w:rsidR="00FB43F8" w:rsidRPr="00FB43F8" w:rsidRDefault="00FB43F8" w:rsidP="00FB43F8">
            <w:pPr>
              <w:jc w:val="center"/>
              <w:rPr>
                <w:rFonts w:ascii="Times New Roman" w:eastAsia="Times New Roman" w:hAnsi="Times New Roman"/>
                <w:i/>
                <w:sz w:val="20"/>
                <w:szCs w:val="20"/>
                <w:lang w:val="ky-KG" w:eastAsia="ru-RU"/>
              </w:rPr>
            </w:pPr>
          </w:p>
          <w:p w14:paraId="44B92AF6" w14:textId="77777777" w:rsidR="00FB43F8" w:rsidRPr="00FB43F8" w:rsidRDefault="00FB43F8" w:rsidP="00FB43F8">
            <w:pPr>
              <w:jc w:val="center"/>
              <w:rPr>
                <w:rFonts w:ascii="Times New Roman" w:eastAsia="Times New Roman" w:hAnsi="Times New Roman"/>
                <w:i/>
                <w:sz w:val="20"/>
                <w:szCs w:val="20"/>
                <w:lang w:val="ky-KG" w:eastAsia="ru-RU"/>
              </w:rPr>
            </w:pPr>
            <w:r w:rsidRPr="00FB43F8">
              <w:rPr>
                <w:rFonts w:ascii="Times New Roman" w:eastAsia="Times New Roman" w:hAnsi="Times New Roman"/>
                <w:i/>
                <w:sz w:val="20"/>
                <w:szCs w:val="20"/>
                <w:lang w:val="ky-KG" w:eastAsia="ru-RU"/>
              </w:rPr>
              <w:t xml:space="preserve">к </w:t>
            </w:r>
            <w:proofErr w:type="spellStart"/>
            <w:r w:rsidRPr="00FB43F8">
              <w:rPr>
                <w:rFonts w:ascii="Times New Roman" w:eastAsia="Times New Roman" w:hAnsi="Times New Roman"/>
                <w:i/>
                <w:sz w:val="20"/>
                <w:szCs w:val="20"/>
                <w:lang w:val="ky-KG" w:eastAsia="ru-RU"/>
              </w:rPr>
              <w:t>предыдущему</w:t>
            </w:r>
            <w:proofErr w:type="spellEnd"/>
            <w:r w:rsidRPr="00FB43F8">
              <w:rPr>
                <w:rFonts w:ascii="Times New Roman" w:eastAsia="Times New Roman" w:hAnsi="Times New Roman"/>
                <w:i/>
                <w:sz w:val="20"/>
                <w:szCs w:val="20"/>
                <w:lang w:val="ky-KG" w:eastAsia="ru-RU"/>
              </w:rPr>
              <w:t xml:space="preserve"> </w:t>
            </w:r>
            <w:proofErr w:type="spellStart"/>
            <w:r w:rsidRPr="00FB43F8">
              <w:rPr>
                <w:rFonts w:ascii="Times New Roman" w:eastAsia="Times New Roman" w:hAnsi="Times New Roman"/>
                <w:i/>
                <w:sz w:val="20"/>
                <w:szCs w:val="20"/>
                <w:lang w:val="ky-KG" w:eastAsia="ru-RU"/>
              </w:rPr>
              <w:t>месяцу</w:t>
            </w:r>
            <w:proofErr w:type="spellEnd"/>
          </w:p>
          <w:p w14:paraId="0EB1FBC2" w14:textId="77777777" w:rsidR="00FB43F8" w:rsidRPr="00FB43F8" w:rsidRDefault="00FB43F8" w:rsidP="00FB43F8">
            <w:pPr>
              <w:jc w:val="both"/>
              <w:rPr>
                <w:rFonts w:ascii="Times New Roman" w:eastAsia="Times New Roman" w:hAnsi="Times New Roman"/>
                <w:sz w:val="20"/>
                <w:szCs w:val="20"/>
                <w:lang w:val="ky-KG" w:eastAsia="ru-RU"/>
              </w:rPr>
            </w:pPr>
          </w:p>
        </w:tc>
      </w:tr>
      <w:tr w:rsidR="00FB43F8" w:rsidRPr="00FB43F8" w14:paraId="784C5B07" w14:textId="77777777">
        <w:tc>
          <w:tcPr>
            <w:tcW w:w="1433" w:type="dxa"/>
            <w:hideMark/>
          </w:tcPr>
          <w:p w14:paraId="617268C5" w14:textId="77777777" w:rsidR="00FB43F8" w:rsidRPr="00FB43F8" w:rsidRDefault="00FB43F8" w:rsidP="00FB43F8">
            <w:pPr>
              <w:jc w:val="both"/>
              <w:rPr>
                <w:rFonts w:ascii="Times New Roman" w:eastAsia="Times New Roman" w:hAnsi="Times New Roman"/>
                <w:sz w:val="20"/>
                <w:szCs w:val="20"/>
                <w:lang w:val="ky-KG" w:eastAsia="ru-RU"/>
              </w:rPr>
            </w:pPr>
            <w:r w:rsidRPr="00FB43F8">
              <w:rPr>
                <w:rFonts w:ascii="Times New Roman" w:eastAsia="Times New Roman" w:hAnsi="Times New Roman"/>
                <w:sz w:val="20"/>
                <w:szCs w:val="20"/>
                <w:lang w:eastAsia="ru-RU"/>
              </w:rPr>
              <w:t>Январь</w:t>
            </w:r>
          </w:p>
        </w:tc>
        <w:tc>
          <w:tcPr>
            <w:tcW w:w="1880" w:type="dxa"/>
            <w:hideMark/>
          </w:tcPr>
          <w:p w14:paraId="7D2A2887"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104,5</w:t>
            </w:r>
          </w:p>
        </w:tc>
        <w:tc>
          <w:tcPr>
            <w:tcW w:w="1871" w:type="dxa"/>
            <w:hideMark/>
          </w:tcPr>
          <w:p w14:paraId="5561B083" w14:textId="77777777" w:rsidR="00FB43F8" w:rsidRPr="00FB43F8" w:rsidRDefault="00FB43F8" w:rsidP="00FB43F8">
            <w:pPr>
              <w:ind w:right="438"/>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100,0</w:t>
            </w:r>
          </w:p>
        </w:tc>
        <w:tc>
          <w:tcPr>
            <w:tcW w:w="2610" w:type="dxa"/>
            <w:hideMark/>
          </w:tcPr>
          <w:p w14:paraId="1FBD79F8" w14:textId="77777777" w:rsidR="00FB43F8" w:rsidRPr="00FB43F8" w:rsidRDefault="00FB43F8" w:rsidP="00FB43F8">
            <w:pPr>
              <w:ind w:right="984"/>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eastAsia="ru-RU"/>
              </w:rPr>
              <w:t>114</w:t>
            </w:r>
            <w:r w:rsidRPr="00FB43F8">
              <w:rPr>
                <w:rFonts w:ascii="Times New Roman" w:eastAsia="Times New Roman" w:hAnsi="Times New Roman"/>
                <w:sz w:val="20"/>
                <w:szCs w:val="20"/>
                <w:lang w:val="ky-KG" w:eastAsia="ru-RU"/>
              </w:rPr>
              <w:t>,9</w:t>
            </w:r>
          </w:p>
        </w:tc>
        <w:tc>
          <w:tcPr>
            <w:tcW w:w="2060" w:type="dxa"/>
            <w:hideMark/>
          </w:tcPr>
          <w:p w14:paraId="42FCD38B"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100,0</w:t>
            </w:r>
          </w:p>
        </w:tc>
      </w:tr>
      <w:tr w:rsidR="00FB43F8" w:rsidRPr="00FB43F8" w14:paraId="65B5F81E" w14:textId="77777777">
        <w:tc>
          <w:tcPr>
            <w:tcW w:w="1433" w:type="dxa"/>
            <w:hideMark/>
          </w:tcPr>
          <w:p w14:paraId="244D0C16" w14:textId="77777777" w:rsidR="00FB43F8" w:rsidRPr="00FB43F8" w:rsidRDefault="00FB43F8" w:rsidP="00FB43F8">
            <w:pPr>
              <w:jc w:val="both"/>
              <w:rPr>
                <w:rFonts w:ascii="Times New Roman" w:eastAsia="Times New Roman" w:hAnsi="Times New Roman"/>
                <w:sz w:val="20"/>
                <w:szCs w:val="20"/>
                <w:lang w:val="ky-KG" w:eastAsia="ru-RU"/>
              </w:rPr>
            </w:pPr>
            <w:r w:rsidRPr="00FB43F8">
              <w:rPr>
                <w:rFonts w:ascii="Times New Roman" w:eastAsia="Times New Roman" w:hAnsi="Times New Roman"/>
                <w:sz w:val="20"/>
                <w:szCs w:val="20"/>
                <w:lang w:eastAsia="ru-RU"/>
              </w:rPr>
              <w:t>Февраль</w:t>
            </w:r>
          </w:p>
        </w:tc>
        <w:tc>
          <w:tcPr>
            <w:tcW w:w="1880" w:type="dxa"/>
            <w:hideMark/>
          </w:tcPr>
          <w:p w14:paraId="3AD57B3D"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iCs/>
                <w:sz w:val="20"/>
                <w:szCs w:val="20"/>
                <w:lang w:val="ky-KG" w:eastAsia="ru-RU"/>
              </w:rPr>
              <w:t>100,3</w:t>
            </w:r>
          </w:p>
        </w:tc>
        <w:tc>
          <w:tcPr>
            <w:tcW w:w="1871" w:type="dxa"/>
            <w:hideMark/>
          </w:tcPr>
          <w:p w14:paraId="2AE5A56F" w14:textId="77777777" w:rsidR="00FB43F8" w:rsidRPr="00FB43F8" w:rsidRDefault="00FB43F8" w:rsidP="00FB43F8">
            <w:pPr>
              <w:ind w:right="438"/>
              <w:jc w:val="right"/>
              <w:rPr>
                <w:rFonts w:ascii="Times New Roman" w:eastAsia="Times New Roman" w:hAnsi="Times New Roman"/>
                <w:sz w:val="20"/>
                <w:szCs w:val="20"/>
                <w:lang w:val="ky-KG" w:eastAsia="ru-RU"/>
              </w:rPr>
            </w:pPr>
            <w:r w:rsidRPr="00FB43F8">
              <w:rPr>
                <w:rFonts w:ascii="Times New Roman" w:eastAsia="Times New Roman" w:hAnsi="Times New Roman"/>
                <w:iCs/>
                <w:sz w:val="20"/>
                <w:szCs w:val="20"/>
                <w:lang w:val="ky-KG" w:eastAsia="ru-RU"/>
              </w:rPr>
              <w:t>100,4</w:t>
            </w:r>
          </w:p>
        </w:tc>
        <w:tc>
          <w:tcPr>
            <w:tcW w:w="2610" w:type="dxa"/>
            <w:hideMark/>
          </w:tcPr>
          <w:p w14:paraId="470857BC" w14:textId="77777777" w:rsidR="00FB43F8" w:rsidRPr="00FB43F8" w:rsidRDefault="00FB43F8" w:rsidP="00FB43F8">
            <w:pPr>
              <w:ind w:right="984"/>
              <w:jc w:val="right"/>
              <w:rPr>
                <w:rFonts w:ascii="Times New Roman" w:eastAsia="Times New Roman" w:hAnsi="Times New Roman"/>
                <w:sz w:val="20"/>
                <w:szCs w:val="20"/>
                <w:lang w:val="ky-KG" w:eastAsia="ru-RU"/>
              </w:rPr>
            </w:pPr>
            <w:r w:rsidRPr="00FB43F8">
              <w:rPr>
                <w:rFonts w:ascii="Times New Roman" w:eastAsia="Times New Roman" w:hAnsi="Times New Roman"/>
                <w:iCs/>
                <w:sz w:val="20"/>
                <w:szCs w:val="20"/>
                <w:lang w:val="ky-KG" w:eastAsia="ru-RU"/>
              </w:rPr>
              <w:t>100,1</w:t>
            </w:r>
          </w:p>
        </w:tc>
        <w:tc>
          <w:tcPr>
            <w:tcW w:w="2060" w:type="dxa"/>
            <w:hideMark/>
          </w:tcPr>
          <w:p w14:paraId="261A9AEB"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iCs/>
                <w:sz w:val="20"/>
                <w:szCs w:val="20"/>
                <w:lang w:val="ky-KG" w:eastAsia="ru-RU"/>
              </w:rPr>
              <w:t>100,0</w:t>
            </w:r>
          </w:p>
        </w:tc>
      </w:tr>
      <w:tr w:rsidR="00FB43F8" w:rsidRPr="00FB43F8" w14:paraId="084421AA" w14:textId="77777777">
        <w:tc>
          <w:tcPr>
            <w:tcW w:w="1433" w:type="dxa"/>
            <w:hideMark/>
          </w:tcPr>
          <w:p w14:paraId="10FC936F" w14:textId="77777777" w:rsidR="00FB43F8" w:rsidRPr="00FB43F8" w:rsidRDefault="00FB43F8" w:rsidP="00FB43F8">
            <w:pPr>
              <w:jc w:val="both"/>
              <w:rPr>
                <w:rFonts w:ascii="Times New Roman" w:eastAsia="Times New Roman" w:hAnsi="Times New Roman"/>
                <w:sz w:val="20"/>
                <w:szCs w:val="20"/>
                <w:lang w:val="ky-KG" w:eastAsia="ru-RU"/>
              </w:rPr>
            </w:pPr>
            <w:r w:rsidRPr="00FB43F8">
              <w:rPr>
                <w:rFonts w:ascii="Times New Roman" w:eastAsia="Times New Roman" w:hAnsi="Times New Roman"/>
                <w:sz w:val="20"/>
                <w:szCs w:val="20"/>
                <w:lang w:eastAsia="ru-RU"/>
              </w:rPr>
              <w:t>Март</w:t>
            </w:r>
          </w:p>
        </w:tc>
        <w:tc>
          <w:tcPr>
            <w:tcW w:w="1880" w:type="dxa"/>
            <w:hideMark/>
          </w:tcPr>
          <w:p w14:paraId="44B0B874"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100,1</w:t>
            </w:r>
          </w:p>
        </w:tc>
        <w:tc>
          <w:tcPr>
            <w:tcW w:w="1871" w:type="dxa"/>
            <w:hideMark/>
          </w:tcPr>
          <w:p w14:paraId="4AA11DA5" w14:textId="77777777" w:rsidR="00FB43F8" w:rsidRPr="00FB43F8" w:rsidRDefault="00FB43F8" w:rsidP="00FB43F8">
            <w:pPr>
              <w:ind w:right="438"/>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100,2</w:t>
            </w:r>
          </w:p>
        </w:tc>
        <w:tc>
          <w:tcPr>
            <w:tcW w:w="2610" w:type="dxa"/>
            <w:hideMark/>
          </w:tcPr>
          <w:p w14:paraId="21FB252D" w14:textId="77777777" w:rsidR="00FB43F8" w:rsidRPr="00FB43F8" w:rsidRDefault="00FB43F8" w:rsidP="00FB43F8">
            <w:pPr>
              <w:ind w:right="984"/>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99,7</w:t>
            </w:r>
          </w:p>
        </w:tc>
        <w:tc>
          <w:tcPr>
            <w:tcW w:w="2060" w:type="dxa"/>
            <w:hideMark/>
          </w:tcPr>
          <w:p w14:paraId="3ACDE7D8"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100,0</w:t>
            </w:r>
          </w:p>
        </w:tc>
      </w:tr>
      <w:tr w:rsidR="00FB43F8" w:rsidRPr="00FB43F8" w14:paraId="0F6D2791" w14:textId="77777777">
        <w:tc>
          <w:tcPr>
            <w:tcW w:w="1433" w:type="dxa"/>
            <w:hideMark/>
          </w:tcPr>
          <w:p w14:paraId="38CC2238" w14:textId="77777777" w:rsidR="00FB43F8" w:rsidRPr="00FB43F8" w:rsidRDefault="00FB43F8" w:rsidP="00FB43F8">
            <w:pPr>
              <w:jc w:val="both"/>
              <w:rPr>
                <w:rFonts w:ascii="Times New Roman" w:eastAsia="Times New Roman" w:hAnsi="Times New Roman"/>
                <w:sz w:val="20"/>
                <w:szCs w:val="20"/>
                <w:lang w:val="ky-KG" w:eastAsia="ru-RU"/>
              </w:rPr>
            </w:pPr>
            <w:r w:rsidRPr="00FB43F8">
              <w:rPr>
                <w:rFonts w:ascii="Times New Roman" w:eastAsia="Times New Roman" w:hAnsi="Times New Roman"/>
                <w:sz w:val="20"/>
                <w:szCs w:val="20"/>
                <w:lang w:eastAsia="ru-RU"/>
              </w:rPr>
              <w:t>Апрель</w:t>
            </w:r>
          </w:p>
        </w:tc>
        <w:tc>
          <w:tcPr>
            <w:tcW w:w="1880" w:type="dxa"/>
            <w:hideMark/>
          </w:tcPr>
          <w:p w14:paraId="0A497F4F"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100,0</w:t>
            </w:r>
          </w:p>
        </w:tc>
        <w:tc>
          <w:tcPr>
            <w:tcW w:w="1871" w:type="dxa"/>
            <w:hideMark/>
          </w:tcPr>
          <w:p w14:paraId="40A5BFAF" w14:textId="77777777" w:rsidR="00FB43F8" w:rsidRPr="00FB43F8" w:rsidRDefault="00FB43F8" w:rsidP="00FB43F8">
            <w:pPr>
              <w:ind w:right="438"/>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99,8</w:t>
            </w:r>
          </w:p>
        </w:tc>
        <w:tc>
          <w:tcPr>
            <w:tcW w:w="2610" w:type="dxa"/>
            <w:hideMark/>
          </w:tcPr>
          <w:p w14:paraId="31B76914" w14:textId="77777777" w:rsidR="00FB43F8" w:rsidRPr="00FB43F8" w:rsidRDefault="00FB43F8" w:rsidP="00FB43F8">
            <w:pPr>
              <w:ind w:right="984"/>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100,1</w:t>
            </w:r>
          </w:p>
        </w:tc>
        <w:tc>
          <w:tcPr>
            <w:tcW w:w="2060" w:type="dxa"/>
            <w:hideMark/>
          </w:tcPr>
          <w:p w14:paraId="6446E933"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100,0</w:t>
            </w:r>
          </w:p>
        </w:tc>
      </w:tr>
      <w:tr w:rsidR="00FB43F8" w:rsidRPr="00FB43F8" w14:paraId="0E97E53A" w14:textId="77777777">
        <w:tc>
          <w:tcPr>
            <w:tcW w:w="1433" w:type="dxa"/>
            <w:hideMark/>
          </w:tcPr>
          <w:p w14:paraId="69939793" w14:textId="77777777" w:rsidR="00FB43F8" w:rsidRPr="00FB43F8" w:rsidRDefault="00FB43F8" w:rsidP="00FB43F8">
            <w:pPr>
              <w:jc w:val="both"/>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Май</w:t>
            </w:r>
          </w:p>
        </w:tc>
        <w:tc>
          <w:tcPr>
            <w:tcW w:w="1880" w:type="dxa"/>
            <w:hideMark/>
          </w:tcPr>
          <w:p w14:paraId="5E2AE18E"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100,2</w:t>
            </w:r>
          </w:p>
        </w:tc>
        <w:tc>
          <w:tcPr>
            <w:tcW w:w="1871" w:type="dxa"/>
            <w:hideMark/>
          </w:tcPr>
          <w:p w14:paraId="2E1BE7CB" w14:textId="77777777" w:rsidR="00FB43F8" w:rsidRPr="00FB43F8" w:rsidRDefault="00FB43F8" w:rsidP="00FB43F8">
            <w:pPr>
              <w:ind w:right="438"/>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100,1</w:t>
            </w:r>
          </w:p>
        </w:tc>
        <w:tc>
          <w:tcPr>
            <w:tcW w:w="2610" w:type="dxa"/>
            <w:hideMark/>
          </w:tcPr>
          <w:p w14:paraId="7F981D1A" w14:textId="77777777" w:rsidR="00FB43F8" w:rsidRPr="00FB43F8" w:rsidRDefault="00FB43F8" w:rsidP="00FB43F8">
            <w:pPr>
              <w:ind w:right="984"/>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100,4</w:t>
            </w:r>
          </w:p>
        </w:tc>
        <w:tc>
          <w:tcPr>
            <w:tcW w:w="2060" w:type="dxa"/>
            <w:hideMark/>
          </w:tcPr>
          <w:p w14:paraId="09A15DCB"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100,0</w:t>
            </w:r>
          </w:p>
        </w:tc>
      </w:tr>
      <w:tr w:rsidR="00FB43F8" w:rsidRPr="00FB43F8" w14:paraId="5F024FD6" w14:textId="77777777">
        <w:tc>
          <w:tcPr>
            <w:tcW w:w="1433" w:type="dxa"/>
            <w:hideMark/>
          </w:tcPr>
          <w:p w14:paraId="7441A98D" w14:textId="77777777" w:rsidR="00FB43F8" w:rsidRPr="00FB43F8" w:rsidRDefault="00FB43F8" w:rsidP="00FB43F8">
            <w:pPr>
              <w:jc w:val="both"/>
              <w:rPr>
                <w:rFonts w:ascii="Times New Roman" w:eastAsia="Times New Roman" w:hAnsi="Times New Roman"/>
                <w:sz w:val="20"/>
                <w:szCs w:val="20"/>
                <w:lang w:val="ky-KG" w:eastAsia="ru-RU"/>
              </w:rPr>
            </w:pPr>
            <w:r w:rsidRPr="00FB43F8">
              <w:rPr>
                <w:rFonts w:ascii="Times New Roman" w:eastAsia="Times New Roman" w:hAnsi="Times New Roman"/>
                <w:sz w:val="20"/>
                <w:szCs w:val="20"/>
                <w:lang w:eastAsia="ru-RU"/>
              </w:rPr>
              <w:t>Июнь</w:t>
            </w:r>
          </w:p>
        </w:tc>
        <w:tc>
          <w:tcPr>
            <w:tcW w:w="1880" w:type="dxa"/>
            <w:hideMark/>
          </w:tcPr>
          <w:p w14:paraId="16126B01"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101,8</w:t>
            </w:r>
          </w:p>
        </w:tc>
        <w:tc>
          <w:tcPr>
            <w:tcW w:w="1871" w:type="dxa"/>
            <w:hideMark/>
          </w:tcPr>
          <w:p w14:paraId="5B9FC4AD" w14:textId="77777777" w:rsidR="00FB43F8" w:rsidRPr="00FB43F8" w:rsidRDefault="00FB43F8" w:rsidP="00FB43F8">
            <w:pPr>
              <w:ind w:right="438"/>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100,2</w:t>
            </w:r>
          </w:p>
        </w:tc>
        <w:tc>
          <w:tcPr>
            <w:tcW w:w="2610" w:type="dxa"/>
            <w:hideMark/>
          </w:tcPr>
          <w:p w14:paraId="1B490D59" w14:textId="77777777" w:rsidR="00FB43F8" w:rsidRPr="00FB43F8" w:rsidRDefault="00FB43F8" w:rsidP="00FB43F8">
            <w:pPr>
              <w:ind w:right="984"/>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105,4</w:t>
            </w:r>
          </w:p>
        </w:tc>
        <w:tc>
          <w:tcPr>
            <w:tcW w:w="2060" w:type="dxa"/>
            <w:hideMark/>
          </w:tcPr>
          <w:p w14:paraId="5C91C368"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100,0</w:t>
            </w:r>
          </w:p>
        </w:tc>
      </w:tr>
      <w:tr w:rsidR="00FB43F8" w:rsidRPr="00FB43F8" w14:paraId="540070C5" w14:textId="77777777">
        <w:tc>
          <w:tcPr>
            <w:tcW w:w="1433" w:type="dxa"/>
            <w:hideMark/>
          </w:tcPr>
          <w:p w14:paraId="76BDA386" w14:textId="77777777" w:rsidR="00FB43F8" w:rsidRPr="00FB43F8" w:rsidRDefault="00FB43F8" w:rsidP="00FB43F8">
            <w:pPr>
              <w:jc w:val="both"/>
              <w:rPr>
                <w:rFonts w:ascii="Times New Roman" w:eastAsia="Times New Roman" w:hAnsi="Times New Roman"/>
                <w:sz w:val="20"/>
                <w:szCs w:val="20"/>
                <w:lang w:eastAsia="ru-RU"/>
              </w:rPr>
            </w:pPr>
            <w:r w:rsidRPr="00FB43F8">
              <w:rPr>
                <w:rFonts w:ascii="Times New Roman" w:eastAsia="Times New Roman" w:hAnsi="Times New Roman"/>
                <w:sz w:val="20"/>
                <w:szCs w:val="20"/>
                <w:lang w:eastAsia="ru-RU"/>
              </w:rPr>
              <w:t>Июль</w:t>
            </w:r>
          </w:p>
        </w:tc>
        <w:tc>
          <w:tcPr>
            <w:tcW w:w="1880" w:type="dxa"/>
            <w:hideMark/>
          </w:tcPr>
          <w:p w14:paraId="64374343"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100,3</w:t>
            </w:r>
          </w:p>
        </w:tc>
        <w:tc>
          <w:tcPr>
            <w:tcW w:w="1871" w:type="dxa"/>
            <w:hideMark/>
          </w:tcPr>
          <w:p w14:paraId="371C5DA6" w14:textId="77777777" w:rsidR="00FB43F8" w:rsidRPr="00FB43F8" w:rsidRDefault="00FB43F8" w:rsidP="00FB43F8">
            <w:pPr>
              <w:ind w:right="438"/>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100,3</w:t>
            </w:r>
          </w:p>
        </w:tc>
        <w:tc>
          <w:tcPr>
            <w:tcW w:w="2610" w:type="dxa"/>
            <w:hideMark/>
          </w:tcPr>
          <w:p w14:paraId="564169E4" w14:textId="77777777" w:rsidR="00FB43F8" w:rsidRPr="00FB43F8" w:rsidRDefault="00FB43F8" w:rsidP="00FB43F8">
            <w:pPr>
              <w:ind w:right="984"/>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100,3</w:t>
            </w:r>
          </w:p>
        </w:tc>
        <w:tc>
          <w:tcPr>
            <w:tcW w:w="2060" w:type="dxa"/>
            <w:hideMark/>
          </w:tcPr>
          <w:p w14:paraId="26883FB3"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100,0</w:t>
            </w:r>
          </w:p>
        </w:tc>
      </w:tr>
      <w:tr w:rsidR="00FB43F8" w:rsidRPr="00FB43F8" w14:paraId="6AAEF2CE" w14:textId="77777777">
        <w:tc>
          <w:tcPr>
            <w:tcW w:w="9854" w:type="dxa"/>
            <w:gridSpan w:val="5"/>
          </w:tcPr>
          <w:p w14:paraId="2FF31EFE" w14:textId="77777777" w:rsidR="00FB43F8" w:rsidRPr="00FB43F8" w:rsidRDefault="00FB43F8" w:rsidP="00FB43F8">
            <w:pPr>
              <w:ind w:right="773"/>
              <w:jc w:val="center"/>
              <w:rPr>
                <w:rFonts w:ascii="Times New Roman" w:eastAsia="Times New Roman" w:hAnsi="Times New Roman"/>
                <w:i/>
                <w:sz w:val="20"/>
                <w:szCs w:val="20"/>
                <w:lang w:val="ky-KG" w:eastAsia="ru-RU"/>
              </w:rPr>
            </w:pPr>
          </w:p>
          <w:p w14:paraId="1CF8BF8E" w14:textId="77777777" w:rsidR="00FB43F8" w:rsidRPr="00FB43F8" w:rsidRDefault="00FB43F8" w:rsidP="00FB43F8">
            <w:pPr>
              <w:ind w:right="773"/>
              <w:jc w:val="center"/>
              <w:rPr>
                <w:rFonts w:ascii="Times New Roman" w:eastAsia="Times New Roman" w:hAnsi="Times New Roman"/>
                <w:i/>
                <w:sz w:val="20"/>
                <w:szCs w:val="20"/>
                <w:lang w:eastAsia="ru-RU"/>
              </w:rPr>
            </w:pPr>
            <w:r w:rsidRPr="00FB43F8">
              <w:rPr>
                <w:rFonts w:ascii="Times New Roman" w:eastAsia="Times New Roman" w:hAnsi="Times New Roman"/>
                <w:i/>
                <w:sz w:val="20"/>
                <w:szCs w:val="20"/>
                <w:lang w:val="ky-KG" w:eastAsia="ru-RU"/>
              </w:rPr>
              <w:t xml:space="preserve">             к </w:t>
            </w:r>
            <w:proofErr w:type="spellStart"/>
            <w:r w:rsidRPr="00FB43F8">
              <w:rPr>
                <w:rFonts w:ascii="Times New Roman" w:eastAsia="Times New Roman" w:hAnsi="Times New Roman"/>
                <w:i/>
                <w:sz w:val="20"/>
                <w:szCs w:val="20"/>
                <w:lang w:val="ky-KG" w:eastAsia="ru-RU"/>
              </w:rPr>
              <w:t>декабрю</w:t>
            </w:r>
            <w:proofErr w:type="spellEnd"/>
            <w:r w:rsidRPr="00FB43F8">
              <w:rPr>
                <w:rFonts w:ascii="Times New Roman" w:eastAsia="Times New Roman" w:hAnsi="Times New Roman"/>
                <w:i/>
                <w:sz w:val="20"/>
                <w:szCs w:val="20"/>
                <w:lang w:val="ky-KG" w:eastAsia="ru-RU"/>
              </w:rPr>
              <w:t xml:space="preserve"> </w:t>
            </w:r>
            <w:proofErr w:type="spellStart"/>
            <w:r w:rsidRPr="00FB43F8">
              <w:rPr>
                <w:rFonts w:ascii="Times New Roman" w:eastAsia="Times New Roman" w:hAnsi="Times New Roman"/>
                <w:i/>
                <w:sz w:val="20"/>
                <w:szCs w:val="20"/>
                <w:lang w:val="ky-KG" w:eastAsia="ru-RU"/>
              </w:rPr>
              <w:t>предыдущего</w:t>
            </w:r>
            <w:proofErr w:type="spellEnd"/>
            <w:r w:rsidRPr="00FB43F8">
              <w:rPr>
                <w:rFonts w:ascii="Times New Roman" w:eastAsia="Times New Roman" w:hAnsi="Times New Roman"/>
                <w:i/>
                <w:sz w:val="20"/>
                <w:szCs w:val="20"/>
                <w:lang w:val="ky-KG" w:eastAsia="ru-RU"/>
              </w:rPr>
              <w:t xml:space="preserve"> </w:t>
            </w:r>
            <w:proofErr w:type="spellStart"/>
            <w:r w:rsidRPr="00FB43F8">
              <w:rPr>
                <w:rFonts w:ascii="Times New Roman" w:eastAsia="Times New Roman" w:hAnsi="Times New Roman"/>
                <w:i/>
                <w:sz w:val="20"/>
                <w:szCs w:val="20"/>
                <w:lang w:val="ky-KG" w:eastAsia="ru-RU"/>
              </w:rPr>
              <w:t>года</w:t>
            </w:r>
            <w:proofErr w:type="spellEnd"/>
          </w:p>
          <w:p w14:paraId="0DD976CB" w14:textId="77777777" w:rsidR="00FB43F8" w:rsidRPr="00FB43F8" w:rsidRDefault="00FB43F8" w:rsidP="00FB43F8">
            <w:pPr>
              <w:jc w:val="both"/>
              <w:rPr>
                <w:rFonts w:ascii="Times New Roman" w:eastAsia="Times New Roman" w:hAnsi="Times New Roman"/>
                <w:sz w:val="20"/>
                <w:szCs w:val="20"/>
                <w:lang w:val="ky-KG" w:eastAsia="ru-RU"/>
              </w:rPr>
            </w:pPr>
          </w:p>
        </w:tc>
      </w:tr>
      <w:tr w:rsidR="00FB43F8" w:rsidRPr="00FB43F8" w14:paraId="5947273B" w14:textId="77777777">
        <w:tc>
          <w:tcPr>
            <w:tcW w:w="1433" w:type="dxa"/>
            <w:hideMark/>
          </w:tcPr>
          <w:p w14:paraId="54A5B75B" w14:textId="77777777" w:rsidR="00FB43F8" w:rsidRPr="00FB43F8" w:rsidRDefault="00FB43F8" w:rsidP="00FB43F8">
            <w:pPr>
              <w:jc w:val="both"/>
              <w:rPr>
                <w:rFonts w:ascii="Times New Roman" w:eastAsia="Times New Roman" w:hAnsi="Times New Roman"/>
                <w:sz w:val="20"/>
                <w:szCs w:val="20"/>
                <w:lang w:eastAsia="ru-RU"/>
              </w:rPr>
            </w:pPr>
            <w:r w:rsidRPr="00FB43F8">
              <w:rPr>
                <w:rFonts w:ascii="Times New Roman" w:eastAsia="Times New Roman" w:hAnsi="Times New Roman"/>
                <w:sz w:val="20"/>
                <w:szCs w:val="20"/>
                <w:lang w:eastAsia="ru-RU"/>
              </w:rPr>
              <w:t>Январь</w:t>
            </w:r>
          </w:p>
        </w:tc>
        <w:tc>
          <w:tcPr>
            <w:tcW w:w="1880" w:type="dxa"/>
            <w:hideMark/>
          </w:tcPr>
          <w:p w14:paraId="7477F4D3" w14:textId="77777777" w:rsidR="00FB43F8" w:rsidRPr="00FB43F8" w:rsidRDefault="00FB43F8" w:rsidP="00FB43F8">
            <w:pPr>
              <w:ind w:right="673"/>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104,5</w:t>
            </w:r>
          </w:p>
        </w:tc>
        <w:tc>
          <w:tcPr>
            <w:tcW w:w="1871" w:type="dxa"/>
            <w:hideMark/>
          </w:tcPr>
          <w:p w14:paraId="38F82988" w14:textId="77777777" w:rsidR="00FB43F8" w:rsidRPr="00FB43F8" w:rsidRDefault="00FB43F8" w:rsidP="00FB43F8">
            <w:pPr>
              <w:ind w:right="432"/>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100,0</w:t>
            </w:r>
          </w:p>
        </w:tc>
        <w:tc>
          <w:tcPr>
            <w:tcW w:w="2610" w:type="dxa"/>
            <w:hideMark/>
          </w:tcPr>
          <w:p w14:paraId="235E0905" w14:textId="77777777" w:rsidR="00FB43F8" w:rsidRPr="00FB43F8" w:rsidRDefault="00FB43F8" w:rsidP="00FB43F8">
            <w:pPr>
              <w:ind w:right="984"/>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114,9</w:t>
            </w:r>
          </w:p>
        </w:tc>
        <w:tc>
          <w:tcPr>
            <w:tcW w:w="2060" w:type="dxa"/>
            <w:hideMark/>
          </w:tcPr>
          <w:p w14:paraId="698CCAA6"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100,0</w:t>
            </w:r>
          </w:p>
        </w:tc>
      </w:tr>
      <w:tr w:rsidR="00FB43F8" w:rsidRPr="00FB43F8" w14:paraId="6DDDCE96" w14:textId="77777777">
        <w:tc>
          <w:tcPr>
            <w:tcW w:w="1433" w:type="dxa"/>
            <w:hideMark/>
          </w:tcPr>
          <w:p w14:paraId="19B8F5FA" w14:textId="77777777" w:rsidR="00FB43F8" w:rsidRPr="00FB43F8" w:rsidRDefault="00FB43F8" w:rsidP="00FB43F8">
            <w:pPr>
              <w:jc w:val="both"/>
              <w:rPr>
                <w:rFonts w:ascii="Times New Roman" w:eastAsia="Times New Roman" w:hAnsi="Times New Roman"/>
                <w:sz w:val="20"/>
                <w:szCs w:val="20"/>
                <w:lang w:eastAsia="ru-RU"/>
              </w:rPr>
            </w:pPr>
            <w:r w:rsidRPr="00FB43F8">
              <w:rPr>
                <w:rFonts w:ascii="Times New Roman" w:eastAsia="Times New Roman" w:hAnsi="Times New Roman"/>
                <w:sz w:val="20"/>
                <w:szCs w:val="20"/>
                <w:lang w:eastAsia="ru-RU"/>
              </w:rPr>
              <w:t>Февраль</w:t>
            </w:r>
          </w:p>
        </w:tc>
        <w:tc>
          <w:tcPr>
            <w:tcW w:w="1880" w:type="dxa"/>
            <w:hideMark/>
          </w:tcPr>
          <w:p w14:paraId="67C12EBE" w14:textId="77777777" w:rsidR="00FB43F8" w:rsidRPr="00FB43F8" w:rsidRDefault="00FB43F8" w:rsidP="00FB43F8">
            <w:pPr>
              <w:ind w:right="673"/>
              <w:jc w:val="right"/>
              <w:rPr>
                <w:rFonts w:ascii="Times New Roman" w:eastAsia="Times New Roman" w:hAnsi="Times New Roman"/>
                <w:sz w:val="20"/>
                <w:szCs w:val="20"/>
                <w:lang w:val="ky-KG" w:eastAsia="ru-RU"/>
              </w:rPr>
            </w:pPr>
            <w:r w:rsidRPr="00FB43F8">
              <w:rPr>
                <w:rFonts w:ascii="Times New Roman" w:eastAsia="Times New Roman" w:hAnsi="Times New Roman"/>
                <w:iCs/>
                <w:sz w:val="20"/>
                <w:szCs w:val="20"/>
                <w:lang w:val="ky-KG" w:eastAsia="ru-RU"/>
              </w:rPr>
              <w:t>98,5</w:t>
            </w:r>
          </w:p>
        </w:tc>
        <w:tc>
          <w:tcPr>
            <w:tcW w:w="1871" w:type="dxa"/>
            <w:hideMark/>
          </w:tcPr>
          <w:p w14:paraId="792B0E54" w14:textId="77777777" w:rsidR="00FB43F8" w:rsidRPr="00FB43F8" w:rsidRDefault="00FB43F8" w:rsidP="00FB43F8">
            <w:pPr>
              <w:ind w:right="432"/>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100,4</w:t>
            </w:r>
          </w:p>
        </w:tc>
        <w:tc>
          <w:tcPr>
            <w:tcW w:w="2610" w:type="dxa"/>
            <w:hideMark/>
          </w:tcPr>
          <w:p w14:paraId="03D1AE85" w14:textId="77777777" w:rsidR="00FB43F8" w:rsidRPr="00FB43F8" w:rsidRDefault="00FB43F8" w:rsidP="00FB43F8">
            <w:pPr>
              <w:ind w:right="984"/>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94,6</w:t>
            </w:r>
          </w:p>
        </w:tc>
        <w:tc>
          <w:tcPr>
            <w:tcW w:w="2060" w:type="dxa"/>
            <w:hideMark/>
          </w:tcPr>
          <w:p w14:paraId="1E20DD7D"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100,0</w:t>
            </w:r>
          </w:p>
        </w:tc>
      </w:tr>
      <w:tr w:rsidR="00FB43F8" w:rsidRPr="00FB43F8" w14:paraId="1E946DAE" w14:textId="77777777">
        <w:tc>
          <w:tcPr>
            <w:tcW w:w="1433" w:type="dxa"/>
            <w:hideMark/>
          </w:tcPr>
          <w:p w14:paraId="714B49F3" w14:textId="77777777" w:rsidR="00FB43F8" w:rsidRPr="00FB43F8" w:rsidRDefault="00FB43F8" w:rsidP="00FB43F8">
            <w:pPr>
              <w:jc w:val="both"/>
              <w:rPr>
                <w:rFonts w:ascii="Times New Roman" w:eastAsia="Times New Roman" w:hAnsi="Times New Roman"/>
                <w:sz w:val="20"/>
                <w:szCs w:val="20"/>
                <w:lang w:eastAsia="ru-RU"/>
              </w:rPr>
            </w:pPr>
            <w:r w:rsidRPr="00FB43F8">
              <w:rPr>
                <w:rFonts w:ascii="Times New Roman" w:eastAsia="Times New Roman" w:hAnsi="Times New Roman"/>
                <w:sz w:val="20"/>
                <w:szCs w:val="20"/>
                <w:lang w:eastAsia="ru-RU"/>
              </w:rPr>
              <w:t>Март</w:t>
            </w:r>
          </w:p>
        </w:tc>
        <w:tc>
          <w:tcPr>
            <w:tcW w:w="1880" w:type="dxa"/>
            <w:hideMark/>
          </w:tcPr>
          <w:p w14:paraId="7060DA0C" w14:textId="77777777" w:rsidR="00FB43F8" w:rsidRPr="00FB43F8" w:rsidRDefault="00FB43F8" w:rsidP="00FB43F8">
            <w:pPr>
              <w:ind w:right="673"/>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98,5</w:t>
            </w:r>
          </w:p>
        </w:tc>
        <w:tc>
          <w:tcPr>
            <w:tcW w:w="1871" w:type="dxa"/>
            <w:hideMark/>
          </w:tcPr>
          <w:p w14:paraId="4E99F86B" w14:textId="77777777" w:rsidR="00FB43F8" w:rsidRPr="00FB43F8" w:rsidRDefault="00FB43F8" w:rsidP="00FB43F8">
            <w:pPr>
              <w:ind w:right="432"/>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100,5</w:t>
            </w:r>
          </w:p>
        </w:tc>
        <w:tc>
          <w:tcPr>
            <w:tcW w:w="2610" w:type="dxa"/>
            <w:hideMark/>
          </w:tcPr>
          <w:p w14:paraId="03DBF6AB" w14:textId="77777777" w:rsidR="00FB43F8" w:rsidRPr="00FB43F8" w:rsidRDefault="00FB43F8" w:rsidP="00FB43F8">
            <w:pPr>
              <w:ind w:right="984"/>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94,3</w:t>
            </w:r>
          </w:p>
        </w:tc>
        <w:tc>
          <w:tcPr>
            <w:tcW w:w="2060" w:type="dxa"/>
            <w:hideMark/>
          </w:tcPr>
          <w:p w14:paraId="2892B0C6"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100,0</w:t>
            </w:r>
          </w:p>
        </w:tc>
      </w:tr>
      <w:tr w:rsidR="00FB43F8" w:rsidRPr="00FB43F8" w14:paraId="069A87CE" w14:textId="77777777">
        <w:tc>
          <w:tcPr>
            <w:tcW w:w="1433" w:type="dxa"/>
            <w:hideMark/>
          </w:tcPr>
          <w:p w14:paraId="3F406635" w14:textId="77777777" w:rsidR="00FB43F8" w:rsidRPr="00FB43F8" w:rsidRDefault="00FB43F8" w:rsidP="00FB43F8">
            <w:pPr>
              <w:jc w:val="both"/>
              <w:rPr>
                <w:rFonts w:ascii="Times New Roman" w:eastAsia="Times New Roman" w:hAnsi="Times New Roman"/>
                <w:sz w:val="20"/>
                <w:szCs w:val="20"/>
                <w:lang w:eastAsia="ru-RU"/>
              </w:rPr>
            </w:pPr>
            <w:r w:rsidRPr="00FB43F8">
              <w:rPr>
                <w:rFonts w:ascii="Times New Roman" w:eastAsia="Times New Roman" w:hAnsi="Times New Roman"/>
                <w:sz w:val="20"/>
                <w:szCs w:val="20"/>
                <w:lang w:val="ky-KG" w:eastAsia="ru-RU"/>
              </w:rPr>
              <w:t>Апрель</w:t>
            </w:r>
          </w:p>
        </w:tc>
        <w:tc>
          <w:tcPr>
            <w:tcW w:w="1880" w:type="dxa"/>
            <w:hideMark/>
          </w:tcPr>
          <w:p w14:paraId="249DC95C" w14:textId="77777777" w:rsidR="00FB43F8" w:rsidRPr="00FB43F8" w:rsidRDefault="00FB43F8" w:rsidP="00FB43F8">
            <w:pPr>
              <w:ind w:right="673"/>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98,4</w:t>
            </w:r>
          </w:p>
        </w:tc>
        <w:tc>
          <w:tcPr>
            <w:tcW w:w="1871" w:type="dxa"/>
            <w:hideMark/>
          </w:tcPr>
          <w:p w14:paraId="54429A8C" w14:textId="77777777" w:rsidR="00FB43F8" w:rsidRPr="00FB43F8" w:rsidRDefault="00FB43F8" w:rsidP="00FB43F8">
            <w:pPr>
              <w:ind w:right="432"/>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100,3</w:t>
            </w:r>
          </w:p>
        </w:tc>
        <w:tc>
          <w:tcPr>
            <w:tcW w:w="2610" w:type="dxa"/>
            <w:hideMark/>
          </w:tcPr>
          <w:p w14:paraId="1A2FDBAE" w14:textId="77777777" w:rsidR="00FB43F8" w:rsidRPr="00FB43F8" w:rsidRDefault="00FB43F8" w:rsidP="00FB43F8">
            <w:pPr>
              <w:ind w:right="984"/>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94,4</w:t>
            </w:r>
          </w:p>
        </w:tc>
        <w:tc>
          <w:tcPr>
            <w:tcW w:w="2060" w:type="dxa"/>
            <w:hideMark/>
          </w:tcPr>
          <w:p w14:paraId="390B6E7D"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100,0</w:t>
            </w:r>
          </w:p>
        </w:tc>
      </w:tr>
      <w:tr w:rsidR="00FB43F8" w:rsidRPr="00FB43F8" w14:paraId="0E26D47D" w14:textId="77777777">
        <w:tc>
          <w:tcPr>
            <w:tcW w:w="1433" w:type="dxa"/>
            <w:hideMark/>
          </w:tcPr>
          <w:p w14:paraId="7158ADDE" w14:textId="77777777" w:rsidR="00FB43F8" w:rsidRPr="00FB43F8" w:rsidRDefault="00FB43F8" w:rsidP="00FB43F8">
            <w:pPr>
              <w:jc w:val="both"/>
              <w:rPr>
                <w:rFonts w:ascii="Times New Roman" w:eastAsia="Times New Roman" w:hAnsi="Times New Roman"/>
                <w:sz w:val="20"/>
                <w:szCs w:val="20"/>
                <w:lang w:eastAsia="ru-RU"/>
              </w:rPr>
            </w:pPr>
            <w:r w:rsidRPr="00FB43F8">
              <w:rPr>
                <w:rFonts w:ascii="Times New Roman" w:eastAsia="Times New Roman" w:hAnsi="Times New Roman"/>
                <w:sz w:val="20"/>
                <w:szCs w:val="20"/>
                <w:lang w:val="ky-KG" w:eastAsia="ru-RU"/>
              </w:rPr>
              <w:t>Май</w:t>
            </w:r>
          </w:p>
        </w:tc>
        <w:tc>
          <w:tcPr>
            <w:tcW w:w="1880" w:type="dxa"/>
            <w:hideMark/>
          </w:tcPr>
          <w:p w14:paraId="72131B27" w14:textId="77777777" w:rsidR="00FB43F8" w:rsidRPr="00FB43F8" w:rsidRDefault="00FB43F8" w:rsidP="00FB43F8">
            <w:pPr>
              <w:ind w:right="673"/>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98,6</w:t>
            </w:r>
          </w:p>
        </w:tc>
        <w:tc>
          <w:tcPr>
            <w:tcW w:w="1871" w:type="dxa"/>
            <w:hideMark/>
          </w:tcPr>
          <w:p w14:paraId="62058A99" w14:textId="77777777" w:rsidR="00FB43F8" w:rsidRPr="00FB43F8" w:rsidRDefault="00FB43F8" w:rsidP="00FB43F8">
            <w:pPr>
              <w:ind w:right="432"/>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100,4</w:t>
            </w:r>
          </w:p>
        </w:tc>
        <w:tc>
          <w:tcPr>
            <w:tcW w:w="2610" w:type="dxa"/>
            <w:hideMark/>
          </w:tcPr>
          <w:p w14:paraId="09A2EAEC" w14:textId="77777777" w:rsidR="00FB43F8" w:rsidRPr="00FB43F8" w:rsidRDefault="00FB43F8" w:rsidP="00FB43F8">
            <w:pPr>
              <w:ind w:right="984"/>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94,7</w:t>
            </w:r>
          </w:p>
        </w:tc>
        <w:tc>
          <w:tcPr>
            <w:tcW w:w="2060" w:type="dxa"/>
            <w:hideMark/>
          </w:tcPr>
          <w:p w14:paraId="4A1B2352"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100,0</w:t>
            </w:r>
          </w:p>
        </w:tc>
      </w:tr>
      <w:tr w:rsidR="00FB43F8" w:rsidRPr="00FB43F8" w14:paraId="52B1A1CF" w14:textId="77777777">
        <w:tc>
          <w:tcPr>
            <w:tcW w:w="1433" w:type="dxa"/>
            <w:hideMark/>
          </w:tcPr>
          <w:p w14:paraId="02B26EC5" w14:textId="77777777" w:rsidR="00FB43F8" w:rsidRPr="00FB43F8" w:rsidRDefault="00FB43F8" w:rsidP="00FB43F8">
            <w:pPr>
              <w:jc w:val="both"/>
              <w:rPr>
                <w:rFonts w:ascii="Times New Roman" w:eastAsia="Times New Roman" w:hAnsi="Times New Roman"/>
                <w:sz w:val="20"/>
                <w:szCs w:val="20"/>
                <w:lang w:eastAsia="ru-RU"/>
              </w:rPr>
            </w:pPr>
            <w:r w:rsidRPr="00FB43F8">
              <w:rPr>
                <w:rFonts w:ascii="Times New Roman" w:eastAsia="Times New Roman" w:hAnsi="Times New Roman"/>
                <w:sz w:val="20"/>
                <w:szCs w:val="20"/>
                <w:lang w:val="ky-KG" w:eastAsia="ru-RU"/>
              </w:rPr>
              <w:t>Июнь</w:t>
            </w:r>
          </w:p>
        </w:tc>
        <w:tc>
          <w:tcPr>
            <w:tcW w:w="1880" w:type="dxa"/>
            <w:hideMark/>
          </w:tcPr>
          <w:p w14:paraId="12502741" w14:textId="77777777" w:rsidR="00FB43F8" w:rsidRPr="00FB43F8" w:rsidRDefault="00FB43F8" w:rsidP="00FB43F8">
            <w:pPr>
              <w:ind w:right="673"/>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100,3</w:t>
            </w:r>
          </w:p>
        </w:tc>
        <w:tc>
          <w:tcPr>
            <w:tcW w:w="1871" w:type="dxa"/>
            <w:hideMark/>
          </w:tcPr>
          <w:p w14:paraId="27FE981F" w14:textId="77777777" w:rsidR="00FB43F8" w:rsidRPr="00FB43F8" w:rsidRDefault="00FB43F8" w:rsidP="00FB43F8">
            <w:pPr>
              <w:ind w:right="432"/>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100,6</w:t>
            </w:r>
          </w:p>
        </w:tc>
        <w:tc>
          <w:tcPr>
            <w:tcW w:w="2610" w:type="dxa"/>
            <w:hideMark/>
          </w:tcPr>
          <w:p w14:paraId="6D1EADE2" w14:textId="77777777" w:rsidR="00FB43F8" w:rsidRPr="00FB43F8" w:rsidRDefault="00FB43F8" w:rsidP="00FB43F8">
            <w:pPr>
              <w:ind w:right="984"/>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99,9</w:t>
            </w:r>
          </w:p>
        </w:tc>
        <w:tc>
          <w:tcPr>
            <w:tcW w:w="2060" w:type="dxa"/>
            <w:hideMark/>
          </w:tcPr>
          <w:p w14:paraId="4D01A206"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100,0</w:t>
            </w:r>
          </w:p>
        </w:tc>
      </w:tr>
      <w:tr w:rsidR="00FB43F8" w:rsidRPr="00FB43F8" w14:paraId="0D5632CD" w14:textId="77777777">
        <w:tc>
          <w:tcPr>
            <w:tcW w:w="1433" w:type="dxa"/>
            <w:hideMark/>
          </w:tcPr>
          <w:p w14:paraId="0399760B" w14:textId="77777777" w:rsidR="00FB43F8" w:rsidRPr="00FB43F8" w:rsidRDefault="00FB43F8" w:rsidP="00FB43F8">
            <w:pPr>
              <w:jc w:val="both"/>
              <w:rPr>
                <w:rFonts w:ascii="Times New Roman" w:eastAsia="Times New Roman" w:hAnsi="Times New Roman"/>
                <w:sz w:val="20"/>
                <w:szCs w:val="20"/>
                <w:lang w:eastAsia="ru-RU"/>
              </w:rPr>
            </w:pPr>
            <w:r w:rsidRPr="00FB43F8">
              <w:rPr>
                <w:rFonts w:ascii="Times New Roman" w:eastAsia="Times New Roman" w:hAnsi="Times New Roman"/>
                <w:spacing w:val="-4"/>
                <w:sz w:val="20"/>
                <w:szCs w:val="20"/>
                <w:lang w:eastAsia="ru-RU"/>
              </w:rPr>
              <w:t>Июль</w:t>
            </w:r>
          </w:p>
        </w:tc>
        <w:tc>
          <w:tcPr>
            <w:tcW w:w="1880" w:type="dxa"/>
            <w:hideMark/>
          </w:tcPr>
          <w:p w14:paraId="3152306E" w14:textId="77777777" w:rsidR="00FB43F8" w:rsidRPr="00FB43F8" w:rsidRDefault="00FB43F8" w:rsidP="00FB43F8">
            <w:pPr>
              <w:ind w:right="673"/>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100,6</w:t>
            </w:r>
          </w:p>
        </w:tc>
        <w:tc>
          <w:tcPr>
            <w:tcW w:w="1871" w:type="dxa"/>
            <w:hideMark/>
          </w:tcPr>
          <w:p w14:paraId="3918BAC9" w14:textId="77777777" w:rsidR="00FB43F8" w:rsidRPr="00FB43F8" w:rsidRDefault="00FB43F8" w:rsidP="00FB43F8">
            <w:pPr>
              <w:ind w:right="432"/>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100,8</w:t>
            </w:r>
          </w:p>
        </w:tc>
        <w:tc>
          <w:tcPr>
            <w:tcW w:w="2610" w:type="dxa"/>
            <w:hideMark/>
          </w:tcPr>
          <w:p w14:paraId="04C28E29" w14:textId="77777777" w:rsidR="00FB43F8" w:rsidRPr="00FB43F8" w:rsidRDefault="00FB43F8" w:rsidP="00FB43F8">
            <w:pPr>
              <w:ind w:right="984"/>
              <w:jc w:val="right"/>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100,2</w:t>
            </w:r>
          </w:p>
        </w:tc>
        <w:tc>
          <w:tcPr>
            <w:tcW w:w="2060" w:type="dxa"/>
            <w:hideMark/>
          </w:tcPr>
          <w:p w14:paraId="36D465E7" w14:textId="77777777" w:rsidR="00FB43F8" w:rsidRPr="00FB43F8" w:rsidRDefault="00FB43F8" w:rsidP="00FB43F8">
            <w:pPr>
              <w:jc w:val="center"/>
              <w:rPr>
                <w:rFonts w:ascii="Times New Roman" w:eastAsia="Times New Roman" w:hAnsi="Times New Roman"/>
                <w:sz w:val="20"/>
                <w:szCs w:val="20"/>
                <w:lang w:val="ky-KG" w:eastAsia="ru-RU"/>
              </w:rPr>
            </w:pPr>
            <w:r w:rsidRPr="00FB43F8">
              <w:rPr>
                <w:rFonts w:ascii="Times New Roman" w:eastAsia="Times New Roman" w:hAnsi="Times New Roman"/>
                <w:sz w:val="20"/>
                <w:szCs w:val="20"/>
                <w:lang w:val="ky-KG" w:eastAsia="ru-RU"/>
              </w:rPr>
              <w:t>100,0</w:t>
            </w:r>
          </w:p>
        </w:tc>
      </w:tr>
      <w:tr w:rsidR="00FB43F8" w:rsidRPr="00FB43F8" w14:paraId="2C0137E4" w14:textId="77777777">
        <w:tc>
          <w:tcPr>
            <w:tcW w:w="1433" w:type="dxa"/>
            <w:tcBorders>
              <w:top w:val="nil"/>
              <w:left w:val="nil"/>
              <w:bottom w:val="single" w:sz="12" w:space="0" w:color="auto"/>
              <w:right w:val="nil"/>
            </w:tcBorders>
          </w:tcPr>
          <w:p w14:paraId="3EE79AD2" w14:textId="77777777" w:rsidR="00FB43F8" w:rsidRPr="00FB43F8" w:rsidRDefault="00FB43F8" w:rsidP="00FB43F8">
            <w:pPr>
              <w:jc w:val="both"/>
              <w:rPr>
                <w:rFonts w:ascii="Times New Roman" w:eastAsia="Times New Roman" w:hAnsi="Times New Roman"/>
                <w:sz w:val="20"/>
                <w:szCs w:val="20"/>
                <w:lang w:eastAsia="ru-RU"/>
              </w:rPr>
            </w:pPr>
          </w:p>
        </w:tc>
        <w:tc>
          <w:tcPr>
            <w:tcW w:w="1880" w:type="dxa"/>
            <w:tcBorders>
              <w:top w:val="nil"/>
              <w:left w:val="nil"/>
              <w:bottom w:val="single" w:sz="12" w:space="0" w:color="auto"/>
              <w:right w:val="nil"/>
            </w:tcBorders>
          </w:tcPr>
          <w:p w14:paraId="562B348B" w14:textId="77777777" w:rsidR="00FB43F8" w:rsidRPr="00FB43F8" w:rsidRDefault="00FB43F8" w:rsidP="00FB43F8">
            <w:pPr>
              <w:jc w:val="both"/>
              <w:rPr>
                <w:rFonts w:ascii="Times New Roman" w:eastAsia="Times New Roman" w:hAnsi="Times New Roman"/>
                <w:sz w:val="20"/>
                <w:szCs w:val="20"/>
                <w:lang w:val="ky-KG" w:eastAsia="ru-RU"/>
              </w:rPr>
            </w:pPr>
          </w:p>
        </w:tc>
        <w:tc>
          <w:tcPr>
            <w:tcW w:w="1871" w:type="dxa"/>
            <w:tcBorders>
              <w:top w:val="nil"/>
              <w:left w:val="nil"/>
              <w:bottom w:val="single" w:sz="12" w:space="0" w:color="auto"/>
              <w:right w:val="nil"/>
            </w:tcBorders>
          </w:tcPr>
          <w:p w14:paraId="528B928F" w14:textId="77777777" w:rsidR="00FB43F8" w:rsidRPr="00FB43F8" w:rsidRDefault="00FB43F8" w:rsidP="00FB43F8">
            <w:pPr>
              <w:jc w:val="both"/>
              <w:rPr>
                <w:rFonts w:ascii="Times New Roman" w:eastAsia="Times New Roman" w:hAnsi="Times New Roman"/>
                <w:i/>
                <w:sz w:val="20"/>
                <w:szCs w:val="20"/>
                <w:lang w:val="ky-KG" w:eastAsia="ru-RU"/>
              </w:rPr>
            </w:pPr>
          </w:p>
        </w:tc>
        <w:tc>
          <w:tcPr>
            <w:tcW w:w="2610" w:type="dxa"/>
            <w:tcBorders>
              <w:top w:val="nil"/>
              <w:left w:val="nil"/>
              <w:bottom w:val="single" w:sz="12" w:space="0" w:color="auto"/>
              <w:right w:val="nil"/>
            </w:tcBorders>
          </w:tcPr>
          <w:p w14:paraId="4F825E87" w14:textId="77777777" w:rsidR="00FB43F8" w:rsidRPr="00FB43F8" w:rsidRDefault="00FB43F8" w:rsidP="00FB43F8">
            <w:pPr>
              <w:jc w:val="both"/>
              <w:rPr>
                <w:rFonts w:ascii="Times New Roman" w:eastAsia="Times New Roman" w:hAnsi="Times New Roman"/>
                <w:sz w:val="20"/>
                <w:szCs w:val="20"/>
                <w:lang w:val="ky-KG" w:eastAsia="ru-RU"/>
              </w:rPr>
            </w:pPr>
          </w:p>
        </w:tc>
        <w:tc>
          <w:tcPr>
            <w:tcW w:w="2060" w:type="dxa"/>
            <w:tcBorders>
              <w:top w:val="nil"/>
              <w:left w:val="nil"/>
              <w:bottom w:val="single" w:sz="12" w:space="0" w:color="auto"/>
              <w:right w:val="nil"/>
            </w:tcBorders>
          </w:tcPr>
          <w:p w14:paraId="57712E11" w14:textId="77777777" w:rsidR="00FB43F8" w:rsidRPr="00FB43F8" w:rsidRDefault="00FB43F8" w:rsidP="00FB43F8">
            <w:pPr>
              <w:jc w:val="both"/>
              <w:rPr>
                <w:rFonts w:ascii="Times New Roman" w:eastAsia="Times New Roman" w:hAnsi="Times New Roman"/>
                <w:sz w:val="20"/>
                <w:szCs w:val="20"/>
                <w:lang w:val="ky-KG" w:eastAsia="ru-RU"/>
              </w:rPr>
            </w:pPr>
          </w:p>
        </w:tc>
      </w:tr>
    </w:tbl>
    <w:p w14:paraId="45C9E704" w14:textId="77777777" w:rsidR="00FB43F8" w:rsidRPr="00FB43F8" w:rsidRDefault="00FB43F8" w:rsidP="00FB43F8">
      <w:pPr>
        <w:spacing w:after="0" w:line="240" w:lineRule="auto"/>
        <w:jc w:val="both"/>
        <w:rPr>
          <w:rFonts w:ascii="Times New Roman" w:eastAsia="Times New Roman" w:hAnsi="Times New Roman" w:cs="Times New Roman"/>
          <w:kern w:val="0"/>
          <w:sz w:val="20"/>
          <w:szCs w:val="20"/>
          <w:lang w:val="ky-KG" w:eastAsia="ru-RU"/>
          <w14:ligatures w14:val="none"/>
        </w:rPr>
      </w:pPr>
    </w:p>
    <w:p w14:paraId="6DB05F57" w14:textId="77777777" w:rsidR="00FB43F8" w:rsidRPr="00FB43F8" w:rsidRDefault="00FB43F8" w:rsidP="00FB43F8">
      <w:pPr>
        <w:spacing w:after="0" w:line="264" w:lineRule="auto"/>
        <w:ind w:firstLine="567"/>
        <w:jc w:val="both"/>
        <w:rPr>
          <w:rFonts w:ascii="Times New Roman" w:eastAsia="Times New Roman" w:hAnsi="Times New Roman" w:cs="Times New Roman"/>
          <w:kern w:val="0"/>
          <w:sz w:val="24"/>
          <w:szCs w:val="24"/>
          <w:lang w:val="ru-RU" w:eastAsia="ru-RU"/>
          <w14:ligatures w14:val="none"/>
        </w:rPr>
      </w:pPr>
      <w:r w:rsidRPr="00FB43F8">
        <w:rPr>
          <w:rFonts w:ascii="Times New Roman" w:eastAsia="Times New Roman" w:hAnsi="Times New Roman" w:cs="Times New Roman"/>
          <w:spacing w:val="-4"/>
          <w:kern w:val="0"/>
          <w:sz w:val="24"/>
          <w:szCs w:val="24"/>
          <w:lang w:val="ru-RU" w:eastAsia="ru-RU"/>
          <w14:ligatures w14:val="none"/>
        </w:rPr>
        <w:t>В январе-</w:t>
      </w:r>
      <w:proofErr w:type="spellStart"/>
      <w:r w:rsidRPr="00FB43F8">
        <w:rPr>
          <w:rFonts w:ascii="Times New Roman" w:eastAsia="Times New Roman" w:hAnsi="Times New Roman" w:cs="Times New Roman"/>
          <w:spacing w:val="-4"/>
          <w:kern w:val="0"/>
          <w:sz w:val="24"/>
          <w:szCs w:val="24"/>
          <w:lang w:val="ky-KG" w:eastAsia="ru-RU"/>
          <w14:ligatures w14:val="none"/>
        </w:rPr>
        <w:t>июле</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r w:rsidRPr="00FB43F8">
        <w:rPr>
          <w:rFonts w:ascii="Times New Roman" w:eastAsia="Times New Roman" w:hAnsi="Times New Roman" w:cs="Times New Roman"/>
          <w:spacing w:val="-4"/>
          <w:kern w:val="0"/>
          <w:sz w:val="24"/>
          <w:szCs w:val="24"/>
          <w:lang w:val="ru-RU" w:eastAsia="ru-RU"/>
          <w14:ligatures w14:val="none"/>
        </w:rPr>
        <w:t xml:space="preserve">2025г. по сравнению с соответствующим </w:t>
      </w:r>
      <w:proofErr w:type="spellStart"/>
      <w:r w:rsidRPr="00FB43F8">
        <w:rPr>
          <w:rFonts w:ascii="Times New Roman" w:eastAsia="Times New Roman" w:hAnsi="Times New Roman" w:cs="Times New Roman"/>
          <w:spacing w:val="-4"/>
          <w:kern w:val="0"/>
          <w:sz w:val="24"/>
          <w:szCs w:val="24"/>
          <w:lang w:val="ky-KG" w:eastAsia="ru-RU"/>
          <w14:ligatures w14:val="none"/>
        </w:rPr>
        <w:t>периодом</w:t>
      </w:r>
      <w:proofErr w:type="spellEnd"/>
      <w:r w:rsidRPr="00FB43F8">
        <w:rPr>
          <w:rFonts w:ascii="Times New Roman" w:eastAsia="Times New Roman" w:hAnsi="Times New Roman" w:cs="Times New Roman"/>
          <w:spacing w:val="-4"/>
          <w:kern w:val="0"/>
          <w:sz w:val="24"/>
          <w:szCs w:val="24"/>
          <w:lang w:val="ru-RU" w:eastAsia="ru-RU"/>
          <w14:ligatures w14:val="none"/>
        </w:rPr>
        <w:t xml:space="preserve"> прошлого года индекс цен производителей промышленных товаров и услуг снизились на 4</w:t>
      </w:r>
      <w:r w:rsidRPr="00FB43F8">
        <w:rPr>
          <w:rFonts w:ascii="Times New Roman" w:eastAsia="Times New Roman" w:hAnsi="Times New Roman" w:cs="Times New Roman"/>
          <w:spacing w:val="-4"/>
          <w:kern w:val="0"/>
          <w:sz w:val="24"/>
          <w:szCs w:val="24"/>
          <w:lang w:val="ky-KG" w:eastAsia="ru-RU"/>
          <w14:ligatures w14:val="none"/>
        </w:rPr>
        <w:t>,</w:t>
      </w:r>
      <w:r w:rsidRPr="00FB43F8">
        <w:rPr>
          <w:rFonts w:ascii="Times New Roman" w:eastAsia="Times New Roman" w:hAnsi="Times New Roman" w:cs="Times New Roman"/>
          <w:spacing w:val="-4"/>
          <w:kern w:val="0"/>
          <w:sz w:val="24"/>
          <w:szCs w:val="24"/>
          <w:lang w:val="ru-RU" w:eastAsia="ru-RU"/>
          <w14:ligatures w14:val="none"/>
        </w:rPr>
        <w:t>2 процент</w:t>
      </w:r>
      <w:r w:rsidRPr="00FB43F8">
        <w:rPr>
          <w:rFonts w:ascii="Times New Roman" w:eastAsia="Times New Roman" w:hAnsi="Times New Roman" w:cs="Times New Roman"/>
          <w:spacing w:val="-4"/>
          <w:kern w:val="0"/>
          <w:sz w:val="24"/>
          <w:szCs w:val="24"/>
          <w:lang w:val="ky-KG" w:eastAsia="ru-RU"/>
          <w14:ligatures w14:val="none"/>
        </w:rPr>
        <w:t>а</w:t>
      </w:r>
      <w:r w:rsidRPr="00FB43F8">
        <w:rPr>
          <w:rFonts w:ascii="Times New Roman" w:eastAsia="Times New Roman" w:hAnsi="Times New Roman" w:cs="Times New Roman"/>
          <w:spacing w:val="-4"/>
          <w:kern w:val="0"/>
          <w:sz w:val="24"/>
          <w:szCs w:val="24"/>
          <w:lang w:val="ru-RU" w:eastAsia="ru-RU"/>
          <w14:ligatures w14:val="none"/>
        </w:rPr>
        <w:t>,</w:t>
      </w:r>
      <w:r w:rsidRPr="00FB43F8">
        <w:rPr>
          <w:rFonts w:ascii="Times New Roman" w:eastAsia="Times New Roman" w:hAnsi="Times New Roman" w:cs="Times New Roman"/>
          <w:spacing w:val="-4"/>
          <w:kern w:val="0"/>
          <w:sz w:val="24"/>
          <w:szCs w:val="24"/>
          <w:lang w:val="ky-KG" w:eastAsia="ru-RU"/>
          <w14:ligatures w14:val="none"/>
        </w:rPr>
        <w:t xml:space="preserve"> что </w:t>
      </w:r>
      <w:proofErr w:type="spellStart"/>
      <w:r w:rsidRPr="00FB43F8">
        <w:rPr>
          <w:rFonts w:ascii="Times New Roman" w:eastAsia="Times New Roman" w:hAnsi="Times New Roman" w:cs="Times New Roman"/>
          <w:spacing w:val="-4"/>
          <w:kern w:val="0"/>
          <w:sz w:val="24"/>
          <w:szCs w:val="24"/>
          <w:lang w:val="ky-KG" w:eastAsia="ru-RU"/>
          <w14:ligatures w14:val="none"/>
        </w:rPr>
        <w:t>обусловлено</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снижением</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цен</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на </w:t>
      </w:r>
      <w:r w:rsidRPr="00FB43F8">
        <w:rPr>
          <w:rFonts w:ascii="Times New Roman" w:eastAsia="Times New Roman" w:hAnsi="Times New Roman" w:cs="Times New Roman"/>
          <w:spacing w:val="-4"/>
          <w:kern w:val="0"/>
          <w:sz w:val="24"/>
          <w:szCs w:val="24"/>
          <w:lang w:val="ru-RU" w:eastAsia="ru-RU"/>
          <w14:ligatures w14:val="none"/>
        </w:rPr>
        <w:t>прочие</w:t>
      </w:r>
      <w:r w:rsidRPr="00FB43F8">
        <w:rPr>
          <w:rFonts w:ascii="Times New Roman" w:eastAsia="Times New Roman" w:hAnsi="Times New Roman" w:cs="Times New Roman"/>
          <w:spacing w:val="-4"/>
          <w:kern w:val="0"/>
          <w:sz w:val="24"/>
          <w:szCs w:val="24"/>
          <w:lang w:val="ky-KG" w:eastAsia="ru-RU"/>
          <w14:ligatures w14:val="none"/>
        </w:rPr>
        <w:t xml:space="preserve"> </w:t>
      </w:r>
      <w:r w:rsidRPr="00FB43F8">
        <w:rPr>
          <w:rFonts w:ascii="Times New Roman" w:eastAsia="Times New Roman" w:hAnsi="Times New Roman" w:cs="Times New Roman"/>
          <w:spacing w:val="-4"/>
          <w:kern w:val="0"/>
          <w:sz w:val="24"/>
          <w:szCs w:val="24"/>
          <w:lang w:val="ru-RU" w:eastAsia="ru-RU"/>
          <w14:ligatures w14:val="none"/>
        </w:rPr>
        <w:t>производства</w:t>
      </w:r>
      <w:r w:rsidRPr="00FB43F8">
        <w:rPr>
          <w:rFonts w:ascii="Times New Roman" w:eastAsia="Times New Roman" w:hAnsi="Times New Roman" w:cs="Times New Roman"/>
          <w:spacing w:val="-4"/>
          <w:kern w:val="0"/>
          <w:sz w:val="24"/>
          <w:szCs w:val="24"/>
          <w:lang w:val="ky-KG" w:eastAsia="ru-RU"/>
          <w14:ligatures w14:val="none"/>
        </w:rPr>
        <w:t xml:space="preserve"> </w:t>
      </w:r>
      <w:r w:rsidRPr="00FB43F8">
        <w:rPr>
          <w:rFonts w:ascii="Times New Roman" w:eastAsia="Times New Roman" w:hAnsi="Times New Roman" w:cs="Times New Roman"/>
          <w:spacing w:val="-4"/>
          <w:kern w:val="0"/>
          <w:sz w:val="24"/>
          <w:szCs w:val="24"/>
          <w:lang w:val="ru-RU" w:eastAsia="ru-RU"/>
          <w14:ligatures w14:val="none"/>
        </w:rPr>
        <w:t xml:space="preserve">ремонт и установка машин и оборудования на </w:t>
      </w:r>
      <w:r w:rsidRPr="00FB43F8">
        <w:rPr>
          <w:rFonts w:ascii="Times New Roman" w:eastAsia="Times New Roman" w:hAnsi="Times New Roman" w:cs="Times New Roman"/>
          <w:spacing w:val="-4"/>
          <w:kern w:val="0"/>
          <w:sz w:val="24"/>
          <w:szCs w:val="24"/>
          <w:lang w:val="ky-KG" w:eastAsia="ru-RU"/>
          <w14:ligatures w14:val="none"/>
        </w:rPr>
        <w:t>23</w:t>
      </w:r>
      <w:r w:rsidRPr="00FB43F8">
        <w:rPr>
          <w:rFonts w:ascii="Times New Roman" w:eastAsia="Times New Roman" w:hAnsi="Times New Roman" w:cs="Times New Roman"/>
          <w:spacing w:val="-4"/>
          <w:kern w:val="0"/>
          <w:sz w:val="24"/>
          <w:szCs w:val="24"/>
          <w:lang w:val="ru-RU" w:eastAsia="ru-RU"/>
          <w14:ligatures w14:val="none"/>
        </w:rPr>
        <w:t xml:space="preserve"> процента,</w:t>
      </w:r>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обеспечение</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снабжение</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электороэнергией</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газом</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паром и </w:t>
      </w:r>
      <w:proofErr w:type="spellStart"/>
      <w:r w:rsidRPr="00FB43F8">
        <w:rPr>
          <w:rFonts w:ascii="Times New Roman" w:eastAsia="Times New Roman" w:hAnsi="Times New Roman" w:cs="Times New Roman"/>
          <w:spacing w:val="-4"/>
          <w:kern w:val="0"/>
          <w:sz w:val="24"/>
          <w:szCs w:val="24"/>
          <w:lang w:val="ky-KG" w:eastAsia="ru-RU"/>
          <w14:ligatures w14:val="none"/>
        </w:rPr>
        <w:t>кондиционированным</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воздухом</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на 17,9 </w:t>
      </w:r>
      <w:proofErr w:type="spellStart"/>
      <w:r w:rsidRPr="00FB43F8">
        <w:rPr>
          <w:rFonts w:ascii="Times New Roman" w:eastAsia="Times New Roman" w:hAnsi="Times New Roman" w:cs="Times New Roman"/>
          <w:spacing w:val="-4"/>
          <w:kern w:val="0"/>
          <w:sz w:val="24"/>
          <w:szCs w:val="24"/>
          <w:lang w:val="ky-KG" w:eastAsia="ru-RU"/>
          <w14:ligatures w14:val="none"/>
        </w:rPr>
        <w:t>процента</w:t>
      </w:r>
      <w:proofErr w:type="spellEnd"/>
      <w:r w:rsidRPr="00FB43F8">
        <w:rPr>
          <w:rFonts w:ascii="Times New Roman" w:eastAsia="Times New Roman" w:hAnsi="Times New Roman" w:cs="Times New Roman"/>
          <w:spacing w:val="-4"/>
          <w:kern w:val="0"/>
          <w:sz w:val="24"/>
          <w:szCs w:val="24"/>
          <w:lang w:val="ru-RU"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r w:rsidRPr="00FB43F8">
        <w:rPr>
          <w:rFonts w:ascii="Times New Roman" w:eastAsia="Times New Roman" w:hAnsi="Times New Roman" w:cs="Times New Roman"/>
          <w:spacing w:val="-4"/>
          <w:kern w:val="0"/>
          <w:sz w:val="24"/>
          <w:szCs w:val="24"/>
          <w:lang w:val="ru-RU" w:eastAsia="ru-RU"/>
          <w14:ligatures w14:val="none"/>
        </w:rPr>
        <w:t>деревянных и бумажных изделий, полиграфической деятельности на 11,6процент</w:t>
      </w:r>
      <w:r w:rsidRPr="00FB43F8">
        <w:rPr>
          <w:rFonts w:ascii="Times New Roman" w:eastAsia="Times New Roman" w:hAnsi="Times New Roman" w:cs="Times New Roman"/>
          <w:spacing w:val="-4"/>
          <w:kern w:val="0"/>
          <w:sz w:val="24"/>
          <w:szCs w:val="24"/>
          <w:lang w:val="ky-KG" w:eastAsia="ru-RU"/>
          <w14:ligatures w14:val="none"/>
        </w:rPr>
        <w:t xml:space="preserve">а, </w:t>
      </w:r>
      <w:r w:rsidRPr="00FB43F8">
        <w:rPr>
          <w:rFonts w:ascii="Times New Roman" w:eastAsia="Times New Roman" w:hAnsi="Times New Roman" w:cs="Times New Roman"/>
          <w:spacing w:val="-4"/>
          <w:kern w:val="0"/>
          <w:sz w:val="24"/>
          <w:szCs w:val="24"/>
          <w:lang w:val="ru-RU" w:eastAsia="ru-RU"/>
          <w14:ligatures w14:val="none"/>
        </w:rPr>
        <w:t xml:space="preserve">текстильное производство; производство одежды и обуви, кожи и прочих кожаных изделий на 6,6 процента, производство </w:t>
      </w:r>
      <w:proofErr w:type="spellStart"/>
      <w:r w:rsidRPr="00FB43F8">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продукции</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на 5,3 </w:t>
      </w:r>
      <w:proofErr w:type="spellStart"/>
      <w:r w:rsidRPr="00FB43F8">
        <w:rPr>
          <w:rFonts w:ascii="Times New Roman" w:eastAsia="Times New Roman" w:hAnsi="Times New Roman" w:cs="Times New Roman"/>
          <w:spacing w:val="-4"/>
          <w:kern w:val="0"/>
          <w:sz w:val="24"/>
          <w:szCs w:val="24"/>
          <w:lang w:val="ky-KG" w:eastAsia="ru-RU"/>
          <w14:ligatures w14:val="none"/>
        </w:rPr>
        <w:t>процента</w:t>
      </w:r>
      <w:proofErr w:type="spellEnd"/>
      <w:r w:rsidRPr="00FB43F8">
        <w:rPr>
          <w:rFonts w:ascii="Times New Roman" w:eastAsia="Times New Roman" w:hAnsi="Times New Roman" w:cs="Times New Roman"/>
          <w:spacing w:val="-4"/>
          <w:kern w:val="0"/>
          <w:sz w:val="24"/>
          <w:szCs w:val="24"/>
          <w:lang w:val="ky-KG" w:eastAsia="ru-RU"/>
          <w14:ligatures w14:val="none"/>
        </w:rPr>
        <w:t>,</w:t>
      </w:r>
      <w:r w:rsidRPr="00FB43F8">
        <w:rPr>
          <w:rFonts w:ascii="Times New Roman" w:eastAsia="Times New Roman" w:hAnsi="Times New Roman" w:cs="Times New Roman"/>
          <w:spacing w:val="-4"/>
          <w:kern w:val="0"/>
          <w:sz w:val="24"/>
          <w:szCs w:val="24"/>
          <w:lang w:val="ru-RU" w:eastAsia="ru-RU"/>
          <w14:ligatures w14:val="none"/>
        </w:rPr>
        <w:t xml:space="preserve">производство </w:t>
      </w:r>
      <w:proofErr w:type="spellStart"/>
      <w:r w:rsidRPr="00FB43F8">
        <w:rPr>
          <w:rFonts w:ascii="Times New Roman" w:eastAsia="Times New Roman" w:hAnsi="Times New Roman" w:cs="Times New Roman"/>
          <w:spacing w:val="-4"/>
          <w:kern w:val="0"/>
          <w:sz w:val="24"/>
          <w:szCs w:val="24"/>
          <w:lang w:val="ky-KG" w:eastAsia="ru-RU"/>
          <w14:ligatures w14:val="none"/>
        </w:rPr>
        <w:t>резиновых</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и </w:t>
      </w:r>
      <w:proofErr w:type="spellStart"/>
      <w:r w:rsidRPr="00FB43F8">
        <w:rPr>
          <w:rFonts w:ascii="Times New Roman" w:eastAsia="Times New Roman" w:hAnsi="Times New Roman" w:cs="Times New Roman"/>
          <w:spacing w:val="-4"/>
          <w:kern w:val="0"/>
          <w:sz w:val="24"/>
          <w:szCs w:val="24"/>
          <w:lang w:val="ky-KG" w:eastAsia="ru-RU"/>
          <w14:ligatures w14:val="none"/>
        </w:rPr>
        <w:t>пластмассовых</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изделий</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прочих</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неметалических</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минеральных</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продуктов</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 на 1,1 </w:t>
      </w:r>
      <w:proofErr w:type="spellStart"/>
      <w:r w:rsidRPr="00FB43F8">
        <w:rPr>
          <w:rFonts w:ascii="Times New Roman" w:eastAsia="Times New Roman" w:hAnsi="Times New Roman" w:cs="Times New Roman"/>
          <w:spacing w:val="-4"/>
          <w:kern w:val="0"/>
          <w:sz w:val="24"/>
          <w:szCs w:val="24"/>
          <w:lang w:val="ky-KG" w:eastAsia="ru-RU"/>
          <w14:ligatures w14:val="none"/>
        </w:rPr>
        <w:t>процента</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химической</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продукции</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w:t>
      </w:r>
      <w:proofErr w:type="spellStart"/>
      <w:r w:rsidRPr="00FB43F8">
        <w:rPr>
          <w:rFonts w:ascii="Times New Roman" w:eastAsia="Times New Roman" w:hAnsi="Times New Roman" w:cs="Times New Roman"/>
          <w:spacing w:val="-4"/>
          <w:kern w:val="0"/>
          <w:sz w:val="24"/>
          <w:szCs w:val="24"/>
          <w:lang w:val="ky-KG" w:eastAsia="ru-RU"/>
          <w14:ligatures w14:val="none"/>
        </w:rPr>
        <w:t>снизились</w:t>
      </w:r>
      <w:proofErr w:type="spellEnd"/>
      <w:r w:rsidRPr="00FB43F8">
        <w:rPr>
          <w:rFonts w:ascii="Times New Roman" w:eastAsia="Times New Roman" w:hAnsi="Times New Roman" w:cs="Times New Roman"/>
          <w:spacing w:val="-4"/>
          <w:kern w:val="0"/>
          <w:sz w:val="24"/>
          <w:szCs w:val="24"/>
          <w:lang w:val="ky-KG" w:eastAsia="ru-RU"/>
          <w14:ligatures w14:val="none"/>
        </w:rPr>
        <w:t xml:space="preserve"> на 0,2 </w:t>
      </w:r>
      <w:proofErr w:type="spellStart"/>
      <w:r w:rsidRPr="00FB43F8">
        <w:rPr>
          <w:rFonts w:ascii="Times New Roman" w:eastAsia="Times New Roman" w:hAnsi="Times New Roman" w:cs="Times New Roman"/>
          <w:spacing w:val="-4"/>
          <w:kern w:val="0"/>
          <w:sz w:val="24"/>
          <w:szCs w:val="24"/>
          <w:lang w:val="ky-KG" w:eastAsia="ru-RU"/>
          <w14:ligatures w14:val="none"/>
        </w:rPr>
        <w:t>процента</w:t>
      </w:r>
      <w:proofErr w:type="spellEnd"/>
      <w:r w:rsidRPr="00FB43F8">
        <w:rPr>
          <w:rFonts w:ascii="Times New Roman" w:eastAsia="Times New Roman" w:hAnsi="Times New Roman" w:cs="Times New Roman"/>
          <w:spacing w:val="-4"/>
          <w:kern w:val="0"/>
          <w:sz w:val="24"/>
          <w:szCs w:val="24"/>
          <w:lang w:val="ky-KG" w:eastAsia="ru-RU"/>
          <w14:ligatures w14:val="none"/>
        </w:rPr>
        <w:t>.</w:t>
      </w:r>
    </w:p>
    <w:p w14:paraId="2246731C" w14:textId="77777777" w:rsidR="00FB43F8" w:rsidRPr="00FB43F8" w:rsidRDefault="00FB43F8" w:rsidP="00FB43F8">
      <w:pPr>
        <w:spacing w:after="0" w:line="264" w:lineRule="auto"/>
        <w:ind w:firstLine="567"/>
        <w:jc w:val="both"/>
        <w:rPr>
          <w:rFonts w:ascii="Times New Roman" w:eastAsia="Times New Roman" w:hAnsi="Times New Roman" w:cs="Times New Roman"/>
          <w:kern w:val="0"/>
          <w:sz w:val="24"/>
          <w:szCs w:val="24"/>
          <w:lang w:val="ky-KG" w:eastAsia="ru-RU"/>
          <w14:ligatures w14:val="none"/>
        </w:rPr>
      </w:pPr>
      <w:r w:rsidRPr="00FB43F8">
        <w:rPr>
          <w:rFonts w:ascii="Times New Roman" w:eastAsia="Times New Roman" w:hAnsi="Times New Roman" w:cs="Times New Roman"/>
          <w:kern w:val="0"/>
          <w:sz w:val="24"/>
          <w:szCs w:val="24"/>
          <w:lang w:val="ky-KG" w:eastAsia="ru-RU"/>
          <w14:ligatures w14:val="none"/>
        </w:rPr>
        <w:t xml:space="preserve">В </w:t>
      </w:r>
      <w:proofErr w:type="spellStart"/>
      <w:r w:rsidRPr="00FB43F8">
        <w:rPr>
          <w:rFonts w:ascii="Times New Roman" w:eastAsia="Times New Roman" w:hAnsi="Times New Roman" w:cs="Times New Roman"/>
          <w:kern w:val="0"/>
          <w:sz w:val="24"/>
          <w:szCs w:val="24"/>
          <w:lang w:val="ky-KG" w:eastAsia="ru-RU"/>
          <w14:ligatures w14:val="none"/>
        </w:rPr>
        <w:t>обрабатывающих</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производствах</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повысились</w:t>
      </w:r>
      <w:proofErr w:type="spellEnd"/>
      <w:r w:rsidRPr="00FB43F8">
        <w:rPr>
          <w:rFonts w:ascii="Times New Roman" w:eastAsia="Times New Roman" w:hAnsi="Times New Roman" w:cs="Times New Roman"/>
          <w:kern w:val="0"/>
          <w:sz w:val="24"/>
          <w:szCs w:val="24"/>
          <w:lang w:val="ky-KG" w:eastAsia="ru-RU"/>
          <w14:ligatures w14:val="none"/>
        </w:rPr>
        <w:t xml:space="preserve"> на 1,1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r w:rsidRPr="00FB43F8">
        <w:rPr>
          <w:rFonts w:ascii="Times New Roman" w:eastAsia="Times New Roman" w:hAnsi="Times New Roman" w:cs="Times New Roman"/>
          <w:kern w:val="0"/>
          <w:sz w:val="24"/>
          <w:szCs w:val="24"/>
          <w:lang w:val="ru-RU" w:eastAsia="ru-RU"/>
          <w14:ligatures w14:val="none"/>
        </w:rPr>
        <w:t xml:space="preserve">производстве </w:t>
      </w:r>
      <w:proofErr w:type="spellStart"/>
      <w:r w:rsidRPr="00FB43F8">
        <w:rPr>
          <w:rFonts w:ascii="Times New Roman" w:eastAsia="Times New Roman" w:hAnsi="Times New Roman" w:cs="Times New Roman"/>
          <w:kern w:val="0"/>
          <w:sz w:val="24"/>
          <w:szCs w:val="24"/>
          <w:lang w:val="ky-KG" w:eastAsia="ru-RU"/>
          <w14:ligatures w14:val="none"/>
        </w:rPr>
        <w:t>транспортных</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средств</w:t>
      </w:r>
      <w:proofErr w:type="spellEnd"/>
      <w:r w:rsidRPr="00FB43F8">
        <w:rPr>
          <w:rFonts w:ascii="Times New Roman" w:eastAsia="Times New Roman" w:hAnsi="Times New Roman" w:cs="Times New Roman"/>
          <w:kern w:val="0"/>
          <w:sz w:val="24"/>
          <w:szCs w:val="24"/>
          <w:lang w:val="ky-KG" w:eastAsia="ru-RU"/>
          <w14:ligatures w14:val="none"/>
        </w:rPr>
        <w:t xml:space="preserve"> на 11,8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производстве</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электрического</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оборудования</w:t>
      </w:r>
      <w:proofErr w:type="spellEnd"/>
      <w:r w:rsidRPr="00FB43F8">
        <w:rPr>
          <w:rFonts w:ascii="Times New Roman" w:eastAsia="Times New Roman" w:hAnsi="Times New Roman" w:cs="Times New Roman"/>
          <w:kern w:val="0"/>
          <w:sz w:val="24"/>
          <w:szCs w:val="24"/>
          <w:lang w:val="ky-KG" w:eastAsia="ru-RU"/>
          <w14:ligatures w14:val="none"/>
        </w:rPr>
        <w:t xml:space="preserve">  на 9,4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производстве</w:t>
      </w:r>
      <w:proofErr w:type="spellEnd"/>
      <w:r w:rsidRPr="00FB43F8">
        <w:rPr>
          <w:rFonts w:ascii="Times New Roman" w:eastAsia="Times New Roman" w:hAnsi="Times New Roman" w:cs="Times New Roman"/>
          <w:kern w:val="0"/>
          <w:sz w:val="24"/>
          <w:szCs w:val="24"/>
          <w:lang w:val="ru-RU" w:eastAsia="ru-RU"/>
          <w14:ligatures w14:val="none"/>
        </w:rPr>
        <w:t xml:space="preserve"> основных металлов и готовых металлических изделий, кроме машин и оборудования на </w:t>
      </w:r>
      <w:r w:rsidRPr="00FB43F8">
        <w:rPr>
          <w:rFonts w:ascii="Times New Roman" w:eastAsia="Times New Roman" w:hAnsi="Times New Roman" w:cs="Times New Roman"/>
          <w:kern w:val="0"/>
          <w:sz w:val="24"/>
          <w:szCs w:val="24"/>
          <w:lang w:val="ky-KG" w:eastAsia="ru-RU"/>
          <w14:ligatures w14:val="none"/>
        </w:rPr>
        <w:t>5,3</w:t>
      </w:r>
      <w:r w:rsidRPr="00FB43F8">
        <w:rPr>
          <w:rFonts w:ascii="Times New Roman" w:eastAsia="Times New Roman" w:hAnsi="Times New Roman" w:cs="Times New Roman"/>
          <w:kern w:val="0"/>
          <w:sz w:val="24"/>
          <w:szCs w:val="24"/>
          <w:lang w:val="ru-RU" w:eastAsia="ru-RU"/>
          <w14:ligatures w14:val="none"/>
        </w:rPr>
        <w:t xml:space="preserve"> процента, </w:t>
      </w:r>
      <w:proofErr w:type="spellStart"/>
      <w:r w:rsidRPr="00FB43F8">
        <w:rPr>
          <w:rFonts w:ascii="Times New Roman" w:eastAsia="Times New Roman" w:hAnsi="Times New Roman" w:cs="Times New Roman"/>
          <w:kern w:val="0"/>
          <w:sz w:val="24"/>
          <w:szCs w:val="24"/>
          <w:lang w:val="ky-KG" w:eastAsia="ru-RU"/>
          <w14:ligatures w14:val="none"/>
        </w:rPr>
        <w:t>производстве</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пищевых</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продуктов</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включая</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напитки</w:t>
      </w:r>
      <w:proofErr w:type="spellEnd"/>
      <w:r w:rsidRPr="00FB43F8">
        <w:rPr>
          <w:rFonts w:ascii="Times New Roman" w:eastAsia="Times New Roman" w:hAnsi="Times New Roman" w:cs="Times New Roman"/>
          <w:kern w:val="0"/>
          <w:sz w:val="24"/>
          <w:szCs w:val="24"/>
          <w:lang w:val="ky-KG" w:eastAsia="ru-RU"/>
          <w14:ligatures w14:val="none"/>
        </w:rPr>
        <w:t xml:space="preserve">) и </w:t>
      </w:r>
      <w:proofErr w:type="spellStart"/>
      <w:r w:rsidRPr="00FB43F8">
        <w:rPr>
          <w:rFonts w:ascii="Times New Roman" w:eastAsia="Times New Roman" w:hAnsi="Times New Roman" w:cs="Times New Roman"/>
          <w:kern w:val="0"/>
          <w:sz w:val="24"/>
          <w:szCs w:val="24"/>
          <w:lang w:val="ky-KG" w:eastAsia="ru-RU"/>
          <w14:ligatures w14:val="none"/>
        </w:rPr>
        <w:t>табачных</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изделий</w:t>
      </w:r>
      <w:proofErr w:type="spellEnd"/>
      <w:r w:rsidRPr="00FB43F8">
        <w:rPr>
          <w:rFonts w:ascii="Times New Roman" w:eastAsia="Times New Roman" w:hAnsi="Times New Roman" w:cs="Times New Roman"/>
          <w:kern w:val="0"/>
          <w:sz w:val="24"/>
          <w:szCs w:val="24"/>
          <w:lang w:val="ky-KG" w:eastAsia="ru-RU"/>
          <w14:ligatures w14:val="none"/>
        </w:rPr>
        <w:t xml:space="preserve"> на 3,1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водоснабжение</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очистка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оброботка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отходов</w:t>
      </w:r>
      <w:proofErr w:type="spellEnd"/>
      <w:r w:rsidRPr="00FB43F8">
        <w:rPr>
          <w:rFonts w:ascii="Times New Roman" w:eastAsia="Times New Roman" w:hAnsi="Times New Roman" w:cs="Times New Roman"/>
          <w:kern w:val="0"/>
          <w:sz w:val="24"/>
          <w:szCs w:val="24"/>
          <w:lang w:val="ky-KG" w:eastAsia="ru-RU"/>
          <w14:ligatures w14:val="none"/>
        </w:rPr>
        <w:t xml:space="preserve"> и </w:t>
      </w:r>
      <w:proofErr w:type="spellStart"/>
      <w:r w:rsidRPr="00FB43F8">
        <w:rPr>
          <w:rFonts w:ascii="Times New Roman" w:eastAsia="Times New Roman" w:hAnsi="Times New Roman" w:cs="Times New Roman"/>
          <w:kern w:val="0"/>
          <w:sz w:val="24"/>
          <w:szCs w:val="24"/>
          <w:lang w:val="ky-KG" w:eastAsia="ru-RU"/>
          <w14:ligatures w14:val="none"/>
        </w:rPr>
        <w:t>получение</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вторичного</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сырья</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цены</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повысились</w:t>
      </w:r>
      <w:proofErr w:type="spellEnd"/>
      <w:r w:rsidRPr="00FB43F8">
        <w:rPr>
          <w:rFonts w:ascii="Times New Roman" w:eastAsia="Times New Roman" w:hAnsi="Times New Roman" w:cs="Times New Roman"/>
          <w:kern w:val="0"/>
          <w:sz w:val="24"/>
          <w:szCs w:val="24"/>
          <w:lang w:val="ky-KG" w:eastAsia="ru-RU"/>
          <w14:ligatures w14:val="none"/>
        </w:rPr>
        <w:t xml:space="preserve"> на 2,2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производстве</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машин</w:t>
      </w:r>
      <w:proofErr w:type="spellEnd"/>
      <w:r w:rsidRPr="00FB43F8">
        <w:rPr>
          <w:rFonts w:ascii="Times New Roman" w:eastAsia="Times New Roman" w:hAnsi="Times New Roman" w:cs="Times New Roman"/>
          <w:kern w:val="0"/>
          <w:sz w:val="24"/>
          <w:szCs w:val="24"/>
          <w:lang w:val="ky-KG" w:eastAsia="ru-RU"/>
          <w14:ligatures w14:val="none"/>
        </w:rPr>
        <w:t xml:space="preserve"> и </w:t>
      </w:r>
      <w:proofErr w:type="spellStart"/>
      <w:r w:rsidRPr="00FB43F8">
        <w:rPr>
          <w:rFonts w:ascii="Times New Roman" w:eastAsia="Times New Roman" w:hAnsi="Times New Roman" w:cs="Times New Roman"/>
          <w:kern w:val="0"/>
          <w:sz w:val="24"/>
          <w:szCs w:val="24"/>
          <w:lang w:val="ky-KG" w:eastAsia="ru-RU"/>
          <w14:ligatures w14:val="none"/>
        </w:rPr>
        <w:t>оборудования</w:t>
      </w:r>
      <w:proofErr w:type="spellEnd"/>
      <w:r w:rsidRPr="00FB43F8">
        <w:rPr>
          <w:rFonts w:ascii="Times New Roman" w:eastAsia="Times New Roman" w:hAnsi="Times New Roman" w:cs="Times New Roman"/>
          <w:kern w:val="0"/>
          <w:sz w:val="24"/>
          <w:szCs w:val="24"/>
          <w:lang w:val="ky-KG" w:eastAsia="ru-RU"/>
          <w14:ligatures w14:val="none"/>
        </w:rPr>
        <w:t xml:space="preserve">, не </w:t>
      </w:r>
      <w:proofErr w:type="spellStart"/>
      <w:r w:rsidRPr="00FB43F8">
        <w:rPr>
          <w:rFonts w:ascii="Times New Roman" w:eastAsia="Times New Roman" w:hAnsi="Times New Roman" w:cs="Times New Roman"/>
          <w:kern w:val="0"/>
          <w:sz w:val="24"/>
          <w:szCs w:val="24"/>
          <w:lang w:val="ky-KG" w:eastAsia="ru-RU"/>
          <w14:ligatures w14:val="none"/>
        </w:rPr>
        <w:t>включенных</w:t>
      </w:r>
      <w:proofErr w:type="spellEnd"/>
      <w:r w:rsidRPr="00FB43F8">
        <w:rPr>
          <w:rFonts w:ascii="Times New Roman" w:eastAsia="Times New Roman" w:hAnsi="Times New Roman" w:cs="Times New Roman"/>
          <w:kern w:val="0"/>
          <w:sz w:val="24"/>
          <w:szCs w:val="24"/>
          <w:lang w:val="ky-KG" w:eastAsia="ru-RU"/>
          <w14:ligatures w14:val="none"/>
        </w:rPr>
        <w:t xml:space="preserve"> в </w:t>
      </w:r>
      <w:proofErr w:type="spellStart"/>
      <w:r w:rsidRPr="00FB43F8">
        <w:rPr>
          <w:rFonts w:ascii="Times New Roman" w:eastAsia="Times New Roman" w:hAnsi="Times New Roman" w:cs="Times New Roman"/>
          <w:kern w:val="0"/>
          <w:sz w:val="24"/>
          <w:szCs w:val="24"/>
          <w:lang w:val="ky-KG" w:eastAsia="ru-RU"/>
          <w14:ligatures w14:val="none"/>
        </w:rPr>
        <w:t>другие</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группировки</w:t>
      </w:r>
      <w:proofErr w:type="spellEnd"/>
      <w:r w:rsidRPr="00FB43F8">
        <w:rPr>
          <w:rFonts w:ascii="Times New Roman" w:eastAsia="Times New Roman" w:hAnsi="Times New Roman" w:cs="Times New Roman"/>
          <w:kern w:val="0"/>
          <w:sz w:val="24"/>
          <w:szCs w:val="24"/>
          <w:lang w:val="ky-KG" w:eastAsia="ru-RU"/>
          <w14:ligatures w14:val="none"/>
        </w:rPr>
        <w:t xml:space="preserve"> </w:t>
      </w:r>
      <w:proofErr w:type="spellStart"/>
      <w:r w:rsidRPr="00FB43F8">
        <w:rPr>
          <w:rFonts w:ascii="Times New Roman" w:eastAsia="Times New Roman" w:hAnsi="Times New Roman" w:cs="Times New Roman"/>
          <w:kern w:val="0"/>
          <w:sz w:val="24"/>
          <w:szCs w:val="24"/>
          <w:lang w:val="ky-KG" w:eastAsia="ru-RU"/>
          <w14:ligatures w14:val="none"/>
        </w:rPr>
        <w:t>повысились</w:t>
      </w:r>
      <w:proofErr w:type="spellEnd"/>
      <w:r w:rsidRPr="00FB43F8">
        <w:rPr>
          <w:rFonts w:ascii="Times New Roman" w:eastAsia="Times New Roman" w:hAnsi="Times New Roman" w:cs="Times New Roman"/>
          <w:kern w:val="0"/>
          <w:sz w:val="24"/>
          <w:szCs w:val="24"/>
          <w:lang w:val="ky-KG" w:eastAsia="ru-RU"/>
          <w14:ligatures w14:val="none"/>
        </w:rPr>
        <w:t xml:space="preserve"> на 1,2 </w:t>
      </w:r>
      <w:proofErr w:type="spellStart"/>
      <w:r w:rsidRPr="00FB43F8">
        <w:rPr>
          <w:rFonts w:ascii="Times New Roman" w:eastAsia="Times New Roman" w:hAnsi="Times New Roman" w:cs="Times New Roman"/>
          <w:kern w:val="0"/>
          <w:sz w:val="24"/>
          <w:szCs w:val="24"/>
          <w:lang w:val="ky-KG" w:eastAsia="ru-RU"/>
          <w14:ligatures w14:val="none"/>
        </w:rPr>
        <w:t>процента</w:t>
      </w:r>
      <w:proofErr w:type="spellEnd"/>
      <w:r w:rsidRPr="00FB43F8">
        <w:rPr>
          <w:rFonts w:ascii="Times New Roman" w:eastAsia="Times New Roman" w:hAnsi="Times New Roman" w:cs="Times New Roman"/>
          <w:kern w:val="0"/>
          <w:sz w:val="24"/>
          <w:szCs w:val="24"/>
          <w:lang w:val="ky-KG" w:eastAsia="ru-RU"/>
          <w14:ligatures w14:val="none"/>
        </w:rPr>
        <w:t>.</w:t>
      </w:r>
    </w:p>
    <w:p w14:paraId="03BABF3C" w14:textId="77777777" w:rsidR="00FB43F8" w:rsidRPr="00FB43F8" w:rsidRDefault="00FB43F8" w:rsidP="00FB43F8">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2E470DE8" w14:textId="77777777" w:rsidR="00FB43F8" w:rsidRPr="00FB43F8" w:rsidRDefault="00FB43F8" w:rsidP="00FB43F8">
      <w:pPr>
        <w:spacing w:after="0" w:line="252" w:lineRule="auto"/>
        <w:ind w:left="1560" w:hanging="1560"/>
        <w:rPr>
          <w:rFonts w:ascii="Times New Roman" w:eastAsia="Times New Roman" w:hAnsi="Times New Roman" w:cs="Times New Roman"/>
          <w:b/>
          <w:kern w:val="0"/>
          <w:sz w:val="4"/>
          <w:szCs w:val="4"/>
          <w:lang w:val="ru-RU" w:eastAsia="ru-RU"/>
          <w14:ligatures w14:val="none"/>
        </w:rPr>
      </w:pPr>
    </w:p>
    <w:p w14:paraId="76ED3E17" w14:textId="6DB77137" w:rsidR="00FB43F8" w:rsidRPr="00FB43F8" w:rsidRDefault="00FB43F8" w:rsidP="00FB43F8">
      <w:pPr>
        <w:spacing w:after="0" w:line="252" w:lineRule="auto"/>
        <w:ind w:left="1560" w:hanging="1560"/>
        <w:rPr>
          <w:rFonts w:ascii="Times New Roman" w:eastAsia="Times New Roman" w:hAnsi="Times New Roman" w:cs="Times New Roman"/>
          <w:kern w:val="0"/>
          <w:sz w:val="24"/>
          <w:szCs w:val="24"/>
          <w:lang w:val="ky-KG" w:eastAsia="ru-RU"/>
          <w14:ligatures w14:val="none"/>
        </w:rPr>
      </w:pPr>
      <w:r w:rsidRPr="00FB43F8">
        <w:rPr>
          <w:rFonts w:ascii="Times New Roman" w:eastAsia="Times New Roman" w:hAnsi="Times New Roman" w:cs="Times New Roman"/>
          <w:b/>
          <w:kern w:val="0"/>
          <w:sz w:val="24"/>
          <w:szCs w:val="24"/>
          <w:lang w:val="ru-RU" w:eastAsia="ru-RU"/>
          <w14:ligatures w14:val="none"/>
        </w:rPr>
        <w:lastRenderedPageBreak/>
        <w:t xml:space="preserve">Таблица </w:t>
      </w:r>
      <w:r>
        <w:rPr>
          <w:rFonts w:ascii="Times New Roman" w:eastAsia="Times New Roman" w:hAnsi="Times New Roman" w:cs="Times New Roman"/>
          <w:b/>
          <w:kern w:val="0"/>
          <w:sz w:val="24"/>
          <w:szCs w:val="24"/>
          <w:lang w:val="ru-RU" w:eastAsia="ru-RU"/>
          <w14:ligatures w14:val="none"/>
        </w:rPr>
        <w:t>46</w:t>
      </w:r>
      <w:r w:rsidRPr="00FB43F8">
        <w:rPr>
          <w:rFonts w:ascii="Times New Roman" w:eastAsia="Times New Roman" w:hAnsi="Times New Roman" w:cs="Times New Roman"/>
          <w:b/>
          <w:kern w:val="0"/>
          <w:sz w:val="24"/>
          <w:szCs w:val="24"/>
          <w:lang w:val="ru-RU" w:eastAsia="ru-RU"/>
          <w14:ligatures w14:val="none"/>
        </w:rPr>
        <w:t xml:space="preserve">: Индекс цен производителей промышленных товаров и услуг </w:t>
      </w:r>
      <w:r w:rsidRPr="00FB43F8">
        <w:rPr>
          <w:rFonts w:ascii="Times New Roman" w:eastAsia="Times New Roman" w:hAnsi="Times New Roman" w:cs="Times New Roman"/>
          <w:b/>
          <w:kern w:val="0"/>
          <w:sz w:val="24"/>
          <w:szCs w:val="24"/>
          <w:lang w:val="ru-RU" w:eastAsia="ru-RU"/>
          <w14:ligatures w14:val="none"/>
        </w:rPr>
        <w:br/>
        <w:t>по видам экономической деятельности в январе-</w:t>
      </w:r>
      <w:proofErr w:type="spellStart"/>
      <w:r w:rsidRPr="00FB43F8">
        <w:rPr>
          <w:rFonts w:ascii="Times New Roman" w:eastAsia="Times New Roman" w:hAnsi="Times New Roman" w:cs="Times New Roman"/>
          <w:b/>
          <w:kern w:val="0"/>
          <w:sz w:val="24"/>
          <w:szCs w:val="24"/>
          <w:lang w:val="ky-KG" w:eastAsia="ru-RU"/>
          <w14:ligatures w14:val="none"/>
        </w:rPr>
        <w:t>июле</w:t>
      </w:r>
      <w:proofErr w:type="spellEnd"/>
    </w:p>
    <w:p w14:paraId="0673FD22" w14:textId="77777777" w:rsidR="00FB43F8" w:rsidRPr="00FB43F8" w:rsidRDefault="00FB43F8" w:rsidP="00FB43F8">
      <w:pPr>
        <w:spacing w:after="0" w:line="252" w:lineRule="auto"/>
        <w:ind w:firstLine="1560"/>
        <w:rPr>
          <w:rFonts w:ascii="Times New Roman" w:eastAsia="Times New Roman" w:hAnsi="Times New Roman" w:cs="Times New Roman"/>
          <w:b/>
          <w:i/>
          <w:kern w:val="0"/>
          <w:sz w:val="20"/>
          <w:szCs w:val="20"/>
          <w:lang w:val="ky-KG" w:eastAsia="ru-RU"/>
          <w14:ligatures w14:val="none"/>
        </w:rPr>
      </w:pPr>
      <w:r w:rsidRPr="00FB43F8">
        <w:rPr>
          <w:rFonts w:ascii="Times New Roman" w:eastAsia="Times New Roman" w:hAnsi="Times New Roman" w:cs="Times New Roman"/>
          <w:b/>
          <w:i/>
          <w:kern w:val="0"/>
          <w:sz w:val="20"/>
          <w:szCs w:val="20"/>
          <w:lang w:val="ru-RU" w:eastAsia="ru-RU"/>
          <w14:ligatures w14:val="none"/>
        </w:rPr>
        <w:t>(в процентах к соответствующему периоду прошлого года)</w:t>
      </w:r>
    </w:p>
    <w:p w14:paraId="2AC2AFBC" w14:textId="77777777" w:rsidR="00FB43F8" w:rsidRPr="00FB43F8" w:rsidRDefault="00FB43F8" w:rsidP="00FB43F8">
      <w:pPr>
        <w:spacing w:after="0" w:line="252" w:lineRule="auto"/>
        <w:ind w:firstLine="1560"/>
        <w:rPr>
          <w:rFonts w:ascii="Times New Roman" w:eastAsia="Times New Roman" w:hAnsi="Times New Roman" w:cs="Times New Roman"/>
          <w:i/>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6945"/>
        <w:gridCol w:w="1417"/>
        <w:gridCol w:w="1418"/>
      </w:tblGrid>
      <w:tr w:rsidR="00FB43F8" w:rsidRPr="00FB43F8" w14:paraId="01D206B0" w14:textId="77777777">
        <w:trPr>
          <w:cantSplit/>
          <w:trHeight w:val="157"/>
          <w:tblHeader/>
        </w:trPr>
        <w:tc>
          <w:tcPr>
            <w:tcW w:w="6946" w:type="dxa"/>
            <w:tcBorders>
              <w:top w:val="single" w:sz="8" w:space="0" w:color="auto"/>
              <w:left w:val="nil"/>
              <w:bottom w:val="single" w:sz="8" w:space="0" w:color="auto"/>
              <w:right w:val="nil"/>
            </w:tcBorders>
          </w:tcPr>
          <w:p w14:paraId="09DC837C" w14:textId="77777777" w:rsidR="00FB43F8" w:rsidRPr="00FB43F8" w:rsidRDefault="00FB43F8" w:rsidP="00FB43F8">
            <w:pPr>
              <w:spacing w:after="0" w:line="25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single" w:sz="8" w:space="0" w:color="auto"/>
              <w:right w:val="nil"/>
            </w:tcBorders>
            <w:hideMark/>
          </w:tcPr>
          <w:p w14:paraId="6BACEAC2" w14:textId="77777777" w:rsidR="00FB43F8" w:rsidRPr="00FB43F8" w:rsidRDefault="00FB43F8" w:rsidP="00FB43F8">
            <w:pPr>
              <w:spacing w:after="0" w:line="256" w:lineRule="auto"/>
              <w:ind w:right="175"/>
              <w:jc w:val="right"/>
              <w:rPr>
                <w:rFonts w:ascii="Times New Roman" w:eastAsia="Times New Roman" w:hAnsi="Times New Roman" w:cs="Times New Roman"/>
                <w:b/>
                <w:bCs/>
                <w:kern w:val="0"/>
                <w:sz w:val="20"/>
                <w:szCs w:val="20"/>
                <w:lang w:val="en-US" w:eastAsia="ru-RU"/>
                <w14:ligatures w14:val="none"/>
              </w:rPr>
            </w:pPr>
            <w:r w:rsidRPr="00FB43F8">
              <w:rPr>
                <w:rFonts w:ascii="Times New Roman" w:eastAsia="Times New Roman" w:hAnsi="Times New Roman" w:cs="Times New Roman"/>
                <w:b/>
                <w:bCs/>
                <w:kern w:val="0"/>
                <w:sz w:val="20"/>
                <w:szCs w:val="20"/>
                <w:lang w:val="ru-RU" w:eastAsia="ru-RU"/>
                <w14:ligatures w14:val="none"/>
              </w:rPr>
              <w:t>202</w:t>
            </w:r>
            <w:r w:rsidRPr="00FB43F8">
              <w:rPr>
                <w:rFonts w:ascii="Times New Roman" w:eastAsia="Times New Roman" w:hAnsi="Times New Roman" w:cs="Times New Roman"/>
                <w:b/>
                <w:bCs/>
                <w:kern w:val="0"/>
                <w:sz w:val="20"/>
                <w:szCs w:val="20"/>
                <w:lang w:val="en-US" w:eastAsia="ru-RU"/>
                <w14:ligatures w14:val="none"/>
              </w:rPr>
              <w:t>4</w:t>
            </w:r>
          </w:p>
        </w:tc>
        <w:tc>
          <w:tcPr>
            <w:tcW w:w="1418" w:type="dxa"/>
            <w:tcBorders>
              <w:top w:val="single" w:sz="8" w:space="0" w:color="auto"/>
              <w:left w:val="nil"/>
              <w:bottom w:val="single" w:sz="8" w:space="0" w:color="auto"/>
              <w:right w:val="nil"/>
            </w:tcBorders>
            <w:hideMark/>
          </w:tcPr>
          <w:p w14:paraId="63B715F3" w14:textId="77777777" w:rsidR="00FB43F8" w:rsidRPr="00FB43F8" w:rsidRDefault="00FB43F8" w:rsidP="00FB43F8">
            <w:pPr>
              <w:spacing w:after="0" w:line="256" w:lineRule="auto"/>
              <w:ind w:right="175"/>
              <w:jc w:val="right"/>
              <w:rPr>
                <w:rFonts w:ascii="Times New Roman" w:eastAsia="Times New Roman" w:hAnsi="Times New Roman" w:cs="Times New Roman"/>
                <w:b/>
                <w:bCs/>
                <w:kern w:val="0"/>
                <w:sz w:val="20"/>
                <w:szCs w:val="20"/>
                <w:lang w:val="en-US" w:eastAsia="ru-RU"/>
                <w14:ligatures w14:val="none"/>
              </w:rPr>
            </w:pPr>
            <w:r w:rsidRPr="00FB43F8">
              <w:rPr>
                <w:rFonts w:ascii="Times New Roman" w:eastAsia="Times New Roman" w:hAnsi="Times New Roman" w:cs="Times New Roman"/>
                <w:b/>
                <w:bCs/>
                <w:kern w:val="0"/>
                <w:sz w:val="20"/>
                <w:szCs w:val="20"/>
                <w:lang w:val="ru-RU" w:eastAsia="ru-RU"/>
                <w14:ligatures w14:val="none"/>
              </w:rPr>
              <w:t>202</w:t>
            </w:r>
            <w:r w:rsidRPr="00FB43F8">
              <w:rPr>
                <w:rFonts w:ascii="Times New Roman" w:eastAsia="Times New Roman" w:hAnsi="Times New Roman" w:cs="Times New Roman"/>
                <w:b/>
                <w:bCs/>
                <w:kern w:val="0"/>
                <w:sz w:val="20"/>
                <w:szCs w:val="20"/>
                <w:lang w:val="en-US" w:eastAsia="ru-RU"/>
                <w14:ligatures w14:val="none"/>
              </w:rPr>
              <w:t>5</w:t>
            </w:r>
          </w:p>
        </w:tc>
      </w:tr>
      <w:tr w:rsidR="00FB43F8" w:rsidRPr="00FB43F8" w14:paraId="2F8ACBCC" w14:textId="77777777">
        <w:trPr>
          <w:cantSplit/>
        </w:trPr>
        <w:tc>
          <w:tcPr>
            <w:tcW w:w="6946" w:type="dxa"/>
            <w:tcBorders>
              <w:top w:val="single" w:sz="8" w:space="0" w:color="auto"/>
              <w:left w:val="nil"/>
              <w:bottom w:val="nil"/>
              <w:right w:val="nil"/>
            </w:tcBorders>
            <w:vAlign w:val="bottom"/>
            <w:hideMark/>
          </w:tcPr>
          <w:p w14:paraId="715747A1" w14:textId="77777777" w:rsidR="00FB43F8" w:rsidRPr="00FB43F8" w:rsidRDefault="00FB43F8" w:rsidP="00FB43F8">
            <w:pPr>
              <w:spacing w:after="0" w:line="256" w:lineRule="auto"/>
              <w:ind w:right="-108" w:hanging="108"/>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 xml:space="preserve">  Общий индекс цен производителей промышленной продукции</w:t>
            </w:r>
          </w:p>
        </w:tc>
        <w:tc>
          <w:tcPr>
            <w:tcW w:w="1417" w:type="dxa"/>
            <w:tcBorders>
              <w:top w:val="single" w:sz="8" w:space="0" w:color="auto"/>
              <w:left w:val="nil"/>
              <w:bottom w:val="nil"/>
              <w:right w:val="nil"/>
            </w:tcBorders>
            <w:vAlign w:val="bottom"/>
            <w:hideMark/>
          </w:tcPr>
          <w:p w14:paraId="3C63E673" w14:textId="77777777" w:rsidR="00FB43F8" w:rsidRPr="00FB43F8" w:rsidRDefault="00FB43F8" w:rsidP="00FB43F8">
            <w:pPr>
              <w:spacing w:after="0" w:line="256" w:lineRule="auto"/>
              <w:ind w:right="175"/>
              <w:jc w:val="right"/>
              <w:rPr>
                <w:rFonts w:ascii="Times New Roman" w:eastAsia="Times New Roman" w:hAnsi="Times New Roman" w:cs="Times New Roman"/>
                <w:b/>
                <w:bCs/>
                <w:kern w:val="0"/>
                <w:sz w:val="20"/>
                <w:szCs w:val="20"/>
                <w:lang w:val="ru-RU" w:eastAsia="ru-RU"/>
                <w14:ligatures w14:val="none"/>
              </w:rPr>
            </w:pPr>
            <w:r w:rsidRPr="00FB43F8">
              <w:rPr>
                <w:rFonts w:ascii="Times New Roman" w:eastAsia="Times New Roman" w:hAnsi="Times New Roman" w:cs="Times New Roman"/>
                <w:b/>
                <w:bCs/>
                <w:kern w:val="0"/>
                <w:sz w:val="20"/>
                <w:szCs w:val="20"/>
                <w:lang w:val="ky-KG" w:eastAsia="ru-RU"/>
                <w14:ligatures w14:val="none"/>
              </w:rPr>
              <w:t>115,1</w:t>
            </w:r>
          </w:p>
        </w:tc>
        <w:tc>
          <w:tcPr>
            <w:tcW w:w="1418" w:type="dxa"/>
            <w:tcBorders>
              <w:top w:val="single" w:sz="8" w:space="0" w:color="auto"/>
              <w:left w:val="nil"/>
              <w:bottom w:val="nil"/>
              <w:right w:val="nil"/>
            </w:tcBorders>
            <w:vAlign w:val="bottom"/>
            <w:hideMark/>
          </w:tcPr>
          <w:p w14:paraId="5F8C9707" w14:textId="77777777" w:rsidR="00FB43F8" w:rsidRPr="00FB43F8" w:rsidRDefault="00FB43F8" w:rsidP="00FB43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B43F8">
              <w:rPr>
                <w:rFonts w:ascii="Times New Roman" w:eastAsia="Times New Roman" w:hAnsi="Times New Roman" w:cs="Times New Roman"/>
                <w:b/>
                <w:bCs/>
                <w:kern w:val="0"/>
                <w:sz w:val="20"/>
                <w:szCs w:val="20"/>
                <w:lang w:val="ky-KG" w:eastAsia="ru-RU"/>
                <w14:ligatures w14:val="none"/>
              </w:rPr>
              <w:t>95,8</w:t>
            </w:r>
          </w:p>
        </w:tc>
      </w:tr>
      <w:tr w:rsidR="00FB43F8" w:rsidRPr="00FB43F8" w14:paraId="6AFF8DFE" w14:textId="77777777">
        <w:trPr>
          <w:cantSplit/>
        </w:trPr>
        <w:tc>
          <w:tcPr>
            <w:tcW w:w="6946" w:type="dxa"/>
            <w:vAlign w:val="bottom"/>
            <w:hideMark/>
          </w:tcPr>
          <w:p w14:paraId="7AB92C4B" w14:textId="77777777" w:rsidR="00FB43F8" w:rsidRPr="00FB43F8" w:rsidRDefault="00FB43F8" w:rsidP="00FB43F8">
            <w:pPr>
              <w:spacing w:after="0" w:line="256" w:lineRule="auto"/>
              <w:ind w:firstLine="34"/>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Обрабатывающие производства</w:t>
            </w:r>
          </w:p>
        </w:tc>
        <w:tc>
          <w:tcPr>
            <w:tcW w:w="1417" w:type="dxa"/>
            <w:hideMark/>
          </w:tcPr>
          <w:p w14:paraId="2CE53B9F" w14:textId="77777777" w:rsidR="00FB43F8" w:rsidRPr="00FB43F8" w:rsidRDefault="00FB43F8" w:rsidP="00FB43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B43F8">
              <w:rPr>
                <w:rFonts w:ascii="Times New Roman" w:eastAsia="Times New Roman" w:hAnsi="Times New Roman" w:cs="Times New Roman"/>
                <w:b/>
                <w:bCs/>
                <w:kern w:val="0"/>
                <w:sz w:val="20"/>
                <w:szCs w:val="20"/>
                <w:lang w:val="ky-KG" w:eastAsia="ru-RU"/>
                <w14:ligatures w14:val="none"/>
              </w:rPr>
              <w:t>105,3</w:t>
            </w:r>
          </w:p>
        </w:tc>
        <w:tc>
          <w:tcPr>
            <w:tcW w:w="1418" w:type="dxa"/>
            <w:hideMark/>
          </w:tcPr>
          <w:p w14:paraId="712D1EB2" w14:textId="77777777" w:rsidR="00FB43F8" w:rsidRPr="00FB43F8" w:rsidRDefault="00FB43F8" w:rsidP="00FB43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B43F8">
              <w:rPr>
                <w:rFonts w:ascii="Times New Roman" w:eastAsia="Times New Roman" w:hAnsi="Times New Roman" w:cs="Times New Roman"/>
                <w:b/>
                <w:bCs/>
                <w:kern w:val="0"/>
                <w:sz w:val="20"/>
                <w:szCs w:val="20"/>
                <w:lang w:val="ky-KG" w:eastAsia="ru-RU"/>
                <w14:ligatures w14:val="none"/>
              </w:rPr>
              <w:t>101,1</w:t>
            </w:r>
          </w:p>
        </w:tc>
      </w:tr>
      <w:tr w:rsidR="00FB43F8" w:rsidRPr="00FB43F8" w14:paraId="2FDAE367" w14:textId="77777777">
        <w:trPr>
          <w:cantSplit/>
        </w:trPr>
        <w:tc>
          <w:tcPr>
            <w:tcW w:w="6946" w:type="dxa"/>
            <w:vAlign w:val="bottom"/>
            <w:hideMark/>
          </w:tcPr>
          <w:p w14:paraId="68F748E0" w14:textId="77777777" w:rsidR="00FB43F8" w:rsidRPr="00FB43F8" w:rsidRDefault="00FB43F8" w:rsidP="00FB43F8">
            <w:pPr>
              <w:spacing w:after="0" w:line="256" w:lineRule="auto"/>
              <w:ind w:firstLine="318"/>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в том числе:</w:t>
            </w:r>
          </w:p>
        </w:tc>
        <w:tc>
          <w:tcPr>
            <w:tcW w:w="1417" w:type="dxa"/>
            <w:vMerge w:val="restart"/>
            <w:vAlign w:val="bottom"/>
            <w:hideMark/>
          </w:tcPr>
          <w:p w14:paraId="71B3A019"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B43F8">
              <w:rPr>
                <w:rFonts w:ascii="Times New Roman" w:eastAsia="Times New Roman" w:hAnsi="Times New Roman" w:cs="Times New Roman"/>
                <w:bCs/>
                <w:kern w:val="0"/>
                <w:sz w:val="20"/>
                <w:szCs w:val="20"/>
                <w:lang w:val="ky-KG" w:eastAsia="ru-RU"/>
                <w14:ligatures w14:val="none"/>
              </w:rPr>
              <w:t>102,9</w:t>
            </w:r>
          </w:p>
        </w:tc>
        <w:tc>
          <w:tcPr>
            <w:tcW w:w="1418" w:type="dxa"/>
            <w:vMerge w:val="restart"/>
            <w:vAlign w:val="bottom"/>
            <w:hideMark/>
          </w:tcPr>
          <w:p w14:paraId="1311E069"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B43F8">
              <w:rPr>
                <w:rFonts w:ascii="Times New Roman" w:eastAsia="Times New Roman" w:hAnsi="Times New Roman" w:cs="Times New Roman"/>
                <w:bCs/>
                <w:kern w:val="0"/>
                <w:sz w:val="20"/>
                <w:szCs w:val="20"/>
                <w:lang w:val="ky-KG" w:eastAsia="ru-RU"/>
                <w14:ligatures w14:val="none"/>
              </w:rPr>
              <w:t>103,1</w:t>
            </w:r>
          </w:p>
        </w:tc>
      </w:tr>
      <w:tr w:rsidR="00FB43F8" w:rsidRPr="00FB43F8" w14:paraId="3CC1C1CB" w14:textId="77777777">
        <w:trPr>
          <w:cantSplit/>
        </w:trPr>
        <w:tc>
          <w:tcPr>
            <w:tcW w:w="6946" w:type="dxa"/>
            <w:vAlign w:val="bottom"/>
            <w:hideMark/>
          </w:tcPr>
          <w:p w14:paraId="7B52B64A" w14:textId="77777777" w:rsidR="00FB43F8" w:rsidRPr="00FB43F8" w:rsidRDefault="00FB43F8" w:rsidP="00FB43F8">
            <w:pPr>
              <w:spacing w:after="0" w:line="256" w:lineRule="auto"/>
              <w:ind w:left="318" w:hanging="108"/>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Производство пищевых продуктов (включая напитки) и табачных изделий</w:t>
            </w:r>
          </w:p>
        </w:tc>
        <w:tc>
          <w:tcPr>
            <w:tcW w:w="1417" w:type="dxa"/>
            <w:vMerge/>
            <w:vAlign w:val="center"/>
            <w:hideMark/>
          </w:tcPr>
          <w:p w14:paraId="2F2826DA" w14:textId="77777777" w:rsidR="00FB43F8" w:rsidRPr="00FB43F8" w:rsidRDefault="00FB43F8" w:rsidP="00FB43F8">
            <w:pPr>
              <w:spacing w:after="0" w:line="25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32673750" w14:textId="77777777" w:rsidR="00FB43F8" w:rsidRPr="00FB43F8" w:rsidRDefault="00FB43F8" w:rsidP="00FB43F8">
            <w:pPr>
              <w:spacing w:after="0" w:line="256" w:lineRule="auto"/>
              <w:rPr>
                <w:rFonts w:ascii="Times New Roman" w:eastAsia="Times New Roman" w:hAnsi="Times New Roman" w:cs="Times New Roman"/>
                <w:bCs/>
                <w:kern w:val="0"/>
                <w:sz w:val="20"/>
                <w:szCs w:val="20"/>
                <w:lang w:val="ky-KG" w:eastAsia="ru-RU"/>
                <w14:ligatures w14:val="none"/>
              </w:rPr>
            </w:pPr>
          </w:p>
        </w:tc>
      </w:tr>
      <w:tr w:rsidR="00FB43F8" w:rsidRPr="00FB43F8" w14:paraId="7D557CB1" w14:textId="77777777">
        <w:trPr>
          <w:cantSplit/>
        </w:trPr>
        <w:tc>
          <w:tcPr>
            <w:tcW w:w="6946" w:type="dxa"/>
            <w:vAlign w:val="bottom"/>
            <w:hideMark/>
          </w:tcPr>
          <w:p w14:paraId="70345864" w14:textId="77777777" w:rsidR="00FB43F8" w:rsidRPr="00FB43F8" w:rsidRDefault="00FB43F8" w:rsidP="00FB43F8">
            <w:pPr>
              <w:spacing w:after="0" w:line="256" w:lineRule="auto"/>
              <w:ind w:left="318" w:hanging="108"/>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Текстильное производство</w:t>
            </w:r>
            <w:r w:rsidRPr="00FB43F8">
              <w:rPr>
                <w:rFonts w:ascii="Times New Roman" w:eastAsia="Times New Roman" w:hAnsi="Times New Roman" w:cs="Times New Roman"/>
                <w:kern w:val="0"/>
                <w:sz w:val="20"/>
                <w:szCs w:val="20"/>
                <w:lang w:val="ky-KG" w:eastAsia="ru-RU"/>
                <w14:ligatures w14:val="none"/>
              </w:rPr>
              <w:t>;</w:t>
            </w:r>
            <w:r w:rsidRPr="00FB43F8">
              <w:rPr>
                <w:rFonts w:ascii="Times New Roman" w:eastAsia="Times New Roman" w:hAnsi="Times New Roman" w:cs="Times New Roman"/>
                <w:kern w:val="0"/>
                <w:sz w:val="20"/>
                <w:szCs w:val="20"/>
                <w:lang w:val="ru-RU" w:eastAsia="ru-RU"/>
                <w14:ligatures w14:val="none"/>
              </w:rPr>
              <w:t xml:space="preserve"> производство одежды и обуви, кожи и прочих кожаных изделий</w:t>
            </w:r>
          </w:p>
        </w:tc>
        <w:tc>
          <w:tcPr>
            <w:tcW w:w="1417" w:type="dxa"/>
            <w:vAlign w:val="bottom"/>
            <w:hideMark/>
          </w:tcPr>
          <w:p w14:paraId="232FF7C1"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B43F8">
              <w:rPr>
                <w:rFonts w:ascii="Times New Roman" w:eastAsia="Times New Roman" w:hAnsi="Times New Roman" w:cs="Times New Roman"/>
                <w:bCs/>
                <w:kern w:val="0"/>
                <w:sz w:val="20"/>
                <w:szCs w:val="20"/>
                <w:lang w:val="ky-KG" w:eastAsia="ru-RU"/>
                <w14:ligatures w14:val="none"/>
              </w:rPr>
              <w:t>105,4</w:t>
            </w:r>
          </w:p>
        </w:tc>
        <w:tc>
          <w:tcPr>
            <w:tcW w:w="1418" w:type="dxa"/>
            <w:vAlign w:val="bottom"/>
            <w:hideMark/>
          </w:tcPr>
          <w:p w14:paraId="024071AC"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B43F8">
              <w:rPr>
                <w:rFonts w:ascii="Times New Roman" w:eastAsia="Times New Roman" w:hAnsi="Times New Roman" w:cs="Times New Roman"/>
                <w:bCs/>
                <w:kern w:val="0"/>
                <w:sz w:val="20"/>
                <w:szCs w:val="20"/>
                <w:lang w:val="ky-KG" w:eastAsia="ru-RU"/>
                <w14:ligatures w14:val="none"/>
              </w:rPr>
              <w:t>93,4</w:t>
            </w:r>
          </w:p>
        </w:tc>
      </w:tr>
      <w:tr w:rsidR="00FB43F8" w:rsidRPr="00FB43F8" w14:paraId="78923269" w14:textId="77777777">
        <w:trPr>
          <w:cantSplit/>
          <w:trHeight w:val="200"/>
        </w:trPr>
        <w:tc>
          <w:tcPr>
            <w:tcW w:w="6946" w:type="dxa"/>
            <w:vAlign w:val="bottom"/>
            <w:hideMark/>
          </w:tcPr>
          <w:p w14:paraId="539D8EC2" w14:textId="77777777" w:rsidR="00FB43F8" w:rsidRPr="00FB43F8" w:rsidRDefault="00FB43F8" w:rsidP="00FB43F8">
            <w:pPr>
              <w:spacing w:after="0" w:line="256" w:lineRule="auto"/>
              <w:ind w:left="318" w:hanging="108"/>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Производство фармацевтической продукции</w:t>
            </w:r>
          </w:p>
        </w:tc>
        <w:tc>
          <w:tcPr>
            <w:tcW w:w="1417" w:type="dxa"/>
            <w:vAlign w:val="bottom"/>
            <w:hideMark/>
          </w:tcPr>
          <w:p w14:paraId="5E7A8E01"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ru-RU" w:eastAsia="ru-RU"/>
                <w14:ligatures w14:val="none"/>
              </w:rPr>
            </w:pPr>
            <w:r w:rsidRPr="00FB43F8">
              <w:rPr>
                <w:rFonts w:ascii="Times New Roman" w:eastAsia="Times New Roman" w:hAnsi="Times New Roman" w:cs="Times New Roman"/>
                <w:bCs/>
                <w:kern w:val="0"/>
                <w:sz w:val="20"/>
                <w:szCs w:val="20"/>
                <w:lang w:val="ky-KG" w:eastAsia="ru-RU"/>
                <w14:ligatures w14:val="none"/>
              </w:rPr>
              <w:t>104,7</w:t>
            </w:r>
          </w:p>
        </w:tc>
        <w:tc>
          <w:tcPr>
            <w:tcW w:w="1418" w:type="dxa"/>
            <w:vAlign w:val="bottom"/>
            <w:hideMark/>
          </w:tcPr>
          <w:p w14:paraId="1EA69AED"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B43F8">
              <w:rPr>
                <w:rFonts w:ascii="Times New Roman" w:eastAsia="Times New Roman" w:hAnsi="Times New Roman" w:cs="Times New Roman"/>
                <w:bCs/>
                <w:kern w:val="0"/>
                <w:sz w:val="20"/>
                <w:szCs w:val="20"/>
                <w:lang w:val="ky-KG" w:eastAsia="ru-RU"/>
                <w14:ligatures w14:val="none"/>
              </w:rPr>
              <w:t>94,7</w:t>
            </w:r>
          </w:p>
        </w:tc>
      </w:tr>
      <w:tr w:rsidR="00FB43F8" w:rsidRPr="00FB43F8" w14:paraId="3065AA41" w14:textId="77777777">
        <w:trPr>
          <w:cantSplit/>
        </w:trPr>
        <w:tc>
          <w:tcPr>
            <w:tcW w:w="6946" w:type="dxa"/>
            <w:vAlign w:val="bottom"/>
            <w:hideMark/>
          </w:tcPr>
          <w:p w14:paraId="1BA4EED1" w14:textId="77777777" w:rsidR="00FB43F8" w:rsidRPr="00FB43F8" w:rsidRDefault="00FB43F8" w:rsidP="00FB43F8">
            <w:pPr>
              <w:spacing w:after="0" w:line="256" w:lineRule="auto"/>
              <w:ind w:left="318" w:hanging="108"/>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Производство деревянных и бумажных изделий; полиграфическая деятельность</w:t>
            </w:r>
          </w:p>
        </w:tc>
        <w:tc>
          <w:tcPr>
            <w:tcW w:w="1417" w:type="dxa"/>
            <w:vAlign w:val="bottom"/>
            <w:hideMark/>
          </w:tcPr>
          <w:p w14:paraId="216A8764"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B43F8">
              <w:rPr>
                <w:rFonts w:ascii="Times New Roman" w:eastAsia="Times New Roman" w:hAnsi="Times New Roman" w:cs="Times New Roman"/>
                <w:bCs/>
                <w:kern w:val="0"/>
                <w:sz w:val="20"/>
                <w:szCs w:val="20"/>
                <w:lang w:val="ky-KG" w:eastAsia="ru-RU"/>
                <w14:ligatures w14:val="none"/>
              </w:rPr>
              <w:t>106,1</w:t>
            </w:r>
          </w:p>
        </w:tc>
        <w:tc>
          <w:tcPr>
            <w:tcW w:w="1418" w:type="dxa"/>
            <w:vAlign w:val="bottom"/>
            <w:hideMark/>
          </w:tcPr>
          <w:p w14:paraId="0ED8DB67"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B43F8">
              <w:rPr>
                <w:rFonts w:ascii="Times New Roman" w:eastAsia="Times New Roman" w:hAnsi="Times New Roman" w:cs="Times New Roman"/>
                <w:bCs/>
                <w:kern w:val="0"/>
                <w:sz w:val="20"/>
                <w:szCs w:val="20"/>
                <w:lang w:val="ky-KG" w:eastAsia="ru-RU"/>
                <w14:ligatures w14:val="none"/>
              </w:rPr>
              <w:t>88,4</w:t>
            </w:r>
          </w:p>
        </w:tc>
      </w:tr>
      <w:tr w:rsidR="00FB43F8" w:rsidRPr="00FB43F8" w14:paraId="10F7DE05" w14:textId="77777777">
        <w:trPr>
          <w:cantSplit/>
        </w:trPr>
        <w:tc>
          <w:tcPr>
            <w:tcW w:w="6946" w:type="dxa"/>
            <w:vAlign w:val="bottom"/>
            <w:hideMark/>
          </w:tcPr>
          <w:p w14:paraId="47413D0E" w14:textId="77777777" w:rsidR="00FB43F8" w:rsidRPr="00FB43F8" w:rsidRDefault="00FB43F8" w:rsidP="00FB43F8">
            <w:pPr>
              <w:spacing w:after="0" w:line="256" w:lineRule="auto"/>
              <w:ind w:left="318" w:hanging="108"/>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Производство резиновых и пластмассовых изделий, прочих неметаллических минеральных продуктов</w:t>
            </w:r>
          </w:p>
        </w:tc>
        <w:tc>
          <w:tcPr>
            <w:tcW w:w="1417" w:type="dxa"/>
            <w:vAlign w:val="bottom"/>
            <w:hideMark/>
          </w:tcPr>
          <w:p w14:paraId="2CD019D4"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B43F8">
              <w:rPr>
                <w:rFonts w:ascii="Times New Roman" w:eastAsia="Times New Roman" w:hAnsi="Times New Roman" w:cs="Times New Roman"/>
                <w:bCs/>
                <w:kern w:val="0"/>
                <w:sz w:val="20"/>
                <w:szCs w:val="20"/>
                <w:lang w:val="ky-KG" w:eastAsia="ru-RU"/>
                <w14:ligatures w14:val="none"/>
              </w:rPr>
              <w:t>100,5</w:t>
            </w:r>
          </w:p>
        </w:tc>
        <w:tc>
          <w:tcPr>
            <w:tcW w:w="1418" w:type="dxa"/>
            <w:vAlign w:val="bottom"/>
            <w:hideMark/>
          </w:tcPr>
          <w:p w14:paraId="467BA864"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B43F8">
              <w:rPr>
                <w:rFonts w:ascii="Times New Roman" w:eastAsia="Times New Roman" w:hAnsi="Times New Roman" w:cs="Times New Roman"/>
                <w:bCs/>
                <w:kern w:val="0"/>
                <w:sz w:val="20"/>
                <w:szCs w:val="20"/>
                <w:lang w:val="ky-KG" w:eastAsia="ru-RU"/>
                <w14:ligatures w14:val="none"/>
              </w:rPr>
              <w:t>98,9</w:t>
            </w:r>
          </w:p>
        </w:tc>
      </w:tr>
      <w:tr w:rsidR="00FB43F8" w:rsidRPr="00FB43F8" w14:paraId="0AB24E12" w14:textId="77777777">
        <w:trPr>
          <w:cantSplit/>
        </w:trPr>
        <w:tc>
          <w:tcPr>
            <w:tcW w:w="6946" w:type="dxa"/>
            <w:vAlign w:val="bottom"/>
            <w:hideMark/>
          </w:tcPr>
          <w:p w14:paraId="100D298E" w14:textId="77777777" w:rsidR="00FB43F8" w:rsidRPr="00FB43F8" w:rsidRDefault="00FB43F8" w:rsidP="00FB43F8">
            <w:pPr>
              <w:spacing w:after="0" w:line="256" w:lineRule="auto"/>
              <w:ind w:left="318" w:hanging="108"/>
              <w:rPr>
                <w:rFonts w:ascii="Times New Roman" w:eastAsia="Times New Roman" w:hAnsi="Times New Roman" w:cs="Times New Roman"/>
                <w:kern w:val="0"/>
                <w:sz w:val="20"/>
                <w:szCs w:val="20"/>
                <w:lang w:val="ru-RU" w:eastAsia="ru-RU"/>
                <w14:ligatures w14:val="none"/>
              </w:rPr>
            </w:pPr>
            <w:bookmarkStart w:id="80" w:name="_Hlk177375247"/>
            <w:r w:rsidRPr="00FB43F8">
              <w:rPr>
                <w:rFonts w:ascii="Times New Roman" w:eastAsia="Times New Roman" w:hAnsi="Times New Roman" w:cs="Times New Roman"/>
                <w:kern w:val="0"/>
                <w:sz w:val="20"/>
                <w:szCs w:val="20"/>
                <w:lang w:val="ru-RU" w:eastAsia="ru-RU"/>
                <w14:ligatures w14:val="none"/>
              </w:rPr>
              <w:t>Производство основных металлов и готовых металлических изделий, кроме машин и оборудования</w:t>
            </w:r>
          </w:p>
        </w:tc>
        <w:tc>
          <w:tcPr>
            <w:tcW w:w="1417" w:type="dxa"/>
            <w:vAlign w:val="bottom"/>
            <w:hideMark/>
          </w:tcPr>
          <w:p w14:paraId="63FFE7DA"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B43F8">
              <w:rPr>
                <w:rFonts w:ascii="Times New Roman" w:eastAsia="Times New Roman" w:hAnsi="Times New Roman" w:cs="Times New Roman"/>
                <w:bCs/>
                <w:kern w:val="0"/>
                <w:sz w:val="20"/>
                <w:szCs w:val="20"/>
                <w:lang w:val="ky-KG" w:eastAsia="ru-RU"/>
                <w14:ligatures w14:val="none"/>
              </w:rPr>
              <w:t>101,0</w:t>
            </w:r>
          </w:p>
        </w:tc>
        <w:tc>
          <w:tcPr>
            <w:tcW w:w="1418" w:type="dxa"/>
            <w:vAlign w:val="bottom"/>
            <w:hideMark/>
          </w:tcPr>
          <w:p w14:paraId="6B6E8A08"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B43F8">
              <w:rPr>
                <w:rFonts w:ascii="Times New Roman" w:eastAsia="Times New Roman" w:hAnsi="Times New Roman" w:cs="Times New Roman"/>
                <w:bCs/>
                <w:kern w:val="0"/>
                <w:sz w:val="20"/>
                <w:szCs w:val="20"/>
                <w:lang w:val="ky-KG" w:eastAsia="ru-RU"/>
                <w14:ligatures w14:val="none"/>
              </w:rPr>
              <w:t>105,3</w:t>
            </w:r>
          </w:p>
        </w:tc>
        <w:bookmarkEnd w:id="80"/>
      </w:tr>
      <w:tr w:rsidR="00FB43F8" w:rsidRPr="00FB43F8" w14:paraId="01E74A27" w14:textId="77777777">
        <w:trPr>
          <w:cantSplit/>
        </w:trPr>
        <w:tc>
          <w:tcPr>
            <w:tcW w:w="6946" w:type="dxa"/>
            <w:vAlign w:val="bottom"/>
            <w:hideMark/>
          </w:tcPr>
          <w:p w14:paraId="7569B113" w14:textId="77777777" w:rsidR="00FB43F8" w:rsidRPr="00FB43F8" w:rsidRDefault="00FB43F8" w:rsidP="00FB43F8">
            <w:pPr>
              <w:spacing w:after="0" w:line="256" w:lineRule="auto"/>
              <w:ind w:left="318" w:hanging="108"/>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ru-RU" w:eastAsia="ru-RU"/>
                <w14:ligatures w14:val="none"/>
              </w:rPr>
              <w:t>Производство электрического оборудования</w:t>
            </w:r>
          </w:p>
        </w:tc>
        <w:tc>
          <w:tcPr>
            <w:tcW w:w="1417" w:type="dxa"/>
            <w:vAlign w:val="bottom"/>
            <w:hideMark/>
          </w:tcPr>
          <w:p w14:paraId="72BB0A01"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B43F8">
              <w:rPr>
                <w:rFonts w:ascii="Times New Roman" w:eastAsia="Times New Roman" w:hAnsi="Times New Roman" w:cs="Times New Roman"/>
                <w:bCs/>
                <w:kern w:val="0"/>
                <w:sz w:val="20"/>
                <w:szCs w:val="20"/>
                <w:lang w:val="en-US" w:eastAsia="ru-RU"/>
                <w14:ligatures w14:val="none"/>
              </w:rPr>
              <w:t>1</w:t>
            </w:r>
            <w:r w:rsidRPr="00FB43F8">
              <w:rPr>
                <w:rFonts w:ascii="Times New Roman" w:eastAsia="Times New Roman" w:hAnsi="Times New Roman" w:cs="Times New Roman"/>
                <w:bCs/>
                <w:kern w:val="0"/>
                <w:sz w:val="20"/>
                <w:szCs w:val="20"/>
                <w:lang w:val="ru-RU" w:eastAsia="ru-RU"/>
                <w14:ligatures w14:val="none"/>
              </w:rPr>
              <w:t>31,8</w:t>
            </w:r>
          </w:p>
        </w:tc>
        <w:tc>
          <w:tcPr>
            <w:tcW w:w="1418" w:type="dxa"/>
            <w:vAlign w:val="bottom"/>
            <w:hideMark/>
          </w:tcPr>
          <w:p w14:paraId="0C7BBBFB"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B43F8">
              <w:rPr>
                <w:rFonts w:ascii="Times New Roman" w:eastAsia="Times New Roman" w:hAnsi="Times New Roman" w:cs="Times New Roman"/>
                <w:bCs/>
                <w:kern w:val="0"/>
                <w:sz w:val="20"/>
                <w:szCs w:val="20"/>
                <w:lang w:val="ky-KG" w:eastAsia="ru-RU"/>
                <w14:ligatures w14:val="none"/>
              </w:rPr>
              <w:t>109,4</w:t>
            </w:r>
          </w:p>
        </w:tc>
      </w:tr>
      <w:tr w:rsidR="00FB43F8" w:rsidRPr="00FB43F8" w14:paraId="7DC486A0" w14:textId="77777777">
        <w:trPr>
          <w:cantSplit/>
        </w:trPr>
        <w:tc>
          <w:tcPr>
            <w:tcW w:w="6946" w:type="dxa"/>
            <w:vAlign w:val="bottom"/>
            <w:hideMark/>
          </w:tcPr>
          <w:p w14:paraId="211475F7" w14:textId="77777777" w:rsidR="00FB43F8" w:rsidRPr="00FB43F8" w:rsidRDefault="00FB43F8" w:rsidP="00FB43F8">
            <w:pPr>
              <w:spacing w:after="0" w:line="256" w:lineRule="auto"/>
              <w:ind w:left="318" w:hanging="108"/>
              <w:rPr>
                <w:rFonts w:ascii="Times New Roman" w:eastAsia="Times New Roman" w:hAnsi="Times New Roman" w:cs="Times New Roman"/>
                <w:kern w:val="0"/>
                <w:sz w:val="20"/>
                <w:szCs w:val="20"/>
                <w:lang w:val="ky-KG" w:eastAsia="ru-RU"/>
                <w14:ligatures w14:val="none"/>
              </w:rPr>
            </w:pPr>
            <w:r w:rsidRPr="00FB43F8">
              <w:rPr>
                <w:rFonts w:ascii="Times New Roman" w:eastAsia="Times New Roman" w:hAnsi="Times New Roman" w:cs="Times New Roman"/>
                <w:kern w:val="0"/>
                <w:sz w:val="20"/>
                <w:szCs w:val="20"/>
                <w:lang w:val="ru-RU" w:eastAsia="ru-RU"/>
                <w14:ligatures w14:val="none"/>
              </w:rPr>
              <w:t>Производство машин и оборудования</w:t>
            </w:r>
            <w:r w:rsidRPr="00FB43F8">
              <w:rPr>
                <w:rFonts w:ascii="Times New Roman" w:eastAsia="Times New Roman" w:hAnsi="Times New Roman" w:cs="Times New Roman"/>
                <w:kern w:val="0"/>
                <w:sz w:val="20"/>
                <w:szCs w:val="20"/>
                <w:lang w:val="ky-KG" w:eastAsia="ru-RU"/>
                <w14:ligatures w14:val="none"/>
              </w:rPr>
              <w:t xml:space="preserve">, не </w:t>
            </w:r>
            <w:proofErr w:type="spellStart"/>
            <w:r w:rsidRPr="00FB43F8">
              <w:rPr>
                <w:rFonts w:ascii="Times New Roman" w:eastAsia="Times New Roman" w:hAnsi="Times New Roman" w:cs="Times New Roman"/>
                <w:kern w:val="0"/>
                <w:sz w:val="20"/>
                <w:szCs w:val="20"/>
                <w:lang w:val="ky-KG" w:eastAsia="ru-RU"/>
                <w14:ligatures w14:val="none"/>
              </w:rPr>
              <w:t>включенные</w:t>
            </w:r>
            <w:proofErr w:type="spellEnd"/>
            <w:r w:rsidRPr="00FB43F8">
              <w:rPr>
                <w:rFonts w:ascii="Times New Roman" w:eastAsia="Times New Roman" w:hAnsi="Times New Roman" w:cs="Times New Roman"/>
                <w:kern w:val="0"/>
                <w:sz w:val="20"/>
                <w:szCs w:val="20"/>
                <w:lang w:val="ky-KG" w:eastAsia="ru-RU"/>
                <w14:ligatures w14:val="none"/>
              </w:rPr>
              <w:t xml:space="preserve"> в </w:t>
            </w:r>
            <w:proofErr w:type="spellStart"/>
            <w:r w:rsidRPr="00FB43F8">
              <w:rPr>
                <w:rFonts w:ascii="Times New Roman" w:eastAsia="Times New Roman" w:hAnsi="Times New Roman" w:cs="Times New Roman"/>
                <w:kern w:val="0"/>
                <w:sz w:val="20"/>
                <w:szCs w:val="20"/>
                <w:lang w:val="ky-KG" w:eastAsia="ru-RU"/>
                <w14:ligatures w14:val="none"/>
              </w:rPr>
              <w:t>другие</w:t>
            </w:r>
            <w:proofErr w:type="spellEnd"/>
            <w:r w:rsidRPr="00FB43F8">
              <w:rPr>
                <w:rFonts w:ascii="Times New Roman" w:eastAsia="Times New Roman" w:hAnsi="Times New Roman" w:cs="Times New Roman"/>
                <w:kern w:val="0"/>
                <w:sz w:val="20"/>
                <w:szCs w:val="20"/>
                <w:lang w:val="ky-KG" w:eastAsia="ru-RU"/>
                <w14:ligatures w14:val="none"/>
              </w:rPr>
              <w:t xml:space="preserve"> </w:t>
            </w:r>
            <w:proofErr w:type="spellStart"/>
            <w:r w:rsidRPr="00FB43F8">
              <w:rPr>
                <w:rFonts w:ascii="Times New Roman" w:eastAsia="Times New Roman" w:hAnsi="Times New Roman" w:cs="Times New Roman"/>
                <w:kern w:val="0"/>
                <w:sz w:val="20"/>
                <w:szCs w:val="20"/>
                <w:lang w:val="ky-KG" w:eastAsia="ru-RU"/>
                <w14:ligatures w14:val="none"/>
              </w:rPr>
              <w:t>группировки</w:t>
            </w:r>
            <w:proofErr w:type="spellEnd"/>
          </w:p>
        </w:tc>
        <w:tc>
          <w:tcPr>
            <w:tcW w:w="1417" w:type="dxa"/>
            <w:vAlign w:val="bottom"/>
            <w:hideMark/>
          </w:tcPr>
          <w:p w14:paraId="28FE3643"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ru-RU" w:eastAsia="ru-RU"/>
                <w14:ligatures w14:val="none"/>
              </w:rPr>
            </w:pPr>
            <w:r w:rsidRPr="00FB43F8">
              <w:rPr>
                <w:rFonts w:ascii="Times New Roman" w:eastAsia="Times New Roman" w:hAnsi="Times New Roman" w:cs="Times New Roman"/>
                <w:bCs/>
                <w:kern w:val="0"/>
                <w:sz w:val="20"/>
                <w:szCs w:val="20"/>
                <w:lang w:val="ky-KG" w:eastAsia="ru-RU"/>
                <w14:ligatures w14:val="none"/>
              </w:rPr>
              <w:t>10</w:t>
            </w:r>
            <w:r w:rsidRPr="00FB43F8">
              <w:rPr>
                <w:rFonts w:ascii="Times New Roman" w:eastAsia="Times New Roman" w:hAnsi="Times New Roman" w:cs="Times New Roman"/>
                <w:bCs/>
                <w:kern w:val="0"/>
                <w:sz w:val="20"/>
                <w:szCs w:val="20"/>
                <w:lang w:val="ru-RU" w:eastAsia="ru-RU"/>
                <w14:ligatures w14:val="none"/>
              </w:rPr>
              <w:t>0,4</w:t>
            </w:r>
          </w:p>
        </w:tc>
        <w:tc>
          <w:tcPr>
            <w:tcW w:w="1418" w:type="dxa"/>
            <w:vAlign w:val="bottom"/>
            <w:hideMark/>
          </w:tcPr>
          <w:p w14:paraId="3B74754B"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B43F8">
              <w:rPr>
                <w:rFonts w:ascii="Times New Roman" w:eastAsia="Times New Roman" w:hAnsi="Times New Roman" w:cs="Times New Roman"/>
                <w:bCs/>
                <w:kern w:val="0"/>
                <w:sz w:val="20"/>
                <w:szCs w:val="20"/>
                <w:lang w:val="ky-KG" w:eastAsia="ru-RU"/>
                <w14:ligatures w14:val="none"/>
              </w:rPr>
              <w:t>101,2</w:t>
            </w:r>
          </w:p>
        </w:tc>
      </w:tr>
      <w:tr w:rsidR="00FB43F8" w:rsidRPr="00FB43F8" w14:paraId="6AAA9771" w14:textId="77777777">
        <w:trPr>
          <w:cantSplit/>
        </w:trPr>
        <w:tc>
          <w:tcPr>
            <w:tcW w:w="6946" w:type="dxa"/>
            <w:vAlign w:val="bottom"/>
            <w:hideMark/>
          </w:tcPr>
          <w:p w14:paraId="776D93CB" w14:textId="77777777" w:rsidR="00FB43F8" w:rsidRPr="00FB43F8" w:rsidRDefault="00FB43F8" w:rsidP="00FB43F8">
            <w:pPr>
              <w:spacing w:after="0" w:line="256" w:lineRule="auto"/>
              <w:ind w:left="318" w:hanging="108"/>
              <w:rPr>
                <w:rFonts w:ascii="Times New Roman" w:eastAsia="Times New Roman" w:hAnsi="Times New Roman" w:cs="Times New Roman"/>
                <w:kern w:val="0"/>
                <w:sz w:val="20"/>
                <w:szCs w:val="20"/>
                <w:lang w:val="ru-RU" w:eastAsia="ru-RU"/>
                <w14:ligatures w14:val="none"/>
              </w:rPr>
            </w:pPr>
            <w:r w:rsidRPr="00FB43F8">
              <w:rPr>
                <w:rFonts w:ascii="Times New Roman" w:eastAsia="Times New Roman" w:hAnsi="Times New Roman" w:cs="Times New Roman"/>
                <w:kern w:val="0"/>
                <w:sz w:val="20"/>
                <w:szCs w:val="20"/>
                <w:lang w:val="ru-RU" w:eastAsia="ru-RU"/>
                <w14:ligatures w14:val="none"/>
              </w:rPr>
              <w:t>Производство транспортных средств</w:t>
            </w:r>
          </w:p>
        </w:tc>
        <w:tc>
          <w:tcPr>
            <w:tcW w:w="1417" w:type="dxa"/>
            <w:vAlign w:val="bottom"/>
            <w:hideMark/>
          </w:tcPr>
          <w:p w14:paraId="41CBD3B3"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B43F8">
              <w:rPr>
                <w:rFonts w:ascii="Times New Roman" w:eastAsia="Times New Roman" w:hAnsi="Times New Roman" w:cs="Times New Roman"/>
                <w:bCs/>
                <w:kern w:val="0"/>
                <w:sz w:val="20"/>
                <w:szCs w:val="20"/>
                <w:lang w:val="ky-KG" w:eastAsia="ru-RU"/>
                <w14:ligatures w14:val="none"/>
              </w:rPr>
              <w:t>114,9</w:t>
            </w:r>
          </w:p>
        </w:tc>
        <w:tc>
          <w:tcPr>
            <w:tcW w:w="1418" w:type="dxa"/>
            <w:vAlign w:val="bottom"/>
            <w:hideMark/>
          </w:tcPr>
          <w:p w14:paraId="438544BB"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FB43F8">
              <w:rPr>
                <w:rFonts w:ascii="Times New Roman" w:eastAsia="Times New Roman" w:hAnsi="Times New Roman" w:cs="Times New Roman"/>
                <w:bCs/>
                <w:kern w:val="0"/>
                <w:sz w:val="20"/>
                <w:szCs w:val="20"/>
                <w:lang w:val="ky-KG" w:eastAsia="ru-RU"/>
                <w14:ligatures w14:val="none"/>
              </w:rPr>
              <w:t>111,8</w:t>
            </w:r>
          </w:p>
        </w:tc>
      </w:tr>
      <w:tr w:rsidR="00FB43F8" w:rsidRPr="00FB43F8" w14:paraId="0794D66E" w14:textId="77777777">
        <w:trPr>
          <w:cantSplit/>
        </w:trPr>
        <w:tc>
          <w:tcPr>
            <w:tcW w:w="6946" w:type="dxa"/>
            <w:vAlign w:val="bottom"/>
            <w:hideMark/>
          </w:tcPr>
          <w:p w14:paraId="2D80BE44" w14:textId="77777777" w:rsidR="00FB43F8" w:rsidRPr="00FB43F8" w:rsidRDefault="00FB43F8" w:rsidP="00FB43F8">
            <w:pPr>
              <w:spacing w:after="0" w:line="256" w:lineRule="auto"/>
              <w:ind w:left="318" w:hanging="108"/>
              <w:rPr>
                <w:rFonts w:ascii="Times New Roman" w:eastAsia="Times New Roman" w:hAnsi="Times New Roman" w:cs="Times New Roman"/>
                <w:kern w:val="0"/>
                <w:sz w:val="20"/>
                <w:szCs w:val="20"/>
                <w:lang w:val="ru-RU" w:eastAsia="ru-RU"/>
                <w14:ligatures w14:val="none"/>
              </w:rPr>
            </w:pPr>
            <w:bookmarkStart w:id="81" w:name="_Hlk174456615"/>
            <w:r w:rsidRPr="00FB43F8">
              <w:rPr>
                <w:rFonts w:ascii="Times New Roman" w:eastAsia="Times New Roman" w:hAnsi="Times New Roman" w:cs="Times New Roman"/>
                <w:kern w:val="0"/>
                <w:sz w:val="20"/>
                <w:szCs w:val="20"/>
                <w:lang w:val="ru-RU" w:eastAsia="ru-RU"/>
                <w14:ligatures w14:val="none"/>
              </w:rPr>
              <w:t>Прочие производства, ремонт и установка машин и оборудования</w:t>
            </w:r>
            <w:bookmarkEnd w:id="81"/>
          </w:p>
        </w:tc>
        <w:tc>
          <w:tcPr>
            <w:tcW w:w="1417" w:type="dxa"/>
            <w:vAlign w:val="bottom"/>
            <w:hideMark/>
          </w:tcPr>
          <w:p w14:paraId="3F1005FA"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ru-RU" w:eastAsia="ru-RU"/>
                <w14:ligatures w14:val="none"/>
              </w:rPr>
            </w:pPr>
            <w:r w:rsidRPr="00FB43F8">
              <w:rPr>
                <w:rFonts w:ascii="Times New Roman" w:eastAsia="Times New Roman" w:hAnsi="Times New Roman" w:cs="Times New Roman"/>
                <w:bCs/>
                <w:kern w:val="0"/>
                <w:sz w:val="20"/>
                <w:szCs w:val="20"/>
                <w:lang w:val="ky-KG" w:eastAsia="ru-RU"/>
                <w14:ligatures w14:val="none"/>
              </w:rPr>
              <w:t>107,1</w:t>
            </w:r>
          </w:p>
        </w:tc>
        <w:tc>
          <w:tcPr>
            <w:tcW w:w="1418" w:type="dxa"/>
            <w:vAlign w:val="bottom"/>
            <w:hideMark/>
          </w:tcPr>
          <w:p w14:paraId="64C22867" w14:textId="77777777" w:rsidR="00FB43F8" w:rsidRPr="00FB43F8" w:rsidRDefault="00FB43F8" w:rsidP="00FB43F8">
            <w:pPr>
              <w:spacing w:after="0" w:line="256" w:lineRule="auto"/>
              <w:ind w:right="175"/>
              <w:jc w:val="right"/>
              <w:rPr>
                <w:rFonts w:ascii="Times New Roman" w:eastAsia="Times New Roman" w:hAnsi="Times New Roman" w:cs="Times New Roman"/>
                <w:bCs/>
                <w:kern w:val="0"/>
                <w:sz w:val="20"/>
                <w:szCs w:val="20"/>
                <w:lang w:val="ru-RU" w:eastAsia="ru-RU"/>
                <w14:ligatures w14:val="none"/>
              </w:rPr>
            </w:pPr>
            <w:r w:rsidRPr="00FB43F8">
              <w:rPr>
                <w:rFonts w:ascii="Times New Roman" w:eastAsia="Times New Roman" w:hAnsi="Times New Roman" w:cs="Times New Roman"/>
                <w:bCs/>
                <w:kern w:val="0"/>
                <w:sz w:val="20"/>
                <w:szCs w:val="20"/>
                <w:lang w:val="ky-KG" w:eastAsia="ru-RU"/>
                <w14:ligatures w14:val="none"/>
              </w:rPr>
              <w:t>77,0</w:t>
            </w:r>
          </w:p>
        </w:tc>
      </w:tr>
      <w:tr w:rsidR="00FB43F8" w:rsidRPr="00FB43F8" w14:paraId="73A47FC8" w14:textId="77777777">
        <w:trPr>
          <w:cantSplit/>
        </w:trPr>
        <w:tc>
          <w:tcPr>
            <w:tcW w:w="6946" w:type="dxa"/>
            <w:vAlign w:val="bottom"/>
            <w:hideMark/>
          </w:tcPr>
          <w:p w14:paraId="73F2F9B9" w14:textId="77777777" w:rsidR="00FB43F8" w:rsidRPr="00FB43F8" w:rsidRDefault="00FB43F8" w:rsidP="00FB43F8">
            <w:pPr>
              <w:spacing w:after="0" w:line="256" w:lineRule="auto"/>
              <w:ind w:left="176" w:hanging="142"/>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Обеспечение (снабжение) электроэнергией, газом, паром и кондиционированным воздухом</w:t>
            </w:r>
          </w:p>
        </w:tc>
        <w:tc>
          <w:tcPr>
            <w:tcW w:w="1417" w:type="dxa"/>
            <w:vAlign w:val="bottom"/>
            <w:hideMark/>
          </w:tcPr>
          <w:p w14:paraId="4B631E26" w14:textId="77777777" w:rsidR="00FB43F8" w:rsidRPr="00FB43F8" w:rsidRDefault="00FB43F8" w:rsidP="00FB43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B43F8">
              <w:rPr>
                <w:rFonts w:ascii="Times New Roman" w:eastAsia="Times New Roman" w:hAnsi="Times New Roman" w:cs="Times New Roman"/>
                <w:b/>
                <w:bCs/>
                <w:kern w:val="0"/>
                <w:sz w:val="20"/>
                <w:szCs w:val="20"/>
                <w:lang w:val="ky-KG" w:eastAsia="ru-RU"/>
                <w14:ligatures w14:val="none"/>
              </w:rPr>
              <w:t>141,8</w:t>
            </w:r>
          </w:p>
        </w:tc>
        <w:tc>
          <w:tcPr>
            <w:tcW w:w="1418" w:type="dxa"/>
            <w:vAlign w:val="bottom"/>
            <w:hideMark/>
          </w:tcPr>
          <w:p w14:paraId="34888008" w14:textId="77777777" w:rsidR="00FB43F8" w:rsidRPr="00FB43F8" w:rsidRDefault="00FB43F8" w:rsidP="00FB43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B43F8">
              <w:rPr>
                <w:rFonts w:ascii="Times New Roman" w:eastAsia="Times New Roman" w:hAnsi="Times New Roman" w:cs="Times New Roman"/>
                <w:b/>
                <w:bCs/>
                <w:kern w:val="0"/>
                <w:sz w:val="20"/>
                <w:szCs w:val="20"/>
                <w:lang w:val="ru-RU" w:eastAsia="ru-RU"/>
                <w14:ligatures w14:val="none"/>
              </w:rPr>
              <w:t>82,1</w:t>
            </w:r>
          </w:p>
        </w:tc>
      </w:tr>
      <w:tr w:rsidR="00FB43F8" w:rsidRPr="00FB43F8" w14:paraId="1140EEB0" w14:textId="77777777">
        <w:trPr>
          <w:cantSplit/>
        </w:trPr>
        <w:tc>
          <w:tcPr>
            <w:tcW w:w="6946" w:type="dxa"/>
            <w:tcBorders>
              <w:top w:val="nil"/>
              <w:left w:val="nil"/>
              <w:bottom w:val="single" w:sz="8" w:space="0" w:color="auto"/>
              <w:right w:val="nil"/>
            </w:tcBorders>
            <w:vAlign w:val="bottom"/>
            <w:hideMark/>
          </w:tcPr>
          <w:p w14:paraId="08C70370" w14:textId="77777777" w:rsidR="00FB43F8" w:rsidRPr="00FB43F8" w:rsidRDefault="00FB43F8" w:rsidP="00FB43F8">
            <w:pPr>
              <w:spacing w:after="0" w:line="256" w:lineRule="auto"/>
              <w:ind w:left="176" w:hanging="142"/>
              <w:rPr>
                <w:rFonts w:ascii="Times New Roman" w:eastAsia="Times New Roman" w:hAnsi="Times New Roman" w:cs="Times New Roman"/>
                <w:b/>
                <w:kern w:val="0"/>
                <w:sz w:val="20"/>
                <w:szCs w:val="20"/>
                <w:lang w:val="ru-RU" w:eastAsia="ru-RU"/>
                <w14:ligatures w14:val="none"/>
              </w:rPr>
            </w:pPr>
            <w:r w:rsidRPr="00FB43F8">
              <w:rPr>
                <w:rFonts w:ascii="Times New Roman" w:eastAsia="Times New Roman" w:hAnsi="Times New Roman" w:cs="Times New Roman"/>
                <w:b/>
                <w:kern w:val="0"/>
                <w:sz w:val="20"/>
                <w:szCs w:val="20"/>
                <w:lang w:val="ru-RU" w:eastAsia="ru-RU"/>
                <w14:ligatures w14:val="none"/>
              </w:rPr>
              <w:t>Водоснабжение, очистка, обработка отходов и получение вторичного сырья</w:t>
            </w:r>
          </w:p>
        </w:tc>
        <w:tc>
          <w:tcPr>
            <w:tcW w:w="1417" w:type="dxa"/>
            <w:tcBorders>
              <w:top w:val="nil"/>
              <w:left w:val="nil"/>
              <w:bottom w:val="single" w:sz="8" w:space="0" w:color="auto"/>
              <w:right w:val="nil"/>
            </w:tcBorders>
            <w:vAlign w:val="bottom"/>
            <w:hideMark/>
          </w:tcPr>
          <w:p w14:paraId="55DB82D4" w14:textId="77777777" w:rsidR="00FB43F8" w:rsidRPr="00FB43F8" w:rsidRDefault="00FB43F8" w:rsidP="00FB43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B43F8">
              <w:rPr>
                <w:rFonts w:ascii="Times New Roman" w:eastAsia="Times New Roman" w:hAnsi="Times New Roman" w:cs="Times New Roman"/>
                <w:b/>
                <w:bCs/>
                <w:kern w:val="0"/>
                <w:sz w:val="20"/>
                <w:szCs w:val="20"/>
                <w:lang w:val="ky-KG" w:eastAsia="ru-RU"/>
                <w14:ligatures w14:val="none"/>
              </w:rPr>
              <w:t>116,2</w:t>
            </w:r>
          </w:p>
        </w:tc>
        <w:tc>
          <w:tcPr>
            <w:tcW w:w="1418" w:type="dxa"/>
            <w:tcBorders>
              <w:top w:val="nil"/>
              <w:left w:val="nil"/>
              <w:bottom w:val="single" w:sz="8" w:space="0" w:color="auto"/>
              <w:right w:val="nil"/>
            </w:tcBorders>
            <w:vAlign w:val="bottom"/>
            <w:hideMark/>
          </w:tcPr>
          <w:p w14:paraId="6136E01F" w14:textId="77777777" w:rsidR="00FB43F8" w:rsidRPr="00FB43F8" w:rsidRDefault="00FB43F8" w:rsidP="00FB43F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FB43F8">
              <w:rPr>
                <w:rFonts w:ascii="Times New Roman" w:eastAsia="Times New Roman" w:hAnsi="Times New Roman" w:cs="Times New Roman"/>
                <w:b/>
                <w:bCs/>
                <w:kern w:val="0"/>
                <w:sz w:val="20"/>
                <w:szCs w:val="20"/>
                <w:lang w:val="ky-KG" w:eastAsia="ru-RU"/>
                <w14:ligatures w14:val="none"/>
              </w:rPr>
              <w:t>1</w:t>
            </w:r>
            <w:r w:rsidRPr="00FB43F8">
              <w:rPr>
                <w:rFonts w:ascii="Times New Roman" w:eastAsia="Times New Roman" w:hAnsi="Times New Roman" w:cs="Times New Roman"/>
                <w:b/>
                <w:bCs/>
                <w:kern w:val="0"/>
                <w:sz w:val="20"/>
                <w:szCs w:val="20"/>
                <w:lang w:val="ru-RU" w:eastAsia="ru-RU"/>
                <w14:ligatures w14:val="none"/>
              </w:rPr>
              <w:t>02</w:t>
            </w:r>
            <w:r w:rsidRPr="00FB43F8">
              <w:rPr>
                <w:rFonts w:ascii="Times New Roman" w:eastAsia="Times New Roman" w:hAnsi="Times New Roman" w:cs="Times New Roman"/>
                <w:b/>
                <w:bCs/>
                <w:kern w:val="0"/>
                <w:sz w:val="20"/>
                <w:szCs w:val="20"/>
                <w:lang w:val="ky-KG" w:eastAsia="ru-RU"/>
                <w14:ligatures w14:val="none"/>
              </w:rPr>
              <w:t>,2</w:t>
            </w:r>
          </w:p>
        </w:tc>
      </w:tr>
    </w:tbl>
    <w:p w14:paraId="03119F39" w14:textId="77777777" w:rsidR="00FB43F8" w:rsidRPr="00FB43F8" w:rsidRDefault="00FB43F8" w:rsidP="00FB43F8">
      <w:pPr>
        <w:spacing w:after="0" w:line="240" w:lineRule="auto"/>
        <w:rPr>
          <w:rFonts w:ascii="Times New Roman" w:eastAsia="Times New Roman" w:hAnsi="Times New Roman" w:cs="Times New Roman"/>
          <w:kern w:val="0"/>
          <w:sz w:val="28"/>
          <w:szCs w:val="20"/>
          <w:lang w:val="ru-RU" w:eastAsia="ru-RU"/>
          <w14:ligatures w14:val="none"/>
        </w:rPr>
      </w:pPr>
    </w:p>
    <w:p w14:paraId="32A66052" w14:textId="77777777" w:rsidR="00DD7ABF" w:rsidRPr="00DD7ABF" w:rsidRDefault="00DD7ABF" w:rsidP="00DD7ABF">
      <w:pPr>
        <w:keepNext/>
        <w:tabs>
          <w:tab w:val="left" w:pos="0"/>
        </w:tabs>
        <w:spacing w:after="0" w:line="240" w:lineRule="auto"/>
        <w:outlineLvl w:val="3"/>
        <w:rPr>
          <w:rFonts w:ascii="Times New Roman" w:eastAsia="Times New Roman" w:hAnsi="Times New Roman" w:cs="Times New Roman"/>
          <w:b/>
          <w:iCs/>
          <w:kern w:val="0"/>
          <w:sz w:val="32"/>
          <w:szCs w:val="20"/>
          <w:lang w:val="ru-RU" w:eastAsia="ru-RU"/>
          <w14:ligatures w14:val="none"/>
        </w:rPr>
      </w:pPr>
      <w:r w:rsidRPr="00DD7ABF">
        <w:rPr>
          <w:rFonts w:ascii="Times New Roman" w:eastAsia="Times New Roman" w:hAnsi="Times New Roman" w:cs="Times New Roman"/>
          <w:b/>
          <w:iCs/>
          <w:kern w:val="0"/>
          <w:sz w:val="32"/>
          <w:szCs w:val="20"/>
          <w:lang w:val="ru-RU" w:eastAsia="ru-RU"/>
          <w14:ligatures w14:val="none"/>
        </w:rPr>
        <w:t>Государственный сектор</w:t>
      </w:r>
    </w:p>
    <w:p w14:paraId="33CA0474" w14:textId="77777777" w:rsidR="00DD7ABF" w:rsidRPr="00DD7ABF" w:rsidRDefault="00DD7ABF" w:rsidP="00DD7ABF">
      <w:pPr>
        <w:spacing w:after="0" w:line="240" w:lineRule="auto"/>
        <w:jc w:val="both"/>
        <w:rPr>
          <w:rFonts w:ascii="Times New Roman" w:eastAsia="Times New Roman" w:hAnsi="Times New Roman" w:cs="Times New Roman"/>
          <w:b/>
          <w:color w:val="000000"/>
          <w:kern w:val="0"/>
          <w:sz w:val="12"/>
          <w:szCs w:val="10"/>
          <w:lang w:val="ru-RU" w:eastAsia="ru-RU"/>
          <w14:ligatures w14:val="none"/>
        </w:rPr>
      </w:pPr>
    </w:p>
    <w:p w14:paraId="6819A7BC" w14:textId="77777777" w:rsidR="00DD7ABF" w:rsidRPr="00DD7ABF" w:rsidRDefault="00DD7ABF" w:rsidP="00DD7ABF">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t>Исполнение городского бюджета</w:t>
      </w:r>
      <w:r w:rsidRPr="00DD7ABF">
        <w:rPr>
          <w:rFonts w:ascii="Times New Roman" w:eastAsia="Times New Roman" w:hAnsi="Times New Roman" w:cs="Times New Roman"/>
          <w:color w:val="000000"/>
          <w:kern w:val="0"/>
          <w:sz w:val="24"/>
          <w:szCs w:val="24"/>
          <w:lang w:val="ru-RU" w:eastAsia="ru-RU"/>
          <w14:ligatures w14:val="none"/>
        </w:rPr>
        <w:t>.</w:t>
      </w:r>
      <w:r w:rsidRPr="00DD7ABF">
        <w:rPr>
          <w:rFonts w:ascii="Times New Roman" w:eastAsia="Times New Roman" w:hAnsi="Times New Roman" w:cs="Times New Roman"/>
          <w:color w:val="000000"/>
          <w:kern w:val="0"/>
          <w:sz w:val="28"/>
          <w:szCs w:val="24"/>
          <w:lang w:val="ru-RU" w:eastAsia="ru-RU"/>
          <w14:ligatures w14:val="none"/>
        </w:rPr>
        <w:t xml:space="preserve"> </w:t>
      </w:r>
      <w:r w:rsidRPr="00DD7ABF">
        <w:rPr>
          <w:rFonts w:ascii="Times New Roman" w:eastAsia="Times New Roman" w:hAnsi="Times New Roman" w:cs="Times New Roman"/>
          <w:color w:val="000000"/>
          <w:kern w:val="0"/>
          <w:sz w:val="24"/>
          <w:szCs w:val="24"/>
          <w:lang w:val="ru-RU" w:eastAsia="ru-RU"/>
          <w14:ligatures w14:val="none"/>
        </w:rPr>
        <w:t>В январе-</w:t>
      </w:r>
      <w:proofErr w:type="spellStart"/>
      <w:r w:rsidRPr="00DD7ABF">
        <w:rPr>
          <w:rFonts w:ascii="Times New Roman" w:eastAsia="Times New Roman" w:hAnsi="Times New Roman" w:cs="Times New Roman"/>
          <w:color w:val="000000"/>
          <w:kern w:val="0"/>
          <w:sz w:val="24"/>
          <w:szCs w:val="24"/>
          <w:lang w:val="ru-RU" w:eastAsia="ru-RU"/>
          <w14:ligatures w14:val="none"/>
        </w:rPr>
        <w:t>июн</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е </w:t>
      </w:r>
      <w:r w:rsidRPr="00DD7ABF">
        <w:rPr>
          <w:rFonts w:ascii="Times New Roman" w:eastAsia="Times New Roman" w:hAnsi="Times New Roman" w:cs="Times New Roman"/>
          <w:color w:val="000000"/>
          <w:kern w:val="0"/>
          <w:sz w:val="24"/>
          <w:szCs w:val="24"/>
          <w:lang w:val="ru-RU" w:eastAsia="ru-RU"/>
          <w14:ligatures w14:val="none"/>
        </w:rPr>
        <w:t xml:space="preserve">2025г. по данным Центрального казначейства Министерства финансов Кыргызской Республики </w:t>
      </w:r>
      <w:r w:rsidRPr="00DD7ABF">
        <w:rPr>
          <w:rFonts w:ascii="Times New Roman" w:eastAsia="Times New Roman" w:hAnsi="Times New Roman" w:cs="Times New Roman"/>
          <w:i/>
          <w:color w:val="000000"/>
          <w:kern w:val="0"/>
          <w:sz w:val="24"/>
          <w:szCs w:val="24"/>
          <w:lang w:val="ru-RU" w:eastAsia="ru-RU"/>
          <w14:ligatures w14:val="none"/>
        </w:rPr>
        <w:t>доходы местного бюджета</w:t>
      </w:r>
      <w:r w:rsidRPr="00DD7ABF">
        <w:rPr>
          <w:rFonts w:ascii="Times New Roman" w:eastAsia="Times New Roman" w:hAnsi="Times New Roman" w:cs="Times New Roman"/>
          <w:color w:val="000000"/>
          <w:kern w:val="0"/>
          <w:sz w:val="24"/>
          <w:szCs w:val="24"/>
          <w:lang w:val="ru-RU" w:eastAsia="ru-RU"/>
          <w14:ligatures w14:val="none"/>
        </w:rPr>
        <w:t xml:space="preserve"> составили 12766,5 млн. сомов и уменьшились по сравнению с соответствующим периодом прошлого года на 18,9 процента</w:t>
      </w:r>
      <w:r w:rsidRPr="00DD7ABF">
        <w:rPr>
          <w:rFonts w:ascii="Times New Roman" w:eastAsia="Times New Roman" w:hAnsi="Times New Roman" w:cs="Times New Roman"/>
          <w:color w:val="000000"/>
          <w:kern w:val="0"/>
          <w:sz w:val="24"/>
          <w:szCs w:val="24"/>
          <w:lang w:val="ky-KG" w:eastAsia="ru-RU"/>
          <w14:ligatures w14:val="none"/>
        </w:rPr>
        <w:t xml:space="preserve">. </w:t>
      </w:r>
    </w:p>
    <w:p w14:paraId="3B44D015" w14:textId="77777777" w:rsidR="00DD7ABF" w:rsidRPr="00DD7ABF" w:rsidRDefault="00DD7ABF" w:rsidP="00DD7ABF">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color w:val="000000"/>
          <w:kern w:val="0"/>
          <w:sz w:val="24"/>
          <w:szCs w:val="24"/>
          <w:lang w:val="ru-RU" w:eastAsia="ru-RU"/>
          <w14:ligatures w14:val="none"/>
        </w:rPr>
        <w:t xml:space="preserve">За этот же период </w:t>
      </w:r>
      <w:r w:rsidRPr="00DD7ABF">
        <w:rPr>
          <w:rFonts w:ascii="Times New Roman" w:eastAsia="Times New Roman" w:hAnsi="Times New Roman" w:cs="Times New Roman"/>
          <w:i/>
          <w:color w:val="000000"/>
          <w:kern w:val="0"/>
          <w:sz w:val="24"/>
          <w:szCs w:val="24"/>
          <w:lang w:val="ru-RU" w:eastAsia="ru-RU"/>
          <w14:ligatures w14:val="none"/>
        </w:rPr>
        <w:t>расходы местного бюджета</w:t>
      </w:r>
      <w:r w:rsidRPr="00DD7ABF">
        <w:rPr>
          <w:rFonts w:ascii="Times New Roman" w:eastAsia="Times New Roman" w:hAnsi="Times New Roman" w:cs="Times New Roman"/>
          <w:color w:val="000000"/>
          <w:kern w:val="0"/>
          <w:sz w:val="24"/>
          <w:szCs w:val="24"/>
          <w:lang w:val="ru-RU" w:eastAsia="ru-RU"/>
          <w14:ligatures w14:val="none"/>
        </w:rPr>
        <w:t xml:space="preserve"> (включая расходы на приобретение нефинансовых активов) уменьшились на 0,2 процента и составили 12688,3 млн. сомов.</w:t>
      </w:r>
    </w:p>
    <w:p w14:paraId="59EF87F9" w14:textId="77777777" w:rsidR="00DD7ABF" w:rsidRPr="00DD7ABF" w:rsidRDefault="00DD7ABF" w:rsidP="00DD7ABF">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7ABF">
        <w:rPr>
          <w:rFonts w:ascii="Times New Roman" w:eastAsia="Times New Roman" w:hAnsi="Times New Roman" w:cs="Times New Roman"/>
          <w:color w:val="000000"/>
          <w:kern w:val="0"/>
          <w:sz w:val="24"/>
          <w:szCs w:val="24"/>
          <w:lang w:val="ru-RU" w:eastAsia="ru-RU"/>
          <w14:ligatures w14:val="none"/>
        </w:rPr>
        <w:t>Таким образом, в январе-июне 202</w:t>
      </w:r>
      <w:r w:rsidRPr="00DD7ABF">
        <w:rPr>
          <w:rFonts w:ascii="Times New Roman" w:eastAsia="Times New Roman" w:hAnsi="Times New Roman" w:cs="Times New Roman"/>
          <w:color w:val="000000"/>
          <w:kern w:val="0"/>
          <w:sz w:val="24"/>
          <w:szCs w:val="24"/>
          <w:lang w:val="ky-KG" w:eastAsia="ru-RU"/>
          <w14:ligatures w14:val="none"/>
        </w:rPr>
        <w:t>5</w:t>
      </w:r>
      <w:r w:rsidRPr="00DD7ABF">
        <w:rPr>
          <w:rFonts w:ascii="Times New Roman" w:eastAsia="Times New Roman" w:hAnsi="Times New Roman" w:cs="Times New Roman"/>
          <w:color w:val="000000"/>
          <w:kern w:val="0"/>
          <w:sz w:val="24"/>
          <w:szCs w:val="24"/>
          <w:lang w:val="ru-RU" w:eastAsia="ru-RU"/>
          <w14:ligatures w14:val="none"/>
        </w:rPr>
        <w:t xml:space="preserve">г. местный бюджет исполнен с профицитом денежных средств </w:t>
      </w:r>
      <w:r w:rsidRPr="00DD7ABF">
        <w:rPr>
          <w:rFonts w:ascii="Times New Roman" w:eastAsia="Times New Roman" w:hAnsi="Times New Roman" w:cs="Times New Roman"/>
          <w:color w:val="000000"/>
          <w:kern w:val="0"/>
          <w:sz w:val="24"/>
          <w:szCs w:val="24"/>
          <w:lang w:val="ky-KG" w:eastAsia="ru-RU"/>
          <w14:ligatures w14:val="none"/>
        </w:rPr>
        <w:t xml:space="preserve">78,2 </w:t>
      </w:r>
      <w:r w:rsidRPr="00DD7ABF">
        <w:rPr>
          <w:rFonts w:ascii="Times New Roman" w:eastAsia="Times New Roman" w:hAnsi="Times New Roman" w:cs="Times New Roman"/>
          <w:color w:val="000000"/>
          <w:kern w:val="0"/>
          <w:sz w:val="24"/>
          <w:szCs w:val="24"/>
          <w:lang w:val="ru-RU" w:eastAsia="ru-RU"/>
          <w14:ligatures w14:val="none"/>
        </w:rPr>
        <w:t>млн. сомов</w:t>
      </w:r>
      <w:r w:rsidRPr="00DD7ABF">
        <w:rPr>
          <w:rFonts w:ascii="Times New Roman" w:eastAsia="Times New Roman" w:hAnsi="Times New Roman" w:cs="Times New Roman"/>
          <w:color w:val="000000"/>
          <w:kern w:val="0"/>
          <w:sz w:val="24"/>
          <w:szCs w:val="24"/>
          <w:lang w:val="ky-KG" w:eastAsia="ru-RU"/>
          <w14:ligatures w14:val="none"/>
        </w:rPr>
        <w:t>.</w:t>
      </w:r>
    </w:p>
    <w:p w14:paraId="55404D32" w14:textId="77777777" w:rsidR="00DD7ABF" w:rsidRPr="00DD7ABF" w:rsidRDefault="00DD7ABF" w:rsidP="00DD7ABF">
      <w:pPr>
        <w:spacing w:after="0" w:line="264" w:lineRule="auto"/>
        <w:ind w:left="1560" w:hanging="1418"/>
        <w:jc w:val="right"/>
        <w:outlineLvl w:val="0"/>
        <w:rPr>
          <w:rFonts w:ascii="Times New Roman" w:eastAsia="Times New Roman" w:hAnsi="Times New Roman" w:cs="Times New Roman"/>
          <w:b/>
          <w:color w:val="000000"/>
          <w:kern w:val="0"/>
          <w:sz w:val="24"/>
          <w:szCs w:val="24"/>
          <w:lang w:val="ky-KG" w:eastAsia="ru-RU"/>
          <w14:ligatures w14:val="none"/>
        </w:rPr>
      </w:pPr>
    </w:p>
    <w:p w14:paraId="1EDE6D07" w14:textId="63B88053" w:rsidR="00DD7ABF" w:rsidRPr="00DD7ABF" w:rsidRDefault="00DD7ABF" w:rsidP="00DD7ABF">
      <w:pPr>
        <w:spacing w:after="0" w:line="264" w:lineRule="auto"/>
        <w:ind w:left="1560" w:hanging="1418"/>
        <w:outlineLvl w:val="0"/>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47</w:t>
      </w:r>
      <w:r w:rsidRPr="00DD7ABF">
        <w:rPr>
          <w:rFonts w:ascii="Times New Roman" w:eastAsia="Times New Roman" w:hAnsi="Times New Roman" w:cs="Times New Roman"/>
          <w:b/>
          <w:color w:val="000000"/>
          <w:kern w:val="0"/>
          <w:sz w:val="24"/>
          <w:szCs w:val="24"/>
          <w:lang w:val="ru-RU" w:eastAsia="ru-RU"/>
          <w14:ligatures w14:val="none"/>
        </w:rPr>
        <w:t xml:space="preserve">: Исполнение местного бюджета </w:t>
      </w:r>
      <w:r w:rsidRPr="00DD7ABF">
        <w:rPr>
          <w:rFonts w:ascii="Times New Roman" w:eastAsia="Times New Roman" w:hAnsi="Times New Roman" w:cs="Times New Roman"/>
          <w:color w:val="000000"/>
          <w:kern w:val="0"/>
          <w:sz w:val="24"/>
          <w:szCs w:val="24"/>
          <w:lang w:val="ru-RU" w:eastAsia="ru-RU"/>
          <w14:ligatures w14:val="none"/>
        </w:rPr>
        <w:t>(тыс. сомов)</w:t>
      </w:r>
    </w:p>
    <w:p w14:paraId="560974AB" w14:textId="77777777" w:rsidR="00DD7ABF" w:rsidRPr="00DD7ABF" w:rsidRDefault="00DD7ABF" w:rsidP="00DD7ABF">
      <w:pPr>
        <w:spacing w:after="0" w:line="264" w:lineRule="auto"/>
        <w:ind w:left="1560" w:hanging="1418"/>
        <w:outlineLvl w:val="0"/>
        <w:rPr>
          <w:rFonts w:ascii="Times New Roman" w:eastAsia="Times New Roman" w:hAnsi="Times New Roman" w:cs="Times New Roman"/>
          <w:color w:val="000000"/>
          <w:kern w:val="0"/>
          <w:sz w:val="10"/>
          <w:szCs w:val="10"/>
          <w:lang w:val="ru-RU" w:eastAsia="ru-RU"/>
          <w14:ligatures w14:val="none"/>
        </w:rPr>
      </w:pPr>
    </w:p>
    <w:tbl>
      <w:tblPr>
        <w:tblW w:w="9645"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7"/>
        <w:gridCol w:w="1419"/>
        <w:gridCol w:w="1276"/>
        <w:gridCol w:w="1277"/>
        <w:gridCol w:w="1277"/>
        <w:gridCol w:w="1418"/>
      </w:tblGrid>
      <w:tr w:rsidR="00DD7ABF" w:rsidRPr="00DD7ABF" w14:paraId="032F7B1D" w14:textId="77777777">
        <w:trPr>
          <w:trHeight w:val="573"/>
          <w:tblHeader/>
        </w:trPr>
        <w:tc>
          <w:tcPr>
            <w:tcW w:w="1701" w:type="dxa"/>
            <w:vMerge w:val="restart"/>
            <w:tcBorders>
              <w:top w:val="single" w:sz="8" w:space="0" w:color="auto"/>
              <w:left w:val="nil"/>
              <w:bottom w:val="single" w:sz="6" w:space="0" w:color="auto"/>
              <w:right w:val="nil"/>
            </w:tcBorders>
          </w:tcPr>
          <w:p w14:paraId="43CD96C4" w14:textId="77777777" w:rsidR="00DD7ABF" w:rsidRPr="00DD7ABF" w:rsidRDefault="00DD7ABF" w:rsidP="00DD7ABF">
            <w:pPr>
              <w:spacing w:after="0" w:line="264" w:lineRule="auto"/>
              <w:jc w:val="both"/>
              <w:rPr>
                <w:rFonts w:ascii="Times New Roman" w:eastAsia="Times New Roman" w:hAnsi="Times New Roman" w:cs="Times New Roman"/>
                <w:b/>
                <w:iCs/>
                <w:kern w:val="0"/>
                <w:sz w:val="20"/>
                <w:szCs w:val="20"/>
                <w:lang w:val="ru-RU" w:eastAsia="ru-RU"/>
                <w14:ligatures w14:val="none"/>
              </w:rPr>
            </w:pPr>
          </w:p>
        </w:tc>
        <w:tc>
          <w:tcPr>
            <w:tcW w:w="2694" w:type="dxa"/>
            <w:gridSpan w:val="2"/>
            <w:tcBorders>
              <w:top w:val="single" w:sz="8" w:space="0" w:color="auto"/>
              <w:left w:val="nil"/>
              <w:bottom w:val="single" w:sz="6" w:space="0" w:color="auto"/>
              <w:right w:val="nil"/>
            </w:tcBorders>
            <w:hideMark/>
          </w:tcPr>
          <w:p w14:paraId="411DC474" w14:textId="77777777" w:rsidR="00DD7ABF" w:rsidRPr="00DD7ABF" w:rsidRDefault="00DD7ABF" w:rsidP="00DD7ABF">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DD7ABF">
              <w:rPr>
                <w:rFonts w:ascii="Times New Roman" w:eastAsia="Times New Roman" w:hAnsi="Times New Roman" w:cs="Times New Roman"/>
                <w:b/>
                <w:iCs/>
                <w:kern w:val="0"/>
                <w:sz w:val="20"/>
                <w:szCs w:val="20"/>
                <w:lang w:val="ru-RU" w:eastAsia="ru-RU"/>
                <w14:ligatures w14:val="none"/>
              </w:rPr>
              <w:t xml:space="preserve">Доходы </w:t>
            </w:r>
          </w:p>
        </w:tc>
        <w:tc>
          <w:tcPr>
            <w:tcW w:w="2551" w:type="dxa"/>
            <w:gridSpan w:val="2"/>
            <w:tcBorders>
              <w:top w:val="single" w:sz="8" w:space="0" w:color="auto"/>
              <w:left w:val="nil"/>
              <w:bottom w:val="single" w:sz="6" w:space="0" w:color="auto"/>
              <w:right w:val="nil"/>
            </w:tcBorders>
            <w:hideMark/>
          </w:tcPr>
          <w:p w14:paraId="2E067B85" w14:textId="77777777" w:rsidR="00DD7ABF" w:rsidRPr="00DD7ABF" w:rsidRDefault="00DD7ABF" w:rsidP="00DD7ABF">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DD7ABF">
              <w:rPr>
                <w:rFonts w:ascii="Times New Roman" w:eastAsia="Times New Roman" w:hAnsi="Times New Roman" w:cs="Times New Roman"/>
                <w:b/>
                <w:iCs/>
                <w:kern w:val="0"/>
                <w:sz w:val="20"/>
                <w:szCs w:val="20"/>
                <w:lang w:val="ru-RU" w:eastAsia="ru-RU"/>
                <w14:ligatures w14:val="none"/>
              </w:rPr>
              <w:t xml:space="preserve">Расходы </w:t>
            </w:r>
          </w:p>
        </w:tc>
        <w:tc>
          <w:tcPr>
            <w:tcW w:w="2693" w:type="dxa"/>
            <w:gridSpan w:val="2"/>
            <w:tcBorders>
              <w:top w:val="single" w:sz="8" w:space="0" w:color="auto"/>
              <w:left w:val="nil"/>
              <w:bottom w:val="single" w:sz="6" w:space="0" w:color="auto"/>
              <w:right w:val="nil"/>
            </w:tcBorders>
            <w:hideMark/>
          </w:tcPr>
          <w:p w14:paraId="49BD6DF0" w14:textId="77777777" w:rsidR="00DD7ABF" w:rsidRPr="00DD7ABF" w:rsidRDefault="00DD7ABF" w:rsidP="00DD7ABF">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DD7ABF">
              <w:rPr>
                <w:rFonts w:ascii="Times New Roman" w:eastAsia="Times New Roman" w:hAnsi="Times New Roman" w:cs="Times New Roman"/>
                <w:b/>
                <w:iCs/>
                <w:kern w:val="0"/>
                <w:sz w:val="20"/>
                <w:szCs w:val="20"/>
                <w:lang w:val="ru-RU" w:eastAsia="ru-RU"/>
                <w14:ligatures w14:val="none"/>
              </w:rPr>
              <w:t xml:space="preserve">Дефицит (-), профицит денежных средств </w:t>
            </w:r>
          </w:p>
        </w:tc>
      </w:tr>
      <w:tr w:rsidR="00DD7ABF" w:rsidRPr="00DD7ABF" w14:paraId="2B204103" w14:textId="77777777">
        <w:trPr>
          <w:trHeight w:val="148"/>
          <w:tblHeader/>
        </w:trPr>
        <w:tc>
          <w:tcPr>
            <w:tcW w:w="1701" w:type="dxa"/>
            <w:vMerge/>
            <w:tcBorders>
              <w:top w:val="single" w:sz="8" w:space="0" w:color="auto"/>
              <w:left w:val="nil"/>
              <w:bottom w:val="single" w:sz="6" w:space="0" w:color="auto"/>
              <w:right w:val="nil"/>
            </w:tcBorders>
            <w:vAlign w:val="center"/>
            <w:hideMark/>
          </w:tcPr>
          <w:p w14:paraId="4F92C2BA" w14:textId="77777777" w:rsidR="00DD7ABF" w:rsidRPr="00DD7ABF" w:rsidRDefault="00DD7ABF" w:rsidP="00DD7ABF">
            <w:pPr>
              <w:spacing w:after="0" w:line="276" w:lineRule="auto"/>
              <w:rPr>
                <w:rFonts w:ascii="Times New Roman" w:eastAsia="Times New Roman" w:hAnsi="Times New Roman" w:cs="Times New Roman"/>
                <w:b/>
                <w:iCs/>
                <w:kern w:val="0"/>
                <w:sz w:val="20"/>
                <w:szCs w:val="20"/>
                <w:lang w:val="ru-RU" w:eastAsia="ru-RU"/>
                <w14:ligatures w14:val="none"/>
              </w:rPr>
            </w:pPr>
          </w:p>
        </w:tc>
        <w:tc>
          <w:tcPr>
            <w:tcW w:w="1276" w:type="dxa"/>
            <w:tcBorders>
              <w:top w:val="single" w:sz="6" w:space="0" w:color="auto"/>
              <w:left w:val="nil"/>
              <w:bottom w:val="single" w:sz="6" w:space="0" w:color="auto"/>
              <w:right w:val="nil"/>
            </w:tcBorders>
            <w:hideMark/>
          </w:tcPr>
          <w:p w14:paraId="4C454671" w14:textId="77777777" w:rsidR="00DD7ABF" w:rsidRPr="00DD7ABF" w:rsidRDefault="00DD7ABF" w:rsidP="00DD7ABF">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DD7ABF">
              <w:rPr>
                <w:rFonts w:ascii="Times New Roman" w:eastAsia="Times New Roman" w:hAnsi="Times New Roman" w:cs="Times New Roman"/>
                <w:b/>
                <w:iCs/>
                <w:kern w:val="0"/>
                <w:sz w:val="20"/>
                <w:szCs w:val="20"/>
                <w:lang w:val="ru-RU" w:eastAsia="ru-RU"/>
                <w14:ligatures w14:val="none"/>
              </w:rPr>
              <w:t>202</w:t>
            </w:r>
            <w:r w:rsidRPr="00DD7ABF">
              <w:rPr>
                <w:rFonts w:ascii="Times New Roman" w:eastAsia="Times New Roman" w:hAnsi="Times New Roman" w:cs="Times New Roman"/>
                <w:b/>
                <w:iCs/>
                <w:kern w:val="0"/>
                <w:sz w:val="20"/>
                <w:szCs w:val="20"/>
                <w:lang w:val="en-US" w:eastAsia="ru-RU"/>
                <w14:ligatures w14:val="none"/>
              </w:rPr>
              <w:t>4</w:t>
            </w:r>
          </w:p>
        </w:tc>
        <w:tc>
          <w:tcPr>
            <w:tcW w:w="1418" w:type="dxa"/>
            <w:tcBorders>
              <w:top w:val="single" w:sz="6" w:space="0" w:color="auto"/>
              <w:left w:val="nil"/>
              <w:bottom w:val="single" w:sz="6" w:space="0" w:color="auto"/>
              <w:right w:val="nil"/>
            </w:tcBorders>
            <w:hideMark/>
          </w:tcPr>
          <w:p w14:paraId="18AC4AF9" w14:textId="77777777" w:rsidR="00DD7ABF" w:rsidRPr="00DD7ABF" w:rsidRDefault="00DD7ABF" w:rsidP="00DD7ABF">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DD7ABF">
              <w:rPr>
                <w:rFonts w:ascii="Times New Roman" w:eastAsia="Times New Roman" w:hAnsi="Times New Roman" w:cs="Times New Roman"/>
                <w:b/>
                <w:iCs/>
                <w:spacing w:val="-8"/>
                <w:kern w:val="0"/>
                <w:sz w:val="20"/>
                <w:szCs w:val="20"/>
                <w:lang w:val="ru-RU" w:eastAsia="ru-RU"/>
                <w14:ligatures w14:val="none"/>
              </w:rPr>
              <w:t>202</w:t>
            </w:r>
            <w:r w:rsidRPr="00DD7ABF">
              <w:rPr>
                <w:rFonts w:ascii="Times New Roman" w:eastAsia="Times New Roman" w:hAnsi="Times New Roman" w:cs="Times New Roman"/>
                <w:b/>
                <w:iCs/>
                <w:spacing w:val="-8"/>
                <w:kern w:val="0"/>
                <w:sz w:val="20"/>
                <w:szCs w:val="20"/>
                <w:lang w:val="en-US" w:eastAsia="ru-RU"/>
                <w14:ligatures w14:val="none"/>
              </w:rPr>
              <w:t>5</w:t>
            </w:r>
          </w:p>
        </w:tc>
        <w:tc>
          <w:tcPr>
            <w:tcW w:w="1275" w:type="dxa"/>
            <w:tcBorders>
              <w:top w:val="single" w:sz="6" w:space="0" w:color="auto"/>
              <w:left w:val="nil"/>
              <w:bottom w:val="single" w:sz="6" w:space="0" w:color="auto"/>
              <w:right w:val="nil"/>
            </w:tcBorders>
            <w:hideMark/>
          </w:tcPr>
          <w:p w14:paraId="24C4F7D8" w14:textId="77777777" w:rsidR="00DD7ABF" w:rsidRPr="00DD7ABF" w:rsidRDefault="00DD7ABF" w:rsidP="00DD7ABF">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DD7ABF">
              <w:rPr>
                <w:rFonts w:ascii="Times New Roman" w:eastAsia="Times New Roman" w:hAnsi="Times New Roman" w:cs="Times New Roman"/>
                <w:b/>
                <w:iCs/>
                <w:kern w:val="0"/>
                <w:sz w:val="20"/>
                <w:szCs w:val="20"/>
                <w:lang w:val="ru-RU" w:eastAsia="ru-RU"/>
                <w14:ligatures w14:val="none"/>
              </w:rPr>
              <w:t>202</w:t>
            </w:r>
            <w:r w:rsidRPr="00DD7ABF">
              <w:rPr>
                <w:rFonts w:ascii="Times New Roman" w:eastAsia="Times New Roman" w:hAnsi="Times New Roman" w:cs="Times New Roman"/>
                <w:b/>
                <w:iCs/>
                <w:kern w:val="0"/>
                <w:sz w:val="20"/>
                <w:szCs w:val="20"/>
                <w:lang w:val="en-US" w:eastAsia="ru-RU"/>
                <w14:ligatures w14:val="none"/>
              </w:rPr>
              <w:t>4</w:t>
            </w:r>
          </w:p>
        </w:tc>
        <w:tc>
          <w:tcPr>
            <w:tcW w:w="1276" w:type="dxa"/>
            <w:tcBorders>
              <w:top w:val="single" w:sz="6" w:space="0" w:color="auto"/>
              <w:left w:val="nil"/>
              <w:bottom w:val="single" w:sz="6" w:space="0" w:color="auto"/>
              <w:right w:val="nil"/>
            </w:tcBorders>
            <w:hideMark/>
          </w:tcPr>
          <w:p w14:paraId="3364D497" w14:textId="77777777" w:rsidR="00DD7ABF" w:rsidRPr="00DD7ABF" w:rsidRDefault="00DD7ABF" w:rsidP="00DD7ABF">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DD7ABF">
              <w:rPr>
                <w:rFonts w:ascii="Times New Roman" w:eastAsia="Times New Roman" w:hAnsi="Times New Roman" w:cs="Times New Roman"/>
                <w:b/>
                <w:iCs/>
                <w:spacing w:val="-8"/>
                <w:kern w:val="0"/>
                <w:sz w:val="20"/>
                <w:szCs w:val="20"/>
                <w:lang w:val="ru-RU" w:eastAsia="ru-RU"/>
                <w14:ligatures w14:val="none"/>
              </w:rPr>
              <w:t>202</w:t>
            </w:r>
            <w:r w:rsidRPr="00DD7ABF">
              <w:rPr>
                <w:rFonts w:ascii="Times New Roman" w:eastAsia="Times New Roman" w:hAnsi="Times New Roman" w:cs="Times New Roman"/>
                <w:b/>
                <w:iCs/>
                <w:spacing w:val="-8"/>
                <w:kern w:val="0"/>
                <w:sz w:val="20"/>
                <w:szCs w:val="20"/>
                <w:lang w:val="en-US" w:eastAsia="ru-RU"/>
                <w14:ligatures w14:val="none"/>
              </w:rPr>
              <w:t>5</w:t>
            </w:r>
          </w:p>
        </w:tc>
        <w:tc>
          <w:tcPr>
            <w:tcW w:w="1276" w:type="dxa"/>
            <w:tcBorders>
              <w:top w:val="single" w:sz="6" w:space="0" w:color="auto"/>
              <w:left w:val="nil"/>
              <w:bottom w:val="single" w:sz="6" w:space="0" w:color="auto"/>
              <w:right w:val="nil"/>
            </w:tcBorders>
            <w:hideMark/>
          </w:tcPr>
          <w:p w14:paraId="3E3C6465" w14:textId="77777777" w:rsidR="00DD7ABF" w:rsidRPr="00DD7ABF" w:rsidRDefault="00DD7ABF" w:rsidP="00DD7ABF">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DD7ABF">
              <w:rPr>
                <w:rFonts w:ascii="Times New Roman" w:eastAsia="Times New Roman" w:hAnsi="Times New Roman" w:cs="Times New Roman"/>
                <w:b/>
                <w:iCs/>
                <w:kern w:val="0"/>
                <w:sz w:val="20"/>
                <w:szCs w:val="20"/>
                <w:lang w:val="ru-RU" w:eastAsia="ru-RU"/>
                <w14:ligatures w14:val="none"/>
              </w:rPr>
              <w:t>202</w:t>
            </w:r>
            <w:r w:rsidRPr="00DD7ABF">
              <w:rPr>
                <w:rFonts w:ascii="Times New Roman" w:eastAsia="Times New Roman" w:hAnsi="Times New Roman" w:cs="Times New Roman"/>
                <w:b/>
                <w:iCs/>
                <w:kern w:val="0"/>
                <w:sz w:val="20"/>
                <w:szCs w:val="20"/>
                <w:lang w:val="en-US" w:eastAsia="ru-RU"/>
                <w14:ligatures w14:val="none"/>
              </w:rPr>
              <w:t>4</w:t>
            </w:r>
          </w:p>
        </w:tc>
        <w:tc>
          <w:tcPr>
            <w:tcW w:w="1417" w:type="dxa"/>
            <w:tcBorders>
              <w:top w:val="single" w:sz="6" w:space="0" w:color="auto"/>
              <w:left w:val="nil"/>
              <w:bottom w:val="single" w:sz="6" w:space="0" w:color="auto"/>
              <w:right w:val="nil"/>
            </w:tcBorders>
            <w:hideMark/>
          </w:tcPr>
          <w:p w14:paraId="2DE451BB" w14:textId="77777777" w:rsidR="00DD7ABF" w:rsidRPr="00DD7ABF" w:rsidRDefault="00DD7ABF" w:rsidP="00DD7ABF">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DD7ABF">
              <w:rPr>
                <w:rFonts w:ascii="Times New Roman" w:eastAsia="Times New Roman" w:hAnsi="Times New Roman" w:cs="Times New Roman"/>
                <w:b/>
                <w:iCs/>
                <w:spacing w:val="-8"/>
                <w:kern w:val="0"/>
                <w:sz w:val="20"/>
                <w:szCs w:val="20"/>
                <w:lang w:val="ru-RU" w:eastAsia="ru-RU"/>
                <w14:ligatures w14:val="none"/>
              </w:rPr>
              <w:t>202</w:t>
            </w:r>
            <w:r w:rsidRPr="00DD7ABF">
              <w:rPr>
                <w:rFonts w:ascii="Times New Roman" w:eastAsia="Times New Roman" w:hAnsi="Times New Roman" w:cs="Times New Roman"/>
                <w:b/>
                <w:iCs/>
                <w:spacing w:val="-8"/>
                <w:kern w:val="0"/>
                <w:sz w:val="20"/>
                <w:szCs w:val="20"/>
                <w:lang w:val="en-US" w:eastAsia="ru-RU"/>
                <w14:ligatures w14:val="none"/>
              </w:rPr>
              <w:t>5</w:t>
            </w:r>
          </w:p>
        </w:tc>
      </w:tr>
      <w:tr w:rsidR="00DD7ABF" w:rsidRPr="00DD7ABF" w14:paraId="0E97CF19" w14:textId="77777777">
        <w:trPr>
          <w:trHeight w:val="148"/>
          <w:tblHeader/>
        </w:trPr>
        <w:tc>
          <w:tcPr>
            <w:tcW w:w="1701" w:type="dxa"/>
            <w:tcBorders>
              <w:top w:val="single" w:sz="6" w:space="0" w:color="auto"/>
              <w:left w:val="nil"/>
              <w:bottom w:val="nil"/>
              <w:right w:val="nil"/>
            </w:tcBorders>
            <w:vAlign w:val="center"/>
            <w:hideMark/>
          </w:tcPr>
          <w:p w14:paraId="0F6ACDE9" w14:textId="77777777" w:rsidR="00DD7ABF" w:rsidRPr="00DD7ABF" w:rsidRDefault="00DD7ABF" w:rsidP="00DD7ABF">
            <w:pPr>
              <w:spacing w:after="0" w:line="276" w:lineRule="auto"/>
              <w:rPr>
                <w:rFonts w:ascii="Times New Roman" w:eastAsia="Times New Roman" w:hAnsi="Times New Roman" w:cs="Times New Roman"/>
                <w:b/>
                <w:iCs/>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Январь</w:t>
            </w:r>
          </w:p>
        </w:tc>
        <w:tc>
          <w:tcPr>
            <w:tcW w:w="1276" w:type="dxa"/>
            <w:tcBorders>
              <w:top w:val="single" w:sz="6" w:space="0" w:color="auto"/>
              <w:left w:val="nil"/>
              <w:bottom w:val="nil"/>
              <w:right w:val="nil"/>
            </w:tcBorders>
            <w:hideMark/>
          </w:tcPr>
          <w:p w14:paraId="0F6A1181" w14:textId="77777777" w:rsidR="00DD7ABF" w:rsidRPr="00DD7ABF" w:rsidRDefault="00DD7ABF" w:rsidP="00DD7ABF">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DD7ABF">
              <w:rPr>
                <w:rFonts w:ascii="Times New Roman" w:eastAsia="Times New Roman" w:hAnsi="Times New Roman" w:cs="Times New Roman"/>
                <w:kern w:val="0"/>
                <w:sz w:val="20"/>
                <w:szCs w:val="20"/>
                <w:lang w:val="en-US" w:eastAsia="ru-RU"/>
                <w14:ligatures w14:val="none"/>
              </w:rPr>
              <w:t>1934041</w:t>
            </w:r>
            <w:r w:rsidRPr="00DD7ABF">
              <w:rPr>
                <w:rFonts w:ascii="Times New Roman" w:eastAsia="Times New Roman" w:hAnsi="Times New Roman" w:cs="Times New Roman"/>
                <w:kern w:val="0"/>
                <w:sz w:val="20"/>
                <w:szCs w:val="20"/>
                <w:lang w:val="ru-RU" w:eastAsia="ru-RU"/>
                <w14:ligatures w14:val="none"/>
              </w:rPr>
              <w:t>,</w:t>
            </w:r>
            <w:r w:rsidRPr="00DD7ABF">
              <w:rPr>
                <w:rFonts w:ascii="Times New Roman" w:eastAsia="Times New Roman" w:hAnsi="Times New Roman" w:cs="Times New Roman"/>
                <w:kern w:val="0"/>
                <w:sz w:val="20"/>
                <w:szCs w:val="20"/>
                <w:lang w:val="en-US" w:eastAsia="ru-RU"/>
                <w14:ligatures w14:val="none"/>
              </w:rPr>
              <w:t>1</w:t>
            </w:r>
            <w:r w:rsidRPr="00DD7ABF">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single" w:sz="6" w:space="0" w:color="auto"/>
              <w:left w:val="nil"/>
              <w:bottom w:val="nil"/>
              <w:right w:val="nil"/>
            </w:tcBorders>
            <w:hideMark/>
          </w:tcPr>
          <w:p w14:paraId="732E3BA1" w14:textId="77777777" w:rsidR="00DD7ABF" w:rsidRPr="00DD7ABF" w:rsidRDefault="00DD7ABF" w:rsidP="00DD7ABF">
            <w:pPr>
              <w:spacing w:after="0" w:line="264" w:lineRule="auto"/>
              <w:jc w:val="center"/>
              <w:rPr>
                <w:rFonts w:ascii="Times New Roman" w:eastAsia="Times New Roman" w:hAnsi="Times New Roman" w:cs="Times New Roman"/>
                <w:bCs/>
                <w:iCs/>
                <w:spacing w:val="-8"/>
                <w:kern w:val="0"/>
                <w:sz w:val="20"/>
                <w:szCs w:val="20"/>
                <w:lang w:val="ru-RU" w:eastAsia="ru-RU"/>
                <w14:ligatures w14:val="none"/>
              </w:rPr>
            </w:pPr>
            <w:r w:rsidRPr="00DD7ABF">
              <w:rPr>
                <w:rFonts w:ascii="Times New Roman" w:eastAsia="Times New Roman" w:hAnsi="Times New Roman" w:cs="Times New Roman"/>
                <w:bCs/>
                <w:iCs/>
                <w:spacing w:val="-8"/>
                <w:kern w:val="0"/>
                <w:sz w:val="20"/>
                <w:szCs w:val="20"/>
                <w:lang w:val="ru-RU" w:eastAsia="ru-RU"/>
                <w14:ligatures w14:val="none"/>
              </w:rPr>
              <w:t>1679396,9</w:t>
            </w:r>
          </w:p>
        </w:tc>
        <w:tc>
          <w:tcPr>
            <w:tcW w:w="1275" w:type="dxa"/>
            <w:tcBorders>
              <w:top w:val="single" w:sz="6" w:space="0" w:color="auto"/>
              <w:left w:val="nil"/>
              <w:bottom w:val="nil"/>
              <w:right w:val="nil"/>
            </w:tcBorders>
            <w:hideMark/>
          </w:tcPr>
          <w:p w14:paraId="4FB2916A" w14:textId="77777777" w:rsidR="00DD7ABF" w:rsidRPr="00DD7ABF" w:rsidRDefault="00DD7ABF" w:rsidP="00DD7ABF">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w:t>
            </w:r>
            <w:r w:rsidRPr="00DD7ABF">
              <w:rPr>
                <w:rFonts w:ascii="Times New Roman" w:eastAsia="Times New Roman" w:hAnsi="Times New Roman" w:cs="Times New Roman"/>
                <w:kern w:val="0"/>
                <w:sz w:val="20"/>
                <w:szCs w:val="20"/>
                <w:lang w:val="en-US" w:eastAsia="ru-RU"/>
                <w14:ligatures w14:val="none"/>
              </w:rPr>
              <w:t>1548653</w:t>
            </w:r>
            <w:r w:rsidRPr="00DD7ABF">
              <w:rPr>
                <w:rFonts w:ascii="Times New Roman" w:eastAsia="Times New Roman" w:hAnsi="Times New Roman" w:cs="Times New Roman"/>
                <w:kern w:val="0"/>
                <w:sz w:val="20"/>
                <w:szCs w:val="20"/>
                <w:lang w:val="ru-RU" w:eastAsia="ru-RU"/>
                <w14:ligatures w14:val="none"/>
              </w:rPr>
              <w:t>,</w:t>
            </w:r>
            <w:r w:rsidRPr="00DD7ABF">
              <w:rPr>
                <w:rFonts w:ascii="Times New Roman" w:eastAsia="Times New Roman" w:hAnsi="Times New Roman" w:cs="Times New Roman"/>
                <w:kern w:val="0"/>
                <w:sz w:val="20"/>
                <w:szCs w:val="20"/>
                <w:lang w:val="en-US" w:eastAsia="ru-RU"/>
                <w14:ligatures w14:val="none"/>
              </w:rPr>
              <w:t>6</w:t>
            </w:r>
          </w:p>
        </w:tc>
        <w:tc>
          <w:tcPr>
            <w:tcW w:w="1276" w:type="dxa"/>
            <w:tcBorders>
              <w:top w:val="single" w:sz="6" w:space="0" w:color="auto"/>
              <w:left w:val="nil"/>
              <w:bottom w:val="nil"/>
              <w:right w:val="nil"/>
            </w:tcBorders>
            <w:hideMark/>
          </w:tcPr>
          <w:p w14:paraId="10816827" w14:textId="77777777" w:rsidR="00DD7ABF" w:rsidRPr="00DD7ABF" w:rsidRDefault="00DD7ABF" w:rsidP="00DD7ABF">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DD7ABF">
              <w:rPr>
                <w:rFonts w:ascii="Times New Roman" w:eastAsia="Times New Roman" w:hAnsi="Times New Roman" w:cs="Times New Roman"/>
                <w:kern w:val="0"/>
                <w:sz w:val="20"/>
                <w:szCs w:val="20"/>
                <w:lang w:val="en-US" w:eastAsia="ru-RU"/>
                <w14:ligatures w14:val="none"/>
              </w:rPr>
              <w:t xml:space="preserve"> </w:t>
            </w:r>
            <w:r w:rsidRPr="00DD7ABF">
              <w:rPr>
                <w:rFonts w:ascii="Times New Roman" w:eastAsia="Times New Roman" w:hAnsi="Times New Roman" w:cs="Times New Roman"/>
                <w:kern w:val="0"/>
                <w:sz w:val="20"/>
                <w:szCs w:val="20"/>
                <w:lang w:val="ru-RU" w:eastAsia="ru-RU"/>
                <w14:ligatures w14:val="none"/>
              </w:rPr>
              <w:t xml:space="preserve">912425,8          </w:t>
            </w:r>
          </w:p>
        </w:tc>
        <w:tc>
          <w:tcPr>
            <w:tcW w:w="1276" w:type="dxa"/>
            <w:tcBorders>
              <w:top w:val="single" w:sz="6" w:space="0" w:color="auto"/>
              <w:left w:val="nil"/>
              <w:bottom w:val="nil"/>
              <w:right w:val="nil"/>
            </w:tcBorders>
            <w:hideMark/>
          </w:tcPr>
          <w:p w14:paraId="4F854F13" w14:textId="77777777" w:rsidR="00DD7ABF" w:rsidRPr="00DD7ABF" w:rsidRDefault="00DD7ABF" w:rsidP="00DD7ABF">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DD7ABF">
              <w:rPr>
                <w:rFonts w:ascii="Times New Roman" w:eastAsia="Times New Roman" w:hAnsi="Times New Roman" w:cs="Times New Roman"/>
                <w:kern w:val="0"/>
                <w:sz w:val="20"/>
                <w:szCs w:val="20"/>
                <w:lang w:val="en-US" w:eastAsia="ru-RU"/>
                <w14:ligatures w14:val="none"/>
              </w:rPr>
              <w:t>385387</w:t>
            </w:r>
            <w:r w:rsidRPr="00DD7ABF">
              <w:rPr>
                <w:rFonts w:ascii="Times New Roman" w:eastAsia="Times New Roman" w:hAnsi="Times New Roman" w:cs="Times New Roman"/>
                <w:kern w:val="0"/>
                <w:sz w:val="20"/>
                <w:szCs w:val="20"/>
                <w:lang w:val="ru-RU" w:eastAsia="ru-RU"/>
                <w14:ligatures w14:val="none"/>
              </w:rPr>
              <w:t>,</w:t>
            </w:r>
            <w:r w:rsidRPr="00DD7ABF">
              <w:rPr>
                <w:rFonts w:ascii="Times New Roman" w:eastAsia="Times New Roman" w:hAnsi="Times New Roman" w:cs="Times New Roman"/>
                <w:kern w:val="0"/>
                <w:sz w:val="20"/>
                <w:szCs w:val="20"/>
                <w:lang w:val="en-US" w:eastAsia="ru-RU"/>
                <w14:ligatures w14:val="none"/>
              </w:rPr>
              <w:t>5</w:t>
            </w:r>
            <w:r w:rsidRPr="00DD7ABF">
              <w:rPr>
                <w:rFonts w:ascii="Times New Roman" w:eastAsia="Times New Roman" w:hAnsi="Times New Roman" w:cs="Times New Roman"/>
                <w:kern w:val="0"/>
                <w:sz w:val="20"/>
                <w:szCs w:val="20"/>
                <w:lang w:val="ru-RU" w:eastAsia="ru-RU"/>
                <w14:ligatures w14:val="none"/>
              </w:rPr>
              <w:t xml:space="preserve">            </w:t>
            </w:r>
          </w:p>
        </w:tc>
        <w:tc>
          <w:tcPr>
            <w:tcW w:w="1417" w:type="dxa"/>
            <w:tcBorders>
              <w:top w:val="single" w:sz="6" w:space="0" w:color="auto"/>
              <w:left w:val="nil"/>
              <w:bottom w:val="nil"/>
              <w:right w:val="nil"/>
            </w:tcBorders>
            <w:hideMark/>
          </w:tcPr>
          <w:p w14:paraId="48375A80" w14:textId="77777777" w:rsidR="00DD7ABF" w:rsidRPr="00DD7ABF" w:rsidRDefault="00DD7ABF" w:rsidP="00DD7ABF">
            <w:pPr>
              <w:spacing w:after="0" w:line="264" w:lineRule="auto"/>
              <w:jc w:val="both"/>
              <w:rPr>
                <w:rFonts w:ascii="Times New Roman" w:eastAsia="Times New Roman" w:hAnsi="Times New Roman" w:cs="Times New Roman"/>
                <w:b/>
                <w:iCs/>
                <w:spacing w:val="-8"/>
                <w:kern w:val="0"/>
                <w:sz w:val="20"/>
                <w:szCs w:val="20"/>
                <w:lang w:val="en-US"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766971,1</w:t>
            </w:r>
          </w:p>
        </w:tc>
      </w:tr>
      <w:tr w:rsidR="00DD7ABF" w:rsidRPr="00DD7ABF" w14:paraId="5F4088F3" w14:textId="77777777">
        <w:trPr>
          <w:trHeight w:val="148"/>
          <w:tblHeader/>
        </w:trPr>
        <w:tc>
          <w:tcPr>
            <w:tcW w:w="1701" w:type="dxa"/>
            <w:tcBorders>
              <w:top w:val="nil"/>
              <w:left w:val="nil"/>
              <w:bottom w:val="nil"/>
              <w:right w:val="nil"/>
            </w:tcBorders>
            <w:vAlign w:val="center"/>
            <w:hideMark/>
          </w:tcPr>
          <w:p w14:paraId="70F0A974" w14:textId="77777777" w:rsidR="00DD7ABF" w:rsidRPr="00DD7ABF" w:rsidRDefault="00DD7ABF" w:rsidP="00DD7ABF">
            <w:pPr>
              <w:spacing w:after="0" w:line="276" w:lineRule="auto"/>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Январь-февраль</w:t>
            </w:r>
          </w:p>
        </w:tc>
        <w:tc>
          <w:tcPr>
            <w:tcW w:w="1276" w:type="dxa"/>
            <w:tcBorders>
              <w:top w:val="nil"/>
              <w:left w:val="nil"/>
              <w:bottom w:val="nil"/>
              <w:right w:val="nil"/>
            </w:tcBorders>
            <w:hideMark/>
          </w:tcPr>
          <w:p w14:paraId="5BA1A9E5" w14:textId="77777777" w:rsidR="00DD7ABF" w:rsidRPr="00DD7ABF" w:rsidRDefault="00DD7ABF" w:rsidP="00DD7ABF">
            <w:pPr>
              <w:spacing w:after="0" w:line="264" w:lineRule="auto"/>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4162223,3</w:t>
            </w:r>
          </w:p>
        </w:tc>
        <w:tc>
          <w:tcPr>
            <w:tcW w:w="1418" w:type="dxa"/>
            <w:tcBorders>
              <w:top w:val="nil"/>
              <w:left w:val="nil"/>
              <w:bottom w:val="nil"/>
              <w:right w:val="nil"/>
            </w:tcBorders>
            <w:hideMark/>
          </w:tcPr>
          <w:p w14:paraId="63FF9F9D" w14:textId="77777777" w:rsidR="00DD7ABF" w:rsidRPr="00DD7ABF" w:rsidRDefault="00DD7ABF" w:rsidP="00DD7ABF">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DD7ABF">
              <w:rPr>
                <w:rFonts w:ascii="Times New Roman" w:eastAsia="Times New Roman" w:hAnsi="Times New Roman" w:cs="Times New Roman"/>
                <w:bCs/>
                <w:iCs/>
                <w:spacing w:val="-8"/>
                <w:kern w:val="0"/>
                <w:sz w:val="20"/>
                <w:szCs w:val="20"/>
                <w:lang w:val="ky-KG" w:eastAsia="ru-RU"/>
                <w14:ligatures w14:val="none"/>
              </w:rPr>
              <w:t>3284889,8</w:t>
            </w:r>
          </w:p>
        </w:tc>
        <w:tc>
          <w:tcPr>
            <w:tcW w:w="1275" w:type="dxa"/>
            <w:tcBorders>
              <w:top w:val="nil"/>
              <w:left w:val="nil"/>
              <w:bottom w:val="nil"/>
              <w:right w:val="nil"/>
            </w:tcBorders>
            <w:hideMark/>
          </w:tcPr>
          <w:p w14:paraId="609B39AD" w14:textId="77777777" w:rsidR="00DD7ABF" w:rsidRPr="00DD7ABF" w:rsidRDefault="00DD7ABF" w:rsidP="00DD7ABF">
            <w:pPr>
              <w:spacing w:after="0" w:line="264" w:lineRule="auto"/>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3219306,0</w:t>
            </w:r>
          </w:p>
        </w:tc>
        <w:tc>
          <w:tcPr>
            <w:tcW w:w="1276" w:type="dxa"/>
            <w:tcBorders>
              <w:top w:val="nil"/>
              <w:left w:val="nil"/>
              <w:bottom w:val="nil"/>
              <w:right w:val="nil"/>
            </w:tcBorders>
            <w:hideMark/>
          </w:tcPr>
          <w:p w14:paraId="3E00946A" w14:textId="77777777" w:rsidR="00DD7ABF" w:rsidRPr="00DD7ABF" w:rsidRDefault="00DD7ABF" w:rsidP="00DD7ABF">
            <w:pPr>
              <w:spacing w:after="0" w:line="264" w:lineRule="auto"/>
              <w:jc w:val="both"/>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2410645,2</w:t>
            </w:r>
          </w:p>
        </w:tc>
        <w:tc>
          <w:tcPr>
            <w:tcW w:w="1276" w:type="dxa"/>
            <w:tcBorders>
              <w:top w:val="nil"/>
              <w:left w:val="nil"/>
              <w:bottom w:val="nil"/>
              <w:right w:val="nil"/>
            </w:tcBorders>
            <w:hideMark/>
          </w:tcPr>
          <w:p w14:paraId="374A75EF" w14:textId="77777777" w:rsidR="00DD7ABF" w:rsidRPr="00DD7ABF" w:rsidRDefault="00DD7ABF" w:rsidP="00DD7ABF">
            <w:pPr>
              <w:spacing w:after="0" w:line="264" w:lineRule="auto"/>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942917,3</w:t>
            </w:r>
          </w:p>
        </w:tc>
        <w:tc>
          <w:tcPr>
            <w:tcW w:w="1417" w:type="dxa"/>
            <w:tcBorders>
              <w:top w:val="nil"/>
              <w:left w:val="nil"/>
              <w:bottom w:val="nil"/>
              <w:right w:val="nil"/>
            </w:tcBorders>
            <w:hideMark/>
          </w:tcPr>
          <w:p w14:paraId="3E9B19FB" w14:textId="77777777" w:rsidR="00DD7ABF" w:rsidRPr="00DD7ABF" w:rsidRDefault="00DD7ABF" w:rsidP="00DD7ABF">
            <w:pPr>
              <w:spacing w:after="0" w:line="264" w:lineRule="auto"/>
              <w:jc w:val="both"/>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877333,5</w:t>
            </w:r>
          </w:p>
        </w:tc>
      </w:tr>
      <w:tr w:rsidR="00DD7ABF" w:rsidRPr="00DD7ABF" w14:paraId="4CFD167C" w14:textId="77777777">
        <w:trPr>
          <w:trHeight w:val="148"/>
          <w:tblHeader/>
        </w:trPr>
        <w:tc>
          <w:tcPr>
            <w:tcW w:w="1701" w:type="dxa"/>
            <w:tcBorders>
              <w:top w:val="nil"/>
              <w:left w:val="nil"/>
              <w:bottom w:val="nil"/>
              <w:right w:val="nil"/>
            </w:tcBorders>
            <w:vAlign w:val="center"/>
            <w:hideMark/>
          </w:tcPr>
          <w:p w14:paraId="49D2B927" w14:textId="77777777" w:rsidR="00DD7ABF" w:rsidRPr="00DD7ABF" w:rsidRDefault="00DD7ABF" w:rsidP="00DD7ABF">
            <w:pPr>
              <w:spacing w:after="0" w:line="276" w:lineRule="auto"/>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Январь-март</w:t>
            </w:r>
          </w:p>
        </w:tc>
        <w:tc>
          <w:tcPr>
            <w:tcW w:w="1276" w:type="dxa"/>
            <w:tcBorders>
              <w:top w:val="nil"/>
              <w:left w:val="nil"/>
              <w:bottom w:val="nil"/>
              <w:right w:val="nil"/>
            </w:tcBorders>
            <w:hideMark/>
          </w:tcPr>
          <w:p w14:paraId="3415F612" w14:textId="77777777" w:rsidR="00DD7ABF" w:rsidRPr="00DD7ABF" w:rsidRDefault="00DD7ABF" w:rsidP="00DD7ABF">
            <w:pPr>
              <w:spacing w:after="0" w:line="264" w:lineRule="auto"/>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7725984,2</w:t>
            </w:r>
          </w:p>
        </w:tc>
        <w:tc>
          <w:tcPr>
            <w:tcW w:w="1418" w:type="dxa"/>
            <w:tcBorders>
              <w:top w:val="nil"/>
              <w:left w:val="nil"/>
              <w:bottom w:val="nil"/>
              <w:right w:val="nil"/>
            </w:tcBorders>
            <w:hideMark/>
          </w:tcPr>
          <w:p w14:paraId="498DCF67" w14:textId="77777777" w:rsidR="00DD7ABF" w:rsidRPr="00DD7ABF" w:rsidRDefault="00DD7ABF" w:rsidP="00DD7ABF">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DD7ABF">
              <w:rPr>
                <w:rFonts w:ascii="Times New Roman" w:eastAsia="Times New Roman" w:hAnsi="Times New Roman" w:cs="Times New Roman"/>
                <w:bCs/>
                <w:iCs/>
                <w:spacing w:val="-8"/>
                <w:kern w:val="0"/>
                <w:sz w:val="20"/>
                <w:szCs w:val="20"/>
                <w:lang w:val="ky-KG" w:eastAsia="ru-RU"/>
                <w14:ligatures w14:val="none"/>
              </w:rPr>
              <w:t>5088396,7</w:t>
            </w:r>
          </w:p>
        </w:tc>
        <w:tc>
          <w:tcPr>
            <w:tcW w:w="1275" w:type="dxa"/>
            <w:tcBorders>
              <w:top w:val="nil"/>
              <w:left w:val="nil"/>
              <w:bottom w:val="nil"/>
              <w:right w:val="nil"/>
            </w:tcBorders>
            <w:hideMark/>
          </w:tcPr>
          <w:p w14:paraId="605A8B77" w14:textId="77777777" w:rsidR="00DD7ABF" w:rsidRPr="00DD7ABF" w:rsidRDefault="00DD7ABF" w:rsidP="00DD7ABF">
            <w:pPr>
              <w:spacing w:after="0" w:line="264" w:lineRule="auto"/>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6981309,5</w:t>
            </w:r>
          </w:p>
        </w:tc>
        <w:tc>
          <w:tcPr>
            <w:tcW w:w="1276" w:type="dxa"/>
            <w:tcBorders>
              <w:top w:val="nil"/>
              <w:left w:val="nil"/>
              <w:bottom w:val="nil"/>
              <w:right w:val="nil"/>
            </w:tcBorders>
            <w:hideMark/>
          </w:tcPr>
          <w:p w14:paraId="0CA54766" w14:textId="77777777" w:rsidR="00DD7ABF" w:rsidRPr="00DD7ABF" w:rsidRDefault="00DD7ABF" w:rsidP="00DD7ABF">
            <w:pPr>
              <w:spacing w:after="0" w:line="264" w:lineRule="auto"/>
              <w:jc w:val="both"/>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4066035,1</w:t>
            </w:r>
          </w:p>
        </w:tc>
        <w:tc>
          <w:tcPr>
            <w:tcW w:w="1276" w:type="dxa"/>
            <w:tcBorders>
              <w:top w:val="nil"/>
              <w:left w:val="nil"/>
              <w:bottom w:val="nil"/>
              <w:right w:val="nil"/>
            </w:tcBorders>
            <w:hideMark/>
          </w:tcPr>
          <w:p w14:paraId="3BB0CE80" w14:textId="77777777" w:rsidR="00DD7ABF" w:rsidRPr="00DD7ABF" w:rsidRDefault="00DD7ABF" w:rsidP="00DD7ABF">
            <w:pPr>
              <w:spacing w:after="0" w:line="264" w:lineRule="auto"/>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744674,7</w:t>
            </w:r>
          </w:p>
        </w:tc>
        <w:tc>
          <w:tcPr>
            <w:tcW w:w="1417" w:type="dxa"/>
            <w:tcBorders>
              <w:top w:val="nil"/>
              <w:left w:val="nil"/>
              <w:bottom w:val="nil"/>
              <w:right w:val="nil"/>
            </w:tcBorders>
            <w:hideMark/>
          </w:tcPr>
          <w:p w14:paraId="08EED20E" w14:textId="77777777" w:rsidR="00DD7ABF" w:rsidRPr="00DD7ABF" w:rsidRDefault="00DD7ABF" w:rsidP="00DD7ABF">
            <w:pPr>
              <w:spacing w:after="0" w:line="264" w:lineRule="auto"/>
              <w:jc w:val="both"/>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1022361,6</w:t>
            </w:r>
          </w:p>
        </w:tc>
      </w:tr>
      <w:tr w:rsidR="00DD7ABF" w:rsidRPr="00DD7ABF" w14:paraId="13F28F31" w14:textId="77777777">
        <w:trPr>
          <w:trHeight w:val="148"/>
          <w:tblHeader/>
        </w:trPr>
        <w:tc>
          <w:tcPr>
            <w:tcW w:w="1701" w:type="dxa"/>
            <w:tcBorders>
              <w:top w:val="nil"/>
              <w:left w:val="nil"/>
              <w:bottom w:val="nil"/>
              <w:right w:val="nil"/>
            </w:tcBorders>
            <w:vAlign w:val="center"/>
            <w:hideMark/>
          </w:tcPr>
          <w:p w14:paraId="2454841E" w14:textId="77777777" w:rsidR="00DD7ABF" w:rsidRPr="00DD7ABF" w:rsidRDefault="00DD7ABF" w:rsidP="00DD7ABF">
            <w:pPr>
              <w:spacing w:after="0" w:line="276" w:lineRule="auto"/>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Январь-апрель</w:t>
            </w:r>
          </w:p>
        </w:tc>
        <w:tc>
          <w:tcPr>
            <w:tcW w:w="1276" w:type="dxa"/>
            <w:tcBorders>
              <w:top w:val="nil"/>
              <w:left w:val="nil"/>
              <w:bottom w:val="nil"/>
              <w:right w:val="nil"/>
            </w:tcBorders>
            <w:hideMark/>
          </w:tcPr>
          <w:p w14:paraId="595D2A0B" w14:textId="77777777" w:rsidR="00DD7ABF" w:rsidRPr="00DD7ABF" w:rsidRDefault="00DD7ABF" w:rsidP="00DD7ABF">
            <w:pPr>
              <w:spacing w:after="0" w:line="264" w:lineRule="auto"/>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9468036,2</w:t>
            </w:r>
          </w:p>
        </w:tc>
        <w:tc>
          <w:tcPr>
            <w:tcW w:w="1418" w:type="dxa"/>
            <w:tcBorders>
              <w:top w:val="nil"/>
              <w:left w:val="nil"/>
              <w:bottom w:val="nil"/>
              <w:right w:val="nil"/>
            </w:tcBorders>
            <w:hideMark/>
          </w:tcPr>
          <w:p w14:paraId="6622DC35" w14:textId="77777777" w:rsidR="00DD7ABF" w:rsidRPr="00DD7ABF" w:rsidRDefault="00DD7ABF" w:rsidP="00DD7ABF">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DD7ABF">
              <w:rPr>
                <w:rFonts w:ascii="Times New Roman" w:eastAsia="Times New Roman" w:hAnsi="Times New Roman" w:cs="Times New Roman"/>
                <w:bCs/>
                <w:iCs/>
                <w:spacing w:val="-8"/>
                <w:kern w:val="0"/>
                <w:sz w:val="20"/>
                <w:szCs w:val="20"/>
                <w:lang w:val="ky-KG" w:eastAsia="ru-RU"/>
                <w14:ligatures w14:val="none"/>
              </w:rPr>
              <w:t>9326905,2</w:t>
            </w:r>
          </w:p>
        </w:tc>
        <w:tc>
          <w:tcPr>
            <w:tcW w:w="1275" w:type="dxa"/>
            <w:tcBorders>
              <w:top w:val="nil"/>
              <w:left w:val="nil"/>
              <w:bottom w:val="nil"/>
              <w:right w:val="nil"/>
            </w:tcBorders>
            <w:hideMark/>
          </w:tcPr>
          <w:p w14:paraId="6266D2E4" w14:textId="77777777" w:rsidR="00DD7ABF" w:rsidRPr="00DD7ABF" w:rsidRDefault="00DD7ABF" w:rsidP="00DD7ABF">
            <w:pPr>
              <w:spacing w:after="0" w:line="264" w:lineRule="auto"/>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8607271,8</w:t>
            </w:r>
          </w:p>
        </w:tc>
        <w:tc>
          <w:tcPr>
            <w:tcW w:w="1276" w:type="dxa"/>
            <w:tcBorders>
              <w:top w:val="nil"/>
              <w:left w:val="nil"/>
              <w:bottom w:val="nil"/>
              <w:right w:val="nil"/>
            </w:tcBorders>
            <w:hideMark/>
          </w:tcPr>
          <w:p w14:paraId="1DB5556A" w14:textId="77777777" w:rsidR="00DD7ABF" w:rsidRPr="00DD7ABF" w:rsidRDefault="00DD7ABF" w:rsidP="00DD7ABF">
            <w:pPr>
              <w:spacing w:after="0" w:line="264" w:lineRule="auto"/>
              <w:jc w:val="both"/>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8362637,4</w:t>
            </w:r>
          </w:p>
        </w:tc>
        <w:tc>
          <w:tcPr>
            <w:tcW w:w="1276" w:type="dxa"/>
            <w:tcBorders>
              <w:top w:val="nil"/>
              <w:left w:val="nil"/>
              <w:bottom w:val="nil"/>
              <w:right w:val="nil"/>
            </w:tcBorders>
            <w:hideMark/>
          </w:tcPr>
          <w:p w14:paraId="509A7C27" w14:textId="77777777" w:rsidR="00DD7ABF" w:rsidRPr="00DD7ABF" w:rsidRDefault="00DD7ABF" w:rsidP="00DD7ABF">
            <w:pPr>
              <w:spacing w:after="0" w:line="264" w:lineRule="auto"/>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860764,4</w:t>
            </w:r>
          </w:p>
        </w:tc>
        <w:tc>
          <w:tcPr>
            <w:tcW w:w="1417" w:type="dxa"/>
            <w:tcBorders>
              <w:top w:val="nil"/>
              <w:left w:val="nil"/>
              <w:bottom w:val="nil"/>
              <w:right w:val="nil"/>
            </w:tcBorders>
            <w:hideMark/>
          </w:tcPr>
          <w:p w14:paraId="5199CA4B" w14:textId="77777777" w:rsidR="00DD7ABF" w:rsidRPr="00DD7ABF" w:rsidRDefault="00DD7ABF" w:rsidP="00DD7ABF">
            <w:pPr>
              <w:spacing w:after="0" w:line="264" w:lineRule="auto"/>
              <w:jc w:val="both"/>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964267,8</w:t>
            </w:r>
          </w:p>
        </w:tc>
      </w:tr>
      <w:tr w:rsidR="00DD7ABF" w:rsidRPr="00DD7ABF" w14:paraId="6566499E" w14:textId="77777777">
        <w:trPr>
          <w:trHeight w:val="148"/>
          <w:tblHeader/>
        </w:trPr>
        <w:tc>
          <w:tcPr>
            <w:tcW w:w="1701" w:type="dxa"/>
            <w:tcBorders>
              <w:top w:val="nil"/>
              <w:left w:val="nil"/>
              <w:bottom w:val="nil"/>
              <w:right w:val="nil"/>
            </w:tcBorders>
            <w:vAlign w:val="center"/>
            <w:hideMark/>
          </w:tcPr>
          <w:p w14:paraId="5B6C0C83" w14:textId="77777777" w:rsidR="00DD7ABF" w:rsidRPr="00DD7ABF" w:rsidRDefault="00DD7ABF" w:rsidP="00DD7ABF">
            <w:pPr>
              <w:spacing w:after="0" w:line="276" w:lineRule="auto"/>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Январь-май</w:t>
            </w:r>
          </w:p>
        </w:tc>
        <w:tc>
          <w:tcPr>
            <w:tcW w:w="1276" w:type="dxa"/>
            <w:tcBorders>
              <w:top w:val="nil"/>
              <w:left w:val="nil"/>
              <w:bottom w:val="nil"/>
              <w:right w:val="nil"/>
            </w:tcBorders>
            <w:hideMark/>
          </w:tcPr>
          <w:p w14:paraId="5B28E2E4" w14:textId="77777777" w:rsidR="00DD7ABF" w:rsidRPr="00DD7ABF" w:rsidRDefault="00DD7ABF" w:rsidP="00DD7ABF">
            <w:pPr>
              <w:spacing w:after="0" w:line="264" w:lineRule="auto"/>
              <w:jc w:val="both"/>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11668302,3</w:t>
            </w:r>
          </w:p>
        </w:tc>
        <w:tc>
          <w:tcPr>
            <w:tcW w:w="1418" w:type="dxa"/>
            <w:tcBorders>
              <w:top w:val="nil"/>
              <w:left w:val="nil"/>
              <w:bottom w:val="nil"/>
              <w:right w:val="nil"/>
            </w:tcBorders>
            <w:hideMark/>
          </w:tcPr>
          <w:p w14:paraId="4A9534D8" w14:textId="77777777" w:rsidR="00DD7ABF" w:rsidRPr="00DD7ABF" w:rsidRDefault="00DD7ABF" w:rsidP="00DD7ABF">
            <w:pPr>
              <w:spacing w:after="0" w:line="264" w:lineRule="auto"/>
              <w:jc w:val="both"/>
              <w:rPr>
                <w:rFonts w:ascii="Times New Roman" w:eastAsia="Times New Roman" w:hAnsi="Times New Roman" w:cs="Times New Roman"/>
                <w:bCs/>
                <w:iCs/>
                <w:spacing w:val="-8"/>
                <w:kern w:val="0"/>
                <w:sz w:val="20"/>
                <w:szCs w:val="20"/>
                <w:lang w:val="ky-KG" w:eastAsia="ru-RU"/>
                <w14:ligatures w14:val="none"/>
              </w:rPr>
            </w:pPr>
            <w:r w:rsidRPr="00DD7ABF">
              <w:rPr>
                <w:rFonts w:ascii="Times New Roman" w:eastAsia="Times New Roman" w:hAnsi="Times New Roman" w:cs="Times New Roman"/>
                <w:bCs/>
                <w:iCs/>
                <w:spacing w:val="-8"/>
                <w:kern w:val="0"/>
                <w:sz w:val="20"/>
                <w:szCs w:val="20"/>
                <w:lang w:val="ky-KG" w:eastAsia="ru-RU"/>
                <w14:ligatures w14:val="none"/>
              </w:rPr>
              <w:t xml:space="preserve">   10978814,9</w:t>
            </w:r>
          </w:p>
        </w:tc>
        <w:tc>
          <w:tcPr>
            <w:tcW w:w="1275" w:type="dxa"/>
            <w:tcBorders>
              <w:top w:val="nil"/>
              <w:left w:val="nil"/>
              <w:bottom w:val="nil"/>
              <w:right w:val="nil"/>
            </w:tcBorders>
            <w:hideMark/>
          </w:tcPr>
          <w:p w14:paraId="59193183" w14:textId="77777777" w:rsidR="00DD7ABF" w:rsidRPr="00DD7ABF" w:rsidRDefault="00DD7ABF" w:rsidP="00DD7ABF">
            <w:pPr>
              <w:spacing w:after="0" w:line="264" w:lineRule="auto"/>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10478728,3</w:t>
            </w:r>
          </w:p>
        </w:tc>
        <w:tc>
          <w:tcPr>
            <w:tcW w:w="1276" w:type="dxa"/>
            <w:tcBorders>
              <w:top w:val="nil"/>
              <w:left w:val="nil"/>
              <w:bottom w:val="nil"/>
              <w:right w:val="nil"/>
            </w:tcBorders>
            <w:hideMark/>
          </w:tcPr>
          <w:p w14:paraId="368D4FC6" w14:textId="77777777" w:rsidR="00DD7ABF" w:rsidRPr="00DD7ABF" w:rsidRDefault="00DD7ABF" w:rsidP="00DD7ABF">
            <w:pPr>
              <w:spacing w:after="0" w:line="264" w:lineRule="auto"/>
              <w:jc w:val="both"/>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10370995,7</w:t>
            </w:r>
          </w:p>
        </w:tc>
        <w:tc>
          <w:tcPr>
            <w:tcW w:w="1276" w:type="dxa"/>
            <w:tcBorders>
              <w:top w:val="nil"/>
              <w:left w:val="nil"/>
              <w:bottom w:val="nil"/>
              <w:right w:val="nil"/>
            </w:tcBorders>
            <w:hideMark/>
          </w:tcPr>
          <w:p w14:paraId="663A28F5" w14:textId="77777777" w:rsidR="00DD7ABF" w:rsidRPr="00DD7ABF" w:rsidRDefault="00DD7ABF" w:rsidP="00DD7ABF">
            <w:pPr>
              <w:spacing w:after="0" w:line="264" w:lineRule="auto"/>
              <w:jc w:val="both"/>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1189574,0</w:t>
            </w:r>
          </w:p>
        </w:tc>
        <w:tc>
          <w:tcPr>
            <w:tcW w:w="1417" w:type="dxa"/>
            <w:tcBorders>
              <w:top w:val="nil"/>
              <w:left w:val="nil"/>
              <w:bottom w:val="nil"/>
              <w:right w:val="nil"/>
            </w:tcBorders>
            <w:hideMark/>
          </w:tcPr>
          <w:p w14:paraId="60422A86" w14:textId="77777777" w:rsidR="00DD7ABF" w:rsidRPr="00DD7ABF" w:rsidRDefault="00DD7ABF" w:rsidP="00DD7ABF">
            <w:pPr>
              <w:spacing w:after="0" w:line="264" w:lineRule="auto"/>
              <w:jc w:val="both"/>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607819,2</w:t>
            </w:r>
          </w:p>
        </w:tc>
      </w:tr>
      <w:tr w:rsidR="00DD7ABF" w:rsidRPr="00DD7ABF" w14:paraId="2A3AE17E" w14:textId="77777777">
        <w:trPr>
          <w:trHeight w:val="148"/>
          <w:tblHeader/>
        </w:trPr>
        <w:tc>
          <w:tcPr>
            <w:tcW w:w="1701" w:type="dxa"/>
            <w:tcBorders>
              <w:top w:val="nil"/>
              <w:left w:val="nil"/>
              <w:bottom w:val="single" w:sz="6" w:space="0" w:color="auto"/>
              <w:right w:val="nil"/>
            </w:tcBorders>
            <w:vAlign w:val="center"/>
            <w:hideMark/>
          </w:tcPr>
          <w:p w14:paraId="202324AB" w14:textId="77777777" w:rsidR="00DD7ABF" w:rsidRPr="00DD7ABF" w:rsidRDefault="00DD7ABF" w:rsidP="00DD7ABF">
            <w:pPr>
              <w:spacing w:after="0" w:line="276" w:lineRule="auto"/>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Январь-июнь</w:t>
            </w:r>
          </w:p>
        </w:tc>
        <w:tc>
          <w:tcPr>
            <w:tcW w:w="1276" w:type="dxa"/>
            <w:tcBorders>
              <w:top w:val="nil"/>
              <w:left w:val="nil"/>
              <w:bottom w:val="single" w:sz="6" w:space="0" w:color="auto"/>
              <w:right w:val="nil"/>
            </w:tcBorders>
            <w:hideMark/>
          </w:tcPr>
          <w:p w14:paraId="7F4267AB" w14:textId="77777777" w:rsidR="00DD7ABF" w:rsidRPr="00DD7ABF" w:rsidRDefault="00DD7ABF" w:rsidP="00DD7ABF">
            <w:pPr>
              <w:spacing w:after="0" w:line="264" w:lineRule="auto"/>
              <w:jc w:val="both"/>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15747099,4</w:t>
            </w:r>
          </w:p>
        </w:tc>
        <w:tc>
          <w:tcPr>
            <w:tcW w:w="1418" w:type="dxa"/>
            <w:tcBorders>
              <w:top w:val="nil"/>
              <w:left w:val="nil"/>
              <w:bottom w:val="single" w:sz="6" w:space="0" w:color="auto"/>
              <w:right w:val="nil"/>
            </w:tcBorders>
            <w:hideMark/>
          </w:tcPr>
          <w:p w14:paraId="31900A20" w14:textId="77777777" w:rsidR="00DD7ABF" w:rsidRPr="00DD7ABF" w:rsidRDefault="00DD7ABF" w:rsidP="00DD7ABF">
            <w:pPr>
              <w:spacing w:after="0" w:line="264" w:lineRule="auto"/>
              <w:jc w:val="both"/>
              <w:rPr>
                <w:rFonts w:ascii="Times New Roman" w:eastAsia="Times New Roman" w:hAnsi="Times New Roman" w:cs="Times New Roman"/>
                <w:bCs/>
                <w:iCs/>
                <w:spacing w:val="-8"/>
                <w:kern w:val="0"/>
                <w:sz w:val="20"/>
                <w:szCs w:val="20"/>
                <w:lang w:val="ky-KG" w:eastAsia="ru-RU"/>
                <w14:ligatures w14:val="none"/>
              </w:rPr>
            </w:pPr>
            <w:r w:rsidRPr="00DD7ABF">
              <w:rPr>
                <w:rFonts w:ascii="Times New Roman" w:eastAsia="Times New Roman" w:hAnsi="Times New Roman" w:cs="Times New Roman"/>
                <w:bCs/>
                <w:iCs/>
                <w:spacing w:val="-8"/>
                <w:kern w:val="0"/>
                <w:sz w:val="20"/>
                <w:szCs w:val="20"/>
                <w:lang w:val="ky-KG" w:eastAsia="ru-RU"/>
                <w14:ligatures w14:val="none"/>
              </w:rPr>
              <w:t xml:space="preserve">   12766504,5</w:t>
            </w:r>
          </w:p>
        </w:tc>
        <w:tc>
          <w:tcPr>
            <w:tcW w:w="1275" w:type="dxa"/>
            <w:tcBorders>
              <w:top w:val="nil"/>
              <w:left w:val="nil"/>
              <w:bottom w:val="single" w:sz="6" w:space="0" w:color="auto"/>
              <w:right w:val="nil"/>
            </w:tcBorders>
            <w:hideMark/>
          </w:tcPr>
          <w:p w14:paraId="7DE142F7" w14:textId="77777777" w:rsidR="00DD7ABF" w:rsidRPr="00DD7ABF" w:rsidRDefault="00DD7ABF" w:rsidP="00DD7ABF">
            <w:pPr>
              <w:spacing w:after="0" w:line="264" w:lineRule="auto"/>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12718844,6</w:t>
            </w:r>
          </w:p>
        </w:tc>
        <w:tc>
          <w:tcPr>
            <w:tcW w:w="1276" w:type="dxa"/>
            <w:tcBorders>
              <w:top w:val="nil"/>
              <w:left w:val="nil"/>
              <w:bottom w:val="single" w:sz="6" w:space="0" w:color="auto"/>
              <w:right w:val="nil"/>
            </w:tcBorders>
            <w:hideMark/>
          </w:tcPr>
          <w:p w14:paraId="45D2F9A9" w14:textId="77777777" w:rsidR="00DD7ABF" w:rsidRPr="00DD7ABF" w:rsidRDefault="00DD7ABF" w:rsidP="00DD7ABF">
            <w:pPr>
              <w:spacing w:after="0" w:line="264" w:lineRule="auto"/>
              <w:jc w:val="both"/>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12688284,2</w:t>
            </w:r>
          </w:p>
        </w:tc>
        <w:tc>
          <w:tcPr>
            <w:tcW w:w="1276" w:type="dxa"/>
            <w:tcBorders>
              <w:top w:val="nil"/>
              <w:left w:val="nil"/>
              <w:bottom w:val="single" w:sz="6" w:space="0" w:color="auto"/>
              <w:right w:val="nil"/>
            </w:tcBorders>
            <w:hideMark/>
          </w:tcPr>
          <w:p w14:paraId="49C0B304" w14:textId="77777777" w:rsidR="00DD7ABF" w:rsidRPr="00DD7ABF" w:rsidRDefault="00DD7ABF" w:rsidP="00DD7ABF">
            <w:pPr>
              <w:spacing w:after="0" w:line="264" w:lineRule="auto"/>
              <w:jc w:val="both"/>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3028254,8</w:t>
            </w:r>
          </w:p>
        </w:tc>
        <w:tc>
          <w:tcPr>
            <w:tcW w:w="1417" w:type="dxa"/>
            <w:tcBorders>
              <w:top w:val="nil"/>
              <w:left w:val="nil"/>
              <w:bottom w:val="single" w:sz="6" w:space="0" w:color="auto"/>
              <w:right w:val="nil"/>
            </w:tcBorders>
            <w:hideMark/>
          </w:tcPr>
          <w:p w14:paraId="00A08C81" w14:textId="77777777" w:rsidR="00DD7ABF" w:rsidRPr="00DD7ABF" w:rsidRDefault="00DD7ABF" w:rsidP="00DD7ABF">
            <w:pPr>
              <w:spacing w:after="0" w:line="264" w:lineRule="auto"/>
              <w:jc w:val="both"/>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78220,3</w:t>
            </w:r>
          </w:p>
        </w:tc>
      </w:tr>
    </w:tbl>
    <w:p w14:paraId="2FE97432" w14:textId="77777777" w:rsidR="00DD7ABF" w:rsidRPr="00DD7ABF" w:rsidRDefault="00DD7ABF" w:rsidP="00DD7ABF">
      <w:pPr>
        <w:spacing w:after="0" w:line="240" w:lineRule="auto"/>
        <w:ind w:firstLine="708"/>
        <w:jc w:val="both"/>
        <w:rPr>
          <w:rFonts w:ascii="Times New Roman" w:eastAsia="Times New Roman" w:hAnsi="Times New Roman" w:cs="Times New Roman"/>
          <w:kern w:val="0"/>
          <w:sz w:val="24"/>
          <w:szCs w:val="24"/>
          <w:lang w:val="ru-RU" w:eastAsia="ru-RU"/>
          <w14:ligatures w14:val="none"/>
        </w:rPr>
      </w:pPr>
    </w:p>
    <w:p w14:paraId="2A1B63D7" w14:textId="77777777" w:rsidR="00DD7ABF" w:rsidRPr="00DD7ABF" w:rsidRDefault="00DD7ABF" w:rsidP="00DD7ABF">
      <w:pPr>
        <w:spacing w:after="0" w:line="240" w:lineRule="auto"/>
        <w:ind w:firstLine="708"/>
        <w:jc w:val="both"/>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kern w:val="0"/>
          <w:sz w:val="24"/>
          <w:szCs w:val="24"/>
          <w:lang w:val="ru-RU" w:eastAsia="ru-RU"/>
          <w14:ligatures w14:val="none"/>
        </w:rPr>
        <w:t xml:space="preserve">Основная сумма доходов </w:t>
      </w:r>
      <w:proofErr w:type="spellStart"/>
      <w:r w:rsidRPr="00DD7ABF">
        <w:rPr>
          <w:rFonts w:ascii="Times New Roman" w:eastAsia="Times New Roman" w:hAnsi="Times New Roman" w:cs="Times New Roman"/>
          <w:kern w:val="0"/>
          <w:sz w:val="24"/>
          <w:szCs w:val="24"/>
          <w:lang w:val="ky-KG" w:eastAsia="ru-RU"/>
          <w14:ligatures w14:val="none"/>
        </w:rPr>
        <w:t>местного</w:t>
      </w:r>
      <w:proofErr w:type="spellEnd"/>
      <w:r w:rsidRPr="00DD7ABF">
        <w:rPr>
          <w:rFonts w:ascii="Times New Roman" w:eastAsia="Times New Roman" w:hAnsi="Times New Roman" w:cs="Times New Roman"/>
          <w:kern w:val="0"/>
          <w:sz w:val="24"/>
          <w:szCs w:val="24"/>
          <w:lang w:val="ky-KG" w:eastAsia="ru-RU"/>
          <w14:ligatures w14:val="none"/>
        </w:rPr>
        <w:t xml:space="preserve"> </w:t>
      </w:r>
      <w:proofErr w:type="spellStart"/>
      <w:r w:rsidRPr="00DD7ABF">
        <w:rPr>
          <w:rFonts w:ascii="Times New Roman" w:eastAsia="Times New Roman" w:hAnsi="Times New Roman" w:cs="Times New Roman"/>
          <w:kern w:val="0"/>
          <w:sz w:val="24"/>
          <w:szCs w:val="24"/>
          <w:lang w:val="ky-KG" w:eastAsia="ru-RU"/>
          <w14:ligatures w14:val="none"/>
        </w:rPr>
        <w:t>бюджета</w:t>
      </w:r>
      <w:proofErr w:type="spellEnd"/>
      <w:r w:rsidRPr="00DD7ABF">
        <w:rPr>
          <w:rFonts w:ascii="Times New Roman" w:eastAsia="Times New Roman" w:hAnsi="Times New Roman" w:cs="Times New Roman"/>
          <w:kern w:val="0"/>
          <w:sz w:val="24"/>
          <w:szCs w:val="24"/>
          <w:lang w:val="ky-KG" w:eastAsia="ru-RU"/>
          <w14:ligatures w14:val="none"/>
        </w:rPr>
        <w:t xml:space="preserve"> </w:t>
      </w:r>
      <w:r w:rsidRPr="00DD7ABF">
        <w:rPr>
          <w:rFonts w:ascii="Times New Roman" w:eastAsia="Times New Roman" w:hAnsi="Times New Roman" w:cs="Times New Roman"/>
          <w:kern w:val="0"/>
          <w:sz w:val="24"/>
          <w:szCs w:val="24"/>
          <w:lang w:val="ru-RU" w:eastAsia="ru-RU"/>
          <w14:ligatures w14:val="none"/>
        </w:rPr>
        <w:t>сложилась из налоговых платежей 9386,6</w:t>
      </w:r>
      <w:r w:rsidRPr="00DD7ABF">
        <w:rPr>
          <w:rFonts w:ascii="Times New Roman" w:eastAsia="Times New Roman" w:hAnsi="Times New Roman" w:cs="Times New Roman"/>
          <w:kern w:val="0"/>
          <w:sz w:val="24"/>
          <w:szCs w:val="24"/>
          <w:lang w:val="ky-KG" w:eastAsia="ru-RU"/>
          <w14:ligatures w14:val="none"/>
        </w:rPr>
        <w:t xml:space="preserve"> </w:t>
      </w:r>
      <w:r w:rsidRPr="00DD7ABF">
        <w:rPr>
          <w:rFonts w:ascii="Times New Roman" w:eastAsia="Times New Roman" w:hAnsi="Times New Roman" w:cs="Times New Roman"/>
          <w:kern w:val="0"/>
          <w:sz w:val="24"/>
          <w:szCs w:val="24"/>
          <w:lang w:val="ru-RU" w:eastAsia="ru-RU"/>
          <w14:ligatures w14:val="none"/>
        </w:rPr>
        <w:t xml:space="preserve">млн. сомов, что на </w:t>
      </w:r>
      <w:r w:rsidRPr="00DD7ABF">
        <w:rPr>
          <w:rFonts w:ascii="Times New Roman" w:eastAsia="Times New Roman" w:hAnsi="Times New Roman" w:cs="Times New Roman"/>
          <w:kern w:val="0"/>
          <w:sz w:val="24"/>
          <w:szCs w:val="24"/>
          <w:lang w:val="ky-KG" w:eastAsia="ru-RU"/>
          <w14:ligatures w14:val="none"/>
        </w:rPr>
        <w:t>26,9</w:t>
      </w:r>
      <w:r w:rsidRPr="00DD7ABF">
        <w:rPr>
          <w:rFonts w:ascii="Times New Roman" w:eastAsia="Times New Roman" w:hAnsi="Times New Roman" w:cs="Times New Roman"/>
          <w:kern w:val="0"/>
          <w:sz w:val="24"/>
          <w:szCs w:val="24"/>
          <w:lang w:val="ru-RU" w:eastAsia="ru-RU"/>
          <w14:ligatures w14:val="none"/>
        </w:rPr>
        <w:t xml:space="preserve"> процента или на </w:t>
      </w:r>
      <w:r w:rsidRPr="00DD7ABF">
        <w:rPr>
          <w:rFonts w:ascii="Times New Roman" w:eastAsia="Times New Roman" w:hAnsi="Times New Roman" w:cs="Times New Roman"/>
          <w:kern w:val="0"/>
          <w:sz w:val="24"/>
          <w:szCs w:val="24"/>
          <w:lang w:val="ky-KG" w:eastAsia="ru-RU"/>
          <w14:ligatures w14:val="none"/>
        </w:rPr>
        <w:t xml:space="preserve">1991,2 </w:t>
      </w:r>
      <w:r w:rsidRPr="00DD7ABF">
        <w:rPr>
          <w:rFonts w:ascii="Times New Roman" w:eastAsia="Times New Roman" w:hAnsi="Times New Roman" w:cs="Times New Roman"/>
          <w:kern w:val="0"/>
          <w:sz w:val="24"/>
          <w:szCs w:val="24"/>
          <w:lang w:val="ru-RU" w:eastAsia="ru-RU"/>
          <w14:ligatures w14:val="none"/>
        </w:rPr>
        <w:t>млн. сомов больше, чем в соответствующем периоде прошлого года.</w:t>
      </w:r>
    </w:p>
    <w:p w14:paraId="77D1FDBD" w14:textId="77777777" w:rsidR="00DD7ABF" w:rsidRPr="00DD7ABF" w:rsidRDefault="00DD7ABF" w:rsidP="00DD7ABF">
      <w:pPr>
        <w:spacing w:after="0" w:line="240" w:lineRule="auto"/>
        <w:ind w:right="141"/>
        <w:jc w:val="both"/>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color w:val="000000"/>
          <w:kern w:val="0"/>
          <w:sz w:val="24"/>
          <w:szCs w:val="24"/>
          <w:lang w:val="ru-RU" w:eastAsia="ru-RU"/>
          <w14:ligatures w14:val="none"/>
        </w:rPr>
        <w:lastRenderedPageBreak/>
        <w:t xml:space="preserve">             В январе-</w:t>
      </w:r>
      <w:proofErr w:type="spellStart"/>
      <w:r w:rsidRPr="00DD7ABF">
        <w:rPr>
          <w:rFonts w:ascii="Times New Roman" w:eastAsia="Times New Roman" w:hAnsi="Times New Roman" w:cs="Times New Roman"/>
          <w:color w:val="000000"/>
          <w:kern w:val="0"/>
          <w:sz w:val="24"/>
          <w:szCs w:val="24"/>
          <w:lang w:val="ru-RU" w:eastAsia="ru-RU"/>
          <w14:ligatures w14:val="none"/>
        </w:rPr>
        <w:t>июн</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е </w:t>
      </w:r>
      <w:r w:rsidRPr="00DD7ABF">
        <w:rPr>
          <w:rFonts w:ascii="Times New Roman" w:eastAsia="Times New Roman" w:hAnsi="Times New Roman" w:cs="Times New Roman"/>
          <w:color w:val="000000"/>
          <w:kern w:val="0"/>
          <w:sz w:val="24"/>
          <w:szCs w:val="24"/>
          <w:lang w:val="ru-RU" w:eastAsia="ru-RU"/>
          <w14:ligatures w14:val="none"/>
        </w:rPr>
        <w:t>202</w:t>
      </w:r>
      <w:r w:rsidRPr="00DD7ABF">
        <w:rPr>
          <w:rFonts w:ascii="Times New Roman" w:eastAsia="Times New Roman" w:hAnsi="Times New Roman" w:cs="Times New Roman"/>
          <w:color w:val="000000"/>
          <w:kern w:val="0"/>
          <w:sz w:val="24"/>
          <w:szCs w:val="24"/>
          <w:lang w:val="ky-KG" w:eastAsia="ru-RU"/>
          <w14:ligatures w14:val="none"/>
        </w:rPr>
        <w:t>5</w:t>
      </w:r>
      <w:r w:rsidRPr="00DD7ABF">
        <w:rPr>
          <w:rFonts w:ascii="Times New Roman" w:eastAsia="Times New Roman" w:hAnsi="Times New Roman" w:cs="Times New Roman"/>
          <w:color w:val="000000"/>
          <w:kern w:val="0"/>
          <w:sz w:val="24"/>
          <w:szCs w:val="24"/>
          <w:lang w:val="ru-RU" w:eastAsia="ru-RU"/>
          <w14:ligatures w14:val="none"/>
        </w:rPr>
        <w:t xml:space="preserve">г. доля налоговых поступлений </w:t>
      </w:r>
      <w:proofErr w:type="spellStart"/>
      <w:r w:rsidRPr="00DD7ABF">
        <w:rPr>
          <w:rFonts w:ascii="Times New Roman" w:eastAsia="Times New Roman" w:hAnsi="Times New Roman" w:cs="Times New Roman"/>
          <w:color w:val="000000"/>
          <w:kern w:val="0"/>
          <w:sz w:val="24"/>
          <w:szCs w:val="24"/>
          <w:lang w:val="ky-KG" w:eastAsia="ru-RU"/>
          <w14:ligatures w14:val="none"/>
        </w:rPr>
        <w:t>увеличилась</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на 21,6 </w:t>
      </w:r>
      <w:proofErr w:type="spellStart"/>
      <w:r w:rsidRPr="00DD7ABF">
        <w:rPr>
          <w:rFonts w:ascii="Times New Roman" w:eastAsia="Times New Roman" w:hAnsi="Times New Roman" w:cs="Times New Roman"/>
          <w:color w:val="000000"/>
          <w:kern w:val="0"/>
          <w:sz w:val="24"/>
          <w:szCs w:val="24"/>
          <w:lang w:val="ky-KG" w:eastAsia="ru-RU"/>
          <w14:ligatures w14:val="none"/>
        </w:rPr>
        <w:t>процентных</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пункта</w:t>
      </w:r>
      <w:proofErr w:type="spellEnd"/>
      <w:r w:rsidRPr="00DD7ABF">
        <w:rPr>
          <w:rFonts w:ascii="Times New Roman" w:eastAsia="Times New Roman" w:hAnsi="Times New Roman" w:cs="Times New Roman"/>
          <w:color w:val="000000"/>
          <w:kern w:val="0"/>
          <w:sz w:val="24"/>
          <w:szCs w:val="24"/>
          <w:lang w:val="ky-KG" w:eastAsia="ru-RU"/>
          <w14:ligatures w14:val="none"/>
        </w:rPr>
        <w:t>,</w:t>
      </w:r>
      <w:r w:rsidRPr="00DD7ABF">
        <w:rPr>
          <w:rFonts w:ascii="Times New Roman" w:eastAsia="Times New Roman" w:hAnsi="Times New Roman" w:cs="Times New Roman"/>
          <w:color w:val="000000"/>
          <w:kern w:val="0"/>
          <w:sz w:val="24"/>
          <w:szCs w:val="24"/>
          <w:lang w:val="ru-RU" w:eastAsia="ru-RU"/>
          <w14:ligatures w14:val="none"/>
        </w:rPr>
        <w:t xml:space="preserve"> и составила 73,5 процента.</w:t>
      </w:r>
    </w:p>
    <w:p w14:paraId="4E0040EB" w14:textId="77777777" w:rsidR="00DD7ABF" w:rsidRPr="00DD7ABF" w:rsidRDefault="00DD7ABF" w:rsidP="00DD7ABF">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color w:val="000000"/>
          <w:kern w:val="0"/>
          <w:sz w:val="24"/>
          <w:szCs w:val="24"/>
          <w:lang w:val="ru-RU" w:eastAsia="ru-RU"/>
          <w14:ligatures w14:val="none"/>
        </w:rPr>
        <w:t xml:space="preserve">             Неналоговых платежей за этот же период получено 1341,7 млн. сомов</w:t>
      </w:r>
      <w:r w:rsidRPr="00DD7ABF">
        <w:rPr>
          <w:rFonts w:ascii="Times New Roman" w:eastAsia="Times New Roman" w:hAnsi="Times New Roman" w:cs="Times New Roman"/>
          <w:color w:val="000000"/>
          <w:kern w:val="0"/>
          <w:sz w:val="24"/>
          <w:szCs w:val="24"/>
          <w:lang w:val="ky-KG" w:eastAsia="ru-RU"/>
          <w14:ligatures w14:val="none"/>
        </w:rPr>
        <w:t xml:space="preserve">. Их </w:t>
      </w:r>
      <w:proofErr w:type="spellStart"/>
      <w:r w:rsidRPr="00DD7ABF">
        <w:rPr>
          <w:rFonts w:ascii="Times New Roman" w:eastAsia="Times New Roman" w:hAnsi="Times New Roman" w:cs="Times New Roman"/>
          <w:color w:val="000000"/>
          <w:kern w:val="0"/>
          <w:sz w:val="24"/>
          <w:szCs w:val="24"/>
          <w:lang w:val="ky-KG" w:eastAsia="ru-RU"/>
          <w14:ligatures w14:val="none"/>
        </w:rPr>
        <w:t>удельный</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вес</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DD7ABF">
        <w:rPr>
          <w:rFonts w:ascii="Times New Roman" w:eastAsia="Times New Roman" w:hAnsi="Times New Roman" w:cs="Times New Roman"/>
          <w:color w:val="000000"/>
          <w:kern w:val="0"/>
          <w:sz w:val="24"/>
          <w:szCs w:val="24"/>
          <w:lang w:val="ky-KG" w:eastAsia="ru-RU"/>
          <w14:ligatures w14:val="none"/>
        </w:rPr>
        <w:t>общих</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доходах</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составил</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10,4 </w:t>
      </w:r>
      <w:proofErr w:type="spellStart"/>
      <w:r w:rsidRPr="00DD7ABF">
        <w:rPr>
          <w:rFonts w:ascii="Times New Roman" w:eastAsia="Times New Roman" w:hAnsi="Times New Roman" w:cs="Times New Roman"/>
          <w:color w:val="000000"/>
          <w:kern w:val="0"/>
          <w:sz w:val="24"/>
          <w:szCs w:val="24"/>
          <w:lang w:val="ky-KG" w:eastAsia="ru-RU"/>
          <w14:ligatures w14:val="none"/>
        </w:rPr>
        <w:t>процента</w:t>
      </w:r>
      <w:proofErr w:type="spellEnd"/>
      <w:r w:rsidRPr="00DD7ABF">
        <w:rPr>
          <w:rFonts w:ascii="Times New Roman" w:eastAsia="Times New Roman" w:hAnsi="Times New Roman" w:cs="Times New Roman"/>
          <w:color w:val="000000"/>
          <w:kern w:val="0"/>
          <w:sz w:val="24"/>
          <w:szCs w:val="24"/>
          <w:lang w:val="ru-RU" w:eastAsia="ru-RU"/>
          <w14:ligatures w14:val="none"/>
        </w:rPr>
        <w:t xml:space="preserve">. </w:t>
      </w:r>
      <w:r w:rsidRPr="00DD7ABF">
        <w:rPr>
          <w:rFonts w:ascii="Times New Roman" w:eastAsia="Times New Roman" w:hAnsi="Times New Roman" w:cs="Times New Roman"/>
          <w:color w:val="000000"/>
          <w:kern w:val="0"/>
          <w:sz w:val="24"/>
          <w:szCs w:val="24"/>
          <w:lang w:val="ky-KG" w:eastAsia="ru-RU"/>
          <w14:ligatures w14:val="none"/>
        </w:rPr>
        <w:t>36,9</w:t>
      </w:r>
      <w:r w:rsidRPr="00DD7ABF">
        <w:rPr>
          <w:rFonts w:ascii="Times New Roman" w:eastAsia="Times New Roman" w:hAnsi="Times New Roman" w:cs="Times New Roman"/>
          <w:color w:val="000000"/>
          <w:kern w:val="0"/>
          <w:sz w:val="24"/>
          <w:szCs w:val="24"/>
          <w:lang w:val="ru-RU" w:eastAsia="ru-RU"/>
          <w14:ligatures w14:val="none"/>
        </w:rPr>
        <w:t xml:space="preserve"> процентов, или </w:t>
      </w:r>
      <w:r w:rsidRPr="00DD7ABF">
        <w:rPr>
          <w:rFonts w:ascii="Times New Roman" w:eastAsia="Times New Roman" w:hAnsi="Times New Roman" w:cs="Times New Roman"/>
          <w:color w:val="000000"/>
          <w:kern w:val="0"/>
          <w:sz w:val="24"/>
          <w:szCs w:val="24"/>
          <w:lang w:val="ky-KG" w:eastAsia="ru-RU"/>
          <w14:ligatures w14:val="none"/>
        </w:rPr>
        <w:t xml:space="preserve">495,0 </w:t>
      </w:r>
      <w:r w:rsidRPr="00DD7ABF">
        <w:rPr>
          <w:rFonts w:ascii="Times New Roman" w:eastAsia="Times New Roman" w:hAnsi="Times New Roman" w:cs="Times New Roman"/>
          <w:color w:val="000000"/>
          <w:kern w:val="0"/>
          <w:sz w:val="24"/>
          <w:szCs w:val="24"/>
          <w:lang w:val="ru-RU" w:eastAsia="ru-RU"/>
          <w14:ligatures w14:val="none"/>
        </w:rPr>
        <w:t xml:space="preserve">млн. сомов неналоговых платежей получено за счет доходов от продажи товаров и оказание услуг, </w:t>
      </w:r>
      <w:r w:rsidRPr="00DD7ABF">
        <w:rPr>
          <w:rFonts w:ascii="Times New Roman" w:eastAsia="Times New Roman" w:hAnsi="Times New Roman" w:cs="Times New Roman"/>
          <w:color w:val="000000"/>
          <w:kern w:val="0"/>
          <w:sz w:val="24"/>
          <w:szCs w:val="24"/>
          <w:lang w:val="ky-KG" w:eastAsia="ru-RU"/>
          <w14:ligatures w14:val="none"/>
        </w:rPr>
        <w:t>30,8</w:t>
      </w:r>
      <w:r w:rsidRPr="00DD7ABF">
        <w:rPr>
          <w:rFonts w:ascii="Times New Roman" w:eastAsia="Times New Roman" w:hAnsi="Times New Roman" w:cs="Times New Roman"/>
          <w:color w:val="000000"/>
          <w:kern w:val="0"/>
          <w:sz w:val="24"/>
          <w:szCs w:val="24"/>
          <w:lang w:val="ru-RU" w:eastAsia="ru-RU"/>
          <w14:ligatures w14:val="none"/>
        </w:rPr>
        <w:t xml:space="preserve"> процента, или </w:t>
      </w:r>
      <w:r w:rsidRPr="00DD7ABF">
        <w:rPr>
          <w:rFonts w:ascii="Times New Roman" w:eastAsia="Times New Roman" w:hAnsi="Times New Roman" w:cs="Times New Roman"/>
          <w:color w:val="000000"/>
          <w:kern w:val="0"/>
          <w:sz w:val="24"/>
          <w:szCs w:val="24"/>
          <w:lang w:val="ky-KG" w:eastAsia="ru-RU"/>
          <w14:ligatures w14:val="none"/>
        </w:rPr>
        <w:t xml:space="preserve">412,9 </w:t>
      </w:r>
      <w:r w:rsidRPr="00DD7ABF">
        <w:rPr>
          <w:rFonts w:ascii="Times New Roman" w:eastAsia="Times New Roman" w:hAnsi="Times New Roman" w:cs="Times New Roman"/>
          <w:color w:val="000000"/>
          <w:kern w:val="0"/>
          <w:sz w:val="24"/>
          <w:szCs w:val="24"/>
          <w:lang w:val="ru-RU" w:eastAsia="ru-RU"/>
          <w14:ligatures w14:val="none"/>
        </w:rPr>
        <w:t>млн. сомов-за счет дохода от собственности и проценты.</w:t>
      </w:r>
    </w:p>
    <w:p w14:paraId="7AC76656" w14:textId="77777777" w:rsidR="00DD7ABF" w:rsidRPr="00DD7ABF" w:rsidRDefault="00DD7ABF" w:rsidP="00DD7ABF">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color w:val="000000"/>
          <w:kern w:val="0"/>
          <w:sz w:val="24"/>
          <w:szCs w:val="24"/>
          <w:lang w:val="ru-RU" w:eastAsia="ru-RU"/>
          <w14:ligatures w14:val="none"/>
        </w:rPr>
        <w:t xml:space="preserve">             </w:t>
      </w:r>
    </w:p>
    <w:p w14:paraId="4EADF1D2" w14:textId="77777777" w:rsidR="00DD7ABF" w:rsidRPr="00DD7ABF" w:rsidRDefault="00DD7ABF" w:rsidP="00DD7ABF">
      <w:pPr>
        <w:spacing w:after="0" w:line="264" w:lineRule="auto"/>
        <w:ind w:left="1560" w:hanging="1418"/>
        <w:outlineLvl w:val="0"/>
        <w:rPr>
          <w:rFonts w:ascii="Times New Roman" w:eastAsia="Times New Roman" w:hAnsi="Times New Roman" w:cs="Times New Roman"/>
          <w:b/>
          <w:color w:val="000000"/>
          <w:kern w:val="0"/>
          <w:sz w:val="10"/>
          <w:szCs w:val="10"/>
          <w:lang w:val="ru-RU" w:eastAsia="ru-RU"/>
          <w14:ligatures w14:val="none"/>
        </w:rPr>
      </w:pPr>
    </w:p>
    <w:p w14:paraId="0222D372" w14:textId="49A56EB2" w:rsidR="00DD7ABF" w:rsidRPr="00DD7ABF" w:rsidRDefault="00DD7ABF" w:rsidP="00DD7ABF">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48</w:t>
      </w:r>
      <w:r w:rsidRPr="00DD7ABF">
        <w:rPr>
          <w:rFonts w:ascii="Times New Roman" w:eastAsia="Times New Roman" w:hAnsi="Times New Roman" w:cs="Times New Roman"/>
          <w:b/>
          <w:color w:val="000000"/>
          <w:kern w:val="0"/>
          <w:sz w:val="24"/>
          <w:szCs w:val="24"/>
          <w:lang w:val="ru-RU" w:eastAsia="ru-RU"/>
          <w14:ligatures w14:val="none"/>
        </w:rPr>
        <w:t>: Структура доходов местного бюджета в январе-</w:t>
      </w:r>
      <w:proofErr w:type="spellStart"/>
      <w:r w:rsidRPr="00DD7ABF">
        <w:rPr>
          <w:rFonts w:ascii="Times New Roman" w:eastAsia="Times New Roman" w:hAnsi="Times New Roman" w:cs="Times New Roman"/>
          <w:b/>
          <w:color w:val="000000"/>
          <w:kern w:val="0"/>
          <w:sz w:val="24"/>
          <w:szCs w:val="24"/>
          <w:lang w:val="ky-KG" w:eastAsia="ru-RU"/>
          <w14:ligatures w14:val="none"/>
        </w:rPr>
        <w:t>июне</w:t>
      </w:r>
      <w:proofErr w:type="spellEnd"/>
    </w:p>
    <w:p w14:paraId="0D165AD7" w14:textId="77777777" w:rsidR="00DD7ABF" w:rsidRPr="00DD7ABF" w:rsidRDefault="00DD7ABF" w:rsidP="00DD7ABF">
      <w:pPr>
        <w:spacing w:after="0" w:line="264" w:lineRule="auto"/>
        <w:ind w:left="1560" w:hanging="1418"/>
        <w:outlineLvl w:val="0"/>
        <w:rPr>
          <w:rFonts w:ascii="Times New Roman" w:eastAsia="Times New Roman" w:hAnsi="Times New Roman" w:cs="Times New Roman"/>
          <w:color w:val="000000"/>
          <w:kern w:val="0"/>
          <w:sz w:val="10"/>
          <w:szCs w:val="10"/>
          <w:lang w:val="ru-RU" w:eastAsia="ru-RU"/>
          <w14:ligatures w14:val="none"/>
        </w:rPr>
      </w:pPr>
    </w:p>
    <w:tbl>
      <w:tblPr>
        <w:tblW w:w="9660" w:type="dxa"/>
        <w:jc w:val="center"/>
        <w:tblLayout w:type="fixed"/>
        <w:tblLook w:val="04A0" w:firstRow="1" w:lastRow="0" w:firstColumn="1" w:lastColumn="0" w:noHBand="0" w:noVBand="1"/>
      </w:tblPr>
      <w:tblGrid>
        <w:gridCol w:w="4289"/>
        <w:gridCol w:w="1519"/>
        <w:gridCol w:w="1521"/>
        <w:gridCol w:w="42"/>
        <w:gridCol w:w="992"/>
        <w:gridCol w:w="42"/>
        <w:gridCol w:w="1233"/>
        <w:gridCol w:w="22"/>
      </w:tblGrid>
      <w:tr w:rsidR="00DD7ABF" w:rsidRPr="00DD7ABF" w14:paraId="0F468856" w14:textId="77777777">
        <w:trPr>
          <w:gridAfter w:val="1"/>
          <w:wAfter w:w="22" w:type="dxa"/>
          <w:cantSplit/>
          <w:trHeight w:val="60"/>
          <w:tblHeader/>
          <w:jc w:val="center"/>
        </w:trPr>
        <w:tc>
          <w:tcPr>
            <w:tcW w:w="4290" w:type="dxa"/>
            <w:vMerge w:val="restart"/>
            <w:tcBorders>
              <w:top w:val="single" w:sz="8" w:space="0" w:color="auto"/>
              <w:left w:val="nil"/>
              <w:bottom w:val="single" w:sz="8" w:space="0" w:color="auto"/>
              <w:right w:val="nil"/>
            </w:tcBorders>
            <w:noWrap/>
            <w:vAlign w:val="bottom"/>
          </w:tcPr>
          <w:p w14:paraId="2DA793D8"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3040" w:type="dxa"/>
            <w:gridSpan w:val="2"/>
            <w:tcBorders>
              <w:top w:val="single" w:sz="8" w:space="0" w:color="auto"/>
              <w:left w:val="nil"/>
              <w:bottom w:val="single" w:sz="4" w:space="0" w:color="auto"/>
              <w:right w:val="nil"/>
            </w:tcBorders>
            <w:noWrap/>
            <w:hideMark/>
          </w:tcPr>
          <w:p w14:paraId="10DF969C"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Тысяч сомов</w:t>
            </w:r>
          </w:p>
        </w:tc>
        <w:tc>
          <w:tcPr>
            <w:tcW w:w="2309" w:type="dxa"/>
            <w:gridSpan w:val="4"/>
            <w:tcBorders>
              <w:top w:val="single" w:sz="8" w:space="0" w:color="auto"/>
              <w:left w:val="nil"/>
              <w:bottom w:val="single" w:sz="4" w:space="0" w:color="auto"/>
              <w:right w:val="nil"/>
            </w:tcBorders>
            <w:noWrap/>
            <w:vAlign w:val="bottom"/>
            <w:hideMark/>
          </w:tcPr>
          <w:p w14:paraId="6CA19E65"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DD7ABF" w:rsidRPr="00DD7ABF" w14:paraId="1D00F6E8" w14:textId="77777777">
        <w:trPr>
          <w:gridAfter w:val="1"/>
          <w:wAfter w:w="22" w:type="dxa"/>
          <w:cantSplit/>
          <w:trHeight w:val="295"/>
          <w:tblHeader/>
          <w:jc w:val="center"/>
        </w:trPr>
        <w:tc>
          <w:tcPr>
            <w:tcW w:w="4290" w:type="dxa"/>
            <w:vMerge/>
            <w:tcBorders>
              <w:top w:val="single" w:sz="8" w:space="0" w:color="auto"/>
              <w:left w:val="nil"/>
              <w:bottom w:val="single" w:sz="8" w:space="0" w:color="auto"/>
              <w:right w:val="nil"/>
            </w:tcBorders>
            <w:vAlign w:val="center"/>
            <w:hideMark/>
          </w:tcPr>
          <w:p w14:paraId="1FE8FBDF"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519" w:type="dxa"/>
            <w:tcBorders>
              <w:top w:val="single" w:sz="4" w:space="0" w:color="auto"/>
              <w:left w:val="nil"/>
              <w:bottom w:val="single" w:sz="8" w:space="0" w:color="auto"/>
              <w:right w:val="nil"/>
            </w:tcBorders>
            <w:noWrap/>
            <w:vAlign w:val="bottom"/>
            <w:hideMark/>
          </w:tcPr>
          <w:p w14:paraId="48136F6E" w14:textId="77777777" w:rsidR="00DD7ABF" w:rsidRPr="00DD7ABF" w:rsidRDefault="00DD7ABF" w:rsidP="00DD7ABF">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4</w:t>
            </w:r>
          </w:p>
        </w:tc>
        <w:tc>
          <w:tcPr>
            <w:tcW w:w="1521" w:type="dxa"/>
            <w:tcBorders>
              <w:top w:val="single" w:sz="4" w:space="0" w:color="auto"/>
              <w:left w:val="nil"/>
              <w:bottom w:val="single" w:sz="8" w:space="0" w:color="auto"/>
              <w:right w:val="nil"/>
            </w:tcBorders>
            <w:vAlign w:val="bottom"/>
            <w:hideMark/>
          </w:tcPr>
          <w:p w14:paraId="2CA6AB80" w14:textId="77777777" w:rsidR="00DD7ABF" w:rsidRPr="00DD7ABF" w:rsidRDefault="00DD7ABF" w:rsidP="00DD7ABF">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5</w:t>
            </w:r>
          </w:p>
        </w:tc>
        <w:tc>
          <w:tcPr>
            <w:tcW w:w="1034" w:type="dxa"/>
            <w:gridSpan w:val="2"/>
            <w:tcBorders>
              <w:top w:val="single" w:sz="4" w:space="0" w:color="auto"/>
              <w:left w:val="nil"/>
              <w:bottom w:val="single" w:sz="8" w:space="0" w:color="auto"/>
              <w:right w:val="nil"/>
            </w:tcBorders>
            <w:noWrap/>
            <w:vAlign w:val="bottom"/>
            <w:hideMark/>
          </w:tcPr>
          <w:p w14:paraId="110E0D7E" w14:textId="77777777" w:rsidR="00DD7ABF" w:rsidRPr="00DD7ABF" w:rsidRDefault="00DD7ABF" w:rsidP="00DD7ABF">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4</w:t>
            </w:r>
          </w:p>
        </w:tc>
        <w:tc>
          <w:tcPr>
            <w:tcW w:w="1275" w:type="dxa"/>
            <w:gridSpan w:val="2"/>
            <w:tcBorders>
              <w:top w:val="single" w:sz="4" w:space="0" w:color="auto"/>
              <w:left w:val="nil"/>
              <w:bottom w:val="single" w:sz="8" w:space="0" w:color="auto"/>
              <w:right w:val="nil"/>
            </w:tcBorders>
            <w:vAlign w:val="bottom"/>
            <w:hideMark/>
          </w:tcPr>
          <w:p w14:paraId="632852E5" w14:textId="77777777" w:rsidR="00DD7ABF" w:rsidRPr="00DD7ABF" w:rsidRDefault="00DD7ABF" w:rsidP="00DD7ABF">
            <w:pPr>
              <w:spacing w:after="0" w:line="276" w:lineRule="auto"/>
              <w:ind w:left="176" w:right="-108"/>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5</w:t>
            </w:r>
          </w:p>
        </w:tc>
      </w:tr>
      <w:tr w:rsidR="00DD7ABF" w:rsidRPr="00DD7ABF" w14:paraId="7A3039E3" w14:textId="77777777">
        <w:trPr>
          <w:gridAfter w:val="1"/>
          <w:wAfter w:w="22" w:type="dxa"/>
          <w:cantSplit/>
          <w:trHeight w:val="60"/>
          <w:tblHeader/>
          <w:jc w:val="center"/>
        </w:trPr>
        <w:tc>
          <w:tcPr>
            <w:tcW w:w="4290" w:type="dxa"/>
            <w:tcBorders>
              <w:top w:val="single" w:sz="8" w:space="0" w:color="auto"/>
              <w:left w:val="nil"/>
              <w:bottom w:val="nil"/>
              <w:right w:val="nil"/>
            </w:tcBorders>
            <w:noWrap/>
            <w:vAlign w:val="bottom"/>
          </w:tcPr>
          <w:p w14:paraId="490CE258"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10"/>
                <w:szCs w:val="10"/>
                <w:lang w:val="ru-RU" w:eastAsia="ru-RU"/>
                <w14:ligatures w14:val="none"/>
              </w:rPr>
            </w:pPr>
          </w:p>
        </w:tc>
        <w:tc>
          <w:tcPr>
            <w:tcW w:w="1519" w:type="dxa"/>
            <w:tcBorders>
              <w:top w:val="single" w:sz="8" w:space="0" w:color="auto"/>
              <w:left w:val="nil"/>
              <w:bottom w:val="nil"/>
              <w:right w:val="nil"/>
            </w:tcBorders>
            <w:noWrap/>
            <w:vAlign w:val="bottom"/>
          </w:tcPr>
          <w:p w14:paraId="0E542F6D"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521" w:type="dxa"/>
            <w:tcBorders>
              <w:top w:val="single" w:sz="8" w:space="0" w:color="auto"/>
              <w:left w:val="nil"/>
              <w:bottom w:val="nil"/>
              <w:right w:val="nil"/>
            </w:tcBorders>
            <w:vAlign w:val="bottom"/>
          </w:tcPr>
          <w:p w14:paraId="4EAC19D3"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034" w:type="dxa"/>
            <w:gridSpan w:val="2"/>
            <w:tcBorders>
              <w:top w:val="single" w:sz="8" w:space="0" w:color="auto"/>
              <w:left w:val="nil"/>
              <w:bottom w:val="nil"/>
              <w:right w:val="nil"/>
            </w:tcBorders>
            <w:noWrap/>
            <w:vAlign w:val="bottom"/>
          </w:tcPr>
          <w:p w14:paraId="3B679A74"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275" w:type="dxa"/>
            <w:gridSpan w:val="2"/>
            <w:tcBorders>
              <w:top w:val="single" w:sz="8" w:space="0" w:color="auto"/>
              <w:left w:val="nil"/>
              <w:bottom w:val="nil"/>
              <w:right w:val="nil"/>
            </w:tcBorders>
            <w:vAlign w:val="bottom"/>
          </w:tcPr>
          <w:p w14:paraId="109D3613"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r>
      <w:tr w:rsidR="00DD7ABF" w:rsidRPr="00DD7ABF" w14:paraId="1D35AB5C" w14:textId="77777777">
        <w:trPr>
          <w:gridAfter w:val="1"/>
          <w:wAfter w:w="22" w:type="dxa"/>
          <w:cantSplit/>
          <w:trHeight w:val="347"/>
          <w:jc w:val="center"/>
        </w:trPr>
        <w:tc>
          <w:tcPr>
            <w:tcW w:w="4290" w:type="dxa"/>
            <w:noWrap/>
            <w:vAlign w:val="bottom"/>
            <w:hideMark/>
          </w:tcPr>
          <w:p w14:paraId="2729A224"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ДОХОДЫ</w:t>
            </w:r>
          </w:p>
        </w:tc>
        <w:tc>
          <w:tcPr>
            <w:tcW w:w="1519" w:type="dxa"/>
            <w:noWrap/>
            <w:vAlign w:val="bottom"/>
            <w:hideMark/>
          </w:tcPr>
          <w:p w14:paraId="033E0F7B"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15747099,4</w:t>
            </w:r>
          </w:p>
        </w:tc>
        <w:tc>
          <w:tcPr>
            <w:tcW w:w="1521" w:type="dxa"/>
            <w:vAlign w:val="bottom"/>
            <w:hideMark/>
          </w:tcPr>
          <w:p w14:paraId="7EE49156"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12766504,5</w:t>
            </w:r>
          </w:p>
        </w:tc>
        <w:tc>
          <w:tcPr>
            <w:tcW w:w="1034" w:type="dxa"/>
            <w:gridSpan w:val="2"/>
            <w:noWrap/>
            <w:vAlign w:val="center"/>
            <w:hideMark/>
          </w:tcPr>
          <w:p w14:paraId="21A87E2B"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bottom"/>
            <w:hideMark/>
          </w:tcPr>
          <w:p w14:paraId="57FCEDA5"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r>
      <w:tr w:rsidR="00DD7ABF" w:rsidRPr="00DD7ABF" w14:paraId="23D124D8" w14:textId="77777777">
        <w:trPr>
          <w:gridAfter w:val="1"/>
          <w:wAfter w:w="22" w:type="dxa"/>
          <w:cantSplit/>
          <w:trHeight w:val="80"/>
          <w:jc w:val="center"/>
        </w:trPr>
        <w:tc>
          <w:tcPr>
            <w:tcW w:w="4290" w:type="dxa"/>
            <w:noWrap/>
            <w:vAlign w:val="bottom"/>
            <w:hideMark/>
          </w:tcPr>
          <w:p w14:paraId="2EFBA8C9" w14:textId="77777777" w:rsidR="00DD7ABF" w:rsidRPr="00DD7ABF" w:rsidRDefault="00DD7ABF" w:rsidP="00DD7ABF">
            <w:pPr>
              <w:spacing w:after="0" w:line="276" w:lineRule="auto"/>
              <w:ind w:right="-108"/>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519" w:type="dxa"/>
            <w:noWrap/>
            <w:vAlign w:val="center"/>
            <w:hideMark/>
          </w:tcPr>
          <w:p w14:paraId="078701FC"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15741430,2</w:t>
            </w:r>
          </w:p>
        </w:tc>
        <w:tc>
          <w:tcPr>
            <w:tcW w:w="1521" w:type="dxa"/>
            <w:vAlign w:val="center"/>
            <w:hideMark/>
          </w:tcPr>
          <w:p w14:paraId="6163E7A7"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12764722,2</w:t>
            </w:r>
          </w:p>
        </w:tc>
        <w:tc>
          <w:tcPr>
            <w:tcW w:w="1034" w:type="dxa"/>
            <w:gridSpan w:val="2"/>
            <w:noWrap/>
            <w:vAlign w:val="center"/>
            <w:hideMark/>
          </w:tcPr>
          <w:p w14:paraId="50BAD9F8"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center"/>
            <w:hideMark/>
          </w:tcPr>
          <w:p w14:paraId="2B48D2F1"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r>
      <w:tr w:rsidR="00DD7ABF" w:rsidRPr="00DD7ABF" w14:paraId="2B75B03D" w14:textId="77777777">
        <w:trPr>
          <w:gridAfter w:val="1"/>
          <w:wAfter w:w="22" w:type="dxa"/>
          <w:cantSplit/>
          <w:trHeight w:val="80"/>
          <w:jc w:val="center"/>
        </w:trPr>
        <w:tc>
          <w:tcPr>
            <w:tcW w:w="4290" w:type="dxa"/>
            <w:noWrap/>
            <w:vAlign w:val="bottom"/>
            <w:hideMark/>
          </w:tcPr>
          <w:p w14:paraId="297F3C46" w14:textId="77777777" w:rsidR="00DD7ABF" w:rsidRPr="00DD7ABF" w:rsidRDefault="00DD7ABF" w:rsidP="00DD7ABF">
            <w:pPr>
              <w:spacing w:after="0" w:line="276" w:lineRule="auto"/>
              <w:ind w:left="142"/>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Налоговые доходы</w:t>
            </w:r>
          </w:p>
        </w:tc>
        <w:tc>
          <w:tcPr>
            <w:tcW w:w="1519" w:type="dxa"/>
            <w:noWrap/>
            <w:vAlign w:val="center"/>
            <w:hideMark/>
          </w:tcPr>
          <w:p w14:paraId="1138200D"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7395360,3</w:t>
            </w:r>
          </w:p>
        </w:tc>
        <w:tc>
          <w:tcPr>
            <w:tcW w:w="1521" w:type="dxa"/>
            <w:vAlign w:val="center"/>
            <w:hideMark/>
          </w:tcPr>
          <w:p w14:paraId="3132454D"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9386579,6</w:t>
            </w:r>
          </w:p>
        </w:tc>
        <w:tc>
          <w:tcPr>
            <w:tcW w:w="1034" w:type="dxa"/>
            <w:gridSpan w:val="2"/>
            <w:noWrap/>
            <w:vAlign w:val="center"/>
            <w:hideMark/>
          </w:tcPr>
          <w:p w14:paraId="709965C0"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51,9</w:t>
            </w:r>
          </w:p>
        </w:tc>
        <w:tc>
          <w:tcPr>
            <w:tcW w:w="1275" w:type="dxa"/>
            <w:gridSpan w:val="2"/>
            <w:vAlign w:val="center"/>
            <w:hideMark/>
          </w:tcPr>
          <w:p w14:paraId="47E15B3B" w14:textId="77777777" w:rsidR="00DD7ABF" w:rsidRPr="00DD7ABF" w:rsidRDefault="00DD7ABF" w:rsidP="00DD7ABF">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 xml:space="preserve">          73,5</w:t>
            </w:r>
          </w:p>
        </w:tc>
      </w:tr>
      <w:tr w:rsidR="00DD7ABF" w:rsidRPr="00DD7ABF" w14:paraId="5F910E07" w14:textId="77777777">
        <w:trPr>
          <w:gridAfter w:val="1"/>
          <w:wAfter w:w="22" w:type="dxa"/>
          <w:cantSplit/>
          <w:trHeight w:val="80"/>
          <w:jc w:val="center"/>
        </w:trPr>
        <w:tc>
          <w:tcPr>
            <w:tcW w:w="4290" w:type="dxa"/>
            <w:noWrap/>
            <w:vAlign w:val="bottom"/>
            <w:hideMark/>
          </w:tcPr>
          <w:p w14:paraId="5CF6EAC7"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Налоги на доходы и прибыль</w:t>
            </w:r>
          </w:p>
        </w:tc>
        <w:tc>
          <w:tcPr>
            <w:tcW w:w="1519" w:type="dxa"/>
            <w:noWrap/>
            <w:vAlign w:val="center"/>
            <w:hideMark/>
          </w:tcPr>
          <w:p w14:paraId="0799AD3D" w14:textId="77777777" w:rsidR="00DD7ABF" w:rsidRPr="00DD7ABF" w:rsidRDefault="00DD7ABF" w:rsidP="00DD7ABF">
            <w:pPr>
              <w:spacing w:after="0" w:line="276" w:lineRule="auto"/>
              <w:ind w:right="175"/>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6511327,1</w:t>
            </w:r>
          </w:p>
        </w:tc>
        <w:tc>
          <w:tcPr>
            <w:tcW w:w="1521" w:type="dxa"/>
            <w:vAlign w:val="center"/>
            <w:hideMark/>
          </w:tcPr>
          <w:p w14:paraId="2D97A194" w14:textId="77777777" w:rsidR="00DD7ABF" w:rsidRPr="00DD7ABF" w:rsidRDefault="00DD7ABF" w:rsidP="00DD7ABF">
            <w:pPr>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8634266,2</w:t>
            </w:r>
          </w:p>
        </w:tc>
        <w:tc>
          <w:tcPr>
            <w:tcW w:w="1034" w:type="dxa"/>
            <w:gridSpan w:val="2"/>
            <w:noWrap/>
            <w:vAlign w:val="center"/>
            <w:hideMark/>
          </w:tcPr>
          <w:p w14:paraId="2D1E68E2"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45,7</w:t>
            </w:r>
          </w:p>
        </w:tc>
        <w:tc>
          <w:tcPr>
            <w:tcW w:w="1275" w:type="dxa"/>
            <w:gridSpan w:val="2"/>
            <w:vAlign w:val="center"/>
            <w:hideMark/>
          </w:tcPr>
          <w:p w14:paraId="02AA6FD6" w14:textId="77777777" w:rsidR="00DD7ABF" w:rsidRPr="00DD7ABF" w:rsidRDefault="00DD7ABF" w:rsidP="00DD7ABF">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 xml:space="preserve">          67,6</w:t>
            </w:r>
          </w:p>
        </w:tc>
      </w:tr>
      <w:tr w:rsidR="00DD7ABF" w:rsidRPr="00DD7ABF" w14:paraId="29A016FE" w14:textId="77777777">
        <w:trPr>
          <w:gridAfter w:val="1"/>
          <w:wAfter w:w="22" w:type="dxa"/>
          <w:cantSplit/>
          <w:trHeight w:val="270"/>
          <w:jc w:val="center"/>
        </w:trPr>
        <w:tc>
          <w:tcPr>
            <w:tcW w:w="4290" w:type="dxa"/>
            <w:noWrap/>
            <w:vAlign w:val="bottom"/>
            <w:hideMark/>
          </w:tcPr>
          <w:p w14:paraId="5AD3FF9B" w14:textId="77777777" w:rsidR="00DD7ABF" w:rsidRPr="00DD7ABF" w:rsidRDefault="00DD7ABF" w:rsidP="00DD7ABF">
            <w:pPr>
              <w:spacing w:after="0" w:line="276" w:lineRule="auto"/>
              <w:ind w:left="459"/>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подоходный налог с физических лиц Кыргызской   Республики  </w:t>
            </w:r>
          </w:p>
        </w:tc>
        <w:tc>
          <w:tcPr>
            <w:tcW w:w="1519" w:type="dxa"/>
            <w:noWrap/>
            <w:vAlign w:val="bottom"/>
            <w:hideMark/>
          </w:tcPr>
          <w:p w14:paraId="1201BEB8"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 xml:space="preserve">     5981017,9</w:t>
            </w:r>
          </w:p>
        </w:tc>
        <w:tc>
          <w:tcPr>
            <w:tcW w:w="1521" w:type="dxa"/>
            <w:vAlign w:val="bottom"/>
            <w:hideMark/>
          </w:tcPr>
          <w:p w14:paraId="67FE516A"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 xml:space="preserve">8064984,7         </w:t>
            </w:r>
          </w:p>
        </w:tc>
        <w:tc>
          <w:tcPr>
            <w:tcW w:w="1034" w:type="dxa"/>
            <w:gridSpan w:val="2"/>
            <w:noWrap/>
            <w:vAlign w:val="bottom"/>
            <w:hideMark/>
          </w:tcPr>
          <w:p w14:paraId="22862EAB" w14:textId="77777777" w:rsidR="00DD7ABF" w:rsidRPr="00DD7ABF" w:rsidRDefault="00DD7ABF" w:rsidP="00DD7ABF">
            <w:pPr>
              <w:spacing w:after="0" w:line="276" w:lineRule="auto"/>
              <w:ind w:right="28"/>
              <w:jc w:val="center"/>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41,9</w:t>
            </w:r>
            <w:r w:rsidRPr="00DD7ABF">
              <w:rPr>
                <w:rFonts w:ascii="Times New Roman" w:eastAsia="Times New Roman" w:hAnsi="Times New Roman" w:cs="Times New Roman"/>
                <w:bCs/>
                <w:color w:val="000000"/>
                <w:kern w:val="0"/>
                <w:sz w:val="20"/>
                <w:szCs w:val="20"/>
                <w:lang w:val="ru-RU" w:eastAsia="ru-RU"/>
                <w14:ligatures w14:val="none"/>
              </w:rPr>
              <w:t xml:space="preserve">          </w:t>
            </w:r>
            <w:r w:rsidRPr="00DD7ABF">
              <w:rPr>
                <w:rFonts w:ascii="Times New Roman" w:eastAsia="Times New Roman" w:hAnsi="Times New Roman" w:cs="Times New Roman"/>
                <w:bCs/>
                <w:color w:val="000000"/>
                <w:kern w:val="0"/>
                <w:sz w:val="20"/>
                <w:szCs w:val="20"/>
                <w:lang w:val="ky-KG" w:eastAsia="ru-RU"/>
                <w14:ligatures w14:val="none"/>
              </w:rPr>
              <w:t xml:space="preserve">           </w:t>
            </w:r>
          </w:p>
        </w:tc>
        <w:tc>
          <w:tcPr>
            <w:tcW w:w="1275" w:type="dxa"/>
            <w:gridSpan w:val="2"/>
            <w:vAlign w:val="bottom"/>
            <w:hideMark/>
          </w:tcPr>
          <w:p w14:paraId="10B923D3" w14:textId="77777777" w:rsidR="00DD7ABF" w:rsidRPr="00DD7ABF" w:rsidRDefault="00DD7ABF" w:rsidP="00DD7ABF">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 xml:space="preserve">          63,2</w:t>
            </w:r>
          </w:p>
        </w:tc>
      </w:tr>
      <w:tr w:rsidR="00DD7ABF" w:rsidRPr="00DD7ABF" w14:paraId="469B3973" w14:textId="77777777">
        <w:trPr>
          <w:gridAfter w:val="1"/>
          <w:wAfter w:w="22" w:type="dxa"/>
          <w:cantSplit/>
          <w:trHeight w:val="156"/>
          <w:jc w:val="center"/>
        </w:trPr>
        <w:tc>
          <w:tcPr>
            <w:tcW w:w="4290" w:type="dxa"/>
            <w:noWrap/>
            <w:vAlign w:val="bottom"/>
            <w:hideMark/>
          </w:tcPr>
          <w:p w14:paraId="7D9ED0BB"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поступления по единому налогу</w:t>
            </w:r>
          </w:p>
        </w:tc>
        <w:tc>
          <w:tcPr>
            <w:tcW w:w="1519" w:type="dxa"/>
            <w:noWrap/>
            <w:vAlign w:val="center"/>
            <w:hideMark/>
          </w:tcPr>
          <w:p w14:paraId="50BA9A8E"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21C826E9"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center"/>
            <w:hideMark/>
          </w:tcPr>
          <w:p w14:paraId="16896CA6"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3119D208"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w:t>
            </w:r>
          </w:p>
        </w:tc>
      </w:tr>
      <w:tr w:rsidR="00DD7ABF" w:rsidRPr="00DD7ABF" w14:paraId="7E4C7E43" w14:textId="77777777">
        <w:trPr>
          <w:gridAfter w:val="1"/>
          <w:wAfter w:w="22" w:type="dxa"/>
          <w:cantSplit/>
          <w:trHeight w:val="275"/>
          <w:jc w:val="center"/>
        </w:trPr>
        <w:tc>
          <w:tcPr>
            <w:tcW w:w="4290" w:type="dxa"/>
            <w:noWrap/>
            <w:vAlign w:val="bottom"/>
            <w:hideMark/>
          </w:tcPr>
          <w:p w14:paraId="4BF7C1A0"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налог на основе обязательного патента</w:t>
            </w:r>
          </w:p>
        </w:tc>
        <w:tc>
          <w:tcPr>
            <w:tcW w:w="1519" w:type="dxa"/>
            <w:noWrap/>
            <w:vAlign w:val="center"/>
            <w:hideMark/>
          </w:tcPr>
          <w:p w14:paraId="7ACBF096"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473707,6</w:t>
            </w:r>
          </w:p>
        </w:tc>
        <w:tc>
          <w:tcPr>
            <w:tcW w:w="1521" w:type="dxa"/>
            <w:vAlign w:val="center"/>
            <w:hideMark/>
          </w:tcPr>
          <w:p w14:paraId="7CD9A60C"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221402,5</w:t>
            </w:r>
          </w:p>
        </w:tc>
        <w:tc>
          <w:tcPr>
            <w:tcW w:w="1034" w:type="dxa"/>
            <w:gridSpan w:val="2"/>
            <w:noWrap/>
            <w:vAlign w:val="center"/>
            <w:hideMark/>
          </w:tcPr>
          <w:p w14:paraId="44C4086E"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3,6</w:t>
            </w:r>
          </w:p>
        </w:tc>
        <w:tc>
          <w:tcPr>
            <w:tcW w:w="1275" w:type="dxa"/>
            <w:gridSpan w:val="2"/>
            <w:vAlign w:val="center"/>
            <w:hideMark/>
          </w:tcPr>
          <w:p w14:paraId="2F84375C" w14:textId="77777777" w:rsidR="00DD7ABF" w:rsidRPr="00DD7ABF" w:rsidRDefault="00DD7ABF" w:rsidP="00DD7ABF">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 xml:space="preserve">            1,7</w:t>
            </w:r>
          </w:p>
        </w:tc>
      </w:tr>
      <w:tr w:rsidR="00DD7ABF" w:rsidRPr="00DD7ABF" w14:paraId="4CD0AAA5" w14:textId="77777777">
        <w:trPr>
          <w:gridAfter w:val="1"/>
          <w:wAfter w:w="22" w:type="dxa"/>
          <w:cantSplit/>
          <w:trHeight w:val="275"/>
          <w:jc w:val="center"/>
        </w:trPr>
        <w:tc>
          <w:tcPr>
            <w:tcW w:w="4290" w:type="dxa"/>
            <w:noWrap/>
            <w:vAlign w:val="bottom"/>
            <w:hideMark/>
          </w:tcPr>
          <w:p w14:paraId="5794D93C"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налог по </w:t>
            </w:r>
            <w:proofErr w:type="spellStart"/>
            <w:r w:rsidRPr="00DD7ABF">
              <w:rPr>
                <w:rFonts w:ascii="Times New Roman" w:eastAsia="Times New Roman" w:hAnsi="Times New Roman" w:cs="Times New Roman"/>
                <w:color w:val="000000"/>
                <w:kern w:val="0"/>
                <w:sz w:val="20"/>
                <w:szCs w:val="20"/>
                <w:lang w:val="ky-KG" w:eastAsia="ru-RU"/>
                <w14:ligatures w14:val="none"/>
              </w:rPr>
              <w:t>упрощенной</w:t>
            </w:r>
            <w:proofErr w:type="spellEnd"/>
            <w:r w:rsidRPr="00DD7ABF">
              <w:rPr>
                <w:rFonts w:ascii="Times New Roman" w:eastAsia="Times New Roman" w:hAnsi="Times New Roman" w:cs="Times New Roman"/>
                <w:color w:val="000000"/>
                <w:kern w:val="0"/>
                <w:sz w:val="20"/>
                <w:szCs w:val="20"/>
                <w:lang w:val="ky-KG" w:eastAsia="ru-RU"/>
                <w14:ligatures w14:val="none"/>
              </w:rPr>
              <w:t xml:space="preserve"> </w:t>
            </w:r>
            <w:proofErr w:type="spellStart"/>
            <w:r w:rsidRPr="00DD7ABF">
              <w:rPr>
                <w:rFonts w:ascii="Times New Roman" w:eastAsia="Times New Roman" w:hAnsi="Times New Roman" w:cs="Times New Roman"/>
                <w:color w:val="000000"/>
                <w:kern w:val="0"/>
                <w:sz w:val="20"/>
                <w:szCs w:val="20"/>
                <w:lang w:val="ky-KG" w:eastAsia="ru-RU"/>
                <w14:ligatures w14:val="none"/>
              </w:rPr>
              <w:t>системе</w:t>
            </w:r>
            <w:proofErr w:type="spellEnd"/>
            <w:r w:rsidRPr="00DD7ABF">
              <w:rPr>
                <w:rFonts w:ascii="Times New Roman" w:eastAsia="Times New Roman" w:hAnsi="Times New Roman" w:cs="Times New Roman"/>
                <w:color w:val="000000"/>
                <w:kern w:val="0"/>
                <w:sz w:val="20"/>
                <w:szCs w:val="20"/>
                <w:lang w:val="ky-KG" w:eastAsia="ru-RU"/>
                <w14:ligatures w14:val="none"/>
              </w:rPr>
              <w:t xml:space="preserve"> </w:t>
            </w:r>
          </w:p>
          <w:p w14:paraId="045EA73F"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w:t>
            </w:r>
            <w:proofErr w:type="spellStart"/>
            <w:r w:rsidRPr="00DD7ABF">
              <w:rPr>
                <w:rFonts w:ascii="Times New Roman" w:eastAsia="Times New Roman" w:hAnsi="Times New Roman" w:cs="Times New Roman"/>
                <w:color w:val="000000"/>
                <w:kern w:val="0"/>
                <w:sz w:val="20"/>
                <w:szCs w:val="20"/>
                <w:lang w:val="ky-KG" w:eastAsia="ru-RU"/>
                <w14:ligatures w14:val="none"/>
              </w:rPr>
              <w:t>налогообложения</w:t>
            </w:r>
            <w:proofErr w:type="spellEnd"/>
          </w:p>
        </w:tc>
        <w:tc>
          <w:tcPr>
            <w:tcW w:w="1519" w:type="dxa"/>
            <w:noWrap/>
            <w:vAlign w:val="bottom"/>
            <w:hideMark/>
          </w:tcPr>
          <w:p w14:paraId="3E42C433"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 xml:space="preserve">               43,1</w:t>
            </w:r>
          </w:p>
        </w:tc>
        <w:tc>
          <w:tcPr>
            <w:tcW w:w="1521" w:type="dxa"/>
            <w:vAlign w:val="bottom"/>
            <w:hideMark/>
          </w:tcPr>
          <w:p w14:paraId="226DA7BB"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 xml:space="preserve">                  </w:t>
            </w:r>
            <w:r w:rsidRPr="00DD7ABF">
              <w:rPr>
                <w:rFonts w:ascii="Times New Roman" w:eastAsia="Times New Roman" w:hAnsi="Times New Roman" w:cs="Times New Roman"/>
                <w:bCs/>
                <w:color w:val="000000"/>
                <w:kern w:val="0"/>
                <w:sz w:val="20"/>
                <w:szCs w:val="20"/>
                <w:lang w:val="ky-KG" w:eastAsia="ru-RU"/>
                <w14:ligatures w14:val="none"/>
              </w:rPr>
              <w:t>277,2</w:t>
            </w:r>
          </w:p>
        </w:tc>
        <w:tc>
          <w:tcPr>
            <w:tcW w:w="1034" w:type="dxa"/>
            <w:gridSpan w:val="2"/>
            <w:noWrap/>
            <w:vAlign w:val="bottom"/>
            <w:hideMark/>
          </w:tcPr>
          <w:p w14:paraId="63C8642F"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0,0</w:t>
            </w:r>
          </w:p>
        </w:tc>
        <w:tc>
          <w:tcPr>
            <w:tcW w:w="1275" w:type="dxa"/>
            <w:gridSpan w:val="2"/>
            <w:vAlign w:val="bottom"/>
            <w:hideMark/>
          </w:tcPr>
          <w:p w14:paraId="19B84235" w14:textId="77777777" w:rsidR="00DD7ABF" w:rsidRPr="00DD7ABF" w:rsidRDefault="00DD7ABF" w:rsidP="00DD7ABF">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0,0</w:t>
            </w:r>
          </w:p>
        </w:tc>
      </w:tr>
      <w:tr w:rsidR="00DD7ABF" w:rsidRPr="00DD7ABF" w14:paraId="1A3A90CF" w14:textId="77777777">
        <w:trPr>
          <w:gridAfter w:val="1"/>
          <w:wAfter w:w="22" w:type="dxa"/>
          <w:cantSplit/>
          <w:trHeight w:val="275"/>
          <w:jc w:val="center"/>
        </w:trPr>
        <w:tc>
          <w:tcPr>
            <w:tcW w:w="4290" w:type="dxa"/>
            <w:noWrap/>
            <w:vAlign w:val="bottom"/>
            <w:hideMark/>
          </w:tcPr>
          <w:p w14:paraId="7C2F490A" w14:textId="77777777" w:rsidR="00DD7ABF" w:rsidRPr="00DD7ABF" w:rsidRDefault="00DD7ABF" w:rsidP="00DD7ABF">
            <w:pPr>
              <w:spacing w:after="0" w:line="276" w:lineRule="auto"/>
              <w:ind w:left="318" w:hanging="176"/>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налог на </w:t>
            </w:r>
            <w:proofErr w:type="spellStart"/>
            <w:r w:rsidRPr="00DD7ABF">
              <w:rPr>
                <w:rFonts w:ascii="Times New Roman" w:eastAsia="Times New Roman" w:hAnsi="Times New Roman" w:cs="Times New Roman"/>
                <w:color w:val="000000"/>
                <w:kern w:val="0"/>
                <w:sz w:val="20"/>
                <w:szCs w:val="20"/>
                <w:lang w:val="ky-KG" w:eastAsia="ru-RU"/>
                <w14:ligatures w14:val="none"/>
              </w:rPr>
              <w:t>деятелность</w:t>
            </w:r>
            <w:proofErr w:type="spellEnd"/>
            <w:r w:rsidRPr="00DD7ABF">
              <w:rPr>
                <w:rFonts w:ascii="Times New Roman" w:eastAsia="Times New Roman" w:hAnsi="Times New Roman" w:cs="Times New Roman"/>
                <w:color w:val="000000"/>
                <w:kern w:val="0"/>
                <w:sz w:val="20"/>
                <w:szCs w:val="20"/>
                <w:lang w:val="ky-KG" w:eastAsia="ru-RU"/>
                <w14:ligatures w14:val="none"/>
              </w:rPr>
              <w:t xml:space="preserve"> в </w:t>
            </w:r>
            <w:proofErr w:type="spellStart"/>
            <w:r w:rsidRPr="00DD7ABF">
              <w:rPr>
                <w:rFonts w:ascii="Times New Roman" w:eastAsia="Times New Roman" w:hAnsi="Times New Roman" w:cs="Times New Roman"/>
                <w:color w:val="000000"/>
                <w:kern w:val="0"/>
                <w:sz w:val="20"/>
                <w:szCs w:val="20"/>
                <w:lang w:val="ky-KG" w:eastAsia="ru-RU"/>
                <w14:ligatures w14:val="none"/>
              </w:rPr>
              <w:t>зоне</w:t>
            </w:r>
            <w:proofErr w:type="spellEnd"/>
            <w:r w:rsidRPr="00DD7ABF">
              <w:rPr>
                <w:rFonts w:ascii="Times New Roman" w:eastAsia="Times New Roman" w:hAnsi="Times New Roman" w:cs="Times New Roman"/>
                <w:color w:val="000000"/>
                <w:kern w:val="0"/>
                <w:sz w:val="20"/>
                <w:szCs w:val="20"/>
                <w:lang w:val="ky-KG" w:eastAsia="ru-RU"/>
                <w14:ligatures w14:val="none"/>
              </w:rPr>
              <w:t xml:space="preserve"> </w:t>
            </w:r>
            <w:proofErr w:type="spellStart"/>
            <w:r w:rsidRPr="00DD7ABF">
              <w:rPr>
                <w:rFonts w:ascii="Times New Roman" w:eastAsia="Times New Roman" w:hAnsi="Times New Roman" w:cs="Times New Roman"/>
                <w:color w:val="000000"/>
                <w:kern w:val="0"/>
                <w:sz w:val="20"/>
                <w:szCs w:val="20"/>
                <w:lang w:val="ky-KG" w:eastAsia="ru-RU"/>
                <w14:ligatures w14:val="none"/>
              </w:rPr>
              <w:t>торговли</w:t>
            </w:r>
            <w:proofErr w:type="spellEnd"/>
            <w:r w:rsidRPr="00DD7ABF">
              <w:rPr>
                <w:rFonts w:ascii="Times New Roman" w:eastAsia="Times New Roman" w:hAnsi="Times New Roman" w:cs="Times New Roman"/>
                <w:color w:val="000000"/>
                <w:kern w:val="0"/>
                <w:sz w:val="20"/>
                <w:szCs w:val="20"/>
                <w:lang w:val="ky-KG" w:eastAsia="ru-RU"/>
                <w14:ligatures w14:val="none"/>
              </w:rPr>
              <w:t xml:space="preserve"> с    </w:t>
            </w:r>
            <w:proofErr w:type="spellStart"/>
            <w:r w:rsidRPr="00DD7ABF">
              <w:rPr>
                <w:rFonts w:ascii="Times New Roman" w:eastAsia="Times New Roman" w:hAnsi="Times New Roman" w:cs="Times New Roman"/>
                <w:color w:val="000000"/>
                <w:kern w:val="0"/>
                <w:sz w:val="20"/>
                <w:szCs w:val="20"/>
                <w:lang w:val="ky-KG" w:eastAsia="ru-RU"/>
                <w14:ligatures w14:val="none"/>
              </w:rPr>
              <w:t>особым</w:t>
            </w:r>
            <w:proofErr w:type="spellEnd"/>
            <w:r w:rsidRPr="00DD7ABF">
              <w:rPr>
                <w:rFonts w:ascii="Times New Roman" w:eastAsia="Times New Roman" w:hAnsi="Times New Roman" w:cs="Times New Roman"/>
                <w:color w:val="000000"/>
                <w:kern w:val="0"/>
                <w:sz w:val="20"/>
                <w:szCs w:val="20"/>
                <w:lang w:val="ky-KG" w:eastAsia="ru-RU"/>
                <w14:ligatures w14:val="none"/>
              </w:rPr>
              <w:t xml:space="preserve"> </w:t>
            </w:r>
            <w:proofErr w:type="spellStart"/>
            <w:r w:rsidRPr="00DD7ABF">
              <w:rPr>
                <w:rFonts w:ascii="Times New Roman" w:eastAsia="Times New Roman" w:hAnsi="Times New Roman" w:cs="Times New Roman"/>
                <w:color w:val="000000"/>
                <w:kern w:val="0"/>
                <w:sz w:val="20"/>
                <w:szCs w:val="20"/>
                <w:lang w:val="ky-KG" w:eastAsia="ru-RU"/>
                <w14:ligatures w14:val="none"/>
              </w:rPr>
              <w:t>режимом</w:t>
            </w:r>
            <w:proofErr w:type="spellEnd"/>
          </w:p>
        </w:tc>
        <w:tc>
          <w:tcPr>
            <w:tcW w:w="1519" w:type="dxa"/>
            <w:noWrap/>
            <w:vAlign w:val="bottom"/>
            <w:hideMark/>
          </w:tcPr>
          <w:p w14:paraId="3D120150"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56558,5</w:t>
            </w:r>
          </w:p>
        </w:tc>
        <w:tc>
          <w:tcPr>
            <w:tcW w:w="1521" w:type="dxa"/>
            <w:vAlign w:val="bottom"/>
            <w:hideMark/>
          </w:tcPr>
          <w:p w14:paraId="76C93D7D"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347601,8</w:t>
            </w:r>
          </w:p>
        </w:tc>
        <w:tc>
          <w:tcPr>
            <w:tcW w:w="1034" w:type="dxa"/>
            <w:gridSpan w:val="2"/>
            <w:noWrap/>
            <w:vAlign w:val="bottom"/>
            <w:hideMark/>
          </w:tcPr>
          <w:p w14:paraId="2148E60A"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0,2</w:t>
            </w:r>
          </w:p>
        </w:tc>
        <w:tc>
          <w:tcPr>
            <w:tcW w:w="1275" w:type="dxa"/>
            <w:gridSpan w:val="2"/>
            <w:vAlign w:val="bottom"/>
            <w:hideMark/>
          </w:tcPr>
          <w:p w14:paraId="04ADCA67" w14:textId="77777777" w:rsidR="00DD7ABF" w:rsidRPr="00DD7ABF" w:rsidRDefault="00DD7ABF" w:rsidP="00DD7ABF">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2,7</w:t>
            </w:r>
          </w:p>
        </w:tc>
      </w:tr>
      <w:tr w:rsidR="00DD7ABF" w:rsidRPr="00DD7ABF" w14:paraId="40606B2B" w14:textId="77777777">
        <w:trPr>
          <w:gridAfter w:val="1"/>
          <w:wAfter w:w="22" w:type="dxa"/>
          <w:cantSplit/>
          <w:trHeight w:val="70"/>
          <w:jc w:val="center"/>
        </w:trPr>
        <w:tc>
          <w:tcPr>
            <w:tcW w:w="4290" w:type="dxa"/>
            <w:noWrap/>
            <w:vAlign w:val="bottom"/>
            <w:hideMark/>
          </w:tcPr>
          <w:p w14:paraId="53D2224D" w14:textId="77777777" w:rsidR="00DD7ABF" w:rsidRPr="00DD7ABF" w:rsidRDefault="00DD7ABF" w:rsidP="00DD7ABF">
            <w:pPr>
              <w:tabs>
                <w:tab w:val="left" w:pos="272"/>
              </w:tabs>
              <w:spacing w:after="0" w:line="276" w:lineRule="auto"/>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Налоги на собственность</w:t>
            </w:r>
          </w:p>
        </w:tc>
        <w:tc>
          <w:tcPr>
            <w:tcW w:w="1519" w:type="dxa"/>
            <w:noWrap/>
            <w:vAlign w:val="center"/>
            <w:hideMark/>
          </w:tcPr>
          <w:p w14:paraId="3F7ABA4A"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866739,8</w:t>
            </w:r>
          </w:p>
        </w:tc>
        <w:tc>
          <w:tcPr>
            <w:tcW w:w="1521" w:type="dxa"/>
            <w:vAlign w:val="center"/>
            <w:hideMark/>
          </w:tcPr>
          <w:p w14:paraId="62498C50"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732343,8</w:t>
            </w:r>
          </w:p>
        </w:tc>
        <w:tc>
          <w:tcPr>
            <w:tcW w:w="1034" w:type="dxa"/>
            <w:gridSpan w:val="2"/>
            <w:noWrap/>
            <w:vAlign w:val="center"/>
            <w:hideMark/>
          </w:tcPr>
          <w:p w14:paraId="3A98B453" w14:textId="77777777" w:rsidR="00DD7ABF" w:rsidRPr="00DD7ABF" w:rsidRDefault="00DD7ABF" w:rsidP="00DD7ABF">
            <w:pPr>
              <w:tabs>
                <w:tab w:val="left" w:pos="317"/>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6,1</w:t>
            </w:r>
          </w:p>
        </w:tc>
        <w:tc>
          <w:tcPr>
            <w:tcW w:w="1275" w:type="dxa"/>
            <w:gridSpan w:val="2"/>
            <w:vAlign w:val="center"/>
            <w:hideMark/>
          </w:tcPr>
          <w:p w14:paraId="0F4AB723" w14:textId="77777777" w:rsidR="00DD7ABF" w:rsidRPr="00DD7ABF" w:rsidRDefault="00DD7ABF" w:rsidP="00DD7ABF">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 xml:space="preserve">            5,7</w:t>
            </w:r>
          </w:p>
        </w:tc>
      </w:tr>
      <w:tr w:rsidR="00DD7ABF" w:rsidRPr="00DD7ABF" w14:paraId="193A3DDD" w14:textId="77777777">
        <w:trPr>
          <w:gridAfter w:val="1"/>
          <w:wAfter w:w="22" w:type="dxa"/>
          <w:cantSplit/>
          <w:trHeight w:val="80"/>
          <w:jc w:val="center"/>
        </w:trPr>
        <w:tc>
          <w:tcPr>
            <w:tcW w:w="4290" w:type="dxa"/>
            <w:noWrap/>
            <w:vAlign w:val="bottom"/>
            <w:hideMark/>
          </w:tcPr>
          <w:p w14:paraId="4DFC25F7" w14:textId="77777777" w:rsidR="00DD7ABF" w:rsidRPr="00DD7ABF" w:rsidRDefault="00DD7ABF" w:rsidP="00DD7ABF">
            <w:pPr>
              <w:spacing w:after="0" w:line="276" w:lineRule="auto"/>
              <w:ind w:firstLineChars="100" w:firstLine="200"/>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налоги на имущество</w:t>
            </w:r>
          </w:p>
        </w:tc>
        <w:tc>
          <w:tcPr>
            <w:tcW w:w="1519" w:type="dxa"/>
            <w:noWrap/>
            <w:vAlign w:val="center"/>
            <w:hideMark/>
          </w:tcPr>
          <w:p w14:paraId="5D494A4C" w14:textId="77777777" w:rsidR="00DD7ABF" w:rsidRPr="00DD7ABF" w:rsidRDefault="00DD7ABF" w:rsidP="00DD7ABF">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733087,2</w:t>
            </w:r>
          </w:p>
        </w:tc>
        <w:tc>
          <w:tcPr>
            <w:tcW w:w="1521" w:type="dxa"/>
            <w:vAlign w:val="center"/>
            <w:hideMark/>
          </w:tcPr>
          <w:p w14:paraId="5FB43015"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 xml:space="preserve">  </w:t>
            </w:r>
            <w:r w:rsidRPr="00DD7ABF">
              <w:rPr>
                <w:rFonts w:ascii="Times New Roman" w:eastAsia="Times New Roman" w:hAnsi="Times New Roman" w:cs="Times New Roman"/>
                <w:bCs/>
                <w:color w:val="000000"/>
                <w:kern w:val="0"/>
                <w:sz w:val="20"/>
                <w:szCs w:val="20"/>
                <w:lang w:val="ky-KG" w:eastAsia="ru-RU"/>
                <w14:ligatures w14:val="none"/>
              </w:rPr>
              <w:t>574894,1</w:t>
            </w:r>
          </w:p>
        </w:tc>
        <w:tc>
          <w:tcPr>
            <w:tcW w:w="1034" w:type="dxa"/>
            <w:gridSpan w:val="2"/>
            <w:noWrap/>
            <w:vAlign w:val="center"/>
            <w:hideMark/>
          </w:tcPr>
          <w:p w14:paraId="1EA573BE" w14:textId="77777777" w:rsidR="00DD7ABF" w:rsidRPr="00DD7ABF" w:rsidRDefault="00DD7ABF" w:rsidP="00DD7ABF">
            <w:pPr>
              <w:tabs>
                <w:tab w:val="left" w:pos="317"/>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5,0</w:t>
            </w:r>
          </w:p>
        </w:tc>
        <w:tc>
          <w:tcPr>
            <w:tcW w:w="1275" w:type="dxa"/>
            <w:gridSpan w:val="2"/>
            <w:vAlign w:val="center"/>
            <w:hideMark/>
          </w:tcPr>
          <w:p w14:paraId="4C55F8E5" w14:textId="77777777" w:rsidR="00DD7ABF" w:rsidRPr="00DD7ABF" w:rsidRDefault="00DD7ABF" w:rsidP="00DD7ABF">
            <w:pPr>
              <w:spacing w:after="0" w:line="276" w:lineRule="auto"/>
              <w:ind w:leftChars="12" w:left="134" w:right="176" w:hangingChars="54" w:hanging="108"/>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 xml:space="preserve">           4,5</w:t>
            </w:r>
          </w:p>
        </w:tc>
      </w:tr>
      <w:tr w:rsidR="00DD7ABF" w:rsidRPr="00DD7ABF" w14:paraId="7F8A495E" w14:textId="77777777">
        <w:trPr>
          <w:gridAfter w:val="1"/>
          <w:wAfter w:w="22" w:type="dxa"/>
          <w:cantSplit/>
          <w:trHeight w:val="219"/>
          <w:jc w:val="center"/>
        </w:trPr>
        <w:tc>
          <w:tcPr>
            <w:tcW w:w="4290" w:type="dxa"/>
            <w:noWrap/>
            <w:vAlign w:val="bottom"/>
            <w:hideMark/>
          </w:tcPr>
          <w:p w14:paraId="6A640480"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w:t>
            </w:r>
            <w:r w:rsidRPr="00DD7ABF">
              <w:rPr>
                <w:rFonts w:ascii="Times New Roman" w:eastAsia="Times New Roman" w:hAnsi="Times New Roman" w:cs="Times New Roman"/>
                <w:color w:val="000000"/>
                <w:kern w:val="0"/>
                <w:sz w:val="20"/>
                <w:szCs w:val="20"/>
                <w:lang w:val="ru-RU" w:eastAsia="ru-RU"/>
                <w14:ligatures w14:val="none"/>
              </w:rPr>
              <w:t>земельный налог</w:t>
            </w:r>
          </w:p>
        </w:tc>
        <w:tc>
          <w:tcPr>
            <w:tcW w:w="1519" w:type="dxa"/>
            <w:noWrap/>
            <w:vAlign w:val="center"/>
            <w:hideMark/>
          </w:tcPr>
          <w:p w14:paraId="1A0D8BB4" w14:textId="77777777" w:rsidR="00DD7ABF" w:rsidRPr="00DD7ABF" w:rsidRDefault="00DD7ABF" w:rsidP="00DD7ABF">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133652,6</w:t>
            </w:r>
          </w:p>
        </w:tc>
        <w:tc>
          <w:tcPr>
            <w:tcW w:w="1521" w:type="dxa"/>
            <w:vAlign w:val="center"/>
            <w:hideMark/>
          </w:tcPr>
          <w:p w14:paraId="14B52CC5"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157449,7</w:t>
            </w:r>
          </w:p>
        </w:tc>
        <w:tc>
          <w:tcPr>
            <w:tcW w:w="1034" w:type="dxa"/>
            <w:gridSpan w:val="2"/>
            <w:noWrap/>
            <w:vAlign w:val="center"/>
            <w:hideMark/>
          </w:tcPr>
          <w:p w14:paraId="058333C6" w14:textId="77777777" w:rsidR="00DD7ABF" w:rsidRPr="00DD7ABF" w:rsidRDefault="00DD7ABF" w:rsidP="00DD7ABF">
            <w:pPr>
              <w:tabs>
                <w:tab w:val="left" w:pos="317"/>
              </w:tabs>
              <w:spacing w:after="0" w:line="276"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1,1</w:t>
            </w:r>
          </w:p>
        </w:tc>
        <w:tc>
          <w:tcPr>
            <w:tcW w:w="1275" w:type="dxa"/>
            <w:gridSpan w:val="2"/>
            <w:vAlign w:val="center"/>
            <w:hideMark/>
          </w:tcPr>
          <w:p w14:paraId="1565DADF" w14:textId="77777777" w:rsidR="00DD7ABF" w:rsidRPr="00DD7ABF" w:rsidRDefault="00DD7ABF" w:rsidP="00DD7ABF">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 xml:space="preserve">            1,2</w:t>
            </w:r>
          </w:p>
        </w:tc>
      </w:tr>
      <w:tr w:rsidR="00DD7ABF" w:rsidRPr="00DD7ABF" w14:paraId="4BE54D5A" w14:textId="77777777">
        <w:trPr>
          <w:gridAfter w:val="1"/>
          <w:wAfter w:w="22" w:type="dxa"/>
          <w:cantSplit/>
          <w:trHeight w:val="103"/>
          <w:jc w:val="center"/>
        </w:trPr>
        <w:tc>
          <w:tcPr>
            <w:tcW w:w="4290" w:type="dxa"/>
            <w:noWrap/>
            <w:vAlign w:val="bottom"/>
            <w:hideMark/>
          </w:tcPr>
          <w:p w14:paraId="772D895D" w14:textId="77777777" w:rsidR="00DD7ABF" w:rsidRPr="00DD7ABF" w:rsidRDefault="00DD7ABF" w:rsidP="00DD7ABF">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Налоги на товары и услуги</w:t>
            </w:r>
          </w:p>
        </w:tc>
        <w:tc>
          <w:tcPr>
            <w:tcW w:w="1519" w:type="dxa"/>
            <w:noWrap/>
            <w:vAlign w:val="center"/>
            <w:hideMark/>
          </w:tcPr>
          <w:p w14:paraId="28FBBC7B" w14:textId="77777777" w:rsidR="00DD7ABF" w:rsidRPr="00DD7ABF" w:rsidRDefault="00DD7ABF" w:rsidP="00DD7ABF">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17023,6</w:t>
            </w:r>
          </w:p>
        </w:tc>
        <w:tc>
          <w:tcPr>
            <w:tcW w:w="1521" w:type="dxa"/>
            <w:vAlign w:val="center"/>
            <w:hideMark/>
          </w:tcPr>
          <w:p w14:paraId="5C7A92B9"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19974,1</w:t>
            </w:r>
          </w:p>
        </w:tc>
        <w:tc>
          <w:tcPr>
            <w:tcW w:w="1034" w:type="dxa"/>
            <w:gridSpan w:val="2"/>
            <w:noWrap/>
            <w:vAlign w:val="center"/>
            <w:hideMark/>
          </w:tcPr>
          <w:p w14:paraId="655BAD74" w14:textId="77777777" w:rsidR="00DD7ABF" w:rsidRPr="00DD7ABF" w:rsidRDefault="00DD7ABF" w:rsidP="00DD7ABF">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vAlign w:val="center"/>
            <w:hideMark/>
          </w:tcPr>
          <w:p w14:paraId="091A2AB6" w14:textId="77777777" w:rsidR="00DD7ABF" w:rsidRPr="00DD7ABF" w:rsidRDefault="00DD7ABF" w:rsidP="00DD7ABF">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0,2</w:t>
            </w:r>
          </w:p>
        </w:tc>
      </w:tr>
      <w:tr w:rsidR="00DD7ABF" w:rsidRPr="00DD7ABF" w14:paraId="5DCF3EC5" w14:textId="77777777">
        <w:trPr>
          <w:gridAfter w:val="1"/>
          <w:wAfter w:w="22" w:type="dxa"/>
          <w:cantSplit/>
          <w:trHeight w:val="95"/>
          <w:jc w:val="center"/>
        </w:trPr>
        <w:tc>
          <w:tcPr>
            <w:tcW w:w="4290" w:type="dxa"/>
            <w:noWrap/>
            <w:vAlign w:val="bottom"/>
            <w:hideMark/>
          </w:tcPr>
          <w:p w14:paraId="36D5493E" w14:textId="77777777" w:rsidR="00DD7ABF" w:rsidRPr="00DD7ABF" w:rsidRDefault="00DD7ABF" w:rsidP="00DD7ABF">
            <w:pPr>
              <w:spacing w:after="0" w:line="276" w:lineRule="auto"/>
              <w:ind w:leftChars="152" w:left="442" w:hangingChars="54" w:hanging="108"/>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налог с продаж</w:t>
            </w:r>
          </w:p>
        </w:tc>
        <w:tc>
          <w:tcPr>
            <w:tcW w:w="1519" w:type="dxa"/>
            <w:noWrap/>
            <w:vAlign w:val="bottom"/>
            <w:hideMark/>
          </w:tcPr>
          <w:p w14:paraId="2F67974E" w14:textId="77777777" w:rsidR="00DD7ABF" w:rsidRPr="00DD7ABF" w:rsidRDefault="00DD7ABF" w:rsidP="00DD7ABF">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w:t>
            </w:r>
          </w:p>
        </w:tc>
        <w:tc>
          <w:tcPr>
            <w:tcW w:w="1521" w:type="dxa"/>
            <w:vAlign w:val="bottom"/>
            <w:hideMark/>
          </w:tcPr>
          <w:p w14:paraId="342465A0"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hideMark/>
          </w:tcPr>
          <w:p w14:paraId="735B803E" w14:textId="77777777" w:rsidR="00DD7ABF" w:rsidRPr="00DD7ABF" w:rsidRDefault="00DD7ABF" w:rsidP="00DD7ABF">
            <w:pPr>
              <w:tabs>
                <w:tab w:val="left" w:pos="317"/>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bottom"/>
            <w:hideMark/>
          </w:tcPr>
          <w:p w14:paraId="1853B18D" w14:textId="77777777" w:rsidR="00DD7ABF" w:rsidRPr="00DD7ABF" w:rsidRDefault="00DD7ABF" w:rsidP="00DD7ABF">
            <w:pPr>
              <w:tabs>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w:t>
            </w:r>
          </w:p>
        </w:tc>
      </w:tr>
      <w:tr w:rsidR="00DD7ABF" w:rsidRPr="00DD7ABF" w14:paraId="552D4EEF" w14:textId="77777777">
        <w:trPr>
          <w:gridAfter w:val="1"/>
          <w:wAfter w:w="22" w:type="dxa"/>
          <w:cantSplit/>
          <w:trHeight w:val="177"/>
          <w:jc w:val="center"/>
        </w:trPr>
        <w:tc>
          <w:tcPr>
            <w:tcW w:w="4290" w:type="dxa"/>
            <w:noWrap/>
            <w:vAlign w:val="bottom"/>
            <w:hideMark/>
          </w:tcPr>
          <w:p w14:paraId="72A7EF85" w14:textId="77777777" w:rsidR="00DD7ABF" w:rsidRPr="00DD7ABF" w:rsidRDefault="00DD7ABF" w:rsidP="00DD7ABF">
            <w:pPr>
              <w:spacing w:after="0" w:line="276" w:lineRule="auto"/>
              <w:ind w:leftChars="152" w:left="442" w:hangingChars="54" w:hanging="108"/>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налоги за пользование недрами</w:t>
            </w:r>
          </w:p>
        </w:tc>
        <w:tc>
          <w:tcPr>
            <w:tcW w:w="1519" w:type="dxa"/>
            <w:noWrap/>
            <w:vAlign w:val="center"/>
            <w:hideMark/>
          </w:tcPr>
          <w:p w14:paraId="2F9CA6FF" w14:textId="77777777" w:rsidR="00DD7ABF" w:rsidRPr="00DD7ABF" w:rsidRDefault="00DD7ABF" w:rsidP="00DD7ABF">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17023,6</w:t>
            </w:r>
          </w:p>
        </w:tc>
        <w:tc>
          <w:tcPr>
            <w:tcW w:w="1521" w:type="dxa"/>
            <w:vAlign w:val="center"/>
            <w:hideMark/>
          </w:tcPr>
          <w:p w14:paraId="27BF4AD9" w14:textId="77777777" w:rsidR="00DD7ABF" w:rsidRPr="00DD7ABF" w:rsidRDefault="00DD7ABF" w:rsidP="00DD7ABF">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19974,1</w:t>
            </w:r>
          </w:p>
        </w:tc>
        <w:tc>
          <w:tcPr>
            <w:tcW w:w="1034" w:type="dxa"/>
            <w:gridSpan w:val="2"/>
            <w:noWrap/>
            <w:vAlign w:val="center"/>
            <w:hideMark/>
          </w:tcPr>
          <w:p w14:paraId="70A721DF" w14:textId="77777777" w:rsidR="00DD7ABF" w:rsidRPr="00DD7ABF" w:rsidRDefault="00DD7ABF" w:rsidP="00DD7ABF">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vAlign w:val="center"/>
            <w:hideMark/>
          </w:tcPr>
          <w:p w14:paraId="56CB6D4F" w14:textId="77777777" w:rsidR="00DD7ABF" w:rsidRPr="00DD7ABF" w:rsidRDefault="00DD7ABF" w:rsidP="00DD7ABF">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0,2</w:t>
            </w:r>
          </w:p>
        </w:tc>
      </w:tr>
      <w:tr w:rsidR="00DD7ABF" w:rsidRPr="00DD7ABF" w14:paraId="138761D9" w14:textId="77777777">
        <w:trPr>
          <w:gridAfter w:val="1"/>
          <w:wAfter w:w="22" w:type="dxa"/>
          <w:cantSplit/>
          <w:trHeight w:val="80"/>
          <w:jc w:val="center"/>
        </w:trPr>
        <w:tc>
          <w:tcPr>
            <w:tcW w:w="4290" w:type="dxa"/>
            <w:noWrap/>
            <w:vAlign w:val="bottom"/>
            <w:hideMark/>
          </w:tcPr>
          <w:p w14:paraId="4639FB7E" w14:textId="77777777" w:rsidR="00DD7ABF" w:rsidRPr="00DD7ABF" w:rsidRDefault="00DD7ABF" w:rsidP="00DD7ABF">
            <w:pPr>
              <w:spacing w:after="0" w:line="264" w:lineRule="auto"/>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Прочие налоги и сборы</w:t>
            </w:r>
          </w:p>
        </w:tc>
        <w:tc>
          <w:tcPr>
            <w:tcW w:w="1519" w:type="dxa"/>
            <w:noWrap/>
            <w:vAlign w:val="center"/>
            <w:hideMark/>
          </w:tcPr>
          <w:p w14:paraId="3971F45B" w14:textId="77777777" w:rsidR="00DD7ABF" w:rsidRPr="00DD7ABF" w:rsidRDefault="00DD7ABF" w:rsidP="00DD7ABF">
            <w:pPr>
              <w:tabs>
                <w:tab w:val="left" w:pos="887"/>
                <w:tab w:val="left" w:pos="1029"/>
              </w:tabs>
              <w:spacing w:after="0" w:line="264" w:lineRule="auto"/>
              <w:ind w:right="176"/>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269,8</w:t>
            </w:r>
          </w:p>
        </w:tc>
        <w:tc>
          <w:tcPr>
            <w:tcW w:w="1521" w:type="dxa"/>
            <w:vAlign w:val="center"/>
            <w:hideMark/>
          </w:tcPr>
          <w:p w14:paraId="63B809E5" w14:textId="77777777" w:rsidR="00DD7ABF" w:rsidRPr="00DD7ABF" w:rsidRDefault="00DD7ABF" w:rsidP="00DD7ABF">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 xml:space="preserve">               -</w:t>
            </w:r>
            <w:r w:rsidRPr="00DD7ABF">
              <w:rPr>
                <w:rFonts w:ascii="Times New Roman" w:eastAsia="Times New Roman" w:hAnsi="Times New Roman" w:cs="Times New Roman"/>
                <w:bCs/>
                <w:color w:val="000000"/>
                <w:kern w:val="0"/>
                <w:sz w:val="20"/>
                <w:szCs w:val="20"/>
                <w:lang w:val="ky-KG" w:eastAsia="ru-RU"/>
                <w14:ligatures w14:val="none"/>
              </w:rPr>
              <w:t>4,5</w:t>
            </w:r>
          </w:p>
        </w:tc>
        <w:tc>
          <w:tcPr>
            <w:tcW w:w="1034" w:type="dxa"/>
            <w:gridSpan w:val="2"/>
            <w:noWrap/>
            <w:vAlign w:val="center"/>
            <w:hideMark/>
          </w:tcPr>
          <w:p w14:paraId="266070EE" w14:textId="77777777" w:rsidR="00DD7ABF" w:rsidRPr="00DD7ABF" w:rsidRDefault="00DD7ABF" w:rsidP="00DD7ABF">
            <w:pPr>
              <w:tabs>
                <w:tab w:val="left" w:pos="215"/>
              </w:tabs>
              <w:spacing w:after="0" w:line="264"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0,0</w:t>
            </w:r>
          </w:p>
        </w:tc>
        <w:tc>
          <w:tcPr>
            <w:tcW w:w="1275" w:type="dxa"/>
            <w:gridSpan w:val="2"/>
            <w:vAlign w:val="center"/>
            <w:hideMark/>
          </w:tcPr>
          <w:p w14:paraId="5CD93306" w14:textId="77777777" w:rsidR="00DD7ABF" w:rsidRPr="00DD7ABF" w:rsidRDefault="00DD7ABF" w:rsidP="00DD7ABF">
            <w:pPr>
              <w:spacing w:after="0" w:line="264"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0,0</w:t>
            </w:r>
          </w:p>
        </w:tc>
      </w:tr>
      <w:tr w:rsidR="00DD7ABF" w:rsidRPr="00DD7ABF" w14:paraId="7E5ABF07" w14:textId="77777777">
        <w:trPr>
          <w:gridAfter w:val="1"/>
          <w:wAfter w:w="22" w:type="dxa"/>
          <w:cantSplit/>
          <w:trHeight w:val="147"/>
          <w:jc w:val="center"/>
        </w:trPr>
        <w:tc>
          <w:tcPr>
            <w:tcW w:w="4290" w:type="dxa"/>
            <w:noWrap/>
            <w:vAlign w:val="bottom"/>
            <w:hideMark/>
          </w:tcPr>
          <w:p w14:paraId="4BC16E30" w14:textId="77777777" w:rsidR="00DD7ABF" w:rsidRPr="00DD7ABF" w:rsidRDefault="00DD7ABF" w:rsidP="00DD7ABF">
            <w:pPr>
              <w:tabs>
                <w:tab w:val="left" w:pos="296"/>
              </w:tabs>
              <w:spacing w:after="0" w:line="276" w:lineRule="auto"/>
              <w:jc w:val="both"/>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 xml:space="preserve">     Полученные официальные трансферты</w:t>
            </w:r>
          </w:p>
        </w:tc>
        <w:tc>
          <w:tcPr>
            <w:tcW w:w="1519" w:type="dxa"/>
            <w:noWrap/>
            <w:vAlign w:val="center"/>
            <w:hideMark/>
          </w:tcPr>
          <w:p w14:paraId="56AD15A8" w14:textId="77777777" w:rsidR="00DD7ABF" w:rsidRPr="00DD7ABF" w:rsidRDefault="00DD7ABF" w:rsidP="00DD7ABF">
            <w:pPr>
              <w:spacing w:after="0" w:line="276" w:lineRule="auto"/>
              <w:ind w:left="-74" w:right="175"/>
              <w:jc w:val="right"/>
              <w:rPr>
                <w:rFonts w:ascii="Times New Roman" w:eastAsia="Times New Roman" w:hAnsi="Times New Roman" w:cs="Times New Roman"/>
                <w:b/>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7003528,8</w:t>
            </w:r>
          </w:p>
        </w:tc>
        <w:tc>
          <w:tcPr>
            <w:tcW w:w="1521" w:type="dxa"/>
            <w:vAlign w:val="center"/>
            <w:hideMark/>
          </w:tcPr>
          <w:p w14:paraId="4924AF4A" w14:textId="77777777" w:rsidR="00DD7ABF" w:rsidRPr="00DD7ABF" w:rsidRDefault="00DD7ABF" w:rsidP="00DD7ABF">
            <w:pPr>
              <w:spacing w:after="0" w:line="276" w:lineRule="auto"/>
              <w:ind w:left="-74" w:right="175"/>
              <w:jc w:val="center"/>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2036474,9</w:t>
            </w:r>
          </w:p>
        </w:tc>
        <w:tc>
          <w:tcPr>
            <w:tcW w:w="1034" w:type="dxa"/>
            <w:gridSpan w:val="2"/>
            <w:noWrap/>
            <w:vAlign w:val="center"/>
            <w:hideMark/>
          </w:tcPr>
          <w:p w14:paraId="1F657AE2" w14:textId="77777777" w:rsidR="00DD7ABF" w:rsidRPr="00DD7ABF" w:rsidRDefault="00DD7ABF" w:rsidP="00DD7ABF">
            <w:pPr>
              <w:tabs>
                <w:tab w:val="left" w:pos="215"/>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44,5</w:t>
            </w:r>
          </w:p>
        </w:tc>
        <w:tc>
          <w:tcPr>
            <w:tcW w:w="1275" w:type="dxa"/>
            <w:gridSpan w:val="2"/>
            <w:vAlign w:val="center"/>
            <w:hideMark/>
          </w:tcPr>
          <w:p w14:paraId="1327F124" w14:textId="77777777" w:rsidR="00DD7ABF" w:rsidRPr="00DD7ABF" w:rsidRDefault="00DD7ABF" w:rsidP="00DD7ABF">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16,0</w:t>
            </w:r>
          </w:p>
        </w:tc>
      </w:tr>
      <w:tr w:rsidR="00DD7ABF" w:rsidRPr="00DD7ABF" w14:paraId="5C13C691" w14:textId="77777777">
        <w:trPr>
          <w:gridAfter w:val="1"/>
          <w:wAfter w:w="22" w:type="dxa"/>
          <w:cantSplit/>
          <w:trHeight w:val="123"/>
          <w:jc w:val="center"/>
        </w:trPr>
        <w:tc>
          <w:tcPr>
            <w:tcW w:w="4290" w:type="dxa"/>
            <w:noWrap/>
            <w:vAlign w:val="bottom"/>
            <w:hideMark/>
          </w:tcPr>
          <w:p w14:paraId="7A5F5E49" w14:textId="77777777" w:rsidR="00DD7ABF" w:rsidRPr="00DD7ABF" w:rsidRDefault="00DD7ABF" w:rsidP="00DD7ABF">
            <w:pPr>
              <w:spacing w:after="0" w:line="276" w:lineRule="auto"/>
              <w:ind w:firstLine="34"/>
              <w:jc w:val="both"/>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Неналоговые доходы</w:t>
            </w:r>
          </w:p>
        </w:tc>
        <w:tc>
          <w:tcPr>
            <w:tcW w:w="1519" w:type="dxa"/>
            <w:noWrap/>
            <w:vAlign w:val="center"/>
            <w:hideMark/>
          </w:tcPr>
          <w:p w14:paraId="37B10258" w14:textId="77777777" w:rsidR="00DD7ABF" w:rsidRPr="00DD7ABF" w:rsidRDefault="00DD7ABF" w:rsidP="00DD7ABF">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1342541,1</w:t>
            </w:r>
          </w:p>
        </w:tc>
        <w:tc>
          <w:tcPr>
            <w:tcW w:w="1521" w:type="dxa"/>
            <w:vAlign w:val="center"/>
            <w:hideMark/>
          </w:tcPr>
          <w:p w14:paraId="1CB3AC22" w14:textId="77777777" w:rsidR="00DD7ABF" w:rsidRPr="00DD7ABF" w:rsidRDefault="00DD7ABF" w:rsidP="00DD7ABF">
            <w:pPr>
              <w:spacing w:after="0" w:line="276" w:lineRule="auto"/>
              <w:ind w:left="-74" w:right="175"/>
              <w:jc w:val="center"/>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1341667,7</w:t>
            </w:r>
          </w:p>
        </w:tc>
        <w:tc>
          <w:tcPr>
            <w:tcW w:w="1034" w:type="dxa"/>
            <w:gridSpan w:val="2"/>
            <w:noWrap/>
            <w:vAlign w:val="center"/>
            <w:hideMark/>
          </w:tcPr>
          <w:p w14:paraId="33DF56BD" w14:textId="77777777" w:rsidR="00DD7ABF" w:rsidRPr="00DD7ABF" w:rsidRDefault="00DD7ABF" w:rsidP="00DD7ABF">
            <w:pPr>
              <w:tabs>
                <w:tab w:val="left" w:pos="357"/>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8,5</w:t>
            </w:r>
          </w:p>
        </w:tc>
        <w:tc>
          <w:tcPr>
            <w:tcW w:w="1275" w:type="dxa"/>
            <w:gridSpan w:val="2"/>
            <w:vAlign w:val="center"/>
            <w:hideMark/>
          </w:tcPr>
          <w:p w14:paraId="1A0F67F4" w14:textId="77777777" w:rsidR="00DD7ABF" w:rsidRPr="00DD7ABF" w:rsidRDefault="00DD7ABF" w:rsidP="00DD7ABF">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10,4</w:t>
            </w:r>
          </w:p>
        </w:tc>
      </w:tr>
      <w:tr w:rsidR="00DD7ABF" w:rsidRPr="00DD7ABF" w14:paraId="0D9512EE" w14:textId="77777777">
        <w:trPr>
          <w:gridAfter w:val="1"/>
          <w:wAfter w:w="22" w:type="dxa"/>
          <w:cantSplit/>
          <w:trHeight w:val="113"/>
          <w:jc w:val="center"/>
        </w:trPr>
        <w:tc>
          <w:tcPr>
            <w:tcW w:w="4290" w:type="dxa"/>
            <w:noWrap/>
            <w:vAlign w:val="bottom"/>
            <w:hideMark/>
          </w:tcPr>
          <w:p w14:paraId="7DB59B16" w14:textId="77777777" w:rsidR="00DD7ABF" w:rsidRPr="00DD7ABF" w:rsidRDefault="00DD7ABF" w:rsidP="00DD7ABF">
            <w:pPr>
              <w:spacing w:after="0" w:line="276" w:lineRule="auto"/>
              <w:ind w:leftChars="114" w:left="378" w:hanging="127"/>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Доходы от собственности и проценты</w:t>
            </w:r>
          </w:p>
        </w:tc>
        <w:tc>
          <w:tcPr>
            <w:tcW w:w="1519" w:type="dxa"/>
            <w:noWrap/>
            <w:vAlign w:val="center"/>
            <w:hideMark/>
          </w:tcPr>
          <w:p w14:paraId="3B0BA935"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434886,0</w:t>
            </w:r>
          </w:p>
        </w:tc>
        <w:tc>
          <w:tcPr>
            <w:tcW w:w="1521" w:type="dxa"/>
            <w:vAlign w:val="center"/>
            <w:hideMark/>
          </w:tcPr>
          <w:p w14:paraId="496726CD" w14:textId="77777777" w:rsidR="00DD7ABF" w:rsidRPr="00DD7ABF" w:rsidRDefault="00DD7ABF" w:rsidP="00DD7ABF">
            <w:pPr>
              <w:spacing w:after="0" w:line="276"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412868,1</w:t>
            </w:r>
          </w:p>
        </w:tc>
        <w:tc>
          <w:tcPr>
            <w:tcW w:w="1034" w:type="dxa"/>
            <w:gridSpan w:val="2"/>
            <w:noWrap/>
            <w:vAlign w:val="center"/>
            <w:hideMark/>
          </w:tcPr>
          <w:p w14:paraId="15486A6E" w14:textId="77777777" w:rsidR="00DD7ABF" w:rsidRPr="00DD7ABF" w:rsidRDefault="00DD7ABF" w:rsidP="00DD7ABF">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2,8</w:t>
            </w:r>
          </w:p>
        </w:tc>
        <w:tc>
          <w:tcPr>
            <w:tcW w:w="1275" w:type="dxa"/>
            <w:gridSpan w:val="2"/>
            <w:vAlign w:val="center"/>
            <w:hideMark/>
          </w:tcPr>
          <w:p w14:paraId="1627BD47" w14:textId="77777777" w:rsidR="00DD7ABF" w:rsidRPr="00DD7ABF" w:rsidRDefault="00DD7ABF" w:rsidP="00DD7ABF">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3,2</w:t>
            </w:r>
          </w:p>
        </w:tc>
      </w:tr>
      <w:tr w:rsidR="00DD7ABF" w:rsidRPr="00DD7ABF" w14:paraId="66A00571" w14:textId="77777777">
        <w:trPr>
          <w:gridAfter w:val="1"/>
          <w:wAfter w:w="22" w:type="dxa"/>
          <w:cantSplit/>
          <w:trHeight w:val="293"/>
          <w:jc w:val="center"/>
        </w:trPr>
        <w:tc>
          <w:tcPr>
            <w:tcW w:w="4290" w:type="dxa"/>
            <w:noWrap/>
            <w:vAlign w:val="bottom"/>
            <w:hideMark/>
          </w:tcPr>
          <w:p w14:paraId="2B03E88A" w14:textId="77777777" w:rsidR="00DD7ABF" w:rsidRPr="00DD7ABF" w:rsidRDefault="00DD7ABF" w:rsidP="00DD7ABF">
            <w:pPr>
              <w:spacing w:after="0" w:line="276" w:lineRule="auto"/>
              <w:ind w:leftChars="113" w:left="355" w:hangingChars="53" w:hanging="106"/>
              <w:jc w:val="both"/>
              <w:rPr>
                <w:rFonts w:ascii="Times New Roman" w:eastAsia="Times New Roman" w:hAnsi="Times New Roman" w:cs="Times New Roman"/>
                <w:color w:val="000000"/>
                <w:kern w:val="0"/>
                <w:sz w:val="20"/>
                <w:szCs w:val="20"/>
                <w:lang w:val="ru-RU" w:eastAsia="ru-RU"/>
                <w14:ligatures w14:val="none"/>
              </w:rPr>
            </w:pPr>
            <w:bookmarkStart w:id="82" w:name="_Hlk152849552"/>
            <w:r w:rsidRPr="00DD7ABF">
              <w:rPr>
                <w:rFonts w:ascii="Times New Roman" w:eastAsia="Times New Roman" w:hAnsi="Times New Roman" w:cs="Times New Roman"/>
                <w:color w:val="000000"/>
                <w:kern w:val="0"/>
                <w:sz w:val="20"/>
                <w:szCs w:val="20"/>
                <w:lang w:val="ru-RU" w:eastAsia="ru-RU"/>
                <w14:ligatures w14:val="none"/>
              </w:rPr>
              <w:t>Доходы от продажи товаров и оказание услуг</w:t>
            </w:r>
          </w:p>
        </w:tc>
        <w:tc>
          <w:tcPr>
            <w:tcW w:w="1519" w:type="dxa"/>
            <w:noWrap/>
            <w:vAlign w:val="bottom"/>
            <w:hideMark/>
          </w:tcPr>
          <w:p w14:paraId="4FFCB2D3" w14:textId="77777777" w:rsidR="00DD7ABF" w:rsidRPr="00DD7ABF" w:rsidRDefault="00DD7ABF" w:rsidP="00DD7ABF">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441224,6</w:t>
            </w:r>
          </w:p>
        </w:tc>
        <w:tc>
          <w:tcPr>
            <w:tcW w:w="1521" w:type="dxa"/>
            <w:vAlign w:val="bottom"/>
            <w:hideMark/>
          </w:tcPr>
          <w:p w14:paraId="2C652770" w14:textId="77777777" w:rsidR="00DD7ABF" w:rsidRPr="00DD7ABF" w:rsidRDefault="00DD7ABF" w:rsidP="00DD7ABF">
            <w:pPr>
              <w:spacing w:after="0" w:line="276" w:lineRule="auto"/>
              <w:ind w:left="-74" w:right="175"/>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494993,6</w:t>
            </w:r>
          </w:p>
        </w:tc>
        <w:tc>
          <w:tcPr>
            <w:tcW w:w="1034" w:type="dxa"/>
            <w:gridSpan w:val="2"/>
            <w:noWrap/>
            <w:vAlign w:val="bottom"/>
            <w:hideMark/>
          </w:tcPr>
          <w:p w14:paraId="3FA6C4E9" w14:textId="77777777" w:rsidR="00DD7ABF" w:rsidRPr="00DD7ABF" w:rsidRDefault="00DD7ABF" w:rsidP="00DD7ABF">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2,8</w:t>
            </w:r>
          </w:p>
        </w:tc>
        <w:tc>
          <w:tcPr>
            <w:tcW w:w="1275" w:type="dxa"/>
            <w:gridSpan w:val="2"/>
            <w:vAlign w:val="bottom"/>
            <w:hideMark/>
          </w:tcPr>
          <w:p w14:paraId="7BDCF495" w14:textId="77777777" w:rsidR="00DD7ABF" w:rsidRPr="00DD7ABF" w:rsidRDefault="00DD7ABF" w:rsidP="00DD7ABF">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3,8</w:t>
            </w:r>
          </w:p>
        </w:tc>
      </w:tr>
      <w:tr w:rsidR="00DD7ABF" w:rsidRPr="00DD7ABF" w14:paraId="1F5C3965" w14:textId="77777777">
        <w:trPr>
          <w:gridAfter w:val="1"/>
          <w:wAfter w:w="22" w:type="dxa"/>
          <w:cantSplit/>
          <w:trHeight w:val="293"/>
          <w:jc w:val="center"/>
        </w:trPr>
        <w:tc>
          <w:tcPr>
            <w:tcW w:w="4290" w:type="dxa"/>
            <w:noWrap/>
            <w:vAlign w:val="bottom"/>
            <w:hideMark/>
          </w:tcPr>
          <w:p w14:paraId="23FDB012" w14:textId="77777777" w:rsidR="00DD7ABF" w:rsidRPr="00DD7ABF" w:rsidRDefault="00DD7ABF" w:rsidP="00DD7ABF">
            <w:pPr>
              <w:spacing w:after="0" w:line="276" w:lineRule="auto"/>
              <w:ind w:leftChars="113" w:left="355" w:hangingChars="53" w:hanging="106"/>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плата за аренду</w:t>
            </w:r>
          </w:p>
        </w:tc>
        <w:tc>
          <w:tcPr>
            <w:tcW w:w="1519" w:type="dxa"/>
            <w:noWrap/>
            <w:vAlign w:val="bottom"/>
            <w:hideMark/>
          </w:tcPr>
          <w:p w14:paraId="56586B38" w14:textId="77777777" w:rsidR="00DD7ABF" w:rsidRPr="00DD7ABF" w:rsidRDefault="00DD7ABF" w:rsidP="00DD7ABF">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195293,7</w:t>
            </w:r>
          </w:p>
        </w:tc>
        <w:tc>
          <w:tcPr>
            <w:tcW w:w="1521" w:type="dxa"/>
            <w:vAlign w:val="bottom"/>
            <w:hideMark/>
          </w:tcPr>
          <w:p w14:paraId="19162487" w14:textId="77777777" w:rsidR="00DD7ABF" w:rsidRPr="00DD7ABF" w:rsidRDefault="00DD7ABF" w:rsidP="00DD7ABF">
            <w:pPr>
              <w:spacing w:after="0" w:line="276" w:lineRule="auto"/>
              <w:ind w:left="-74" w:right="175"/>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207399,2          </w:t>
            </w:r>
          </w:p>
        </w:tc>
        <w:tc>
          <w:tcPr>
            <w:tcW w:w="1034" w:type="dxa"/>
            <w:gridSpan w:val="2"/>
            <w:noWrap/>
            <w:vAlign w:val="bottom"/>
            <w:hideMark/>
          </w:tcPr>
          <w:p w14:paraId="01841914" w14:textId="77777777" w:rsidR="00DD7ABF" w:rsidRPr="00DD7ABF" w:rsidRDefault="00DD7ABF" w:rsidP="00DD7ABF">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1,3</w:t>
            </w:r>
          </w:p>
        </w:tc>
        <w:tc>
          <w:tcPr>
            <w:tcW w:w="1275" w:type="dxa"/>
            <w:gridSpan w:val="2"/>
            <w:vAlign w:val="bottom"/>
            <w:hideMark/>
          </w:tcPr>
          <w:p w14:paraId="43C2B310" w14:textId="77777777" w:rsidR="00DD7ABF" w:rsidRPr="00DD7ABF" w:rsidRDefault="00DD7ABF" w:rsidP="00DD7ABF">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1,6</w:t>
            </w:r>
          </w:p>
        </w:tc>
      </w:tr>
      <w:tr w:rsidR="00DD7ABF" w:rsidRPr="00DD7ABF" w14:paraId="29C5BFE7" w14:textId="77777777">
        <w:trPr>
          <w:gridAfter w:val="1"/>
          <w:wAfter w:w="22" w:type="dxa"/>
          <w:cantSplit/>
          <w:trHeight w:val="301"/>
          <w:jc w:val="center"/>
        </w:trPr>
        <w:tc>
          <w:tcPr>
            <w:tcW w:w="4290" w:type="dxa"/>
            <w:noWrap/>
            <w:vAlign w:val="bottom"/>
            <w:hideMark/>
          </w:tcPr>
          <w:p w14:paraId="301288B2" w14:textId="77777777" w:rsidR="00DD7ABF" w:rsidRPr="00DD7ABF" w:rsidRDefault="00DD7ABF" w:rsidP="00DD7ABF">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сборы и платежи</w:t>
            </w:r>
          </w:p>
        </w:tc>
        <w:tc>
          <w:tcPr>
            <w:tcW w:w="1519" w:type="dxa"/>
            <w:noWrap/>
            <w:vAlign w:val="center"/>
            <w:hideMark/>
          </w:tcPr>
          <w:p w14:paraId="5212E68F"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36791,3</w:t>
            </w:r>
          </w:p>
        </w:tc>
        <w:tc>
          <w:tcPr>
            <w:tcW w:w="1521" w:type="dxa"/>
            <w:vAlign w:val="bottom"/>
            <w:hideMark/>
          </w:tcPr>
          <w:p w14:paraId="3A23EA3F" w14:textId="77777777" w:rsidR="00DD7ABF" w:rsidRPr="00DD7ABF" w:rsidRDefault="00DD7ABF" w:rsidP="00DD7ABF">
            <w:pPr>
              <w:tabs>
                <w:tab w:val="left" w:pos="315"/>
                <w:tab w:val="left" w:pos="342"/>
                <w:tab w:val="left" w:pos="484"/>
                <w:tab w:val="left" w:pos="960"/>
              </w:tabs>
              <w:spacing w:after="0" w:line="276" w:lineRule="auto"/>
              <w:ind w:left="-74" w:right="175"/>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41633,3</w:t>
            </w:r>
          </w:p>
        </w:tc>
        <w:tc>
          <w:tcPr>
            <w:tcW w:w="1034" w:type="dxa"/>
            <w:gridSpan w:val="2"/>
            <w:noWrap/>
            <w:vAlign w:val="center"/>
            <w:hideMark/>
          </w:tcPr>
          <w:p w14:paraId="0EDE34C1" w14:textId="77777777" w:rsidR="00DD7ABF" w:rsidRPr="00DD7ABF" w:rsidRDefault="00DD7ABF" w:rsidP="00DD7ABF">
            <w:pPr>
              <w:tabs>
                <w:tab w:val="left" w:pos="357"/>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0,2</w:t>
            </w:r>
          </w:p>
        </w:tc>
        <w:tc>
          <w:tcPr>
            <w:tcW w:w="1275" w:type="dxa"/>
            <w:gridSpan w:val="2"/>
            <w:vAlign w:val="bottom"/>
            <w:hideMark/>
          </w:tcPr>
          <w:p w14:paraId="7D9A769F" w14:textId="77777777" w:rsidR="00DD7ABF" w:rsidRPr="00DD7ABF" w:rsidRDefault="00DD7ABF" w:rsidP="00DD7ABF">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0,3</w:t>
            </w:r>
          </w:p>
        </w:tc>
      </w:tr>
      <w:tr w:rsidR="00DD7ABF" w:rsidRPr="00DD7ABF" w14:paraId="5F86F913" w14:textId="77777777">
        <w:trPr>
          <w:cantSplit/>
          <w:trHeight w:val="130"/>
          <w:jc w:val="center"/>
        </w:trPr>
        <w:tc>
          <w:tcPr>
            <w:tcW w:w="4290" w:type="dxa"/>
            <w:noWrap/>
            <w:vAlign w:val="bottom"/>
            <w:hideMark/>
          </w:tcPr>
          <w:p w14:paraId="225FCA6D" w14:textId="77777777" w:rsidR="00DD7ABF" w:rsidRPr="00DD7ABF" w:rsidRDefault="00DD7ABF" w:rsidP="00DD7ABF">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поступления от оказания платных услуг</w:t>
            </w:r>
          </w:p>
        </w:tc>
        <w:tc>
          <w:tcPr>
            <w:tcW w:w="1519" w:type="dxa"/>
            <w:noWrap/>
            <w:vAlign w:val="center"/>
            <w:hideMark/>
          </w:tcPr>
          <w:p w14:paraId="4FE57257" w14:textId="77777777" w:rsidR="00DD7ABF" w:rsidRPr="00DD7ABF" w:rsidRDefault="00DD7ABF" w:rsidP="00DD7ABF">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209139,6</w:t>
            </w:r>
          </w:p>
        </w:tc>
        <w:tc>
          <w:tcPr>
            <w:tcW w:w="1563" w:type="dxa"/>
            <w:gridSpan w:val="2"/>
            <w:vAlign w:val="bottom"/>
            <w:hideMark/>
          </w:tcPr>
          <w:p w14:paraId="30605D08" w14:textId="77777777" w:rsidR="00DD7ABF" w:rsidRPr="00DD7ABF" w:rsidRDefault="00DD7ABF" w:rsidP="00DD7ABF">
            <w:pPr>
              <w:tabs>
                <w:tab w:val="left" w:pos="1215"/>
              </w:tabs>
              <w:spacing w:after="0" w:line="276" w:lineRule="auto"/>
              <w:ind w:left="271" w:right="214" w:hanging="271"/>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245961,1</w:t>
            </w:r>
          </w:p>
        </w:tc>
        <w:tc>
          <w:tcPr>
            <w:tcW w:w="1034" w:type="dxa"/>
            <w:gridSpan w:val="2"/>
            <w:vAlign w:val="center"/>
            <w:hideMark/>
          </w:tcPr>
          <w:p w14:paraId="7BDDC52F" w14:textId="77777777" w:rsidR="00DD7ABF" w:rsidRPr="00DD7ABF" w:rsidRDefault="00DD7ABF" w:rsidP="00DD7ABF">
            <w:pPr>
              <w:spacing w:after="0" w:line="276" w:lineRule="auto"/>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1,3</w:t>
            </w:r>
          </w:p>
        </w:tc>
        <w:tc>
          <w:tcPr>
            <w:tcW w:w="1255" w:type="dxa"/>
            <w:gridSpan w:val="2"/>
            <w:vAlign w:val="bottom"/>
            <w:hideMark/>
          </w:tcPr>
          <w:p w14:paraId="05E28EA5" w14:textId="77777777" w:rsidR="00DD7ABF" w:rsidRPr="00DD7ABF" w:rsidRDefault="00DD7ABF" w:rsidP="00DD7ABF">
            <w:pPr>
              <w:tabs>
                <w:tab w:val="left" w:pos="597"/>
                <w:tab w:val="left" w:pos="1735"/>
              </w:tabs>
              <w:spacing w:after="0" w:line="276" w:lineRule="auto"/>
              <w:ind w:left="-108" w:right="169"/>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1,9</w:t>
            </w:r>
          </w:p>
        </w:tc>
      </w:tr>
      <w:tr w:rsidR="00DD7ABF" w:rsidRPr="00DD7ABF" w14:paraId="6430B861" w14:textId="77777777">
        <w:trPr>
          <w:cantSplit/>
          <w:trHeight w:val="255"/>
          <w:jc w:val="center"/>
        </w:trPr>
        <w:tc>
          <w:tcPr>
            <w:tcW w:w="4290" w:type="dxa"/>
            <w:noWrap/>
            <w:vAlign w:val="bottom"/>
            <w:hideMark/>
          </w:tcPr>
          <w:p w14:paraId="580E4364" w14:textId="77777777" w:rsidR="00DD7ABF" w:rsidRPr="00DD7ABF" w:rsidRDefault="00DD7ABF" w:rsidP="00DD7ABF">
            <w:pPr>
              <w:spacing w:after="0" w:line="276" w:lineRule="auto"/>
              <w:jc w:val="both"/>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Штрафы, пени, санкции, конфискации</w:t>
            </w:r>
          </w:p>
        </w:tc>
        <w:tc>
          <w:tcPr>
            <w:tcW w:w="1519" w:type="dxa"/>
            <w:noWrap/>
            <w:vAlign w:val="center"/>
            <w:hideMark/>
          </w:tcPr>
          <w:p w14:paraId="363C25FA" w14:textId="77777777" w:rsidR="00DD7ABF" w:rsidRPr="00DD7ABF" w:rsidRDefault="00DD7ABF" w:rsidP="00DD7ABF">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15,0</w:t>
            </w:r>
          </w:p>
        </w:tc>
        <w:tc>
          <w:tcPr>
            <w:tcW w:w="1563" w:type="dxa"/>
            <w:gridSpan w:val="2"/>
            <w:vAlign w:val="center"/>
            <w:hideMark/>
          </w:tcPr>
          <w:p w14:paraId="3C89A8B5" w14:textId="77777777" w:rsidR="00DD7ABF" w:rsidRPr="00DD7ABF" w:rsidRDefault="00DD7ABF" w:rsidP="00DD7ABF">
            <w:pPr>
              <w:tabs>
                <w:tab w:val="left" w:pos="1215"/>
              </w:tabs>
              <w:spacing w:after="0" w:line="276" w:lineRule="auto"/>
              <w:ind w:right="214"/>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w:t>
            </w:r>
          </w:p>
        </w:tc>
        <w:tc>
          <w:tcPr>
            <w:tcW w:w="1034" w:type="dxa"/>
            <w:gridSpan w:val="2"/>
            <w:vAlign w:val="center"/>
            <w:hideMark/>
          </w:tcPr>
          <w:p w14:paraId="081A0D23" w14:textId="77777777" w:rsidR="00DD7ABF" w:rsidRPr="00DD7ABF" w:rsidRDefault="00DD7ABF" w:rsidP="00DD7ABF">
            <w:pPr>
              <w:spacing w:after="0" w:line="276" w:lineRule="auto"/>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0,0</w:t>
            </w:r>
          </w:p>
        </w:tc>
        <w:tc>
          <w:tcPr>
            <w:tcW w:w="1255" w:type="dxa"/>
            <w:gridSpan w:val="2"/>
            <w:vAlign w:val="center"/>
            <w:hideMark/>
          </w:tcPr>
          <w:p w14:paraId="6A76A1F9" w14:textId="77777777" w:rsidR="00DD7ABF" w:rsidRPr="00DD7ABF" w:rsidRDefault="00DD7ABF" w:rsidP="00DD7ABF">
            <w:pPr>
              <w:spacing w:after="0" w:line="276" w:lineRule="auto"/>
              <w:ind w:right="169"/>
              <w:jc w:val="center"/>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w:t>
            </w:r>
          </w:p>
        </w:tc>
      </w:tr>
      <w:tr w:rsidR="00DD7ABF" w:rsidRPr="00DD7ABF" w14:paraId="41845D1C" w14:textId="77777777">
        <w:trPr>
          <w:gridAfter w:val="1"/>
          <w:wAfter w:w="22" w:type="dxa"/>
          <w:cantSplit/>
          <w:trHeight w:val="470"/>
          <w:jc w:val="center"/>
        </w:trPr>
        <w:tc>
          <w:tcPr>
            <w:tcW w:w="4290" w:type="dxa"/>
            <w:noWrap/>
            <w:vAlign w:val="bottom"/>
            <w:hideMark/>
          </w:tcPr>
          <w:p w14:paraId="3C1E42CC" w14:textId="77777777" w:rsidR="00DD7ABF" w:rsidRPr="00DD7ABF" w:rsidRDefault="00DD7ABF" w:rsidP="00DD7ABF">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Добровольные трансферты и гранты единицам</w:t>
            </w:r>
          </w:p>
          <w:p w14:paraId="6FF5529D" w14:textId="77777777" w:rsidR="00DD7ABF" w:rsidRPr="00DD7ABF" w:rsidRDefault="00DD7ABF" w:rsidP="00DD7ABF">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государственного сектора</w:t>
            </w:r>
          </w:p>
        </w:tc>
        <w:tc>
          <w:tcPr>
            <w:tcW w:w="1519" w:type="dxa"/>
            <w:noWrap/>
            <w:vAlign w:val="center"/>
            <w:hideMark/>
          </w:tcPr>
          <w:p w14:paraId="316F4E51" w14:textId="77777777" w:rsidR="00DD7ABF" w:rsidRPr="00DD7ABF" w:rsidRDefault="00DD7ABF" w:rsidP="00DD7ABF">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445196,4</w:t>
            </w:r>
          </w:p>
        </w:tc>
        <w:tc>
          <w:tcPr>
            <w:tcW w:w="1521" w:type="dxa"/>
            <w:vAlign w:val="bottom"/>
            <w:hideMark/>
          </w:tcPr>
          <w:p w14:paraId="161C47E1" w14:textId="77777777" w:rsidR="00DD7ABF" w:rsidRPr="00DD7ABF" w:rsidRDefault="00DD7ABF" w:rsidP="00DD7ABF">
            <w:pPr>
              <w:spacing w:after="0" w:line="276" w:lineRule="auto"/>
              <w:ind w:right="112"/>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408600,1</w:t>
            </w:r>
          </w:p>
        </w:tc>
        <w:tc>
          <w:tcPr>
            <w:tcW w:w="1034" w:type="dxa"/>
            <w:gridSpan w:val="2"/>
            <w:vAlign w:val="center"/>
            <w:hideMark/>
          </w:tcPr>
          <w:p w14:paraId="55FE3D08" w14:textId="77777777" w:rsidR="00DD7ABF" w:rsidRPr="00DD7ABF" w:rsidRDefault="00DD7ABF" w:rsidP="00DD7ABF">
            <w:pPr>
              <w:spacing w:after="0" w:line="276" w:lineRule="auto"/>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2,8</w:t>
            </w:r>
          </w:p>
        </w:tc>
        <w:tc>
          <w:tcPr>
            <w:tcW w:w="1275" w:type="dxa"/>
            <w:gridSpan w:val="2"/>
            <w:vAlign w:val="bottom"/>
            <w:hideMark/>
          </w:tcPr>
          <w:p w14:paraId="157841E3" w14:textId="77777777" w:rsidR="00DD7ABF" w:rsidRPr="00DD7ABF" w:rsidRDefault="00DD7ABF" w:rsidP="00DD7ABF">
            <w:pPr>
              <w:spacing w:after="0" w:line="276" w:lineRule="auto"/>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3,2</w:t>
            </w:r>
          </w:p>
        </w:tc>
      </w:tr>
      <w:tr w:rsidR="00DD7ABF" w:rsidRPr="00DD7ABF" w14:paraId="2F406CEA" w14:textId="77777777">
        <w:trPr>
          <w:gridAfter w:val="1"/>
          <w:wAfter w:w="22" w:type="dxa"/>
          <w:cantSplit/>
          <w:trHeight w:val="330"/>
          <w:jc w:val="center"/>
        </w:trPr>
        <w:tc>
          <w:tcPr>
            <w:tcW w:w="4290" w:type="dxa"/>
            <w:noWrap/>
            <w:vAlign w:val="bottom"/>
            <w:hideMark/>
          </w:tcPr>
          <w:p w14:paraId="0DF4C521" w14:textId="77777777" w:rsidR="00DD7ABF" w:rsidRPr="00DD7ABF" w:rsidRDefault="00DD7ABF" w:rsidP="00DD7ABF">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Прочие неналоговые доходы</w:t>
            </w:r>
          </w:p>
        </w:tc>
        <w:tc>
          <w:tcPr>
            <w:tcW w:w="1519" w:type="dxa"/>
            <w:noWrap/>
            <w:vAlign w:val="center"/>
            <w:hideMark/>
          </w:tcPr>
          <w:p w14:paraId="023B412F" w14:textId="77777777" w:rsidR="00DD7ABF" w:rsidRPr="00DD7ABF" w:rsidRDefault="00DD7ABF" w:rsidP="00DD7ABF">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21219,1</w:t>
            </w:r>
          </w:p>
        </w:tc>
        <w:tc>
          <w:tcPr>
            <w:tcW w:w="1521" w:type="dxa"/>
            <w:vAlign w:val="bottom"/>
            <w:hideMark/>
          </w:tcPr>
          <w:p w14:paraId="36405269" w14:textId="77777777" w:rsidR="00DD7ABF" w:rsidRPr="00DD7ABF" w:rsidRDefault="00DD7ABF" w:rsidP="00DD7ABF">
            <w:pPr>
              <w:spacing w:after="0" w:line="276" w:lineRule="auto"/>
              <w:ind w:right="112"/>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25205,9</w:t>
            </w:r>
          </w:p>
        </w:tc>
        <w:tc>
          <w:tcPr>
            <w:tcW w:w="1034" w:type="dxa"/>
            <w:gridSpan w:val="2"/>
            <w:vAlign w:val="center"/>
            <w:hideMark/>
          </w:tcPr>
          <w:p w14:paraId="5CA651AC" w14:textId="77777777" w:rsidR="00DD7ABF" w:rsidRPr="00DD7ABF" w:rsidRDefault="00DD7ABF" w:rsidP="00DD7ABF">
            <w:pPr>
              <w:spacing w:after="0" w:line="276" w:lineRule="auto"/>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0,1</w:t>
            </w:r>
          </w:p>
        </w:tc>
        <w:tc>
          <w:tcPr>
            <w:tcW w:w="1275" w:type="dxa"/>
            <w:gridSpan w:val="2"/>
            <w:vAlign w:val="bottom"/>
            <w:hideMark/>
          </w:tcPr>
          <w:p w14:paraId="739827EC" w14:textId="77777777" w:rsidR="00DD7ABF" w:rsidRPr="00DD7ABF" w:rsidRDefault="00DD7ABF" w:rsidP="00DD7ABF">
            <w:pPr>
              <w:spacing w:after="0" w:line="276" w:lineRule="auto"/>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0,2</w:t>
            </w:r>
          </w:p>
        </w:tc>
      </w:tr>
      <w:tr w:rsidR="00DD7ABF" w:rsidRPr="00DD7ABF" w14:paraId="1528F0D3" w14:textId="77777777">
        <w:trPr>
          <w:gridAfter w:val="1"/>
          <w:wAfter w:w="22" w:type="dxa"/>
          <w:cantSplit/>
          <w:trHeight w:val="80"/>
          <w:jc w:val="center"/>
        </w:trPr>
        <w:tc>
          <w:tcPr>
            <w:tcW w:w="4290" w:type="dxa"/>
            <w:tcBorders>
              <w:top w:val="nil"/>
              <w:left w:val="nil"/>
              <w:bottom w:val="single" w:sz="4" w:space="0" w:color="auto"/>
              <w:right w:val="nil"/>
            </w:tcBorders>
            <w:noWrap/>
            <w:vAlign w:val="bottom"/>
            <w:hideMark/>
          </w:tcPr>
          <w:p w14:paraId="559F214D" w14:textId="77777777" w:rsidR="00DD7ABF" w:rsidRPr="00DD7ABF" w:rsidRDefault="00DD7ABF" w:rsidP="00DD7ABF">
            <w:pPr>
              <w:spacing w:after="0" w:line="276" w:lineRule="auto"/>
              <w:ind w:leftChars="10" w:left="130" w:hangingChars="54" w:hanging="108"/>
              <w:jc w:val="both"/>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Доходы</w:t>
            </w:r>
            <w:r w:rsidRPr="00DD7ABF">
              <w:rPr>
                <w:rFonts w:ascii="Times New Roman" w:eastAsia="Times New Roman" w:hAnsi="Times New Roman" w:cs="Times New Roman"/>
                <w:b/>
                <w:color w:val="000000"/>
                <w:kern w:val="0"/>
                <w:sz w:val="20"/>
                <w:szCs w:val="20"/>
                <w:lang w:val="ru-RU" w:eastAsia="ru-RU"/>
                <w14:ligatures w14:val="none"/>
              </w:rPr>
              <w:t xml:space="preserve"> от продажи нефинансовых активов</w:t>
            </w:r>
          </w:p>
        </w:tc>
        <w:tc>
          <w:tcPr>
            <w:tcW w:w="1519" w:type="dxa"/>
            <w:tcBorders>
              <w:top w:val="nil"/>
              <w:left w:val="nil"/>
              <w:bottom w:val="single" w:sz="8" w:space="0" w:color="auto"/>
              <w:right w:val="nil"/>
            </w:tcBorders>
            <w:noWrap/>
            <w:vAlign w:val="center"/>
            <w:hideMark/>
          </w:tcPr>
          <w:p w14:paraId="54CD6E13" w14:textId="77777777" w:rsidR="00DD7ABF" w:rsidRPr="00DD7ABF" w:rsidRDefault="00DD7ABF" w:rsidP="00DD7ABF">
            <w:pPr>
              <w:spacing w:after="0" w:line="276" w:lineRule="auto"/>
              <w:ind w:left="-74"/>
              <w:jc w:val="center"/>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5669,2</w:t>
            </w:r>
          </w:p>
        </w:tc>
        <w:tc>
          <w:tcPr>
            <w:tcW w:w="1521" w:type="dxa"/>
            <w:tcBorders>
              <w:top w:val="nil"/>
              <w:left w:val="nil"/>
              <w:bottom w:val="single" w:sz="8" w:space="0" w:color="auto"/>
              <w:right w:val="nil"/>
            </w:tcBorders>
            <w:vAlign w:val="bottom"/>
            <w:hideMark/>
          </w:tcPr>
          <w:p w14:paraId="6804A657" w14:textId="77777777" w:rsidR="00DD7ABF" w:rsidRPr="00DD7ABF" w:rsidRDefault="00DD7ABF" w:rsidP="00DD7ABF">
            <w:pPr>
              <w:tabs>
                <w:tab w:val="left" w:pos="915"/>
              </w:tabs>
              <w:spacing w:after="0" w:line="276" w:lineRule="auto"/>
              <w:ind w:left="-74" w:right="112"/>
              <w:jc w:val="center"/>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 xml:space="preserve">          1782,3           </w:t>
            </w:r>
          </w:p>
        </w:tc>
        <w:tc>
          <w:tcPr>
            <w:tcW w:w="1034" w:type="dxa"/>
            <w:gridSpan w:val="2"/>
            <w:tcBorders>
              <w:top w:val="nil"/>
              <w:left w:val="nil"/>
              <w:bottom w:val="single" w:sz="8" w:space="0" w:color="auto"/>
              <w:right w:val="nil"/>
            </w:tcBorders>
            <w:noWrap/>
            <w:vAlign w:val="center"/>
            <w:hideMark/>
          </w:tcPr>
          <w:p w14:paraId="156E56D6" w14:textId="77777777" w:rsidR="00DD7ABF" w:rsidRPr="00DD7ABF" w:rsidRDefault="00DD7ABF" w:rsidP="00DD7ABF">
            <w:pPr>
              <w:tabs>
                <w:tab w:val="left" w:pos="1735"/>
              </w:tabs>
              <w:spacing w:after="0" w:line="276" w:lineRule="auto"/>
              <w:ind w:left="-108" w:right="170"/>
              <w:jc w:val="right"/>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0,1</w:t>
            </w:r>
          </w:p>
        </w:tc>
        <w:tc>
          <w:tcPr>
            <w:tcW w:w="1275" w:type="dxa"/>
            <w:gridSpan w:val="2"/>
            <w:tcBorders>
              <w:top w:val="nil"/>
              <w:left w:val="nil"/>
              <w:bottom w:val="single" w:sz="8" w:space="0" w:color="auto"/>
              <w:right w:val="nil"/>
            </w:tcBorders>
            <w:vAlign w:val="bottom"/>
            <w:hideMark/>
          </w:tcPr>
          <w:p w14:paraId="4506138D" w14:textId="77777777" w:rsidR="00DD7ABF" w:rsidRPr="00DD7ABF" w:rsidRDefault="00DD7ABF" w:rsidP="00DD7ABF">
            <w:pPr>
              <w:tabs>
                <w:tab w:val="left" w:pos="739"/>
                <w:tab w:val="left" w:pos="1735"/>
              </w:tabs>
              <w:spacing w:after="0" w:line="276" w:lineRule="auto"/>
              <w:ind w:left="-108"/>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0,1</w:t>
            </w:r>
          </w:p>
        </w:tc>
      </w:tr>
      <w:bookmarkEnd w:id="82"/>
    </w:tbl>
    <w:p w14:paraId="5EAB9801" w14:textId="77777777" w:rsidR="00DD7ABF" w:rsidRPr="00DD7ABF" w:rsidRDefault="00DD7ABF" w:rsidP="00DD7ABF">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77F357E5" w14:textId="56BF1EFB" w:rsidR="00DD7ABF" w:rsidRPr="00DD7ABF" w:rsidRDefault="00DD7ABF" w:rsidP="00DD7ABF">
      <w:pPr>
        <w:spacing w:after="0" w:line="264" w:lineRule="auto"/>
        <w:ind w:left="1446" w:hanging="1304"/>
        <w:rPr>
          <w:rFonts w:ascii="Times New Roman" w:eastAsia="Times New Roman" w:hAnsi="Times New Roman" w:cs="Times New Roman"/>
          <w:color w:val="000000"/>
          <w:kern w:val="0"/>
          <w:sz w:val="24"/>
          <w:szCs w:val="24"/>
          <w:lang w:val="ky-KG"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49</w:t>
      </w:r>
      <w:r w:rsidRPr="00DD7ABF">
        <w:rPr>
          <w:rFonts w:ascii="Times New Roman" w:eastAsia="Times New Roman" w:hAnsi="Times New Roman" w:cs="Times New Roman"/>
          <w:b/>
          <w:color w:val="000000"/>
          <w:kern w:val="0"/>
          <w:sz w:val="24"/>
          <w:szCs w:val="24"/>
          <w:lang w:val="ru-RU" w:eastAsia="ru-RU"/>
          <w14:ligatures w14:val="none"/>
        </w:rPr>
        <w:t>: Структура доходов местного бюджета по территории в январе-июне</w:t>
      </w:r>
    </w:p>
    <w:tbl>
      <w:tblPr>
        <w:tblW w:w="9645" w:type="dxa"/>
        <w:tblInd w:w="108" w:type="dxa"/>
        <w:tblLayout w:type="fixed"/>
        <w:tblLook w:val="04A0" w:firstRow="1" w:lastRow="0" w:firstColumn="1" w:lastColumn="0" w:noHBand="0" w:noVBand="1"/>
      </w:tblPr>
      <w:tblGrid>
        <w:gridCol w:w="4259"/>
        <w:gridCol w:w="1508"/>
        <w:gridCol w:w="1750"/>
        <w:gridCol w:w="1098"/>
        <w:gridCol w:w="1030"/>
      </w:tblGrid>
      <w:tr w:rsidR="00DD7ABF" w:rsidRPr="00DD7ABF" w14:paraId="4C0C6420" w14:textId="77777777">
        <w:trPr>
          <w:trHeight w:val="417"/>
          <w:tblHeader/>
        </w:trPr>
        <w:tc>
          <w:tcPr>
            <w:tcW w:w="4257" w:type="dxa"/>
            <w:vMerge w:val="restart"/>
            <w:tcBorders>
              <w:top w:val="single" w:sz="8" w:space="0" w:color="auto"/>
              <w:left w:val="nil"/>
              <w:bottom w:val="single" w:sz="8" w:space="0" w:color="auto"/>
              <w:right w:val="nil"/>
            </w:tcBorders>
            <w:noWrap/>
            <w:vAlign w:val="center"/>
            <w:hideMark/>
          </w:tcPr>
          <w:p w14:paraId="4D7FDDDB"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w:t>
            </w:r>
          </w:p>
        </w:tc>
        <w:tc>
          <w:tcPr>
            <w:tcW w:w="3256" w:type="dxa"/>
            <w:gridSpan w:val="2"/>
            <w:tcBorders>
              <w:top w:val="single" w:sz="8" w:space="0" w:color="auto"/>
              <w:left w:val="nil"/>
              <w:bottom w:val="single" w:sz="4" w:space="0" w:color="auto"/>
              <w:right w:val="nil"/>
            </w:tcBorders>
            <w:noWrap/>
            <w:hideMark/>
          </w:tcPr>
          <w:p w14:paraId="3D6F0987"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Тысяч сомов</w:t>
            </w:r>
          </w:p>
        </w:tc>
        <w:tc>
          <w:tcPr>
            <w:tcW w:w="2126" w:type="dxa"/>
            <w:gridSpan w:val="2"/>
            <w:tcBorders>
              <w:top w:val="single" w:sz="8" w:space="0" w:color="auto"/>
              <w:left w:val="nil"/>
              <w:bottom w:val="single" w:sz="4" w:space="0" w:color="auto"/>
              <w:right w:val="nil"/>
            </w:tcBorders>
            <w:noWrap/>
            <w:vAlign w:val="bottom"/>
            <w:hideMark/>
          </w:tcPr>
          <w:p w14:paraId="67CD5A41"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 xml:space="preserve">В процентах к </w:t>
            </w:r>
            <w:r w:rsidRPr="00DD7ABF">
              <w:rPr>
                <w:rFonts w:ascii="Times New Roman" w:eastAsia="Times New Roman" w:hAnsi="Times New Roman" w:cs="Times New Roman"/>
                <w:b/>
                <w:bCs/>
                <w:color w:val="000000"/>
                <w:kern w:val="0"/>
                <w:sz w:val="20"/>
                <w:szCs w:val="20"/>
                <w:lang w:val="ru-RU" w:eastAsia="ru-RU"/>
                <w14:ligatures w14:val="none"/>
              </w:rPr>
              <w:br/>
              <w:t>итогу</w:t>
            </w:r>
          </w:p>
        </w:tc>
      </w:tr>
      <w:tr w:rsidR="00DD7ABF" w:rsidRPr="00DD7ABF" w14:paraId="56D68B6E" w14:textId="77777777">
        <w:trPr>
          <w:trHeight w:val="208"/>
          <w:tblHeader/>
        </w:trPr>
        <w:tc>
          <w:tcPr>
            <w:tcW w:w="4257" w:type="dxa"/>
            <w:vMerge/>
            <w:tcBorders>
              <w:top w:val="single" w:sz="8" w:space="0" w:color="auto"/>
              <w:left w:val="nil"/>
              <w:bottom w:val="single" w:sz="8" w:space="0" w:color="auto"/>
              <w:right w:val="nil"/>
            </w:tcBorders>
            <w:vAlign w:val="center"/>
            <w:hideMark/>
          </w:tcPr>
          <w:p w14:paraId="126A0AC7"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507" w:type="dxa"/>
            <w:tcBorders>
              <w:top w:val="single" w:sz="4" w:space="0" w:color="auto"/>
              <w:left w:val="nil"/>
              <w:bottom w:val="single" w:sz="8" w:space="0" w:color="auto"/>
              <w:right w:val="nil"/>
            </w:tcBorders>
            <w:noWrap/>
            <w:vAlign w:val="bottom"/>
            <w:hideMark/>
          </w:tcPr>
          <w:p w14:paraId="092C1E08" w14:textId="77777777" w:rsidR="00DD7ABF" w:rsidRPr="00DD7ABF" w:rsidRDefault="00DD7ABF" w:rsidP="00DD7ABF">
            <w:pPr>
              <w:spacing w:after="0" w:line="276" w:lineRule="auto"/>
              <w:ind w:right="-105"/>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4</w:t>
            </w:r>
          </w:p>
        </w:tc>
        <w:tc>
          <w:tcPr>
            <w:tcW w:w="1749" w:type="dxa"/>
            <w:tcBorders>
              <w:top w:val="single" w:sz="4" w:space="0" w:color="auto"/>
              <w:left w:val="nil"/>
              <w:bottom w:val="single" w:sz="8" w:space="0" w:color="auto"/>
              <w:right w:val="nil"/>
            </w:tcBorders>
            <w:vAlign w:val="bottom"/>
            <w:hideMark/>
          </w:tcPr>
          <w:p w14:paraId="7C88D30C" w14:textId="77777777" w:rsidR="00DD7ABF" w:rsidRPr="00DD7ABF" w:rsidRDefault="00DD7ABF" w:rsidP="00DD7ABF">
            <w:pPr>
              <w:spacing w:after="0" w:line="276" w:lineRule="auto"/>
              <w:ind w:right="-104"/>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5</w:t>
            </w:r>
          </w:p>
        </w:tc>
        <w:tc>
          <w:tcPr>
            <w:tcW w:w="1097" w:type="dxa"/>
            <w:tcBorders>
              <w:top w:val="single" w:sz="4" w:space="0" w:color="auto"/>
              <w:left w:val="nil"/>
              <w:bottom w:val="single" w:sz="8" w:space="0" w:color="auto"/>
              <w:right w:val="nil"/>
            </w:tcBorders>
            <w:noWrap/>
            <w:vAlign w:val="bottom"/>
            <w:hideMark/>
          </w:tcPr>
          <w:p w14:paraId="281571C4" w14:textId="77777777" w:rsidR="00DD7ABF" w:rsidRPr="00DD7ABF" w:rsidRDefault="00DD7ABF" w:rsidP="00DD7ABF">
            <w:pPr>
              <w:spacing w:after="0" w:line="276" w:lineRule="auto"/>
              <w:ind w:right="-105"/>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202</w:t>
            </w:r>
            <w:r w:rsidRPr="00DD7ABF">
              <w:rPr>
                <w:rFonts w:ascii="Times New Roman" w:eastAsia="Times New Roman" w:hAnsi="Times New Roman" w:cs="Times New Roman"/>
                <w:b/>
                <w:bCs/>
                <w:color w:val="000000"/>
                <w:kern w:val="0"/>
                <w:sz w:val="20"/>
                <w:szCs w:val="20"/>
                <w:lang w:val="en-US" w:eastAsia="ru-RU"/>
                <w14:ligatures w14:val="none"/>
              </w:rPr>
              <w:t>4</w:t>
            </w:r>
          </w:p>
        </w:tc>
        <w:tc>
          <w:tcPr>
            <w:tcW w:w="1029" w:type="dxa"/>
            <w:tcBorders>
              <w:top w:val="single" w:sz="4" w:space="0" w:color="auto"/>
              <w:left w:val="nil"/>
              <w:bottom w:val="single" w:sz="8" w:space="0" w:color="auto"/>
              <w:right w:val="nil"/>
            </w:tcBorders>
            <w:vAlign w:val="bottom"/>
            <w:hideMark/>
          </w:tcPr>
          <w:p w14:paraId="59BA3029" w14:textId="77777777" w:rsidR="00DD7ABF" w:rsidRPr="00DD7ABF" w:rsidRDefault="00DD7ABF" w:rsidP="00DD7ABF">
            <w:pPr>
              <w:spacing w:after="0" w:line="276" w:lineRule="auto"/>
              <w:ind w:right="-105"/>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202</w:t>
            </w:r>
            <w:r w:rsidRPr="00DD7ABF">
              <w:rPr>
                <w:rFonts w:ascii="Times New Roman" w:eastAsia="Times New Roman" w:hAnsi="Times New Roman" w:cs="Times New Roman"/>
                <w:b/>
                <w:bCs/>
                <w:color w:val="000000"/>
                <w:kern w:val="0"/>
                <w:sz w:val="20"/>
                <w:szCs w:val="20"/>
                <w:lang w:val="en-US" w:eastAsia="ru-RU"/>
                <w14:ligatures w14:val="none"/>
              </w:rPr>
              <w:t>5</w:t>
            </w:r>
          </w:p>
        </w:tc>
      </w:tr>
      <w:tr w:rsidR="00DD7ABF" w:rsidRPr="00DD7ABF" w14:paraId="5C7413C3" w14:textId="77777777">
        <w:trPr>
          <w:trHeight w:val="402"/>
        </w:trPr>
        <w:tc>
          <w:tcPr>
            <w:tcW w:w="4257" w:type="dxa"/>
            <w:tcBorders>
              <w:top w:val="single" w:sz="8" w:space="0" w:color="auto"/>
              <w:left w:val="nil"/>
              <w:bottom w:val="nil"/>
              <w:right w:val="nil"/>
            </w:tcBorders>
            <w:noWrap/>
            <w:vAlign w:val="bottom"/>
            <w:hideMark/>
          </w:tcPr>
          <w:p w14:paraId="7FAFE26F"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ДОХОДЫ ВСЕГО</w:t>
            </w:r>
          </w:p>
        </w:tc>
        <w:tc>
          <w:tcPr>
            <w:tcW w:w="1507" w:type="dxa"/>
            <w:tcBorders>
              <w:top w:val="single" w:sz="8" w:space="0" w:color="auto"/>
              <w:left w:val="nil"/>
              <w:bottom w:val="nil"/>
              <w:right w:val="nil"/>
            </w:tcBorders>
            <w:noWrap/>
            <w:vAlign w:val="bottom"/>
            <w:hideMark/>
          </w:tcPr>
          <w:p w14:paraId="198EB69C"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15747099,4</w:t>
            </w:r>
          </w:p>
        </w:tc>
        <w:tc>
          <w:tcPr>
            <w:tcW w:w="1749" w:type="dxa"/>
            <w:vAlign w:val="bottom"/>
            <w:hideMark/>
          </w:tcPr>
          <w:p w14:paraId="130042EF"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12766504,5</w:t>
            </w:r>
          </w:p>
        </w:tc>
        <w:tc>
          <w:tcPr>
            <w:tcW w:w="1097" w:type="dxa"/>
            <w:tcBorders>
              <w:top w:val="single" w:sz="8" w:space="0" w:color="auto"/>
              <w:left w:val="nil"/>
              <w:bottom w:val="nil"/>
              <w:right w:val="nil"/>
            </w:tcBorders>
            <w:noWrap/>
            <w:vAlign w:val="bottom"/>
            <w:hideMark/>
          </w:tcPr>
          <w:p w14:paraId="0C149083" w14:textId="77777777" w:rsidR="00DD7ABF" w:rsidRPr="00DD7ABF" w:rsidRDefault="00DD7ABF" w:rsidP="00DD7ABF">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tcBorders>
              <w:top w:val="single" w:sz="8" w:space="0" w:color="auto"/>
              <w:left w:val="nil"/>
              <w:bottom w:val="nil"/>
              <w:right w:val="nil"/>
            </w:tcBorders>
            <w:vAlign w:val="bottom"/>
            <w:hideMark/>
          </w:tcPr>
          <w:p w14:paraId="0BF8A239" w14:textId="77777777" w:rsidR="00DD7ABF" w:rsidRPr="00DD7ABF" w:rsidRDefault="00DD7ABF" w:rsidP="00DD7ABF">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r>
      <w:tr w:rsidR="00DD7ABF" w:rsidRPr="00DD7ABF" w14:paraId="340AEC21" w14:textId="77777777">
        <w:trPr>
          <w:trHeight w:val="81"/>
        </w:trPr>
        <w:tc>
          <w:tcPr>
            <w:tcW w:w="4257" w:type="dxa"/>
            <w:noWrap/>
            <w:vAlign w:val="bottom"/>
            <w:hideMark/>
          </w:tcPr>
          <w:p w14:paraId="6C26FC60"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lastRenderedPageBreak/>
              <w:t xml:space="preserve"> </w:t>
            </w:r>
            <w:r w:rsidRPr="00DD7ABF">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507" w:type="dxa"/>
            <w:noWrap/>
            <w:vAlign w:val="bottom"/>
            <w:hideMark/>
          </w:tcPr>
          <w:p w14:paraId="2EACD53A"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15741430,2</w:t>
            </w:r>
          </w:p>
        </w:tc>
        <w:tc>
          <w:tcPr>
            <w:tcW w:w="1749" w:type="dxa"/>
            <w:vAlign w:val="center"/>
            <w:hideMark/>
          </w:tcPr>
          <w:p w14:paraId="377CF0B5" w14:textId="77777777" w:rsidR="00DD7ABF" w:rsidRPr="00DD7ABF" w:rsidRDefault="00DD7ABF" w:rsidP="00DD7ABF">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12764722,2</w:t>
            </w:r>
          </w:p>
        </w:tc>
        <w:tc>
          <w:tcPr>
            <w:tcW w:w="1097" w:type="dxa"/>
            <w:noWrap/>
            <w:vAlign w:val="bottom"/>
            <w:hideMark/>
          </w:tcPr>
          <w:p w14:paraId="4F2B130A" w14:textId="77777777" w:rsidR="00DD7ABF" w:rsidRPr="00DD7ABF" w:rsidRDefault="00DD7ABF" w:rsidP="00DD7ABF">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vAlign w:val="bottom"/>
            <w:hideMark/>
          </w:tcPr>
          <w:p w14:paraId="428644D1" w14:textId="77777777" w:rsidR="00DD7ABF" w:rsidRPr="00DD7ABF" w:rsidRDefault="00DD7ABF" w:rsidP="00DD7ABF">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r>
      <w:tr w:rsidR="00DD7ABF" w:rsidRPr="00DD7ABF" w14:paraId="5BE5FBF2" w14:textId="77777777">
        <w:trPr>
          <w:trHeight w:val="81"/>
        </w:trPr>
        <w:tc>
          <w:tcPr>
            <w:tcW w:w="4257" w:type="dxa"/>
            <w:noWrap/>
            <w:vAlign w:val="bottom"/>
            <w:hideMark/>
          </w:tcPr>
          <w:p w14:paraId="22117E8A" w14:textId="77777777" w:rsidR="00DD7ABF" w:rsidRPr="00DD7ABF" w:rsidRDefault="00DD7ABF" w:rsidP="00DD7ABF">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w:t>
            </w:r>
            <w:r w:rsidRPr="00DD7ABF">
              <w:rPr>
                <w:rFonts w:ascii="Times New Roman" w:eastAsia="Times New Roman" w:hAnsi="Times New Roman" w:cs="Times New Roman"/>
                <w:bCs/>
                <w:color w:val="000000"/>
                <w:kern w:val="0"/>
                <w:sz w:val="20"/>
                <w:szCs w:val="20"/>
                <w:lang w:val="ru-RU" w:eastAsia="ru-RU"/>
                <w14:ligatures w14:val="none"/>
              </w:rPr>
              <w:t>г. Бишкек</w:t>
            </w:r>
          </w:p>
        </w:tc>
        <w:tc>
          <w:tcPr>
            <w:tcW w:w="1507" w:type="dxa"/>
            <w:noWrap/>
            <w:vAlign w:val="bottom"/>
            <w:hideMark/>
          </w:tcPr>
          <w:p w14:paraId="143031BA" w14:textId="77777777" w:rsidR="00DD7ABF" w:rsidRPr="00DD7ABF" w:rsidRDefault="00DD7ABF" w:rsidP="00DD7ABF">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8165466,7</w:t>
            </w:r>
          </w:p>
        </w:tc>
        <w:tc>
          <w:tcPr>
            <w:tcW w:w="1749" w:type="dxa"/>
            <w:vAlign w:val="bottom"/>
            <w:hideMark/>
          </w:tcPr>
          <w:p w14:paraId="17F06BE3" w14:textId="77777777" w:rsidR="00DD7ABF" w:rsidRPr="00DD7ABF" w:rsidRDefault="00DD7ABF" w:rsidP="00DD7ABF">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3152590,5</w:t>
            </w:r>
          </w:p>
        </w:tc>
        <w:tc>
          <w:tcPr>
            <w:tcW w:w="1097" w:type="dxa"/>
            <w:noWrap/>
            <w:vAlign w:val="bottom"/>
            <w:hideMark/>
          </w:tcPr>
          <w:p w14:paraId="7D67A998" w14:textId="77777777" w:rsidR="00DD7ABF" w:rsidRPr="00DD7ABF" w:rsidRDefault="00DD7ABF" w:rsidP="00DD7ABF">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51,8</w:t>
            </w:r>
          </w:p>
        </w:tc>
        <w:tc>
          <w:tcPr>
            <w:tcW w:w="1029" w:type="dxa"/>
            <w:vAlign w:val="bottom"/>
            <w:hideMark/>
          </w:tcPr>
          <w:p w14:paraId="0CE22D06" w14:textId="77777777" w:rsidR="00DD7ABF" w:rsidRPr="00DD7ABF" w:rsidRDefault="00DD7ABF" w:rsidP="00DD7ABF">
            <w:pPr>
              <w:spacing w:after="0" w:line="276" w:lineRule="auto"/>
              <w:ind w:right="240"/>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24,7    </w:t>
            </w:r>
          </w:p>
        </w:tc>
      </w:tr>
      <w:tr w:rsidR="00DD7ABF" w:rsidRPr="00DD7ABF" w14:paraId="09C54DCF" w14:textId="77777777">
        <w:trPr>
          <w:trHeight w:val="81"/>
        </w:trPr>
        <w:tc>
          <w:tcPr>
            <w:tcW w:w="4257" w:type="dxa"/>
            <w:noWrap/>
            <w:vAlign w:val="bottom"/>
            <w:hideMark/>
          </w:tcPr>
          <w:p w14:paraId="20FF58AB" w14:textId="77777777" w:rsidR="00DD7ABF" w:rsidRPr="00DD7ABF" w:rsidRDefault="00DD7ABF" w:rsidP="00DD7ABF">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w:t>
            </w:r>
            <w:r w:rsidRPr="00DD7ABF">
              <w:rPr>
                <w:rFonts w:ascii="Times New Roman" w:eastAsia="Times New Roman" w:hAnsi="Times New Roman" w:cs="Times New Roman"/>
                <w:bCs/>
                <w:color w:val="000000"/>
                <w:kern w:val="0"/>
                <w:sz w:val="20"/>
                <w:szCs w:val="20"/>
                <w:lang w:val="ru-RU" w:eastAsia="ru-RU"/>
                <w14:ligatures w14:val="none"/>
              </w:rPr>
              <w:t>Ленинский</w:t>
            </w:r>
          </w:p>
        </w:tc>
        <w:tc>
          <w:tcPr>
            <w:tcW w:w="1507" w:type="dxa"/>
            <w:noWrap/>
            <w:vAlign w:val="bottom"/>
            <w:hideMark/>
          </w:tcPr>
          <w:p w14:paraId="7EF96538" w14:textId="77777777" w:rsidR="00DD7ABF" w:rsidRPr="00DD7ABF" w:rsidRDefault="00DD7ABF" w:rsidP="00DD7ABF">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1656662,9</w:t>
            </w:r>
          </w:p>
        </w:tc>
        <w:tc>
          <w:tcPr>
            <w:tcW w:w="1749" w:type="dxa"/>
            <w:vAlign w:val="bottom"/>
            <w:hideMark/>
          </w:tcPr>
          <w:p w14:paraId="40AD1206" w14:textId="77777777" w:rsidR="00DD7ABF" w:rsidRPr="00DD7ABF" w:rsidRDefault="00DD7ABF" w:rsidP="00DD7ABF">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2110155,5</w:t>
            </w:r>
          </w:p>
        </w:tc>
        <w:tc>
          <w:tcPr>
            <w:tcW w:w="1097" w:type="dxa"/>
            <w:noWrap/>
            <w:vAlign w:val="bottom"/>
            <w:hideMark/>
          </w:tcPr>
          <w:p w14:paraId="4A99539C" w14:textId="77777777" w:rsidR="00DD7ABF" w:rsidRPr="00DD7ABF" w:rsidRDefault="00DD7ABF" w:rsidP="00DD7ABF">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10,5</w:t>
            </w:r>
          </w:p>
        </w:tc>
        <w:tc>
          <w:tcPr>
            <w:tcW w:w="1029" w:type="dxa"/>
            <w:vAlign w:val="bottom"/>
            <w:hideMark/>
          </w:tcPr>
          <w:p w14:paraId="772962EE" w14:textId="77777777" w:rsidR="00DD7ABF" w:rsidRPr="00DD7ABF" w:rsidRDefault="00DD7ABF" w:rsidP="00DD7ABF">
            <w:pPr>
              <w:spacing w:after="0" w:line="276" w:lineRule="auto"/>
              <w:ind w:right="27"/>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16,5</w:t>
            </w:r>
          </w:p>
        </w:tc>
      </w:tr>
      <w:tr w:rsidR="00DD7ABF" w:rsidRPr="00DD7ABF" w14:paraId="7C7CB2AB" w14:textId="77777777">
        <w:trPr>
          <w:trHeight w:val="81"/>
        </w:trPr>
        <w:tc>
          <w:tcPr>
            <w:tcW w:w="4257" w:type="dxa"/>
            <w:noWrap/>
            <w:vAlign w:val="bottom"/>
            <w:hideMark/>
          </w:tcPr>
          <w:p w14:paraId="7146AFB9" w14:textId="77777777" w:rsidR="00DD7ABF" w:rsidRPr="00DD7ABF" w:rsidRDefault="00DD7ABF" w:rsidP="00DD7ABF">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w:t>
            </w:r>
            <w:r w:rsidRPr="00DD7ABF">
              <w:rPr>
                <w:rFonts w:ascii="Times New Roman" w:eastAsia="Times New Roman" w:hAnsi="Times New Roman" w:cs="Times New Roman"/>
                <w:bCs/>
                <w:color w:val="000000"/>
                <w:kern w:val="0"/>
                <w:sz w:val="20"/>
                <w:szCs w:val="20"/>
                <w:lang w:val="ru-RU" w:eastAsia="ru-RU"/>
                <w14:ligatures w14:val="none"/>
              </w:rPr>
              <w:t>Октябрьский</w:t>
            </w:r>
          </w:p>
        </w:tc>
        <w:tc>
          <w:tcPr>
            <w:tcW w:w="1507" w:type="dxa"/>
            <w:noWrap/>
            <w:vAlign w:val="bottom"/>
            <w:hideMark/>
          </w:tcPr>
          <w:p w14:paraId="3FD04EE2" w14:textId="77777777" w:rsidR="00DD7ABF" w:rsidRPr="00DD7ABF" w:rsidRDefault="00DD7ABF" w:rsidP="00DD7ABF">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1593529,8</w:t>
            </w:r>
          </w:p>
        </w:tc>
        <w:tc>
          <w:tcPr>
            <w:tcW w:w="1749" w:type="dxa"/>
            <w:vAlign w:val="bottom"/>
            <w:hideMark/>
          </w:tcPr>
          <w:p w14:paraId="356F058D" w14:textId="77777777" w:rsidR="00DD7ABF" w:rsidRPr="00DD7ABF" w:rsidRDefault="00DD7ABF" w:rsidP="00DD7ABF">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1990667,2</w:t>
            </w:r>
          </w:p>
        </w:tc>
        <w:tc>
          <w:tcPr>
            <w:tcW w:w="1097" w:type="dxa"/>
            <w:noWrap/>
            <w:vAlign w:val="bottom"/>
            <w:hideMark/>
          </w:tcPr>
          <w:p w14:paraId="7F34B6B4" w14:textId="77777777" w:rsidR="00DD7ABF" w:rsidRPr="00DD7ABF" w:rsidRDefault="00DD7ABF" w:rsidP="00DD7ABF">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10,1</w:t>
            </w:r>
          </w:p>
        </w:tc>
        <w:tc>
          <w:tcPr>
            <w:tcW w:w="1029" w:type="dxa"/>
            <w:vAlign w:val="bottom"/>
            <w:hideMark/>
          </w:tcPr>
          <w:p w14:paraId="24521858" w14:textId="77777777" w:rsidR="00DD7ABF" w:rsidRPr="00DD7ABF" w:rsidRDefault="00DD7ABF" w:rsidP="00DD7ABF">
            <w:pPr>
              <w:tabs>
                <w:tab w:val="left" w:pos="-68"/>
              </w:tabs>
              <w:spacing w:after="0" w:line="276" w:lineRule="auto"/>
              <w:ind w:left="-210" w:right="240"/>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15,5</w:t>
            </w:r>
          </w:p>
        </w:tc>
      </w:tr>
      <w:tr w:rsidR="00DD7ABF" w:rsidRPr="00DD7ABF" w14:paraId="37A58643" w14:textId="77777777">
        <w:trPr>
          <w:trHeight w:val="274"/>
        </w:trPr>
        <w:tc>
          <w:tcPr>
            <w:tcW w:w="4257" w:type="dxa"/>
            <w:noWrap/>
            <w:vAlign w:val="bottom"/>
            <w:hideMark/>
          </w:tcPr>
          <w:p w14:paraId="56DF4DFE" w14:textId="77777777" w:rsidR="00DD7ABF" w:rsidRPr="00DD7ABF" w:rsidRDefault="00DD7ABF" w:rsidP="00DD7ABF">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 xml:space="preserve">        Первомайский</w:t>
            </w:r>
          </w:p>
        </w:tc>
        <w:tc>
          <w:tcPr>
            <w:tcW w:w="1507" w:type="dxa"/>
            <w:noWrap/>
            <w:vAlign w:val="bottom"/>
            <w:hideMark/>
          </w:tcPr>
          <w:p w14:paraId="4FBFFD7D" w14:textId="77777777" w:rsidR="00DD7ABF" w:rsidRPr="00DD7ABF" w:rsidRDefault="00DD7ABF" w:rsidP="00DD7ABF">
            <w:pPr>
              <w:spacing w:after="0" w:line="276" w:lineRule="auto"/>
              <w:ind w:right="180"/>
              <w:jc w:val="right"/>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2851972,7</w:t>
            </w:r>
          </w:p>
        </w:tc>
        <w:tc>
          <w:tcPr>
            <w:tcW w:w="1749" w:type="dxa"/>
            <w:vAlign w:val="bottom"/>
            <w:hideMark/>
          </w:tcPr>
          <w:p w14:paraId="136C73B0" w14:textId="77777777" w:rsidR="00DD7ABF" w:rsidRPr="00DD7ABF" w:rsidRDefault="00DD7ABF" w:rsidP="00DD7ABF">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3397461,9</w:t>
            </w:r>
          </w:p>
        </w:tc>
        <w:tc>
          <w:tcPr>
            <w:tcW w:w="1097" w:type="dxa"/>
            <w:noWrap/>
            <w:vAlign w:val="bottom"/>
            <w:hideMark/>
          </w:tcPr>
          <w:p w14:paraId="429EE128" w14:textId="77777777" w:rsidR="00DD7ABF" w:rsidRPr="00DD7ABF" w:rsidRDefault="00DD7ABF" w:rsidP="00DD7ABF">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18,1</w:t>
            </w:r>
          </w:p>
        </w:tc>
        <w:tc>
          <w:tcPr>
            <w:tcW w:w="1029" w:type="dxa"/>
            <w:vAlign w:val="bottom"/>
            <w:hideMark/>
          </w:tcPr>
          <w:p w14:paraId="64309A8A" w14:textId="77777777" w:rsidR="00DD7ABF" w:rsidRPr="00DD7ABF" w:rsidRDefault="00DD7ABF" w:rsidP="00DD7ABF">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26,6</w:t>
            </w:r>
          </w:p>
        </w:tc>
      </w:tr>
      <w:tr w:rsidR="00DD7ABF" w:rsidRPr="00DD7ABF" w14:paraId="31BE5B0B" w14:textId="77777777">
        <w:trPr>
          <w:trHeight w:val="81"/>
        </w:trPr>
        <w:tc>
          <w:tcPr>
            <w:tcW w:w="4257" w:type="dxa"/>
            <w:noWrap/>
            <w:vAlign w:val="bottom"/>
            <w:hideMark/>
          </w:tcPr>
          <w:p w14:paraId="641C81EB" w14:textId="77777777" w:rsidR="00DD7ABF" w:rsidRPr="00DD7ABF" w:rsidRDefault="00DD7ABF" w:rsidP="00DD7ABF">
            <w:pPr>
              <w:spacing w:after="0" w:line="276" w:lineRule="auto"/>
              <w:jc w:val="both"/>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w:t>
            </w:r>
            <w:r w:rsidRPr="00DD7ABF">
              <w:rPr>
                <w:rFonts w:ascii="Times New Roman" w:eastAsia="Times New Roman" w:hAnsi="Times New Roman" w:cs="Times New Roman"/>
                <w:bCs/>
                <w:color w:val="000000"/>
                <w:kern w:val="0"/>
                <w:sz w:val="20"/>
                <w:szCs w:val="20"/>
                <w:lang w:val="ru-RU" w:eastAsia="ru-RU"/>
                <w14:ligatures w14:val="none"/>
              </w:rPr>
              <w:t>Свердловский</w:t>
            </w:r>
          </w:p>
        </w:tc>
        <w:tc>
          <w:tcPr>
            <w:tcW w:w="1507" w:type="dxa"/>
            <w:noWrap/>
            <w:vAlign w:val="bottom"/>
            <w:hideMark/>
          </w:tcPr>
          <w:p w14:paraId="34B0FC73" w14:textId="77777777" w:rsidR="00DD7ABF" w:rsidRPr="00DD7ABF" w:rsidRDefault="00DD7ABF" w:rsidP="00DD7ABF">
            <w:pPr>
              <w:spacing w:after="0" w:line="276" w:lineRule="auto"/>
              <w:ind w:right="180"/>
              <w:jc w:val="right"/>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1473798,1</w:t>
            </w:r>
          </w:p>
        </w:tc>
        <w:tc>
          <w:tcPr>
            <w:tcW w:w="1749" w:type="dxa"/>
            <w:vAlign w:val="bottom"/>
            <w:hideMark/>
          </w:tcPr>
          <w:p w14:paraId="04D186B9" w14:textId="77777777" w:rsidR="00DD7ABF" w:rsidRPr="00DD7ABF" w:rsidRDefault="00DD7ABF" w:rsidP="00DD7ABF">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2113847,1</w:t>
            </w:r>
          </w:p>
        </w:tc>
        <w:tc>
          <w:tcPr>
            <w:tcW w:w="1097" w:type="dxa"/>
            <w:noWrap/>
            <w:vAlign w:val="bottom"/>
            <w:hideMark/>
          </w:tcPr>
          <w:p w14:paraId="752A0A7F" w14:textId="77777777" w:rsidR="00DD7ABF" w:rsidRPr="00DD7ABF" w:rsidRDefault="00DD7ABF" w:rsidP="00DD7ABF">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9,4    </w:t>
            </w:r>
          </w:p>
        </w:tc>
        <w:tc>
          <w:tcPr>
            <w:tcW w:w="1029" w:type="dxa"/>
            <w:vAlign w:val="bottom"/>
            <w:hideMark/>
          </w:tcPr>
          <w:p w14:paraId="68E1992E" w14:textId="77777777" w:rsidR="00DD7ABF" w:rsidRPr="00DD7ABF" w:rsidRDefault="00DD7ABF" w:rsidP="00DD7ABF">
            <w:pPr>
              <w:spacing w:after="0" w:line="276" w:lineRule="auto"/>
              <w:ind w:right="240"/>
              <w:jc w:val="center"/>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16,6         </w:t>
            </w:r>
          </w:p>
        </w:tc>
      </w:tr>
      <w:tr w:rsidR="00DD7ABF" w:rsidRPr="00DD7ABF" w14:paraId="06F420AB" w14:textId="77777777">
        <w:trPr>
          <w:trHeight w:val="81"/>
        </w:trPr>
        <w:tc>
          <w:tcPr>
            <w:tcW w:w="4257" w:type="dxa"/>
            <w:tcBorders>
              <w:top w:val="nil"/>
              <w:left w:val="nil"/>
              <w:bottom w:val="single" w:sz="8" w:space="0" w:color="auto"/>
              <w:right w:val="nil"/>
            </w:tcBorders>
            <w:noWrap/>
            <w:vAlign w:val="bottom"/>
            <w:hideMark/>
          </w:tcPr>
          <w:p w14:paraId="6EB78CF6" w14:textId="77777777" w:rsidR="00DD7ABF" w:rsidRPr="00DD7ABF" w:rsidRDefault="00DD7ABF" w:rsidP="00DD7ABF">
            <w:pPr>
              <w:spacing w:after="0" w:line="276" w:lineRule="auto"/>
              <w:jc w:val="both"/>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Доходы от продажи нефинансовых активов</w:t>
            </w:r>
          </w:p>
        </w:tc>
        <w:tc>
          <w:tcPr>
            <w:tcW w:w="1507" w:type="dxa"/>
            <w:tcBorders>
              <w:top w:val="nil"/>
              <w:left w:val="nil"/>
              <w:bottom w:val="single" w:sz="8" w:space="0" w:color="auto"/>
              <w:right w:val="nil"/>
            </w:tcBorders>
            <w:noWrap/>
            <w:vAlign w:val="bottom"/>
            <w:hideMark/>
          </w:tcPr>
          <w:p w14:paraId="12A79CA6" w14:textId="77777777" w:rsidR="00DD7ABF" w:rsidRPr="00DD7ABF" w:rsidRDefault="00DD7ABF" w:rsidP="00DD7ABF">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5669,2</w:t>
            </w:r>
          </w:p>
        </w:tc>
        <w:tc>
          <w:tcPr>
            <w:tcW w:w="1749" w:type="dxa"/>
            <w:tcBorders>
              <w:top w:val="nil"/>
              <w:left w:val="nil"/>
              <w:bottom w:val="single" w:sz="8" w:space="0" w:color="auto"/>
              <w:right w:val="nil"/>
            </w:tcBorders>
            <w:vAlign w:val="bottom"/>
            <w:hideMark/>
          </w:tcPr>
          <w:p w14:paraId="433159B5" w14:textId="77777777" w:rsidR="00DD7ABF" w:rsidRPr="00DD7ABF" w:rsidRDefault="00DD7ABF" w:rsidP="00DD7ABF">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1782,3</w:t>
            </w:r>
          </w:p>
        </w:tc>
        <w:tc>
          <w:tcPr>
            <w:tcW w:w="1097" w:type="dxa"/>
            <w:tcBorders>
              <w:top w:val="nil"/>
              <w:left w:val="nil"/>
              <w:bottom w:val="single" w:sz="8" w:space="0" w:color="auto"/>
              <w:right w:val="nil"/>
            </w:tcBorders>
            <w:noWrap/>
            <w:vAlign w:val="bottom"/>
            <w:hideMark/>
          </w:tcPr>
          <w:p w14:paraId="574B4095" w14:textId="77777777" w:rsidR="00DD7ABF" w:rsidRPr="00DD7ABF" w:rsidRDefault="00DD7ABF" w:rsidP="00DD7ABF">
            <w:pPr>
              <w:spacing w:after="0" w:line="276" w:lineRule="auto"/>
              <w:ind w:right="240"/>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0,1</w:t>
            </w:r>
          </w:p>
        </w:tc>
        <w:tc>
          <w:tcPr>
            <w:tcW w:w="1029" w:type="dxa"/>
            <w:tcBorders>
              <w:top w:val="nil"/>
              <w:left w:val="nil"/>
              <w:bottom w:val="single" w:sz="8" w:space="0" w:color="auto"/>
              <w:right w:val="nil"/>
            </w:tcBorders>
            <w:vAlign w:val="bottom"/>
            <w:hideMark/>
          </w:tcPr>
          <w:p w14:paraId="7CF96712" w14:textId="77777777" w:rsidR="00DD7ABF" w:rsidRPr="00DD7ABF" w:rsidRDefault="00DD7ABF" w:rsidP="00DD7ABF">
            <w:pPr>
              <w:spacing w:after="0" w:line="276" w:lineRule="auto"/>
              <w:ind w:right="240"/>
              <w:jc w:val="center"/>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0,1</w:t>
            </w:r>
          </w:p>
        </w:tc>
      </w:tr>
    </w:tbl>
    <w:p w14:paraId="5E95EECD" w14:textId="77777777" w:rsidR="00DD7ABF" w:rsidRPr="00DD7ABF" w:rsidRDefault="00DD7ABF" w:rsidP="00DD7ABF">
      <w:pPr>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38F70E88" w14:textId="77777777" w:rsidR="00DD7ABF" w:rsidRPr="00DD7ABF" w:rsidRDefault="00DD7ABF" w:rsidP="00DD7ABF">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DD7ABF">
        <w:rPr>
          <w:rFonts w:ascii="Times New Roman" w:eastAsia="Times New Roman" w:hAnsi="Times New Roman" w:cs="Times New Roman"/>
          <w:i/>
          <w:color w:val="000000"/>
          <w:kern w:val="0"/>
          <w:sz w:val="24"/>
          <w:szCs w:val="24"/>
          <w:lang w:val="ru-RU" w:eastAsia="ru-RU"/>
          <w14:ligatures w14:val="none"/>
        </w:rPr>
        <w:t xml:space="preserve">     </w:t>
      </w:r>
      <w:r w:rsidRPr="00DD7ABF">
        <w:rPr>
          <w:rFonts w:ascii="Times New Roman" w:eastAsia="Times New Roman" w:hAnsi="Times New Roman" w:cs="Times New Roman"/>
          <w:i/>
          <w:color w:val="000000"/>
          <w:kern w:val="0"/>
          <w:sz w:val="24"/>
          <w:szCs w:val="24"/>
          <w:lang w:val="ky-KG" w:eastAsia="ru-RU"/>
          <w14:ligatures w14:val="none"/>
        </w:rPr>
        <w:t xml:space="preserve">      </w:t>
      </w:r>
      <w:r w:rsidRPr="00DD7ABF">
        <w:rPr>
          <w:rFonts w:ascii="Times New Roman" w:eastAsia="Times New Roman" w:hAnsi="Times New Roman" w:cs="Times New Roman"/>
          <w:i/>
          <w:color w:val="000000"/>
          <w:kern w:val="0"/>
          <w:sz w:val="24"/>
          <w:szCs w:val="24"/>
          <w:lang w:val="ru-RU" w:eastAsia="ru-RU"/>
          <w14:ligatures w14:val="none"/>
        </w:rPr>
        <w:t xml:space="preserve">Расходная часть местного бюджета </w:t>
      </w:r>
      <w:r w:rsidRPr="00DD7ABF">
        <w:rPr>
          <w:rFonts w:ascii="Times New Roman" w:eastAsia="Times New Roman" w:hAnsi="Times New Roman" w:cs="Times New Roman"/>
          <w:color w:val="000000"/>
          <w:kern w:val="0"/>
          <w:sz w:val="24"/>
          <w:szCs w:val="24"/>
          <w:lang w:val="ru-RU" w:eastAsia="ru-RU"/>
          <w14:ligatures w14:val="none"/>
        </w:rPr>
        <w:t>в январе-</w:t>
      </w:r>
      <w:proofErr w:type="spellStart"/>
      <w:r w:rsidRPr="00DD7ABF">
        <w:rPr>
          <w:rFonts w:ascii="Times New Roman" w:eastAsia="Times New Roman" w:hAnsi="Times New Roman" w:cs="Times New Roman"/>
          <w:color w:val="000000"/>
          <w:kern w:val="0"/>
          <w:sz w:val="24"/>
          <w:szCs w:val="24"/>
          <w:lang w:val="ky-KG" w:eastAsia="ru-RU"/>
          <w14:ligatures w14:val="none"/>
        </w:rPr>
        <w:t>июне</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2025</w:t>
      </w:r>
      <w:r w:rsidRPr="00DD7ABF">
        <w:rPr>
          <w:rFonts w:ascii="Times New Roman" w:eastAsia="Times New Roman" w:hAnsi="Times New Roman" w:cs="Times New Roman"/>
          <w:color w:val="000000"/>
          <w:kern w:val="0"/>
          <w:sz w:val="24"/>
          <w:szCs w:val="24"/>
          <w:lang w:val="ru-RU" w:eastAsia="ru-RU"/>
          <w14:ligatures w14:val="none"/>
        </w:rPr>
        <w:t xml:space="preserve">г. составила всего </w:t>
      </w:r>
      <w:r w:rsidRPr="00DD7ABF">
        <w:rPr>
          <w:rFonts w:ascii="Times New Roman" w:eastAsia="Times New Roman" w:hAnsi="Times New Roman" w:cs="Times New Roman"/>
          <w:color w:val="000000"/>
          <w:kern w:val="0"/>
          <w:sz w:val="24"/>
          <w:szCs w:val="24"/>
          <w:lang w:val="ky-KG" w:eastAsia="ru-RU"/>
          <w14:ligatures w14:val="none"/>
        </w:rPr>
        <w:t xml:space="preserve">12688,3 </w:t>
      </w:r>
      <w:r w:rsidRPr="00DD7ABF">
        <w:rPr>
          <w:rFonts w:ascii="Times New Roman" w:eastAsia="Times New Roman" w:hAnsi="Times New Roman" w:cs="Times New Roman"/>
          <w:color w:val="000000"/>
          <w:kern w:val="0"/>
          <w:sz w:val="24"/>
          <w:szCs w:val="24"/>
          <w:lang w:val="ru-RU" w:eastAsia="ru-RU"/>
          <w14:ligatures w14:val="none"/>
        </w:rPr>
        <w:t>млн. сомов</w:t>
      </w:r>
      <w:r w:rsidRPr="00DD7ABF">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DD7ABF">
        <w:rPr>
          <w:rFonts w:ascii="Times New Roman" w:eastAsia="Times New Roman" w:hAnsi="Times New Roman" w:cs="Times New Roman"/>
          <w:color w:val="000000"/>
          <w:kern w:val="0"/>
          <w:sz w:val="24"/>
          <w:szCs w:val="24"/>
          <w:lang w:val="ky-KG" w:eastAsia="ru-RU"/>
          <w14:ligatures w14:val="none"/>
        </w:rPr>
        <w:t>уменьшились</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r w:rsidRPr="00DD7ABF">
        <w:rPr>
          <w:rFonts w:ascii="Times New Roman" w:eastAsia="Times New Roman" w:hAnsi="Times New Roman" w:cs="Times New Roman"/>
          <w:color w:val="000000"/>
          <w:kern w:val="0"/>
          <w:sz w:val="24"/>
          <w:szCs w:val="24"/>
          <w:lang w:val="ru-RU" w:eastAsia="ru-RU"/>
          <w14:ligatures w14:val="none"/>
        </w:rPr>
        <w:t xml:space="preserve">на </w:t>
      </w:r>
      <w:r w:rsidRPr="00DD7ABF">
        <w:rPr>
          <w:rFonts w:ascii="Times New Roman" w:eastAsia="Times New Roman" w:hAnsi="Times New Roman" w:cs="Times New Roman"/>
          <w:color w:val="000000"/>
          <w:kern w:val="0"/>
          <w:sz w:val="24"/>
          <w:szCs w:val="24"/>
          <w:lang w:val="ky-KG" w:eastAsia="ru-RU"/>
          <w14:ligatures w14:val="none"/>
        </w:rPr>
        <w:t xml:space="preserve">30,6 </w:t>
      </w:r>
      <w:r w:rsidRPr="00DD7ABF">
        <w:rPr>
          <w:rFonts w:ascii="Times New Roman" w:eastAsia="Times New Roman" w:hAnsi="Times New Roman" w:cs="Times New Roman"/>
          <w:color w:val="000000"/>
          <w:kern w:val="0"/>
          <w:sz w:val="24"/>
          <w:szCs w:val="24"/>
          <w:lang w:val="ru-RU" w:eastAsia="ru-RU"/>
          <w14:ligatures w14:val="none"/>
        </w:rPr>
        <w:t xml:space="preserve">млн. сомов или на </w:t>
      </w:r>
      <w:r w:rsidRPr="00DD7ABF">
        <w:rPr>
          <w:rFonts w:ascii="Times New Roman" w:eastAsia="Times New Roman" w:hAnsi="Times New Roman" w:cs="Times New Roman"/>
          <w:color w:val="000000"/>
          <w:kern w:val="0"/>
          <w:sz w:val="24"/>
          <w:szCs w:val="24"/>
          <w:lang w:val="ky-KG" w:eastAsia="ru-RU"/>
          <w14:ligatures w14:val="none"/>
        </w:rPr>
        <w:t>0,2</w:t>
      </w:r>
      <w:r w:rsidRPr="00DD7ABF">
        <w:rPr>
          <w:rFonts w:ascii="Times New Roman" w:eastAsia="Times New Roman" w:hAnsi="Times New Roman" w:cs="Times New Roman"/>
          <w:color w:val="000000"/>
          <w:kern w:val="0"/>
          <w:sz w:val="24"/>
          <w:szCs w:val="24"/>
          <w:lang w:val="ru-RU" w:eastAsia="ru-RU"/>
          <w14:ligatures w14:val="none"/>
        </w:rPr>
        <w:t xml:space="preserve"> процента по сравнению с январем-</w:t>
      </w:r>
      <w:proofErr w:type="spellStart"/>
      <w:r w:rsidRPr="00DD7ABF">
        <w:rPr>
          <w:rFonts w:ascii="Times New Roman" w:eastAsia="Times New Roman" w:hAnsi="Times New Roman" w:cs="Times New Roman"/>
          <w:color w:val="000000"/>
          <w:kern w:val="0"/>
          <w:sz w:val="24"/>
          <w:szCs w:val="24"/>
          <w:lang w:val="ky-KG" w:eastAsia="ru-RU"/>
          <w14:ligatures w14:val="none"/>
        </w:rPr>
        <w:t>июнем</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2024г. </w:t>
      </w:r>
    </w:p>
    <w:p w14:paraId="78F54BFF" w14:textId="77777777" w:rsidR="00DD7ABF" w:rsidRPr="00DD7ABF" w:rsidRDefault="00DD7ABF" w:rsidP="00DD7ABF">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7ABF">
        <w:rPr>
          <w:rFonts w:ascii="Times New Roman" w:eastAsia="Times New Roman" w:hAnsi="Times New Roman" w:cs="Times New Roman"/>
          <w:color w:val="000000"/>
          <w:kern w:val="0"/>
          <w:sz w:val="24"/>
          <w:szCs w:val="24"/>
          <w:lang w:val="ru-RU" w:eastAsia="ru-RU"/>
          <w14:ligatures w14:val="none"/>
        </w:rPr>
        <w:t>Преобладающая часть операционных расходов местного бюджета 90,7</w:t>
      </w:r>
      <w:r w:rsidRPr="00DD7ABF">
        <w:rPr>
          <w:rFonts w:ascii="Times New Roman" w:eastAsia="Times New Roman" w:hAnsi="Times New Roman" w:cs="Times New Roman"/>
          <w:color w:val="000000"/>
          <w:kern w:val="0"/>
          <w:sz w:val="24"/>
          <w:szCs w:val="24"/>
          <w:lang w:val="ky-KG" w:eastAsia="ru-RU"/>
          <w14:ligatures w14:val="none"/>
        </w:rPr>
        <w:t xml:space="preserve"> </w:t>
      </w:r>
      <w:r w:rsidRPr="00DD7ABF">
        <w:rPr>
          <w:rFonts w:ascii="Times New Roman" w:eastAsia="Times New Roman" w:hAnsi="Times New Roman" w:cs="Times New Roman"/>
          <w:color w:val="000000"/>
          <w:kern w:val="0"/>
          <w:sz w:val="24"/>
          <w:szCs w:val="24"/>
          <w:lang w:val="ru-RU" w:eastAsia="ru-RU"/>
          <w14:ligatures w14:val="none"/>
        </w:rPr>
        <w:t>процента или 9041,8 млн. сомов,</w:t>
      </w:r>
      <w:r w:rsidRPr="00DD7ABF">
        <w:rPr>
          <w:rFonts w:ascii="Times New Roman" w:eastAsia="Times New Roman" w:hAnsi="Times New Roman" w:cs="Times New Roman"/>
          <w:color w:val="000000"/>
          <w:kern w:val="0"/>
          <w:sz w:val="24"/>
          <w:szCs w:val="24"/>
          <w:lang w:val="ky-KG" w:eastAsia="ru-RU"/>
          <w14:ligatures w14:val="none"/>
        </w:rPr>
        <w:t xml:space="preserve"> </w:t>
      </w:r>
      <w:r w:rsidRPr="00DD7ABF">
        <w:rPr>
          <w:rFonts w:ascii="Times New Roman" w:eastAsia="Times New Roman" w:hAnsi="Times New Roman" w:cs="Times New Roman"/>
          <w:color w:val="000000"/>
          <w:kern w:val="0"/>
          <w:sz w:val="24"/>
          <w:szCs w:val="24"/>
          <w:lang w:val="ru-RU" w:eastAsia="ru-RU"/>
          <w14:ligatures w14:val="none"/>
        </w:rPr>
        <w:t xml:space="preserve">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w:t>
      </w:r>
      <w:r w:rsidRPr="00DD7ABF">
        <w:rPr>
          <w:rFonts w:ascii="Times New Roman" w:eastAsia="Times New Roman" w:hAnsi="Times New Roman" w:cs="Times New Roman"/>
          <w:color w:val="000000"/>
          <w:kern w:val="0"/>
          <w:sz w:val="24"/>
          <w:szCs w:val="24"/>
          <w:lang w:val="ky-KG" w:eastAsia="ru-RU"/>
          <w14:ligatures w14:val="none"/>
        </w:rPr>
        <w:t xml:space="preserve">4,0 </w:t>
      </w:r>
      <w:r w:rsidRPr="00DD7ABF">
        <w:rPr>
          <w:rFonts w:ascii="Times New Roman" w:eastAsia="Times New Roman" w:hAnsi="Times New Roman" w:cs="Times New Roman"/>
          <w:color w:val="000000"/>
          <w:kern w:val="0"/>
          <w:sz w:val="24"/>
          <w:szCs w:val="24"/>
          <w:lang w:val="ru-RU" w:eastAsia="ru-RU"/>
          <w14:ligatures w14:val="none"/>
        </w:rPr>
        <w:t xml:space="preserve">процента всех средств или </w:t>
      </w:r>
      <w:r w:rsidRPr="00DD7ABF">
        <w:rPr>
          <w:rFonts w:ascii="Times New Roman" w:eastAsia="Times New Roman" w:hAnsi="Times New Roman" w:cs="Times New Roman"/>
          <w:color w:val="000000"/>
          <w:kern w:val="0"/>
          <w:sz w:val="24"/>
          <w:szCs w:val="24"/>
          <w:lang w:val="ky-KG" w:eastAsia="ru-RU"/>
          <w14:ligatures w14:val="none"/>
        </w:rPr>
        <w:t xml:space="preserve">401,6 </w:t>
      </w:r>
      <w:r w:rsidRPr="00DD7ABF">
        <w:rPr>
          <w:rFonts w:ascii="Times New Roman" w:eastAsia="Times New Roman" w:hAnsi="Times New Roman" w:cs="Times New Roman"/>
          <w:color w:val="000000"/>
          <w:kern w:val="0"/>
          <w:sz w:val="24"/>
          <w:szCs w:val="24"/>
          <w:lang w:val="ru-RU" w:eastAsia="ru-RU"/>
          <w14:ligatures w14:val="none"/>
        </w:rPr>
        <w:t xml:space="preserve">млн. сомов. На государственные услуги, связанные с экономической деятельностью, направлено </w:t>
      </w:r>
      <w:r w:rsidRPr="00DD7ABF">
        <w:rPr>
          <w:rFonts w:ascii="Times New Roman" w:eastAsia="Times New Roman" w:hAnsi="Times New Roman" w:cs="Times New Roman"/>
          <w:color w:val="000000"/>
          <w:kern w:val="0"/>
          <w:sz w:val="24"/>
          <w:szCs w:val="24"/>
          <w:lang w:val="ky-KG" w:eastAsia="ru-RU"/>
          <w14:ligatures w14:val="none"/>
        </w:rPr>
        <w:t xml:space="preserve">521,9 </w:t>
      </w:r>
      <w:r w:rsidRPr="00DD7ABF">
        <w:rPr>
          <w:rFonts w:ascii="Times New Roman" w:eastAsia="Times New Roman" w:hAnsi="Times New Roman" w:cs="Times New Roman"/>
          <w:color w:val="000000"/>
          <w:kern w:val="0"/>
          <w:sz w:val="24"/>
          <w:szCs w:val="24"/>
          <w:lang w:val="ru-RU" w:eastAsia="ru-RU"/>
          <w14:ligatures w14:val="none"/>
        </w:rPr>
        <w:t xml:space="preserve">млн. сомов или </w:t>
      </w:r>
      <w:r w:rsidRPr="00DD7ABF">
        <w:rPr>
          <w:rFonts w:ascii="Times New Roman" w:eastAsia="Times New Roman" w:hAnsi="Times New Roman" w:cs="Times New Roman"/>
          <w:color w:val="000000"/>
          <w:kern w:val="0"/>
          <w:sz w:val="24"/>
          <w:szCs w:val="24"/>
          <w:lang w:val="ky-KG" w:eastAsia="ru-RU"/>
          <w14:ligatures w14:val="none"/>
        </w:rPr>
        <w:t xml:space="preserve">5,2 </w:t>
      </w:r>
      <w:r w:rsidRPr="00DD7ABF">
        <w:rPr>
          <w:rFonts w:ascii="Times New Roman" w:eastAsia="Times New Roman" w:hAnsi="Times New Roman" w:cs="Times New Roman"/>
          <w:color w:val="000000"/>
          <w:kern w:val="0"/>
          <w:sz w:val="24"/>
          <w:szCs w:val="24"/>
          <w:lang w:val="ru-RU" w:eastAsia="ru-RU"/>
          <w14:ligatures w14:val="none"/>
        </w:rPr>
        <w:t xml:space="preserve">процента. </w:t>
      </w:r>
    </w:p>
    <w:p w14:paraId="7571789C" w14:textId="77777777" w:rsidR="00DD7ABF" w:rsidRPr="00DD7ABF" w:rsidRDefault="00DD7ABF" w:rsidP="00DD7ABF">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roofErr w:type="spellStart"/>
      <w:r w:rsidRPr="00DD7ABF">
        <w:rPr>
          <w:rFonts w:ascii="Times New Roman" w:eastAsia="Times New Roman" w:hAnsi="Times New Roman" w:cs="Times New Roman"/>
          <w:color w:val="000000"/>
          <w:kern w:val="0"/>
          <w:sz w:val="24"/>
          <w:szCs w:val="24"/>
          <w:lang w:val="ky-KG" w:eastAsia="ru-RU"/>
          <w14:ligatures w14:val="none"/>
        </w:rPr>
        <w:t>Расходы</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DD7ABF">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активов</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составили</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2723,1 </w:t>
      </w:r>
      <w:proofErr w:type="spellStart"/>
      <w:r w:rsidRPr="00DD7ABF">
        <w:rPr>
          <w:rFonts w:ascii="Times New Roman" w:eastAsia="Times New Roman" w:hAnsi="Times New Roman" w:cs="Times New Roman"/>
          <w:color w:val="000000"/>
          <w:kern w:val="0"/>
          <w:sz w:val="24"/>
          <w:szCs w:val="24"/>
          <w:lang w:val="ky-KG" w:eastAsia="ru-RU"/>
          <w14:ligatures w14:val="none"/>
        </w:rPr>
        <w:t>млн.сомов</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или 21,5 </w:t>
      </w:r>
      <w:proofErr w:type="spellStart"/>
      <w:r w:rsidRPr="00DD7ABF">
        <w:rPr>
          <w:rFonts w:ascii="Times New Roman" w:eastAsia="Times New Roman" w:hAnsi="Times New Roman" w:cs="Times New Roman"/>
          <w:color w:val="000000"/>
          <w:kern w:val="0"/>
          <w:sz w:val="24"/>
          <w:szCs w:val="24"/>
          <w:lang w:val="ky-KG" w:eastAsia="ru-RU"/>
          <w14:ligatures w14:val="none"/>
        </w:rPr>
        <w:t>процента</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
    <w:p w14:paraId="1D2CE5FF" w14:textId="77777777" w:rsidR="00DD7ABF" w:rsidRPr="00DD7ABF" w:rsidRDefault="00DD7ABF" w:rsidP="00DD7ABF">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5E801BB6" w14:textId="5BD35AAE" w:rsidR="00DD7ABF" w:rsidRPr="00DD7ABF" w:rsidRDefault="00DD7ABF" w:rsidP="00DD7ABF">
      <w:pPr>
        <w:spacing w:after="0" w:line="264" w:lineRule="auto"/>
        <w:ind w:left="1560" w:hanging="1560"/>
        <w:outlineLvl w:val="0"/>
        <w:rPr>
          <w:rFonts w:ascii="Times New Roman" w:eastAsia="Times New Roman" w:hAnsi="Times New Roman" w:cs="Times New Roman"/>
          <w:b/>
          <w:color w:val="000000"/>
          <w:kern w:val="0"/>
          <w:sz w:val="24"/>
          <w:szCs w:val="24"/>
          <w:lang w:val="ky-KG"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50</w:t>
      </w:r>
      <w:r w:rsidRPr="00DD7ABF">
        <w:rPr>
          <w:rFonts w:ascii="Times New Roman" w:eastAsia="Times New Roman" w:hAnsi="Times New Roman" w:cs="Times New Roman"/>
          <w:b/>
          <w:color w:val="000000"/>
          <w:kern w:val="0"/>
          <w:sz w:val="24"/>
          <w:szCs w:val="24"/>
          <w:lang w:val="ru-RU" w:eastAsia="ru-RU"/>
          <w14:ligatures w14:val="none"/>
        </w:rPr>
        <w:t>: Структура расходов местного бюджета в январе-</w:t>
      </w:r>
      <w:proofErr w:type="spellStart"/>
      <w:r w:rsidRPr="00DD7ABF">
        <w:rPr>
          <w:rFonts w:ascii="Times New Roman" w:eastAsia="Times New Roman" w:hAnsi="Times New Roman" w:cs="Times New Roman"/>
          <w:b/>
          <w:color w:val="000000"/>
          <w:kern w:val="0"/>
          <w:sz w:val="24"/>
          <w:szCs w:val="24"/>
          <w:lang w:val="ky-KG" w:eastAsia="ru-RU"/>
          <w14:ligatures w14:val="none"/>
        </w:rPr>
        <w:t>июне</w:t>
      </w:r>
      <w:proofErr w:type="spellEnd"/>
    </w:p>
    <w:p w14:paraId="73B3F82B" w14:textId="77777777" w:rsidR="00DD7ABF" w:rsidRPr="00DD7ABF" w:rsidRDefault="00DD7ABF" w:rsidP="00DD7ABF">
      <w:pPr>
        <w:spacing w:after="0" w:line="264" w:lineRule="auto"/>
        <w:ind w:left="1560" w:hanging="1560"/>
        <w:outlineLvl w:val="0"/>
        <w:rPr>
          <w:rFonts w:ascii="Times New Roman" w:eastAsia="Times New Roman" w:hAnsi="Times New Roman" w:cs="Times New Roman"/>
          <w:b/>
          <w:color w:val="000000"/>
          <w:kern w:val="0"/>
          <w:sz w:val="10"/>
          <w:szCs w:val="10"/>
          <w:lang w:val="ru-RU" w:eastAsia="ru-RU"/>
          <w14:ligatures w14:val="none"/>
        </w:rPr>
      </w:pPr>
    </w:p>
    <w:tbl>
      <w:tblPr>
        <w:tblW w:w="9645" w:type="dxa"/>
        <w:tblInd w:w="108" w:type="dxa"/>
        <w:tblLayout w:type="fixed"/>
        <w:tblLook w:val="04A0" w:firstRow="1" w:lastRow="0" w:firstColumn="1" w:lastColumn="0" w:noHBand="0" w:noVBand="1"/>
      </w:tblPr>
      <w:tblGrid>
        <w:gridCol w:w="4226"/>
        <w:gridCol w:w="1365"/>
        <w:gridCol w:w="1502"/>
        <w:gridCol w:w="1276"/>
        <w:gridCol w:w="1276"/>
      </w:tblGrid>
      <w:tr w:rsidR="00DD7ABF" w:rsidRPr="00DD7ABF" w14:paraId="6A0CDBFE" w14:textId="77777777">
        <w:trPr>
          <w:trHeight w:val="505"/>
          <w:tblHeader/>
        </w:trPr>
        <w:tc>
          <w:tcPr>
            <w:tcW w:w="4224" w:type="dxa"/>
            <w:vMerge w:val="restart"/>
            <w:tcBorders>
              <w:top w:val="single" w:sz="8" w:space="0" w:color="auto"/>
              <w:left w:val="nil"/>
              <w:bottom w:val="single" w:sz="8" w:space="0" w:color="auto"/>
              <w:right w:val="nil"/>
            </w:tcBorders>
            <w:noWrap/>
            <w:vAlign w:val="center"/>
          </w:tcPr>
          <w:p w14:paraId="5A448EC4"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2865" w:type="dxa"/>
            <w:gridSpan w:val="2"/>
            <w:tcBorders>
              <w:top w:val="single" w:sz="8" w:space="0" w:color="auto"/>
              <w:left w:val="nil"/>
              <w:bottom w:val="single" w:sz="4" w:space="0" w:color="auto"/>
              <w:right w:val="nil"/>
            </w:tcBorders>
            <w:noWrap/>
            <w:vAlign w:val="center"/>
            <w:hideMark/>
          </w:tcPr>
          <w:p w14:paraId="1325ECDE"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Тысяч сомов</w:t>
            </w:r>
          </w:p>
        </w:tc>
        <w:tc>
          <w:tcPr>
            <w:tcW w:w="2550" w:type="dxa"/>
            <w:gridSpan w:val="2"/>
            <w:tcBorders>
              <w:top w:val="single" w:sz="8" w:space="0" w:color="auto"/>
              <w:left w:val="nil"/>
              <w:bottom w:val="single" w:sz="4" w:space="0" w:color="auto"/>
              <w:right w:val="nil"/>
            </w:tcBorders>
            <w:noWrap/>
            <w:vAlign w:val="center"/>
            <w:hideMark/>
          </w:tcPr>
          <w:p w14:paraId="30FCB733" w14:textId="77777777" w:rsidR="00DD7ABF" w:rsidRPr="00DD7ABF" w:rsidRDefault="00DD7ABF" w:rsidP="00DD7ABF">
            <w:pPr>
              <w:spacing w:after="0" w:line="276" w:lineRule="auto"/>
              <w:ind w:left="-108" w:right="-108"/>
              <w:jc w:val="center"/>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DD7ABF" w:rsidRPr="00DD7ABF" w14:paraId="0FC665D4" w14:textId="77777777">
        <w:trPr>
          <w:trHeight w:val="172"/>
          <w:tblHeader/>
        </w:trPr>
        <w:tc>
          <w:tcPr>
            <w:tcW w:w="4224" w:type="dxa"/>
            <w:vMerge/>
            <w:tcBorders>
              <w:top w:val="single" w:sz="8" w:space="0" w:color="auto"/>
              <w:left w:val="nil"/>
              <w:bottom w:val="single" w:sz="8" w:space="0" w:color="auto"/>
              <w:right w:val="nil"/>
            </w:tcBorders>
            <w:vAlign w:val="center"/>
            <w:hideMark/>
          </w:tcPr>
          <w:p w14:paraId="0A608F85"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364" w:type="dxa"/>
            <w:tcBorders>
              <w:top w:val="single" w:sz="4" w:space="0" w:color="auto"/>
              <w:left w:val="nil"/>
              <w:bottom w:val="single" w:sz="8" w:space="0" w:color="auto"/>
              <w:right w:val="nil"/>
            </w:tcBorders>
            <w:noWrap/>
            <w:vAlign w:val="center"/>
            <w:hideMark/>
          </w:tcPr>
          <w:p w14:paraId="356E988A"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4</w:t>
            </w:r>
          </w:p>
        </w:tc>
        <w:tc>
          <w:tcPr>
            <w:tcW w:w="1501" w:type="dxa"/>
            <w:tcBorders>
              <w:top w:val="single" w:sz="4" w:space="0" w:color="auto"/>
              <w:left w:val="nil"/>
              <w:bottom w:val="single" w:sz="8" w:space="0" w:color="auto"/>
              <w:right w:val="nil"/>
            </w:tcBorders>
            <w:vAlign w:val="center"/>
            <w:hideMark/>
          </w:tcPr>
          <w:p w14:paraId="6EDEBAF3"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5</w:t>
            </w:r>
          </w:p>
        </w:tc>
        <w:tc>
          <w:tcPr>
            <w:tcW w:w="1275" w:type="dxa"/>
            <w:tcBorders>
              <w:top w:val="single" w:sz="4" w:space="0" w:color="auto"/>
              <w:left w:val="nil"/>
              <w:bottom w:val="single" w:sz="8" w:space="0" w:color="auto"/>
              <w:right w:val="nil"/>
            </w:tcBorders>
            <w:noWrap/>
            <w:vAlign w:val="center"/>
            <w:hideMark/>
          </w:tcPr>
          <w:p w14:paraId="71B6EDCA"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en-US" w:eastAsia="ru-RU"/>
                <w14:ligatures w14:val="none"/>
              </w:rPr>
              <w:t xml:space="preserve">    </w:t>
            </w:r>
            <w:r w:rsidRPr="00DD7ABF">
              <w:rPr>
                <w:rFonts w:ascii="Times New Roman" w:eastAsia="Times New Roman" w:hAnsi="Times New Roman" w:cs="Times New Roman"/>
                <w:b/>
                <w:bCs/>
                <w:color w:val="000000"/>
                <w:kern w:val="0"/>
                <w:sz w:val="20"/>
                <w:szCs w:val="20"/>
                <w:lang w:val="ky-KG"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4</w:t>
            </w:r>
          </w:p>
        </w:tc>
        <w:tc>
          <w:tcPr>
            <w:tcW w:w="1275" w:type="dxa"/>
            <w:tcBorders>
              <w:top w:val="single" w:sz="4" w:space="0" w:color="auto"/>
              <w:left w:val="nil"/>
              <w:bottom w:val="single" w:sz="8" w:space="0" w:color="auto"/>
              <w:right w:val="nil"/>
            </w:tcBorders>
            <w:vAlign w:val="center"/>
            <w:hideMark/>
          </w:tcPr>
          <w:p w14:paraId="11CD65C8"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en-US" w:eastAsia="ru-RU"/>
                <w14:ligatures w14:val="none"/>
              </w:rPr>
              <w:t xml:space="preserve">    </w:t>
            </w:r>
            <w:r w:rsidRPr="00DD7ABF">
              <w:rPr>
                <w:rFonts w:ascii="Times New Roman" w:eastAsia="Times New Roman" w:hAnsi="Times New Roman" w:cs="Times New Roman"/>
                <w:b/>
                <w:bCs/>
                <w:color w:val="000000"/>
                <w:kern w:val="0"/>
                <w:sz w:val="20"/>
                <w:szCs w:val="20"/>
                <w:lang w:val="ky-KG"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5</w:t>
            </w:r>
          </w:p>
        </w:tc>
      </w:tr>
      <w:tr w:rsidR="00DD7ABF" w:rsidRPr="00DD7ABF" w14:paraId="21F1B25B" w14:textId="77777777">
        <w:trPr>
          <w:trHeight w:hRule="exact" w:val="100"/>
        </w:trPr>
        <w:tc>
          <w:tcPr>
            <w:tcW w:w="4224" w:type="dxa"/>
            <w:tcBorders>
              <w:top w:val="single" w:sz="8" w:space="0" w:color="auto"/>
              <w:left w:val="nil"/>
              <w:bottom w:val="nil"/>
              <w:right w:val="nil"/>
            </w:tcBorders>
            <w:noWrap/>
            <w:vAlign w:val="bottom"/>
          </w:tcPr>
          <w:p w14:paraId="493D2405"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364" w:type="dxa"/>
            <w:tcBorders>
              <w:top w:val="single" w:sz="8" w:space="0" w:color="auto"/>
              <w:left w:val="nil"/>
              <w:bottom w:val="nil"/>
              <w:right w:val="nil"/>
            </w:tcBorders>
            <w:noWrap/>
            <w:vAlign w:val="bottom"/>
          </w:tcPr>
          <w:p w14:paraId="499BC1E3" w14:textId="77777777" w:rsidR="00DD7ABF" w:rsidRPr="00DD7ABF" w:rsidRDefault="00DD7ABF" w:rsidP="00DD7ABF">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01" w:type="dxa"/>
            <w:tcBorders>
              <w:top w:val="single" w:sz="8" w:space="0" w:color="auto"/>
              <w:left w:val="nil"/>
              <w:bottom w:val="nil"/>
              <w:right w:val="nil"/>
            </w:tcBorders>
            <w:vAlign w:val="bottom"/>
          </w:tcPr>
          <w:p w14:paraId="7769F4C8" w14:textId="77777777" w:rsidR="00DD7ABF" w:rsidRPr="00DD7ABF" w:rsidRDefault="00DD7ABF" w:rsidP="00DD7ABF">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275" w:type="dxa"/>
            <w:tcBorders>
              <w:top w:val="single" w:sz="8" w:space="0" w:color="auto"/>
              <w:left w:val="nil"/>
              <w:bottom w:val="nil"/>
              <w:right w:val="nil"/>
            </w:tcBorders>
            <w:noWrap/>
            <w:vAlign w:val="bottom"/>
          </w:tcPr>
          <w:p w14:paraId="36E09C43" w14:textId="77777777" w:rsidR="00DD7ABF" w:rsidRPr="00DD7ABF" w:rsidRDefault="00DD7ABF" w:rsidP="00DD7ABF">
            <w:pPr>
              <w:spacing w:after="0" w:line="276" w:lineRule="auto"/>
              <w:ind w:right="-108"/>
              <w:jc w:val="center"/>
              <w:rPr>
                <w:rFonts w:ascii="Times New Roman" w:eastAsia="Times New Roman" w:hAnsi="Times New Roman" w:cs="Times New Roman"/>
                <w:b/>
                <w:bCs/>
                <w:color w:val="000000"/>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61D776B4" w14:textId="77777777" w:rsidR="00DD7ABF" w:rsidRPr="00DD7ABF" w:rsidRDefault="00DD7ABF" w:rsidP="00DD7ABF">
            <w:pPr>
              <w:spacing w:after="0" w:line="276" w:lineRule="auto"/>
              <w:ind w:right="-108"/>
              <w:jc w:val="center"/>
              <w:rPr>
                <w:rFonts w:ascii="Times New Roman" w:eastAsia="Times New Roman" w:hAnsi="Times New Roman" w:cs="Times New Roman"/>
                <w:b/>
                <w:bCs/>
                <w:color w:val="000000"/>
                <w:kern w:val="0"/>
                <w:sz w:val="20"/>
                <w:szCs w:val="20"/>
                <w:lang w:val="ru-RU" w:eastAsia="ru-RU"/>
                <w14:ligatures w14:val="none"/>
              </w:rPr>
            </w:pPr>
          </w:p>
        </w:tc>
      </w:tr>
      <w:tr w:rsidR="00DD7ABF" w:rsidRPr="00DD7ABF" w14:paraId="2A4B8953" w14:textId="77777777">
        <w:trPr>
          <w:trHeight w:val="60"/>
        </w:trPr>
        <w:tc>
          <w:tcPr>
            <w:tcW w:w="4224" w:type="dxa"/>
            <w:noWrap/>
            <w:vAlign w:val="bottom"/>
            <w:hideMark/>
          </w:tcPr>
          <w:p w14:paraId="5054142A"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 xml:space="preserve">РАСХОДЫ ВСЕГО </w:t>
            </w:r>
          </w:p>
        </w:tc>
        <w:tc>
          <w:tcPr>
            <w:tcW w:w="1364" w:type="dxa"/>
            <w:noWrap/>
            <w:vAlign w:val="bottom"/>
            <w:hideMark/>
          </w:tcPr>
          <w:p w14:paraId="4496778F" w14:textId="77777777" w:rsidR="00DD7ABF" w:rsidRPr="00DD7ABF" w:rsidRDefault="00DD7ABF" w:rsidP="00DD7ABF">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12718844,6</w:t>
            </w:r>
          </w:p>
        </w:tc>
        <w:tc>
          <w:tcPr>
            <w:tcW w:w="1501" w:type="dxa"/>
            <w:vAlign w:val="bottom"/>
            <w:hideMark/>
          </w:tcPr>
          <w:p w14:paraId="5B757CCB" w14:textId="77777777" w:rsidR="00DD7ABF" w:rsidRPr="00DD7ABF" w:rsidRDefault="00DD7ABF" w:rsidP="00DD7ABF">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12688284,2</w:t>
            </w:r>
          </w:p>
        </w:tc>
        <w:tc>
          <w:tcPr>
            <w:tcW w:w="1275" w:type="dxa"/>
            <w:noWrap/>
            <w:vAlign w:val="bottom"/>
            <w:hideMark/>
          </w:tcPr>
          <w:p w14:paraId="45415B67" w14:textId="77777777" w:rsidR="00DD7ABF" w:rsidRPr="00DD7ABF" w:rsidRDefault="00DD7ABF" w:rsidP="00DD7ABF">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c>
          <w:tcPr>
            <w:tcW w:w="1275" w:type="dxa"/>
            <w:vAlign w:val="bottom"/>
            <w:hideMark/>
          </w:tcPr>
          <w:p w14:paraId="775C4838" w14:textId="77777777" w:rsidR="00DD7ABF" w:rsidRPr="00DD7ABF" w:rsidRDefault="00DD7ABF" w:rsidP="00DD7ABF">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r>
      <w:tr w:rsidR="00DD7ABF" w:rsidRPr="00DD7ABF" w14:paraId="17A53B47" w14:textId="77777777">
        <w:trPr>
          <w:trHeight w:val="60"/>
        </w:trPr>
        <w:tc>
          <w:tcPr>
            <w:tcW w:w="4224" w:type="dxa"/>
            <w:noWrap/>
            <w:vAlign w:val="bottom"/>
            <w:hideMark/>
          </w:tcPr>
          <w:p w14:paraId="2EE00E18" w14:textId="77777777" w:rsidR="00DD7ABF" w:rsidRPr="00DD7ABF" w:rsidRDefault="00DD7ABF" w:rsidP="00DD7ABF">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364" w:type="dxa"/>
            <w:noWrap/>
            <w:vAlign w:val="bottom"/>
            <w:hideMark/>
          </w:tcPr>
          <w:p w14:paraId="6489797F" w14:textId="77777777" w:rsidR="00DD7ABF" w:rsidRPr="00DD7ABF" w:rsidRDefault="00DD7ABF" w:rsidP="00DD7ABF">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6965705,1</w:t>
            </w:r>
          </w:p>
        </w:tc>
        <w:tc>
          <w:tcPr>
            <w:tcW w:w="1501" w:type="dxa"/>
            <w:vAlign w:val="bottom"/>
            <w:hideMark/>
          </w:tcPr>
          <w:p w14:paraId="0906E19F" w14:textId="77777777" w:rsidR="00DD7ABF" w:rsidRPr="00DD7ABF" w:rsidRDefault="00DD7ABF" w:rsidP="00DD7ABF">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9965233,6</w:t>
            </w:r>
          </w:p>
        </w:tc>
        <w:tc>
          <w:tcPr>
            <w:tcW w:w="1275" w:type="dxa"/>
            <w:noWrap/>
            <w:vAlign w:val="bottom"/>
            <w:hideMark/>
          </w:tcPr>
          <w:p w14:paraId="680A3420" w14:textId="77777777" w:rsidR="00DD7ABF" w:rsidRPr="00DD7ABF" w:rsidRDefault="00DD7ABF" w:rsidP="00DD7ABF">
            <w:pPr>
              <w:spacing w:after="0" w:line="276" w:lineRule="auto"/>
              <w:ind w:right="454"/>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54,8</w:t>
            </w:r>
          </w:p>
        </w:tc>
        <w:tc>
          <w:tcPr>
            <w:tcW w:w="1275" w:type="dxa"/>
            <w:vAlign w:val="bottom"/>
            <w:hideMark/>
          </w:tcPr>
          <w:p w14:paraId="6A7EA5A3" w14:textId="77777777" w:rsidR="00DD7ABF" w:rsidRPr="00DD7ABF" w:rsidRDefault="00DD7ABF" w:rsidP="00DD7ABF">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78,5</w:t>
            </w:r>
          </w:p>
        </w:tc>
      </w:tr>
      <w:tr w:rsidR="00DD7ABF" w:rsidRPr="00DD7ABF" w14:paraId="1A899226" w14:textId="77777777">
        <w:trPr>
          <w:trHeight w:val="60"/>
        </w:trPr>
        <w:tc>
          <w:tcPr>
            <w:tcW w:w="4224" w:type="dxa"/>
            <w:noWrap/>
            <w:vAlign w:val="bottom"/>
            <w:hideMark/>
          </w:tcPr>
          <w:p w14:paraId="38DFDD33" w14:textId="77777777" w:rsidR="00DD7ABF" w:rsidRPr="00DD7ABF" w:rsidRDefault="00DD7ABF" w:rsidP="00DD7ABF">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Государственные службы общего назначения </w:t>
            </w:r>
          </w:p>
        </w:tc>
        <w:tc>
          <w:tcPr>
            <w:tcW w:w="1364" w:type="dxa"/>
            <w:noWrap/>
            <w:vAlign w:val="bottom"/>
            <w:hideMark/>
          </w:tcPr>
          <w:p w14:paraId="7F35AF29" w14:textId="77777777" w:rsidR="00DD7ABF" w:rsidRPr="00DD7ABF" w:rsidRDefault="00DD7ABF" w:rsidP="00DD7ABF">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337859,6</w:t>
            </w:r>
          </w:p>
        </w:tc>
        <w:tc>
          <w:tcPr>
            <w:tcW w:w="1501" w:type="dxa"/>
            <w:vAlign w:val="bottom"/>
            <w:hideMark/>
          </w:tcPr>
          <w:p w14:paraId="498DBC98" w14:textId="77777777" w:rsidR="00DD7ABF" w:rsidRPr="00DD7ABF" w:rsidRDefault="00DD7ABF" w:rsidP="00DD7ABF">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394619,5</w:t>
            </w:r>
          </w:p>
        </w:tc>
        <w:tc>
          <w:tcPr>
            <w:tcW w:w="1275" w:type="dxa"/>
            <w:noWrap/>
            <w:vAlign w:val="bottom"/>
            <w:hideMark/>
          </w:tcPr>
          <w:p w14:paraId="5D88E111" w14:textId="77777777" w:rsidR="00DD7ABF" w:rsidRPr="00DD7ABF" w:rsidRDefault="00DD7ABF" w:rsidP="00DD7ABF">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2,7</w:t>
            </w:r>
          </w:p>
        </w:tc>
        <w:tc>
          <w:tcPr>
            <w:tcW w:w="1275" w:type="dxa"/>
            <w:vAlign w:val="bottom"/>
            <w:hideMark/>
          </w:tcPr>
          <w:p w14:paraId="672F3ED0" w14:textId="77777777" w:rsidR="00DD7ABF" w:rsidRPr="00DD7ABF" w:rsidRDefault="00DD7ABF" w:rsidP="00DD7ABF">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3,1</w:t>
            </w:r>
          </w:p>
        </w:tc>
      </w:tr>
      <w:tr w:rsidR="00DD7ABF" w:rsidRPr="00DD7ABF" w14:paraId="4C0D1F51" w14:textId="77777777">
        <w:trPr>
          <w:trHeight w:val="60"/>
        </w:trPr>
        <w:tc>
          <w:tcPr>
            <w:tcW w:w="4224" w:type="dxa"/>
            <w:noWrap/>
            <w:vAlign w:val="bottom"/>
            <w:hideMark/>
          </w:tcPr>
          <w:p w14:paraId="2AB87474"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Оборона, общественный порядок безопасность</w:t>
            </w:r>
          </w:p>
        </w:tc>
        <w:tc>
          <w:tcPr>
            <w:tcW w:w="1364" w:type="dxa"/>
            <w:noWrap/>
            <w:vAlign w:val="bottom"/>
            <w:hideMark/>
          </w:tcPr>
          <w:p w14:paraId="015845E9" w14:textId="77777777" w:rsidR="00DD7ABF" w:rsidRPr="00DD7ABF" w:rsidRDefault="00DD7ABF" w:rsidP="00DD7ABF">
            <w:pPr>
              <w:spacing w:after="0" w:line="276" w:lineRule="auto"/>
              <w:ind w:right="174"/>
              <w:jc w:val="right"/>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23903,1</w:t>
            </w:r>
          </w:p>
        </w:tc>
        <w:tc>
          <w:tcPr>
            <w:tcW w:w="1501" w:type="dxa"/>
            <w:vAlign w:val="bottom"/>
            <w:hideMark/>
          </w:tcPr>
          <w:p w14:paraId="327E9EDD" w14:textId="77777777" w:rsidR="00DD7ABF" w:rsidRPr="00DD7ABF" w:rsidRDefault="00DD7ABF" w:rsidP="00DD7ABF">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6951,3</w:t>
            </w:r>
          </w:p>
        </w:tc>
        <w:tc>
          <w:tcPr>
            <w:tcW w:w="1275" w:type="dxa"/>
            <w:noWrap/>
            <w:vAlign w:val="bottom"/>
            <w:hideMark/>
          </w:tcPr>
          <w:p w14:paraId="3EA14600" w14:textId="77777777" w:rsidR="00DD7ABF" w:rsidRPr="00DD7ABF" w:rsidRDefault="00DD7ABF" w:rsidP="00DD7ABF">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0,2</w:t>
            </w:r>
          </w:p>
        </w:tc>
        <w:tc>
          <w:tcPr>
            <w:tcW w:w="1275" w:type="dxa"/>
            <w:vAlign w:val="bottom"/>
            <w:hideMark/>
          </w:tcPr>
          <w:p w14:paraId="4C073871" w14:textId="77777777" w:rsidR="00DD7ABF" w:rsidRPr="00DD7ABF" w:rsidRDefault="00DD7ABF" w:rsidP="00DD7ABF">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0,1</w:t>
            </w:r>
          </w:p>
        </w:tc>
      </w:tr>
      <w:tr w:rsidR="00DD7ABF" w:rsidRPr="00DD7ABF" w14:paraId="7194BB44" w14:textId="77777777">
        <w:trPr>
          <w:trHeight w:val="60"/>
        </w:trPr>
        <w:tc>
          <w:tcPr>
            <w:tcW w:w="4224" w:type="dxa"/>
            <w:noWrap/>
            <w:vAlign w:val="bottom"/>
            <w:hideMark/>
          </w:tcPr>
          <w:p w14:paraId="2E773F38" w14:textId="77777777" w:rsidR="00DD7ABF" w:rsidRPr="00DD7ABF" w:rsidRDefault="00DD7ABF" w:rsidP="00DD7ABF">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Экономическая деятельность</w:t>
            </w:r>
          </w:p>
        </w:tc>
        <w:tc>
          <w:tcPr>
            <w:tcW w:w="1364" w:type="dxa"/>
            <w:noWrap/>
            <w:vAlign w:val="bottom"/>
            <w:hideMark/>
          </w:tcPr>
          <w:p w14:paraId="2FC10430" w14:textId="77777777" w:rsidR="00DD7ABF" w:rsidRPr="00DD7ABF" w:rsidRDefault="00DD7ABF" w:rsidP="00DD7ABF">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423990,5</w:t>
            </w:r>
          </w:p>
        </w:tc>
        <w:tc>
          <w:tcPr>
            <w:tcW w:w="1501" w:type="dxa"/>
            <w:vAlign w:val="bottom"/>
            <w:hideMark/>
          </w:tcPr>
          <w:p w14:paraId="1ACA6BCC" w14:textId="77777777" w:rsidR="00DD7ABF" w:rsidRPr="00DD7ABF" w:rsidRDefault="00DD7ABF" w:rsidP="00DD7ABF">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521873,8</w:t>
            </w:r>
          </w:p>
        </w:tc>
        <w:tc>
          <w:tcPr>
            <w:tcW w:w="1275" w:type="dxa"/>
            <w:noWrap/>
            <w:vAlign w:val="bottom"/>
            <w:hideMark/>
          </w:tcPr>
          <w:p w14:paraId="62963A16" w14:textId="77777777" w:rsidR="00DD7ABF" w:rsidRPr="00DD7ABF" w:rsidRDefault="00DD7ABF" w:rsidP="00DD7ABF">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3,3</w:t>
            </w:r>
          </w:p>
        </w:tc>
        <w:tc>
          <w:tcPr>
            <w:tcW w:w="1275" w:type="dxa"/>
            <w:vAlign w:val="bottom"/>
            <w:hideMark/>
          </w:tcPr>
          <w:p w14:paraId="383F5B0C" w14:textId="77777777" w:rsidR="00DD7ABF" w:rsidRPr="00DD7ABF" w:rsidRDefault="00DD7ABF" w:rsidP="00DD7ABF">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4,1</w:t>
            </w:r>
          </w:p>
        </w:tc>
      </w:tr>
      <w:tr w:rsidR="00DD7ABF" w:rsidRPr="00DD7ABF" w14:paraId="598F1E4F" w14:textId="77777777">
        <w:trPr>
          <w:trHeight w:val="60"/>
        </w:trPr>
        <w:tc>
          <w:tcPr>
            <w:tcW w:w="4224" w:type="dxa"/>
            <w:noWrap/>
            <w:vAlign w:val="bottom"/>
            <w:hideMark/>
          </w:tcPr>
          <w:p w14:paraId="71E10CB9" w14:textId="77777777" w:rsidR="00DD7ABF" w:rsidRPr="00DD7ABF" w:rsidRDefault="00DD7ABF" w:rsidP="00DD7ABF">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Жилищные и коммунальные услуги</w:t>
            </w:r>
          </w:p>
        </w:tc>
        <w:tc>
          <w:tcPr>
            <w:tcW w:w="1364" w:type="dxa"/>
            <w:noWrap/>
            <w:vAlign w:val="bottom"/>
            <w:hideMark/>
          </w:tcPr>
          <w:p w14:paraId="61B1FA22" w14:textId="77777777" w:rsidR="00DD7ABF" w:rsidRPr="00DD7ABF" w:rsidRDefault="00DD7ABF" w:rsidP="00DD7ABF">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1419408,2</w:t>
            </w:r>
          </w:p>
        </w:tc>
        <w:tc>
          <w:tcPr>
            <w:tcW w:w="1501" w:type="dxa"/>
            <w:vAlign w:val="bottom"/>
            <w:hideMark/>
          </w:tcPr>
          <w:p w14:paraId="03D5DDF8" w14:textId="77777777" w:rsidR="00DD7ABF" w:rsidRPr="00DD7ABF" w:rsidRDefault="00DD7ABF" w:rsidP="00DD7ABF">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3495561,9</w:t>
            </w:r>
          </w:p>
        </w:tc>
        <w:tc>
          <w:tcPr>
            <w:tcW w:w="1275" w:type="dxa"/>
            <w:noWrap/>
            <w:vAlign w:val="bottom"/>
            <w:hideMark/>
          </w:tcPr>
          <w:p w14:paraId="3EB130FC" w14:textId="77777777" w:rsidR="00DD7ABF" w:rsidRPr="00DD7ABF" w:rsidRDefault="00DD7ABF" w:rsidP="00DD7ABF">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11,2</w:t>
            </w:r>
          </w:p>
        </w:tc>
        <w:tc>
          <w:tcPr>
            <w:tcW w:w="1275" w:type="dxa"/>
            <w:vAlign w:val="bottom"/>
            <w:hideMark/>
          </w:tcPr>
          <w:p w14:paraId="2EB10EBC" w14:textId="77777777" w:rsidR="00DD7ABF" w:rsidRPr="00DD7ABF" w:rsidRDefault="00DD7ABF" w:rsidP="00DD7ABF">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27,5</w:t>
            </w:r>
          </w:p>
        </w:tc>
      </w:tr>
      <w:tr w:rsidR="00DD7ABF" w:rsidRPr="00DD7ABF" w14:paraId="13786609" w14:textId="77777777">
        <w:trPr>
          <w:trHeight w:val="60"/>
        </w:trPr>
        <w:tc>
          <w:tcPr>
            <w:tcW w:w="4224" w:type="dxa"/>
            <w:noWrap/>
            <w:vAlign w:val="bottom"/>
            <w:hideMark/>
          </w:tcPr>
          <w:p w14:paraId="628A98A2" w14:textId="77777777" w:rsidR="00DD7ABF" w:rsidRPr="00DD7ABF" w:rsidRDefault="00DD7ABF" w:rsidP="00DD7ABF">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Здравоохранение</w:t>
            </w:r>
          </w:p>
        </w:tc>
        <w:tc>
          <w:tcPr>
            <w:tcW w:w="1364" w:type="dxa"/>
            <w:noWrap/>
            <w:vAlign w:val="bottom"/>
            <w:hideMark/>
          </w:tcPr>
          <w:p w14:paraId="7A0E7A2E" w14:textId="77777777" w:rsidR="00DD7ABF" w:rsidRPr="00DD7ABF" w:rsidRDefault="00DD7ABF" w:rsidP="00DD7ABF">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34712,5</w:t>
            </w:r>
          </w:p>
        </w:tc>
        <w:tc>
          <w:tcPr>
            <w:tcW w:w="1501" w:type="dxa"/>
            <w:vAlign w:val="bottom"/>
            <w:hideMark/>
          </w:tcPr>
          <w:p w14:paraId="1872362B" w14:textId="77777777" w:rsidR="00DD7ABF" w:rsidRPr="00DD7ABF" w:rsidRDefault="00DD7ABF" w:rsidP="00DD7ABF">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16734,0</w:t>
            </w:r>
          </w:p>
        </w:tc>
        <w:tc>
          <w:tcPr>
            <w:tcW w:w="1275" w:type="dxa"/>
            <w:noWrap/>
            <w:vAlign w:val="bottom"/>
            <w:hideMark/>
          </w:tcPr>
          <w:p w14:paraId="7094C20C" w14:textId="77777777" w:rsidR="00DD7ABF" w:rsidRPr="00DD7ABF" w:rsidRDefault="00DD7ABF" w:rsidP="00DD7ABF">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0,3</w:t>
            </w:r>
          </w:p>
        </w:tc>
        <w:tc>
          <w:tcPr>
            <w:tcW w:w="1275" w:type="dxa"/>
            <w:vAlign w:val="bottom"/>
            <w:hideMark/>
          </w:tcPr>
          <w:p w14:paraId="15E52991" w14:textId="77777777" w:rsidR="00DD7ABF" w:rsidRPr="00DD7ABF" w:rsidRDefault="00DD7ABF" w:rsidP="00DD7ABF">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0,1</w:t>
            </w:r>
          </w:p>
        </w:tc>
      </w:tr>
      <w:tr w:rsidR="00DD7ABF" w:rsidRPr="00DD7ABF" w14:paraId="45D2FDFA" w14:textId="77777777">
        <w:trPr>
          <w:trHeight w:val="60"/>
        </w:trPr>
        <w:tc>
          <w:tcPr>
            <w:tcW w:w="4224" w:type="dxa"/>
            <w:noWrap/>
            <w:vAlign w:val="bottom"/>
            <w:hideMark/>
          </w:tcPr>
          <w:p w14:paraId="0CEF3041" w14:textId="77777777" w:rsidR="00DD7ABF" w:rsidRPr="00DD7ABF" w:rsidRDefault="00DD7ABF" w:rsidP="00DD7ABF">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Отдых, культура и религия</w:t>
            </w:r>
          </w:p>
        </w:tc>
        <w:tc>
          <w:tcPr>
            <w:tcW w:w="1364" w:type="dxa"/>
            <w:noWrap/>
            <w:vAlign w:val="bottom"/>
            <w:hideMark/>
          </w:tcPr>
          <w:p w14:paraId="4F1ADDF1" w14:textId="77777777" w:rsidR="00DD7ABF" w:rsidRPr="00DD7ABF" w:rsidRDefault="00DD7ABF" w:rsidP="00DD7ABF">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477597,9</w:t>
            </w:r>
          </w:p>
        </w:tc>
        <w:tc>
          <w:tcPr>
            <w:tcW w:w="1501" w:type="dxa"/>
            <w:vAlign w:val="bottom"/>
            <w:hideMark/>
          </w:tcPr>
          <w:p w14:paraId="54C14675" w14:textId="77777777" w:rsidR="00DD7ABF" w:rsidRPr="00DD7ABF" w:rsidRDefault="00DD7ABF" w:rsidP="00DD7ABF">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511148,6</w:t>
            </w:r>
          </w:p>
        </w:tc>
        <w:tc>
          <w:tcPr>
            <w:tcW w:w="1275" w:type="dxa"/>
            <w:noWrap/>
            <w:vAlign w:val="bottom"/>
            <w:hideMark/>
          </w:tcPr>
          <w:p w14:paraId="15B8E387" w14:textId="77777777" w:rsidR="00DD7ABF" w:rsidRPr="00DD7ABF" w:rsidRDefault="00DD7ABF" w:rsidP="00DD7ABF">
            <w:pPr>
              <w:spacing w:after="0" w:line="276" w:lineRule="auto"/>
              <w:ind w:right="45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3,8</w:t>
            </w:r>
          </w:p>
        </w:tc>
        <w:tc>
          <w:tcPr>
            <w:tcW w:w="1275" w:type="dxa"/>
            <w:vAlign w:val="bottom"/>
            <w:hideMark/>
          </w:tcPr>
          <w:p w14:paraId="70FD7088" w14:textId="77777777" w:rsidR="00DD7ABF" w:rsidRPr="00DD7ABF" w:rsidRDefault="00DD7ABF" w:rsidP="00DD7ABF">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4,0</w:t>
            </w:r>
          </w:p>
        </w:tc>
      </w:tr>
      <w:tr w:rsidR="00DD7ABF" w:rsidRPr="00DD7ABF" w14:paraId="42F9DAA9" w14:textId="77777777">
        <w:trPr>
          <w:trHeight w:val="60"/>
        </w:trPr>
        <w:tc>
          <w:tcPr>
            <w:tcW w:w="4224" w:type="dxa"/>
            <w:noWrap/>
            <w:vAlign w:val="bottom"/>
            <w:hideMark/>
          </w:tcPr>
          <w:p w14:paraId="4A66414D" w14:textId="77777777" w:rsidR="00DD7ABF" w:rsidRPr="00DD7ABF" w:rsidRDefault="00DD7ABF" w:rsidP="00DD7ABF">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Образование</w:t>
            </w:r>
          </w:p>
        </w:tc>
        <w:tc>
          <w:tcPr>
            <w:tcW w:w="1364" w:type="dxa"/>
            <w:noWrap/>
            <w:vAlign w:val="bottom"/>
            <w:hideMark/>
          </w:tcPr>
          <w:p w14:paraId="4FE40CE0" w14:textId="77777777" w:rsidR="00DD7ABF" w:rsidRPr="00DD7ABF" w:rsidRDefault="00DD7ABF" w:rsidP="00DD7ABF">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4037640,3</w:t>
            </w:r>
          </w:p>
        </w:tc>
        <w:tc>
          <w:tcPr>
            <w:tcW w:w="1501" w:type="dxa"/>
            <w:vAlign w:val="bottom"/>
            <w:hideMark/>
          </w:tcPr>
          <w:p w14:paraId="7ACEC869" w14:textId="77777777" w:rsidR="00DD7ABF" w:rsidRPr="00DD7ABF" w:rsidRDefault="00DD7ABF" w:rsidP="00DD7ABF">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4765985,1</w:t>
            </w:r>
          </w:p>
        </w:tc>
        <w:tc>
          <w:tcPr>
            <w:tcW w:w="1275" w:type="dxa"/>
            <w:noWrap/>
            <w:vAlign w:val="bottom"/>
            <w:hideMark/>
          </w:tcPr>
          <w:p w14:paraId="69EB5895" w14:textId="77777777" w:rsidR="00DD7ABF" w:rsidRPr="00DD7ABF" w:rsidRDefault="00DD7ABF" w:rsidP="00DD7ABF">
            <w:pPr>
              <w:spacing w:after="0" w:line="276" w:lineRule="auto"/>
              <w:ind w:right="45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31,7</w:t>
            </w:r>
          </w:p>
        </w:tc>
        <w:tc>
          <w:tcPr>
            <w:tcW w:w="1275" w:type="dxa"/>
            <w:vAlign w:val="bottom"/>
            <w:hideMark/>
          </w:tcPr>
          <w:p w14:paraId="04B23076" w14:textId="77777777" w:rsidR="00DD7ABF" w:rsidRPr="00DD7ABF" w:rsidRDefault="00DD7ABF" w:rsidP="00DD7ABF">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37,6</w:t>
            </w:r>
          </w:p>
        </w:tc>
      </w:tr>
      <w:tr w:rsidR="00DD7ABF" w:rsidRPr="00DD7ABF" w14:paraId="76D763FB" w14:textId="77777777">
        <w:trPr>
          <w:trHeight w:val="60"/>
        </w:trPr>
        <w:tc>
          <w:tcPr>
            <w:tcW w:w="4224" w:type="dxa"/>
            <w:noWrap/>
            <w:vAlign w:val="bottom"/>
            <w:hideMark/>
          </w:tcPr>
          <w:p w14:paraId="06465D4A" w14:textId="77777777" w:rsidR="00DD7ABF" w:rsidRPr="00DD7ABF" w:rsidRDefault="00DD7ABF" w:rsidP="00DD7ABF">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Социальная защита</w:t>
            </w:r>
          </w:p>
        </w:tc>
        <w:tc>
          <w:tcPr>
            <w:tcW w:w="1364" w:type="dxa"/>
            <w:noWrap/>
            <w:vAlign w:val="bottom"/>
            <w:hideMark/>
          </w:tcPr>
          <w:p w14:paraId="547595D5" w14:textId="77777777" w:rsidR="00DD7ABF" w:rsidRPr="00DD7ABF" w:rsidRDefault="00DD7ABF" w:rsidP="00DD7ABF">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210593,0</w:t>
            </w:r>
          </w:p>
        </w:tc>
        <w:tc>
          <w:tcPr>
            <w:tcW w:w="1501" w:type="dxa"/>
            <w:vAlign w:val="bottom"/>
            <w:hideMark/>
          </w:tcPr>
          <w:p w14:paraId="3E01DDD4" w14:textId="77777777" w:rsidR="00DD7ABF" w:rsidRPr="00DD7ABF" w:rsidRDefault="00DD7ABF" w:rsidP="00DD7ABF">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252359,4</w:t>
            </w:r>
          </w:p>
        </w:tc>
        <w:tc>
          <w:tcPr>
            <w:tcW w:w="1275" w:type="dxa"/>
            <w:noWrap/>
            <w:vAlign w:val="bottom"/>
            <w:hideMark/>
          </w:tcPr>
          <w:p w14:paraId="68A7D27F" w14:textId="77777777" w:rsidR="00DD7ABF" w:rsidRPr="00DD7ABF" w:rsidRDefault="00DD7ABF" w:rsidP="00DD7ABF">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1,6</w:t>
            </w:r>
          </w:p>
        </w:tc>
        <w:tc>
          <w:tcPr>
            <w:tcW w:w="1275" w:type="dxa"/>
            <w:vAlign w:val="bottom"/>
            <w:hideMark/>
          </w:tcPr>
          <w:p w14:paraId="09435318" w14:textId="77777777" w:rsidR="00DD7ABF" w:rsidRPr="00DD7ABF" w:rsidRDefault="00DD7ABF" w:rsidP="00DD7ABF">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2,0</w:t>
            </w:r>
          </w:p>
        </w:tc>
      </w:tr>
      <w:tr w:rsidR="00DD7ABF" w:rsidRPr="00DD7ABF" w14:paraId="729C6024" w14:textId="77777777">
        <w:trPr>
          <w:trHeight w:val="60"/>
        </w:trPr>
        <w:tc>
          <w:tcPr>
            <w:tcW w:w="4224" w:type="dxa"/>
            <w:noWrap/>
            <w:vAlign w:val="bottom"/>
            <w:hideMark/>
          </w:tcPr>
          <w:p w14:paraId="40239117"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Расходы от приобретения нефинансовых активов</w:t>
            </w:r>
            <w:r w:rsidRPr="00DD7ABF">
              <w:rPr>
                <w:rFonts w:ascii="Times New Roman" w:eastAsia="Times New Roman" w:hAnsi="Times New Roman" w:cs="Times New Roman"/>
                <w:color w:val="000000"/>
                <w:kern w:val="0"/>
                <w:sz w:val="20"/>
                <w:szCs w:val="20"/>
                <w:lang w:val="ru-RU" w:eastAsia="ru-RU"/>
                <w14:ligatures w14:val="none"/>
              </w:rPr>
              <w:t xml:space="preserve">  </w:t>
            </w:r>
          </w:p>
        </w:tc>
        <w:tc>
          <w:tcPr>
            <w:tcW w:w="1364" w:type="dxa"/>
            <w:noWrap/>
            <w:vAlign w:val="bottom"/>
            <w:hideMark/>
          </w:tcPr>
          <w:p w14:paraId="2F81F167" w14:textId="77777777" w:rsidR="00DD7ABF" w:rsidRPr="00DD7ABF" w:rsidRDefault="00DD7ABF" w:rsidP="00DD7ABF">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5753139,5</w:t>
            </w:r>
          </w:p>
        </w:tc>
        <w:tc>
          <w:tcPr>
            <w:tcW w:w="1501" w:type="dxa"/>
            <w:vAlign w:val="bottom"/>
            <w:hideMark/>
          </w:tcPr>
          <w:p w14:paraId="2716D24A" w14:textId="77777777" w:rsidR="00DD7ABF" w:rsidRPr="00DD7ABF" w:rsidRDefault="00DD7ABF" w:rsidP="00DD7ABF">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2723050,6</w:t>
            </w:r>
          </w:p>
        </w:tc>
        <w:tc>
          <w:tcPr>
            <w:tcW w:w="1275" w:type="dxa"/>
            <w:noWrap/>
            <w:vAlign w:val="bottom"/>
            <w:hideMark/>
          </w:tcPr>
          <w:p w14:paraId="318E1A81" w14:textId="77777777" w:rsidR="00DD7ABF" w:rsidRPr="00DD7ABF" w:rsidRDefault="00DD7ABF" w:rsidP="00DD7ABF">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45,2</w:t>
            </w:r>
          </w:p>
        </w:tc>
        <w:tc>
          <w:tcPr>
            <w:tcW w:w="1275" w:type="dxa"/>
            <w:vAlign w:val="bottom"/>
            <w:hideMark/>
          </w:tcPr>
          <w:p w14:paraId="339B947D" w14:textId="77777777" w:rsidR="00DD7ABF" w:rsidRPr="00DD7ABF" w:rsidRDefault="00DD7ABF" w:rsidP="00DD7ABF">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21,5</w:t>
            </w:r>
          </w:p>
        </w:tc>
      </w:tr>
      <w:tr w:rsidR="00DD7ABF" w:rsidRPr="00DD7ABF" w14:paraId="0FE48C64" w14:textId="77777777">
        <w:trPr>
          <w:trHeight w:val="280"/>
        </w:trPr>
        <w:tc>
          <w:tcPr>
            <w:tcW w:w="4224" w:type="dxa"/>
            <w:tcBorders>
              <w:top w:val="nil"/>
              <w:left w:val="nil"/>
              <w:bottom w:val="single" w:sz="8" w:space="0" w:color="auto"/>
              <w:right w:val="nil"/>
            </w:tcBorders>
            <w:noWrap/>
            <w:vAlign w:val="bottom"/>
            <w:hideMark/>
          </w:tcPr>
          <w:p w14:paraId="74213205" w14:textId="77777777" w:rsidR="00DD7ABF" w:rsidRPr="00DD7ABF" w:rsidRDefault="00DD7ABF" w:rsidP="00DD7ABF">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Дефицит</w:t>
            </w:r>
            <w:r w:rsidRPr="00DD7ABF">
              <w:rPr>
                <w:rFonts w:ascii="Times New Roman" w:eastAsia="Times New Roman" w:hAnsi="Times New Roman" w:cs="Times New Roman"/>
                <w:b/>
                <w:bCs/>
                <w:color w:val="000000"/>
                <w:kern w:val="0"/>
                <w:sz w:val="20"/>
                <w:szCs w:val="20"/>
                <w:lang w:val="ru-RU" w:eastAsia="ru-RU"/>
                <w14:ligatures w14:val="none"/>
              </w:rPr>
              <w:t xml:space="preserve"> (-), профицит денежных средств</w:t>
            </w:r>
          </w:p>
        </w:tc>
        <w:tc>
          <w:tcPr>
            <w:tcW w:w="1364" w:type="dxa"/>
            <w:tcBorders>
              <w:top w:val="nil"/>
              <w:left w:val="nil"/>
              <w:bottom w:val="single" w:sz="8" w:space="0" w:color="auto"/>
              <w:right w:val="nil"/>
            </w:tcBorders>
            <w:noWrap/>
            <w:vAlign w:val="bottom"/>
            <w:hideMark/>
          </w:tcPr>
          <w:p w14:paraId="3888EE37" w14:textId="77777777" w:rsidR="00DD7ABF" w:rsidRPr="00DD7ABF" w:rsidRDefault="00DD7ABF" w:rsidP="00DD7ABF">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3028254,8</w:t>
            </w:r>
          </w:p>
        </w:tc>
        <w:tc>
          <w:tcPr>
            <w:tcW w:w="1501" w:type="dxa"/>
            <w:tcBorders>
              <w:top w:val="nil"/>
              <w:left w:val="nil"/>
              <w:bottom w:val="single" w:sz="8" w:space="0" w:color="auto"/>
              <w:right w:val="nil"/>
            </w:tcBorders>
            <w:vAlign w:val="bottom"/>
            <w:hideMark/>
          </w:tcPr>
          <w:p w14:paraId="78278C51" w14:textId="77777777" w:rsidR="00DD7ABF" w:rsidRPr="00DD7ABF" w:rsidRDefault="00DD7ABF" w:rsidP="00DD7ABF">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78220,3</w:t>
            </w:r>
          </w:p>
        </w:tc>
        <w:tc>
          <w:tcPr>
            <w:tcW w:w="1275" w:type="dxa"/>
            <w:tcBorders>
              <w:top w:val="nil"/>
              <w:left w:val="nil"/>
              <w:bottom w:val="single" w:sz="8" w:space="0" w:color="auto"/>
              <w:right w:val="nil"/>
            </w:tcBorders>
            <w:noWrap/>
            <w:vAlign w:val="bottom"/>
            <w:hideMark/>
          </w:tcPr>
          <w:p w14:paraId="203F058D" w14:textId="77777777" w:rsidR="00DD7ABF" w:rsidRPr="00DD7ABF" w:rsidRDefault="00DD7ABF" w:rsidP="00DD7ABF">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w:t>
            </w:r>
          </w:p>
        </w:tc>
        <w:tc>
          <w:tcPr>
            <w:tcW w:w="1275" w:type="dxa"/>
            <w:tcBorders>
              <w:top w:val="nil"/>
              <w:left w:val="nil"/>
              <w:bottom w:val="single" w:sz="8" w:space="0" w:color="auto"/>
              <w:right w:val="nil"/>
            </w:tcBorders>
            <w:vAlign w:val="bottom"/>
            <w:hideMark/>
          </w:tcPr>
          <w:p w14:paraId="2CC4AB18" w14:textId="77777777" w:rsidR="00DD7ABF" w:rsidRPr="00DD7ABF" w:rsidRDefault="00DD7ABF" w:rsidP="00DD7ABF">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w:t>
            </w:r>
          </w:p>
        </w:tc>
      </w:tr>
    </w:tbl>
    <w:p w14:paraId="4DEA958B" w14:textId="77777777" w:rsidR="00DD7ABF" w:rsidRPr="00DD7ABF" w:rsidRDefault="00DD7ABF" w:rsidP="00DD7ABF">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3B77DEB2" w14:textId="232C9882" w:rsidR="00DD7ABF" w:rsidRPr="00DD7ABF" w:rsidRDefault="00DD7ABF" w:rsidP="00DD7ABF">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51</w:t>
      </w:r>
      <w:r w:rsidRPr="00DD7ABF">
        <w:rPr>
          <w:rFonts w:ascii="Times New Roman" w:eastAsia="Times New Roman" w:hAnsi="Times New Roman" w:cs="Times New Roman"/>
          <w:b/>
          <w:color w:val="000000"/>
          <w:kern w:val="0"/>
          <w:sz w:val="24"/>
          <w:szCs w:val="24"/>
          <w:lang w:val="ru-RU" w:eastAsia="ru-RU"/>
          <w14:ligatures w14:val="none"/>
        </w:rPr>
        <w:t>: Структура расходов местного бюджета по территории в январе-июне</w:t>
      </w:r>
    </w:p>
    <w:tbl>
      <w:tblPr>
        <w:tblW w:w="9645" w:type="dxa"/>
        <w:tblInd w:w="108" w:type="dxa"/>
        <w:tblLayout w:type="fixed"/>
        <w:tblLook w:val="04A0" w:firstRow="1" w:lastRow="0" w:firstColumn="1" w:lastColumn="0" w:noHBand="0" w:noVBand="1"/>
      </w:tblPr>
      <w:tblGrid>
        <w:gridCol w:w="4017"/>
        <w:gridCol w:w="1373"/>
        <w:gridCol w:w="1357"/>
        <w:gridCol w:w="1480"/>
        <w:gridCol w:w="1418"/>
      </w:tblGrid>
      <w:tr w:rsidR="00DD7ABF" w:rsidRPr="00DD7ABF" w14:paraId="561CB00E" w14:textId="77777777">
        <w:trPr>
          <w:trHeight w:val="511"/>
          <w:tblHeader/>
        </w:trPr>
        <w:tc>
          <w:tcPr>
            <w:tcW w:w="4015" w:type="dxa"/>
            <w:vMerge w:val="restart"/>
            <w:tcBorders>
              <w:top w:val="single" w:sz="8" w:space="0" w:color="auto"/>
              <w:left w:val="nil"/>
              <w:bottom w:val="single" w:sz="8" w:space="0" w:color="auto"/>
              <w:right w:val="nil"/>
            </w:tcBorders>
            <w:noWrap/>
            <w:vAlign w:val="center"/>
          </w:tcPr>
          <w:p w14:paraId="00A72D68"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2728" w:type="dxa"/>
            <w:gridSpan w:val="2"/>
            <w:tcBorders>
              <w:top w:val="single" w:sz="8" w:space="0" w:color="auto"/>
              <w:left w:val="nil"/>
              <w:bottom w:val="single" w:sz="4" w:space="0" w:color="auto"/>
              <w:right w:val="nil"/>
            </w:tcBorders>
            <w:noWrap/>
            <w:vAlign w:val="center"/>
            <w:hideMark/>
          </w:tcPr>
          <w:p w14:paraId="2885A0FC"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Тысяч сомов</w:t>
            </w:r>
          </w:p>
        </w:tc>
        <w:tc>
          <w:tcPr>
            <w:tcW w:w="2896" w:type="dxa"/>
            <w:gridSpan w:val="2"/>
            <w:tcBorders>
              <w:top w:val="single" w:sz="8" w:space="0" w:color="auto"/>
              <w:left w:val="nil"/>
              <w:bottom w:val="single" w:sz="4" w:space="0" w:color="auto"/>
              <w:right w:val="nil"/>
            </w:tcBorders>
            <w:noWrap/>
            <w:vAlign w:val="center"/>
            <w:hideMark/>
          </w:tcPr>
          <w:p w14:paraId="297DB1DA" w14:textId="77777777" w:rsidR="00DD7ABF" w:rsidRPr="00DD7ABF" w:rsidRDefault="00DD7ABF" w:rsidP="00DD7ABF">
            <w:pPr>
              <w:spacing w:after="0" w:line="276" w:lineRule="auto"/>
              <w:ind w:left="-108" w:right="-108"/>
              <w:jc w:val="center"/>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DD7ABF" w:rsidRPr="00DD7ABF" w14:paraId="440BA081" w14:textId="77777777">
        <w:trPr>
          <w:trHeight w:val="274"/>
          <w:tblHeader/>
        </w:trPr>
        <w:tc>
          <w:tcPr>
            <w:tcW w:w="4015" w:type="dxa"/>
            <w:vMerge/>
            <w:tcBorders>
              <w:top w:val="single" w:sz="8" w:space="0" w:color="auto"/>
              <w:left w:val="nil"/>
              <w:bottom w:val="single" w:sz="8" w:space="0" w:color="auto"/>
              <w:right w:val="nil"/>
            </w:tcBorders>
            <w:vAlign w:val="center"/>
            <w:hideMark/>
          </w:tcPr>
          <w:p w14:paraId="259ADF98"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372" w:type="dxa"/>
            <w:tcBorders>
              <w:top w:val="single" w:sz="4" w:space="0" w:color="auto"/>
              <w:left w:val="nil"/>
              <w:bottom w:val="single" w:sz="8" w:space="0" w:color="auto"/>
              <w:right w:val="nil"/>
            </w:tcBorders>
            <w:noWrap/>
            <w:vAlign w:val="center"/>
            <w:hideMark/>
          </w:tcPr>
          <w:p w14:paraId="41808590"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4</w:t>
            </w:r>
          </w:p>
        </w:tc>
        <w:tc>
          <w:tcPr>
            <w:tcW w:w="1356" w:type="dxa"/>
            <w:tcBorders>
              <w:top w:val="single" w:sz="4" w:space="0" w:color="auto"/>
              <w:left w:val="nil"/>
              <w:bottom w:val="single" w:sz="8" w:space="0" w:color="auto"/>
              <w:right w:val="nil"/>
            </w:tcBorders>
            <w:vAlign w:val="center"/>
            <w:hideMark/>
          </w:tcPr>
          <w:p w14:paraId="7A90B9C1"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5</w:t>
            </w:r>
          </w:p>
        </w:tc>
        <w:tc>
          <w:tcPr>
            <w:tcW w:w="1479" w:type="dxa"/>
            <w:tcBorders>
              <w:top w:val="single" w:sz="4" w:space="0" w:color="auto"/>
              <w:left w:val="nil"/>
              <w:bottom w:val="single" w:sz="8" w:space="0" w:color="auto"/>
              <w:right w:val="nil"/>
            </w:tcBorders>
            <w:noWrap/>
            <w:vAlign w:val="center"/>
            <w:hideMark/>
          </w:tcPr>
          <w:p w14:paraId="1D331627" w14:textId="77777777" w:rsidR="00DD7ABF" w:rsidRPr="00DD7ABF" w:rsidRDefault="00DD7ABF" w:rsidP="00DD7ABF">
            <w:pPr>
              <w:spacing w:after="0" w:line="276" w:lineRule="auto"/>
              <w:ind w:right="400"/>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202</w:t>
            </w:r>
            <w:r w:rsidRPr="00DD7ABF">
              <w:rPr>
                <w:rFonts w:ascii="Times New Roman" w:eastAsia="Times New Roman" w:hAnsi="Times New Roman" w:cs="Times New Roman"/>
                <w:b/>
                <w:bCs/>
                <w:color w:val="000000"/>
                <w:kern w:val="0"/>
                <w:sz w:val="20"/>
                <w:szCs w:val="20"/>
                <w:lang w:val="en-US" w:eastAsia="ru-RU"/>
                <w14:ligatures w14:val="none"/>
              </w:rPr>
              <w:t>4</w:t>
            </w:r>
          </w:p>
        </w:tc>
        <w:tc>
          <w:tcPr>
            <w:tcW w:w="1417" w:type="dxa"/>
            <w:tcBorders>
              <w:top w:val="single" w:sz="4" w:space="0" w:color="auto"/>
              <w:left w:val="nil"/>
              <w:bottom w:val="single" w:sz="8" w:space="0" w:color="auto"/>
              <w:right w:val="nil"/>
            </w:tcBorders>
            <w:vAlign w:val="center"/>
            <w:hideMark/>
          </w:tcPr>
          <w:p w14:paraId="4BE5A584"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202</w:t>
            </w:r>
            <w:r w:rsidRPr="00DD7ABF">
              <w:rPr>
                <w:rFonts w:ascii="Times New Roman" w:eastAsia="Times New Roman" w:hAnsi="Times New Roman" w:cs="Times New Roman"/>
                <w:b/>
                <w:bCs/>
                <w:color w:val="000000"/>
                <w:kern w:val="0"/>
                <w:sz w:val="20"/>
                <w:szCs w:val="20"/>
                <w:lang w:val="en-US" w:eastAsia="ru-RU"/>
                <w14:ligatures w14:val="none"/>
              </w:rPr>
              <w:t>5</w:t>
            </w:r>
          </w:p>
        </w:tc>
      </w:tr>
      <w:tr w:rsidR="00DD7ABF" w:rsidRPr="00DD7ABF" w14:paraId="3B85AA56" w14:textId="77777777">
        <w:trPr>
          <w:trHeight w:hRule="exact" w:val="57"/>
        </w:trPr>
        <w:tc>
          <w:tcPr>
            <w:tcW w:w="4015" w:type="dxa"/>
            <w:tcBorders>
              <w:top w:val="single" w:sz="8" w:space="0" w:color="auto"/>
              <w:left w:val="nil"/>
              <w:bottom w:val="nil"/>
              <w:right w:val="nil"/>
            </w:tcBorders>
            <w:noWrap/>
            <w:vAlign w:val="bottom"/>
          </w:tcPr>
          <w:p w14:paraId="0D194FC1"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372" w:type="dxa"/>
            <w:tcBorders>
              <w:top w:val="single" w:sz="8" w:space="0" w:color="auto"/>
              <w:left w:val="nil"/>
              <w:bottom w:val="nil"/>
              <w:right w:val="nil"/>
            </w:tcBorders>
            <w:noWrap/>
            <w:vAlign w:val="bottom"/>
            <w:hideMark/>
          </w:tcPr>
          <w:p w14:paraId="1F155F41" w14:textId="77777777" w:rsidR="00DD7ABF" w:rsidRPr="00DD7ABF" w:rsidRDefault="00DD7ABF" w:rsidP="00DD7ABF">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234</w:t>
            </w:r>
          </w:p>
        </w:tc>
        <w:tc>
          <w:tcPr>
            <w:tcW w:w="1356" w:type="dxa"/>
            <w:tcBorders>
              <w:top w:val="single" w:sz="8" w:space="0" w:color="auto"/>
              <w:left w:val="nil"/>
              <w:bottom w:val="nil"/>
              <w:right w:val="nil"/>
            </w:tcBorders>
            <w:vAlign w:val="bottom"/>
          </w:tcPr>
          <w:p w14:paraId="11F406AD" w14:textId="77777777" w:rsidR="00DD7ABF" w:rsidRPr="00DD7ABF" w:rsidRDefault="00DD7ABF" w:rsidP="00DD7ABF">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479" w:type="dxa"/>
            <w:tcBorders>
              <w:top w:val="single" w:sz="8" w:space="0" w:color="auto"/>
              <w:left w:val="nil"/>
              <w:bottom w:val="nil"/>
              <w:right w:val="nil"/>
            </w:tcBorders>
            <w:noWrap/>
            <w:vAlign w:val="bottom"/>
          </w:tcPr>
          <w:p w14:paraId="59B0C7F4" w14:textId="77777777" w:rsidR="00DD7ABF" w:rsidRPr="00DD7ABF" w:rsidRDefault="00DD7ABF" w:rsidP="00DD7ABF">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6DF3C2D0" w14:textId="77777777" w:rsidR="00DD7ABF" w:rsidRPr="00DD7ABF" w:rsidRDefault="00DD7ABF" w:rsidP="00DD7ABF">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r>
      <w:tr w:rsidR="00DD7ABF" w:rsidRPr="00DD7ABF" w14:paraId="355558CD" w14:textId="77777777">
        <w:trPr>
          <w:trHeight w:val="88"/>
        </w:trPr>
        <w:tc>
          <w:tcPr>
            <w:tcW w:w="4015" w:type="dxa"/>
            <w:noWrap/>
            <w:vAlign w:val="bottom"/>
            <w:hideMark/>
          </w:tcPr>
          <w:p w14:paraId="11E479FD"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372" w:type="dxa"/>
            <w:noWrap/>
            <w:vAlign w:val="bottom"/>
            <w:hideMark/>
          </w:tcPr>
          <w:p w14:paraId="0528A319" w14:textId="77777777" w:rsidR="00DD7ABF" w:rsidRPr="00DD7ABF" w:rsidRDefault="00DD7ABF" w:rsidP="00DD7ABF">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12718844,6</w:t>
            </w:r>
          </w:p>
        </w:tc>
        <w:tc>
          <w:tcPr>
            <w:tcW w:w="1356" w:type="dxa"/>
            <w:vAlign w:val="bottom"/>
            <w:hideMark/>
          </w:tcPr>
          <w:p w14:paraId="0305B4CD" w14:textId="77777777" w:rsidR="00DD7ABF" w:rsidRPr="00DD7ABF" w:rsidRDefault="00DD7ABF" w:rsidP="00DD7ABF">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12688284,2</w:t>
            </w:r>
          </w:p>
        </w:tc>
        <w:tc>
          <w:tcPr>
            <w:tcW w:w="1479" w:type="dxa"/>
            <w:noWrap/>
            <w:vAlign w:val="bottom"/>
            <w:hideMark/>
          </w:tcPr>
          <w:p w14:paraId="0CF5D13A" w14:textId="77777777" w:rsidR="00DD7ABF" w:rsidRPr="00DD7ABF" w:rsidRDefault="00DD7ABF" w:rsidP="00DD7ABF">
            <w:pPr>
              <w:tabs>
                <w:tab w:val="left" w:pos="1285"/>
              </w:tabs>
              <w:spacing w:after="0" w:line="276" w:lineRule="auto"/>
              <w:ind w:right="58"/>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100,0</w:t>
            </w:r>
          </w:p>
        </w:tc>
        <w:tc>
          <w:tcPr>
            <w:tcW w:w="1417" w:type="dxa"/>
            <w:vAlign w:val="bottom"/>
            <w:hideMark/>
          </w:tcPr>
          <w:p w14:paraId="4D684CC1" w14:textId="77777777" w:rsidR="00DD7ABF" w:rsidRPr="00DD7ABF" w:rsidRDefault="00DD7ABF" w:rsidP="00DD7ABF">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r>
      <w:tr w:rsidR="00DD7ABF" w:rsidRPr="00DD7ABF" w14:paraId="7EA428E6" w14:textId="77777777">
        <w:trPr>
          <w:trHeight w:val="81"/>
        </w:trPr>
        <w:tc>
          <w:tcPr>
            <w:tcW w:w="4015" w:type="dxa"/>
            <w:noWrap/>
            <w:vAlign w:val="bottom"/>
            <w:hideMark/>
          </w:tcPr>
          <w:p w14:paraId="263C9315" w14:textId="77777777" w:rsidR="00DD7ABF" w:rsidRPr="00DD7ABF" w:rsidRDefault="00DD7ABF" w:rsidP="00DD7ABF">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w:t>
            </w:r>
            <w:r w:rsidRPr="00DD7ABF">
              <w:rPr>
                <w:rFonts w:ascii="Times New Roman" w:eastAsia="Times New Roman" w:hAnsi="Times New Roman" w:cs="Times New Roman"/>
                <w:b/>
                <w:color w:val="000000"/>
                <w:kern w:val="0"/>
                <w:sz w:val="20"/>
                <w:szCs w:val="20"/>
                <w:lang w:val="ru-RU" w:eastAsia="ru-RU"/>
                <w14:ligatures w14:val="none"/>
              </w:rPr>
              <w:t>деятельности</w:t>
            </w:r>
            <w:r w:rsidRPr="00DD7ABF">
              <w:rPr>
                <w:rFonts w:ascii="Times New Roman" w:eastAsia="Times New Roman" w:hAnsi="Times New Roman" w:cs="Times New Roman"/>
                <w:b/>
                <w:bCs/>
                <w:color w:val="000000"/>
                <w:kern w:val="0"/>
                <w:sz w:val="20"/>
                <w:szCs w:val="20"/>
                <w:lang w:val="ru-RU" w:eastAsia="ru-RU"/>
                <w14:ligatures w14:val="none"/>
              </w:rPr>
              <w:t xml:space="preserve">  </w:t>
            </w:r>
          </w:p>
        </w:tc>
        <w:tc>
          <w:tcPr>
            <w:tcW w:w="1372" w:type="dxa"/>
            <w:noWrap/>
            <w:vAlign w:val="bottom"/>
            <w:hideMark/>
          </w:tcPr>
          <w:p w14:paraId="7CE3419A" w14:textId="77777777" w:rsidR="00DD7ABF" w:rsidRPr="00DD7ABF" w:rsidRDefault="00DD7ABF" w:rsidP="00DD7ABF">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6965705,1</w:t>
            </w:r>
          </w:p>
        </w:tc>
        <w:tc>
          <w:tcPr>
            <w:tcW w:w="1356" w:type="dxa"/>
            <w:vAlign w:val="bottom"/>
            <w:hideMark/>
          </w:tcPr>
          <w:p w14:paraId="35589AE5" w14:textId="77777777" w:rsidR="00DD7ABF" w:rsidRPr="00DD7ABF" w:rsidRDefault="00DD7ABF" w:rsidP="00DD7ABF">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9965233,6</w:t>
            </w:r>
          </w:p>
        </w:tc>
        <w:tc>
          <w:tcPr>
            <w:tcW w:w="1479" w:type="dxa"/>
            <w:noWrap/>
            <w:vAlign w:val="bottom"/>
            <w:hideMark/>
          </w:tcPr>
          <w:p w14:paraId="233B170A" w14:textId="77777777" w:rsidR="00DD7ABF" w:rsidRPr="00DD7ABF" w:rsidRDefault="00DD7ABF" w:rsidP="00DD7ABF">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54,8</w:t>
            </w:r>
          </w:p>
        </w:tc>
        <w:tc>
          <w:tcPr>
            <w:tcW w:w="1417" w:type="dxa"/>
            <w:vAlign w:val="bottom"/>
            <w:hideMark/>
          </w:tcPr>
          <w:p w14:paraId="2CEF97ED" w14:textId="77777777" w:rsidR="00DD7ABF" w:rsidRPr="00DD7ABF" w:rsidRDefault="00DD7ABF" w:rsidP="00DD7ABF">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78,5</w:t>
            </w:r>
          </w:p>
        </w:tc>
      </w:tr>
      <w:tr w:rsidR="00DD7ABF" w:rsidRPr="00DD7ABF" w14:paraId="5B09B0B9" w14:textId="77777777">
        <w:trPr>
          <w:trHeight w:val="81"/>
        </w:trPr>
        <w:tc>
          <w:tcPr>
            <w:tcW w:w="4015" w:type="dxa"/>
            <w:noWrap/>
            <w:vAlign w:val="bottom"/>
            <w:hideMark/>
          </w:tcPr>
          <w:p w14:paraId="7AC1FC88" w14:textId="77777777" w:rsidR="00DD7ABF" w:rsidRPr="00DD7ABF" w:rsidRDefault="00DD7ABF" w:rsidP="00DD7ABF">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w:t>
            </w:r>
            <w:r w:rsidRPr="00DD7ABF">
              <w:rPr>
                <w:rFonts w:ascii="Times New Roman" w:eastAsia="Times New Roman" w:hAnsi="Times New Roman" w:cs="Times New Roman"/>
                <w:bCs/>
                <w:color w:val="000000"/>
                <w:kern w:val="0"/>
                <w:sz w:val="20"/>
                <w:szCs w:val="20"/>
                <w:lang w:val="ru-RU" w:eastAsia="ru-RU"/>
                <w14:ligatures w14:val="none"/>
              </w:rPr>
              <w:t>г. Бишкек</w:t>
            </w:r>
          </w:p>
        </w:tc>
        <w:tc>
          <w:tcPr>
            <w:tcW w:w="1372" w:type="dxa"/>
            <w:noWrap/>
            <w:vAlign w:val="bottom"/>
            <w:hideMark/>
          </w:tcPr>
          <w:p w14:paraId="7F01ECB5" w14:textId="77777777" w:rsidR="00DD7ABF" w:rsidRPr="00DD7ABF" w:rsidRDefault="00DD7ABF" w:rsidP="00DD7ABF">
            <w:pPr>
              <w:tabs>
                <w:tab w:val="left" w:pos="601"/>
              </w:tabs>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1818308,5</w:t>
            </w:r>
          </w:p>
        </w:tc>
        <w:tc>
          <w:tcPr>
            <w:tcW w:w="1356" w:type="dxa"/>
            <w:vAlign w:val="bottom"/>
            <w:hideMark/>
          </w:tcPr>
          <w:p w14:paraId="07E2CCF9" w14:textId="77777777" w:rsidR="00DD7ABF" w:rsidRPr="00DD7ABF" w:rsidRDefault="00DD7ABF" w:rsidP="00DD7ABF">
            <w:pPr>
              <w:tabs>
                <w:tab w:val="left" w:pos="601"/>
              </w:tabs>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4034994,0</w:t>
            </w:r>
          </w:p>
        </w:tc>
        <w:tc>
          <w:tcPr>
            <w:tcW w:w="1479" w:type="dxa"/>
            <w:noWrap/>
            <w:vAlign w:val="bottom"/>
            <w:hideMark/>
          </w:tcPr>
          <w:p w14:paraId="22DE319E" w14:textId="77777777" w:rsidR="00DD7ABF" w:rsidRPr="00DD7ABF" w:rsidRDefault="00DD7ABF" w:rsidP="00DD7ABF">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14,3</w:t>
            </w:r>
          </w:p>
        </w:tc>
        <w:tc>
          <w:tcPr>
            <w:tcW w:w="1417" w:type="dxa"/>
            <w:vAlign w:val="bottom"/>
            <w:hideMark/>
          </w:tcPr>
          <w:p w14:paraId="412246FA" w14:textId="77777777" w:rsidR="00DD7ABF" w:rsidRPr="00DD7ABF" w:rsidRDefault="00DD7ABF" w:rsidP="00DD7ABF">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31,8</w:t>
            </w:r>
          </w:p>
        </w:tc>
      </w:tr>
      <w:tr w:rsidR="00DD7ABF" w:rsidRPr="00DD7ABF" w14:paraId="23F62DCE" w14:textId="77777777">
        <w:trPr>
          <w:trHeight w:val="81"/>
        </w:trPr>
        <w:tc>
          <w:tcPr>
            <w:tcW w:w="4015" w:type="dxa"/>
            <w:noWrap/>
            <w:vAlign w:val="bottom"/>
            <w:hideMark/>
          </w:tcPr>
          <w:p w14:paraId="1DCD8320" w14:textId="77777777" w:rsidR="00DD7ABF" w:rsidRPr="00DD7ABF" w:rsidRDefault="00DD7ABF" w:rsidP="00DD7ABF">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lastRenderedPageBreak/>
              <w:t xml:space="preserve">     </w:t>
            </w:r>
            <w:r w:rsidRPr="00DD7ABF">
              <w:rPr>
                <w:rFonts w:ascii="Times New Roman" w:eastAsia="Times New Roman" w:hAnsi="Times New Roman" w:cs="Times New Roman"/>
                <w:bCs/>
                <w:color w:val="000000"/>
                <w:kern w:val="0"/>
                <w:sz w:val="20"/>
                <w:szCs w:val="20"/>
                <w:lang w:val="ru-RU" w:eastAsia="ru-RU"/>
                <w14:ligatures w14:val="none"/>
              </w:rPr>
              <w:t>Ленинский</w:t>
            </w:r>
          </w:p>
        </w:tc>
        <w:tc>
          <w:tcPr>
            <w:tcW w:w="1372" w:type="dxa"/>
            <w:noWrap/>
            <w:vAlign w:val="bottom"/>
            <w:hideMark/>
          </w:tcPr>
          <w:p w14:paraId="702C14E6" w14:textId="77777777" w:rsidR="00DD7ABF" w:rsidRPr="00DD7ABF" w:rsidRDefault="00DD7ABF" w:rsidP="00DD7ABF">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1438023,1</w:t>
            </w:r>
          </w:p>
        </w:tc>
        <w:tc>
          <w:tcPr>
            <w:tcW w:w="1356" w:type="dxa"/>
            <w:vAlign w:val="bottom"/>
            <w:hideMark/>
          </w:tcPr>
          <w:p w14:paraId="662AB72F" w14:textId="77777777" w:rsidR="00DD7ABF" w:rsidRPr="00DD7ABF" w:rsidRDefault="00DD7ABF" w:rsidP="00DD7ABF">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1756692,7</w:t>
            </w:r>
          </w:p>
        </w:tc>
        <w:tc>
          <w:tcPr>
            <w:tcW w:w="1479" w:type="dxa"/>
            <w:noWrap/>
            <w:vAlign w:val="bottom"/>
            <w:hideMark/>
          </w:tcPr>
          <w:p w14:paraId="0FC27B31" w14:textId="77777777" w:rsidR="00DD7ABF" w:rsidRPr="00DD7ABF" w:rsidRDefault="00DD7ABF" w:rsidP="00DD7ABF">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11,3</w:t>
            </w:r>
          </w:p>
        </w:tc>
        <w:tc>
          <w:tcPr>
            <w:tcW w:w="1417" w:type="dxa"/>
            <w:vAlign w:val="bottom"/>
            <w:hideMark/>
          </w:tcPr>
          <w:p w14:paraId="32FCB69B" w14:textId="77777777" w:rsidR="00DD7ABF" w:rsidRPr="00DD7ABF" w:rsidRDefault="00DD7ABF" w:rsidP="00DD7ABF">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13,8</w:t>
            </w:r>
          </w:p>
        </w:tc>
      </w:tr>
      <w:tr w:rsidR="00DD7ABF" w:rsidRPr="00DD7ABF" w14:paraId="2C5F114A" w14:textId="77777777">
        <w:trPr>
          <w:trHeight w:val="81"/>
        </w:trPr>
        <w:tc>
          <w:tcPr>
            <w:tcW w:w="4015" w:type="dxa"/>
            <w:noWrap/>
            <w:vAlign w:val="bottom"/>
            <w:hideMark/>
          </w:tcPr>
          <w:p w14:paraId="3647F4FA" w14:textId="77777777" w:rsidR="00DD7ABF" w:rsidRPr="00DD7ABF" w:rsidRDefault="00DD7ABF" w:rsidP="00DD7ABF">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w:t>
            </w:r>
            <w:r w:rsidRPr="00DD7ABF">
              <w:rPr>
                <w:rFonts w:ascii="Times New Roman" w:eastAsia="Times New Roman" w:hAnsi="Times New Roman" w:cs="Times New Roman"/>
                <w:bCs/>
                <w:color w:val="000000"/>
                <w:kern w:val="0"/>
                <w:sz w:val="20"/>
                <w:szCs w:val="20"/>
                <w:lang w:val="ru-RU" w:eastAsia="ru-RU"/>
                <w14:ligatures w14:val="none"/>
              </w:rPr>
              <w:t>Октябрьский</w:t>
            </w:r>
          </w:p>
        </w:tc>
        <w:tc>
          <w:tcPr>
            <w:tcW w:w="1372" w:type="dxa"/>
            <w:noWrap/>
            <w:vAlign w:val="bottom"/>
            <w:hideMark/>
          </w:tcPr>
          <w:p w14:paraId="018DFD0E" w14:textId="77777777" w:rsidR="00DD7ABF" w:rsidRPr="00DD7ABF" w:rsidRDefault="00DD7ABF" w:rsidP="00DD7ABF">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1237377,1</w:t>
            </w:r>
          </w:p>
        </w:tc>
        <w:tc>
          <w:tcPr>
            <w:tcW w:w="1356" w:type="dxa"/>
            <w:vAlign w:val="bottom"/>
            <w:hideMark/>
          </w:tcPr>
          <w:p w14:paraId="3F31BA95" w14:textId="77777777" w:rsidR="00DD7ABF" w:rsidRPr="00DD7ABF" w:rsidRDefault="00DD7ABF" w:rsidP="00DD7ABF">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1359049,5</w:t>
            </w:r>
          </w:p>
        </w:tc>
        <w:tc>
          <w:tcPr>
            <w:tcW w:w="1479" w:type="dxa"/>
            <w:noWrap/>
            <w:vAlign w:val="bottom"/>
            <w:hideMark/>
          </w:tcPr>
          <w:p w14:paraId="71CFBE51" w14:textId="77777777" w:rsidR="00DD7ABF" w:rsidRPr="00DD7ABF" w:rsidRDefault="00DD7ABF" w:rsidP="00DD7ABF">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9,7</w:t>
            </w:r>
          </w:p>
        </w:tc>
        <w:tc>
          <w:tcPr>
            <w:tcW w:w="1417" w:type="dxa"/>
            <w:vAlign w:val="bottom"/>
            <w:hideMark/>
          </w:tcPr>
          <w:p w14:paraId="49C52D13" w14:textId="77777777" w:rsidR="00DD7ABF" w:rsidRPr="00DD7ABF" w:rsidRDefault="00DD7ABF" w:rsidP="00DD7ABF">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10,7</w:t>
            </w:r>
          </w:p>
        </w:tc>
      </w:tr>
      <w:tr w:rsidR="00DD7ABF" w:rsidRPr="00DD7ABF" w14:paraId="505DF91A" w14:textId="77777777">
        <w:trPr>
          <w:trHeight w:val="81"/>
        </w:trPr>
        <w:tc>
          <w:tcPr>
            <w:tcW w:w="4015" w:type="dxa"/>
            <w:noWrap/>
            <w:vAlign w:val="bottom"/>
            <w:hideMark/>
          </w:tcPr>
          <w:p w14:paraId="56270020" w14:textId="77777777" w:rsidR="00DD7ABF" w:rsidRPr="00DD7ABF" w:rsidRDefault="00DD7ABF" w:rsidP="00DD7ABF">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w:t>
            </w:r>
            <w:r w:rsidRPr="00DD7ABF">
              <w:rPr>
                <w:rFonts w:ascii="Times New Roman" w:eastAsia="Times New Roman" w:hAnsi="Times New Roman" w:cs="Times New Roman"/>
                <w:bCs/>
                <w:color w:val="000000"/>
                <w:kern w:val="0"/>
                <w:sz w:val="20"/>
                <w:szCs w:val="20"/>
                <w:lang w:val="ru-RU" w:eastAsia="ru-RU"/>
                <w14:ligatures w14:val="none"/>
              </w:rPr>
              <w:t>Первомайский</w:t>
            </w:r>
          </w:p>
        </w:tc>
        <w:tc>
          <w:tcPr>
            <w:tcW w:w="1372" w:type="dxa"/>
            <w:noWrap/>
            <w:vAlign w:val="bottom"/>
            <w:hideMark/>
          </w:tcPr>
          <w:p w14:paraId="313CA6F7" w14:textId="77777777" w:rsidR="00DD7ABF" w:rsidRPr="00DD7ABF" w:rsidRDefault="00DD7ABF" w:rsidP="00DD7ABF">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1296509,8</w:t>
            </w:r>
          </w:p>
        </w:tc>
        <w:tc>
          <w:tcPr>
            <w:tcW w:w="1356" w:type="dxa"/>
            <w:vAlign w:val="bottom"/>
            <w:hideMark/>
          </w:tcPr>
          <w:p w14:paraId="7EDE1550" w14:textId="77777777" w:rsidR="00DD7ABF" w:rsidRPr="00DD7ABF" w:rsidRDefault="00DD7ABF" w:rsidP="00DD7ABF">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1381278,9</w:t>
            </w:r>
          </w:p>
        </w:tc>
        <w:tc>
          <w:tcPr>
            <w:tcW w:w="1479" w:type="dxa"/>
            <w:noWrap/>
            <w:vAlign w:val="bottom"/>
            <w:hideMark/>
          </w:tcPr>
          <w:p w14:paraId="28E4981F" w14:textId="77777777" w:rsidR="00DD7ABF" w:rsidRPr="00DD7ABF" w:rsidRDefault="00DD7ABF" w:rsidP="00DD7ABF">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10,2</w:t>
            </w:r>
          </w:p>
        </w:tc>
        <w:tc>
          <w:tcPr>
            <w:tcW w:w="1417" w:type="dxa"/>
            <w:vAlign w:val="bottom"/>
            <w:hideMark/>
          </w:tcPr>
          <w:p w14:paraId="64ACB30D" w14:textId="77777777" w:rsidR="00DD7ABF" w:rsidRPr="00DD7ABF" w:rsidRDefault="00DD7ABF" w:rsidP="00DD7ABF">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10,9</w:t>
            </w:r>
          </w:p>
        </w:tc>
      </w:tr>
      <w:tr w:rsidR="00DD7ABF" w:rsidRPr="00DD7ABF" w14:paraId="4A4DBEB1" w14:textId="77777777">
        <w:trPr>
          <w:trHeight w:val="81"/>
        </w:trPr>
        <w:tc>
          <w:tcPr>
            <w:tcW w:w="4015" w:type="dxa"/>
            <w:noWrap/>
            <w:vAlign w:val="bottom"/>
            <w:hideMark/>
          </w:tcPr>
          <w:p w14:paraId="402A2C31" w14:textId="77777777" w:rsidR="00DD7ABF" w:rsidRPr="00DD7ABF" w:rsidRDefault="00DD7ABF" w:rsidP="00DD7ABF">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w:t>
            </w:r>
            <w:r w:rsidRPr="00DD7ABF">
              <w:rPr>
                <w:rFonts w:ascii="Times New Roman" w:eastAsia="Times New Roman" w:hAnsi="Times New Roman" w:cs="Times New Roman"/>
                <w:bCs/>
                <w:color w:val="000000"/>
                <w:kern w:val="0"/>
                <w:sz w:val="20"/>
                <w:szCs w:val="20"/>
                <w:lang w:val="ru-RU" w:eastAsia="ru-RU"/>
                <w14:ligatures w14:val="none"/>
              </w:rPr>
              <w:t>Свердловский</w:t>
            </w:r>
          </w:p>
        </w:tc>
        <w:tc>
          <w:tcPr>
            <w:tcW w:w="1372" w:type="dxa"/>
            <w:noWrap/>
            <w:vAlign w:val="bottom"/>
            <w:hideMark/>
          </w:tcPr>
          <w:p w14:paraId="2CEE3429" w14:textId="77777777" w:rsidR="00DD7ABF" w:rsidRPr="00DD7ABF" w:rsidRDefault="00DD7ABF" w:rsidP="00DD7ABF">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1175486,6</w:t>
            </w:r>
          </w:p>
        </w:tc>
        <w:tc>
          <w:tcPr>
            <w:tcW w:w="1356" w:type="dxa"/>
            <w:vAlign w:val="bottom"/>
            <w:hideMark/>
          </w:tcPr>
          <w:p w14:paraId="4953D300" w14:textId="77777777" w:rsidR="00DD7ABF" w:rsidRPr="00DD7ABF" w:rsidRDefault="00DD7ABF" w:rsidP="00DD7ABF">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1433218,5</w:t>
            </w:r>
          </w:p>
        </w:tc>
        <w:tc>
          <w:tcPr>
            <w:tcW w:w="1479" w:type="dxa"/>
            <w:noWrap/>
            <w:vAlign w:val="bottom"/>
            <w:hideMark/>
          </w:tcPr>
          <w:p w14:paraId="2FD27321" w14:textId="77777777" w:rsidR="00DD7ABF" w:rsidRPr="00DD7ABF" w:rsidRDefault="00DD7ABF" w:rsidP="00DD7ABF">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9,3</w:t>
            </w:r>
          </w:p>
        </w:tc>
        <w:tc>
          <w:tcPr>
            <w:tcW w:w="1417" w:type="dxa"/>
            <w:vAlign w:val="bottom"/>
            <w:hideMark/>
          </w:tcPr>
          <w:p w14:paraId="37978172" w14:textId="77777777" w:rsidR="00DD7ABF" w:rsidRPr="00DD7ABF" w:rsidRDefault="00DD7ABF" w:rsidP="00DD7ABF">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w:t>
            </w:r>
            <w:r w:rsidRPr="00DD7ABF">
              <w:rPr>
                <w:rFonts w:ascii="Times New Roman" w:eastAsia="Times New Roman" w:hAnsi="Times New Roman" w:cs="Times New Roman"/>
                <w:color w:val="000000"/>
                <w:kern w:val="0"/>
                <w:sz w:val="20"/>
                <w:szCs w:val="20"/>
                <w:lang w:val="ky-KG" w:eastAsia="ru-RU"/>
                <w14:ligatures w14:val="none"/>
              </w:rPr>
              <w:t>1,3</w:t>
            </w:r>
          </w:p>
        </w:tc>
      </w:tr>
      <w:tr w:rsidR="00DD7ABF" w:rsidRPr="00DD7ABF" w14:paraId="6BC4BAA7" w14:textId="77777777">
        <w:trPr>
          <w:trHeight w:val="81"/>
        </w:trPr>
        <w:tc>
          <w:tcPr>
            <w:tcW w:w="4015" w:type="dxa"/>
            <w:noWrap/>
            <w:vAlign w:val="bottom"/>
            <w:hideMark/>
          </w:tcPr>
          <w:p w14:paraId="239962B2" w14:textId="77777777" w:rsidR="00DD7ABF" w:rsidRPr="00DD7ABF" w:rsidRDefault="00DD7ABF" w:rsidP="00DD7ABF">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 xml:space="preserve"> Расходы от приобретения</w:t>
            </w:r>
          </w:p>
          <w:p w14:paraId="4E6C0AB3" w14:textId="77777777" w:rsidR="00DD7ABF" w:rsidRPr="00DD7ABF" w:rsidRDefault="00DD7ABF" w:rsidP="00DD7ABF">
            <w:pPr>
              <w:spacing w:after="0" w:line="276" w:lineRule="auto"/>
              <w:ind w:left="284" w:firstLine="142"/>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нефинансовых активов</w:t>
            </w:r>
            <w:r w:rsidRPr="00DD7ABF">
              <w:rPr>
                <w:rFonts w:ascii="Times New Roman" w:eastAsia="Times New Roman" w:hAnsi="Times New Roman" w:cs="Times New Roman"/>
                <w:color w:val="000000"/>
                <w:kern w:val="0"/>
                <w:sz w:val="20"/>
                <w:szCs w:val="20"/>
                <w:lang w:val="ru-RU" w:eastAsia="ru-RU"/>
                <w14:ligatures w14:val="none"/>
              </w:rPr>
              <w:t xml:space="preserve">  </w:t>
            </w:r>
          </w:p>
        </w:tc>
        <w:tc>
          <w:tcPr>
            <w:tcW w:w="1372" w:type="dxa"/>
            <w:noWrap/>
            <w:vAlign w:val="bottom"/>
            <w:hideMark/>
          </w:tcPr>
          <w:p w14:paraId="21E34C2C" w14:textId="77777777" w:rsidR="00DD7ABF" w:rsidRPr="00DD7ABF" w:rsidRDefault="00DD7ABF" w:rsidP="00DD7ABF">
            <w:pPr>
              <w:tabs>
                <w:tab w:val="left" w:pos="601"/>
              </w:tabs>
              <w:spacing w:after="0" w:line="276" w:lineRule="auto"/>
              <w:ind w:right="174"/>
              <w:jc w:val="right"/>
              <w:rPr>
                <w:rFonts w:ascii="Times New Roman" w:eastAsia="Times New Roman" w:hAnsi="Times New Roman" w:cs="Times New Roman"/>
                <w:b/>
                <w:color w:val="000000"/>
                <w:kern w:val="0"/>
                <w:sz w:val="20"/>
                <w:szCs w:val="20"/>
                <w:lang w:val="en-US"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5753139,5</w:t>
            </w:r>
          </w:p>
        </w:tc>
        <w:tc>
          <w:tcPr>
            <w:tcW w:w="1356" w:type="dxa"/>
            <w:vAlign w:val="bottom"/>
            <w:hideMark/>
          </w:tcPr>
          <w:p w14:paraId="27EDF0FA" w14:textId="77777777" w:rsidR="00DD7ABF" w:rsidRPr="00DD7ABF" w:rsidRDefault="00DD7ABF" w:rsidP="00DD7ABF">
            <w:pPr>
              <w:tabs>
                <w:tab w:val="left" w:pos="601"/>
              </w:tabs>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2723050,6</w:t>
            </w:r>
          </w:p>
        </w:tc>
        <w:tc>
          <w:tcPr>
            <w:tcW w:w="1479" w:type="dxa"/>
            <w:noWrap/>
            <w:vAlign w:val="bottom"/>
            <w:hideMark/>
          </w:tcPr>
          <w:p w14:paraId="6E427B1D" w14:textId="77777777" w:rsidR="00DD7ABF" w:rsidRPr="00DD7ABF" w:rsidRDefault="00DD7ABF" w:rsidP="00DD7ABF">
            <w:pPr>
              <w:tabs>
                <w:tab w:val="left" w:pos="601"/>
              </w:tabs>
              <w:spacing w:after="0" w:line="276" w:lineRule="auto"/>
              <w:ind w:right="459"/>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45,2</w:t>
            </w:r>
          </w:p>
        </w:tc>
        <w:tc>
          <w:tcPr>
            <w:tcW w:w="1417" w:type="dxa"/>
            <w:vAlign w:val="bottom"/>
            <w:hideMark/>
          </w:tcPr>
          <w:p w14:paraId="0779EEA4" w14:textId="77777777" w:rsidR="00DD7ABF" w:rsidRPr="00DD7ABF" w:rsidRDefault="00DD7ABF" w:rsidP="00DD7ABF">
            <w:pPr>
              <w:tabs>
                <w:tab w:val="left" w:pos="601"/>
              </w:tabs>
              <w:spacing w:after="0" w:line="276" w:lineRule="auto"/>
              <w:ind w:right="459"/>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21,5</w:t>
            </w:r>
          </w:p>
        </w:tc>
      </w:tr>
      <w:tr w:rsidR="00DD7ABF" w:rsidRPr="00DD7ABF" w14:paraId="19E0D89D" w14:textId="77777777">
        <w:trPr>
          <w:trHeight w:val="81"/>
        </w:trPr>
        <w:tc>
          <w:tcPr>
            <w:tcW w:w="4015" w:type="dxa"/>
            <w:tcBorders>
              <w:top w:val="nil"/>
              <w:left w:val="nil"/>
              <w:bottom w:val="single" w:sz="8" w:space="0" w:color="auto"/>
              <w:right w:val="nil"/>
            </w:tcBorders>
            <w:noWrap/>
            <w:vAlign w:val="bottom"/>
            <w:hideMark/>
          </w:tcPr>
          <w:p w14:paraId="753997E5" w14:textId="77777777" w:rsidR="00DD7ABF" w:rsidRPr="00DD7ABF" w:rsidRDefault="00DD7ABF" w:rsidP="00DD7ABF">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Дефицит</w:t>
            </w:r>
            <w:r w:rsidRPr="00DD7ABF">
              <w:rPr>
                <w:rFonts w:ascii="Times New Roman" w:eastAsia="Times New Roman" w:hAnsi="Times New Roman" w:cs="Times New Roman"/>
                <w:b/>
                <w:bCs/>
                <w:color w:val="000000"/>
                <w:kern w:val="0"/>
                <w:sz w:val="20"/>
                <w:szCs w:val="20"/>
                <w:lang w:val="ru-RU" w:eastAsia="ru-RU"/>
                <w14:ligatures w14:val="none"/>
              </w:rPr>
              <w:t xml:space="preserve"> (-), профицит денежных средств</w:t>
            </w:r>
          </w:p>
        </w:tc>
        <w:tc>
          <w:tcPr>
            <w:tcW w:w="1372" w:type="dxa"/>
            <w:tcBorders>
              <w:top w:val="nil"/>
              <w:left w:val="nil"/>
              <w:bottom w:val="single" w:sz="8" w:space="0" w:color="auto"/>
              <w:right w:val="nil"/>
            </w:tcBorders>
            <w:noWrap/>
            <w:vAlign w:val="bottom"/>
            <w:hideMark/>
          </w:tcPr>
          <w:p w14:paraId="3D851684" w14:textId="77777777" w:rsidR="00DD7ABF" w:rsidRPr="00DD7ABF" w:rsidRDefault="00DD7ABF" w:rsidP="00DD7ABF">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3028254,8</w:t>
            </w:r>
          </w:p>
        </w:tc>
        <w:tc>
          <w:tcPr>
            <w:tcW w:w="1356" w:type="dxa"/>
            <w:tcBorders>
              <w:top w:val="nil"/>
              <w:left w:val="nil"/>
              <w:bottom w:val="single" w:sz="8" w:space="0" w:color="auto"/>
              <w:right w:val="nil"/>
            </w:tcBorders>
            <w:vAlign w:val="bottom"/>
            <w:hideMark/>
          </w:tcPr>
          <w:p w14:paraId="35BD9634" w14:textId="77777777" w:rsidR="00DD7ABF" w:rsidRPr="00DD7ABF" w:rsidRDefault="00DD7ABF" w:rsidP="00DD7ABF">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78220,3</w:t>
            </w:r>
          </w:p>
        </w:tc>
        <w:tc>
          <w:tcPr>
            <w:tcW w:w="1479" w:type="dxa"/>
            <w:tcBorders>
              <w:top w:val="nil"/>
              <w:left w:val="nil"/>
              <w:bottom w:val="single" w:sz="8" w:space="0" w:color="auto"/>
              <w:right w:val="nil"/>
            </w:tcBorders>
            <w:noWrap/>
            <w:vAlign w:val="bottom"/>
            <w:hideMark/>
          </w:tcPr>
          <w:p w14:paraId="453810F9" w14:textId="77777777" w:rsidR="00DD7ABF" w:rsidRPr="00DD7ABF" w:rsidRDefault="00DD7ABF" w:rsidP="00DD7ABF">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w:t>
            </w:r>
          </w:p>
        </w:tc>
        <w:tc>
          <w:tcPr>
            <w:tcW w:w="1417" w:type="dxa"/>
            <w:tcBorders>
              <w:top w:val="nil"/>
              <w:left w:val="nil"/>
              <w:bottom w:val="single" w:sz="8" w:space="0" w:color="auto"/>
              <w:right w:val="nil"/>
            </w:tcBorders>
            <w:vAlign w:val="bottom"/>
            <w:hideMark/>
          </w:tcPr>
          <w:p w14:paraId="12EFF042" w14:textId="77777777" w:rsidR="00DD7ABF" w:rsidRPr="00DD7ABF" w:rsidRDefault="00DD7ABF" w:rsidP="00DD7ABF">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w:t>
            </w:r>
          </w:p>
        </w:tc>
      </w:tr>
    </w:tbl>
    <w:p w14:paraId="61E2C132" w14:textId="77777777" w:rsidR="00DD7ABF" w:rsidRPr="00DD7ABF" w:rsidRDefault="00DD7ABF" w:rsidP="00DD7ABF">
      <w:pPr>
        <w:spacing w:after="0" w:line="264" w:lineRule="auto"/>
        <w:ind w:right="-199" w:firstLine="709"/>
        <w:jc w:val="both"/>
        <w:rPr>
          <w:rFonts w:ascii="Times New Roman" w:eastAsia="Times New Roman" w:hAnsi="Times New Roman" w:cs="Times New Roman"/>
          <w:color w:val="000000"/>
          <w:kern w:val="0"/>
          <w:sz w:val="24"/>
          <w:szCs w:val="24"/>
          <w:lang w:val="ru-RU" w:eastAsia="ru-RU"/>
          <w14:ligatures w14:val="none"/>
        </w:rPr>
      </w:pPr>
    </w:p>
    <w:p w14:paraId="531A83EA" w14:textId="77777777" w:rsidR="00DD7ABF" w:rsidRPr="00DD7ABF" w:rsidRDefault="00DD7ABF" w:rsidP="00DD7ABF">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i/>
          <w:color w:val="000000"/>
          <w:kern w:val="0"/>
          <w:sz w:val="24"/>
          <w:szCs w:val="24"/>
          <w:lang w:val="ru-RU" w:eastAsia="ru-RU"/>
          <w14:ligatures w14:val="none"/>
        </w:rPr>
        <w:t>Доходная часть республиканского бюджета</w:t>
      </w:r>
      <w:r w:rsidRPr="00DD7ABF">
        <w:rPr>
          <w:rFonts w:ascii="Times New Roman" w:eastAsia="Times New Roman" w:hAnsi="Times New Roman" w:cs="Times New Roman"/>
          <w:color w:val="000000"/>
          <w:kern w:val="0"/>
          <w:sz w:val="24"/>
          <w:szCs w:val="24"/>
          <w:lang w:val="ru-RU" w:eastAsia="ru-RU"/>
          <w14:ligatures w14:val="none"/>
        </w:rPr>
        <w:t xml:space="preserve"> (включая поступления от продажи нефинансовых активов) по городу Бишкек в январе-июне 2025г. исполнена в сумме </w:t>
      </w:r>
      <w:r w:rsidRPr="00DD7ABF">
        <w:rPr>
          <w:rFonts w:ascii="Times New Roman" w:eastAsia="Times New Roman" w:hAnsi="Times New Roman" w:cs="Times New Roman"/>
          <w:color w:val="000000"/>
          <w:kern w:val="0"/>
          <w:sz w:val="24"/>
          <w:szCs w:val="24"/>
          <w:lang w:val="ky-KG" w:eastAsia="ru-RU"/>
          <w14:ligatures w14:val="none"/>
        </w:rPr>
        <w:t xml:space="preserve">161599,6 </w:t>
      </w:r>
      <w:r w:rsidRPr="00DD7ABF">
        <w:rPr>
          <w:rFonts w:ascii="Times New Roman" w:eastAsia="Times New Roman" w:hAnsi="Times New Roman" w:cs="Times New Roman"/>
          <w:color w:val="000000"/>
          <w:kern w:val="0"/>
          <w:sz w:val="24"/>
          <w:szCs w:val="24"/>
          <w:lang w:val="ru-RU" w:eastAsia="ru-RU"/>
          <w14:ligatures w14:val="none"/>
        </w:rPr>
        <w:t xml:space="preserve">млн. сомов, что </w:t>
      </w:r>
      <w:r w:rsidRPr="00DD7ABF">
        <w:rPr>
          <w:rFonts w:ascii="Times New Roman" w:eastAsia="Times New Roman" w:hAnsi="Times New Roman" w:cs="Times New Roman"/>
          <w:color w:val="000000"/>
          <w:kern w:val="0"/>
          <w:sz w:val="24"/>
          <w:szCs w:val="24"/>
          <w:lang w:val="ky-KG" w:eastAsia="ru-RU"/>
          <w14:ligatures w14:val="none"/>
        </w:rPr>
        <w:t xml:space="preserve">на 28,1 </w:t>
      </w:r>
      <w:proofErr w:type="spellStart"/>
      <w:r w:rsidRPr="00DD7ABF">
        <w:rPr>
          <w:rFonts w:ascii="Times New Roman" w:eastAsia="Times New Roman" w:hAnsi="Times New Roman" w:cs="Times New Roman"/>
          <w:color w:val="000000"/>
          <w:kern w:val="0"/>
          <w:sz w:val="24"/>
          <w:szCs w:val="24"/>
          <w:lang w:val="ky-KG" w:eastAsia="ru-RU"/>
          <w14:ligatures w14:val="none"/>
        </w:rPr>
        <w:t>процента</w:t>
      </w:r>
      <w:proofErr w:type="spellEnd"/>
      <w:r w:rsidRPr="00DD7ABF">
        <w:rPr>
          <w:rFonts w:ascii="Times New Roman" w:eastAsia="Times New Roman" w:hAnsi="Times New Roman" w:cs="Times New Roman"/>
          <w:color w:val="000000"/>
          <w:kern w:val="0"/>
          <w:sz w:val="24"/>
          <w:szCs w:val="24"/>
          <w:lang w:val="ru-RU" w:eastAsia="ru-RU"/>
          <w14:ligatures w14:val="none"/>
        </w:rPr>
        <w:t xml:space="preserve"> больше, </w:t>
      </w:r>
      <w:proofErr w:type="spellStart"/>
      <w:r w:rsidRPr="00DD7ABF">
        <w:rPr>
          <w:rFonts w:ascii="Times New Roman" w:eastAsia="Times New Roman" w:hAnsi="Times New Roman" w:cs="Times New Roman"/>
          <w:color w:val="000000"/>
          <w:kern w:val="0"/>
          <w:sz w:val="24"/>
          <w:szCs w:val="24"/>
          <w:lang w:val="ky-KG" w:eastAsia="ru-RU"/>
          <w14:ligatures w14:val="none"/>
        </w:rPr>
        <w:t>чем</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январе-июне</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2024</w:t>
      </w:r>
      <w:r w:rsidRPr="00DD7ABF">
        <w:rPr>
          <w:rFonts w:ascii="Times New Roman" w:eastAsia="Times New Roman" w:hAnsi="Times New Roman" w:cs="Times New Roman"/>
          <w:color w:val="000000"/>
          <w:kern w:val="0"/>
          <w:sz w:val="24"/>
          <w:szCs w:val="24"/>
          <w:lang w:val="ru-RU" w:eastAsia="ru-RU"/>
          <w14:ligatures w14:val="none"/>
        </w:rPr>
        <w:t xml:space="preserve">г. </w:t>
      </w:r>
    </w:p>
    <w:p w14:paraId="3B437F4D" w14:textId="77777777" w:rsidR="00DD7ABF" w:rsidRPr="00DD7ABF" w:rsidRDefault="00DD7ABF" w:rsidP="00DD7ABF">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7ABF">
        <w:rPr>
          <w:rFonts w:ascii="Times New Roman" w:eastAsia="Times New Roman" w:hAnsi="Times New Roman" w:cs="Times New Roman"/>
          <w:i/>
          <w:color w:val="000000"/>
          <w:kern w:val="0"/>
          <w:sz w:val="24"/>
          <w:szCs w:val="24"/>
          <w:lang w:val="ru-RU" w:eastAsia="ru-RU"/>
          <w14:ligatures w14:val="none"/>
        </w:rPr>
        <w:t>Расходы республиканского бюджета</w:t>
      </w:r>
      <w:r w:rsidRPr="00DD7ABF">
        <w:rPr>
          <w:rFonts w:ascii="Times New Roman" w:eastAsia="Times New Roman" w:hAnsi="Times New Roman" w:cs="Times New Roman"/>
          <w:color w:val="000000"/>
          <w:kern w:val="0"/>
          <w:sz w:val="24"/>
          <w:szCs w:val="24"/>
          <w:lang w:val="ru-RU" w:eastAsia="ru-RU"/>
          <w14:ligatures w14:val="none"/>
        </w:rPr>
        <w:t xml:space="preserve"> (включая расходы на приобретение нефинансовых активов) в январе-июне 202</w:t>
      </w:r>
      <w:r w:rsidRPr="00DD7ABF">
        <w:rPr>
          <w:rFonts w:ascii="Times New Roman" w:eastAsia="Times New Roman" w:hAnsi="Times New Roman" w:cs="Times New Roman"/>
          <w:color w:val="000000"/>
          <w:kern w:val="0"/>
          <w:sz w:val="24"/>
          <w:szCs w:val="24"/>
          <w:lang w:val="ky-KG" w:eastAsia="ru-RU"/>
          <w14:ligatures w14:val="none"/>
        </w:rPr>
        <w:t>5</w:t>
      </w:r>
      <w:r w:rsidRPr="00DD7ABF">
        <w:rPr>
          <w:rFonts w:ascii="Times New Roman" w:eastAsia="Times New Roman" w:hAnsi="Times New Roman" w:cs="Times New Roman"/>
          <w:color w:val="000000"/>
          <w:kern w:val="0"/>
          <w:sz w:val="24"/>
          <w:szCs w:val="24"/>
          <w:lang w:val="ru-RU" w:eastAsia="ru-RU"/>
          <w14:ligatures w14:val="none"/>
        </w:rPr>
        <w:t>г</w:t>
      </w:r>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составили</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67628,7 млн. сомов и </w:t>
      </w:r>
      <w:r w:rsidRPr="00DD7ABF">
        <w:rPr>
          <w:rFonts w:ascii="Times New Roman" w:eastAsia="Times New Roman" w:hAnsi="Times New Roman" w:cs="Times New Roman"/>
          <w:color w:val="000000"/>
          <w:kern w:val="0"/>
          <w:sz w:val="24"/>
          <w:szCs w:val="24"/>
          <w:lang w:val="ru-RU" w:eastAsia="ru-RU"/>
          <w14:ligatures w14:val="none"/>
        </w:rPr>
        <w:t xml:space="preserve">увеличились </w:t>
      </w:r>
      <w:r w:rsidRPr="00DD7ABF">
        <w:rPr>
          <w:rFonts w:ascii="Times New Roman" w:eastAsia="Times New Roman" w:hAnsi="Times New Roman" w:cs="Times New Roman"/>
          <w:color w:val="000000"/>
          <w:kern w:val="0"/>
          <w:sz w:val="24"/>
          <w:szCs w:val="24"/>
          <w:lang w:val="ky-KG" w:eastAsia="ru-RU"/>
          <w14:ligatures w14:val="none"/>
        </w:rPr>
        <w:t xml:space="preserve">по </w:t>
      </w:r>
      <w:proofErr w:type="spellStart"/>
      <w:r w:rsidRPr="00DD7ABF">
        <w:rPr>
          <w:rFonts w:ascii="Times New Roman" w:eastAsia="Times New Roman" w:hAnsi="Times New Roman" w:cs="Times New Roman"/>
          <w:color w:val="000000"/>
          <w:kern w:val="0"/>
          <w:sz w:val="24"/>
          <w:szCs w:val="24"/>
          <w:lang w:val="ky-KG" w:eastAsia="ru-RU"/>
          <w14:ligatures w14:val="none"/>
        </w:rPr>
        <w:t>сравнению</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DD7ABF">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периодом</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прошлого</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года</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в 1,6 </w:t>
      </w:r>
      <w:proofErr w:type="spellStart"/>
      <w:r w:rsidRPr="00DD7ABF">
        <w:rPr>
          <w:rFonts w:ascii="Times New Roman" w:eastAsia="Times New Roman" w:hAnsi="Times New Roman" w:cs="Times New Roman"/>
          <w:color w:val="000000"/>
          <w:kern w:val="0"/>
          <w:sz w:val="24"/>
          <w:szCs w:val="24"/>
          <w:lang w:val="ky-KG" w:eastAsia="ru-RU"/>
          <w14:ligatures w14:val="none"/>
        </w:rPr>
        <w:t>раза</w:t>
      </w:r>
      <w:proofErr w:type="spellEnd"/>
      <w:r w:rsidRPr="00DD7ABF">
        <w:rPr>
          <w:rFonts w:ascii="Times New Roman" w:eastAsia="Times New Roman" w:hAnsi="Times New Roman" w:cs="Times New Roman"/>
          <w:color w:val="000000"/>
          <w:kern w:val="0"/>
          <w:sz w:val="24"/>
          <w:szCs w:val="24"/>
          <w:lang w:val="ky-KG" w:eastAsia="ru-RU"/>
          <w14:ligatures w14:val="none"/>
        </w:rPr>
        <w:t>.</w:t>
      </w:r>
    </w:p>
    <w:p w14:paraId="277777E7" w14:textId="77777777" w:rsidR="00DD7ABF" w:rsidRPr="00DD7ABF" w:rsidRDefault="00DD7ABF" w:rsidP="00DD7ABF">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2D3FA4F9" w14:textId="7B04CE47" w:rsidR="00DD7ABF" w:rsidRPr="00DD7ABF" w:rsidRDefault="00DD7ABF" w:rsidP="00DD7ABF">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t>Таблица</w:t>
      </w:r>
      <w:r w:rsidRPr="00DD7ABF">
        <w:rPr>
          <w:rFonts w:ascii="Times New Roman" w:eastAsia="Times New Roman" w:hAnsi="Times New Roman" w:cs="Times New Roman"/>
          <w:b/>
          <w:color w:val="000000"/>
          <w:kern w:val="0"/>
          <w:sz w:val="24"/>
          <w:szCs w:val="24"/>
          <w:lang w:val="ky-KG" w:eastAsia="ru-RU"/>
          <w14:ligatures w14:val="none"/>
        </w:rPr>
        <w:t xml:space="preserve"> </w:t>
      </w:r>
      <w:r>
        <w:rPr>
          <w:rFonts w:ascii="Times New Roman" w:eastAsia="Times New Roman" w:hAnsi="Times New Roman" w:cs="Times New Roman"/>
          <w:b/>
          <w:color w:val="000000"/>
          <w:kern w:val="0"/>
          <w:sz w:val="24"/>
          <w:szCs w:val="24"/>
          <w:lang w:val="ky-KG" w:eastAsia="ru-RU"/>
          <w14:ligatures w14:val="none"/>
        </w:rPr>
        <w:t>52</w:t>
      </w:r>
      <w:r w:rsidRPr="00DD7ABF">
        <w:rPr>
          <w:rFonts w:ascii="Times New Roman" w:eastAsia="Times New Roman" w:hAnsi="Times New Roman" w:cs="Times New Roman"/>
          <w:b/>
          <w:color w:val="000000"/>
          <w:kern w:val="0"/>
          <w:sz w:val="24"/>
          <w:szCs w:val="24"/>
          <w:lang w:val="ru-RU" w:eastAsia="ru-RU"/>
          <w14:ligatures w14:val="none"/>
        </w:rPr>
        <w:t xml:space="preserve">: Исполнение республиканского бюджета по городу Бишкек </w:t>
      </w:r>
      <w:r w:rsidRPr="00DD7ABF">
        <w:rPr>
          <w:rFonts w:ascii="Times New Roman" w:eastAsia="Times New Roman" w:hAnsi="Times New Roman" w:cs="Times New Roman"/>
          <w:color w:val="000000"/>
          <w:kern w:val="0"/>
          <w:sz w:val="24"/>
          <w:szCs w:val="24"/>
          <w:lang w:val="ru-RU" w:eastAsia="ru-RU"/>
          <w14:ligatures w14:val="none"/>
        </w:rPr>
        <w:t>(тыс. сомов)</w:t>
      </w:r>
    </w:p>
    <w:p w14:paraId="7DA8A5F1" w14:textId="77777777" w:rsidR="00DD7ABF" w:rsidRPr="00DD7ABF" w:rsidRDefault="00DD7ABF" w:rsidP="00DD7ABF">
      <w:pPr>
        <w:spacing w:after="0" w:line="240" w:lineRule="auto"/>
        <w:jc w:val="both"/>
        <w:rPr>
          <w:rFonts w:ascii="Times New Roman" w:eastAsia="Times New Roman" w:hAnsi="Times New Roman" w:cs="Times New Roman"/>
          <w:b/>
          <w:color w:val="000000"/>
          <w:kern w:val="0"/>
          <w:sz w:val="10"/>
          <w:szCs w:val="10"/>
          <w:lang w:val="ru-RU" w:eastAsia="ru-RU"/>
          <w14:ligatures w14:val="none"/>
        </w:rPr>
      </w:pPr>
    </w:p>
    <w:tbl>
      <w:tblPr>
        <w:tblW w:w="9780" w:type="dxa"/>
        <w:tblInd w:w="108" w:type="dxa"/>
        <w:tblBorders>
          <w:top w:val="single" w:sz="8" w:space="0" w:color="auto"/>
        </w:tblBorders>
        <w:tblLayout w:type="fixed"/>
        <w:tblLook w:val="01E0" w:firstRow="1" w:lastRow="1" w:firstColumn="1" w:lastColumn="1" w:noHBand="0" w:noVBand="0"/>
      </w:tblPr>
      <w:tblGrid>
        <w:gridCol w:w="2690"/>
        <w:gridCol w:w="1841"/>
        <w:gridCol w:w="1844"/>
        <w:gridCol w:w="1698"/>
        <w:gridCol w:w="1707"/>
      </w:tblGrid>
      <w:tr w:rsidR="00DD7ABF" w:rsidRPr="00DD7ABF" w14:paraId="2F3D3DB7" w14:textId="77777777">
        <w:trPr>
          <w:trHeight w:val="142"/>
          <w:tblHeader/>
        </w:trPr>
        <w:tc>
          <w:tcPr>
            <w:tcW w:w="2691" w:type="dxa"/>
            <w:vMerge w:val="restart"/>
            <w:tcBorders>
              <w:top w:val="single" w:sz="6" w:space="0" w:color="auto"/>
              <w:left w:val="nil"/>
              <w:bottom w:val="nil"/>
              <w:right w:val="nil"/>
            </w:tcBorders>
          </w:tcPr>
          <w:p w14:paraId="49F30550" w14:textId="77777777" w:rsidR="00DD7ABF" w:rsidRPr="00DD7ABF" w:rsidRDefault="00DD7ABF" w:rsidP="00DD7ABF">
            <w:pPr>
              <w:spacing w:after="0" w:line="264" w:lineRule="auto"/>
              <w:jc w:val="both"/>
              <w:rPr>
                <w:rFonts w:ascii="Times New Roman" w:eastAsia="Times New Roman" w:hAnsi="Times New Roman" w:cs="Times New Roman"/>
                <w:b/>
                <w:iCs/>
                <w:kern w:val="0"/>
                <w:sz w:val="20"/>
                <w:szCs w:val="20"/>
                <w:lang w:val="ru-RU" w:eastAsia="ru-RU"/>
                <w14:ligatures w14:val="none"/>
              </w:rPr>
            </w:pPr>
          </w:p>
        </w:tc>
        <w:tc>
          <w:tcPr>
            <w:tcW w:w="3685" w:type="dxa"/>
            <w:gridSpan w:val="2"/>
            <w:tcBorders>
              <w:top w:val="single" w:sz="6" w:space="0" w:color="auto"/>
              <w:left w:val="nil"/>
              <w:bottom w:val="single" w:sz="4" w:space="0" w:color="auto"/>
              <w:right w:val="nil"/>
            </w:tcBorders>
            <w:hideMark/>
          </w:tcPr>
          <w:p w14:paraId="0B1FA429" w14:textId="77777777" w:rsidR="00DD7ABF" w:rsidRPr="00DD7ABF" w:rsidRDefault="00DD7ABF" w:rsidP="00DD7ABF">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DD7ABF">
              <w:rPr>
                <w:rFonts w:ascii="Times New Roman" w:eastAsia="Times New Roman" w:hAnsi="Times New Roman" w:cs="Times New Roman"/>
                <w:b/>
                <w:iCs/>
                <w:kern w:val="0"/>
                <w:sz w:val="20"/>
                <w:szCs w:val="20"/>
                <w:lang w:val="ru-RU" w:eastAsia="ru-RU"/>
                <w14:ligatures w14:val="none"/>
              </w:rPr>
              <w:t xml:space="preserve">Доходы </w:t>
            </w:r>
          </w:p>
        </w:tc>
        <w:tc>
          <w:tcPr>
            <w:tcW w:w="3405" w:type="dxa"/>
            <w:gridSpan w:val="2"/>
            <w:tcBorders>
              <w:top w:val="single" w:sz="6" w:space="0" w:color="auto"/>
              <w:left w:val="nil"/>
              <w:bottom w:val="single" w:sz="4" w:space="0" w:color="auto"/>
              <w:right w:val="nil"/>
            </w:tcBorders>
            <w:hideMark/>
          </w:tcPr>
          <w:p w14:paraId="57E9610E" w14:textId="77777777" w:rsidR="00DD7ABF" w:rsidRPr="00DD7ABF" w:rsidRDefault="00DD7ABF" w:rsidP="00DD7ABF">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DD7ABF">
              <w:rPr>
                <w:rFonts w:ascii="Times New Roman" w:eastAsia="Times New Roman" w:hAnsi="Times New Roman" w:cs="Times New Roman"/>
                <w:b/>
                <w:iCs/>
                <w:kern w:val="0"/>
                <w:sz w:val="20"/>
                <w:szCs w:val="20"/>
                <w:lang w:val="ru-RU" w:eastAsia="ru-RU"/>
                <w14:ligatures w14:val="none"/>
              </w:rPr>
              <w:t xml:space="preserve">Расходы </w:t>
            </w:r>
          </w:p>
        </w:tc>
      </w:tr>
      <w:tr w:rsidR="00DD7ABF" w:rsidRPr="00DD7ABF" w14:paraId="38C862D0" w14:textId="77777777">
        <w:trPr>
          <w:trHeight w:val="58"/>
          <w:tblHeader/>
        </w:trPr>
        <w:tc>
          <w:tcPr>
            <w:tcW w:w="2691" w:type="dxa"/>
            <w:vMerge/>
            <w:tcBorders>
              <w:top w:val="single" w:sz="6" w:space="0" w:color="auto"/>
              <w:left w:val="nil"/>
              <w:bottom w:val="nil"/>
              <w:right w:val="nil"/>
            </w:tcBorders>
            <w:vAlign w:val="center"/>
            <w:hideMark/>
          </w:tcPr>
          <w:p w14:paraId="5B7550F9" w14:textId="77777777" w:rsidR="00DD7ABF" w:rsidRPr="00DD7ABF" w:rsidRDefault="00DD7ABF" w:rsidP="00DD7ABF">
            <w:pPr>
              <w:spacing w:after="0" w:line="276" w:lineRule="auto"/>
              <w:rPr>
                <w:rFonts w:ascii="Times New Roman" w:eastAsia="Times New Roman" w:hAnsi="Times New Roman" w:cs="Times New Roman"/>
                <w:b/>
                <w:iCs/>
                <w:kern w:val="0"/>
                <w:sz w:val="20"/>
                <w:szCs w:val="20"/>
                <w:lang w:val="ru-RU" w:eastAsia="ru-RU"/>
                <w14:ligatures w14:val="none"/>
              </w:rPr>
            </w:pPr>
          </w:p>
        </w:tc>
        <w:tc>
          <w:tcPr>
            <w:tcW w:w="1841" w:type="dxa"/>
            <w:tcBorders>
              <w:top w:val="single" w:sz="4" w:space="0" w:color="auto"/>
              <w:left w:val="nil"/>
              <w:bottom w:val="single" w:sz="4" w:space="0" w:color="auto"/>
              <w:right w:val="nil"/>
            </w:tcBorders>
            <w:hideMark/>
          </w:tcPr>
          <w:p w14:paraId="3EB042D7" w14:textId="77777777" w:rsidR="00DD7ABF" w:rsidRPr="00DD7ABF" w:rsidRDefault="00DD7ABF" w:rsidP="00DD7ABF">
            <w:pPr>
              <w:spacing w:after="0" w:line="264" w:lineRule="auto"/>
              <w:ind w:left="-108"/>
              <w:jc w:val="center"/>
              <w:rPr>
                <w:rFonts w:ascii="Times New Roman" w:eastAsia="Times New Roman" w:hAnsi="Times New Roman" w:cs="Times New Roman"/>
                <w:b/>
                <w:iCs/>
                <w:kern w:val="0"/>
                <w:sz w:val="20"/>
                <w:szCs w:val="20"/>
                <w:lang w:val="en-US" w:eastAsia="ru-RU"/>
                <w14:ligatures w14:val="none"/>
              </w:rPr>
            </w:pPr>
            <w:r w:rsidRPr="00DD7ABF">
              <w:rPr>
                <w:rFonts w:ascii="Times New Roman" w:eastAsia="Times New Roman" w:hAnsi="Times New Roman" w:cs="Times New Roman"/>
                <w:b/>
                <w:iCs/>
                <w:kern w:val="0"/>
                <w:sz w:val="20"/>
                <w:szCs w:val="20"/>
                <w:lang w:val="ru-RU" w:eastAsia="ru-RU"/>
                <w14:ligatures w14:val="none"/>
              </w:rPr>
              <w:t>202</w:t>
            </w:r>
            <w:r w:rsidRPr="00DD7ABF">
              <w:rPr>
                <w:rFonts w:ascii="Times New Roman" w:eastAsia="Times New Roman" w:hAnsi="Times New Roman" w:cs="Times New Roman"/>
                <w:b/>
                <w:iCs/>
                <w:kern w:val="0"/>
                <w:sz w:val="20"/>
                <w:szCs w:val="20"/>
                <w:lang w:val="en-US" w:eastAsia="ru-RU"/>
                <w14:ligatures w14:val="none"/>
              </w:rPr>
              <w:t>4</w:t>
            </w:r>
          </w:p>
        </w:tc>
        <w:tc>
          <w:tcPr>
            <w:tcW w:w="1844" w:type="dxa"/>
            <w:tcBorders>
              <w:top w:val="single" w:sz="4" w:space="0" w:color="auto"/>
              <w:left w:val="nil"/>
              <w:bottom w:val="single" w:sz="4" w:space="0" w:color="auto"/>
              <w:right w:val="nil"/>
            </w:tcBorders>
            <w:hideMark/>
          </w:tcPr>
          <w:p w14:paraId="0B00F88B" w14:textId="77777777" w:rsidR="00DD7ABF" w:rsidRPr="00DD7ABF" w:rsidRDefault="00DD7ABF" w:rsidP="00DD7ABF">
            <w:pPr>
              <w:spacing w:after="0" w:line="264" w:lineRule="auto"/>
              <w:ind w:left="-108"/>
              <w:jc w:val="center"/>
              <w:rPr>
                <w:rFonts w:ascii="Times New Roman" w:eastAsia="Times New Roman" w:hAnsi="Times New Roman" w:cs="Times New Roman"/>
                <w:b/>
                <w:iCs/>
                <w:spacing w:val="-8"/>
                <w:kern w:val="0"/>
                <w:sz w:val="20"/>
                <w:szCs w:val="20"/>
                <w:lang w:val="en-US" w:eastAsia="ru-RU"/>
                <w14:ligatures w14:val="none"/>
              </w:rPr>
            </w:pPr>
            <w:r w:rsidRPr="00DD7ABF">
              <w:rPr>
                <w:rFonts w:ascii="Times New Roman" w:eastAsia="Times New Roman" w:hAnsi="Times New Roman" w:cs="Times New Roman"/>
                <w:b/>
                <w:iCs/>
                <w:spacing w:val="-8"/>
                <w:kern w:val="0"/>
                <w:sz w:val="20"/>
                <w:szCs w:val="20"/>
                <w:lang w:val="ru-RU" w:eastAsia="ru-RU"/>
                <w14:ligatures w14:val="none"/>
              </w:rPr>
              <w:t>202</w:t>
            </w:r>
            <w:r w:rsidRPr="00DD7ABF">
              <w:rPr>
                <w:rFonts w:ascii="Times New Roman" w:eastAsia="Times New Roman" w:hAnsi="Times New Roman" w:cs="Times New Roman"/>
                <w:b/>
                <w:iCs/>
                <w:spacing w:val="-8"/>
                <w:kern w:val="0"/>
                <w:sz w:val="20"/>
                <w:szCs w:val="20"/>
                <w:lang w:val="en-US" w:eastAsia="ru-RU"/>
                <w14:ligatures w14:val="none"/>
              </w:rPr>
              <w:t>5</w:t>
            </w:r>
          </w:p>
        </w:tc>
        <w:tc>
          <w:tcPr>
            <w:tcW w:w="1698" w:type="dxa"/>
            <w:tcBorders>
              <w:top w:val="single" w:sz="4" w:space="0" w:color="auto"/>
              <w:left w:val="nil"/>
              <w:bottom w:val="single" w:sz="4" w:space="0" w:color="auto"/>
              <w:right w:val="nil"/>
            </w:tcBorders>
            <w:hideMark/>
          </w:tcPr>
          <w:p w14:paraId="3F4B9615" w14:textId="77777777" w:rsidR="00DD7ABF" w:rsidRPr="00DD7ABF" w:rsidRDefault="00DD7ABF" w:rsidP="00DD7ABF">
            <w:pPr>
              <w:spacing w:after="0" w:line="264" w:lineRule="auto"/>
              <w:ind w:left="-108"/>
              <w:jc w:val="center"/>
              <w:rPr>
                <w:rFonts w:ascii="Times New Roman" w:eastAsia="Times New Roman" w:hAnsi="Times New Roman" w:cs="Times New Roman"/>
                <w:b/>
                <w:iCs/>
                <w:kern w:val="0"/>
                <w:sz w:val="20"/>
                <w:szCs w:val="20"/>
                <w:lang w:val="en-US" w:eastAsia="ru-RU"/>
                <w14:ligatures w14:val="none"/>
              </w:rPr>
            </w:pPr>
            <w:r w:rsidRPr="00DD7ABF">
              <w:rPr>
                <w:rFonts w:ascii="Times New Roman" w:eastAsia="Times New Roman" w:hAnsi="Times New Roman" w:cs="Times New Roman"/>
                <w:b/>
                <w:iCs/>
                <w:kern w:val="0"/>
                <w:sz w:val="20"/>
                <w:szCs w:val="20"/>
                <w:lang w:val="ru-RU" w:eastAsia="ru-RU"/>
                <w14:ligatures w14:val="none"/>
              </w:rPr>
              <w:t>202</w:t>
            </w:r>
            <w:r w:rsidRPr="00DD7ABF">
              <w:rPr>
                <w:rFonts w:ascii="Times New Roman" w:eastAsia="Times New Roman" w:hAnsi="Times New Roman" w:cs="Times New Roman"/>
                <w:b/>
                <w:iCs/>
                <w:kern w:val="0"/>
                <w:sz w:val="20"/>
                <w:szCs w:val="20"/>
                <w:lang w:val="en-US" w:eastAsia="ru-RU"/>
                <w14:ligatures w14:val="none"/>
              </w:rPr>
              <w:t>4</w:t>
            </w:r>
          </w:p>
        </w:tc>
        <w:tc>
          <w:tcPr>
            <w:tcW w:w="1707" w:type="dxa"/>
            <w:tcBorders>
              <w:top w:val="single" w:sz="4" w:space="0" w:color="auto"/>
              <w:left w:val="nil"/>
              <w:bottom w:val="single" w:sz="4" w:space="0" w:color="auto"/>
              <w:right w:val="nil"/>
            </w:tcBorders>
            <w:hideMark/>
          </w:tcPr>
          <w:p w14:paraId="51C97633" w14:textId="77777777" w:rsidR="00DD7ABF" w:rsidRPr="00DD7ABF" w:rsidRDefault="00DD7ABF" w:rsidP="00DD7ABF">
            <w:pPr>
              <w:spacing w:after="0" w:line="264" w:lineRule="auto"/>
              <w:ind w:left="-108"/>
              <w:jc w:val="center"/>
              <w:rPr>
                <w:rFonts w:ascii="Times New Roman" w:eastAsia="Times New Roman" w:hAnsi="Times New Roman" w:cs="Times New Roman"/>
                <w:b/>
                <w:iCs/>
                <w:spacing w:val="-8"/>
                <w:kern w:val="0"/>
                <w:sz w:val="20"/>
                <w:szCs w:val="20"/>
                <w:lang w:val="en-US" w:eastAsia="ru-RU"/>
                <w14:ligatures w14:val="none"/>
              </w:rPr>
            </w:pPr>
            <w:r w:rsidRPr="00DD7ABF">
              <w:rPr>
                <w:rFonts w:ascii="Times New Roman" w:eastAsia="Times New Roman" w:hAnsi="Times New Roman" w:cs="Times New Roman"/>
                <w:b/>
                <w:iCs/>
                <w:spacing w:val="-8"/>
                <w:kern w:val="0"/>
                <w:sz w:val="20"/>
                <w:szCs w:val="20"/>
                <w:lang w:val="ru-RU" w:eastAsia="ru-RU"/>
                <w14:ligatures w14:val="none"/>
              </w:rPr>
              <w:t>202</w:t>
            </w:r>
            <w:r w:rsidRPr="00DD7ABF">
              <w:rPr>
                <w:rFonts w:ascii="Times New Roman" w:eastAsia="Times New Roman" w:hAnsi="Times New Roman" w:cs="Times New Roman"/>
                <w:b/>
                <w:iCs/>
                <w:spacing w:val="-8"/>
                <w:kern w:val="0"/>
                <w:sz w:val="20"/>
                <w:szCs w:val="20"/>
                <w:lang w:val="en-US" w:eastAsia="ru-RU"/>
                <w14:ligatures w14:val="none"/>
              </w:rPr>
              <w:t>5</w:t>
            </w:r>
          </w:p>
        </w:tc>
      </w:tr>
      <w:tr w:rsidR="00DD7ABF" w:rsidRPr="00DD7ABF" w14:paraId="438B4AE9" w14:textId="77777777">
        <w:trPr>
          <w:trHeight w:val="58"/>
          <w:tblHeader/>
        </w:trPr>
        <w:tc>
          <w:tcPr>
            <w:tcW w:w="2691" w:type="dxa"/>
            <w:tcBorders>
              <w:top w:val="nil"/>
              <w:left w:val="nil"/>
              <w:bottom w:val="nil"/>
              <w:right w:val="nil"/>
            </w:tcBorders>
            <w:vAlign w:val="center"/>
            <w:hideMark/>
          </w:tcPr>
          <w:p w14:paraId="7A8388B2" w14:textId="77777777" w:rsidR="00DD7ABF" w:rsidRPr="00DD7ABF" w:rsidRDefault="00DD7ABF" w:rsidP="00DD7ABF">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Январь</w:t>
            </w:r>
          </w:p>
        </w:tc>
        <w:tc>
          <w:tcPr>
            <w:tcW w:w="1841" w:type="dxa"/>
            <w:tcBorders>
              <w:top w:val="single" w:sz="4" w:space="0" w:color="auto"/>
              <w:left w:val="nil"/>
              <w:bottom w:val="nil"/>
              <w:right w:val="nil"/>
            </w:tcBorders>
            <w:hideMark/>
          </w:tcPr>
          <w:p w14:paraId="23200B47" w14:textId="77777777" w:rsidR="00DD7ABF" w:rsidRPr="00DD7ABF" w:rsidRDefault="00DD7ABF" w:rsidP="00DD7ABF">
            <w:pPr>
              <w:spacing w:after="0" w:line="264" w:lineRule="auto"/>
              <w:ind w:left="-111"/>
              <w:jc w:val="center"/>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 xml:space="preserve">              16766039,8</w:t>
            </w:r>
          </w:p>
        </w:tc>
        <w:tc>
          <w:tcPr>
            <w:tcW w:w="1844" w:type="dxa"/>
            <w:tcBorders>
              <w:top w:val="single" w:sz="4" w:space="0" w:color="auto"/>
              <w:left w:val="nil"/>
              <w:bottom w:val="nil"/>
              <w:right w:val="nil"/>
            </w:tcBorders>
            <w:hideMark/>
          </w:tcPr>
          <w:p w14:paraId="1F5D6AF4" w14:textId="77777777" w:rsidR="00DD7ABF" w:rsidRPr="00DD7ABF" w:rsidRDefault="00DD7ABF" w:rsidP="00DD7ABF">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21756360,9</w:t>
            </w:r>
          </w:p>
        </w:tc>
        <w:tc>
          <w:tcPr>
            <w:tcW w:w="1698" w:type="dxa"/>
            <w:tcBorders>
              <w:top w:val="single" w:sz="4" w:space="0" w:color="auto"/>
              <w:left w:val="nil"/>
              <w:bottom w:val="nil"/>
              <w:right w:val="nil"/>
            </w:tcBorders>
            <w:hideMark/>
          </w:tcPr>
          <w:p w14:paraId="5DDCC30B" w14:textId="77777777" w:rsidR="00DD7ABF" w:rsidRPr="00DD7ABF" w:rsidRDefault="00DD7ABF" w:rsidP="00DD7ABF">
            <w:pPr>
              <w:spacing w:after="0" w:line="264" w:lineRule="auto"/>
              <w:ind w:left="-108"/>
              <w:jc w:val="center"/>
              <w:rPr>
                <w:rFonts w:ascii="Times New Roman" w:eastAsia="Times New Roman" w:hAnsi="Times New Roman" w:cs="Times New Roman"/>
                <w:b/>
                <w:iCs/>
                <w:kern w:val="0"/>
                <w:sz w:val="20"/>
                <w:szCs w:val="20"/>
                <w:lang w:val="ru-RU"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 xml:space="preserve">              4331819,1</w:t>
            </w:r>
          </w:p>
        </w:tc>
        <w:tc>
          <w:tcPr>
            <w:tcW w:w="1707" w:type="dxa"/>
            <w:tcBorders>
              <w:top w:val="single" w:sz="4" w:space="0" w:color="auto"/>
              <w:left w:val="nil"/>
              <w:bottom w:val="nil"/>
              <w:right w:val="nil"/>
            </w:tcBorders>
            <w:hideMark/>
          </w:tcPr>
          <w:p w14:paraId="793363DF" w14:textId="77777777" w:rsidR="00DD7ABF" w:rsidRPr="00DD7ABF" w:rsidRDefault="00DD7ABF" w:rsidP="00DD7ABF">
            <w:pPr>
              <w:spacing w:after="0" w:line="264" w:lineRule="auto"/>
              <w:ind w:left="-108"/>
              <w:jc w:val="right"/>
              <w:rPr>
                <w:rFonts w:ascii="Times New Roman" w:eastAsia="Times New Roman" w:hAnsi="Times New Roman" w:cs="Times New Roman"/>
                <w:b/>
                <w:iCs/>
                <w:spacing w:val="-8"/>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7939452,3</w:t>
            </w:r>
          </w:p>
        </w:tc>
      </w:tr>
      <w:tr w:rsidR="00DD7ABF" w:rsidRPr="00DD7ABF" w14:paraId="5899DF94" w14:textId="77777777">
        <w:trPr>
          <w:trHeight w:val="58"/>
          <w:tblHeader/>
        </w:trPr>
        <w:tc>
          <w:tcPr>
            <w:tcW w:w="2691" w:type="dxa"/>
            <w:tcBorders>
              <w:top w:val="nil"/>
              <w:left w:val="nil"/>
              <w:bottom w:val="nil"/>
              <w:right w:val="nil"/>
            </w:tcBorders>
            <w:vAlign w:val="center"/>
            <w:hideMark/>
          </w:tcPr>
          <w:p w14:paraId="51C5B1DF" w14:textId="77777777" w:rsidR="00DD7ABF" w:rsidRPr="00DD7ABF" w:rsidRDefault="00DD7ABF" w:rsidP="00DD7ABF">
            <w:pPr>
              <w:spacing w:after="0" w:line="276" w:lineRule="auto"/>
              <w:rPr>
                <w:rFonts w:ascii="Times New Roman" w:eastAsia="Times New Roman" w:hAnsi="Times New Roman" w:cs="Times New Roman"/>
                <w:b/>
                <w:iCs/>
                <w:kern w:val="0"/>
                <w:sz w:val="20"/>
                <w:szCs w:val="20"/>
                <w:lang w:val="ru-RU" w:eastAsia="ru-RU"/>
                <w14:ligatures w14:val="none"/>
              </w:rPr>
            </w:pPr>
            <w:r w:rsidRPr="00DD7ABF">
              <w:rPr>
                <w:rFonts w:ascii="Times New Roman" w:eastAsia="Times New Roman" w:hAnsi="Times New Roman" w:cs="Times New Roman"/>
                <w:kern w:val="0"/>
                <w:sz w:val="20"/>
                <w:szCs w:val="20"/>
                <w:lang w:val="ky-KG" w:eastAsia="ru-RU"/>
                <w14:ligatures w14:val="none"/>
              </w:rPr>
              <w:t>Январь-февраль</w:t>
            </w:r>
          </w:p>
        </w:tc>
        <w:tc>
          <w:tcPr>
            <w:tcW w:w="1841" w:type="dxa"/>
            <w:tcBorders>
              <w:top w:val="nil"/>
              <w:left w:val="nil"/>
              <w:bottom w:val="nil"/>
              <w:right w:val="nil"/>
            </w:tcBorders>
            <w:hideMark/>
          </w:tcPr>
          <w:p w14:paraId="2845A110" w14:textId="77777777" w:rsidR="00DD7ABF" w:rsidRPr="00DD7ABF" w:rsidRDefault="00DD7ABF" w:rsidP="00DD7ABF">
            <w:pPr>
              <w:spacing w:after="0" w:line="264" w:lineRule="auto"/>
              <w:ind w:left="-108"/>
              <w:jc w:val="center"/>
              <w:rPr>
                <w:rFonts w:ascii="Times New Roman" w:eastAsia="Times New Roman" w:hAnsi="Times New Roman" w:cs="Times New Roman"/>
                <w:b/>
                <w:iCs/>
                <w:kern w:val="0"/>
                <w:sz w:val="20"/>
                <w:szCs w:val="20"/>
                <w:lang w:val="ru-RU" w:eastAsia="ru-RU"/>
                <w14:ligatures w14:val="none"/>
              </w:rPr>
            </w:pPr>
            <w:r w:rsidRPr="00DD7ABF">
              <w:rPr>
                <w:rFonts w:ascii="Times New Roman" w:eastAsia="Times New Roman" w:hAnsi="Times New Roman" w:cs="Times New Roman"/>
                <w:iCs/>
                <w:kern w:val="0"/>
                <w:sz w:val="20"/>
                <w:szCs w:val="20"/>
                <w:lang w:val="ky-KG" w:eastAsia="ru-RU"/>
                <w14:ligatures w14:val="none"/>
              </w:rPr>
              <w:t xml:space="preserve">              33772736,9                   </w:t>
            </w:r>
          </w:p>
        </w:tc>
        <w:tc>
          <w:tcPr>
            <w:tcW w:w="1844" w:type="dxa"/>
            <w:tcBorders>
              <w:top w:val="nil"/>
              <w:left w:val="nil"/>
              <w:bottom w:val="nil"/>
              <w:right w:val="nil"/>
            </w:tcBorders>
            <w:hideMark/>
          </w:tcPr>
          <w:p w14:paraId="1240AF9E" w14:textId="77777777" w:rsidR="00DD7ABF" w:rsidRPr="00DD7ABF" w:rsidRDefault="00DD7ABF" w:rsidP="00DD7ABF">
            <w:pPr>
              <w:spacing w:after="0" w:line="264" w:lineRule="auto"/>
              <w:ind w:left="-108"/>
              <w:jc w:val="center"/>
              <w:rPr>
                <w:rFonts w:ascii="Times New Roman" w:eastAsia="Times New Roman" w:hAnsi="Times New Roman" w:cs="Times New Roman"/>
                <w:b/>
                <w:iCs/>
                <w:spacing w:val="-8"/>
                <w:kern w:val="0"/>
                <w:sz w:val="20"/>
                <w:szCs w:val="20"/>
                <w:lang w:val="ru-RU" w:eastAsia="ru-RU"/>
                <w14:ligatures w14:val="none"/>
              </w:rPr>
            </w:pPr>
            <w:r w:rsidRPr="00DD7ABF">
              <w:rPr>
                <w:rFonts w:ascii="Times New Roman" w:eastAsia="Times New Roman" w:hAnsi="Times New Roman" w:cs="Times New Roman"/>
                <w:iCs/>
                <w:spacing w:val="-8"/>
                <w:kern w:val="0"/>
                <w:sz w:val="20"/>
                <w:szCs w:val="20"/>
                <w:lang w:val="ky-KG" w:eastAsia="ru-RU"/>
                <w14:ligatures w14:val="none"/>
              </w:rPr>
              <w:t xml:space="preserve">                    44318933,5</w:t>
            </w:r>
          </w:p>
        </w:tc>
        <w:tc>
          <w:tcPr>
            <w:tcW w:w="1698" w:type="dxa"/>
            <w:tcBorders>
              <w:top w:val="nil"/>
              <w:left w:val="nil"/>
              <w:bottom w:val="nil"/>
              <w:right w:val="nil"/>
            </w:tcBorders>
            <w:hideMark/>
          </w:tcPr>
          <w:p w14:paraId="569DFAD7" w14:textId="77777777" w:rsidR="00DD7ABF" w:rsidRPr="00DD7ABF" w:rsidRDefault="00DD7ABF" w:rsidP="00DD7ABF">
            <w:pPr>
              <w:spacing w:after="0" w:line="264" w:lineRule="auto"/>
              <w:ind w:left="-108"/>
              <w:jc w:val="center"/>
              <w:rPr>
                <w:rFonts w:ascii="Times New Roman" w:eastAsia="Times New Roman" w:hAnsi="Times New Roman" w:cs="Times New Roman"/>
                <w:b/>
                <w:iCs/>
                <w:kern w:val="0"/>
                <w:sz w:val="20"/>
                <w:szCs w:val="20"/>
                <w:lang w:val="ru-RU" w:eastAsia="ru-RU"/>
                <w14:ligatures w14:val="none"/>
              </w:rPr>
            </w:pPr>
            <w:r w:rsidRPr="00DD7ABF">
              <w:rPr>
                <w:rFonts w:ascii="Times New Roman" w:eastAsia="Times New Roman" w:hAnsi="Times New Roman" w:cs="Times New Roman"/>
                <w:iCs/>
                <w:kern w:val="0"/>
                <w:sz w:val="20"/>
                <w:szCs w:val="20"/>
                <w:lang w:val="ky-KG" w:eastAsia="ru-RU"/>
                <w14:ligatures w14:val="none"/>
              </w:rPr>
              <w:t xml:space="preserve">            10573935,5</w:t>
            </w:r>
            <w:r w:rsidRPr="00DD7ABF">
              <w:rPr>
                <w:rFonts w:ascii="Times New Roman" w:eastAsia="Times New Roman" w:hAnsi="Times New Roman" w:cs="Times New Roman"/>
                <w:kern w:val="0"/>
                <w:sz w:val="20"/>
                <w:szCs w:val="20"/>
                <w:lang w:val="ky-KG" w:eastAsia="ru-RU"/>
                <w14:ligatures w14:val="none"/>
              </w:rPr>
              <w:t xml:space="preserve">   </w:t>
            </w:r>
          </w:p>
        </w:tc>
        <w:tc>
          <w:tcPr>
            <w:tcW w:w="1707" w:type="dxa"/>
            <w:tcBorders>
              <w:top w:val="nil"/>
              <w:left w:val="nil"/>
              <w:bottom w:val="nil"/>
              <w:right w:val="nil"/>
            </w:tcBorders>
            <w:hideMark/>
          </w:tcPr>
          <w:p w14:paraId="05ACFE06" w14:textId="77777777" w:rsidR="00DD7ABF" w:rsidRPr="00DD7ABF" w:rsidRDefault="00DD7ABF" w:rsidP="00DD7ABF">
            <w:pPr>
              <w:spacing w:after="0" w:line="264" w:lineRule="auto"/>
              <w:ind w:left="-108"/>
              <w:jc w:val="right"/>
              <w:rPr>
                <w:rFonts w:ascii="Times New Roman" w:eastAsia="Times New Roman" w:hAnsi="Times New Roman" w:cs="Times New Roman"/>
                <w:b/>
                <w:iCs/>
                <w:spacing w:val="-8"/>
                <w:kern w:val="0"/>
                <w:sz w:val="20"/>
                <w:szCs w:val="20"/>
                <w:lang w:val="ru-RU" w:eastAsia="ru-RU"/>
                <w14:ligatures w14:val="none"/>
              </w:rPr>
            </w:pPr>
            <w:r w:rsidRPr="00DD7ABF">
              <w:rPr>
                <w:rFonts w:ascii="Times New Roman" w:eastAsia="Times New Roman" w:hAnsi="Times New Roman" w:cs="Times New Roman"/>
                <w:iCs/>
                <w:spacing w:val="-8"/>
                <w:kern w:val="0"/>
                <w:sz w:val="20"/>
                <w:szCs w:val="20"/>
                <w:lang w:val="ky-KG" w:eastAsia="ru-RU"/>
                <w14:ligatures w14:val="none"/>
              </w:rPr>
              <w:t>17577007,1</w:t>
            </w:r>
          </w:p>
        </w:tc>
      </w:tr>
      <w:tr w:rsidR="00DD7ABF" w:rsidRPr="00DD7ABF" w14:paraId="6FCB5F3C" w14:textId="77777777">
        <w:trPr>
          <w:trHeight w:val="58"/>
          <w:tblHeader/>
        </w:trPr>
        <w:tc>
          <w:tcPr>
            <w:tcW w:w="2691" w:type="dxa"/>
            <w:tcBorders>
              <w:top w:val="nil"/>
              <w:left w:val="nil"/>
              <w:bottom w:val="nil"/>
              <w:right w:val="nil"/>
            </w:tcBorders>
            <w:vAlign w:val="center"/>
            <w:hideMark/>
          </w:tcPr>
          <w:p w14:paraId="222321D6" w14:textId="77777777" w:rsidR="00DD7ABF" w:rsidRPr="00DD7ABF" w:rsidRDefault="00DD7ABF" w:rsidP="00DD7ABF">
            <w:pPr>
              <w:spacing w:after="0" w:line="276" w:lineRule="auto"/>
              <w:rPr>
                <w:rFonts w:ascii="Times New Roman" w:eastAsia="Times New Roman" w:hAnsi="Times New Roman" w:cs="Times New Roman"/>
                <w:b/>
                <w:iCs/>
                <w:kern w:val="0"/>
                <w:sz w:val="20"/>
                <w:szCs w:val="20"/>
                <w:lang w:val="ru-RU" w:eastAsia="ru-RU"/>
                <w14:ligatures w14:val="none"/>
              </w:rPr>
            </w:pPr>
            <w:r w:rsidRPr="00DD7ABF">
              <w:rPr>
                <w:rFonts w:ascii="Times New Roman" w:eastAsia="Times New Roman" w:hAnsi="Times New Roman" w:cs="Times New Roman"/>
                <w:kern w:val="0"/>
                <w:sz w:val="20"/>
                <w:szCs w:val="20"/>
                <w:lang w:val="ky-KG" w:eastAsia="ru-RU"/>
                <w14:ligatures w14:val="none"/>
              </w:rPr>
              <w:t>Январь-март</w:t>
            </w:r>
          </w:p>
        </w:tc>
        <w:tc>
          <w:tcPr>
            <w:tcW w:w="1841" w:type="dxa"/>
            <w:tcBorders>
              <w:top w:val="nil"/>
              <w:left w:val="nil"/>
              <w:bottom w:val="nil"/>
              <w:right w:val="nil"/>
            </w:tcBorders>
            <w:hideMark/>
          </w:tcPr>
          <w:p w14:paraId="38D5C5E4" w14:textId="77777777" w:rsidR="00DD7ABF" w:rsidRPr="00DD7ABF" w:rsidRDefault="00DD7ABF" w:rsidP="00DD7ABF">
            <w:pPr>
              <w:spacing w:after="0" w:line="264" w:lineRule="auto"/>
              <w:ind w:left="-108"/>
              <w:jc w:val="center"/>
              <w:rPr>
                <w:rFonts w:ascii="Times New Roman" w:eastAsia="Times New Roman" w:hAnsi="Times New Roman" w:cs="Times New Roman"/>
                <w:b/>
                <w:iCs/>
                <w:kern w:val="0"/>
                <w:sz w:val="20"/>
                <w:szCs w:val="20"/>
                <w:lang w:val="ru-RU" w:eastAsia="ru-RU"/>
                <w14:ligatures w14:val="none"/>
              </w:rPr>
            </w:pPr>
            <w:r w:rsidRPr="00DD7ABF">
              <w:rPr>
                <w:rFonts w:ascii="Times New Roman" w:eastAsia="Times New Roman" w:hAnsi="Times New Roman" w:cs="Times New Roman"/>
                <w:iCs/>
                <w:kern w:val="0"/>
                <w:sz w:val="20"/>
                <w:szCs w:val="20"/>
                <w:lang w:val="ky-KG" w:eastAsia="ru-RU"/>
                <w14:ligatures w14:val="none"/>
              </w:rPr>
              <w:t xml:space="preserve">              53972825,9</w:t>
            </w:r>
          </w:p>
        </w:tc>
        <w:tc>
          <w:tcPr>
            <w:tcW w:w="1844" w:type="dxa"/>
            <w:tcBorders>
              <w:top w:val="nil"/>
              <w:left w:val="nil"/>
              <w:bottom w:val="nil"/>
              <w:right w:val="nil"/>
            </w:tcBorders>
            <w:hideMark/>
          </w:tcPr>
          <w:p w14:paraId="7C1589AD" w14:textId="77777777" w:rsidR="00DD7ABF" w:rsidRPr="00DD7ABF" w:rsidRDefault="00DD7ABF" w:rsidP="00DD7ABF">
            <w:pPr>
              <w:spacing w:after="0" w:line="264" w:lineRule="auto"/>
              <w:ind w:left="-108"/>
              <w:jc w:val="center"/>
              <w:rPr>
                <w:rFonts w:ascii="Times New Roman" w:eastAsia="Times New Roman" w:hAnsi="Times New Roman" w:cs="Times New Roman"/>
                <w:b/>
                <w:iCs/>
                <w:spacing w:val="-8"/>
                <w:kern w:val="0"/>
                <w:sz w:val="20"/>
                <w:szCs w:val="20"/>
                <w:lang w:val="ru-RU" w:eastAsia="ru-RU"/>
                <w14:ligatures w14:val="none"/>
              </w:rPr>
            </w:pPr>
            <w:r w:rsidRPr="00DD7ABF">
              <w:rPr>
                <w:rFonts w:ascii="Times New Roman" w:eastAsia="Times New Roman" w:hAnsi="Times New Roman" w:cs="Times New Roman"/>
                <w:iCs/>
                <w:spacing w:val="-8"/>
                <w:kern w:val="0"/>
                <w:sz w:val="20"/>
                <w:szCs w:val="20"/>
                <w:lang w:val="ky-KG" w:eastAsia="ru-RU"/>
                <w14:ligatures w14:val="none"/>
              </w:rPr>
              <w:t xml:space="preserve">                   70633329,7</w:t>
            </w:r>
          </w:p>
        </w:tc>
        <w:tc>
          <w:tcPr>
            <w:tcW w:w="1698" w:type="dxa"/>
            <w:tcBorders>
              <w:top w:val="nil"/>
              <w:left w:val="nil"/>
              <w:bottom w:val="nil"/>
              <w:right w:val="nil"/>
            </w:tcBorders>
            <w:hideMark/>
          </w:tcPr>
          <w:p w14:paraId="614FA77C" w14:textId="77777777" w:rsidR="00DD7ABF" w:rsidRPr="00DD7ABF" w:rsidRDefault="00DD7ABF" w:rsidP="00DD7ABF">
            <w:pPr>
              <w:spacing w:after="0" w:line="264" w:lineRule="auto"/>
              <w:ind w:left="-108"/>
              <w:jc w:val="center"/>
              <w:rPr>
                <w:rFonts w:ascii="Times New Roman" w:eastAsia="Times New Roman" w:hAnsi="Times New Roman" w:cs="Times New Roman"/>
                <w:b/>
                <w:iCs/>
                <w:kern w:val="0"/>
                <w:sz w:val="20"/>
                <w:szCs w:val="20"/>
                <w:lang w:val="ru-RU"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17733524,1</w:t>
            </w:r>
          </w:p>
        </w:tc>
        <w:tc>
          <w:tcPr>
            <w:tcW w:w="1707" w:type="dxa"/>
            <w:tcBorders>
              <w:top w:val="nil"/>
              <w:left w:val="nil"/>
              <w:bottom w:val="nil"/>
              <w:right w:val="nil"/>
            </w:tcBorders>
            <w:hideMark/>
          </w:tcPr>
          <w:p w14:paraId="47D920C7" w14:textId="77777777" w:rsidR="00DD7ABF" w:rsidRPr="00DD7ABF" w:rsidRDefault="00DD7ABF" w:rsidP="00DD7ABF">
            <w:pPr>
              <w:spacing w:after="0" w:line="264" w:lineRule="auto"/>
              <w:ind w:left="-108"/>
              <w:jc w:val="right"/>
              <w:rPr>
                <w:rFonts w:ascii="Times New Roman" w:eastAsia="Times New Roman" w:hAnsi="Times New Roman" w:cs="Times New Roman"/>
                <w:b/>
                <w:iCs/>
                <w:spacing w:val="-8"/>
                <w:kern w:val="0"/>
                <w:sz w:val="20"/>
                <w:szCs w:val="20"/>
                <w:lang w:val="ru-RU" w:eastAsia="ru-RU"/>
                <w14:ligatures w14:val="none"/>
              </w:rPr>
            </w:pPr>
            <w:r w:rsidRPr="00DD7ABF">
              <w:rPr>
                <w:rFonts w:ascii="Times New Roman" w:eastAsia="Times New Roman" w:hAnsi="Times New Roman" w:cs="Times New Roman"/>
                <w:iCs/>
                <w:spacing w:val="-8"/>
                <w:kern w:val="0"/>
                <w:sz w:val="20"/>
                <w:szCs w:val="20"/>
                <w:lang w:val="ky-KG" w:eastAsia="ru-RU"/>
                <w14:ligatures w14:val="none"/>
              </w:rPr>
              <w:t>30088014,5</w:t>
            </w:r>
          </w:p>
        </w:tc>
      </w:tr>
      <w:tr w:rsidR="00DD7ABF" w:rsidRPr="00DD7ABF" w14:paraId="0DF1CEB2" w14:textId="77777777">
        <w:trPr>
          <w:trHeight w:val="58"/>
          <w:tblHeader/>
        </w:trPr>
        <w:tc>
          <w:tcPr>
            <w:tcW w:w="2691" w:type="dxa"/>
            <w:tcBorders>
              <w:top w:val="nil"/>
              <w:left w:val="nil"/>
              <w:bottom w:val="nil"/>
              <w:right w:val="nil"/>
            </w:tcBorders>
            <w:vAlign w:val="center"/>
            <w:hideMark/>
          </w:tcPr>
          <w:p w14:paraId="6811850B" w14:textId="77777777" w:rsidR="00DD7ABF" w:rsidRPr="00DD7ABF" w:rsidRDefault="00DD7ABF" w:rsidP="00DD7ABF">
            <w:pPr>
              <w:spacing w:after="0" w:line="276" w:lineRule="auto"/>
              <w:rPr>
                <w:rFonts w:ascii="Times New Roman" w:eastAsia="Times New Roman" w:hAnsi="Times New Roman" w:cs="Times New Roman"/>
                <w:b/>
                <w:iCs/>
                <w:kern w:val="0"/>
                <w:sz w:val="20"/>
                <w:szCs w:val="20"/>
                <w:lang w:val="ru-RU" w:eastAsia="ru-RU"/>
                <w14:ligatures w14:val="none"/>
              </w:rPr>
            </w:pPr>
            <w:r w:rsidRPr="00DD7ABF">
              <w:rPr>
                <w:rFonts w:ascii="Times New Roman" w:eastAsia="Times New Roman" w:hAnsi="Times New Roman" w:cs="Times New Roman"/>
                <w:kern w:val="0"/>
                <w:sz w:val="20"/>
                <w:szCs w:val="20"/>
                <w:lang w:val="ky-KG" w:eastAsia="ru-RU"/>
                <w14:ligatures w14:val="none"/>
              </w:rPr>
              <w:t>Январь-апрель</w:t>
            </w:r>
          </w:p>
        </w:tc>
        <w:tc>
          <w:tcPr>
            <w:tcW w:w="1841" w:type="dxa"/>
            <w:tcBorders>
              <w:top w:val="nil"/>
              <w:left w:val="nil"/>
              <w:bottom w:val="nil"/>
              <w:right w:val="nil"/>
            </w:tcBorders>
            <w:hideMark/>
          </w:tcPr>
          <w:p w14:paraId="0329E7C4" w14:textId="77777777" w:rsidR="00DD7ABF" w:rsidRPr="00DD7ABF" w:rsidRDefault="00DD7ABF" w:rsidP="00DD7ABF">
            <w:pPr>
              <w:spacing w:after="0" w:line="264" w:lineRule="auto"/>
              <w:ind w:left="-108"/>
              <w:jc w:val="both"/>
              <w:rPr>
                <w:rFonts w:ascii="Times New Roman" w:eastAsia="Times New Roman" w:hAnsi="Times New Roman" w:cs="Times New Roman"/>
                <w:bCs/>
                <w:iCs/>
                <w:kern w:val="0"/>
                <w:sz w:val="20"/>
                <w:szCs w:val="20"/>
                <w:lang w:val="ru-RU" w:eastAsia="ru-RU"/>
                <w14:ligatures w14:val="none"/>
              </w:rPr>
            </w:pPr>
            <w:r w:rsidRPr="00DD7ABF">
              <w:rPr>
                <w:rFonts w:ascii="Times New Roman" w:eastAsia="Times New Roman" w:hAnsi="Times New Roman" w:cs="Times New Roman"/>
                <w:bCs/>
                <w:iCs/>
                <w:kern w:val="0"/>
                <w:sz w:val="20"/>
                <w:szCs w:val="20"/>
                <w:lang w:val="ru-RU" w:eastAsia="ru-RU"/>
                <w14:ligatures w14:val="none"/>
              </w:rPr>
              <w:t xml:space="preserve">               75128122,3</w:t>
            </w:r>
          </w:p>
        </w:tc>
        <w:tc>
          <w:tcPr>
            <w:tcW w:w="1844" w:type="dxa"/>
            <w:tcBorders>
              <w:top w:val="nil"/>
              <w:left w:val="nil"/>
              <w:bottom w:val="nil"/>
              <w:right w:val="nil"/>
            </w:tcBorders>
            <w:hideMark/>
          </w:tcPr>
          <w:p w14:paraId="79AD0BD6" w14:textId="77777777" w:rsidR="00DD7ABF" w:rsidRPr="00DD7ABF" w:rsidRDefault="00DD7ABF" w:rsidP="00DD7ABF">
            <w:pPr>
              <w:spacing w:after="0" w:line="264" w:lineRule="auto"/>
              <w:ind w:left="-108"/>
              <w:jc w:val="both"/>
              <w:rPr>
                <w:rFonts w:ascii="Times New Roman" w:eastAsia="Times New Roman" w:hAnsi="Times New Roman" w:cs="Times New Roman"/>
                <w:bCs/>
                <w:iCs/>
                <w:spacing w:val="-8"/>
                <w:kern w:val="0"/>
                <w:sz w:val="20"/>
                <w:szCs w:val="20"/>
                <w:lang w:val="ru-RU" w:eastAsia="ru-RU"/>
                <w14:ligatures w14:val="none"/>
              </w:rPr>
            </w:pPr>
            <w:r w:rsidRPr="00DD7ABF">
              <w:rPr>
                <w:rFonts w:ascii="Times New Roman" w:eastAsia="Times New Roman" w:hAnsi="Times New Roman" w:cs="Times New Roman"/>
                <w:bCs/>
                <w:iCs/>
                <w:spacing w:val="-8"/>
                <w:kern w:val="0"/>
                <w:sz w:val="20"/>
                <w:szCs w:val="20"/>
                <w:lang w:val="ru-RU" w:eastAsia="ru-RU"/>
                <w14:ligatures w14:val="none"/>
              </w:rPr>
              <w:t xml:space="preserve">                  103048732,3</w:t>
            </w:r>
          </w:p>
        </w:tc>
        <w:tc>
          <w:tcPr>
            <w:tcW w:w="1698" w:type="dxa"/>
            <w:tcBorders>
              <w:top w:val="nil"/>
              <w:left w:val="nil"/>
              <w:bottom w:val="nil"/>
              <w:right w:val="nil"/>
            </w:tcBorders>
            <w:hideMark/>
          </w:tcPr>
          <w:p w14:paraId="7EAC1570" w14:textId="77777777" w:rsidR="00DD7ABF" w:rsidRPr="00DD7ABF" w:rsidRDefault="00DD7ABF" w:rsidP="00DD7ABF">
            <w:pPr>
              <w:spacing w:after="0" w:line="264" w:lineRule="auto"/>
              <w:ind w:left="-108"/>
              <w:jc w:val="both"/>
              <w:rPr>
                <w:rFonts w:ascii="Times New Roman" w:eastAsia="Times New Roman" w:hAnsi="Times New Roman" w:cs="Times New Roman"/>
                <w:bCs/>
                <w:iCs/>
                <w:kern w:val="0"/>
                <w:sz w:val="20"/>
                <w:szCs w:val="20"/>
                <w:lang w:val="ru-RU" w:eastAsia="ru-RU"/>
                <w14:ligatures w14:val="none"/>
              </w:rPr>
            </w:pPr>
            <w:r w:rsidRPr="00DD7ABF">
              <w:rPr>
                <w:rFonts w:ascii="Times New Roman" w:eastAsia="Times New Roman" w:hAnsi="Times New Roman" w:cs="Times New Roman"/>
                <w:bCs/>
                <w:iCs/>
                <w:kern w:val="0"/>
                <w:sz w:val="20"/>
                <w:szCs w:val="20"/>
                <w:lang w:val="ru-RU" w:eastAsia="ru-RU"/>
                <w14:ligatures w14:val="none"/>
              </w:rPr>
              <w:t xml:space="preserve">            26357578,8</w:t>
            </w:r>
          </w:p>
        </w:tc>
        <w:tc>
          <w:tcPr>
            <w:tcW w:w="1707" w:type="dxa"/>
            <w:tcBorders>
              <w:top w:val="nil"/>
              <w:left w:val="nil"/>
              <w:bottom w:val="nil"/>
              <w:right w:val="nil"/>
            </w:tcBorders>
            <w:hideMark/>
          </w:tcPr>
          <w:p w14:paraId="2ABF74D5" w14:textId="77777777" w:rsidR="00DD7ABF" w:rsidRPr="00DD7ABF" w:rsidRDefault="00DD7ABF" w:rsidP="00DD7ABF">
            <w:pPr>
              <w:spacing w:after="0" w:line="264" w:lineRule="auto"/>
              <w:ind w:left="-108"/>
              <w:jc w:val="both"/>
              <w:rPr>
                <w:rFonts w:ascii="Times New Roman" w:eastAsia="Times New Roman" w:hAnsi="Times New Roman" w:cs="Times New Roman"/>
                <w:bCs/>
                <w:iCs/>
                <w:spacing w:val="-8"/>
                <w:kern w:val="0"/>
                <w:sz w:val="20"/>
                <w:szCs w:val="20"/>
                <w:lang w:val="ru-RU" w:eastAsia="ru-RU"/>
                <w14:ligatures w14:val="none"/>
              </w:rPr>
            </w:pPr>
            <w:r w:rsidRPr="00DD7ABF">
              <w:rPr>
                <w:rFonts w:ascii="Times New Roman" w:eastAsia="Times New Roman" w:hAnsi="Times New Roman" w:cs="Times New Roman"/>
                <w:bCs/>
                <w:iCs/>
                <w:spacing w:val="-8"/>
                <w:kern w:val="0"/>
                <w:sz w:val="20"/>
                <w:szCs w:val="20"/>
                <w:lang w:val="ru-RU" w:eastAsia="ru-RU"/>
                <w14:ligatures w14:val="none"/>
              </w:rPr>
              <w:t xml:space="preserve">                 42031875,9</w:t>
            </w:r>
          </w:p>
        </w:tc>
      </w:tr>
      <w:tr w:rsidR="00DD7ABF" w:rsidRPr="00DD7ABF" w14:paraId="09E36BD2" w14:textId="77777777">
        <w:trPr>
          <w:trHeight w:val="58"/>
          <w:tblHeader/>
        </w:trPr>
        <w:tc>
          <w:tcPr>
            <w:tcW w:w="2691" w:type="dxa"/>
            <w:tcBorders>
              <w:top w:val="nil"/>
              <w:left w:val="nil"/>
              <w:bottom w:val="nil"/>
              <w:right w:val="nil"/>
            </w:tcBorders>
            <w:vAlign w:val="center"/>
            <w:hideMark/>
          </w:tcPr>
          <w:p w14:paraId="109348CD" w14:textId="77777777" w:rsidR="00DD7ABF" w:rsidRPr="00DD7ABF" w:rsidRDefault="00DD7ABF" w:rsidP="00DD7ABF">
            <w:pPr>
              <w:spacing w:after="0" w:line="276" w:lineRule="auto"/>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Январь-май</w:t>
            </w:r>
          </w:p>
        </w:tc>
        <w:tc>
          <w:tcPr>
            <w:tcW w:w="1841" w:type="dxa"/>
            <w:tcBorders>
              <w:top w:val="nil"/>
              <w:left w:val="nil"/>
              <w:bottom w:val="nil"/>
              <w:right w:val="nil"/>
            </w:tcBorders>
            <w:hideMark/>
          </w:tcPr>
          <w:p w14:paraId="7D5C948B" w14:textId="77777777" w:rsidR="00DD7ABF" w:rsidRPr="00DD7ABF" w:rsidRDefault="00DD7ABF" w:rsidP="00DD7ABF">
            <w:pPr>
              <w:spacing w:after="0" w:line="264" w:lineRule="auto"/>
              <w:ind w:left="-108"/>
              <w:jc w:val="both"/>
              <w:rPr>
                <w:rFonts w:ascii="Times New Roman" w:eastAsia="Times New Roman" w:hAnsi="Times New Roman" w:cs="Times New Roman"/>
                <w:bCs/>
                <w:iCs/>
                <w:kern w:val="0"/>
                <w:sz w:val="20"/>
                <w:szCs w:val="20"/>
                <w:lang w:val="ru-RU" w:eastAsia="ru-RU"/>
                <w14:ligatures w14:val="none"/>
              </w:rPr>
            </w:pPr>
            <w:r w:rsidRPr="00DD7ABF">
              <w:rPr>
                <w:rFonts w:ascii="Times New Roman" w:eastAsia="Times New Roman" w:hAnsi="Times New Roman" w:cs="Times New Roman"/>
                <w:bCs/>
                <w:iCs/>
                <w:kern w:val="0"/>
                <w:sz w:val="20"/>
                <w:szCs w:val="20"/>
                <w:lang w:val="ru-RU" w:eastAsia="ru-RU"/>
                <w14:ligatures w14:val="none"/>
              </w:rPr>
              <w:t xml:space="preserve">             104307833,6</w:t>
            </w:r>
          </w:p>
        </w:tc>
        <w:tc>
          <w:tcPr>
            <w:tcW w:w="1844" w:type="dxa"/>
            <w:tcBorders>
              <w:top w:val="nil"/>
              <w:left w:val="nil"/>
              <w:bottom w:val="nil"/>
              <w:right w:val="nil"/>
            </w:tcBorders>
            <w:hideMark/>
          </w:tcPr>
          <w:p w14:paraId="63BBA1EA" w14:textId="77777777" w:rsidR="00DD7ABF" w:rsidRPr="00DD7ABF" w:rsidRDefault="00DD7ABF" w:rsidP="00DD7ABF">
            <w:pPr>
              <w:spacing w:after="0" w:line="264" w:lineRule="auto"/>
              <w:ind w:left="-108"/>
              <w:jc w:val="both"/>
              <w:rPr>
                <w:rFonts w:ascii="Times New Roman" w:eastAsia="Times New Roman" w:hAnsi="Times New Roman" w:cs="Times New Roman"/>
                <w:bCs/>
                <w:iCs/>
                <w:spacing w:val="-8"/>
                <w:kern w:val="0"/>
                <w:sz w:val="20"/>
                <w:szCs w:val="20"/>
                <w:lang w:val="ru-RU" w:eastAsia="ru-RU"/>
                <w14:ligatures w14:val="none"/>
              </w:rPr>
            </w:pPr>
            <w:r w:rsidRPr="00DD7ABF">
              <w:rPr>
                <w:rFonts w:ascii="Times New Roman" w:eastAsia="Times New Roman" w:hAnsi="Times New Roman" w:cs="Times New Roman"/>
                <w:bCs/>
                <w:iCs/>
                <w:spacing w:val="-8"/>
                <w:kern w:val="0"/>
                <w:sz w:val="20"/>
                <w:szCs w:val="20"/>
                <w:lang w:val="ru-RU" w:eastAsia="ru-RU"/>
                <w14:ligatures w14:val="none"/>
              </w:rPr>
              <w:t xml:space="preserve">                  136493563,8</w:t>
            </w:r>
          </w:p>
        </w:tc>
        <w:tc>
          <w:tcPr>
            <w:tcW w:w="1698" w:type="dxa"/>
            <w:tcBorders>
              <w:top w:val="nil"/>
              <w:left w:val="nil"/>
              <w:bottom w:val="nil"/>
              <w:right w:val="nil"/>
            </w:tcBorders>
            <w:hideMark/>
          </w:tcPr>
          <w:p w14:paraId="303F6CF1" w14:textId="77777777" w:rsidR="00DD7ABF" w:rsidRPr="00DD7ABF" w:rsidRDefault="00DD7ABF" w:rsidP="00DD7ABF">
            <w:pPr>
              <w:spacing w:after="0" w:line="264" w:lineRule="auto"/>
              <w:ind w:left="-108"/>
              <w:jc w:val="both"/>
              <w:rPr>
                <w:rFonts w:ascii="Times New Roman" w:eastAsia="Times New Roman" w:hAnsi="Times New Roman" w:cs="Times New Roman"/>
                <w:bCs/>
                <w:iCs/>
                <w:kern w:val="0"/>
                <w:sz w:val="20"/>
                <w:szCs w:val="20"/>
                <w:lang w:val="ru-RU" w:eastAsia="ru-RU"/>
                <w14:ligatures w14:val="none"/>
              </w:rPr>
            </w:pPr>
            <w:r w:rsidRPr="00DD7ABF">
              <w:rPr>
                <w:rFonts w:ascii="Times New Roman" w:eastAsia="Times New Roman" w:hAnsi="Times New Roman" w:cs="Times New Roman"/>
                <w:bCs/>
                <w:iCs/>
                <w:kern w:val="0"/>
                <w:sz w:val="20"/>
                <w:szCs w:val="20"/>
                <w:lang w:val="ru-RU" w:eastAsia="ru-RU"/>
                <w14:ligatures w14:val="none"/>
              </w:rPr>
              <w:t xml:space="preserve">            33058482,1</w:t>
            </w:r>
          </w:p>
        </w:tc>
        <w:tc>
          <w:tcPr>
            <w:tcW w:w="1707" w:type="dxa"/>
            <w:tcBorders>
              <w:top w:val="nil"/>
              <w:left w:val="nil"/>
              <w:bottom w:val="nil"/>
              <w:right w:val="nil"/>
            </w:tcBorders>
            <w:hideMark/>
          </w:tcPr>
          <w:p w14:paraId="0C4338B7" w14:textId="77777777" w:rsidR="00DD7ABF" w:rsidRPr="00DD7ABF" w:rsidRDefault="00DD7ABF" w:rsidP="00DD7ABF">
            <w:pPr>
              <w:spacing w:after="0" w:line="264" w:lineRule="auto"/>
              <w:ind w:left="-108"/>
              <w:jc w:val="both"/>
              <w:rPr>
                <w:rFonts w:ascii="Times New Roman" w:eastAsia="Times New Roman" w:hAnsi="Times New Roman" w:cs="Times New Roman"/>
                <w:bCs/>
                <w:iCs/>
                <w:spacing w:val="-8"/>
                <w:kern w:val="0"/>
                <w:sz w:val="20"/>
                <w:szCs w:val="20"/>
                <w:lang w:val="ru-RU" w:eastAsia="ru-RU"/>
                <w14:ligatures w14:val="none"/>
              </w:rPr>
            </w:pPr>
            <w:r w:rsidRPr="00DD7ABF">
              <w:rPr>
                <w:rFonts w:ascii="Times New Roman" w:eastAsia="Times New Roman" w:hAnsi="Times New Roman" w:cs="Times New Roman"/>
                <w:bCs/>
                <w:iCs/>
                <w:spacing w:val="-8"/>
                <w:kern w:val="0"/>
                <w:sz w:val="20"/>
                <w:szCs w:val="20"/>
                <w:lang w:val="ru-RU" w:eastAsia="ru-RU"/>
                <w14:ligatures w14:val="none"/>
              </w:rPr>
              <w:t xml:space="preserve">                 51047331,0</w:t>
            </w:r>
          </w:p>
        </w:tc>
      </w:tr>
      <w:tr w:rsidR="00DD7ABF" w:rsidRPr="00DD7ABF" w14:paraId="22F49D5B" w14:textId="77777777">
        <w:trPr>
          <w:trHeight w:val="58"/>
          <w:tblHeader/>
        </w:trPr>
        <w:tc>
          <w:tcPr>
            <w:tcW w:w="2691" w:type="dxa"/>
            <w:tcBorders>
              <w:top w:val="nil"/>
              <w:left w:val="nil"/>
              <w:bottom w:val="single" w:sz="4" w:space="0" w:color="auto"/>
              <w:right w:val="nil"/>
            </w:tcBorders>
            <w:vAlign w:val="center"/>
            <w:hideMark/>
          </w:tcPr>
          <w:p w14:paraId="74AC18A0" w14:textId="77777777" w:rsidR="00DD7ABF" w:rsidRPr="00DD7ABF" w:rsidRDefault="00DD7ABF" w:rsidP="00DD7ABF">
            <w:pPr>
              <w:spacing w:after="0" w:line="276" w:lineRule="auto"/>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Январ-июнь</w:t>
            </w:r>
          </w:p>
        </w:tc>
        <w:tc>
          <w:tcPr>
            <w:tcW w:w="1841" w:type="dxa"/>
            <w:tcBorders>
              <w:top w:val="nil"/>
              <w:left w:val="nil"/>
              <w:bottom w:val="single" w:sz="4" w:space="0" w:color="auto"/>
              <w:right w:val="nil"/>
            </w:tcBorders>
            <w:hideMark/>
          </w:tcPr>
          <w:p w14:paraId="09399AF4" w14:textId="77777777" w:rsidR="00DD7ABF" w:rsidRPr="00DD7ABF" w:rsidRDefault="00DD7ABF" w:rsidP="00DD7ABF">
            <w:pPr>
              <w:spacing w:after="0" w:line="264" w:lineRule="auto"/>
              <w:ind w:left="-108"/>
              <w:jc w:val="both"/>
              <w:rPr>
                <w:rFonts w:ascii="Times New Roman" w:eastAsia="Times New Roman" w:hAnsi="Times New Roman" w:cs="Times New Roman"/>
                <w:bCs/>
                <w:iCs/>
                <w:kern w:val="0"/>
                <w:sz w:val="20"/>
                <w:szCs w:val="20"/>
                <w:lang w:val="ru-RU" w:eastAsia="ru-RU"/>
                <w14:ligatures w14:val="none"/>
              </w:rPr>
            </w:pPr>
            <w:r w:rsidRPr="00DD7ABF">
              <w:rPr>
                <w:rFonts w:ascii="Times New Roman" w:eastAsia="Times New Roman" w:hAnsi="Times New Roman" w:cs="Times New Roman"/>
                <w:bCs/>
                <w:iCs/>
                <w:kern w:val="0"/>
                <w:sz w:val="20"/>
                <w:szCs w:val="20"/>
                <w:lang w:val="ru-RU" w:eastAsia="ru-RU"/>
                <w14:ligatures w14:val="none"/>
              </w:rPr>
              <w:t xml:space="preserve">             126106676,9</w:t>
            </w:r>
          </w:p>
        </w:tc>
        <w:tc>
          <w:tcPr>
            <w:tcW w:w="1844" w:type="dxa"/>
            <w:tcBorders>
              <w:top w:val="nil"/>
              <w:left w:val="nil"/>
              <w:bottom w:val="single" w:sz="4" w:space="0" w:color="auto"/>
              <w:right w:val="nil"/>
            </w:tcBorders>
            <w:hideMark/>
          </w:tcPr>
          <w:p w14:paraId="01FA3A9E" w14:textId="77777777" w:rsidR="00DD7ABF" w:rsidRPr="00DD7ABF" w:rsidRDefault="00DD7ABF" w:rsidP="00DD7ABF">
            <w:pPr>
              <w:spacing w:after="0" w:line="264" w:lineRule="auto"/>
              <w:ind w:left="-108"/>
              <w:jc w:val="both"/>
              <w:rPr>
                <w:rFonts w:ascii="Times New Roman" w:eastAsia="Times New Roman" w:hAnsi="Times New Roman" w:cs="Times New Roman"/>
                <w:bCs/>
                <w:iCs/>
                <w:spacing w:val="-8"/>
                <w:kern w:val="0"/>
                <w:sz w:val="20"/>
                <w:szCs w:val="20"/>
                <w:lang w:val="ru-RU" w:eastAsia="ru-RU"/>
                <w14:ligatures w14:val="none"/>
              </w:rPr>
            </w:pPr>
            <w:r w:rsidRPr="00DD7ABF">
              <w:rPr>
                <w:rFonts w:ascii="Times New Roman" w:eastAsia="Times New Roman" w:hAnsi="Times New Roman" w:cs="Times New Roman"/>
                <w:bCs/>
                <w:iCs/>
                <w:spacing w:val="-8"/>
                <w:kern w:val="0"/>
                <w:sz w:val="20"/>
                <w:szCs w:val="20"/>
                <w:lang w:val="ru-RU" w:eastAsia="ru-RU"/>
                <w14:ligatures w14:val="none"/>
              </w:rPr>
              <w:t xml:space="preserve">                  161599565,9</w:t>
            </w:r>
          </w:p>
        </w:tc>
        <w:tc>
          <w:tcPr>
            <w:tcW w:w="1698" w:type="dxa"/>
            <w:tcBorders>
              <w:top w:val="nil"/>
              <w:left w:val="nil"/>
              <w:bottom w:val="single" w:sz="4" w:space="0" w:color="auto"/>
              <w:right w:val="nil"/>
            </w:tcBorders>
            <w:hideMark/>
          </w:tcPr>
          <w:p w14:paraId="77A766CF" w14:textId="77777777" w:rsidR="00DD7ABF" w:rsidRPr="00DD7ABF" w:rsidRDefault="00DD7ABF" w:rsidP="00DD7ABF">
            <w:pPr>
              <w:spacing w:after="0" w:line="264" w:lineRule="auto"/>
              <w:ind w:left="-108"/>
              <w:jc w:val="both"/>
              <w:rPr>
                <w:rFonts w:ascii="Times New Roman" w:eastAsia="Times New Roman" w:hAnsi="Times New Roman" w:cs="Times New Roman"/>
                <w:bCs/>
                <w:iCs/>
                <w:kern w:val="0"/>
                <w:sz w:val="20"/>
                <w:szCs w:val="20"/>
                <w:lang w:val="ru-RU" w:eastAsia="ru-RU"/>
                <w14:ligatures w14:val="none"/>
              </w:rPr>
            </w:pPr>
            <w:r w:rsidRPr="00DD7ABF">
              <w:rPr>
                <w:rFonts w:ascii="Times New Roman" w:eastAsia="Times New Roman" w:hAnsi="Times New Roman" w:cs="Times New Roman"/>
                <w:bCs/>
                <w:iCs/>
                <w:kern w:val="0"/>
                <w:sz w:val="20"/>
                <w:szCs w:val="20"/>
                <w:lang w:val="ru-RU" w:eastAsia="ru-RU"/>
                <w14:ligatures w14:val="none"/>
              </w:rPr>
              <w:t xml:space="preserve">            41846785,2</w:t>
            </w:r>
          </w:p>
        </w:tc>
        <w:tc>
          <w:tcPr>
            <w:tcW w:w="1707" w:type="dxa"/>
            <w:tcBorders>
              <w:top w:val="nil"/>
              <w:left w:val="nil"/>
              <w:bottom w:val="single" w:sz="4" w:space="0" w:color="auto"/>
              <w:right w:val="nil"/>
            </w:tcBorders>
            <w:hideMark/>
          </w:tcPr>
          <w:p w14:paraId="6C2001DE" w14:textId="77777777" w:rsidR="00DD7ABF" w:rsidRPr="00DD7ABF" w:rsidRDefault="00DD7ABF" w:rsidP="00DD7ABF">
            <w:pPr>
              <w:spacing w:after="0" w:line="264" w:lineRule="auto"/>
              <w:ind w:left="-108"/>
              <w:jc w:val="both"/>
              <w:rPr>
                <w:rFonts w:ascii="Times New Roman" w:eastAsia="Times New Roman" w:hAnsi="Times New Roman" w:cs="Times New Roman"/>
                <w:bCs/>
                <w:iCs/>
                <w:spacing w:val="-8"/>
                <w:kern w:val="0"/>
                <w:sz w:val="20"/>
                <w:szCs w:val="20"/>
                <w:lang w:val="ru-RU" w:eastAsia="ru-RU"/>
                <w14:ligatures w14:val="none"/>
              </w:rPr>
            </w:pPr>
            <w:r w:rsidRPr="00DD7ABF">
              <w:rPr>
                <w:rFonts w:ascii="Times New Roman" w:eastAsia="Times New Roman" w:hAnsi="Times New Roman" w:cs="Times New Roman"/>
                <w:bCs/>
                <w:iCs/>
                <w:spacing w:val="-8"/>
                <w:kern w:val="0"/>
                <w:sz w:val="20"/>
                <w:szCs w:val="20"/>
                <w:lang w:val="ru-RU" w:eastAsia="ru-RU"/>
                <w14:ligatures w14:val="none"/>
              </w:rPr>
              <w:t xml:space="preserve">                 67628720,4</w:t>
            </w:r>
          </w:p>
        </w:tc>
      </w:tr>
    </w:tbl>
    <w:p w14:paraId="1D4581B4" w14:textId="77777777" w:rsidR="00DD7ABF" w:rsidRPr="00DD7ABF" w:rsidRDefault="00DD7ABF" w:rsidP="00DD7ABF">
      <w:pPr>
        <w:spacing w:after="0" w:line="240" w:lineRule="auto"/>
        <w:jc w:val="both"/>
        <w:rPr>
          <w:rFonts w:ascii="Times New Roman" w:eastAsia="Times New Roman" w:hAnsi="Times New Roman" w:cs="Times New Roman"/>
          <w:color w:val="000000"/>
          <w:kern w:val="0"/>
          <w:sz w:val="24"/>
          <w:szCs w:val="24"/>
          <w:lang w:val="en-US" w:eastAsia="ru-RU"/>
          <w14:ligatures w14:val="none"/>
        </w:rPr>
      </w:pPr>
    </w:p>
    <w:p w14:paraId="0E8DA179" w14:textId="77777777" w:rsidR="00DD7ABF" w:rsidRPr="00DD7ABF" w:rsidRDefault="00DD7ABF" w:rsidP="00DD7ABF">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DD7ABF">
        <w:rPr>
          <w:rFonts w:ascii="Times New Roman" w:eastAsia="Times New Roman" w:hAnsi="Times New Roman" w:cs="Times New Roman"/>
          <w:color w:val="000000"/>
          <w:kern w:val="0"/>
          <w:sz w:val="24"/>
          <w:szCs w:val="24"/>
          <w:lang w:val="ru-RU" w:eastAsia="ru-RU"/>
          <w14:ligatures w14:val="none"/>
        </w:rPr>
        <w:t xml:space="preserve">Из общей суммы доходов </w:t>
      </w:r>
      <w:r w:rsidRPr="00DD7ABF">
        <w:rPr>
          <w:rFonts w:ascii="Times New Roman" w:eastAsia="Times New Roman" w:hAnsi="Times New Roman" w:cs="Times New Roman"/>
          <w:color w:val="000000"/>
          <w:kern w:val="0"/>
          <w:sz w:val="24"/>
          <w:szCs w:val="24"/>
          <w:lang w:val="ky-KG" w:eastAsia="ru-RU"/>
          <w14:ligatures w14:val="none"/>
        </w:rPr>
        <w:t>76,2</w:t>
      </w:r>
      <w:r w:rsidRPr="00DD7ABF">
        <w:rPr>
          <w:rFonts w:ascii="Times New Roman" w:eastAsia="Times New Roman" w:hAnsi="Times New Roman" w:cs="Times New Roman"/>
          <w:color w:val="000000"/>
          <w:kern w:val="0"/>
          <w:sz w:val="24"/>
          <w:szCs w:val="24"/>
          <w:lang w:val="ru-RU" w:eastAsia="ru-RU"/>
          <w14:ligatures w14:val="none"/>
        </w:rPr>
        <w:t xml:space="preserve"> процента или </w:t>
      </w:r>
      <w:r w:rsidRPr="00DD7ABF">
        <w:rPr>
          <w:rFonts w:ascii="Times New Roman" w:eastAsia="Times New Roman" w:hAnsi="Times New Roman" w:cs="Times New Roman"/>
          <w:color w:val="000000"/>
          <w:kern w:val="0"/>
          <w:sz w:val="24"/>
          <w:szCs w:val="24"/>
          <w:lang w:val="ky-KG" w:eastAsia="ru-RU"/>
          <w14:ligatures w14:val="none"/>
        </w:rPr>
        <w:t xml:space="preserve">123071,7 </w:t>
      </w:r>
      <w:r w:rsidRPr="00DD7ABF">
        <w:rPr>
          <w:rFonts w:ascii="Times New Roman" w:eastAsia="Times New Roman" w:hAnsi="Times New Roman" w:cs="Times New Roman"/>
          <w:color w:val="000000"/>
          <w:kern w:val="0"/>
          <w:sz w:val="24"/>
          <w:szCs w:val="24"/>
          <w:lang w:val="ru-RU" w:eastAsia="ru-RU"/>
          <w14:ligatures w14:val="none"/>
        </w:rPr>
        <w:t xml:space="preserve">млн. сомов составляют налоговые поступления и 23,8 процента или </w:t>
      </w:r>
      <w:r w:rsidRPr="00DD7ABF">
        <w:rPr>
          <w:rFonts w:ascii="Times New Roman" w:eastAsia="Times New Roman" w:hAnsi="Times New Roman" w:cs="Times New Roman"/>
          <w:color w:val="000000"/>
          <w:kern w:val="0"/>
          <w:sz w:val="24"/>
          <w:szCs w:val="24"/>
          <w:lang w:val="ky-KG" w:eastAsia="ru-RU"/>
          <w14:ligatures w14:val="none"/>
        </w:rPr>
        <w:t xml:space="preserve">38527,4 </w:t>
      </w:r>
      <w:r w:rsidRPr="00DD7ABF">
        <w:rPr>
          <w:rFonts w:ascii="Times New Roman" w:eastAsia="Times New Roman" w:hAnsi="Times New Roman" w:cs="Times New Roman"/>
          <w:color w:val="000000"/>
          <w:kern w:val="0"/>
          <w:sz w:val="24"/>
          <w:szCs w:val="24"/>
          <w:lang w:val="ru-RU" w:eastAsia="ru-RU"/>
          <w14:ligatures w14:val="none"/>
        </w:rPr>
        <w:t xml:space="preserve">млн. сомов неналоговые доходы. </w:t>
      </w:r>
    </w:p>
    <w:p w14:paraId="612259A6" w14:textId="0E5A80DB" w:rsidR="00DD7ABF" w:rsidRPr="000963CB" w:rsidRDefault="00DD7ABF" w:rsidP="000963CB">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7ABF">
        <w:rPr>
          <w:rFonts w:ascii="Times New Roman" w:eastAsia="Times New Roman" w:hAnsi="Times New Roman" w:cs="Times New Roman"/>
          <w:color w:val="000000"/>
          <w:kern w:val="0"/>
          <w:sz w:val="24"/>
          <w:szCs w:val="24"/>
          <w:lang w:val="ky-KG" w:eastAsia="ru-RU"/>
          <w14:ligatures w14:val="none"/>
        </w:rPr>
        <w:t xml:space="preserve"> </w:t>
      </w:r>
      <w:r w:rsidRPr="00DD7ABF">
        <w:rPr>
          <w:rFonts w:ascii="Times New Roman" w:eastAsia="Times New Roman" w:hAnsi="Times New Roman" w:cs="Times New Roman"/>
          <w:color w:val="000000"/>
          <w:kern w:val="0"/>
          <w:sz w:val="24"/>
          <w:szCs w:val="24"/>
          <w:lang w:val="ru-RU" w:eastAsia="ru-RU"/>
          <w14:ligatures w14:val="none"/>
        </w:rPr>
        <w:t xml:space="preserve">Основной объем налогового дохода республиканского бюджета получен за счет налога на товары и услуги – </w:t>
      </w:r>
      <w:r w:rsidRPr="00DD7ABF">
        <w:rPr>
          <w:rFonts w:ascii="Times New Roman" w:eastAsia="Times New Roman" w:hAnsi="Times New Roman" w:cs="Times New Roman"/>
          <w:color w:val="000000"/>
          <w:kern w:val="0"/>
          <w:sz w:val="24"/>
          <w:szCs w:val="24"/>
          <w:lang w:val="ky-KG" w:eastAsia="ru-RU"/>
          <w14:ligatures w14:val="none"/>
        </w:rPr>
        <w:t xml:space="preserve">80151,2 </w:t>
      </w:r>
      <w:r w:rsidRPr="00DD7ABF">
        <w:rPr>
          <w:rFonts w:ascii="Times New Roman" w:eastAsia="Times New Roman" w:hAnsi="Times New Roman" w:cs="Times New Roman"/>
          <w:color w:val="000000"/>
          <w:kern w:val="0"/>
          <w:sz w:val="24"/>
          <w:szCs w:val="24"/>
          <w:lang w:val="ru-RU" w:eastAsia="ru-RU"/>
          <w14:ligatures w14:val="none"/>
        </w:rPr>
        <w:t>млн. сомов (</w:t>
      </w:r>
      <w:r w:rsidRPr="00DD7ABF">
        <w:rPr>
          <w:rFonts w:ascii="Times New Roman" w:eastAsia="Times New Roman" w:hAnsi="Times New Roman" w:cs="Times New Roman"/>
          <w:color w:val="000000"/>
          <w:kern w:val="0"/>
          <w:sz w:val="24"/>
          <w:szCs w:val="24"/>
          <w:lang w:val="ky-KG" w:eastAsia="ru-RU"/>
          <w14:ligatures w14:val="none"/>
        </w:rPr>
        <w:t>65,1</w:t>
      </w:r>
      <w:r w:rsidRPr="00DD7ABF">
        <w:rPr>
          <w:rFonts w:ascii="Times New Roman" w:eastAsia="Times New Roman" w:hAnsi="Times New Roman" w:cs="Times New Roman"/>
          <w:color w:val="000000"/>
          <w:kern w:val="0"/>
          <w:sz w:val="24"/>
          <w:szCs w:val="24"/>
          <w:lang w:val="ru-RU" w:eastAsia="ru-RU"/>
          <w14:ligatures w14:val="none"/>
        </w:rPr>
        <w:t xml:space="preserve"> процента), налога на доходы и прибыль </w:t>
      </w:r>
      <w:r w:rsidRPr="00DD7ABF">
        <w:rPr>
          <w:rFonts w:ascii="Times New Roman" w:eastAsia="Times New Roman" w:hAnsi="Times New Roman" w:cs="Times New Roman"/>
          <w:color w:val="000000"/>
          <w:kern w:val="0"/>
          <w:sz w:val="24"/>
          <w:szCs w:val="24"/>
          <w:lang w:val="ky-KG" w:eastAsia="ru-RU"/>
          <w14:ligatures w14:val="none"/>
        </w:rPr>
        <w:t>29500,8</w:t>
      </w:r>
      <w:r w:rsidRPr="00DD7ABF">
        <w:rPr>
          <w:rFonts w:ascii="Times New Roman" w:eastAsia="Times New Roman" w:hAnsi="Times New Roman" w:cs="Times New Roman"/>
          <w:color w:val="000000"/>
          <w:kern w:val="0"/>
          <w:sz w:val="24"/>
          <w:szCs w:val="24"/>
          <w:lang w:val="ru-RU" w:eastAsia="ru-RU"/>
          <w14:ligatures w14:val="none"/>
        </w:rPr>
        <w:t xml:space="preserve"> млн. сомов (2</w:t>
      </w:r>
      <w:r w:rsidRPr="00DD7ABF">
        <w:rPr>
          <w:rFonts w:ascii="Times New Roman" w:eastAsia="Times New Roman" w:hAnsi="Times New Roman" w:cs="Times New Roman"/>
          <w:color w:val="000000"/>
          <w:kern w:val="0"/>
          <w:sz w:val="24"/>
          <w:szCs w:val="24"/>
          <w:lang w:val="ky-KG" w:eastAsia="ru-RU"/>
          <w14:ligatures w14:val="none"/>
        </w:rPr>
        <w:t>4,0</w:t>
      </w:r>
      <w:r w:rsidRPr="00DD7ABF">
        <w:rPr>
          <w:rFonts w:ascii="Times New Roman" w:eastAsia="Times New Roman" w:hAnsi="Times New Roman" w:cs="Times New Roman"/>
          <w:color w:val="000000"/>
          <w:kern w:val="0"/>
          <w:sz w:val="24"/>
          <w:szCs w:val="24"/>
          <w:lang w:val="ru-RU" w:eastAsia="ru-RU"/>
          <w14:ligatures w14:val="none"/>
        </w:rPr>
        <w:t xml:space="preserve"> процента), налога на международную торговлю и операции – 13419,6</w:t>
      </w:r>
      <w:r w:rsidRPr="00DD7ABF">
        <w:rPr>
          <w:rFonts w:ascii="Times New Roman" w:eastAsia="Times New Roman" w:hAnsi="Times New Roman" w:cs="Times New Roman"/>
          <w:color w:val="000000"/>
          <w:kern w:val="0"/>
          <w:sz w:val="24"/>
          <w:szCs w:val="24"/>
          <w:lang w:val="ky-KG" w:eastAsia="ru-RU"/>
          <w14:ligatures w14:val="none"/>
        </w:rPr>
        <w:t xml:space="preserve"> </w:t>
      </w:r>
      <w:r w:rsidRPr="00DD7ABF">
        <w:rPr>
          <w:rFonts w:ascii="Times New Roman" w:eastAsia="Times New Roman" w:hAnsi="Times New Roman" w:cs="Times New Roman"/>
          <w:color w:val="000000"/>
          <w:kern w:val="0"/>
          <w:sz w:val="24"/>
          <w:szCs w:val="24"/>
          <w:lang w:val="ru-RU" w:eastAsia="ru-RU"/>
          <w14:ligatures w14:val="none"/>
        </w:rPr>
        <w:t>млн. сомов (</w:t>
      </w:r>
      <w:r w:rsidRPr="00DD7ABF">
        <w:rPr>
          <w:rFonts w:ascii="Times New Roman" w:eastAsia="Times New Roman" w:hAnsi="Times New Roman" w:cs="Times New Roman"/>
          <w:color w:val="000000"/>
          <w:kern w:val="0"/>
          <w:sz w:val="24"/>
          <w:szCs w:val="24"/>
          <w:lang w:val="ky-KG" w:eastAsia="ru-RU"/>
          <w14:ligatures w14:val="none"/>
        </w:rPr>
        <w:t xml:space="preserve">10,9 </w:t>
      </w:r>
      <w:r w:rsidRPr="00DD7ABF">
        <w:rPr>
          <w:rFonts w:ascii="Times New Roman" w:eastAsia="Times New Roman" w:hAnsi="Times New Roman" w:cs="Times New Roman"/>
          <w:color w:val="000000"/>
          <w:kern w:val="0"/>
          <w:sz w:val="24"/>
          <w:szCs w:val="24"/>
          <w:lang w:val="ru-RU" w:eastAsia="ru-RU"/>
          <w14:ligatures w14:val="none"/>
        </w:rPr>
        <w:t xml:space="preserve">процента). Сумма поступивших неналоговых доходов составила </w:t>
      </w:r>
      <w:r w:rsidRPr="00DD7ABF">
        <w:rPr>
          <w:rFonts w:ascii="Times New Roman" w:eastAsia="Times New Roman" w:hAnsi="Times New Roman" w:cs="Times New Roman"/>
          <w:color w:val="000000"/>
          <w:kern w:val="0"/>
          <w:sz w:val="24"/>
          <w:szCs w:val="24"/>
          <w:lang w:val="ky-KG" w:eastAsia="ru-RU"/>
          <w14:ligatures w14:val="none"/>
        </w:rPr>
        <w:t xml:space="preserve">38527,4 </w:t>
      </w:r>
      <w:r w:rsidRPr="00DD7ABF">
        <w:rPr>
          <w:rFonts w:ascii="Times New Roman" w:eastAsia="Times New Roman" w:hAnsi="Times New Roman" w:cs="Times New Roman"/>
          <w:color w:val="000000"/>
          <w:kern w:val="0"/>
          <w:sz w:val="24"/>
          <w:szCs w:val="24"/>
          <w:lang w:val="ru-RU" w:eastAsia="ru-RU"/>
          <w14:ligatures w14:val="none"/>
        </w:rPr>
        <w:t>млн. сомов (23,8 процента), которая образована доходами от продажи товаров и оказания услуг – 16746,1 млн. сомов (10,3 процента), что составляет 43,5 процента от неналоговых доходов.</w:t>
      </w:r>
    </w:p>
    <w:p w14:paraId="1B17ED33" w14:textId="77777777" w:rsidR="00DD7ABF" w:rsidRPr="00DD7ABF" w:rsidRDefault="00DD7ABF" w:rsidP="00DD7ABF">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4B870CCF" w14:textId="18A5EC82" w:rsidR="00DD7ABF" w:rsidRPr="00DD7ABF" w:rsidRDefault="00DD7ABF" w:rsidP="00DD7ABF">
      <w:pPr>
        <w:spacing w:after="0" w:line="240" w:lineRule="auto"/>
        <w:jc w:val="both"/>
        <w:outlineLvl w:val="0"/>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53</w:t>
      </w:r>
      <w:r w:rsidRPr="00DD7ABF">
        <w:rPr>
          <w:rFonts w:ascii="Times New Roman" w:eastAsia="Times New Roman" w:hAnsi="Times New Roman" w:cs="Times New Roman"/>
          <w:b/>
          <w:color w:val="000000"/>
          <w:kern w:val="0"/>
          <w:sz w:val="24"/>
          <w:szCs w:val="24"/>
          <w:lang w:val="ru-RU" w:eastAsia="ru-RU"/>
          <w14:ligatures w14:val="none"/>
        </w:rPr>
        <w:t>: Структура доходов республиканского бюджета в январе-июне</w:t>
      </w:r>
    </w:p>
    <w:p w14:paraId="1703302D" w14:textId="77777777" w:rsidR="00DD7ABF" w:rsidRPr="00DD7ABF" w:rsidRDefault="00DD7ABF" w:rsidP="00DD7ABF">
      <w:pPr>
        <w:spacing w:after="0" w:line="264" w:lineRule="auto"/>
        <w:ind w:firstLine="709"/>
        <w:jc w:val="both"/>
        <w:rPr>
          <w:rFonts w:ascii="Times New Roman" w:eastAsia="Times New Roman" w:hAnsi="Times New Roman" w:cs="Times New Roman"/>
          <w:color w:val="000000"/>
          <w:kern w:val="0"/>
          <w:sz w:val="20"/>
          <w:szCs w:val="20"/>
          <w:lang w:val="ru-RU" w:eastAsia="ru-RU"/>
          <w14:ligatures w14:val="none"/>
        </w:rPr>
      </w:pPr>
    </w:p>
    <w:tbl>
      <w:tblPr>
        <w:tblW w:w="9885" w:type="dxa"/>
        <w:tblInd w:w="108" w:type="dxa"/>
        <w:tblLayout w:type="fixed"/>
        <w:tblLook w:val="04A0" w:firstRow="1" w:lastRow="0" w:firstColumn="1" w:lastColumn="0" w:noHBand="0" w:noVBand="1"/>
      </w:tblPr>
      <w:tblGrid>
        <w:gridCol w:w="4304"/>
        <w:gridCol w:w="1483"/>
        <w:gridCol w:w="1865"/>
        <w:gridCol w:w="1083"/>
        <w:gridCol w:w="1150"/>
      </w:tblGrid>
      <w:tr w:rsidR="00DD7ABF" w:rsidRPr="00DD7ABF" w14:paraId="4BDE8B5B" w14:textId="77777777" w:rsidTr="00DD7ABF">
        <w:trPr>
          <w:cantSplit/>
          <w:trHeight w:val="507"/>
          <w:tblHeader/>
        </w:trPr>
        <w:tc>
          <w:tcPr>
            <w:tcW w:w="4304" w:type="dxa"/>
            <w:tcBorders>
              <w:top w:val="single" w:sz="12" w:space="0" w:color="auto"/>
              <w:left w:val="nil"/>
              <w:bottom w:val="single" w:sz="12" w:space="0" w:color="auto"/>
              <w:right w:val="nil"/>
            </w:tcBorders>
            <w:noWrap/>
            <w:vAlign w:val="center"/>
            <w:hideMark/>
          </w:tcPr>
          <w:p w14:paraId="705BF30E" w14:textId="77777777" w:rsidR="00DD7ABF" w:rsidRPr="00DD7ABF" w:rsidRDefault="00DD7ABF" w:rsidP="00DD7ABF">
            <w:pPr>
              <w:spacing w:after="0" w:line="22" w:lineRule="atLeas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w:t>
            </w:r>
          </w:p>
        </w:tc>
        <w:tc>
          <w:tcPr>
            <w:tcW w:w="3348" w:type="dxa"/>
            <w:gridSpan w:val="2"/>
            <w:tcBorders>
              <w:top w:val="single" w:sz="12" w:space="0" w:color="auto"/>
              <w:left w:val="nil"/>
              <w:bottom w:val="single" w:sz="12" w:space="0" w:color="auto"/>
              <w:right w:val="nil"/>
            </w:tcBorders>
            <w:noWrap/>
            <w:vAlign w:val="center"/>
            <w:hideMark/>
          </w:tcPr>
          <w:p w14:paraId="12884F95"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Тысяч сомов</w:t>
            </w:r>
          </w:p>
        </w:tc>
        <w:tc>
          <w:tcPr>
            <w:tcW w:w="2233" w:type="dxa"/>
            <w:gridSpan w:val="2"/>
            <w:tcBorders>
              <w:top w:val="single" w:sz="12" w:space="0" w:color="auto"/>
              <w:left w:val="nil"/>
              <w:bottom w:val="single" w:sz="12" w:space="0" w:color="auto"/>
              <w:right w:val="nil"/>
            </w:tcBorders>
            <w:noWrap/>
            <w:vAlign w:val="center"/>
            <w:hideMark/>
          </w:tcPr>
          <w:p w14:paraId="1261C566"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DD7ABF" w:rsidRPr="00DD7ABF" w14:paraId="4C21FFF0" w14:textId="77777777" w:rsidTr="00DD7ABF">
        <w:trPr>
          <w:cantSplit/>
          <w:trHeight w:val="230"/>
          <w:tblHeader/>
        </w:trPr>
        <w:tc>
          <w:tcPr>
            <w:tcW w:w="4304" w:type="dxa"/>
            <w:tcBorders>
              <w:top w:val="single" w:sz="12" w:space="0" w:color="auto"/>
              <w:left w:val="nil"/>
              <w:bottom w:val="single" w:sz="12" w:space="0" w:color="auto"/>
              <w:right w:val="nil"/>
            </w:tcBorders>
            <w:vAlign w:val="center"/>
          </w:tcPr>
          <w:p w14:paraId="33950FD4" w14:textId="77777777" w:rsidR="00DD7ABF" w:rsidRPr="00DD7ABF" w:rsidRDefault="00DD7ABF" w:rsidP="00DD7ABF">
            <w:pPr>
              <w:spacing w:after="0" w:line="22" w:lineRule="atLeast"/>
              <w:rPr>
                <w:rFonts w:ascii="Times New Roman" w:eastAsia="Times New Roman" w:hAnsi="Times New Roman" w:cs="Times New Roman"/>
                <w:color w:val="000000"/>
                <w:kern w:val="0"/>
                <w:sz w:val="20"/>
                <w:szCs w:val="20"/>
                <w:lang w:val="ru-RU" w:eastAsia="ru-RU"/>
                <w14:ligatures w14:val="none"/>
              </w:rPr>
            </w:pPr>
          </w:p>
        </w:tc>
        <w:tc>
          <w:tcPr>
            <w:tcW w:w="1483" w:type="dxa"/>
            <w:tcBorders>
              <w:top w:val="single" w:sz="12" w:space="0" w:color="auto"/>
              <w:left w:val="nil"/>
              <w:bottom w:val="single" w:sz="12" w:space="0" w:color="auto"/>
              <w:right w:val="nil"/>
            </w:tcBorders>
            <w:noWrap/>
            <w:vAlign w:val="center"/>
            <w:hideMark/>
          </w:tcPr>
          <w:p w14:paraId="788D15D3"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4</w:t>
            </w:r>
          </w:p>
        </w:tc>
        <w:tc>
          <w:tcPr>
            <w:tcW w:w="1865" w:type="dxa"/>
            <w:tcBorders>
              <w:top w:val="single" w:sz="12" w:space="0" w:color="auto"/>
              <w:left w:val="nil"/>
              <w:bottom w:val="single" w:sz="12" w:space="0" w:color="auto"/>
              <w:right w:val="nil"/>
            </w:tcBorders>
            <w:vAlign w:val="center"/>
            <w:hideMark/>
          </w:tcPr>
          <w:p w14:paraId="578B2960"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hideMark/>
          </w:tcPr>
          <w:p w14:paraId="10BF2D1B"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202</w:t>
            </w:r>
            <w:r w:rsidRPr="00DD7ABF">
              <w:rPr>
                <w:rFonts w:ascii="Times New Roman" w:eastAsia="Times New Roman" w:hAnsi="Times New Roman" w:cs="Times New Roman"/>
                <w:b/>
                <w:bCs/>
                <w:color w:val="000000"/>
                <w:kern w:val="0"/>
                <w:sz w:val="20"/>
                <w:szCs w:val="20"/>
                <w:lang w:val="en-US" w:eastAsia="ru-RU"/>
                <w14:ligatures w14:val="none"/>
              </w:rPr>
              <w:t>4</w:t>
            </w:r>
          </w:p>
        </w:tc>
        <w:tc>
          <w:tcPr>
            <w:tcW w:w="1150" w:type="dxa"/>
            <w:tcBorders>
              <w:top w:val="single" w:sz="12" w:space="0" w:color="auto"/>
              <w:left w:val="nil"/>
              <w:bottom w:val="single" w:sz="12" w:space="0" w:color="auto"/>
              <w:right w:val="nil"/>
            </w:tcBorders>
            <w:vAlign w:val="center"/>
            <w:hideMark/>
          </w:tcPr>
          <w:p w14:paraId="1132277F"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202</w:t>
            </w:r>
            <w:r w:rsidRPr="00DD7ABF">
              <w:rPr>
                <w:rFonts w:ascii="Times New Roman" w:eastAsia="Times New Roman" w:hAnsi="Times New Roman" w:cs="Times New Roman"/>
                <w:b/>
                <w:bCs/>
                <w:color w:val="000000"/>
                <w:kern w:val="0"/>
                <w:sz w:val="20"/>
                <w:szCs w:val="20"/>
                <w:lang w:val="en-US" w:eastAsia="ru-RU"/>
                <w14:ligatures w14:val="none"/>
              </w:rPr>
              <w:t>5</w:t>
            </w:r>
          </w:p>
        </w:tc>
      </w:tr>
      <w:tr w:rsidR="00DD7ABF" w:rsidRPr="00DD7ABF" w14:paraId="1378D1CA" w14:textId="77777777" w:rsidTr="00DD7ABF">
        <w:trPr>
          <w:cantSplit/>
          <w:trHeight w:val="80"/>
          <w:tblHeader/>
        </w:trPr>
        <w:tc>
          <w:tcPr>
            <w:tcW w:w="4304" w:type="dxa"/>
            <w:tcBorders>
              <w:top w:val="single" w:sz="12" w:space="0" w:color="auto"/>
              <w:left w:val="nil"/>
              <w:bottom w:val="nil"/>
              <w:right w:val="nil"/>
            </w:tcBorders>
            <w:noWrap/>
            <w:vAlign w:val="bottom"/>
          </w:tcPr>
          <w:p w14:paraId="4F647AFF" w14:textId="77777777" w:rsidR="00DD7ABF" w:rsidRPr="00DD7ABF" w:rsidRDefault="00DD7ABF" w:rsidP="00DD7ABF">
            <w:pPr>
              <w:spacing w:after="0" w:line="22" w:lineRule="atLeast"/>
              <w:rPr>
                <w:rFonts w:ascii="Times New Roman" w:eastAsia="Times New Roman" w:hAnsi="Times New Roman" w:cs="Times New Roman"/>
                <w:b/>
                <w:bCs/>
                <w:color w:val="000000"/>
                <w:kern w:val="0"/>
                <w:sz w:val="20"/>
                <w:szCs w:val="20"/>
                <w:lang w:val="ru-RU" w:eastAsia="ru-RU"/>
                <w14:ligatures w14:val="none"/>
              </w:rPr>
            </w:pPr>
          </w:p>
        </w:tc>
        <w:tc>
          <w:tcPr>
            <w:tcW w:w="1483" w:type="dxa"/>
            <w:tcBorders>
              <w:top w:val="single" w:sz="12" w:space="0" w:color="auto"/>
              <w:left w:val="nil"/>
              <w:bottom w:val="nil"/>
              <w:right w:val="nil"/>
            </w:tcBorders>
            <w:noWrap/>
            <w:vAlign w:val="bottom"/>
          </w:tcPr>
          <w:p w14:paraId="5CCF5630" w14:textId="77777777" w:rsidR="00DD7ABF" w:rsidRPr="00DD7ABF" w:rsidRDefault="00DD7ABF" w:rsidP="00DD7ABF">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865" w:type="dxa"/>
            <w:tcBorders>
              <w:top w:val="single" w:sz="12" w:space="0" w:color="auto"/>
              <w:left w:val="nil"/>
              <w:bottom w:val="nil"/>
              <w:right w:val="nil"/>
            </w:tcBorders>
            <w:vAlign w:val="bottom"/>
          </w:tcPr>
          <w:p w14:paraId="192A4934" w14:textId="77777777" w:rsidR="00DD7ABF" w:rsidRPr="00DD7ABF" w:rsidRDefault="00DD7ABF" w:rsidP="00DD7ABF">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083" w:type="dxa"/>
            <w:tcBorders>
              <w:top w:val="single" w:sz="12" w:space="0" w:color="auto"/>
              <w:left w:val="nil"/>
              <w:bottom w:val="nil"/>
              <w:right w:val="nil"/>
            </w:tcBorders>
            <w:noWrap/>
            <w:vAlign w:val="bottom"/>
          </w:tcPr>
          <w:p w14:paraId="06471A99" w14:textId="77777777" w:rsidR="00DD7ABF" w:rsidRPr="00DD7ABF" w:rsidRDefault="00DD7ABF" w:rsidP="00DD7ABF">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150" w:type="dxa"/>
            <w:tcBorders>
              <w:top w:val="single" w:sz="12" w:space="0" w:color="auto"/>
              <w:left w:val="nil"/>
              <w:bottom w:val="nil"/>
              <w:right w:val="nil"/>
            </w:tcBorders>
            <w:vAlign w:val="bottom"/>
          </w:tcPr>
          <w:p w14:paraId="70D416BA" w14:textId="77777777" w:rsidR="00DD7ABF" w:rsidRPr="00DD7ABF" w:rsidRDefault="00DD7ABF" w:rsidP="00DD7ABF">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r>
      <w:tr w:rsidR="00DD7ABF" w:rsidRPr="00DD7ABF" w14:paraId="221DBAC7" w14:textId="77777777" w:rsidTr="00DD7ABF">
        <w:trPr>
          <w:cantSplit/>
          <w:trHeight w:val="80"/>
        </w:trPr>
        <w:tc>
          <w:tcPr>
            <w:tcW w:w="4304" w:type="dxa"/>
            <w:noWrap/>
            <w:vAlign w:val="bottom"/>
            <w:hideMark/>
          </w:tcPr>
          <w:p w14:paraId="1D14DB5F"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ДОХОДЫ ВСЕГО</w:t>
            </w:r>
          </w:p>
        </w:tc>
        <w:tc>
          <w:tcPr>
            <w:tcW w:w="1483" w:type="dxa"/>
            <w:noWrap/>
            <w:vAlign w:val="bottom"/>
            <w:hideMark/>
          </w:tcPr>
          <w:p w14:paraId="44308CB3" w14:textId="77777777" w:rsidR="00DD7ABF" w:rsidRPr="00DD7ABF" w:rsidRDefault="00DD7ABF" w:rsidP="00DD7ABF">
            <w:pPr>
              <w:spacing w:after="0" w:line="276" w:lineRule="auto"/>
              <w:ind w:right="175"/>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126106676,9</w:t>
            </w:r>
          </w:p>
        </w:tc>
        <w:tc>
          <w:tcPr>
            <w:tcW w:w="1865" w:type="dxa"/>
            <w:vAlign w:val="bottom"/>
            <w:hideMark/>
          </w:tcPr>
          <w:p w14:paraId="159289EB" w14:textId="77777777" w:rsidR="00DD7ABF" w:rsidRPr="00DD7ABF" w:rsidRDefault="00DD7ABF" w:rsidP="00DD7ABF">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161599565,9</w:t>
            </w:r>
          </w:p>
        </w:tc>
        <w:tc>
          <w:tcPr>
            <w:tcW w:w="1083" w:type="dxa"/>
            <w:noWrap/>
            <w:vAlign w:val="bottom"/>
            <w:hideMark/>
          </w:tcPr>
          <w:p w14:paraId="31C1BC83"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7069B3A5"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r>
      <w:tr w:rsidR="00DD7ABF" w:rsidRPr="00DD7ABF" w14:paraId="34CAAD9E" w14:textId="77777777" w:rsidTr="00DD7ABF">
        <w:trPr>
          <w:cantSplit/>
          <w:trHeight w:val="80"/>
        </w:trPr>
        <w:tc>
          <w:tcPr>
            <w:tcW w:w="4304" w:type="dxa"/>
            <w:noWrap/>
            <w:vAlign w:val="bottom"/>
            <w:hideMark/>
          </w:tcPr>
          <w:p w14:paraId="69932541" w14:textId="77777777" w:rsidR="00DD7ABF" w:rsidRPr="00DD7ABF" w:rsidRDefault="00DD7ABF" w:rsidP="00DD7ABF">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 xml:space="preserve">Доходы от операционной деятельности </w:t>
            </w:r>
          </w:p>
        </w:tc>
        <w:tc>
          <w:tcPr>
            <w:tcW w:w="1483" w:type="dxa"/>
            <w:noWrap/>
            <w:vAlign w:val="bottom"/>
            <w:hideMark/>
          </w:tcPr>
          <w:p w14:paraId="4D091AF6" w14:textId="77777777" w:rsidR="00DD7ABF" w:rsidRPr="00DD7ABF" w:rsidRDefault="00DD7ABF" w:rsidP="00DD7ABF">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126105576,9</w:t>
            </w:r>
          </w:p>
        </w:tc>
        <w:tc>
          <w:tcPr>
            <w:tcW w:w="1865" w:type="dxa"/>
            <w:vAlign w:val="bottom"/>
            <w:hideMark/>
          </w:tcPr>
          <w:p w14:paraId="715C1BDE" w14:textId="77777777" w:rsidR="00DD7ABF" w:rsidRPr="00DD7ABF" w:rsidRDefault="00DD7ABF" w:rsidP="00DD7ABF">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161599114,7</w:t>
            </w:r>
          </w:p>
        </w:tc>
        <w:tc>
          <w:tcPr>
            <w:tcW w:w="1083" w:type="dxa"/>
            <w:noWrap/>
            <w:vAlign w:val="bottom"/>
            <w:hideMark/>
          </w:tcPr>
          <w:p w14:paraId="75A5FEF1"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7C3267F2"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r>
      <w:tr w:rsidR="00DD7ABF" w:rsidRPr="00DD7ABF" w14:paraId="0F43C1FF" w14:textId="77777777" w:rsidTr="00DD7ABF">
        <w:trPr>
          <w:cantSplit/>
          <w:trHeight w:val="80"/>
        </w:trPr>
        <w:tc>
          <w:tcPr>
            <w:tcW w:w="4304" w:type="dxa"/>
            <w:noWrap/>
            <w:vAlign w:val="bottom"/>
            <w:hideMark/>
          </w:tcPr>
          <w:p w14:paraId="5E73663B" w14:textId="77777777" w:rsidR="00DD7ABF" w:rsidRPr="00DD7ABF" w:rsidRDefault="00DD7ABF" w:rsidP="00DD7ABF">
            <w:pPr>
              <w:spacing w:after="0" w:line="276" w:lineRule="auto"/>
              <w:jc w:val="both"/>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 xml:space="preserve">   Налоговые доходы</w:t>
            </w:r>
          </w:p>
        </w:tc>
        <w:tc>
          <w:tcPr>
            <w:tcW w:w="1483" w:type="dxa"/>
            <w:noWrap/>
            <w:vAlign w:val="bottom"/>
            <w:hideMark/>
          </w:tcPr>
          <w:p w14:paraId="0C25CB7D" w14:textId="77777777" w:rsidR="00DD7ABF" w:rsidRPr="00DD7ABF" w:rsidRDefault="00DD7ABF" w:rsidP="00DD7ABF">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98967061,4</w:t>
            </w:r>
          </w:p>
        </w:tc>
        <w:tc>
          <w:tcPr>
            <w:tcW w:w="1865" w:type="dxa"/>
            <w:vAlign w:val="bottom"/>
            <w:hideMark/>
          </w:tcPr>
          <w:p w14:paraId="20FC3D06" w14:textId="77777777" w:rsidR="00DD7ABF" w:rsidRPr="00DD7ABF" w:rsidRDefault="00DD7ABF" w:rsidP="00DD7ABF">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123071734,5</w:t>
            </w:r>
          </w:p>
        </w:tc>
        <w:tc>
          <w:tcPr>
            <w:tcW w:w="1083" w:type="dxa"/>
            <w:noWrap/>
            <w:vAlign w:val="bottom"/>
            <w:hideMark/>
          </w:tcPr>
          <w:p w14:paraId="07BDD504"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78,5</w:t>
            </w:r>
          </w:p>
        </w:tc>
        <w:tc>
          <w:tcPr>
            <w:tcW w:w="1150" w:type="dxa"/>
            <w:vAlign w:val="bottom"/>
            <w:hideMark/>
          </w:tcPr>
          <w:p w14:paraId="18A1B905"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76,2</w:t>
            </w:r>
          </w:p>
        </w:tc>
      </w:tr>
      <w:tr w:rsidR="00DD7ABF" w:rsidRPr="00DD7ABF" w14:paraId="3DEFDC8D" w14:textId="77777777" w:rsidTr="00DD7ABF">
        <w:trPr>
          <w:cantSplit/>
          <w:trHeight w:val="80"/>
        </w:trPr>
        <w:tc>
          <w:tcPr>
            <w:tcW w:w="4304" w:type="dxa"/>
            <w:noWrap/>
            <w:vAlign w:val="bottom"/>
            <w:hideMark/>
          </w:tcPr>
          <w:p w14:paraId="35760A8F" w14:textId="77777777" w:rsidR="00DD7ABF" w:rsidRPr="00DD7ABF" w:rsidRDefault="00DD7ABF" w:rsidP="00DD7ABF">
            <w:pPr>
              <w:spacing w:after="0" w:line="276" w:lineRule="auto"/>
              <w:jc w:val="both"/>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Налоги на доходы и прибыль</w:t>
            </w:r>
          </w:p>
        </w:tc>
        <w:tc>
          <w:tcPr>
            <w:tcW w:w="1483" w:type="dxa"/>
            <w:noWrap/>
            <w:vAlign w:val="bottom"/>
            <w:hideMark/>
          </w:tcPr>
          <w:p w14:paraId="0C7FEF43" w14:textId="77777777" w:rsidR="00DD7ABF" w:rsidRPr="00DD7ABF" w:rsidRDefault="00DD7ABF" w:rsidP="00DD7ABF">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22464914,3</w:t>
            </w:r>
          </w:p>
        </w:tc>
        <w:tc>
          <w:tcPr>
            <w:tcW w:w="1865" w:type="dxa"/>
            <w:vAlign w:val="bottom"/>
            <w:hideMark/>
          </w:tcPr>
          <w:p w14:paraId="230A929E" w14:textId="77777777" w:rsidR="00DD7ABF" w:rsidRPr="00DD7ABF" w:rsidRDefault="00DD7ABF" w:rsidP="00DD7ABF">
            <w:pPr>
              <w:spacing w:after="0" w:line="276" w:lineRule="auto"/>
              <w:ind w:right="175"/>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29500808,3</w:t>
            </w:r>
          </w:p>
        </w:tc>
        <w:tc>
          <w:tcPr>
            <w:tcW w:w="1083" w:type="dxa"/>
            <w:noWrap/>
            <w:vAlign w:val="bottom"/>
            <w:hideMark/>
          </w:tcPr>
          <w:p w14:paraId="67A7707E"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17,8</w:t>
            </w:r>
          </w:p>
        </w:tc>
        <w:tc>
          <w:tcPr>
            <w:tcW w:w="1150" w:type="dxa"/>
            <w:vAlign w:val="bottom"/>
            <w:hideMark/>
          </w:tcPr>
          <w:p w14:paraId="1D937B5A"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18,3</w:t>
            </w:r>
          </w:p>
        </w:tc>
      </w:tr>
      <w:tr w:rsidR="00DD7ABF" w:rsidRPr="00DD7ABF" w14:paraId="4B995BC6" w14:textId="77777777" w:rsidTr="00DD7ABF">
        <w:trPr>
          <w:cantSplit/>
          <w:trHeight w:val="80"/>
        </w:trPr>
        <w:tc>
          <w:tcPr>
            <w:tcW w:w="4304" w:type="dxa"/>
            <w:noWrap/>
            <w:vAlign w:val="bottom"/>
            <w:hideMark/>
          </w:tcPr>
          <w:p w14:paraId="35ECD12F" w14:textId="77777777" w:rsidR="00DD7ABF" w:rsidRPr="00DD7ABF" w:rsidRDefault="00DD7ABF" w:rsidP="00DD7ABF">
            <w:pPr>
              <w:spacing w:after="0" w:line="276" w:lineRule="auto"/>
              <w:ind w:firstLine="743"/>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из них:</w:t>
            </w:r>
          </w:p>
        </w:tc>
        <w:tc>
          <w:tcPr>
            <w:tcW w:w="1483" w:type="dxa"/>
            <w:vMerge w:val="restart"/>
            <w:noWrap/>
            <w:vAlign w:val="bottom"/>
            <w:hideMark/>
          </w:tcPr>
          <w:p w14:paraId="5921C83F"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w:t>
            </w:r>
          </w:p>
        </w:tc>
        <w:tc>
          <w:tcPr>
            <w:tcW w:w="1865" w:type="dxa"/>
            <w:vMerge w:val="restart"/>
            <w:vAlign w:val="bottom"/>
            <w:hideMark/>
          </w:tcPr>
          <w:p w14:paraId="000C005E"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en-US" w:eastAsia="ru-RU"/>
                <w14:ligatures w14:val="none"/>
              </w:rPr>
              <w:t xml:space="preserve">                 </w:t>
            </w:r>
            <w:r w:rsidRPr="00DD7ABF">
              <w:rPr>
                <w:rFonts w:ascii="Times New Roman" w:eastAsia="Times New Roman" w:hAnsi="Times New Roman" w:cs="Times New Roman"/>
                <w:color w:val="000000"/>
                <w:kern w:val="0"/>
                <w:sz w:val="20"/>
                <w:szCs w:val="20"/>
                <w:lang w:val="ky-KG" w:eastAsia="ru-RU"/>
                <w14:ligatures w14:val="none"/>
              </w:rPr>
              <w:t>896109,4</w:t>
            </w:r>
          </w:p>
        </w:tc>
        <w:tc>
          <w:tcPr>
            <w:tcW w:w="1083" w:type="dxa"/>
            <w:vMerge w:val="restart"/>
            <w:noWrap/>
            <w:vAlign w:val="bottom"/>
            <w:hideMark/>
          </w:tcPr>
          <w:p w14:paraId="6776C3B4"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w:t>
            </w:r>
          </w:p>
        </w:tc>
        <w:tc>
          <w:tcPr>
            <w:tcW w:w="1150" w:type="dxa"/>
            <w:vMerge w:val="restart"/>
            <w:vAlign w:val="bottom"/>
            <w:hideMark/>
          </w:tcPr>
          <w:p w14:paraId="523EBB04"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0,6</w:t>
            </w:r>
          </w:p>
        </w:tc>
      </w:tr>
      <w:tr w:rsidR="00DD7ABF" w:rsidRPr="00DD7ABF" w14:paraId="2E944422" w14:textId="77777777" w:rsidTr="00DD7ABF">
        <w:trPr>
          <w:cantSplit/>
          <w:trHeight w:val="271"/>
        </w:trPr>
        <w:tc>
          <w:tcPr>
            <w:tcW w:w="4304" w:type="dxa"/>
            <w:noWrap/>
            <w:vAlign w:val="bottom"/>
            <w:hideMark/>
          </w:tcPr>
          <w:p w14:paraId="5562942B" w14:textId="77777777" w:rsidR="00DD7ABF" w:rsidRPr="00DD7ABF" w:rsidRDefault="00DD7ABF" w:rsidP="00DD7ABF">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подоходный налог с физических лиц –резидентов Кыргызской Республики</w:t>
            </w:r>
          </w:p>
        </w:tc>
        <w:tc>
          <w:tcPr>
            <w:tcW w:w="1483" w:type="dxa"/>
            <w:vMerge/>
            <w:vAlign w:val="center"/>
            <w:hideMark/>
          </w:tcPr>
          <w:p w14:paraId="41DB1C46"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865" w:type="dxa"/>
            <w:vMerge/>
            <w:vAlign w:val="center"/>
            <w:hideMark/>
          </w:tcPr>
          <w:p w14:paraId="0DD87D6D"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1083" w:type="dxa"/>
            <w:vMerge/>
            <w:vAlign w:val="center"/>
            <w:hideMark/>
          </w:tcPr>
          <w:p w14:paraId="455089D3"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150" w:type="dxa"/>
            <w:vMerge/>
            <w:vAlign w:val="center"/>
            <w:hideMark/>
          </w:tcPr>
          <w:p w14:paraId="3DC44B94"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p>
        </w:tc>
      </w:tr>
      <w:tr w:rsidR="00DD7ABF" w:rsidRPr="00DD7ABF" w14:paraId="0686184A" w14:textId="77777777" w:rsidTr="00DD7ABF">
        <w:trPr>
          <w:cantSplit/>
          <w:trHeight w:val="271"/>
        </w:trPr>
        <w:tc>
          <w:tcPr>
            <w:tcW w:w="4304" w:type="dxa"/>
            <w:noWrap/>
            <w:vAlign w:val="bottom"/>
            <w:hideMark/>
          </w:tcPr>
          <w:p w14:paraId="09069E40" w14:textId="77777777" w:rsidR="00DD7ABF" w:rsidRPr="00DD7ABF" w:rsidRDefault="00DD7ABF" w:rsidP="00DD7ABF">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lastRenderedPageBreak/>
              <w:t>налог на доходы лиц-нерезидентов Кыргызской Республики</w:t>
            </w:r>
          </w:p>
        </w:tc>
        <w:tc>
          <w:tcPr>
            <w:tcW w:w="1483" w:type="dxa"/>
            <w:noWrap/>
            <w:vAlign w:val="bottom"/>
            <w:hideMark/>
          </w:tcPr>
          <w:p w14:paraId="5DF1C52E"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1644816,0</w:t>
            </w:r>
          </w:p>
        </w:tc>
        <w:tc>
          <w:tcPr>
            <w:tcW w:w="1865" w:type="dxa"/>
            <w:vAlign w:val="bottom"/>
            <w:hideMark/>
          </w:tcPr>
          <w:p w14:paraId="1F265DF0"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2340128,4</w:t>
            </w:r>
          </w:p>
        </w:tc>
        <w:tc>
          <w:tcPr>
            <w:tcW w:w="1083" w:type="dxa"/>
            <w:noWrap/>
            <w:vAlign w:val="bottom"/>
            <w:hideMark/>
          </w:tcPr>
          <w:p w14:paraId="1DEE8D11"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1,3</w:t>
            </w:r>
          </w:p>
        </w:tc>
        <w:tc>
          <w:tcPr>
            <w:tcW w:w="1150" w:type="dxa"/>
            <w:vAlign w:val="bottom"/>
            <w:hideMark/>
          </w:tcPr>
          <w:p w14:paraId="63A68696"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1,5</w:t>
            </w:r>
          </w:p>
        </w:tc>
      </w:tr>
      <w:tr w:rsidR="00DD7ABF" w:rsidRPr="00DD7ABF" w14:paraId="0529B81A" w14:textId="77777777" w:rsidTr="00DD7ABF">
        <w:trPr>
          <w:cantSplit/>
          <w:trHeight w:val="174"/>
        </w:trPr>
        <w:tc>
          <w:tcPr>
            <w:tcW w:w="4304" w:type="dxa"/>
            <w:noWrap/>
            <w:vAlign w:val="bottom"/>
            <w:hideMark/>
          </w:tcPr>
          <w:p w14:paraId="615E82A8" w14:textId="77777777" w:rsidR="00DD7ABF" w:rsidRPr="00DD7ABF" w:rsidRDefault="00DD7ABF" w:rsidP="00DD7ABF">
            <w:pPr>
              <w:spacing w:after="0" w:line="276" w:lineRule="auto"/>
              <w:ind w:left="743" w:right="-108" w:hanging="142"/>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налоги на прибыль</w:t>
            </w:r>
          </w:p>
        </w:tc>
        <w:tc>
          <w:tcPr>
            <w:tcW w:w="1483" w:type="dxa"/>
            <w:noWrap/>
            <w:vAlign w:val="bottom"/>
            <w:hideMark/>
          </w:tcPr>
          <w:p w14:paraId="01C75495"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8309150,1</w:t>
            </w:r>
          </w:p>
        </w:tc>
        <w:tc>
          <w:tcPr>
            <w:tcW w:w="1865" w:type="dxa"/>
            <w:vAlign w:val="bottom"/>
            <w:hideMark/>
          </w:tcPr>
          <w:p w14:paraId="57047AAB"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9703635,4</w:t>
            </w:r>
          </w:p>
        </w:tc>
        <w:tc>
          <w:tcPr>
            <w:tcW w:w="1083" w:type="dxa"/>
            <w:noWrap/>
            <w:vAlign w:val="bottom"/>
            <w:hideMark/>
          </w:tcPr>
          <w:p w14:paraId="61E2E835"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6,6</w:t>
            </w:r>
          </w:p>
        </w:tc>
        <w:tc>
          <w:tcPr>
            <w:tcW w:w="1150" w:type="dxa"/>
            <w:vAlign w:val="bottom"/>
            <w:hideMark/>
          </w:tcPr>
          <w:p w14:paraId="58F33449"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6,0</w:t>
            </w:r>
          </w:p>
        </w:tc>
      </w:tr>
      <w:tr w:rsidR="00DD7ABF" w:rsidRPr="00DD7ABF" w14:paraId="70E5634F" w14:textId="77777777" w:rsidTr="00DD7ABF">
        <w:trPr>
          <w:cantSplit/>
          <w:trHeight w:val="201"/>
        </w:trPr>
        <w:tc>
          <w:tcPr>
            <w:tcW w:w="4304" w:type="dxa"/>
            <w:noWrap/>
            <w:vAlign w:val="bottom"/>
            <w:hideMark/>
          </w:tcPr>
          <w:p w14:paraId="2C888048" w14:textId="77777777" w:rsidR="00DD7ABF" w:rsidRPr="00DD7ABF" w:rsidRDefault="00DD7ABF" w:rsidP="00DD7ABF">
            <w:pPr>
              <w:spacing w:after="0" w:line="276" w:lineRule="auto"/>
              <w:ind w:left="743" w:right="-108" w:hanging="142"/>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налоги по специальным режимам</w:t>
            </w:r>
          </w:p>
        </w:tc>
        <w:tc>
          <w:tcPr>
            <w:tcW w:w="1483" w:type="dxa"/>
            <w:noWrap/>
            <w:vAlign w:val="bottom"/>
            <w:hideMark/>
          </w:tcPr>
          <w:p w14:paraId="0BAE24E6"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7536820,1</w:t>
            </w:r>
          </w:p>
        </w:tc>
        <w:tc>
          <w:tcPr>
            <w:tcW w:w="1865" w:type="dxa"/>
            <w:vAlign w:val="bottom"/>
            <w:hideMark/>
          </w:tcPr>
          <w:p w14:paraId="32CA3DC2"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8734764,9</w:t>
            </w:r>
          </w:p>
        </w:tc>
        <w:tc>
          <w:tcPr>
            <w:tcW w:w="1083" w:type="dxa"/>
            <w:noWrap/>
            <w:vAlign w:val="bottom"/>
            <w:hideMark/>
          </w:tcPr>
          <w:p w14:paraId="13B009C8"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6,0</w:t>
            </w:r>
          </w:p>
        </w:tc>
        <w:tc>
          <w:tcPr>
            <w:tcW w:w="1150" w:type="dxa"/>
            <w:vAlign w:val="bottom"/>
            <w:hideMark/>
          </w:tcPr>
          <w:p w14:paraId="6373EA03"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5,4</w:t>
            </w:r>
          </w:p>
        </w:tc>
      </w:tr>
      <w:tr w:rsidR="00DD7ABF" w:rsidRPr="00DD7ABF" w14:paraId="5BD9CA05" w14:textId="77777777" w:rsidTr="00DD7ABF">
        <w:trPr>
          <w:cantSplit/>
          <w:trHeight w:val="251"/>
        </w:trPr>
        <w:tc>
          <w:tcPr>
            <w:tcW w:w="4304" w:type="dxa"/>
            <w:noWrap/>
            <w:vAlign w:val="bottom"/>
            <w:hideMark/>
          </w:tcPr>
          <w:p w14:paraId="2B1FAEF5" w14:textId="77777777" w:rsidR="00DD7ABF" w:rsidRPr="00DD7ABF" w:rsidRDefault="00DD7ABF" w:rsidP="00DD7ABF">
            <w:pPr>
              <w:spacing w:after="0" w:line="276" w:lineRule="auto"/>
              <w:ind w:right="-108"/>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налог на основе патента</w:t>
            </w:r>
          </w:p>
        </w:tc>
        <w:tc>
          <w:tcPr>
            <w:tcW w:w="1483" w:type="dxa"/>
            <w:noWrap/>
            <w:vAlign w:val="bottom"/>
            <w:hideMark/>
          </w:tcPr>
          <w:p w14:paraId="7987BE26"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w:t>
            </w:r>
          </w:p>
        </w:tc>
        <w:tc>
          <w:tcPr>
            <w:tcW w:w="1865" w:type="dxa"/>
            <w:vAlign w:val="bottom"/>
            <w:hideMark/>
          </w:tcPr>
          <w:p w14:paraId="6796AD24"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w:t>
            </w:r>
          </w:p>
        </w:tc>
        <w:tc>
          <w:tcPr>
            <w:tcW w:w="1083" w:type="dxa"/>
            <w:noWrap/>
            <w:vAlign w:val="bottom"/>
            <w:hideMark/>
          </w:tcPr>
          <w:p w14:paraId="1A7D294E"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4EA6460A"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w:t>
            </w:r>
          </w:p>
        </w:tc>
      </w:tr>
      <w:tr w:rsidR="00DD7ABF" w:rsidRPr="00DD7ABF" w14:paraId="7CC8584F" w14:textId="77777777" w:rsidTr="00DD7ABF">
        <w:trPr>
          <w:cantSplit/>
          <w:trHeight w:val="251"/>
        </w:trPr>
        <w:tc>
          <w:tcPr>
            <w:tcW w:w="4304" w:type="dxa"/>
            <w:noWrap/>
            <w:vAlign w:val="bottom"/>
            <w:hideMark/>
          </w:tcPr>
          <w:p w14:paraId="4D27FA3B" w14:textId="77777777" w:rsidR="00DD7ABF" w:rsidRPr="00DD7ABF" w:rsidRDefault="00DD7ABF" w:rsidP="00DD7ABF">
            <w:pPr>
              <w:spacing w:after="0" w:line="276" w:lineRule="auto"/>
              <w:ind w:right="-108"/>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налог на валовый доход Кумтор</w:t>
            </w:r>
          </w:p>
        </w:tc>
        <w:tc>
          <w:tcPr>
            <w:tcW w:w="1483" w:type="dxa"/>
            <w:noWrap/>
            <w:vAlign w:val="bottom"/>
            <w:hideMark/>
          </w:tcPr>
          <w:p w14:paraId="11B7902A"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4974128,1</w:t>
            </w:r>
          </w:p>
        </w:tc>
        <w:tc>
          <w:tcPr>
            <w:tcW w:w="1865" w:type="dxa"/>
            <w:vAlign w:val="bottom"/>
            <w:hideMark/>
          </w:tcPr>
          <w:p w14:paraId="4A224FDB"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7823898,0</w:t>
            </w:r>
          </w:p>
        </w:tc>
        <w:tc>
          <w:tcPr>
            <w:tcW w:w="1083" w:type="dxa"/>
            <w:noWrap/>
            <w:vAlign w:val="bottom"/>
            <w:hideMark/>
          </w:tcPr>
          <w:p w14:paraId="215E7208"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3,9</w:t>
            </w:r>
          </w:p>
        </w:tc>
        <w:tc>
          <w:tcPr>
            <w:tcW w:w="1150" w:type="dxa"/>
            <w:vAlign w:val="bottom"/>
            <w:hideMark/>
          </w:tcPr>
          <w:p w14:paraId="3F495ED8"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4,8</w:t>
            </w:r>
          </w:p>
        </w:tc>
      </w:tr>
      <w:tr w:rsidR="00DD7ABF" w:rsidRPr="00DD7ABF" w14:paraId="31D51058" w14:textId="77777777" w:rsidTr="00DD7ABF">
        <w:trPr>
          <w:cantSplit/>
          <w:trHeight w:val="251"/>
        </w:trPr>
        <w:tc>
          <w:tcPr>
            <w:tcW w:w="4304" w:type="dxa"/>
            <w:noWrap/>
            <w:vAlign w:val="bottom"/>
            <w:hideMark/>
          </w:tcPr>
          <w:p w14:paraId="2CF0D8B8" w14:textId="77777777" w:rsidR="00DD7ABF" w:rsidRPr="00DD7ABF" w:rsidRDefault="00DD7ABF" w:rsidP="00DD7ABF">
            <w:pPr>
              <w:spacing w:after="0" w:line="276" w:lineRule="auto"/>
              <w:ind w:right="-108"/>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единый налоговый платеж</w:t>
            </w:r>
          </w:p>
        </w:tc>
        <w:tc>
          <w:tcPr>
            <w:tcW w:w="1483" w:type="dxa"/>
            <w:noWrap/>
            <w:vAlign w:val="bottom"/>
            <w:hideMark/>
          </w:tcPr>
          <w:p w14:paraId="2EB6D4CD"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w:t>
            </w:r>
          </w:p>
        </w:tc>
        <w:tc>
          <w:tcPr>
            <w:tcW w:w="1865" w:type="dxa"/>
            <w:vAlign w:val="bottom"/>
            <w:hideMark/>
          </w:tcPr>
          <w:p w14:paraId="370E7AAA"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2272,2</w:t>
            </w:r>
          </w:p>
        </w:tc>
        <w:tc>
          <w:tcPr>
            <w:tcW w:w="1083" w:type="dxa"/>
            <w:noWrap/>
            <w:vAlign w:val="bottom"/>
            <w:hideMark/>
          </w:tcPr>
          <w:p w14:paraId="41849C75"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17730009"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0,0</w:t>
            </w:r>
          </w:p>
        </w:tc>
      </w:tr>
      <w:tr w:rsidR="00DD7ABF" w:rsidRPr="00DD7ABF" w14:paraId="0B1B7E51" w14:textId="77777777" w:rsidTr="00DD7ABF">
        <w:trPr>
          <w:cantSplit/>
          <w:trHeight w:val="251"/>
        </w:trPr>
        <w:tc>
          <w:tcPr>
            <w:tcW w:w="4304" w:type="dxa"/>
            <w:noWrap/>
            <w:vAlign w:val="bottom"/>
            <w:hideMark/>
          </w:tcPr>
          <w:p w14:paraId="55E0C6DA" w14:textId="77777777" w:rsidR="00DD7ABF" w:rsidRPr="00DD7ABF" w:rsidRDefault="00DD7ABF" w:rsidP="00DD7ABF">
            <w:pPr>
              <w:spacing w:after="0" w:line="276" w:lineRule="auto"/>
              <w:ind w:right="-108"/>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Налоги на собственность</w:t>
            </w:r>
          </w:p>
        </w:tc>
        <w:tc>
          <w:tcPr>
            <w:tcW w:w="1483" w:type="dxa"/>
            <w:noWrap/>
            <w:vAlign w:val="bottom"/>
            <w:hideMark/>
          </w:tcPr>
          <w:p w14:paraId="2B396C98"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w:t>
            </w:r>
          </w:p>
        </w:tc>
        <w:tc>
          <w:tcPr>
            <w:tcW w:w="1865" w:type="dxa"/>
            <w:vAlign w:val="bottom"/>
            <w:hideMark/>
          </w:tcPr>
          <w:p w14:paraId="5507BD10"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w:t>
            </w:r>
          </w:p>
        </w:tc>
        <w:tc>
          <w:tcPr>
            <w:tcW w:w="1083" w:type="dxa"/>
            <w:noWrap/>
            <w:vAlign w:val="bottom"/>
            <w:hideMark/>
          </w:tcPr>
          <w:p w14:paraId="24ECF158"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30F39157"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w:t>
            </w:r>
          </w:p>
        </w:tc>
      </w:tr>
      <w:tr w:rsidR="00DD7ABF" w:rsidRPr="00DD7ABF" w14:paraId="307D1E00" w14:textId="77777777" w:rsidTr="00DD7ABF">
        <w:trPr>
          <w:cantSplit/>
          <w:trHeight w:val="80"/>
        </w:trPr>
        <w:tc>
          <w:tcPr>
            <w:tcW w:w="4304" w:type="dxa"/>
            <w:noWrap/>
            <w:vAlign w:val="bottom"/>
            <w:hideMark/>
          </w:tcPr>
          <w:p w14:paraId="38C99662"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Налоги на товары и услуги</w:t>
            </w:r>
          </w:p>
        </w:tc>
        <w:tc>
          <w:tcPr>
            <w:tcW w:w="1483" w:type="dxa"/>
            <w:noWrap/>
            <w:vAlign w:val="bottom"/>
            <w:hideMark/>
          </w:tcPr>
          <w:p w14:paraId="289B06D8"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74998823,0</w:t>
            </w:r>
          </w:p>
        </w:tc>
        <w:tc>
          <w:tcPr>
            <w:tcW w:w="1865" w:type="dxa"/>
            <w:vAlign w:val="bottom"/>
            <w:hideMark/>
          </w:tcPr>
          <w:p w14:paraId="5E624CC1"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80151181,1</w:t>
            </w:r>
          </w:p>
        </w:tc>
        <w:tc>
          <w:tcPr>
            <w:tcW w:w="1083" w:type="dxa"/>
            <w:noWrap/>
            <w:vAlign w:val="bottom"/>
            <w:hideMark/>
          </w:tcPr>
          <w:p w14:paraId="7C278278"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59,5</w:t>
            </w:r>
          </w:p>
        </w:tc>
        <w:tc>
          <w:tcPr>
            <w:tcW w:w="1150" w:type="dxa"/>
            <w:vAlign w:val="bottom"/>
            <w:hideMark/>
          </w:tcPr>
          <w:p w14:paraId="12C52730"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49,6</w:t>
            </w:r>
          </w:p>
        </w:tc>
      </w:tr>
      <w:tr w:rsidR="00DD7ABF" w:rsidRPr="00DD7ABF" w14:paraId="24C9B302" w14:textId="77777777" w:rsidTr="00DD7ABF">
        <w:trPr>
          <w:cantSplit/>
          <w:trHeight w:val="92"/>
        </w:trPr>
        <w:tc>
          <w:tcPr>
            <w:tcW w:w="4304" w:type="dxa"/>
            <w:noWrap/>
            <w:vAlign w:val="bottom"/>
            <w:hideMark/>
          </w:tcPr>
          <w:p w14:paraId="4AF4BD5E" w14:textId="77777777" w:rsidR="00DD7ABF" w:rsidRPr="00DD7ABF" w:rsidRDefault="00DD7ABF" w:rsidP="00DD7ABF">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налог на добавленную стоимость</w:t>
            </w:r>
          </w:p>
        </w:tc>
        <w:tc>
          <w:tcPr>
            <w:tcW w:w="1483" w:type="dxa"/>
            <w:noWrap/>
            <w:vAlign w:val="bottom"/>
            <w:hideMark/>
          </w:tcPr>
          <w:p w14:paraId="2A11910C"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62345042,1</w:t>
            </w:r>
          </w:p>
        </w:tc>
        <w:tc>
          <w:tcPr>
            <w:tcW w:w="1865" w:type="dxa"/>
            <w:vAlign w:val="bottom"/>
            <w:hideMark/>
          </w:tcPr>
          <w:p w14:paraId="7EF64149"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63826701,2</w:t>
            </w:r>
          </w:p>
        </w:tc>
        <w:tc>
          <w:tcPr>
            <w:tcW w:w="1083" w:type="dxa"/>
            <w:noWrap/>
            <w:vAlign w:val="bottom"/>
            <w:hideMark/>
          </w:tcPr>
          <w:p w14:paraId="48339C1C"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49,4</w:t>
            </w:r>
          </w:p>
        </w:tc>
        <w:tc>
          <w:tcPr>
            <w:tcW w:w="1150" w:type="dxa"/>
            <w:vAlign w:val="bottom"/>
            <w:hideMark/>
          </w:tcPr>
          <w:p w14:paraId="7EF8AB1F"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39,5</w:t>
            </w:r>
          </w:p>
        </w:tc>
      </w:tr>
      <w:tr w:rsidR="00DD7ABF" w:rsidRPr="00DD7ABF" w14:paraId="23E489B1" w14:textId="77777777" w:rsidTr="00DD7ABF">
        <w:trPr>
          <w:cantSplit/>
          <w:trHeight w:val="92"/>
        </w:trPr>
        <w:tc>
          <w:tcPr>
            <w:tcW w:w="4304" w:type="dxa"/>
            <w:noWrap/>
            <w:vAlign w:val="bottom"/>
            <w:hideMark/>
          </w:tcPr>
          <w:p w14:paraId="68E5192F" w14:textId="77777777" w:rsidR="00DD7ABF" w:rsidRPr="00DD7ABF" w:rsidRDefault="00DD7ABF" w:rsidP="00DD7ABF">
            <w:pPr>
              <w:spacing w:after="0" w:line="276" w:lineRule="auto"/>
              <w:ind w:left="459" w:firstLine="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налог с продаж</w:t>
            </w:r>
          </w:p>
        </w:tc>
        <w:tc>
          <w:tcPr>
            <w:tcW w:w="1483" w:type="dxa"/>
            <w:noWrap/>
            <w:vAlign w:val="bottom"/>
            <w:hideMark/>
          </w:tcPr>
          <w:p w14:paraId="38040886"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5999006,6</w:t>
            </w:r>
          </w:p>
        </w:tc>
        <w:tc>
          <w:tcPr>
            <w:tcW w:w="1865" w:type="dxa"/>
            <w:vAlign w:val="bottom"/>
            <w:hideMark/>
          </w:tcPr>
          <w:p w14:paraId="0DC7DE77"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7648804,5</w:t>
            </w:r>
          </w:p>
        </w:tc>
        <w:tc>
          <w:tcPr>
            <w:tcW w:w="1083" w:type="dxa"/>
            <w:noWrap/>
            <w:vAlign w:val="bottom"/>
            <w:hideMark/>
          </w:tcPr>
          <w:p w14:paraId="47AE3048"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4,7</w:t>
            </w:r>
          </w:p>
        </w:tc>
        <w:tc>
          <w:tcPr>
            <w:tcW w:w="1150" w:type="dxa"/>
            <w:vAlign w:val="bottom"/>
            <w:hideMark/>
          </w:tcPr>
          <w:p w14:paraId="007F04B7"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4,7</w:t>
            </w:r>
          </w:p>
        </w:tc>
      </w:tr>
      <w:tr w:rsidR="00DD7ABF" w:rsidRPr="00DD7ABF" w14:paraId="406577FD" w14:textId="77777777" w:rsidTr="00DD7ABF">
        <w:trPr>
          <w:cantSplit/>
          <w:trHeight w:val="92"/>
        </w:trPr>
        <w:tc>
          <w:tcPr>
            <w:tcW w:w="4304" w:type="dxa"/>
            <w:noWrap/>
            <w:vAlign w:val="bottom"/>
            <w:hideMark/>
          </w:tcPr>
          <w:p w14:paraId="11832166" w14:textId="77777777" w:rsidR="00DD7ABF" w:rsidRPr="00DD7ABF" w:rsidRDefault="00DD7ABF" w:rsidP="00DD7ABF">
            <w:pPr>
              <w:spacing w:after="0" w:line="276" w:lineRule="auto"/>
              <w:ind w:left="459" w:right="-108" w:firstLine="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акцизный налог</w:t>
            </w:r>
          </w:p>
        </w:tc>
        <w:tc>
          <w:tcPr>
            <w:tcW w:w="1483" w:type="dxa"/>
            <w:noWrap/>
            <w:vAlign w:val="bottom"/>
            <w:hideMark/>
          </w:tcPr>
          <w:p w14:paraId="6EA4F9B7"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6636322,7</w:t>
            </w:r>
          </w:p>
        </w:tc>
        <w:tc>
          <w:tcPr>
            <w:tcW w:w="1865" w:type="dxa"/>
            <w:vAlign w:val="bottom"/>
            <w:hideMark/>
          </w:tcPr>
          <w:p w14:paraId="4A0CD7C1"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8650538,0</w:t>
            </w:r>
          </w:p>
        </w:tc>
        <w:tc>
          <w:tcPr>
            <w:tcW w:w="1083" w:type="dxa"/>
            <w:noWrap/>
            <w:vAlign w:val="bottom"/>
            <w:hideMark/>
          </w:tcPr>
          <w:p w14:paraId="69BDE97E"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5,3</w:t>
            </w:r>
          </w:p>
        </w:tc>
        <w:tc>
          <w:tcPr>
            <w:tcW w:w="1150" w:type="dxa"/>
            <w:vAlign w:val="bottom"/>
            <w:hideMark/>
          </w:tcPr>
          <w:p w14:paraId="35B37392"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5,4</w:t>
            </w:r>
          </w:p>
        </w:tc>
      </w:tr>
      <w:tr w:rsidR="00DD7ABF" w:rsidRPr="00DD7ABF" w14:paraId="3E7572D5" w14:textId="77777777" w:rsidTr="00DD7ABF">
        <w:trPr>
          <w:cantSplit/>
          <w:trHeight w:val="92"/>
        </w:trPr>
        <w:tc>
          <w:tcPr>
            <w:tcW w:w="4304" w:type="dxa"/>
            <w:noWrap/>
            <w:vAlign w:val="bottom"/>
            <w:hideMark/>
          </w:tcPr>
          <w:p w14:paraId="0FB8F77C" w14:textId="77777777" w:rsidR="00DD7ABF" w:rsidRPr="00DD7ABF" w:rsidRDefault="00DD7ABF" w:rsidP="00DD7ABF">
            <w:pPr>
              <w:spacing w:after="0" w:line="276" w:lineRule="auto"/>
              <w:ind w:right="-108" w:firstLine="601"/>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налоги за использование недр</w:t>
            </w:r>
          </w:p>
        </w:tc>
        <w:tc>
          <w:tcPr>
            <w:tcW w:w="1483" w:type="dxa"/>
            <w:noWrap/>
            <w:vAlign w:val="bottom"/>
            <w:hideMark/>
          </w:tcPr>
          <w:p w14:paraId="45FB09F7" w14:textId="77777777" w:rsidR="00DD7ABF" w:rsidRPr="00DD7ABF" w:rsidRDefault="00DD7ABF" w:rsidP="00DD7ABF">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18451,6</w:t>
            </w:r>
          </w:p>
        </w:tc>
        <w:tc>
          <w:tcPr>
            <w:tcW w:w="1865" w:type="dxa"/>
            <w:vAlign w:val="bottom"/>
            <w:hideMark/>
          </w:tcPr>
          <w:p w14:paraId="4ABA323B" w14:textId="77777777" w:rsidR="00DD7ABF" w:rsidRPr="00DD7ABF" w:rsidRDefault="00DD7ABF" w:rsidP="00DD7ABF">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25137,4</w:t>
            </w:r>
          </w:p>
        </w:tc>
        <w:tc>
          <w:tcPr>
            <w:tcW w:w="1083" w:type="dxa"/>
            <w:noWrap/>
            <w:vAlign w:val="bottom"/>
            <w:hideMark/>
          </w:tcPr>
          <w:p w14:paraId="6425D1AE"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0,1</w:t>
            </w:r>
          </w:p>
        </w:tc>
        <w:tc>
          <w:tcPr>
            <w:tcW w:w="1150" w:type="dxa"/>
            <w:vAlign w:val="bottom"/>
            <w:hideMark/>
          </w:tcPr>
          <w:p w14:paraId="19E9EEA8"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0,0</w:t>
            </w:r>
          </w:p>
        </w:tc>
      </w:tr>
      <w:tr w:rsidR="00DD7ABF" w:rsidRPr="00DD7ABF" w14:paraId="61C2B532" w14:textId="77777777" w:rsidTr="00DD7ABF">
        <w:trPr>
          <w:cantSplit/>
          <w:trHeight w:val="92"/>
        </w:trPr>
        <w:tc>
          <w:tcPr>
            <w:tcW w:w="4304" w:type="dxa"/>
            <w:noWrap/>
            <w:vAlign w:val="bottom"/>
            <w:hideMark/>
          </w:tcPr>
          <w:p w14:paraId="3AC31A04" w14:textId="77777777" w:rsidR="00DD7ABF" w:rsidRPr="00DD7ABF" w:rsidRDefault="00DD7ABF" w:rsidP="00DD7ABF">
            <w:pPr>
              <w:spacing w:after="0" w:line="276" w:lineRule="auto"/>
              <w:ind w:left="460"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Налоги на международную торговлю и операции</w:t>
            </w:r>
          </w:p>
        </w:tc>
        <w:tc>
          <w:tcPr>
            <w:tcW w:w="1483" w:type="dxa"/>
            <w:noWrap/>
            <w:vAlign w:val="bottom"/>
            <w:hideMark/>
          </w:tcPr>
          <w:p w14:paraId="69C9CD9D"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1502935,0</w:t>
            </w:r>
          </w:p>
        </w:tc>
        <w:tc>
          <w:tcPr>
            <w:tcW w:w="1865" w:type="dxa"/>
            <w:vAlign w:val="bottom"/>
            <w:hideMark/>
          </w:tcPr>
          <w:p w14:paraId="7DE1E8C8"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13419597,7</w:t>
            </w:r>
          </w:p>
        </w:tc>
        <w:tc>
          <w:tcPr>
            <w:tcW w:w="1083" w:type="dxa"/>
            <w:noWrap/>
            <w:vAlign w:val="bottom"/>
            <w:hideMark/>
          </w:tcPr>
          <w:p w14:paraId="5EAC3E4F"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1,2</w:t>
            </w:r>
          </w:p>
        </w:tc>
        <w:tc>
          <w:tcPr>
            <w:tcW w:w="1150" w:type="dxa"/>
            <w:vAlign w:val="bottom"/>
            <w:hideMark/>
          </w:tcPr>
          <w:p w14:paraId="10DF4E12"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8,3</w:t>
            </w:r>
          </w:p>
        </w:tc>
      </w:tr>
      <w:tr w:rsidR="00DD7ABF" w:rsidRPr="00DD7ABF" w14:paraId="357B1180" w14:textId="77777777" w:rsidTr="00DD7ABF">
        <w:trPr>
          <w:cantSplit/>
          <w:trHeight w:val="92"/>
        </w:trPr>
        <w:tc>
          <w:tcPr>
            <w:tcW w:w="4304" w:type="dxa"/>
            <w:noWrap/>
            <w:vAlign w:val="bottom"/>
          </w:tcPr>
          <w:p w14:paraId="140EBEDE" w14:textId="71B5CD41" w:rsidR="00DD7ABF" w:rsidRPr="00DD7ABF" w:rsidRDefault="00DD7ABF" w:rsidP="00DD7ABF">
            <w:pPr>
              <w:spacing w:after="0" w:line="276" w:lineRule="auto"/>
              <w:ind w:left="460"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Прочие налоги и сборы</w:t>
            </w:r>
          </w:p>
        </w:tc>
        <w:tc>
          <w:tcPr>
            <w:tcW w:w="1483" w:type="dxa"/>
            <w:noWrap/>
            <w:vAlign w:val="bottom"/>
          </w:tcPr>
          <w:p w14:paraId="14BD11C2" w14:textId="041CF96E"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389,1</w:t>
            </w:r>
          </w:p>
        </w:tc>
        <w:tc>
          <w:tcPr>
            <w:tcW w:w="1865" w:type="dxa"/>
            <w:vAlign w:val="bottom"/>
          </w:tcPr>
          <w:p w14:paraId="345F016A" w14:textId="04EFDBB4"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147,4</w:t>
            </w:r>
          </w:p>
        </w:tc>
        <w:tc>
          <w:tcPr>
            <w:tcW w:w="1083" w:type="dxa"/>
            <w:noWrap/>
            <w:vAlign w:val="bottom"/>
          </w:tcPr>
          <w:p w14:paraId="3BC6135A" w14:textId="13D69A9A"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0,0</w:t>
            </w:r>
          </w:p>
        </w:tc>
        <w:tc>
          <w:tcPr>
            <w:tcW w:w="1150" w:type="dxa"/>
            <w:vAlign w:val="bottom"/>
          </w:tcPr>
          <w:p w14:paraId="38E1475A" w14:textId="7DC0C7F2"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0,0</w:t>
            </w:r>
          </w:p>
        </w:tc>
      </w:tr>
      <w:tr w:rsidR="00DD7ABF" w:rsidRPr="00DD7ABF" w14:paraId="1E458798" w14:textId="77777777" w:rsidTr="00DD7ABF">
        <w:trPr>
          <w:cantSplit/>
          <w:trHeight w:val="92"/>
        </w:trPr>
        <w:tc>
          <w:tcPr>
            <w:tcW w:w="4304" w:type="dxa"/>
            <w:noWrap/>
            <w:vAlign w:val="bottom"/>
            <w:hideMark/>
          </w:tcPr>
          <w:p w14:paraId="6E5C5DE1" w14:textId="77777777" w:rsidR="00DD7ABF" w:rsidRPr="00DD7ABF" w:rsidRDefault="00DD7ABF" w:rsidP="00DD7ABF">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 xml:space="preserve">   Взносы/отчисления на социальные нужды</w:t>
            </w:r>
          </w:p>
        </w:tc>
        <w:tc>
          <w:tcPr>
            <w:tcW w:w="1483" w:type="dxa"/>
            <w:noWrap/>
            <w:vAlign w:val="bottom"/>
            <w:hideMark/>
          </w:tcPr>
          <w:p w14:paraId="688A7314" w14:textId="77777777" w:rsidR="00DD7ABF" w:rsidRPr="00DD7ABF" w:rsidRDefault="00DD7ABF" w:rsidP="00DD7ABF">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w:t>
            </w:r>
          </w:p>
        </w:tc>
        <w:tc>
          <w:tcPr>
            <w:tcW w:w="1865" w:type="dxa"/>
            <w:vAlign w:val="bottom"/>
            <w:hideMark/>
          </w:tcPr>
          <w:p w14:paraId="226DA74D" w14:textId="77777777" w:rsidR="00DD7ABF" w:rsidRPr="00DD7ABF" w:rsidRDefault="00DD7ABF" w:rsidP="00DD7ABF">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63B7F110"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22A7E694"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w:t>
            </w:r>
          </w:p>
        </w:tc>
      </w:tr>
      <w:tr w:rsidR="00DD7ABF" w:rsidRPr="00DD7ABF" w14:paraId="062997A6" w14:textId="77777777" w:rsidTr="00DD7ABF">
        <w:trPr>
          <w:cantSplit/>
          <w:trHeight w:val="92"/>
        </w:trPr>
        <w:tc>
          <w:tcPr>
            <w:tcW w:w="4304" w:type="dxa"/>
            <w:noWrap/>
            <w:vAlign w:val="bottom"/>
            <w:hideMark/>
          </w:tcPr>
          <w:p w14:paraId="6C6FA529" w14:textId="77777777" w:rsidR="00DD7ABF" w:rsidRPr="00DD7ABF" w:rsidRDefault="00DD7ABF" w:rsidP="00DD7ABF">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 xml:space="preserve">   Полученные официальные трансферты</w:t>
            </w:r>
          </w:p>
        </w:tc>
        <w:tc>
          <w:tcPr>
            <w:tcW w:w="1483" w:type="dxa"/>
            <w:noWrap/>
            <w:vAlign w:val="bottom"/>
            <w:hideMark/>
          </w:tcPr>
          <w:p w14:paraId="12201906" w14:textId="77777777" w:rsidR="00DD7ABF" w:rsidRPr="00DD7ABF" w:rsidRDefault="00DD7ABF" w:rsidP="00DD7ABF">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w:t>
            </w:r>
          </w:p>
        </w:tc>
        <w:tc>
          <w:tcPr>
            <w:tcW w:w="1865" w:type="dxa"/>
            <w:vAlign w:val="bottom"/>
            <w:hideMark/>
          </w:tcPr>
          <w:p w14:paraId="746CA9DB" w14:textId="77777777" w:rsidR="00DD7ABF" w:rsidRPr="00DD7ABF" w:rsidRDefault="00DD7ABF" w:rsidP="00DD7ABF">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07BD3CFC"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01D93DEE"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w:t>
            </w:r>
          </w:p>
        </w:tc>
      </w:tr>
      <w:tr w:rsidR="00DD7ABF" w:rsidRPr="00DD7ABF" w14:paraId="351E90BA" w14:textId="77777777" w:rsidTr="00DD7ABF">
        <w:trPr>
          <w:cantSplit/>
          <w:trHeight w:val="92"/>
        </w:trPr>
        <w:tc>
          <w:tcPr>
            <w:tcW w:w="4304" w:type="dxa"/>
            <w:noWrap/>
            <w:vAlign w:val="bottom"/>
            <w:hideMark/>
          </w:tcPr>
          <w:p w14:paraId="04AB7A07" w14:textId="77777777" w:rsidR="00DD7ABF" w:rsidRPr="00DD7ABF" w:rsidRDefault="00DD7ABF" w:rsidP="00DD7ABF">
            <w:pPr>
              <w:spacing w:after="0" w:line="276" w:lineRule="auto"/>
              <w:ind w:firstLine="34"/>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 xml:space="preserve">  Неналоговые доходы</w:t>
            </w:r>
          </w:p>
        </w:tc>
        <w:tc>
          <w:tcPr>
            <w:tcW w:w="1483" w:type="dxa"/>
            <w:noWrap/>
            <w:vAlign w:val="bottom"/>
            <w:hideMark/>
          </w:tcPr>
          <w:p w14:paraId="417503EC" w14:textId="77777777" w:rsidR="00DD7ABF" w:rsidRPr="00DD7ABF" w:rsidRDefault="00DD7ABF" w:rsidP="00DD7ABF">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27138515,5</w:t>
            </w:r>
          </w:p>
        </w:tc>
        <w:tc>
          <w:tcPr>
            <w:tcW w:w="1865" w:type="dxa"/>
            <w:vAlign w:val="bottom"/>
            <w:hideMark/>
          </w:tcPr>
          <w:p w14:paraId="412457D1" w14:textId="77777777" w:rsidR="00DD7ABF" w:rsidRPr="00DD7ABF" w:rsidRDefault="00DD7ABF" w:rsidP="00DD7ABF">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38527380,2</w:t>
            </w:r>
          </w:p>
        </w:tc>
        <w:tc>
          <w:tcPr>
            <w:tcW w:w="1083" w:type="dxa"/>
            <w:noWrap/>
            <w:vAlign w:val="bottom"/>
            <w:hideMark/>
          </w:tcPr>
          <w:p w14:paraId="2A49D321"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21,5</w:t>
            </w:r>
          </w:p>
        </w:tc>
        <w:tc>
          <w:tcPr>
            <w:tcW w:w="1150" w:type="dxa"/>
            <w:vAlign w:val="bottom"/>
            <w:hideMark/>
          </w:tcPr>
          <w:p w14:paraId="6D356989"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23,8</w:t>
            </w:r>
          </w:p>
        </w:tc>
      </w:tr>
      <w:tr w:rsidR="00DD7ABF" w:rsidRPr="00DD7ABF" w14:paraId="678F688C" w14:textId="77777777" w:rsidTr="00DD7ABF">
        <w:trPr>
          <w:cantSplit/>
          <w:trHeight w:val="123"/>
        </w:trPr>
        <w:tc>
          <w:tcPr>
            <w:tcW w:w="4304" w:type="dxa"/>
            <w:noWrap/>
            <w:vAlign w:val="bottom"/>
            <w:hideMark/>
          </w:tcPr>
          <w:p w14:paraId="70A2EF08" w14:textId="77777777" w:rsidR="00DD7ABF" w:rsidRPr="00DD7ABF" w:rsidRDefault="00DD7ABF" w:rsidP="00DD7ABF">
            <w:pPr>
              <w:spacing w:after="0" w:line="276" w:lineRule="auto"/>
              <w:ind w:leftChars="114" w:left="378" w:hanging="127"/>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Доходы от собственности и проценты</w:t>
            </w:r>
          </w:p>
        </w:tc>
        <w:tc>
          <w:tcPr>
            <w:tcW w:w="1483" w:type="dxa"/>
            <w:noWrap/>
            <w:vAlign w:val="bottom"/>
            <w:hideMark/>
          </w:tcPr>
          <w:p w14:paraId="35B90057"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12798744,5</w:t>
            </w:r>
          </w:p>
        </w:tc>
        <w:tc>
          <w:tcPr>
            <w:tcW w:w="1865" w:type="dxa"/>
            <w:vAlign w:val="bottom"/>
            <w:hideMark/>
          </w:tcPr>
          <w:p w14:paraId="154EDBF4"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11635461,0</w:t>
            </w:r>
          </w:p>
        </w:tc>
        <w:tc>
          <w:tcPr>
            <w:tcW w:w="1083" w:type="dxa"/>
            <w:noWrap/>
            <w:vAlign w:val="bottom"/>
            <w:hideMark/>
          </w:tcPr>
          <w:p w14:paraId="0D58EB06"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10,2</w:t>
            </w:r>
          </w:p>
        </w:tc>
        <w:tc>
          <w:tcPr>
            <w:tcW w:w="1150" w:type="dxa"/>
            <w:vAlign w:val="bottom"/>
            <w:hideMark/>
          </w:tcPr>
          <w:p w14:paraId="273CEE51"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7,2</w:t>
            </w:r>
          </w:p>
        </w:tc>
      </w:tr>
      <w:tr w:rsidR="00DD7ABF" w:rsidRPr="00DD7ABF" w14:paraId="283933CD" w14:textId="77777777" w:rsidTr="00DD7ABF">
        <w:trPr>
          <w:cantSplit/>
          <w:trHeight w:val="113"/>
        </w:trPr>
        <w:tc>
          <w:tcPr>
            <w:tcW w:w="4304" w:type="dxa"/>
            <w:noWrap/>
            <w:vAlign w:val="bottom"/>
            <w:hideMark/>
          </w:tcPr>
          <w:p w14:paraId="03AABBDF" w14:textId="77777777" w:rsidR="00DD7ABF" w:rsidRPr="00DD7ABF" w:rsidRDefault="00DD7ABF" w:rsidP="00DD7ABF">
            <w:pPr>
              <w:spacing w:after="0" w:line="276" w:lineRule="auto"/>
              <w:ind w:leftChars="113" w:left="355" w:hangingChars="53" w:hanging="106"/>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Доходы от продажи товаров и оказание услуг</w:t>
            </w:r>
          </w:p>
        </w:tc>
        <w:tc>
          <w:tcPr>
            <w:tcW w:w="1483" w:type="dxa"/>
            <w:noWrap/>
            <w:vAlign w:val="bottom"/>
            <w:hideMark/>
          </w:tcPr>
          <w:p w14:paraId="47F61AE6" w14:textId="77777777" w:rsidR="00DD7ABF" w:rsidRPr="00DD7ABF" w:rsidRDefault="00DD7ABF" w:rsidP="00DD7ABF">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8706596,8</w:t>
            </w:r>
          </w:p>
        </w:tc>
        <w:tc>
          <w:tcPr>
            <w:tcW w:w="1865" w:type="dxa"/>
            <w:vAlign w:val="bottom"/>
            <w:hideMark/>
          </w:tcPr>
          <w:p w14:paraId="4772CEEF" w14:textId="77777777" w:rsidR="00DD7ABF" w:rsidRPr="00DD7ABF" w:rsidRDefault="00DD7ABF" w:rsidP="00DD7ABF">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16746118,2</w:t>
            </w:r>
          </w:p>
        </w:tc>
        <w:tc>
          <w:tcPr>
            <w:tcW w:w="1083" w:type="dxa"/>
            <w:noWrap/>
            <w:vAlign w:val="bottom"/>
            <w:hideMark/>
          </w:tcPr>
          <w:p w14:paraId="1A797773"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6,9</w:t>
            </w:r>
          </w:p>
        </w:tc>
        <w:tc>
          <w:tcPr>
            <w:tcW w:w="1150" w:type="dxa"/>
            <w:vAlign w:val="bottom"/>
            <w:hideMark/>
          </w:tcPr>
          <w:p w14:paraId="40E83B56"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10,3</w:t>
            </w:r>
          </w:p>
        </w:tc>
      </w:tr>
      <w:tr w:rsidR="00DD7ABF" w:rsidRPr="00DD7ABF" w14:paraId="358175F3" w14:textId="77777777" w:rsidTr="00DD7ABF">
        <w:trPr>
          <w:cantSplit/>
          <w:trHeight w:val="113"/>
        </w:trPr>
        <w:tc>
          <w:tcPr>
            <w:tcW w:w="4304" w:type="dxa"/>
            <w:noWrap/>
            <w:vAlign w:val="bottom"/>
            <w:hideMark/>
          </w:tcPr>
          <w:p w14:paraId="358505FB" w14:textId="77777777" w:rsidR="00DD7ABF" w:rsidRPr="00DD7ABF" w:rsidRDefault="00DD7ABF" w:rsidP="00DD7ABF">
            <w:pPr>
              <w:spacing w:after="0" w:line="276" w:lineRule="auto"/>
              <w:ind w:leftChars="113" w:left="355" w:hangingChars="53" w:hanging="106"/>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плата за аренду</w:t>
            </w:r>
          </w:p>
        </w:tc>
        <w:tc>
          <w:tcPr>
            <w:tcW w:w="1483" w:type="dxa"/>
            <w:noWrap/>
            <w:vAlign w:val="bottom"/>
            <w:hideMark/>
          </w:tcPr>
          <w:p w14:paraId="4B43451A" w14:textId="77777777" w:rsidR="00DD7ABF" w:rsidRPr="00DD7ABF" w:rsidRDefault="00DD7ABF" w:rsidP="00DD7ABF">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287334,2</w:t>
            </w:r>
          </w:p>
        </w:tc>
        <w:tc>
          <w:tcPr>
            <w:tcW w:w="1865" w:type="dxa"/>
            <w:vAlign w:val="bottom"/>
            <w:hideMark/>
          </w:tcPr>
          <w:p w14:paraId="6EBEC4E5" w14:textId="77777777" w:rsidR="00DD7ABF" w:rsidRPr="00DD7ABF" w:rsidRDefault="00DD7ABF" w:rsidP="00DD7ABF">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457852,8</w:t>
            </w:r>
          </w:p>
        </w:tc>
        <w:tc>
          <w:tcPr>
            <w:tcW w:w="1083" w:type="dxa"/>
            <w:noWrap/>
            <w:vAlign w:val="bottom"/>
            <w:hideMark/>
          </w:tcPr>
          <w:p w14:paraId="279465DA"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en-US"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0,2</w:t>
            </w:r>
          </w:p>
        </w:tc>
        <w:tc>
          <w:tcPr>
            <w:tcW w:w="1150" w:type="dxa"/>
            <w:vAlign w:val="bottom"/>
            <w:hideMark/>
          </w:tcPr>
          <w:p w14:paraId="03141BF7"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0,3</w:t>
            </w:r>
          </w:p>
        </w:tc>
      </w:tr>
      <w:tr w:rsidR="00DD7ABF" w:rsidRPr="00DD7ABF" w14:paraId="36589830" w14:textId="77777777" w:rsidTr="00DD7ABF">
        <w:trPr>
          <w:cantSplit/>
          <w:trHeight w:val="80"/>
        </w:trPr>
        <w:tc>
          <w:tcPr>
            <w:tcW w:w="4304" w:type="dxa"/>
            <w:noWrap/>
            <w:vAlign w:val="bottom"/>
            <w:hideMark/>
          </w:tcPr>
          <w:p w14:paraId="4296ACFE"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сборы и платежи</w:t>
            </w:r>
          </w:p>
        </w:tc>
        <w:tc>
          <w:tcPr>
            <w:tcW w:w="1483" w:type="dxa"/>
            <w:noWrap/>
            <w:vAlign w:val="bottom"/>
            <w:hideMark/>
          </w:tcPr>
          <w:p w14:paraId="29776238"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3023591,3</w:t>
            </w:r>
          </w:p>
        </w:tc>
        <w:tc>
          <w:tcPr>
            <w:tcW w:w="1865" w:type="dxa"/>
            <w:vAlign w:val="bottom"/>
            <w:hideMark/>
          </w:tcPr>
          <w:p w14:paraId="63FFBEEE" w14:textId="77777777"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7289765,9</w:t>
            </w:r>
          </w:p>
        </w:tc>
        <w:tc>
          <w:tcPr>
            <w:tcW w:w="1083" w:type="dxa"/>
            <w:noWrap/>
            <w:vAlign w:val="bottom"/>
            <w:hideMark/>
          </w:tcPr>
          <w:p w14:paraId="654CA054"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2,4</w:t>
            </w:r>
          </w:p>
        </w:tc>
        <w:tc>
          <w:tcPr>
            <w:tcW w:w="1150" w:type="dxa"/>
            <w:vAlign w:val="bottom"/>
            <w:hideMark/>
          </w:tcPr>
          <w:p w14:paraId="47AF979F" w14:textId="7777777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4,5</w:t>
            </w:r>
          </w:p>
        </w:tc>
      </w:tr>
      <w:tr w:rsidR="00DD7ABF" w:rsidRPr="00DD7ABF" w14:paraId="4ED0A873" w14:textId="77777777" w:rsidTr="00DD7ABF">
        <w:trPr>
          <w:cantSplit/>
          <w:trHeight w:val="80"/>
        </w:trPr>
        <w:tc>
          <w:tcPr>
            <w:tcW w:w="4304" w:type="dxa"/>
            <w:noWrap/>
            <w:vAlign w:val="bottom"/>
          </w:tcPr>
          <w:p w14:paraId="466E94CF" w14:textId="538C4BD6"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поступления от оказания платных услуг</w:t>
            </w:r>
          </w:p>
        </w:tc>
        <w:tc>
          <w:tcPr>
            <w:tcW w:w="1483" w:type="dxa"/>
            <w:noWrap/>
            <w:vAlign w:val="bottom"/>
          </w:tcPr>
          <w:p w14:paraId="1B4F9D45" w14:textId="34DC99B6"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5395671,3</w:t>
            </w:r>
          </w:p>
        </w:tc>
        <w:tc>
          <w:tcPr>
            <w:tcW w:w="1865" w:type="dxa"/>
            <w:vAlign w:val="bottom"/>
          </w:tcPr>
          <w:p w14:paraId="58513243" w14:textId="2BCC2008" w:rsidR="00DD7ABF" w:rsidRPr="00DD7ABF" w:rsidRDefault="00DD7ABF" w:rsidP="00DD7ABF">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8998499,5</w:t>
            </w:r>
          </w:p>
        </w:tc>
        <w:tc>
          <w:tcPr>
            <w:tcW w:w="1083" w:type="dxa"/>
            <w:noWrap/>
            <w:vAlign w:val="bottom"/>
          </w:tcPr>
          <w:p w14:paraId="3E021825" w14:textId="50F58C8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4,3</w:t>
            </w:r>
          </w:p>
        </w:tc>
        <w:tc>
          <w:tcPr>
            <w:tcW w:w="1150" w:type="dxa"/>
            <w:vAlign w:val="bottom"/>
          </w:tcPr>
          <w:p w14:paraId="71651B2E" w14:textId="771CE4AA"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5,5</w:t>
            </w:r>
          </w:p>
        </w:tc>
      </w:tr>
      <w:tr w:rsidR="00DD7ABF" w:rsidRPr="00DD7ABF" w14:paraId="19688FC7" w14:textId="77777777" w:rsidTr="00DD7ABF">
        <w:trPr>
          <w:cantSplit/>
          <w:trHeight w:val="80"/>
        </w:trPr>
        <w:tc>
          <w:tcPr>
            <w:tcW w:w="4304" w:type="dxa"/>
            <w:noWrap/>
            <w:vAlign w:val="bottom"/>
          </w:tcPr>
          <w:p w14:paraId="3732AC82" w14:textId="641D0AAD"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Штрафы, пени, санкции, конфискации</w:t>
            </w:r>
          </w:p>
        </w:tc>
        <w:tc>
          <w:tcPr>
            <w:tcW w:w="1483" w:type="dxa"/>
            <w:noWrap/>
            <w:vAlign w:val="bottom"/>
          </w:tcPr>
          <w:p w14:paraId="2E10D663" w14:textId="281B346E" w:rsidR="00DD7ABF" w:rsidRPr="00DD7ABF" w:rsidRDefault="00DD7ABF" w:rsidP="00DD7ABF">
            <w:pPr>
              <w:spacing w:after="0" w:line="276" w:lineRule="auto"/>
              <w:ind w:left="-74" w:right="175"/>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1696101,3</w:t>
            </w:r>
          </w:p>
        </w:tc>
        <w:tc>
          <w:tcPr>
            <w:tcW w:w="1865" w:type="dxa"/>
            <w:vAlign w:val="bottom"/>
          </w:tcPr>
          <w:p w14:paraId="56FD61AA" w14:textId="1E015C6F" w:rsidR="00DD7ABF" w:rsidRPr="00DD7ABF" w:rsidRDefault="00DD7ABF" w:rsidP="00DD7ABF">
            <w:pPr>
              <w:spacing w:after="0" w:line="276" w:lineRule="auto"/>
              <w:ind w:left="-74" w:right="175"/>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2117524,9</w:t>
            </w:r>
          </w:p>
        </w:tc>
        <w:tc>
          <w:tcPr>
            <w:tcW w:w="1083" w:type="dxa"/>
            <w:noWrap/>
            <w:vAlign w:val="bottom"/>
          </w:tcPr>
          <w:p w14:paraId="51989E75" w14:textId="3543D1D7"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1,3</w:t>
            </w:r>
          </w:p>
        </w:tc>
        <w:tc>
          <w:tcPr>
            <w:tcW w:w="1150" w:type="dxa"/>
            <w:vAlign w:val="bottom"/>
          </w:tcPr>
          <w:p w14:paraId="6703D754" w14:textId="05D5E27A" w:rsidR="00DD7ABF" w:rsidRPr="00DD7ABF" w:rsidRDefault="00DD7ABF" w:rsidP="00DD7ABF">
            <w:pPr>
              <w:tabs>
                <w:tab w:val="left" w:pos="1735"/>
              </w:tabs>
              <w:spacing w:after="0" w:line="276" w:lineRule="auto"/>
              <w:ind w:left="-108" w:right="317"/>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1,3</w:t>
            </w:r>
          </w:p>
        </w:tc>
      </w:tr>
      <w:tr w:rsidR="00DD7ABF" w:rsidRPr="00DD7ABF" w14:paraId="6D853BB8" w14:textId="77777777" w:rsidTr="00DD7ABF">
        <w:trPr>
          <w:cantSplit/>
          <w:trHeight w:val="365"/>
        </w:trPr>
        <w:tc>
          <w:tcPr>
            <w:tcW w:w="4304" w:type="dxa"/>
            <w:noWrap/>
            <w:vAlign w:val="bottom"/>
            <w:hideMark/>
          </w:tcPr>
          <w:p w14:paraId="0C43CD32" w14:textId="77777777" w:rsidR="00DD7ABF" w:rsidRPr="00DD7ABF" w:rsidRDefault="00DD7ABF" w:rsidP="00DD7ABF">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Добровольные трансферты и гранты единицам</w:t>
            </w:r>
          </w:p>
          <w:p w14:paraId="2023B056" w14:textId="77777777" w:rsidR="00DD7ABF" w:rsidRPr="00DD7ABF" w:rsidRDefault="00DD7ABF" w:rsidP="00DD7ABF">
            <w:pPr>
              <w:spacing w:after="0" w:line="276" w:lineRule="auto"/>
              <w:ind w:leftChars="10" w:left="130"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государственного сектора</w:t>
            </w:r>
          </w:p>
        </w:tc>
        <w:tc>
          <w:tcPr>
            <w:tcW w:w="1483" w:type="dxa"/>
            <w:noWrap/>
            <w:vAlign w:val="bottom"/>
            <w:hideMark/>
          </w:tcPr>
          <w:p w14:paraId="14309D6D" w14:textId="77777777" w:rsidR="00DD7ABF" w:rsidRPr="00DD7ABF" w:rsidRDefault="00DD7ABF" w:rsidP="00DD7ABF">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140868,3</w:t>
            </w:r>
          </w:p>
        </w:tc>
        <w:tc>
          <w:tcPr>
            <w:tcW w:w="1865" w:type="dxa"/>
            <w:vAlign w:val="bottom"/>
            <w:hideMark/>
          </w:tcPr>
          <w:p w14:paraId="28140B55" w14:textId="77777777" w:rsidR="00DD7ABF" w:rsidRPr="00DD7ABF" w:rsidRDefault="00DD7ABF" w:rsidP="00DD7ABF">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457046,9</w:t>
            </w:r>
          </w:p>
        </w:tc>
        <w:tc>
          <w:tcPr>
            <w:tcW w:w="1083" w:type="dxa"/>
            <w:noWrap/>
            <w:vAlign w:val="bottom"/>
            <w:hideMark/>
          </w:tcPr>
          <w:p w14:paraId="24038037" w14:textId="77777777" w:rsidR="00DD7ABF" w:rsidRPr="00DD7ABF" w:rsidRDefault="00DD7ABF" w:rsidP="00DD7ABF">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0,1</w:t>
            </w:r>
          </w:p>
        </w:tc>
        <w:tc>
          <w:tcPr>
            <w:tcW w:w="1150" w:type="dxa"/>
            <w:vAlign w:val="bottom"/>
            <w:hideMark/>
          </w:tcPr>
          <w:p w14:paraId="355A8AA2" w14:textId="77777777" w:rsidR="00DD7ABF" w:rsidRPr="00DD7ABF" w:rsidRDefault="00DD7ABF" w:rsidP="00DD7ABF">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0,3</w:t>
            </w:r>
          </w:p>
        </w:tc>
      </w:tr>
      <w:tr w:rsidR="00DD7ABF" w:rsidRPr="00DD7ABF" w14:paraId="261264B0" w14:textId="77777777" w:rsidTr="00DD7ABF">
        <w:trPr>
          <w:cantSplit/>
          <w:trHeight w:val="80"/>
        </w:trPr>
        <w:tc>
          <w:tcPr>
            <w:tcW w:w="4304" w:type="dxa"/>
            <w:noWrap/>
            <w:vAlign w:val="bottom"/>
            <w:hideMark/>
          </w:tcPr>
          <w:p w14:paraId="2B50FE00" w14:textId="77777777" w:rsidR="00DD7ABF" w:rsidRPr="00DD7ABF" w:rsidRDefault="00DD7ABF" w:rsidP="00DD7ABF">
            <w:pPr>
              <w:spacing w:after="0" w:line="276" w:lineRule="auto"/>
              <w:ind w:leftChars="10" w:left="130"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Прочие неналоговые доходы</w:t>
            </w:r>
          </w:p>
        </w:tc>
        <w:tc>
          <w:tcPr>
            <w:tcW w:w="1483" w:type="dxa"/>
            <w:noWrap/>
            <w:vAlign w:val="center"/>
            <w:hideMark/>
          </w:tcPr>
          <w:p w14:paraId="5D2D1F17" w14:textId="77777777" w:rsidR="00DD7ABF" w:rsidRPr="00DD7ABF" w:rsidRDefault="00DD7ABF" w:rsidP="00DD7ABF">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3796204,6</w:t>
            </w:r>
          </w:p>
        </w:tc>
        <w:tc>
          <w:tcPr>
            <w:tcW w:w="1865" w:type="dxa"/>
            <w:vAlign w:val="center"/>
            <w:hideMark/>
          </w:tcPr>
          <w:p w14:paraId="270E8E13" w14:textId="77777777" w:rsidR="00DD7ABF" w:rsidRPr="00DD7ABF" w:rsidRDefault="00DD7ABF" w:rsidP="00DD7ABF">
            <w:pPr>
              <w:tabs>
                <w:tab w:val="left" w:pos="375"/>
                <w:tab w:val="left" w:pos="768"/>
                <w:tab w:val="left" w:pos="909"/>
                <w:tab w:val="left" w:pos="1051"/>
              </w:tabs>
              <w:spacing w:after="0" w:line="276" w:lineRule="auto"/>
              <w:ind w:leftChars="2" w:left="136" w:right="214" w:hangingChars="66" w:hanging="13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7571229,2</w:t>
            </w:r>
          </w:p>
        </w:tc>
        <w:tc>
          <w:tcPr>
            <w:tcW w:w="1083" w:type="dxa"/>
            <w:noWrap/>
            <w:vAlign w:val="center"/>
            <w:hideMark/>
          </w:tcPr>
          <w:p w14:paraId="746D24C6" w14:textId="77777777" w:rsidR="00DD7ABF" w:rsidRPr="00DD7ABF" w:rsidRDefault="00DD7ABF" w:rsidP="00DD7ABF">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3,0</w:t>
            </w:r>
          </w:p>
        </w:tc>
        <w:tc>
          <w:tcPr>
            <w:tcW w:w="1150" w:type="dxa"/>
            <w:vAlign w:val="center"/>
            <w:hideMark/>
          </w:tcPr>
          <w:p w14:paraId="1A28B0C6" w14:textId="77777777" w:rsidR="00DD7ABF" w:rsidRPr="00DD7ABF" w:rsidRDefault="00DD7ABF" w:rsidP="00DD7ABF">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 xml:space="preserve">       4,7</w:t>
            </w:r>
          </w:p>
        </w:tc>
      </w:tr>
      <w:tr w:rsidR="00DD7ABF" w:rsidRPr="00DD7ABF" w14:paraId="702E7544" w14:textId="77777777" w:rsidTr="00DD7ABF">
        <w:trPr>
          <w:cantSplit/>
          <w:trHeight w:val="80"/>
        </w:trPr>
        <w:tc>
          <w:tcPr>
            <w:tcW w:w="4304" w:type="dxa"/>
            <w:tcBorders>
              <w:top w:val="nil"/>
              <w:left w:val="nil"/>
              <w:bottom w:val="single" w:sz="12" w:space="0" w:color="auto"/>
              <w:right w:val="nil"/>
            </w:tcBorders>
            <w:noWrap/>
            <w:vAlign w:val="bottom"/>
            <w:hideMark/>
          </w:tcPr>
          <w:p w14:paraId="2AAD75BA" w14:textId="77777777" w:rsidR="00DD7ABF" w:rsidRPr="00DD7ABF" w:rsidRDefault="00DD7ABF" w:rsidP="00DD7ABF">
            <w:pPr>
              <w:spacing w:after="0" w:line="276" w:lineRule="auto"/>
              <w:ind w:leftChars="10" w:left="130" w:hangingChars="54" w:hanging="108"/>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Доходы</w:t>
            </w:r>
            <w:r w:rsidRPr="00DD7ABF">
              <w:rPr>
                <w:rFonts w:ascii="Times New Roman" w:eastAsia="Times New Roman" w:hAnsi="Times New Roman" w:cs="Times New Roman"/>
                <w:b/>
                <w:color w:val="000000"/>
                <w:kern w:val="0"/>
                <w:sz w:val="20"/>
                <w:szCs w:val="20"/>
                <w:lang w:val="ru-RU" w:eastAsia="ru-RU"/>
                <w14:ligatures w14:val="none"/>
              </w:rPr>
              <w:t xml:space="preserve"> от продажи нефинансовых активов</w:t>
            </w:r>
          </w:p>
        </w:tc>
        <w:tc>
          <w:tcPr>
            <w:tcW w:w="1483" w:type="dxa"/>
            <w:tcBorders>
              <w:top w:val="nil"/>
              <w:left w:val="nil"/>
              <w:bottom w:val="single" w:sz="12" w:space="0" w:color="auto"/>
              <w:right w:val="nil"/>
            </w:tcBorders>
            <w:noWrap/>
            <w:vAlign w:val="bottom"/>
            <w:hideMark/>
          </w:tcPr>
          <w:p w14:paraId="5B8A267A" w14:textId="77777777" w:rsidR="00DD7ABF" w:rsidRPr="00DD7ABF" w:rsidRDefault="00DD7ABF" w:rsidP="00DD7ABF">
            <w:pPr>
              <w:spacing w:after="0" w:line="276" w:lineRule="auto"/>
              <w:ind w:left="-74"/>
              <w:jc w:val="center"/>
              <w:rPr>
                <w:rFonts w:ascii="Times New Roman" w:eastAsia="Times New Roman" w:hAnsi="Times New Roman" w:cs="Times New Roman"/>
                <w:b/>
                <w:kern w:val="0"/>
                <w:sz w:val="20"/>
                <w:szCs w:val="20"/>
                <w:lang w:val="en-US"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 xml:space="preserve">          1100,0    </w:t>
            </w:r>
          </w:p>
        </w:tc>
        <w:tc>
          <w:tcPr>
            <w:tcW w:w="1865" w:type="dxa"/>
            <w:tcBorders>
              <w:top w:val="nil"/>
              <w:left w:val="nil"/>
              <w:bottom w:val="single" w:sz="12" w:space="0" w:color="auto"/>
              <w:right w:val="nil"/>
            </w:tcBorders>
            <w:vAlign w:val="bottom"/>
            <w:hideMark/>
          </w:tcPr>
          <w:p w14:paraId="5DF30237" w14:textId="77777777" w:rsidR="00DD7ABF" w:rsidRPr="00DD7ABF" w:rsidRDefault="00DD7ABF" w:rsidP="00DD7ABF">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b/>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 xml:space="preserve"> 451,2   </w:t>
            </w:r>
          </w:p>
        </w:tc>
        <w:tc>
          <w:tcPr>
            <w:tcW w:w="1083" w:type="dxa"/>
            <w:tcBorders>
              <w:top w:val="nil"/>
              <w:left w:val="nil"/>
              <w:bottom w:val="single" w:sz="12" w:space="0" w:color="auto"/>
              <w:right w:val="nil"/>
            </w:tcBorders>
            <w:noWrap/>
            <w:vAlign w:val="bottom"/>
            <w:hideMark/>
          </w:tcPr>
          <w:p w14:paraId="4EA8E766" w14:textId="77777777" w:rsidR="00DD7ABF" w:rsidRPr="00DD7ABF" w:rsidRDefault="00DD7ABF" w:rsidP="00DD7ABF">
            <w:pPr>
              <w:tabs>
                <w:tab w:val="left" w:pos="1735"/>
              </w:tabs>
              <w:spacing w:after="0" w:line="276" w:lineRule="auto"/>
              <w:ind w:left="-108" w:right="251"/>
              <w:jc w:val="center"/>
              <w:rPr>
                <w:rFonts w:ascii="Times New Roman" w:eastAsia="Times New Roman" w:hAnsi="Times New Roman" w:cs="Times New Roman"/>
                <w:b/>
                <w:color w:val="000000"/>
                <w:kern w:val="0"/>
                <w:sz w:val="20"/>
                <w:szCs w:val="20"/>
                <w:lang w:val="en-US"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 xml:space="preserve">       0,0</w:t>
            </w:r>
          </w:p>
        </w:tc>
        <w:tc>
          <w:tcPr>
            <w:tcW w:w="1150" w:type="dxa"/>
            <w:tcBorders>
              <w:top w:val="nil"/>
              <w:left w:val="nil"/>
              <w:bottom w:val="single" w:sz="12" w:space="0" w:color="auto"/>
              <w:right w:val="nil"/>
            </w:tcBorders>
            <w:vAlign w:val="bottom"/>
            <w:hideMark/>
          </w:tcPr>
          <w:p w14:paraId="40C211B7" w14:textId="77777777" w:rsidR="00DD7ABF" w:rsidRPr="00DD7ABF" w:rsidRDefault="00DD7ABF" w:rsidP="00DD7ABF">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 xml:space="preserve">          -</w:t>
            </w:r>
          </w:p>
        </w:tc>
      </w:tr>
    </w:tbl>
    <w:p w14:paraId="41559F19" w14:textId="77777777" w:rsidR="00DD7ABF" w:rsidRPr="00DD7ABF" w:rsidRDefault="00DD7ABF" w:rsidP="00DD7ABF">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0CC5636B" w14:textId="68F1B4AE" w:rsidR="00DD7ABF" w:rsidRPr="00DD7ABF" w:rsidRDefault="00DD7ABF" w:rsidP="00DD7ABF">
      <w:pPr>
        <w:spacing w:after="0" w:line="264" w:lineRule="auto"/>
        <w:ind w:left="1418" w:hanging="1418"/>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54</w:t>
      </w:r>
      <w:r w:rsidRPr="00DD7ABF">
        <w:rPr>
          <w:rFonts w:ascii="Times New Roman" w:eastAsia="Times New Roman" w:hAnsi="Times New Roman" w:cs="Times New Roman"/>
          <w:b/>
          <w:color w:val="000000"/>
          <w:kern w:val="0"/>
          <w:sz w:val="24"/>
          <w:szCs w:val="24"/>
          <w:lang w:val="ky-KG" w:eastAsia="ru-RU"/>
          <w14:ligatures w14:val="none"/>
        </w:rPr>
        <w:t>:</w:t>
      </w:r>
      <w:r w:rsidRPr="00DD7ABF">
        <w:rPr>
          <w:rFonts w:ascii="Times New Roman" w:eastAsia="Times New Roman" w:hAnsi="Times New Roman" w:cs="Times New Roman"/>
          <w:b/>
          <w:color w:val="000000"/>
          <w:kern w:val="0"/>
          <w:sz w:val="24"/>
          <w:szCs w:val="24"/>
          <w:lang w:val="ru-RU" w:eastAsia="ru-RU"/>
          <w14:ligatures w14:val="none"/>
        </w:rPr>
        <w:t xml:space="preserve"> Структура доходов республиканского бюджета по территории</w:t>
      </w:r>
      <w:r w:rsidRPr="00DD7ABF">
        <w:rPr>
          <w:rFonts w:ascii="Times New Roman" w:eastAsia="Times New Roman" w:hAnsi="Times New Roman" w:cs="Times New Roman"/>
          <w:b/>
          <w:color w:val="000000"/>
          <w:kern w:val="0"/>
          <w:sz w:val="24"/>
          <w:szCs w:val="24"/>
          <w:lang w:val="ru-RU" w:eastAsia="ru-RU"/>
          <w14:ligatures w14:val="none"/>
        </w:rPr>
        <w:br/>
        <w:t>в январе-</w:t>
      </w:r>
      <w:proofErr w:type="spellStart"/>
      <w:r w:rsidRPr="00DD7ABF">
        <w:rPr>
          <w:rFonts w:ascii="Times New Roman" w:eastAsia="Times New Roman" w:hAnsi="Times New Roman" w:cs="Times New Roman"/>
          <w:b/>
          <w:color w:val="000000"/>
          <w:kern w:val="0"/>
          <w:sz w:val="24"/>
          <w:szCs w:val="24"/>
          <w:lang w:val="ru-RU" w:eastAsia="ru-RU"/>
          <w14:ligatures w14:val="none"/>
        </w:rPr>
        <w:t>июн</w:t>
      </w:r>
      <w:proofErr w:type="spellEnd"/>
      <w:r w:rsidRPr="00DD7ABF">
        <w:rPr>
          <w:rFonts w:ascii="Times New Roman" w:eastAsia="Times New Roman" w:hAnsi="Times New Roman" w:cs="Times New Roman"/>
          <w:b/>
          <w:color w:val="000000"/>
          <w:kern w:val="0"/>
          <w:sz w:val="24"/>
          <w:szCs w:val="24"/>
          <w:lang w:val="ky-KG" w:eastAsia="ru-RU"/>
          <w14:ligatures w14:val="none"/>
        </w:rPr>
        <w:t>е</w:t>
      </w:r>
    </w:p>
    <w:tbl>
      <w:tblPr>
        <w:tblW w:w="9645" w:type="dxa"/>
        <w:tblInd w:w="108" w:type="dxa"/>
        <w:tblLayout w:type="fixed"/>
        <w:tblLook w:val="04A0" w:firstRow="1" w:lastRow="0" w:firstColumn="1" w:lastColumn="0" w:noHBand="0" w:noVBand="1"/>
      </w:tblPr>
      <w:tblGrid>
        <w:gridCol w:w="4310"/>
        <w:gridCol w:w="1619"/>
        <w:gridCol w:w="1485"/>
        <w:gridCol w:w="1079"/>
        <w:gridCol w:w="1152"/>
      </w:tblGrid>
      <w:tr w:rsidR="00DD7ABF" w:rsidRPr="00DD7ABF" w14:paraId="1FC46F46" w14:textId="77777777">
        <w:trPr>
          <w:trHeight w:val="511"/>
          <w:tblHeader/>
        </w:trPr>
        <w:tc>
          <w:tcPr>
            <w:tcW w:w="4308" w:type="dxa"/>
            <w:vMerge w:val="restart"/>
            <w:tcBorders>
              <w:top w:val="single" w:sz="8" w:space="0" w:color="auto"/>
              <w:left w:val="nil"/>
              <w:bottom w:val="single" w:sz="4" w:space="0" w:color="auto"/>
              <w:right w:val="nil"/>
            </w:tcBorders>
            <w:noWrap/>
            <w:vAlign w:val="center"/>
          </w:tcPr>
          <w:p w14:paraId="0B83B17A"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3102" w:type="dxa"/>
            <w:gridSpan w:val="2"/>
            <w:tcBorders>
              <w:top w:val="single" w:sz="8" w:space="0" w:color="auto"/>
              <w:left w:val="nil"/>
              <w:bottom w:val="single" w:sz="4" w:space="0" w:color="auto"/>
              <w:right w:val="nil"/>
            </w:tcBorders>
            <w:noWrap/>
            <w:vAlign w:val="center"/>
            <w:hideMark/>
          </w:tcPr>
          <w:p w14:paraId="563C523C"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Тысяч сомов</w:t>
            </w:r>
          </w:p>
        </w:tc>
        <w:tc>
          <w:tcPr>
            <w:tcW w:w="2229" w:type="dxa"/>
            <w:gridSpan w:val="2"/>
            <w:tcBorders>
              <w:top w:val="single" w:sz="8" w:space="0" w:color="auto"/>
              <w:left w:val="nil"/>
              <w:bottom w:val="single" w:sz="4" w:space="0" w:color="auto"/>
              <w:right w:val="nil"/>
            </w:tcBorders>
            <w:noWrap/>
            <w:vAlign w:val="center"/>
            <w:hideMark/>
          </w:tcPr>
          <w:p w14:paraId="632BBB7C"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DD7ABF" w:rsidRPr="00DD7ABF" w14:paraId="0805C740" w14:textId="77777777">
        <w:trPr>
          <w:trHeight w:val="187"/>
          <w:tblHeader/>
        </w:trPr>
        <w:tc>
          <w:tcPr>
            <w:tcW w:w="4308" w:type="dxa"/>
            <w:vMerge/>
            <w:tcBorders>
              <w:top w:val="single" w:sz="8" w:space="0" w:color="auto"/>
              <w:left w:val="nil"/>
              <w:bottom w:val="single" w:sz="4" w:space="0" w:color="auto"/>
              <w:right w:val="nil"/>
            </w:tcBorders>
            <w:vAlign w:val="center"/>
            <w:hideMark/>
          </w:tcPr>
          <w:p w14:paraId="4DED8122"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618" w:type="dxa"/>
            <w:tcBorders>
              <w:top w:val="single" w:sz="4" w:space="0" w:color="auto"/>
              <w:left w:val="nil"/>
              <w:bottom w:val="single" w:sz="8" w:space="0" w:color="auto"/>
              <w:right w:val="nil"/>
            </w:tcBorders>
            <w:noWrap/>
            <w:vAlign w:val="center"/>
            <w:hideMark/>
          </w:tcPr>
          <w:p w14:paraId="2B7FD1BD" w14:textId="77777777" w:rsidR="00DD7ABF" w:rsidRPr="00DD7ABF" w:rsidRDefault="00DD7ABF" w:rsidP="00DD7ABF">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DD7ABF">
              <w:rPr>
                <w:rFonts w:ascii="Times New Roman" w:eastAsia="Times New Roman" w:hAnsi="Times New Roman" w:cs="Times New Roman"/>
                <w:b/>
                <w:bCs/>
                <w:kern w:val="0"/>
                <w:sz w:val="20"/>
                <w:szCs w:val="20"/>
                <w:lang w:val="ru-RU" w:eastAsia="ru-RU"/>
                <w14:ligatures w14:val="none"/>
              </w:rPr>
              <w:t>202</w:t>
            </w:r>
            <w:r w:rsidRPr="00DD7ABF">
              <w:rPr>
                <w:rFonts w:ascii="Times New Roman" w:eastAsia="Times New Roman" w:hAnsi="Times New Roman" w:cs="Times New Roman"/>
                <w:b/>
                <w:bCs/>
                <w:kern w:val="0"/>
                <w:sz w:val="20"/>
                <w:szCs w:val="20"/>
                <w:lang w:val="en-US" w:eastAsia="ru-RU"/>
                <w14:ligatures w14:val="none"/>
              </w:rPr>
              <w:t>4</w:t>
            </w:r>
          </w:p>
        </w:tc>
        <w:tc>
          <w:tcPr>
            <w:tcW w:w="1484" w:type="dxa"/>
            <w:tcBorders>
              <w:top w:val="single" w:sz="4" w:space="0" w:color="auto"/>
              <w:left w:val="nil"/>
              <w:bottom w:val="single" w:sz="8" w:space="0" w:color="auto"/>
              <w:right w:val="nil"/>
            </w:tcBorders>
            <w:vAlign w:val="center"/>
            <w:hideMark/>
          </w:tcPr>
          <w:p w14:paraId="619E1813" w14:textId="77777777" w:rsidR="00DD7ABF" w:rsidRPr="00DD7ABF" w:rsidRDefault="00DD7ABF" w:rsidP="00DD7ABF">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DD7ABF">
              <w:rPr>
                <w:rFonts w:ascii="Times New Roman" w:eastAsia="Times New Roman" w:hAnsi="Times New Roman" w:cs="Times New Roman"/>
                <w:b/>
                <w:bCs/>
                <w:kern w:val="0"/>
                <w:sz w:val="20"/>
                <w:szCs w:val="20"/>
                <w:lang w:val="ky-KG" w:eastAsia="ru-RU"/>
                <w14:ligatures w14:val="none"/>
              </w:rPr>
              <w:t>202</w:t>
            </w:r>
            <w:r w:rsidRPr="00DD7ABF">
              <w:rPr>
                <w:rFonts w:ascii="Times New Roman" w:eastAsia="Times New Roman" w:hAnsi="Times New Roman" w:cs="Times New Roman"/>
                <w:b/>
                <w:bCs/>
                <w:kern w:val="0"/>
                <w:sz w:val="20"/>
                <w:szCs w:val="20"/>
                <w:lang w:val="en-US" w:eastAsia="ru-RU"/>
                <w14:ligatures w14:val="none"/>
              </w:rPr>
              <w:t>5</w:t>
            </w:r>
          </w:p>
        </w:tc>
        <w:tc>
          <w:tcPr>
            <w:tcW w:w="1078" w:type="dxa"/>
            <w:tcBorders>
              <w:top w:val="single" w:sz="4" w:space="0" w:color="auto"/>
              <w:left w:val="nil"/>
              <w:bottom w:val="single" w:sz="8" w:space="0" w:color="auto"/>
              <w:right w:val="nil"/>
            </w:tcBorders>
            <w:noWrap/>
            <w:vAlign w:val="center"/>
            <w:hideMark/>
          </w:tcPr>
          <w:p w14:paraId="090E77A2" w14:textId="77777777" w:rsidR="00DD7ABF" w:rsidRPr="00DD7ABF" w:rsidRDefault="00DD7ABF" w:rsidP="00DD7ABF">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DD7ABF">
              <w:rPr>
                <w:rFonts w:ascii="Times New Roman" w:eastAsia="Times New Roman" w:hAnsi="Times New Roman" w:cs="Times New Roman"/>
                <w:b/>
                <w:bCs/>
                <w:kern w:val="0"/>
                <w:sz w:val="20"/>
                <w:szCs w:val="20"/>
                <w:lang w:val="en-US" w:eastAsia="ru-RU"/>
                <w14:ligatures w14:val="none"/>
              </w:rPr>
              <w:t xml:space="preserve"> </w:t>
            </w:r>
            <w:r w:rsidRPr="00DD7ABF">
              <w:rPr>
                <w:rFonts w:ascii="Times New Roman" w:eastAsia="Times New Roman" w:hAnsi="Times New Roman" w:cs="Times New Roman"/>
                <w:b/>
                <w:bCs/>
                <w:kern w:val="0"/>
                <w:sz w:val="20"/>
                <w:szCs w:val="20"/>
                <w:lang w:val="ky-KG" w:eastAsia="ru-RU"/>
                <w14:ligatures w14:val="none"/>
              </w:rPr>
              <w:t>202</w:t>
            </w:r>
            <w:r w:rsidRPr="00DD7ABF">
              <w:rPr>
                <w:rFonts w:ascii="Times New Roman" w:eastAsia="Times New Roman" w:hAnsi="Times New Roman" w:cs="Times New Roman"/>
                <w:b/>
                <w:bCs/>
                <w:kern w:val="0"/>
                <w:sz w:val="20"/>
                <w:szCs w:val="20"/>
                <w:lang w:val="en-US" w:eastAsia="ru-RU"/>
                <w14:ligatures w14:val="none"/>
              </w:rPr>
              <w:t>4</w:t>
            </w:r>
          </w:p>
        </w:tc>
        <w:tc>
          <w:tcPr>
            <w:tcW w:w="1151" w:type="dxa"/>
            <w:tcBorders>
              <w:top w:val="single" w:sz="4" w:space="0" w:color="auto"/>
              <w:left w:val="nil"/>
              <w:bottom w:val="single" w:sz="8" w:space="0" w:color="auto"/>
              <w:right w:val="nil"/>
            </w:tcBorders>
            <w:vAlign w:val="center"/>
            <w:hideMark/>
          </w:tcPr>
          <w:p w14:paraId="0B103674" w14:textId="77777777" w:rsidR="00DD7ABF" w:rsidRPr="00DD7ABF" w:rsidRDefault="00DD7ABF" w:rsidP="00DD7ABF">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DD7ABF">
              <w:rPr>
                <w:rFonts w:ascii="Times New Roman" w:eastAsia="Times New Roman" w:hAnsi="Times New Roman" w:cs="Times New Roman"/>
                <w:b/>
                <w:bCs/>
                <w:kern w:val="0"/>
                <w:sz w:val="20"/>
                <w:szCs w:val="20"/>
                <w:lang w:val="en-US" w:eastAsia="ru-RU"/>
                <w14:ligatures w14:val="none"/>
              </w:rPr>
              <w:t xml:space="preserve">   </w:t>
            </w:r>
            <w:r w:rsidRPr="00DD7ABF">
              <w:rPr>
                <w:rFonts w:ascii="Times New Roman" w:eastAsia="Times New Roman" w:hAnsi="Times New Roman" w:cs="Times New Roman"/>
                <w:b/>
                <w:bCs/>
                <w:kern w:val="0"/>
                <w:sz w:val="20"/>
                <w:szCs w:val="20"/>
                <w:lang w:val="ky-KG" w:eastAsia="ru-RU"/>
                <w14:ligatures w14:val="none"/>
              </w:rPr>
              <w:t>202</w:t>
            </w:r>
            <w:r w:rsidRPr="00DD7ABF">
              <w:rPr>
                <w:rFonts w:ascii="Times New Roman" w:eastAsia="Times New Roman" w:hAnsi="Times New Roman" w:cs="Times New Roman"/>
                <w:b/>
                <w:bCs/>
                <w:kern w:val="0"/>
                <w:sz w:val="20"/>
                <w:szCs w:val="20"/>
                <w:lang w:val="en-US" w:eastAsia="ru-RU"/>
                <w14:ligatures w14:val="none"/>
              </w:rPr>
              <w:t>5</w:t>
            </w:r>
          </w:p>
        </w:tc>
      </w:tr>
      <w:tr w:rsidR="00DD7ABF" w:rsidRPr="00DD7ABF" w14:paraId="46A49B25" w14:textId="77777777">
        <w:trPr>
          <w:trHeight w:hRule="exact" w:val="57"/>
        </w:trPr>
        <w:tc>
          <w:tcPr>
            <w:tcW w:w="4308" w:type="dxa"/>
            <w:tcBorders>
              <w:top w:val="single" w:sz="4" w:space="0" w:color="auto"/>
              <w:left w:val="nil"/>
              <w:bottom w:val="nil"/>
              <w:right w:val="nil"/>
            </w:tcBorders>
            <w:noWrap/>
            <w:vAlign w:val="bottom"/>
          </w:tcPr>
          <w:p w14:paraId="60B9A42F"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618" w:type="dxa"/>
            <w:tcBorders>
              <w:top w:val="single" w:sz="8" w:space="0" w:color="auto"/>
              <w:left w:val="nil"/>
              <w:bottom w:val="nil"/>
              <w:right w:val="nil"/>
            </w:tcBorders>
            <w:noWrap/>
            <w:vAlign w:val="bottom"/>
          </w:tcPr>
          <w:p w14:paraId="4CDC9948" w14:textId="77777777" w:rsidR="00DD7ABF" w:rsidRPr="00DD7ABF" w:rsidRDefault="00DD7ABF" w:rsidP="00DD7ABF">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84" w:type="dxa"/>
            <w:tcBorders>
              <w:top w:val="single" w:sz="8" w:space="0" w:color="auto"/>
              <w:left w:val="nil"/>
              <w:bottom w:val="nil"/>
              <w:right w:val="nil"/>
            </w:tcBorders>
            <w:vAlign w:val="bottom"/>
          </w:tcPr>
          <w:p w14:paraId="45F142D0" w14:textId="77777777" w:rsidR="00DD7ABF" w:rsidRPr="00DD7ABF" w:rsidRDefault="00DD7ABF" w:rsidP="00DD7ABF">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078" w:type="dxa"/>
            <w:tcBorders>
              <w:top w:val="single" w:sz="8" w:space="0" w:color="auto"/>
              <w:left w:val="nil"/>
              <w:bottom w:val="nil"/>
              <w:right w:val="nil"/>
            </w:tcBorders>
            <w:noWrap/>
            <w:vAlign w:val="bottom"/>
          </w:tcPr>
          <w:p w14:paraId="539CEF5E" w14:textId="77777777" w:rsidR="00DD7ABF" w:rsidRPr="00DD7ABF" w:rsidRDefault="00DD7ABF" w:rsidP="00DD7ABF">
            <w:pPr>
              <w:spacing w:after="0" w:line="276" w:lineRule="auto"/>
              <w:jc w:val="right"/>
              <w:rPr>
                <w:rFonts w:ascii="Times New Roman" w:eastAsia="Times New Roman" w:hAnsi="Times New Roman" w:cs="Times New Roman"/>
                <w:kern w:val="0"/>
                <w:sz w:val="20"/>
                <w:szCs w:val="20"/>
                <w:lang w:val="ru-RU" w:eastAsia="ru-RU"/>
                <w14:ligatures w14:val="none"/>
              </w:rPr>
            </w:pPr>
          </w:p>
        </w:tc>
        <w:tc>
          <w:tcPr>
            <w:tcW w:w="1151" w:type="dxa"/>
            <w:tcBorders>
              <w:top w:val="single" w:sz="8" w:space="0" w:color="auto"/>
              <w:left w:val="nil"/>
              <w:bottom w:val="nil"/>
              <w:right w:val="nil"/>
            </w:tcBorders>
            <w:vAlign w:val="bottom"/>
          </w:tcPr>
          <w:p w14:paraId="4697BFC4" w14:textId="77777777" w:rsidR="00DD7ABF" w:rsidRPr="00DD7ABF" w:rsidRDefault="00DD7ABF" w:rsidP="00DD7ABF">
            <w:pPr>
              <w:spacing w:after="0" w:line="276" w:lineRule="auto"/>
              <w:jc w:val="right"/>
              <w:rPr>
                <w:rFonts w:ascii="Times New Roman" w:eastAsia="Times New Roman" w:hAnsi="Times New Roman" w:cs="Times New Roman"/>
                <w:kern w:val="0"/>
                <w:sz w:val="20"/>
                <w:szCs w:val="20"/>
                <w:lang w:val="ru-RU" w:eastAsia="ru-RU"/>
                <w14:ligatures w14:val="none"/>
              </w:rPr>
            </w:pPr>
          </w:p>
        </w:tc>
      </w:tr>
      <w:tr w:rsidR="00DD7ABF" w:rsidRPr="00DD7ABF" w14:paraId="616D3377" w14:textId="77777777">
        <w:trPr>
          <w:trHeight w:val="88"/>
        </w:trPr>
        <w:tc>
          <w:tcPr>
            <w:tcW w:w="4308" w:type="dxa"/>
            <w:noWrap/>
            <w:vAlign w:val="bottom"/>
            <w:hideMark/>
          </w:tcPr>
          <w:p w14:paraId="33E0A539" w14:textId="77777777" w:rsidR="00DD7ABF" w:rsidRPr="00DD7ABF" w:rsidRDefault="00DD7ABF" w:rsidP="00DD7ABF">
            <w:pPr>
              <w:spacing w:after="0" w:line="276" w:lineRule="auto"/>
              <w:ind w:left="34"/>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ДОХОДЫ ВСЕГО</w:t>
            </w:r>
          </w:p>
        </w:tc>
        <w:tc>
          <w:tcPr>
            <w:tcW w:w="1618" w:type="dxa"/>
            <w:noWrap/>
            <w:vAlign w:val="bottom"/>
            <w:hideMark/>
          </w:tcPr>
          <w:p w14:paraId="4C2F39D2" w14:textId="77777777" w:rsidR="00DD7ABF" w:rsidRPr="00DD7ABF" w:rsidRDefault="00DD7ABF" w:rsidP="00DD7ABF">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126106676,9</w:t>
            </w:r>
          </w:p>
        </w:tc>
        <w:tc>
          <w:tcPr>
            <w:tcW w:w="1484" w:type="dxa"/>
            <w:vAlign w:val="bottom"/>
            <w:hideMark/>
          </w:tcPr>
          <w:p w14:paraId="4ACA1D62" w14:textId="77777777" w:rsidR="00DD7ABF" w:rsidRPr="00DD7ABF" w:rsidRDefault="00DD7ABF" w:rsidP="00DD7ABF">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161599565,9</w:t>
            </w:r>
          </w:p>
        </w:tc>
        <w:tc>
          <w:tcPr>
            <w:tcW w:w="1078" w:type="dxa"/>
            <w:noWrap/>
            <w:vAlign w:val="bottom"/>
            <w:hideMark/>
          </w:tcPr>
          <w:p w14:paraId="46D60840" w14:textId="77777777" w:rsidR="00DD7ABF" w:rsidRPr="00DD7ABF" w:rsidRDefault="00DD7ABF" w:rsidP="00DD7ABF">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1C075C50" w14:textId="77777777" w:rsidR="00DD7ABF" w:rsidRPr="00DD7ABF" w:rsidRDefault="00DD7ABF" w:rsidP="00DD7ABF">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r>
      <w:tr w:rsidR="00DD7ABF" w:rsidRPr="00DD7ABF" w14:paraId="412AA0FC" w14:textId="77777777">
        <w:trPr>
          <w:trHeight w:val="81"/>
        </w:trPr>
        <w:tc>
          <w:tcPr>
            <w:tcW w:w="4308" w:type="dxa"/>
            <w:noWrap/>
            <w:vAlign w:val="bottom"/>
            <w:hideMark/>
          </w:tcPr>
          <w:p w14:paraId="355C443B" w14:textId="77777777" w:rsidR="00DD7ABF" w:rsidRPr="00DD7ABF" w:rsidRDefault="00DD7ABF" w:rsidP="00DD7ABF">
            <w:pPr>
              <w:spacing w:after="0" w:line="276" w:lineRule="auto"/>
              <w:ind w:left="318" w:hanging="142"/>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618" w:type="dxa"/>
            <w:noWrap/>
            <w:vAlign w:val="bottom"/>
            <w:hideMark/>
          </w:tcPr>
          <w:p w14:paraId="2FB269C5" w14:textId="77777777" w:rsidR="00DD7ABF" w:rsidRPr="00DD7ABF" w:rsidRDefault="00DD7ABF" w:rsidP="00DD7ABF">
            <w:pPr>
              <w:tabs>
                <w:tab w:val="left" w:pos="1196"/>
              </w:tabs>
              <w:spacing w:after="0" w:line="276" w:lineRule="auto"/>
              <w:ind w:left="-108" w:right="314"/>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126105576,9</w:t>
            </w:r>
          </w:p>
        </w:tc>
        <w:tc>
          <w:tcPr>
            <w:tcW w:w="1484" w:type="dxa"/>
            <w:vAlign w:val="bottom"/>
            <w:hideMark/>
          </w:tcPr>
          <w:p w14:paraId="6A907857" w14:textId="77777777" w:rsidR="00DD7ABF" w:rsidRPr="00DD7ABF" w:rsidRDefault="00DD7ABF" w:rsidP="00DD7ABF">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161599114,7</w:t>
            </w:r>
          </w:p>
        </w:tc>
        <w:tc>
          <w:tcPr>
            <w:tcW w:w="1078" w:type="dxa"/>
            <w:noWrap/>
            <w:vAlign w:val="bottom"/>
            <w:hideMark/>
          </w:tcPr>
          <w:p w14:paraId="43659046" w14:textId="77777777" w:rsidR="00DD7ABF" w:rsidRPr="00DD7ABF" w:rsidRDefault="00DD7ABF" w:rsidP="00DD7ABF">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2A5CB223" w14:textId="77777777" w:rsidR="00DD7ABF" w:rsidRPr="00DD7ABF" w:rsidRDefault="00DD7ABF" w:rsidP="00DD7ABF">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r>
      <w:tr w:rsidR="00DD7ABF" w:rsidRPr="00DD7ABF" w14:paraId="1E8922EB" w14:textId="77777777">
        <w:trPr>
          <w:trHeight w:val="81"/>
        </w:trPr>
        <w:tc>
          <w:tcPr>
            <w:tcW w:w="4308" w:type="dxa"/>
            <w:noWrap/>
            <w:vAlign w:val="bottom"/>
            <w:hideMark/>
          </w:tcPr>
          <w:p w14:paraId="1B6ECD33" w14:textId="77777777" w:rsidR="00DD7ABF" w:rsidRPr="00DD7ABF" w:rsidRDefault="00DD7ABF" w:rsidP="00DD7ABF">
            <w:pPr>
              <w:spacing w:after="0" w:line="276" w:lineRule="auto"/>
              <w:ind w:left="34" w:firstLine="284"/>
              <w:rPr>
                <w:rFonts w:ascii="Times New Roman" w:eastAsia="Times New Roman" w:hAnsi="Times New Roman" w:cs="Times New Roman"/>
                <w:bCs/>
                <w:color w:val="000000"/>
                <w:kern w:val="0"/>
                <w:sz w:val="20"/>
                <w:szCs w:val="20"/>
                <w:lang w:val="ky-KG"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w:t>
            </w:r>
            <w:r w:rsidRPr="00DD7ABF">
              <w:rPr>
                <w:rFonts w:ascii="Times New Roman" w:eastAsia="Times New Roman" w:hAnsi="Times New Roman" w:cs="Times New Roman"/>
                <w:bCs/>
                <w:color w:val="000000"/>
                <w:kern w:val="0"/>
                <w:sz w:val="20"/>
                <w:szCs w:val="20"/>
                <w:lang w:val="ru-RU" w:eastAsia="ru-RU"/>
                <w14:ligatures w14:val="none"/>
              </w:rPr>
              <w:t>г.</w:t>
            </w:r>
            <w:r w:rsidRPr="00DD7ABF">
              <w:rPr>
                <w:rFonts w:ascii="Times New Roman" w:eastAsia="Times New Roman" w:hAnsi="Times New Roman" w:cs="Times New Roman"/>
                <w:bCs/>
                <w:color w:val="000000"/>
                <w:kern w:val="0"/>
                <w:sz w:val="20"/>
                <w:szCs w:val="20"/>
                <w:lang w:val="ky-KG" w:eastAsia="ru-RU"/>
                <w14:ligatures w14:val="none"/>
              </w:rPr>
              <w:t xml:space="preserve"> </w:t>
            </w:r>
            <w:r w:rsidRPr="00DD7ABF">
              <w:rPr>
                <w:rFonts w:ascii="Times New Roman" w:eastAsia="Times New Roman" w:hAnsi="Times New Roman" w:cs="Times New Roman"/>
                <w:bCs/>
                <w:color w:val="000000"/>
                <w:kern w:val="0"/>
                <w:sz w:val="20"/>
                <w:szCs w:val="20"/>
                <w:lang w:val="ru-RU" w:eastAsia="ru-RU"/>
                <w14:ligatures w14:val="none"/>
              </w:rPr>
              <w:t>Бишкек</w:t>
            </w:r>
            <w:r w:rsidRPr="00DD7ABF">
              <w:rPr>
                <w:rFonts w:ascii="Times New Roman" w:eastAsia="Times New Roman" w:hAnsi="Times New Roman" w:cs="Times New Roman"/>
                <w:bCs/>
                <w:color w:val="000000"/>
                <w:kern w:val="0"/>
                <w:sz w:val="20"/>
                <w:szCs w:val="20"/>
                <w:lang w:val="ky-KG" w:eastAsia="ru-RU"/>
                <w14:ligatures w14:val="none"/>
              </w:rPr>
              <w:t xml:space="preserve"> </w:t>
            </w:r>
          </w:p>
        </w:tc>
        <w:tc>
          <w:tcPr>
            <w:tcW w:w="1618" w:type="dxa"/>
            <w:noWrap/>
            <w:vAlign w:val="bottom"/>
            <w:hideMark/>
          </w:tcPr>
          <w:p w14:paraId="04C2D55A" w14:textId="77777777" w:rsidR="00DD7ABF" w:rsidRPr="00DD7ABF" w:rsidRDefault="00DD7ABF" w:rsidP="00DD7ABF">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1255814,8</w:t>
            </w:r>
          </w:p>
        </w:tc>
        <w:tc>
          <w:tcPr>
            <w:tcW w:w="1484" w:type="dxa"/>
            <w:vAlign w:val="bottom"/>
            <w:hideMark/>
          </w:tcPr>
          <w:p w14:paraId="417F9D89" w14:textId="77777777" w:rsidR="00DD7ABF" w:rsidRPr="00DD7ABF" w:rsidRDefault="00DD7ABF" w:rsidP="00DD7ABF">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1785943,1</w:t>
            </w:r>
          </w:p>
        </w:tc>
        <w:tc>
          <w:tcPr>
            <w:tcW w:w="1078" w:type="dxa"/>
            <w:noWrap/>
            <w:vAlign w:val="bottom"/>
            <w:hideMark/>
          </w:tcPr>
          <w:p w14:paraId="57CB6151"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1,0</w:t>
            </w:r>
          </w:p>
        </w:tc>
        <w:tc>
          <w:tcPr>
            <w:tcW w:w="1151" w:type="dxa"/>
            <w:vAlign w:val="bottom"/>
            <w:hideMark/>
          </w:tcPr>
          <w:p w14:paraId="30614462"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1,1</w:t>
            </w:r>
          </w:p>
        </w:tc>
      </w:tr>
      <w:tr w:rsidR="00DD7ABF" w:rsidRPr="00DD7ABF" w14:paraId="6E29219A" w14:textId="77777777">
        <w:trPr>
          <w:trHeight w:val="81"/>
        </w:trPr>
        <w:tc>
          <w:tcPr>
            <w:tcW w:w="4308" w:type="dxa"/>
            <w:noWrap/>
            <w:vAlign w:val="bottom"/>
            <w:hideMark/>
          </w:tcPr>
          <w:p w14:paraId="0E0D5782" w14:textId="77777777" w:rsidR="00DD7ABF" w:rsidRPr="00DD7ABF" w:rsidRDefault="00DD7ABF" w:rsidP="00DD7ABF">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Ленинский</w:t>
            </w:r>
          </w:p>
        </w:tc>
        <w:tc>
          <w:tcPr>
            <w:tcW w:w="1618" w:type="dxa"/>
            <w:noWrap/>
            <w:vAlign w:val="bottom"/>
            <w:hideMark/>
          </w:tcPr>
          <w:p w14:paraId="30E2CA4E" w14:textId="77777777" w:rsidR="00DD7ABF" w:rsidRPr="00DD7ABF" w:rsidRDefault="00DD7ABF" w:rsidP="00DD7ABF">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14993098,5</w:t>
            </w:r>
          </w:p>
        </w:tc>
        <w:tc>
          <w:tcPr>
            <w:tcW w:w="1484" w:type="dxa"/>
            <w:vAlign w:val="bottom"/>
            <w:hideMark/>
          </w:tcPr>
          <w:p w14:paraId="0777CF08" w14:textId="77777777" w:rsidR="00DD7ABF" w:rsidRPr="00DD7ABF" w:rsidRDefault="00DD7ABF" w:rsidP="00DD7ABF">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19448768,1</w:t>
            </w:r>
          </w:p>
        </w:tc>
        <w:tc>
          <w:tcPr>
            <w:tcW w:w="1078" w:type="dxa"/>
            <w:noWrap/>
            <w:vAlign w:val="bottom"/>
            <w:hideMark/>
          </w:tcPr>
          <w:p w14:paraId="1A4E1E54"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11,9</w:t>
            </w:r>
          </w:p>
        </w:tc>
        <w:tc>
          <w:tcPr>
            <w:tcW w:w="1151" w:type="dxa"/>
            <w:vAlign w:val="bottom"/>
            <w:hideMark/>
          </w:tcPr>
          <w:p w14:paraId="41EE4DBD"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12,0</w:t>
            </w:r>
          </w:p>
        </w:tc>
      </w:tr>
      <w:tr w:rsidR="00DD7ABF" w:rsidRPr="00DD7ABF" w14:paraId="64DA5873" w14:textId="77777777">
        <w:trPr>
          <w:trHeight w:val="81"/>
        </w:trPr>
        <w:tc>
          <w:tcPr>
            <w:tcW w:w="4308" w:type="dxa"/>
            <w:noWrap/>
            <w:vAlign w:val="bottom"/>
            <w:hideMark/>
          </w:tcPr>
          <w:p w14:paraId="3AFAF7E6" w14:textId="77777777" w:rsidR="00DD7ABF" w:rsidRPr="00DD7ABF" w:rsidRDefault="00DD7ABF" w:rsidP="00DD7ABF">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Октябрьский</w:t>
            </w:r>
          </w:p>
        </w:tc>
        <w:tc>
          <w:tcPr>
            <w:tcW w:w="1618" w:type="dxa"/>
            <w:noWrap/>
            <w:vAlign w:val="bottom"/>
            <w:hideMark/>
          </w:tcPr>
          <w:p w14:paraId="4904FC35" w14:textId="77777777" w:rsidR="00DD7ABF" w:rsidRPr="00DD7ABF" w:rsidRDefault="00DD7ABF" w:rsidP="00DD7ABF">
            <w:pPr>
              <w:tabs>
                <w:tab w:val="left" w:pos="1196"/>
                <w:tab w:val="left" w:pos="1268"/>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22232129,3</w:t>
            </w:r>
          </w:p>
        </w:tc>
        <w:tc>
          <w:tcPr>
            <w:tcW w:w="1484" w:type="dxa"/>
            <w:vAlign w:val="bottom"/>
            <w:hideMark/>
          </w:tcPr>
          <w:p w14:paraId="5F4C6C4C" w14:textId="77777777" w:rsidR="00DD7ABF" w:rsidRPr="00DD7ABF" w:rsidRDefault="00DD7ABF" w:rsidP="00DD7ABF">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32451834,5</w:t>
            </w:r>
          </w:p>
        </w:tc>
        <w:tc>
          <w:tcPr>
            <w:tcW w:w="1078" w:type="dxa"/>
            <w:noWrap/>
            <w:vAlign w:val="bottom"/>
            <w:hideMark/>
          </w:tcPr>
          <w:p w14:paraId="11E380CB"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17,6</w:t>
            </w:r>
          </w:p>
        </w:tc>
        <w:tc>
          <w:tcPr>
            <w:tcW w:w="1151" w:type="dxa"/>
            <w:vAlign w:val="bottom"/>
            <w:hideMark/>
          </w:tcPr>
          <w:p w14:paraId="5FD0B5C6"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20,1</w:t>
            </w:r>
          </w:p>
        </w:tc>
      </w:tr>
      <w:tr w:rsidR="00DD7ABF" w:rsidRPr="00DD7ABF" w14:paraId="162105CF" w14:textId="77777777">
        <w:trPr>
          <w:trHeight w:val="81"/>
        </w:trPr>
        <w:tc>
          <w:tcPr>
            <w:tcW w:w="4308" w:type="dxa"/>
            <w:noWrap/>
            <w:vAlign w:val="bottom"/>
            <w:hideMark/>
          </w:tcPr>
          <w:p w14:paraId="278026B8" w14:textId="77777777" w:rsidR="00DD7ABF" w:rsidRPr="00DD7ABF" w:rsidRDefault="00DD7ABF" w:rsidP="00DD7ABF">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Первомайский</w:t>
            </w:r>
          </w:p>
        </w:tc>
        <w:tc>
          <w:tcPr>
            <w:tcW w:w="1618" w:type="dxa"/>
            <w:noWrap/>
            <w:vAlign w:val="bottom"/>
            <w:hideMark/>
          </w:tcPr>
          <w:p w14:paraId="7A5A2CBE" w14:textId="77777777" w:rsidR="00DD7ABF" w:rsidRPr="00DD7ABF" w:rsidRDefault="00DD7ABF" w:rsidP="00DD7ABF">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48683832,6</w:t>
            </w:r>
          </w:p>
        </w:tc>
        <w:tc>
          <w:tcPr>
            <w:tcW w:w="1484" w:type="dxa"/>
            <w:vAlign w:val="bottom"/>
            <w:hideMark/>
          </w:tcPr>
          <w:p w14:paraId="7073754C" w14:textId="77777777" w:rsidR="00DD7ABF" w:rsidRPr="00DD7ABF" w:rsidRDefault="00DD7ABF" w:rsidP="00DD7ABF">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62291212,7</w:t>
            </w:r>
          </w:p>
        </w:tc>
        <w:tc>
          <w:tcPr>
            <w:tcW w:w="1078" w:type="dxa"/>
            <w:noWrap/>
            <w:vAlign w:val="bottom"/>
            <w:hideMark/>
          </w:tcPr>
          <w:p w14:paraId="1867E39E"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38,6</w:t>
            </w:r>
          </w:p>
        </w:tc>
        <w:tc>
          <w:tcPr>
            <w:tcW w:w="1151" w:type="dxa"/>
            <w:vAlign w:val="bottom"/>
            <w:hideMark/>
          </w:tcPr>
          <w:p w14:paraId="6493D360"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38,6</w:t>
            </w:r>
          </w:p>
        </w:tc>
      </w:tr>
      <w:tr w:rsidR="00DD7ABF" w:rsidRPr="00DD7ABF" w14:paraId="6048E549" w14:textId="77777777">
        <w:trPr>
          <w:trHeight w:val="81"/>
        </w:trPr>
        <w:tc>
          <w:tcPr>
            <w:tcW w:w="4308" w:type="dxa"/>
            <w:noWrap/>
            <w:vAlign w:val="bottom"/>
            <w:hideMark/>
          </w:tcPr>
          <w:p w14:paraId="0BE89A50" w14:textId="77777777" w:rsidR="00DD7ABF" w:rsidRPr="00DD7ABF" w:rsidRDefault="00DD7ABF" w:rsidP="00DD7ABF">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ru-RU" w:eastAsia="ru-RU"/>
                <w14:ligatures w14:val="none"/>
              </w:rPr>
              <w:t>Свердловский</w:t>
            </w:r>
          </w:p>
        </w:tc>
        <w:tc>
          <w:tcPr>
            <w:tcW w:w="1618" w:type="dxa"/>
            <w:noWrap/>
            <w:vAlign w:val="bottom"/>
            <w:hideMark/>
          </w:tcPr>
          <w:p w14:paraId="7574A6CE" w14:textId="77777777" w:rsidR="00DD7ABF" w:rsidRPr="00DD7ABF" w:rsidRDefault="00DD7ABF" w:rsidP="00DD7ABF">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38940701,7</w:t>
            </w:r>
          </w:p>
        </w:tc>
        <w:tc>
          <w:tcPr>
            <w:tcW w:w="1484" w:type="dxa"/>
            <w:vAlign w:val="bottom"/>
            <w:hideMark/>
          </w:tcPr>
          <w:p w14:paraId="17303270" w14:textId="77777777" w:rsidR="00DD7ABF" w:rsidRPr="00DD7ABF" w:rsidRDefault="00DD7ABF" w:rsidP="00DD7ABF">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45621356,3</w:t>
            </w:r>
          </w:p>
        </w:tc>
        <w:tc>
          <w:tcPr>
            <w:tcW w:w="1078" w:type="dxa"/>
            <w:noWrap/>
            <w:vAlign w:val="bottom"/>
            <w:hideMark/>
          </w:tcPr>
          <w:p w14:paraId="2F0BA112" w14:textId="77777777" w:rsidR="00DD7ABF" w:rsidRPr="00DD7ABF" w:rsidRDefault="00DD7ABF" w:rsidP="00DD7ABF">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30,9</w:t>
            </w:r>
          </w:p>
        </w:tc>
        <w:tc>
          <w:tcPr>
            <w:tcW w:w="1151" w:type="dxa"/>
            <w:vAlign w:val="bottom"/>
            <w:hideMark/>
          </w:tcPr>
          <w:p w14:paraId="6C2EF3B9" w14:textId="77777777" w:rsidR="00DD7ABF" w:rsidRPr="00DD7ABF" w:rsidRDefault="00DD7ABF" w:rsidP="00DD7ABF">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28,2</w:t>
            </w:r>
          </w:p>
        </w:tc>
      </w:tr>
      <w:tr w:rsidR="00DD7ABF" w:rsidRPr="00DD7ABF" w14:paraId="02E4ED7F" w14:textId="77777777">
        <w:trPr>
          <w:trHeight w:val="81"/>
        </w:trPr>
        <w:tc>
          <w:tcPr>
            <w:tcW w:w="4308" w:type="dxa"/>
            <w:tcBorders>
              <w:top w:val="nil"/>
              <w:left w:val="nil"/>
              <w:bottom w:val="single" w:sz="8" w:space="0" w:color="auto"/>
              <w:right w:val="nil"/>
            </w:tcBorders>
            <w:noWrap/>
            <w:vAlign w:val="bottom"/>
            <w:hideMark/>
          </w:tcPr>
          <w:p w14:paraId="6790FCB5" w14:textId="77777777" w:rsidR="00DD7ABF" w:rsidRPr="00DD7ABF" w:rsidRDefault="00DD7ABF" w:rsidP="00DD7ABF">
            <w:pPr>
              <w:spacing w:after="0" w:line="276" w:lineRule="auto"/>
              <w:ind w:left="318" w:hanging="142"/>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Доходы от продажи нефинансовых активов</w:t>
            </w:r>
          </w:p>
        </w:tc>
        <w:tc>
          <w:tcPr>
            <w:tcW w:w="1618" w:type="dxa"/>
            <w:tcBorders>
              <w:top w:val="nil"/>
              <w:left w:val="nil"/>
              <w:bottom w:val="single" w:sz="8" w:space="0" w:color="auto"/>
              <w:right w:val="nil"/>
            </w:tcBorders>
            <w:noWrap/>
            <w:vAlign w:val="bottom"/>
            <w:hideMark/>
          </w:tcPr>
          <w:p w14:paraId="403B87C4" w14:textId="77777777" w:rsidR="00DD7ABF" w:rsidRPr="00DD7ABF" w:rsidRDefault="00DD7ABF" w:rsidP="00DD7ABF">
            <w:pPr>
              <w:tabs>
                <w:tab w:val="left" w:pos="1196"/>
              </w:tabs>
              <w:spacing w:after="0" w:line="276" w:lineRule="auto"/>
              <w:ind w:right="314"/>
              <w:jc w:val="right"/>
              <w:rPr>
                <w:rFonts w:ascii="Times New Roman" w:eastAsia="Times New Roman" w:hAnsi="Times New Roman" w:cs="Times New Roman"/>
                <w:b/>
                <w:bCs/>
                <w:kern w:val="0"/>
                <w:sz w:val="20"/>
                <w:szCs w:val="20"/>
                <w:lang w:val="en-US" w:eastAsia="ru-RU"/>
                <w14:ligatures w14:val="none"/>
              </w:rPr>
            </w:pPr>
            <w:r w:rsidRPr="00DD7ABF">
              <w:rPr>
                <w:rFonts w:ascii="Times New Roman" w:eastAsia="Times New Roman" w:hAnsi="Times New Roman" w:cs="Times New Roman"/>
                <w:b/>
                <w:bCs/>
                <w:kern w:val="0"/>
                <w:sz w:val="20"/>
                <w:szCs w:val="20"/>
                <w:lang w:val="ky-KG" w:eastAsia="ru-RU"/>
                <w14:ligatures w14:val="none"/>
              </w:rPr>
              <w:t xml:space="preserve">          1100,0</w:t>
            </w:r>
          </w:p>
        </w:tc>
        <w:tc>
          <w:tcPr>
            <w:tcW w:w="1484" w:type="dxa"/>
            <w:tcBorders>
              <w:top w:val="nil"/>
              <w:left w:val="nil"/>
              <w:bottom w:val="single" w:sz="8" w:space="0" w:color="auto"/>
              <w:right w:val="nil"/>
            </w:tcBorders>
            <w:vAlign w:val="bottom"/>
            <w:hideMark/>
          </w:tcPr>
          <w:p w14:paraId="46D44624" w14:textId="77777777" w:rsidR="00DD7ABF" w:rsidRPr="00DD7ABF" w:rsidRDefault="00DD7ABF" w:rsidP="00DD7ABF">
            <w:pPr>
              <w:spacing w:after="0" w:line="276" w:lineRule="auto"/>
              <w:ind w:right="217"/>
              <w:jc w:val="right"/>
              <w:rPr>
                <w:rFonts w:ascii="Times New Roman" w:eastAsia="Times New Roman" w:hAnsi="Times New Roman" w:cs="Times New Roman"/>
                <w:b/>
                <w:bCs/>
                <w:kern w:val="0"/>
                <w:sz w:val="20"/>
                <w:szCs w:val="20"/>
                <w:lang w:val="ky-KG" w:eastAsia="ru-RU"/>
                <w14:ligatures w14:val="none"/>
              </w:rPr>
            </w:pPr>
            <w:r w:rsidRPr="00DD7ABF">
              <w:rPr>
                <w:rFonts w:ascii="Times New Roman" w:eastAsia="Times New Roman" w:hAnsi="Times New Roman" w:cs="Times New Roman"/>
                <w:b/>
                <w:bCs/>
                <w:kern w:val="0"/>
                <w:sz w:val="20"/>
                <w:szCs w:val="20"/>
                <w:lang w:val="ky-KG" w:eastAsia="ru-RU"/>
                <w14:ligatures w14:val="none"/>
              </w:rPr>
              <w:t xml:space="preserve">                     451,2             </w:t>
            </w:r>
          </w:p>
        </w:tc>
        <w:tc>
          <w:tcPr>
            <w:tcW w:w="1078" w:type="dxa"/>
            <w:tcBorders>
              <w:top w:val="nil"/>
              <w:left w:val="nil"/>
              <w:bottom w:val="single" w:sz="8" w:space="0" w:color="auto"/>
              <w:right w:val="nil"/>
            </w:tcBorders>
            <w:noWrap/>
            <w:vAlign w:val="bottom"/>
            <w:hideMark/>
          </w:tcPr>
          <w:p w14:paraId="5893A80C" w14:textId="77777777" w:rsidR="00DD7ABF" w:rsidRPr="00DD7ABF" w:rsidRDefault="00DD7ABF" w:rsidP="00DD7ABF">
            <w:pPr>
              <w:spacing w:after="0" w:line="276" w:lineRule="auto"/>
              <w:ind w:left="-107" w:right="174"/>
              <w:jc w:val="center"/>
              <w:rPr>
                <w:rFonts w:ascii="Times New Roman" w:eastAsia="Times New Roman" w:hAnsi="Times New Roman" w:cs="Times New Roman"/>
                <w:b/>
                <w:bCs/>
                <w:kern w:val="0"/>
                <w:sz w:val="20"/>
                <w:szCs w:val="20"/>
                <w:lang w:val="ky-KG" w:eastAsia="ru-RU"/>
                <w14:ligatures w14:val="none"/>
              </w:rPr>
            </w:pPr>
            <w:r w:rsidRPr="00DD7ABF">
              <w:rPr>
                <w:rFonts w:ascii="Times New Roman" w:eastAsia="Times New Roman" w:hAnsi="Times New Roman" w:cs="Times New Roman"/>
                <w:b/>
                <w:bCs/>
                <w:kern w:val="0"/>
                <w:sz w:val="20"/>
                <w:szCs w:val="20"/>
                <w:lang w:val="ky-KG" w:eastAsia="ru-RU"/>
                <w14:ligatures w14:val="none"/>
              </w:rPr>
              <w:t xml:space="preserve">          0,0</w:t>
            </w:r>
          </w:p>
        </w:tc>
        <w:tc>
          <w:tcPr>
            <w:tcW w:w="1151" w:type="dxa"/>
            <w:tcBorders>
              <w:top w:val="nil"/>
              <w:left w:val="nil"/>
              <w:bottom w:val="single" w:sz="8" w:space="0" w:color="auto"/>
              <w:right w:val="nil"/>
            </w:tcBorders>
            <w:vAlign w:val="bottom"/>
            <w:hideMark/>
          </w:tcPr>
          <w:p w14:paraId="33A2AD73" w14:textId="77777777" w:rsidR="00DD7ABF" w:rsidRPr="00DD7ABF" w:rsidRDefault="00DD7ABF" w:rsidP="00DD7ABF">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DD7ABF">
              <w:rPr>
                <w:rFonts w:ascii="Times New Roman" w:eastAsia="Times New Roman" w:hAnsi="Times New Roman" w:cs="Times New Roman"/>
                <w:b/>
                <w:bCs/>
                <w:kern w:val="0"/>
                <w:sz w:val="20"/>
                <w:szCs w:val="20"/>
                <w:lang w:val="ky-KG" w:eastAsia="ru-RU"/>
                <w14:ligatures w14:val="none"/>
              </w:rPr>
              <w:t>0,0</w:t>
            </w:r>
          </w:p>
        </w:tc>
      </w:tr>
    </w:tbl>
    <w:p w14:paraId="2377D703" w14:textId="77777777" w:rsidR="00DD7ABF" w:rsidRPr="00DD7ABF" w:rsidRDefault="00DD7ABF" w:rsidP="00DD7ABF">
      <w:pPr>
        <w:spacing w:after="0" w:line="240" w:lineRule="auto"/>
        <w:ind w:firstLine="709"/>
        <w:jc w:val="center"/>
        <w:rPr>
          <w:rFonts w:ascii="Times New Roman" w:eastAsia="Times New Roman" w:hAnsi="Times New Roman" w:cs="Times New Roman"/>
          <w:color w:val="000000"/>
          <w:kern w:val="0"/>
          <w:sz w:val="24"/>
          <w:szCs w:val="24"/>
          <w:lang w:val="ru-RU" w:eastAsia="ru-RU"/>
          <w14:ligatures w14:val="none"/>
        </w:rPr>
      </w:pPr>
    </w:p>
    <w:p w14:paraId="47805892" w14:textId="77777777" w:rsidR="00DD7ABF" w:rsidRPr="00DD7ABF" w:rsidRDefault="00DD7ABF" w:rsidP="00DD7ABF">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7ABF">
        <w:rPr>
          <w:rFonts w:ascii="Times New Roman" w:eastAsia="Times New Roman" w:hAnsi="Times New Roman" w:cs="Times New Roman"/>
          <w:color w:val="000000"/>
          <w:kern w:val="0"/>
          <w:sz w:val="24"/>
          <w:szCs w:val="24"/>
          <w:lang w:val="ru-RU" w:eastAsia="ru-RU"/>
          <w14:ligatures w14:val="none"/>
        </w:rPr>
        <w:t>В январе-июне</w:t>
      </w:r>
      <w:r w:rsidRPr="00DD7ABF">
        <w:rPr>
          <w:rFonts w:ascii="Times New Roman" w:eastAsia="Times New Roman" w:hAnsi="Times New Roman" w:cs="Times New Roman"/>
          <w:color w:val="000000"/>
          <w:kern w:val="0"/>
          <w:sz w:val="24"/>
          <w:szCs w:val="24"/>
          <w:lang w:val="ky-KG" w:eastAsia="ru-RU"/>
          <w14:ligatures w14:val="none"/>
        </w:rPr>
        <w:t xml:space="preserve"> 2025 г.</w:t>
      </w:r>
      <w:r w:rsidRPr="00DD7ABF">
        <w:rPr>
          <w:rFonts w:ascii="Times New Roman" w:eastAsia="Times New Roman" w:hAnsi="Times New Roman" w:cs="Times New Roman"/>
          <w:color w:val="000000"/>
          <w:kern w:val="0"/>
          <w:sz w:val="24"/>
          <w:szCs w:val="24"/>
          <w:lang w:val="ru-RU" w:eastAsia="ru-RU"/>
          <w14:ligatures w14:val="none"/>
        </w:rPr>
        <w:t>в расходной части республиканского бюджета объем средств, направленных на проведение операционных расходов составил</w:t>
      </w:r>
      <w:r w:rsidRPr="00DD7ABF">
        <w:rPr>
          <w:rFonts w:ascii="Times New Roman" w:eastAsia="Times New Roman" w:hAnsi="Times New Roman" w:cs="Times New Roman"/>
          <w:color w:val="000000"/>
          <w:kern w:val="0"/>
          <w:sz w:val="24"/>
          <w:szCs w:val="24"/>
          <w:lang w:val="ky-KG" w:eastAsia="ru-RU"/>
          <w14:ligatures w14:val="none"/>
        </w:rPr>
        <w:t xml:space="preserve"> 44376,5 млн. сомов или 65,6 </w:t>
      </w:r>
      <w:proofErr w:type="spellStart"/>
      <w:r w:rsidRPr="00DD7ABF">
        <w:rPr>
          <w:rFonts w:ascii="Times New Roman" w:eastAsia="Times New Roman" w:hAnsi="Times New Roman" w:cs="Times New Roman"/>
          <w:color w:val="000000"/>
          <w:kern w:val="0"/>
          <w:sz w:val="24"/>
          <w:szCs w:val="24"/>
          <w:lang w:val="ky-KG" w:eastAsia="ru-RU"/>
          <w14:ligatures w14:val="none"/>
        </w:rPr>
        <w:lastRenderedPageBreak/>
        <w:t>процента</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от всех </w:t>
      </w:r>
      <w:proofErr w:type="spellStart"/>
      <w:r w:rsidRPr="00DD7ABF">
        <w:rPr>
          <w:rFonts w:ascii="Times New Roman" w:eastAsia="Times New Roman" w:hAnsi="Times New Roman" w:cs="Times New Roman"/>
          <w:color w:val="000000"/>
          <w:kern w:val="0"/>
          <w:sz w:val="24"/>
          <w:szCs w:val="24"/>
          <w:lang w:val="ky-KG" w:eastAsia="ru-RU"/>
          <w14:ligatures w14:val="none"/>
        </w:rPr>
        <w:t>расходов</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расходы</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DD7ABF">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активов</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составили</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23252,2 млн. сомов или 34,4 </w:t>
      </w:r>
      <w:proofErr w:type="spellStart"/>
      <w:r w:rsidRPr="00DD7ABF">
        <w:rPr>
          <w:rFonts w:ascii="Times New Roman" w:eastAsia="Times New Roman" w:hAnsi="Times New Roman" w:cs="Times New Roman"/>
          <w:color w:val="000000"/>
          <w:kern w:val="0"/>
          <w:sz w:val="24"/>
          <w:szCs w:val="24"/>
          <w:lang w:val="ky-KG" w:eastAsia="ru-RU"/>
          <w14:ligatures w14:val="none"/>
        </w:rPr>
        <w:t>процента</w:t>
      </w:r>
      <w:proofErr w:type="spellEnd"/>
      <w:r w:rsidRPr="00DD7ABF">
        <w:rPr>
          <w:rFonts w:ascii="Times New Roman" w:eastAsia="Times New Roman" w:hAnsi="Times New Roman" w:cs="Times New Roman"/>
          <w:color w:val="000000"/>
          <w:kern w:val="0"/>
          <w:sz w:val="24"/>
          <w:szCs w:val="24"/>
          <w:lang w:val="ky-KG" w:eastAsia="ru-RU"/>
          <w14:ligatures w14:val="none"/>
        </w:rPr>
        <w:t>.</w:t>
      </w:r>
    </w:p>
    <w:p w14:paraId="21D2B8A6" w14:textId="77777777" w:rsidR="00DD7ABF" w:rsidRPr="00DD7ABF" w:rsidRDefault="00DD7ABF" w:rsidP="00DD7ABF">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color w:val="000000"/>
          <w:kern w:val="0"/>
          <w:sz w:val="24"/>
          <w:szCs w:val="24"/>
          <w:lang w:val="ru-RU" w:eastAsia="ru-RU"/>
          <w14:ligatures w14:val="none"/>
        </w:rPr>
        <w:t>В расходах от осуществления операционной деятельности в январе-июне 202</w:t>
      </w:r>
      <w:r w:rsidRPr="00DD7ABF">
        <w:rPr>
          <w:rFonts w:ascii="Times New Roman" w:eastAsia="Times New Roman" w:hAnsi="Times New Roman" w:cs="Times New Roman"/>
          <w:color w:val="000000"/>
          <w:kern w:val="0"/>
          <w:sz w:val="24"/>
          <w:szCs w:val="24"/>
          <w:lang w:val="ky-KG" w:eastAsia="ru-RU"/>
          <w14:ligatures w14:val="none"/>
        </w:rPr>
        <w:t>5</w:t>
      </w:r>
      <w:r w:rsidRPr="00DD7ABF">
        <w:rPr>
          <w:rFonts w:ascii="Times New Roman" w:eastAsia="Times New Roman" w:hAnsi="Times New Roman" w:cs="Times New Roman"/>
          <w:color w:val="000000"/>
          <w:kern w:val="0"/>
          <w:sz w:val="24"/>
          <w:szCs w:val="24"/>
          <w:lang w:val="ru-RU" w:eastAsia="ru-RU"/>
          <w14:ligatures w14:val="none"/>
        </w:rPr>
        <w:t>г. значительная часть средств республиканского бюджета направлена на социально–культурную сферу – 16771,0 млн. сомов (</w:t>
      </w:r>
      <w:r w:rsidRPr="00DD7ABF">
        <w:rPr>
          <w:rFonts w:ascii="Times New Roman" w:eastAsia="Times New Roman" w:hAnsi="Times New Roman" w:cs="Times New Roman"/>
          <w:color w:val="000000"/>
          <w:kern w:val="0"/>
          <w:sz w:val="24"/>
          <w:szCs w:val="24"/>
          <w:lang w:val="ky-KG" w:eastAsia="ru-RU"/>
          <w14:ligatures w14:val="none"/>
        </w:rPr>
        <w:t>37,8</w:t>
      </w:r>
      <w:r w:rsidRPr="00DD7ABF">
        <w:rPr>
          <w:rFonts w:ascii="Times New Roman" w:eastAsia="Times New Roman" w:hAnsi="Times New Roman" w:cs="Times New Roman"/>
          <w:color w:val="000000"/>
          <w:kern w:val="0"/>
          <w:sz w:val="24"/>
          <w:szCs w:val="24"/>
          <w:lang w:val="ru-RU" w:eastAsia="ru-RU"/>
          <w14:ligatures w14:val="none"/>
        </w:rPr>
        <w:t xml:space="preserve"> процента), на государственные службы общего назначения, оборону, общественный порядок и безопасность – </w:t>
      </w:r>
      <w:r w:rsidRPr="00DD7ABF">
        <w:rPr>
          <w:rFonts w:ascii="Times New Roman" w:eastAsia="Times New Roman" w:hAnsi="Times New Roman" w:cs="Times New Roman"/>
          <w:color w:val="000000"/>
          <w:kern w:val="0"/>
          <w:sz w:val="24"/>
          <w:szCs w:val="24"/>
          <w:lang w:val="ky-KG" w:eastAsia="ru-RU"/>
          <w14:ligatures w14:val="none"/>
        </w:rPr>
        <w:t>21309,0</w:t>
      </w:r>
      <w:r w:rsidRPr="00DD7ABF">
        <w:rPr>
          <w:rFonts w:ascii="Times New Roman" w:eastAsia="Times New Roman" w:hAnsi="Times New Roman" w:cs="Times New Roman"/>
          <w:color w:val="000000"/>
          <w:kern w:val="0"/>
          <w:sz w:val="24"/>
          <w:szCs w:val="24"/>
          <w:lang w:val="ru-RU" w:eastAsia="ru-RU"/>
          <w14:ligatures w14:val="none"/>
        </w:rPr>
        <w:t xml:space="preserve"> млн. сомов (48,0</w:t>
      </w:r>
      <w:r w:rsidRPr="00DD7ABF">
        <w:rPr>
          <w:rFonts w:ascii="Times New Roman" w:eastAsia="Times New Roman" w:hAnsi="Times New Roman" w:cs="Times New Roman"/>
          <w:color w:val="000000"/>
          <w:kern w:val="0"/>
          <w:sz w:val="24"/>
          <w:szCs w:val="24"/>
          <w:lang w:val="ky-KG" w:eastAsia="ru-RU"/>
          <w14:ligatures w14:val="none"/>
        </w:rPr>
        <w:t xml:space="preserve"> </w:t>
      </w:r>
      <w:r w:rsidRPr="00DD7ABF">
        <w:rPr>
          <w:rFonts w:ascii="Times New Roman" w:eastAsia="Times New Roman" w:hAnsi="Times New Roman" w:cs="Times New Roman"/>
          <w:color w:val="000000"/>
          <w:kern w:val="0"/>
          <w:sz w:val="24"/>
          <w:szCs w:val="24"/>
          <w:lang w:val="ru-RU" w:eastAsia="ru-RU"/>
          <w14:ligatures w14:val="none"/>
        </w:rPr>
        <w:t>процента), на государственные услуги связанные с экономической деятельностью – 5660,6</w:t>
      </w:r>
      <w:r w:rsidRPr="00DD7ABF">
        <w:rPr>
          <w:rFonts w:ascii="Times New Roman" w:eastAsia="Times New Roman" w:hAnsi="Times New Roman" w:cs="Times New Roman"/>
          <w:color w:val="000000"/>
          <w:kern w:val="0"/>
          <w:sz w:val="24"/>
          <w:szCs w:val="24"/>
          <w:lang w:val="ky-KG" w:eastAsia="ru-RU"/>
          <w14:ligatures w14:val="none"/>
        </w:rPr>
        <w:t xml:space="preserve"> </w:t>
      </w:r>
      <w:r w:rsidRPr="00DD7ABF">
        <w:rPr>
          <w:rFonts w:ascii="Times New Roman" w:eastAsia="Times New Roman" w:hAnsi="Times New Roman" w:cs="Times New Roman"/>
          <w:color w:val="000000"/>
          <w:kern w:val="0"/>
          <w:sz w:val="24"/>
          <w:szCs w:val="24"/>
          <w:lang w:val="ru-RU" w:eastAsia="ru-RU"/>
          <w14:ligatures w14:val="none"/>
        </w:rPr>
        <w:t>млн. сомов (</w:t>
      </w:r>
      <w:r w:rsidRPr="00DD7ABF">
        <w:rPr>
          <w:rFonts w:ascii="Times New Roman" w:eastAsia="Times New Roman" w:hAnsi="Times New Roman" w:cs="Times New Roman"/>
          <w:color w:val="000000"/>
          <w:kern w:val="0"/>
          <w:sz w:val="24"/>
          <w:szCs w:val="24"/>
          <w:lang w:val="ky-KG" w:eastAsia="ru-RU"/>
          <w14:ligatures w14:val="none"/>
        </w:rPr>
        <w:t xml:space="preserve">12,8 </w:t>
      </w:r>
      <w:r w:rsidRPr="00DD7ABF">
        <w:rPr>
          <w:rFonts w:ascii="Times New Roman" w:eastAsia="Times New Roman" w:hAnsi="Times New Roman" w:cs="Times New Roman"/>
          <w:color w:val="000000"/>
          <w:kern w:val="0"/>
          <w:sz w:val="24"/>
          <w:szCs w:val="24"/>
          <w:lang w:val="ru-RU" w:eastAsia="ru-RU"/>
          <w14:ligatures w14:val="none"/>
        </w:rPr>
        <w:t xml:space="preserve">процента), на охрану окружающей среды – </w:t>
      </w:r>
      <w:r w:rsidRPr="00DD7ABF">
        <w:rPr>
          <w:rFonts w:ascii="Times New Roman" w:eastAsia="Times New Roman" w:hAnsi="Times New Roman" w:cs="Times New Roman"/>
          <w:color w:val="000000"/>
          <w:kern w:val="0"/>
          <w:sz w:val="24"/>
          <w:szCs w:val="24"/>
          <w:lang w:val="ky-KG" w:eastAsia="ru-RU"/>
          <w14:ligatures w14:val="none"/>
        </w:rPr>
        <w:t xml:space="preserve">635,9 </w:t>
      </w:r>
      <w:r w:rsidRPr="00DD7ABF">
        <w:rPr>
          <w:rFonts w:ascii="Times New Roman" w:eastAsia="Times New Roman" w:hAnsi="Times New Roman" w:cs="Times New Roman"/>
          <w:color w:val="000000"/>
          <w:kern w:val="0"/>
          <w:sz w:val="24"/>
          <w:szCs w:val="24"/>
          <w:lang w:val="ru-RU" w:eastAsia="ru-RU"/>
          <w14:ligatures w14:val="none"/>
        </w:rPr>
        <w:t>млн. сомов (1,</w:t>
      </w:r>
      <w:r w:rsidRPr="00DD7ABF">
        <w:rPr>
          <w:rFonts w:ascii="Times New Roman" w:eastAsia="Times New Roman" w:hAnsi="Times New Roman" w:cs="Times New Roman"/>
          <w:color w:val="000000"/>
          <w:kern w:val="0"/>
          <w:sz w:val="24"/>
          <w:szCs w:val="24"/>
          <w:lang w:val="ky-KG" w:eastAsia="ru-RU"/>
          <w14:ligatures w14:val="none"/>
        </w:rPr>
        <w:t>4</w:t>
      </w:r>
      <w:r w:rsidRPr="00DD7ABF">
        <w:rPr>
          <w:rFonts w:ascii="Times New Roman" w:eastAsia="Times New Roman" w:hAnsi="Times New Roman" w:cs="Times New Roman"/>
          <w:color w:val="000000"/>
          <w:kern w:val="0"/>
          <w:sz w:val="24"/>
          <w:szCs w:val="24"/>
          <w:lang w:val="ru-RU" w:eastAsia="ru-RU"/>
          <w14:ligatures w14:val="none"/>
        </w:rPr>
        <w:t xml:space="preserve"> процента).</w:t>
      </w:r>
    </w:p>
    <w:p w14:paraId="2C028974" w14:textId="77777777" w:rsidR="00DD7ABF" w:rsidRPr="00DD7ABF" w:rsidRDefault="00DD7ABF" w:rsidP="00DD7ABF">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785FF61D" w14:textId="1CA9CC7D" w:rsidR="00DD7ABF" w:rsidRPr="00DD7ABF" w:rsidRDefault="00DD7ABF" w:rsidP="00DD7ABF">
      <w:pPr>
        <w:spacing w:after="0" w:line="264" w:lineRule="auto"/>
        <w:ind w:left="2127" w:hanging="2127"/>
        <w:outlineLvl w:val="0"/>
        <w:rPr>
          <w:rFonts w:ascii="Times New Roman" w:eastAsia="Times New Roman" w:hAnsi="Times New Roman" w:cs="Times New Roman"/>
          <w:b/>
          <w:color w:val="000000"/>
          <w:kern w:val="0"/>
          <w:sz w:val="24"/>
          <w:szCs w:val="24"/>
          <w:lang w:val="ky-KG"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t>Таблица</w:t>
      </w:r>
      <w:r w:rsidRPr="00DD7ABF">
        <w:rPr>
          <w:rFonts w:ascii="Times New Roman" w:eastAsia="Times New Roman" w:hAnsi="Times New Roman" w:cs="Times New Roman"/>
          <w:b/>
          <w:color w:val="000000"/>
          <w:kern w:val="0"/>
          <w:sz w:val="24"/>
          <w:szCs w:val="24"/>
          <w:lang w:val="ky-KG" w:eastAsia="ru-RU"/>
          <w14:ligatures w14:val="none"/>
        </w:rPr>
        <w:t xml:space="preserve"> </w:t>
      </w:r>
      <w:r>
        <w:rPr>
          <w:rFonts w:ascii="Times New Roman" w:eastAsia="Times New Roman" w:hAnsi="Times New Roman" w:cs="Times New Roman"/>
          <w:b/>
          <w:color w:val="000000"/>
          <w:kern w:val="0"/>
          <w:sz w:val="24"/>
          <w:szCs w:val="24"/>
          <w:lang w:val="ru-RU" w:eastAsia="ru-RU"/>
          <w14:ligatures w14:val="none"/>
        </w:rPr>
        <w:t>55</w:t>
      </w:r>
      <w:r w:rsidRPr="00DD7ABF">
        <w:rPr>
          <w:rFonts w:ascii="Times New Roman" w:eastAsia="Times New Roman" w:hAnsi="Times New Roman" w:cs="Times New Roman"/>
          <w:b/>
          <w:color w:val="000000"/>
          <w:kern w:val="0"/>
          <w:sz w:val="24"/>
          <w:szCs w:val="24"/>
          <w:lang w:val="ru-RU" w:eastAsia="ru-RU"/>
          <w14:ligatures w14:val="none"/>
        </w:rPr>
        <w:t>: Структура расходов республиканского бюджета в</w:t>
      </w:r>
      <w:r w:rsidRPr="00DD7ABF">
        <w:rPr>
          <w:rFonts w:ascii="Times New Roman" w:eastAsia="Times New Roman" w:hAnsi="Times New Roman" w:cs="Times New Roman"/>
          <w:b/>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b/>
          <w:color w:val="000000"/>
          <w:kern w:val="0"/>
          <w:sz w:val="24"/>
          <w:szCs w:val="24"/>
          <w:lang w:val="ky-KG" w:eastAsia="ru-RU"/>
          <w14:ligatures w14:val="none"/>
        </w:rPr>
        <w:t>январе-июне</w:t>
      </w:r>
      <w:proofErr w:type="spellEnd"/>
    </w:p>
    <w:p w14:paraId="1471A19C" w14:textId="77777777" w:rsidR="00DD7ABF" w:rsidRPr="00DD7ABF" w:rsidRDefault="00DD7ABF" w:rsidP="00DD7ABF">
      <w:pPr>
        <w:spacing w:after="0" w:line="264" w:lineRule="auto"/>
        <w:ind w:left="2127" w:hanging="2127"/>
        <w:outlineLvl w:val="0"/>
        <w:rPr>
          <w:rFonts w:ascii="Times New Roman" w:eastAsia="Times New Roman" w:hAnsi="Times New Roman" w:cs="Times New Roman"/>
          <w:color w:val="000000"/>
          <w:kern w:val="0"/>
          <w:sz w:val="10"/>
          <w:szCs w:val="10"/>
          <w:lang w:val="ru-RU" w:eastAsia="ru-RU"/>
          <w14:ligatures w14:val="none"/>
        </w:rPr>
      </w:pPr>
    </w:p>
    <w:tbl>
      <w:tblPr>
        <w:tblW w:w="9645" w:type="dxa"/>
        <w:tblInd w:w="108" w:type="dxa"/>
        <w:tblLayout w:type="fixed"/>
        <w:tblLook w:val="04A0" w:firstRow="1" w:lastRow="0" w:firstColumn="1" w:lastColumn="0" w:noHBand="0" w:noVBand="1"/>
      </w:tblPr>
      <w:tblGrid>
        <w:gridCol w:w="3922"/>
        <w:gridCol w:w="1761"/>
        <w:gridCol w:w="1626"/>
        <w:gridCol w:w="1084"/>
        <w:gridCol w:w="1252"/>
      </w:tblGrid>
      <w:tr w:rsidR="00DD7ABF" w:rsidRPr="00DD7ABF" w14:paraId="35EF9C25" w14:textId="77777777">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6651A6E0"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3385" w:type="dxa"/>
            <w:gridSpan w:val="2"/>
            <w:tcBorders>
              <w:top w:val="single" w:sz="8" w:space="0" w:color="auto"/>
              <w:left w:val="nil"/>
              <w:bottom w:val="single" w:sz="12" w:space="0" w:color="auto"/>
              <w:right w:val="nil"/>
            </w:tcBorders>
            <w:noWrap/>
            <w:vAlign w:val="center"/>
            <w:hideMark/>
          </w:tcPr>
          <w:p w14:paraId="657BCAF8"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Тысяч сомов</w:t>
            </w:r>
          </w:p>
        </w:tc>
        <w:tc>
          <w:tcPr>
            <w:tcW w:w="2334" w:type="dxa"/>
            <w:gridSpan w:val="2"/>
            <w:tcBorders>
              <w:top w:val="single" w:sz="8" w:space="0" w:color="auto"/>
              <w:left w:val="nil"/>
              <w:bottom w:val="single" w:sz="12" w:space="0" w:color="auto"/>
              <w:right w:val="nil"/>
            </w:tcBorders>
            <w:noWrap/>
            <w:vAlign w:val="center"/>
            <w:hideMark/>
          </w:tcPr>
          <w:p w14:paraId="59268600"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DD7ABF" w:rsidRPr="00DD7ABF" w14:paraId="4040661A" w14:textId="77777777">
        <w:trPr>
          <w:cantSplit/>
          <w:trHeight w:val="537"/>
          <w:tblHeader/>
        </w:trPr>
        <w:tc>
          <w:tcPr>
            <w:tcW w:w="3920" w:type="dxa"/>
            <w:vMerge/>
            <w:tcBorders>
              <w:top w:val="single" w:sz="8" w:space="0" w:color="auto"/>
              <w:left w:val="nil"/>
              <w:bottom w:val="single" w:sz="12" w:space="0" w:color="auto"/>
              <w:right w:val="nil"/>
            </w:tcBorders>
            <w:vAlign w:val="center"/>
            <w:hideMark/>
          </w:tcPr>
          <w:p w14:paraId="444611BB"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760" w:type="dxa"/>
            <w:tcBorders>
              <w:top w:val="single" w:sz="12" w:space="0" w:color="auto"/>
              <w:left w:val="nil"/>
              <w:bottom w:val="single" w:sz="12" w:space="0" w:color="auto"/>
              <w:right w:val="nil"/>
            </w:tcBorders>
            <w:noWrap/>
            <w:vAlign w:val="center"/>
            <w:hideMark/>
          </w:tcPr>
          <w:p w14:paraId="4F23080D"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4</w:t>
            </w:r>
          </w:p>
        </w:tc>
        <w:tc>
          <w:tcPr>
            <w:tcW w:w="1625" w:type="dxa"/>
            <w:tcBorders>
              <w:top w:val="single" w:sz="12" w:space="0" w:color="auto"/>
              <w:left w:val="nil"/>
              <w:bottom w:val="single" w:sz="12" w:space="0" w:color="auto"/>
              <w:right w:val="nil"/>
            </w:tcBorders>
            <w:vAlign w:val="center"/>
            <w:hideMark/>
          </w:tcPr>
          <w:p w14:paraId="0DF8C1C1"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hideMark/>
          </w:tcPr>
          <w:p w14:paraId="1B2DB33A"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4</w:t>
            </w:r>
          </w:p>
        </w:tc>
        <w:tc>
          <w:tcPr>
            <w:tcW w:w="1251" w:type="dxa"/>
            <w:tcBorders>
              <w:top w:val="single" w:sz="12" w:space="0" w:color="auto"/>
              <w:left w:val="nil"/>
              <w:bottom w:val="single" w:sz="12" w:space="0" w:color="auto"/>
              <w:right w:val="nil"/>
            </w:tcBorders>
            <w:vAlign w:val="center"/>
            <w:hideMark/>
          </w:tcPr>
          <w:p w14:paraId="43416EB1"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 xml:space="preserve">    202</w:t>
            </w:r>
            <w:r w:rsidRPr="00DD7ABF">
              <w:rPr>
                <w:rFonts w:ascii="Times New Roman" w:eastAsia="Times New Roman" w:hAnsi="Times New Roman" w:cs="Times New Roman"/>
                <w:b/>
                <w:bCs/>
                <w:color w:val="000000"/>
                <w:kern w:val="0"/>
                <w:sz w:val="20"/>
                <w:szCs w:val="20"/>
                <w:lang w:val="en-US" w:eastAsia="ru-RU"/>
                <w14:ligatures w14:val="none"/>
              </w:rPr>
              <w:t>5</w:t>
            </w:r>
          </w:p>
        </w:tc>
      </w:tr>
      <w:tr w:rsidR="00DD7ABF" w:rsidRPr="00DD7ABF" w14:paraId="2CD80884" w14:textId="77777777">
        <w:trPr>
          <w:cantSplit/>
          <w:trHeight w:hRule="exact" w:val="57"/>
        </w:trPr>
        <w:tc>
          <w:tcPr>
            <w:tcW w:w="3920" w:type="dxa"/>
            <w:tcBorders>
              <w:top w:val="single" w:sz="12" w:space="0" w:color="auto"/>
              <w:left w:val="nil"/>
              <w:bottom w:val="nil"/>
              <w:right w:val="nil"/>
            </w:tcBorders>
            <w:noWrap/>
            <w:vAlign w:val="bottom"/>
          </w:tcPr>
          <w:p w14:paraId="0199B935"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760" w:type="dxa"/>
            <w:tcBorders>
              <w:top w:val="single" w:sz="12" w:space="0" w:color="auto"/>
              <w:left w:val="nil"/>
              <w:bottom w:val="nil"/>
              <w:right w:val="nil"/>
            </w:tcBorders>
            <w:noWrap/>
            <w:vAlign w:val="bottom"/>
          </w:tcPr>
          <w:p w14:paraId="0162DDDB" w14:textId="77777777" w:rsidR="00DD7ABF" w:rsidRPr="00DD7ABF" w:rsidRDefault="00DD7ABF" w:rsidP="00DD7ABF">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25" w:type="dxa"/>
            <w:tcBorders>
              <w:top w:val="single" w:sz="12" w:space="0" w:color="auto"/>
              <w:left w:val="nil"/>
              <w:bottom w:val="nil"/>
              <w:right w:val="nil"/>
            </w:tcBorders>
            <w:vAlign w:val="bottom"/>
          </w:tcPr>
          <w:p w14:paraId="48E5C57E" w14:textId="77777777" w:rsidR="00DD7ABF" w:rsidRPr="00DD7ABF" w:rsidRDefault="00DD7ABF" w:rsidP="00DD7ABF">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083" w:type="dxa"/>
            <w:tcBorders>
              <w:top w:val="single" w:sz="12" w:space="0" w:color="auto"/>
              <w:left w:val="nil"/>
              <w:bottom w:val="nil"/>
              <w:right w:val="nil"/>
            </w:tcBorders>
            <w:noWrap/>
            <w:vAlign w:val="bottom"/>
          </w:tcPr>
          <w:p w14:paraId="31D65B2F" w14:textId="77777777" w:rsidR="00DD7ABF" w:rsidRPr="00DD7ABF" w:rsidRDefault="00DD7ABF" w:rsidP="00DD7ABF">
            <w:pPr>
              <w:spacing w:after="0" w:line="276" w:lineRule="auto"/>
              <w:jc w:val="right"/>
              <w:rPr>
                <w:rFonts w:ascii="Times New Roman" w:eastAsia="Times New Roman" w:hAnsi="Times New Roman" w:cs="Times New Roman"/>
                <w:b/>
                <w:color w:val="000000"/>
                <w:kern w:val="0"/>
                <w:sz w:val="20"/>
                <w:szCs w:val="20"/>
                <w:lang w:val="ru-RU" w:eastAsia="ru-RU"/>
                <w14:ligatures w14:val="none"/>
              </w:rPr>
            </w:pPr>
          </w:p>
        </w:tc>
        <w:tc>
          <w:tcPr>
            <w:tcW w:w="1251" w:type="dxa"/>
            <w:tcBorders>
              <w:top w:val="single" w:sz="12" w:space="0" w:color="auto"/>
              <w:left w:val="nil"/>
              <w:bottom w:val="nil"/>
              <w:right w:val="nil"/>
            </w:tcBorders>
            <w:vAlign w:val="bottom"/>
          </w:tcPr>
          <w:p w14:paraId="0774F497" w14:textId="77777777" w:rsidR="00DD7ABF" w:rsidRPr="00DD7ABF" w:rsidRDefault="00DD7ABF" w:rsidP="00DD7ABF">
            <w:pPr>
              <w:spacing w:after="0" w:line="276" w:lineRule="auto"/>
              <w:jc w:val="right"/>
              <w:rPr>
                <w:rFonts w:ascii="Times New Roman" w:eastAsia="Times New Roman" w:hAnsi="Times New Roman" w:cs="Times New Roman"/>
                <w:b/>
                <w:color w:val="000000"/>
                <w:kern w:val="0"/>
                <w:sz w:val="20"/>
                <w:szCs w:val="20"/>
                <w:lang w:val="ru-RU" w:eastAsia="ru-RU"/>
                <w14:ligatures w14:val="none"/>
              </w:rPr>
            </w:pPr>
          </w:p>
        </w:tc>
      </w:tr>
      <w:tr w:rsidR="00DD7ABF" w:rsidRPr="00DD7ABF" w14:paraId="11ED3401" w14:textId="77777777">
        <w:trPr>
          <w:cantSplit/>
          <w:trHeight w:val="87"/>
        </w:trPr>
        <w:tc>
          <w:tcPr>
            <w:tcW w:w="3920" w:type="dxa"/>
            <w:noWrap/>
            <w:vAlign w:val="bottom"/>
            <w:hideMark/>
          </w:tcPr>
          <w:p w14:paraId="76CB8A9D"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760" w:type="dxa"/>
            <w:noWrap/>
            <w:vAlign w:val="bottom"/>
            <w:hideMark/>
          </w:tcPr>
          <w:p w14:paraId="7991A0FE" w14:textId="77777777" w:rsidR="00DD7ABF" w:rsidRPr="00DD7ABF" w:rsidRDefault="00DD7ABF" w:rsidP="00DD7ABF">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41846785,2</w:t>
            </w:r>
          </w:p>
        </w:tc>
        <w:tc>
          <w:tcPr>
            <w:tcW w:w="1625" w:type="dxa"/>
            <w:vAlign w:val="bottom"/>
            <w:hideMark/>
          </w:tcPr>
          <w:p w14:paraId="62DA2922" w14:textId="77777777" w:rsidR="00DD7ABF" w:rsidRPr="00DD7ABF" w:rsidRDefault="00DD7ABF" w:rsidP="00DD7ABF">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67628720,4</w:t>
            </w:r>
          </w:p>
        </w:tc>
        <w:tc>
          <w:tcPr>
            <w:tcW w:w="1083" w:type="dxa"/>
            <w:noWrap/>
            <w:vAlign w:val="bottom"/>
            <w:hideMark/>
          </w:tcPr>
          <w:p w14:paraId="6668D6BD" w14:textId="77777777" w:rsidR="00DD7ABF" w:rsidRPr="00DD7ABF" w:rsidRDefault="00DD7ABF" w:rsidP="00DD7ABF">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c>
          <w:tcPr>
            <w:tcW w:w="1251" w:type="dxa"/>
            <w:vAlign w:val="bottom"/>
            <w:hideMark/>
          </w:tcPr>
          <w:p w14:paraId="5F03053F" w14:textId="77777777" w:rsidR="00DD7ABF" w:rsidRPr="00DD7ABF" w:rsidRDefault="00DD7ABF" w:rsidP="00DD7ABF">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r>
      <w:tr w:rsidR="00DD7ABF" w:rsidRPr="00DD7ABF" w14:paraId="78670F73" w14:textId="77777777">
        <w:trPr>
          <w:cantSplit/>
          <w:trHeight w:val="80"/>
        </w:trPr>
        <w:tc>
          <w:tcPr>
            <w:tcW w:w="3920" w:type="dxa"/>
            <w:noWrap/>
            <w:vAlign w:val="bottom"/>
            <w:hideMark/>
          </w:tcPr>
          <w:p w14:paraId="53F0D657" w14:textId="77777777" w:rsidR="00DD7ABF" w:rsidRPr="00DD7ABF" w:rsidRDefault="00DD7ABF" w:rsidP="00DD7ABF">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760" w:type="dxa"/>
            <w:noWrap/>
            <w:vAlign w:val="bottom"/>
            <w:hideMark/>
          </w:tcPr>
          <w:p w14:paraId="595BA87D" w14:textId="77777777" w:rsidR="00DD7ABF" w:rsidRPr="00DD7ABF" w:rsidRDefault="00DD7ABF" w:rsidP="00DD7ABF">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32312543,6</w:t>
            </w:r>
          </w:p>
        </w:tc>
        <w:tc>
          <w:tcPr>
            <w:tcW w:w="1625" w:type="dxa"/>
            <w:vAlign w:val="bottom"/>
            <w:hideMark/>
          </w:tcPr>
          <w:p w14:paraId="2C5B97EE" w14:textId="77777777" w:rsidR="00DD7ABF" w:rsidRPr="00DD7ABF" w:rsidRDefault="00DD7ABF" w:rsidP="00DD7ABF">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44376476,0</w:t>
            </w:r>
          </w:p>
        </w:tc>
        <w:tc>
          <w:tcPr>
            <w:tcW w:w="1083" w:type="dxa"/>
            <w:noWrap/>
            <w:vAlign w:val="bottom"/>
            <w:hideMark/>
          </w:tcPr>
          <w:p w14:paraId="50E05B1A" w14:textId="77777777" w:rsidR="00DD7ABF" w:rsidRPr="00DD7ABF" w:rsidRDefault="00DD7ABF" w:rsidP="00DD7ABF">
            <w:pPr>
              <w:spacing w:after="0" w:line="276"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77,2</w:t>
            </w:r>
          </w:p>
        </w:tc>
        <w:tc>
          <w:tcPr>
            <w:tcW w:w="1251" w:type="dxa"/>
            <w:vAlign w:val="bottom"/>
            <w:hideMark/>
          </w:tcPr>
          <w:p w14:paraId="4A13E5E3" w14:textId="77777777" w:rsidR="00DD7ABF" w:rsidRPr="00DD7ABF" w:rsidRDefault="00DD7ABF" w:rsidP="00DD7ABF">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65,6</w:t>
            </w:r>
          </w:p>
        </w:tc>
      </w:tr>
      <w:tr w:rsidR="00DD7ABF" w:rsidRPr="00DD7ABF" w14:paraId="4548031D" w14:textId="77777777">
        <w:trPr>
          <w:cantSplit/>
          <w:trHeight w:val="80"/>
        </w:trPr>
        <w:tc>
          <w:tcPr>
            <w:tcW w:w="3920" w:type="dxa"/>
            <w:noWrap/>
            <w:vAlign w:val="bottom"/>
            <w:hideMark/>
          </w:tcPr>
          <w:p w14:paraId="24C8B4C0" w14:textId="77777777" w:rsidR="00DD7ABF" w:rsidRPr="00DD7ABF" w:rsidRDefault="00DD7ABF" w:rsidP="00DD7ABF">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Государственные службы общего </w:t>
            </w:r>
          </w:p>
          <w:p w14:paraId="42CAFAE6" w14:textId="77777777" w:rsidR="00DD7ABF" w:rsidRPr="00DD7ABF" w:rsidRDefault="00DD7ABF" w:rsidP="00DD7ABF">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назначения </w:t>
            </w:r>
          </w:p>
        </w:tc>
        <w:tc>
          <w:tcPr>
            <w:tcW w:w="1760" w:type="dxa"/>
            <w:noWrap/>
            <w:vAlign w:val="bottom"/>
            <w:hideMark/>
          </w:tcPr>
          <w:p w14:paraId="00081889"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6549243,9</w:t>
            </w:r>
          </w:p>
        </w:tc>
        <w:tc>
          <w:tcPr>
            <w:tcW w:w="1625" w:type="dxa"/>
            <w:vAlign w:val="bottom"/>
            <w:hideMark/>
          </w:tcPr>
          <w:p w14:paraId="51A1DE1D"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8904285,9</w:t>
            </w:r>
          </w:p>
        </w:tc>
        <w:tc>
          <w:tcPr>
            <w:tcW w:w="1083" w:type="dxa"/>
            <w:noWrap/>
            <w:vAlign w:val="bottom"/>
            <w:hideMark/>
          </w:tcPr>
          <w:p w14:paraId="49D2EE08"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15,7</w:t>
            </w:r>
          </w:p>
        </w:tc>
        <w:tc>
          <w:tcPr>
            <w:tcW w:w="1251" w:type="dxa"/>
            <w:vAlign w:val="bottom"/>
            <w:hideMark/>
          </w:tcPr>
          <w:p w14:paraId="3C0274CF"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13,2</w:t>
            </w:r>
          </w:p>
        </w:tc>
      </w:tr>
      <w:tr w:rsidR="00DD7ABF" w:rsidRPr="00DD7ABF" w14:paraId="15A6B2AC" w14:textId="77777777">
        <w:trPr>
          <w:cantSplit/>
          <w:trHeight w:val="80"/>
        </w:trPr>
        <w:tc>
          <w:tcPr>
            <w:tcW w:w="3920" w:type="dxa"/>
            <w:noWrap/>
            <w:vAlign w:val="bottom"/>
            <w:hideMark/>
          </w:tcPr>
          <w:p w14:paraId="76AC482C" w14:textId="77777777" w:rsidR="00DD7ABF" w:rsidRPr="00DD7ABF" w:rsidRDefault="00DD7ABF" w:rsidP="00DD7ABF">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Оборона, общественный порядок и</w:t>
            </w:r>
          </w:p>
          <w:p w14:paraId="4A59BB9E" w14:textId="77777777" w:rsidR="00DD7ABF" w:rsidRPr="00DD7ABF" w:rsidRDefault="00DD7ABF" w:rsidP="00DD7ABF">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безопасность</w:t>
            </w:r>
          </w:p>
        </w:tc>
        <w:tc>
          <w:tcPr>
            <w:tcW w:w="1760" w:type="dxa"/>
            <w:noWrap/>
            <w:vAlign w:val="bottom"/>
            <w:hideMark/>
          </w:tcPr>
          <w:p w14:paraId="6F7F6B25"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9758745,4</w:t>
            </w:r>
          </w:p>
        </w:tc>
        <w:tc>
          <w:tcPr>
            <w:tcW w:w="1625" w:type="dxa"/>
            <w:vAlign w:val="bottom"/>
            <w:hideMark/>
          </w:tcPr>
          <w:p w14:paraId="063E66FA"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12404719,2</w:t>
            </w:r>
          </w:p>
        </w:tc>
        <w:tc>
          <w:tcPr>
            <w:tcW w:w="1083" w:type="dxa"/>
            <w:noWrap/>
            <w:vAlign w:val="bottom"/>
            <w:hideMark/>
          </w:tcPr>
          <w:p w14:paraId="2301341A"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23,3</w:t>
            </w:r>
          </w:p>
        </w:tc>
        <w:tc>
          <w:tcPr>
            <w:tcW w:w="1251" w:type="dxa"/>
            <w:vAlign w:val="bottom"/>
            <w:hideMark/>
          </w:tcPr>
          <w:p w14:paraId="00389487"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18,3</w:t>
            </w:r>
          </w:p>
        </w:tc>
      </w:tr>
      <w:tr w:rsidR="00DD7ABF" w:rsidRPr="00DD7ABF" w14:paraId="43356C99" w14:textId="77777777">
        <w:trPr>
          <w:cantSplit/>
          <w:trHeight w:val="80"/>
        </w:trPr>
        <w:tc>
          <w:tcPr>
            <w:tcW w:w="3920" w:type="dxa"/>
            <w:noWrap/>
            <w:vAlign w:val="bottom"/>
            <w:hideMark/>
          </w:tcPr>
          <w:p w14:paraId="372129BB" w14:textId="77777777" w:rsidR="00DD7ABF" w:rsidRPr="00DD7ABF" w:rsidRDefault="00DD7ABF" w:rsidP="00DD7ABF">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Экономическая деятельность</w:t>
            </w:r>
          </w:p>
        </w:tc>
        <w:tc>
          <w:tcPr>
            <w:tcW w:w="1760" w:type="dxa"/>
            <w:noWrap/>
            <w:vAlign w:val="bottom"/>
            <w:hideMark/>
          </w:tcPr>
          <w:p w14:paraId="0E4ACA74"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4443895,1</w:t>
            </w:r>
          </w:p>
        </w:tc>
        <w:tc>
          <w:tcPr>
            <w:tcW w:w="1625" w:type="dxa"/>
            <w:vAlign w:val="bottom"/>
            <w:hideMark/>
          </w:tcPr>
          <w:p w14:paraId="66456FD2"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5660560,0</w:t>
            </w:r>
          </w:p>
        </w:tc>
        <w:tc>
          <w:tcPr>
            <w:tcW w:w="1083" w:type="dxa"/>
            <w:noWrap/>
            <w:vAlign w:val="bottom"/>
            <w:hideMark/>
          </w:tcPr>
          <w:p w14:paraId="10DFC786"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10,6</w:t>
            </w:r>
          </w:p>
        </w:tc>
        <w:tc>
          <w:tcPr>
            <w:tcW w:w="1251" w:type="dxa"/>
            <w:vAlign w:val="bottom"/>
            <w:hideMark/>
          </w:tcPr>
          <w:p w14:paraId="73F6194C"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8,4</w:t>
            </w:r>
          </w:p>
        </w:tc>
      </w:tr>
      <w:tr w:rsidR="00DD7ABF" w:rsidRPr="00DD7ABF" w14:paraId="5AA71BC9" w14:textId="77777777">
        <w:trPr>
          <w:cantSplit/>
          <w:trHeight w:val="80"/>
        </w:trPr>
        <w:tc>
          <w:tcPr>
            <w:tcW w:w="3920" w:type="dxa"/>
            <w:noWrap/>
            <w:vAlign w:val="bottom"/>
            <w:hideMark/>
          </w:tcPr>
          <w:p w14:paraId="73940A50" w14:textId="77777777" w:rsidR="00DD7ABF" w:rsidRPr="00DD7ABF" w:rsidRDefault="00DD7ABF" w:rsidP="00DD7ABF">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Охрана окружающей среды</w:t>
            </w:r>
          </w:p>
        </w:tc>
        <w:tc>
          <w:tcPr>
            <w:tcW w:w="1760" w:type="dxa"/>
            <w:noWrap/>
            <w:vAlign w:val="bottom"/>
            <w:hideMark/>
          </w:tcPr>
          <w:p w14:paraId="115C8C03"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863145,8</w:t>
            </w:r>
          </w:p>
        </w:tc>
        <w:tc>
          <w:tcPr>
            <w:tcW w:w="1625" w:type="dxa"/>
            <w:vAlign w:val="bottom"/>
            <w:hideMark/>
          </w:tcPr>
          <w:p w14:paraId="267406C3"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635952,8</w:t>
            </w:r>
          </w:p>
        </w:tc>
        <w:tc>
          <w:tcPr>
            <w:tcW w:w="1083" w:type="dxa"/>
            <w:noWrap/>
            <w:vAlign w:val="bottom"/>
            <w:hideMark/>
          </w:tcPr>
          <w:p w14:paraId="4C343F1B"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2,1</w:t>
            </w:r>
          </w:p>
        </w:tc>
        <w:tc>
          <w:tcPr>
            <w:tcW w:w="1251" w:type="dxa"/>
            <w:vAlign w:val="bottom"/>
            <w:hideMark/>
          </w:tcPr>
          <w:p w14:paraId="0B65C79A"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0,9</w:t>
            </w:r>
          </w:p>
        </w:tc>
      </w:tr>
      <w:tr w:rsidR="00DD7ABF" w:rsidRPr="00DD7ABF" w14:paraId="0059681B" w14:textId="77777777">
        <w:trPr>
          <w:cantSplit/>
          <w:trHeight w:val="80"/>
        </w:trPr>
        <w:tc>
          <w:tcPr>
            <w:tcW w:w="3920" w:type="dxa"/>
            <w:noWrap/>
            <w:vAlign w:val="bottom"/>
            <w:hideMark/>
          </w:tcPr>
          <w:p w14:paraId="57E1DABD" w14:textId="77777777" w:rsidR="00DD7ABF" w:rsidRPr="00DD7ABF" w:rsidRDefault="00DD7ABF" w:rsidP="00DD7ABF">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Жилищные и коммунальные услуги</w:t>
            </w:r>
          </w:p>
        </w:tc>
        <w:tc>
          <w:tcPr>
            <w:tcW w:w="1760" w:type="dxa"/>
            <w:noWrap/>
            <w:vAlign w:val="bottom"/>
            <w:hideMark/>
          </w:tcPr>
          <w:p w14:paraId="0E917402"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1549454,4</w:t>
            </w:r>
          </w:p>
        </w:tc>
        <w:tc>
          <w:tcPr>
            <w:tcW w:w="1625" w:type="dxa"/>
            <w:vAlign w:val="bottom"/>
            <w:hideMark/>
          </w:tcPr>
          <w:p w14:paraId="7D1C210D"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10256,0</w:t>
            </w:r>
          </w:p>
        </w:tc>
        <w:tc>
          <w:tcPr>
            <w:tcW w:w="1083" w:type="dxa"/>
            <w:noWrap/>
            <w:vAlign w:val="bottom"/>
            <w:hideMark/>
          </w:tcPr>
          <w:p w14:paraId="3B2CF5FF"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3,7</w:t>
            </w:r>
          </w:p>
        </w:tc>
        <w:tc>
          <w:tcPr>
            <w:tcW w:w="1251" w:type="dxa"/>
            <w:vAlign w:val="bottom"/>
            <w:hideMark/>
          </w:tcPr>
          <w:p w14:paraId="46E5FE4B"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0,0</w:t>
            </w:r>
          </w:p>
        </w:tc>
      </w:tr>
      <w:tr w:rsidR="00DD7ABF" w:rsidRPr="00DD7ABF" w14:paraId="3A7945AB" w14:textId="77777777">
        <w:trPr>
          <w:cantSplit/>
          <w:trHeight w:val="80"/>
        </w:trPr>
        <w:tc>
          <w:tcPr>
            <w:tcW w:w="3920" w:type="dxa"/>
            <w:noWrap/>
            <w:vAlign w:val="bottom"/>
            <w:hideMark/>
          </w:tcPr>
          <w:p w14:paraId="00FB73A8" w14:textId="77777777" w:rsidR="00DD7ABF" w:rsidRPr="00DD7ABF" w:rsidRDefault="00DD7ABF" w:rsidP="00DD7ABF">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Здравоохранение</w:t>
            </w:r>
          </w:p>
        </w:tc>
        <w:tc>
          <w:tcPr>
            <w:tcW w:w="1760" w:type="dxa"/>
            <w:noWrap/>
            <w:vAlign w:val="bottom"/>
            <w:hideMark/>
          </w:tcPr>
          <w:p w14:paraId="4990AF13"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2339784,3</w:t>
            </w:r>
          </w:p>
        </w:tc>
        <w:tc>
          <w:tcPr>
            <w:tcW w:w="1625" w:type="dxa"/>
            <w:vAlign w:val="bottom"/>
            <w:hideMark/>
          </w:tcPr>
          <w:p w14:paraId="4E995936"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8575101,8</w:t>
            </w:r>
          </w:p>
        </w:tc>
        <w:tc>
          <w:tcPr>
            <w:tcW w:w="1083" w:type="dxa"/>
            <w:noWrap/>
            <w:vAlign w:val="bottom"/>
            <w:hideMark/>
          </w:tcPr>
          <w:p w14:paraId="6C003B97"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5,6</w:t>
            </w:r>
          </w:p>
        </w:tc>
        <w:tc>
          <w:tcPr>
            <w:tcW w:w="1251" w:type="dxa"/>
            <w:vAlign w:val="bottom"/>
            <w:hideMark/>
          </w:tcPr>
          <w:p w14:paraId="5FFAFAED"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12,7</w:t>
            </w:r>
          </w:p>
        </w:tc>
      </w:tr>
      <w:tr w:rsidR="00DD7ABF" w:rsidRPr="00DD7ABF" w14:paraId="6DCD6379" w14:textId="77777777">
        <w:trPr>
          <w:cantSplit/>
          <w:trHeight w:val="80"/>
        </w:trPr>
        <w:tc>
          <w:tcPr>
            <w:tcW w:w="3920" w:type="dxa"/>
            <w:noWrap/>
            <w:vAlign w:val="bottom"/>
            <w:hideMark/>
          </w:tcPr>
          <w:p w14:paraId="5972765B" w14:textId="77777777" w:rsidR="00DD7ABF" w:rsidRPr="00DD7ABF" w:rsidRDefault="00DD7ABF" w:rsidP="00DD7ABF">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Отдых, культура и религия</w:t>
            </w:r>
          </w:p>
        </w:tc>
        <w:tc>
          <w:tcPr>
            <w:tcW w:w="1760" w:type="dxa"/>
            <w:noWrap/>
            <w:vAlign w:val="bottom"/>
            <w:hideMark/>
          </w:tcPr>
          <w:p w14:paraId="1733549B"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1915695,9</w:t>
            </w:r>
          </w:p>
        </w:tc>
        <w:tc>
          <w:tcPr>
            <w:tcW w:w="1625" w:type="dxa"/>
            <w:vAlign w:val="bottom"/>
            <w:hideMark/>
          </w:tcPr>
          <w:p w14:paraId="27418617"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2310478,6</w:t>
            </w:r>
          </w:p>
        </w:tc>
        <w:tc>
          <w:tcPr>
            <w:tcW w:w="1083" w:type="dxa"/>
            <w:noWrap/>
            <w:vAlign w:val="bottom"/>
            <w:hideMark/>
          </w:tcPr>
          <w:p w14:paraId="17C1FAA6"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4,6</w:t>
            </w:r>
          </w:p>
        </w:tc>
        <w:tc>
          <w:tcPr>
            <w:tcW w:w="1251" w:type="dxa"/>
            <w:vAlign w:val="bottom"/>
            <w:hideMark/>
          </w:tcPr>
          <w:p w14:paraId="07B96110"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3,4</w:t>
            </w:r>
          </w:p>
        </w:tc>
      </w:tr>
      <w:tr w:rsidR="00DD7ABF" w:rsidRPr="00DD7ABF" w14:paraId="3640AF99" w14:textId="77777777">
        <w:trPr>
          <w:cantSplit/>
          <w:trHeight w:val="80"/>
        </w:trPr>
        <w:tc>
          <w:tcPr>
            <w:tcW w:w="3920" w:type="dxa"/>
            <w:noWrap/>
            <w:vAlign w:val="bottom"/>
            <w:hideMark/>
          </w:tcPr>
          <w:p w14:paraId="7B6E0FCA" w14:textId="77777777" w:rsidR="00DD7ABF" w:rsidRPr="00DD7ABF" w:rsidRDefault="00DD7ABF" w:rsidP="00DD7ABF">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Образование</w:t>
            </w:r>
          </w:p>
        </w:tc>
        <w:tc>
          <w:tcPr>
            <w:tcW w:w="1760" w:type="dxa"/>
            <w:noWrap/>
            <w:vAlign w:val="bottom"/>
            <w:hideMark/>
          </w:tcPr>
          <w:p w14:paraId="4860BBE2"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2740813,4</w:t>
            </w:r>
          </w:p>
        </w:tc>
        <w:tc>
          <w:tcPr>
            <w:tcW w:w="1625" w:type="dxa"/>
            <w:vAlign w:val="bottom"/>
            <w:hideMark/>
          </w:tcPr>
          <w:p w14:paraId="42149E8C"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3068550,2</w:t>
            </w:r>
          </w:p>
        </w:tc>
        <w:tc>
          <w:tcPr>
            <w:tcW w:w="1083" w:type="dxa"/>
            <w:noWrap/>
            <w:vAlign w:val="bottom"/>
            <w:hideMark/>
          </w:tcPr>
          <w:p w14:paraId="2C134BB5"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6,5</w:t>
            </w:r>
          </w:p>
        </w:tc>
        <w:tc>
          <w:tcPr>
            <w:tcW w:w="1251" w:type="dxa"/>
            <w:vAlign w:val="bottom"/>
            <w:hideMark/>
          </w:tcPr>
          <w:p w14:paraId="7B4C3957"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4,5</w:t>
            </w:r>
          </w:p>
        </w:tc>
      </w:tr>
      <w:tr w:rsidR="00DD7ABF" w:rsidRPr="00DD7ABF" w14:paraId="0F447B1C" w14:textId="77777777">
        <w:trPr>
          <w:cantSplit/>
          <w:trHeight w:val="80"/>
        </w:trPr>
        <w:tc>
          <w:tcPr>
            <w:tcW w:w="3920" w:type="dxa"/>
            <w:noWrap/>
            <w:vAlign w:val="bottom"/>
            <w:hideMark/>
          </w:tcPr>
          <w:p w14:paraId="6A9D571F" w14:textId="77777777" w:rsidR="00DD7ABF" w:rsidRPr="00DD7ABF" w:rsidRDefault="00DD7ABF" w:rsidP="00DD7ABF">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Социальная защита</w:t>
            </w:r>
          </w:p>
        </w:tc>
        <w:tc>
          <w:tcPr>
            <w:tcW w:w="1760" w:type="dxa"/>
            <w:noWrap/>
            <w:vAlign w:val="bottom"/>
            <w:hideMark/>
          </w:tcPr>
          <w:p w14:paraId="31243899"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2151765,4</w:t>
            </w:r>
          </w:p>
        </w:tc>
        <w:tc>
          <w:tcPr>
            <w:tcW w:w="1625" w:type="dxa"/>
            <w:vAlign w:val="bottom"/>
            <w:hideMark/>
          </w:tcPr>
          <w:p w14:paraId="559C147B" w14:textId="77777777" w:rsidR="00DD7ABF" w:rsidRPr="00DD7ABF" w:rsidRDefault="00DD7ABF" w:rsidP="00DD7ABF">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2806571,5</w:t>
            </w:r>
          </w:p>
        </w:tc>
        <w:tc>
          <w:tcPr>
            <w:tcW w:w="1083" w:type="dxa"/>
            <w:noWrap/>
            <w:vAlign w:val="bottom"/>
            <w:hideMark/>
          </w:tcPr>
          <w:p w14:paraId="5FCA96C9"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5,1</w:t>
            </w:r>
          </w:p>
        </w:tc>
        <w:tc>
          <w:tcPr>
            <w:tcW w:w="1251" w:type="dxa"/>
            <w:vAlign w:val="bottom"/>
            <w:hideMark/>
          </w:tcPr>
          <w:p w14:paraId="7A0790A1" w14:textId="77777777" w:rsidR="00DD7ABF" w:rsidRPr="00DD7ABF" w:rsidRDefault="00DD7ABF" w:rsidP="00DD7ABF">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4,2</w:t>
            </w:r>
          </w:p>
        </w:tc>
      </w:tr>
      <w:tr w:rsidR="00DD7ABF" w:rsidRPr="00DD7ABF" w14:paraId="4217B4D0" w14:textId="77777777">
        <w:trPr>
          <w:cantSplit/>
          <w:trHeight w:val="80"/>
        </w:trPr>
        <w:tc>
          <w:tcPr>
            <w:tcW w:w="3920" w:type="dxa"/>
            <w:noWrap/>
            <w:vAlign w:val="bottom"/>
            <w:hideMark/>
          </w:tcPr>
          <w:p w14:paraId="51339625" w14:textId="77777777" w:rsidR="00DD7ABF" w:rsidRPr="00DD7ABF" w:rsidRDefault="00DD7ABF" w:rsidP="00DD7ABF">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Расходы от приобретения нефинансовых активов</w:t>
            </w:r>
          </w:p>
        </w:tc>
        <w:tc>
          <w:tcPr>
            <w:tcW w:w="1760" w:type="dxa"/>
            <w:noWrap/>
            <w:vAlign w:val="bottom"/>
            <w:hideMark/>
          </w:tcPr>
          <w:p w14:paraId="4313F364" w14:textId="77777777" w:rsidR="00DD7ABF" w:rsidRPr="00DD7ABF" w:rsidRDefault="00DD7ABF" w:rsidP="00DD7ABF">
            <w:pPr>
              <w:spacing w:after="0" w:line="276" w:lineRule="auto"/>
              <w:ind w:right="316"/>
              <w:jc w:val="right"/>
              <w:rPr>
                <w:rFonts w:ascii="Times New Roman" w:eastAsia="Times New Roman" w:hAnsi="Times New Roman" w:cs="Times New Roman"/>
                <w:b/>
                <w:color w:val="000000"/>
                <w:kern w:val="0"/>
                <w:sz w:val="20"/>
                <w:szCs w:val="20"/>
                <w:lang w:val="en-US"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9534241,6</w:t>
            </w:r>
          </w:p>
        </w:tc>
        <w:tc>
          <w:tcPr>
            <w:tcW w:w="1625" w:type="dxa"/>
            <w:vAlign w:val="bottom"/>
            <w:hideMark/>
          </w:tcPr>
          <w:p w14:paraId="6F6D1705" w14:textId="77777777" w:rsidR="00DD7ABF" w:rsidRPr="00DD7ABF" w:rsidRDefault="00DD7ABF" w:rsidP="00DD7ABF">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23252244,4</w:t>
            </w:r>
          </w:p>
        </w:tc>
        <w:tc>
          <w:tcPr>
            <w:tcW w:w="1083" w:type="dxa"/>
            <w:noWrap/>
            <w:vAlign w:val="bottom"/>
            <w:hideMark/>
          </w:tcPr>
          <w:p w14:paraId="471916E6" w14:textId="77777777" w:rsidR="00DD7ABF" w:rsidRPr="00DD7ABF" w:rsidRDefault="00DD7ABF" w:rsidP="00DD7ABF">
            <w:pPr>
              <w:spacing w:after="0" w:line="276" w:lineRule="auto"/>
              <w:ind w:left="-107" w:right="174"/>
              <w:jc w:val="right"/>
              <w:rPr>
                <w:rFonts w:ascii="Times New Roman" w:eastAsia="Times New Roman" w:hAnsi="Times New Roman" w:cs="Times New Roman"/>
                <w:b/>
                <w:color w:val="000000"/>
                <w:kern w:val="0"/>
                <w:sz w:val="20"/>
                <w:szCs w:val="20"/>
                <w:lang w:val="en-US"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22,8</w:t>
            </w:r>
          </w:p>
        </w:tc>
        <w:tc>
          <w:tcPr>
            <w:tcW w:w="1251" w:type="dxa"/>
            <w:vAlign w:val="bottom"/>
            <w:hideMark/>
          </w:tcPr>
          <w:p w14:paraId="2890479A" w14:textId="77777777" w:rsidR="00DD7ABF" w:rsidRPr="00DD7ABF" w:rsidRDefault="00DD7ABF" w:rsidP="00DD7ABF">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34,4</w:t>
            </w:r>
          </w:p>
        </w:tc>
      </w:tr>
      <w:tr w:rsidR="00DD7ABF" w:rsidRPr="00DD7ABF" w14:paraId="17689BB1" w14:textId="77777777">
        <w:trPr>
          <w:cantSplit/>
          <w:trHeight w:val="80"/>
        </w:trPr>
        <w:tc>
          <w:tcPr>
            <w:tcW w:w="3920" w:type="dxa"/>
            <w:tcBorders>
              <w:top w:val="nil"/>
              <w:left w:val="nil"/>
              <w:bottom w:val="single" w:sz="8" w:space="0" w:color="auto"/>
              <w:right w:val="nil"/>
            </w:tcBorders>
            <w:noWrap/>
            <w:vAlign w:val="bottom"/>
            <w:hideMark/>
          </w:tcPr>
          <w:p w14:paraId="22806F8C" w14:textId="77777777" w:rsidR="00DD7ABF" w:rsidRPr="00DD7ABF" w:rsidRDefault="00DD7ABF" w:rsidP="00DD7ABF">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Дефицит (-), профицит денежных средств</w:t>
            </w:r>
          </w:p>
        </w:tc>
        <w:tc>
          <w:tcPr>
            <w:tcW w:w="1760" w:type="dxa"/>
            <w:tcBorders>
              <w:top w:val="nil"/>
              <w:left w:val="nil"/>
              <w:bottom w:val="single" w:sz="8" w:space="0" w:color="auto"/>
              <w:right w:val="nil"/>
            </w:tcBorders>
            <w:noWrap/>
            <w:vAlign w:val="bottom"/>
            <w:hideMark/>
          </w:tcPr>
          <w:p w14:paraId="34441B7C" w14:textId="77777777" w:rsidR="00DD7ABF" w:rsidRPr="00DD7ABF" w:rsidRDefault="00DD7ABF" w:rsidP="00DD7ABF">
            <w:pPr>
              <w:spacing w:after="0" w:line="276" w:lineRule="auto"/>
              <w:ind w:right="316"/>
              <w:jc w:val="right"/>
              <w:rPr>
                <w:rFonts w:ascii="Times New Roman" w:eastAsia="Times New Roman" w:hAnsi="Times New Roman" w:cs="Times New Roman"/>
                <w:b/>
                <w:color w:val="000000"/>
                <w:kern w:val="0"/>
                <w:sz w:val="20"/>
                <w:szCs w:val="20"/>
                <w:lang w:val="en-US"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 xml:space="preserve">       84259891,7</w:t>
            </w:r>
          </w:p>
        </w:tc>
        <w:tc>
          <w:tcPr>
            <w:tcW w:w="1625" w:type="dxa"/>
            <w:tcBorders>
              <w:top w:val="nil"/>
              <w:left w:val="nil"/>
              <w:bottom w:val="single" w:sz="8" w:space="0" w:color="auto"/>
              <w:right w:val="nil"/>
            </w:tcBorders>
            <w:vAlign w:val="bottom"/>
            <w:hideMark/>
          </w:tcPr>
          <w:p w14:paraId="33DF44C8" w14:textId="77777777" w:rsidR="00DD7ABF" w:rsidRPr="00DD7ABF" w:rsidRDefault="00DD7ABF" w:rsidP="00DD7ABF">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 xml:space="preserve">               93970845,5</w:t>
            </w:r>
          </w:p>
        </w:tc>
        <w:tc>
          <w:tcPr>
            <w:tcW w:w="1083" w:type="dxa"/>
            <w:tcBorders>
              <w:top w:val="nil"/>
              <w:left w:val="nil"/>
              <w:bottom w:val="single" w:sz="8" w:space="0" w:color="auto"/>
              <w:right w:val="nil"/>
            </w:tcBorders>
            <w:noWrap/>
            <w:vAlign w:val="bottom"/>
            <w:hideMark/>
          </w:tcPr>
          <w:p w14:paraId="175E733E" w14:textId="77777777" w:rsidR="00DD7ABF" w:rsidRPr="00DD7ABF" w:rsidRDefault="00DD7ABF" w:rsidP="00DD7ABF">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w:t>
            </w:r>
          </w:p>
        </w:tc>
        <w:tc>
          <w:tcPr>
            <w:tcW w:w="1251" w:type="dxa"/>
            <w:tcBorders>
              <w:top w:val="nil"/>
              <w:left w:val="nil"/>
              <w:bottom w:val="single" w:sz="8" w:space="0" w:color="auto"/>
              <w:right w:val="nil"/>
            </w:tcBorders>
            <w:vAlign w:val="bottom"/>
            <w:hideMark/>
          </w:tcPr>
          <w:p w14:paraId="1D77C90C" w14:textId="77777777" w:rsidR="00DD7ABF" w:rsidRPr="00DD7ABF" w:rsidRDefault="00DD7ABF" w:rsidP="00DD7ABF">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w:t>
            </w:r>
          </w:p>
        </w:tc>
      </w:tr>
    </w:tbl>
    <w:p w14:paraId="23298FF9" w14:textId="77777777" w:rsidR="00DD7ABF" w:rsidRPr="00DD7ABF" w:rsidRDefault="00DD7ABF" w:rsidP="00DD7ABF">
      <w:pPr>
        <w:spacing w:after="0" w:line="264" w:lineRule="auto"/>
        <w:ind w:left="1418" w:hanging="1418"/>
        <w:rPr>
          <w:rFonts w:ascii="Times New Roman" w:eastAsia="Times New Roman" w:hAnsi="Times New Roman" w:cs="Times New Roman"/>
          <w:b/>
          <w:color w:val="000000"/>
          <w:kern w:val="0"/>
          <w:sz w:val="26"/>
          <w:szCs w:val="26"/>
          <w:lang w:val="en-US" w:eastAsia="ru-RU"/>
          <w14:ligatures w14:val="none"/>
        </w:rPr>
      </w:pPr>
    </w:p>
    <w:p w14:paraId="534F7AEC" w14:textId="77777777" w:rsidR="00DD7ABF" w:rsidRDefault="00DD7ABF" w:rsidP="00DD7ABF">
      <w:pPr>
        <w:spacing w:after="0" w:line="264" w:lineRule="auto"/>
        <w:ind w:left="1418" w:hanging="1418"/>
        <w:rPr>
          <w:rFonts w:ascii="Times New Roman" w:eastAsia="Times New Roman" w:hAnsi="Times New Roman" w:cs="Times New Roman"/>
          <w:b/>
          <w:color w:val="000000"/>
          <w:kern w:val="0"/>
          <w:sz w:val="24"/>
          <w:szCs w:val="24"/>
          <w:lang w:val="ru-RU"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t>Таблица</w:t>
      </w:r>
      <w:r w:rsidRPr="00DD7ABF">
        <w:rPr>
          <w:rFonts w:ascii="Times New Roman" w:eastAsia="Times New Roman" w:hAnsi="Times New Roman" w:cs="Times New Roman"/>
          <w:b/>
          <w:color w:val="000000"/>
          <w:kern w:val="0"/>
          <w:sz w:val="24"/>
          <w:szCs w:val="24"/>
          <w:lang w:val="ky-KG" w:eastAsia="ru-RU"/>
          <w14:ligatures w14:val="none"/>
        </w:rPr>
        <w:t xml:space="preserve"> </w:t>
      </w:r>
      <w:r>
        <w:rPr>
          <w:rFonts w:ascii="Times New Roman" w:eastAsia="Times New Roman" w:hAnsi="Times New Roman" w:cs="Times New Roman"/>
          <w:b/>
          <w:color w:val="000000"/>
          <w:kern w:val="0"/>
          <w:sz w:val="24"/>
          <w:szCs w:val="24"/>
          <w:lang w:val="ru-RU" w:eastAsia="ru-RU"/>
          <w14:ligatures w14:val="none"/>
        </w:rPr>
        <w:t>56</w:t>
      </w:r>
      <w:r w:rsidRPr="00DD7ABF">
        <w:rPr>
          <w:rFonts w:ascii="Times New Roman" w:eastAsia="Times New Roman" w:hAnsi="Times New Roman" w:cs="Times New Roman"/>
          <w:b/>
          <w:color w:val="000000"/>
          <w:kern w:val="0"/>
          <w:sz w:val="24"/>
          <w:szCs w:val="24"/>
          <w:lang w:val="ru-RU" w:eastAsia="ru-RU"/>
          <w14:ligatures w14:val="none"/>
        </w:rPr>
        <w:t>: Структура расходов республиканского бюджета по территории</w:t>
      </w:r>
    </w:p>
    <w:p w14:paraId="0C84FF8E" w14:textId="56617C1D" w:rsidR="00DD7ABF" w:rsidRPr="00DD7ABF" w:rsidRDefault="00DD7ABF" w:rsidP="00DD7ABF">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ru-RU" w:eastAsia="ru-RU"/>
          <w14:ligatures w14:val="none"/>
        </w:rPr>
        <w:t xml:space="preserve">                      </w:t>
      </w:r>
      <w:r w:rsidRPr="00DD7ABF">
        <w:rPr>
          <w:rFonts w:ascii="Times New Roman" w:eastAsia="Times New Roman" w:hAnsi="Times New Roman" w:cs="Times New Roman"/>
          <w:b/>
          <w:color w:val="000000"/>
          <w:kern w:val="0"/>
          <w:sz w:val="24"/>
          <w:szCs w:val="24"/>
          <w:lang w:val="ru-RU" w:eastAsia="ru-RU"/>
          <w14:ligatures w14:val="none"/>
        </w:rPr>
        <w:t>в январе-</w:t>
      </w:r>
      <w:proofErr w:type="spellStart"/>
      <w:r w:rsidRPr="00DD7ABF">
        <w:rPr>
          <w:rFonts w:ascii="Times New Roman" w:eastAsia="Times New Roman" w:hAnsi="Times New Roman" w:cs="Times New Roman"/>
          <w:b/>
          <w:color w:val="000000"/>
          <w:kern w:val="0"/>
          <w:sz w:val="24"/>
          <w:szCs w:val="24"/>
          <w:lang w:val="ky-KG" w:eastAsia="ru-RU"/>
          <w14:ligatures w14:val="none"/>
        </w:rPr>
        <w:t>июне</w:t>
      </w:r>
      <w:proofErr w:type="spellEnd"/>
    </w:p>
    <w:tbl>
      <w:tblPr>
        <w:tblW w:w="9645" w:type="dxa"/>
        <w:tblInd w:w="108" w:type="dxa"/>
        <w:tblLayout w:type="fixed"/>
        <w:tblLook w:val="04A0" w:firstRow="1" w:lastRow="0" w:firstColumn="1" w:lastColumn="0" w:noHBand="0" w:noVBand="1"/>
      </w:tblPr>
      <w:tblGrid>
        <w:gridCol w:w="3979"/>
        <w:gridCol w:w="1786"/>
        <w:gridCol w:w="1648"/>
        <w:gridCol w:w="1099"/>
        <w:gridCol w:w="1133"/>
      </w:tblGrid>
      <w:tr w:rsidR="00DD7ABF" w:rsidRPr="00DD7ABF" w14:paraId="0FDCD042" w14:textId="77777777">
        <w:trPr>
          <w:cantSplit/>
          <w:trHeight w:val="500"/>
          <w:tblHeader/>
        </w:trPr>
        <w:tc>
          <w:tcPr>
            <w:tcW w:w="3977" w:type="dxa"/>
            <w:vMerge w:val="restart"/>
            <w:tcBorders>
              <w:top w:val="single" w:sz="8" w:space="0" w:color="auto"/>
              <w:left w:val="nil"/>
              <w:bottom w:val="single" w:sz="8" w:space="0" w:color="auto"/>
              <w:right w:val="nil"/>
            </w:tcBorders>
            <w:noWrap/>
            <w:vAlign w:val="center"/>
          </w:tcPr>
          <w:p w14:paraId="654C919F" w14:textId="77777777" w:rsidR="00DD7ABF" w:rsidRPr="00DD7ABF" w:rsidRDefault="00DD7ABF" w:rsidP="00DD7AB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3432" w:type="dxa"/>
            <w:gridSpan w:val="2"/>
            <w:tcBorders>
              <w:top w:val="single" w:sz="8" w:space="0" w:color="auto"/>
              <w:left w:val="nil"/>
              <w:bottom w:val="single" w:sz="4" w:space="0" w:color="auto"/>
              <w:right w:val="nil"/>
            </w:tcBorders>
            <w:noWrap/>
            <w:vAlign w:val="center"/>
            <w:hideMark/>
          </w:tcPr>
          <w:p w14:paraId="457B72F4"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Тысяч сомов</w:t>
            </w:r>
          </w:p>
        </w:tc>
        <w:tc>
          <w:tcPr>
            <w:tcW w:w="2230" w:type="dxa"/>
            <w:gridSpan w:val="2"/>
            <w:tcBorders>
              <w:top w:val="single" w:sz="8" w:space="0" w:color="auto"/>
              <w:left w:val="nil"/>
              <w:bottom w:val="single" w:sz="4" w:space="0" w:color="auto"/>
              <w:right w:val="nil"/>
            </w:tcBorders>
            <w:noWrap/>
            <w:vAlign w:val="center"/>
            <w:hideMark/>
          </w:tcPr>
          <w:p w14:paraId="2BF5CD96"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DD7ABF" w:rsidRPr="00DD7ABF" w14:paraId="36D0D576" w14:textId="77777777">
        <w:trPr>
          <w:cantSplit/>
          <w:trHeight w:val="351"/>
          <w:tblHeader/>
        </w:trPr>
        <w:tc>
          <w:tcPr>
            <w:tcW w:w="3977" w:type="dxa"/>
            <w:vMerge/>
            <w:tcBorders>
              <w:top w:val="single" w:sz="8" w:space="0" w:color="auto"/>
              <w:left w:val="nil"/>
              <w:bottom w:val="single" w:sz="8" w:space="0" w:color="auto"/>
              <w:right w:val="nil"/>
            </w:tcBorders>
            <w:vAlign w:val="center"/>
            <w:hideMark/>
          </w:tcPr>
          <w:p w14:paraId="252E2282" w14:textId="77777777" w:rsidR="00DD7ABF" w:rsidRPr="00DD7ABF" w:rsidRDefault="00DD7ABF" w:rsidP="00DD7ABF">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785" w:type="dxa"/>
            <w:tcBorders>
              <w:top w:val="single" w:sz="4" w:space="0" w:color="auto"/>
              <w:left w:val="nil"/>
              <w:bottom w:val="single" w:sz="8" w:space="0" w:color="auto"/>
              <w:right w:val="nil"/>
            </w:tcBorders>
            <w:noWrap/>
            <w:vAlign w:val="center"/>
            <w:hideMark/>
          </w:tcPr>
          <w:p w14:paraId="75EEA758"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4</w:t>
            </w:r>
          </w:p>
        </w:tc>
        <w:tc>
          <w:tcPr>
            <w:tcW w:w="1647" w:type="dxa"/>
            <w:tcBorders>
              <w:top w:val="single" w:sz="4" w:space="0" w:color="auto"/>
              <w:left w:val="nil"/>
              <w:bottom w:val="single" w:sz="8" w:space="0" w:color="auto"/>
              <w:right w:val="nil"/>
            </w:tcBorders>
            <w:vAlign w:val="center"/>
            <w:hideMark/>
          </w:tcPr>
          <w:p w14:paraId="5F96DE2B"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5</w:t>
            </w:r>
          </w:p>
        </w:tc>
        <w:tc>
          <w:tcPr>
            <w:tcW w:w="1098" w:type="dxa"/>
            <w:tcBorders>
              <w:top w:val="single" w:sz="4" w:space="0" w:color="auto"/>
              <w:left w:val="nil"/>
              <w:bottom w:val="single" w:sz="8" w:space="0" w:color="auto"/>
              <w:right w:val="nil"/>
            </w:tcBorders>
            <w:noWrap/>
            <w:vAlign w:val="center"/>
            <w:hideMark/>
          </w:tcPr>
          <w:p w14:paraId="39D5F38F"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4</w:t>
            </w:r>
          </w:p>
        </w:tc>
        <w:tc>
          <w:tcPr>
            <w:tcW w:w="1132" w:type="dxa"/>
            <w:tcBorders>
              <w:top w:val="single" w:sz="4" w:space="0" w:color="auto"/>
              <w:left w:val="nil"/>
              <w:bottom w:val="single" w:sz="8" w:space="0" w:color="auto"/>
              <w:right w:val="nil"/>
            </w:tcBorders>
            <w:vAlign w:val="center"/>
            <w:hideMark/>
          </w:tcPr>
          <w:p w14:paraId="5FED89EB" w14:textId="77777777" w:rsidR="00DD7ABF" w:rsidRPr="00DD7ABF" w:rsidRDefault="00DD7ABF" w:rsidP="00DD7ABF">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202</w:t>
            </w:r>
            <w:r w:rsidRPr="00DD7ABF">
              <w:rPr>
                <w:rFonts w:ascii="Times New Roman" w:eastAsia="Times New Roman" w:hAnsi="Times New Roman" w:cs="Times New Roman"/>
                <w:b/>
                <w:bCs/>
                <w:color w:val="000000"/>
                <w:kern w:val="0"/>
                <w:sz w:val="20"/>
                <w:szCs w:val="20"/>
                <w:lang w:val="en-US" w:eastAsia="ru-RU"/>
                <w14:ligatures w14:val="none"/>
              </w:rPr>
              <w:t>5</w:t>
            </w:r>
          </w:p>
        </w:tc>
      </w:tr>
      <w:tr w:rsidR="00DD7ABF" w:rsidRPr="00DD7ABF" w14:paraId="378251FA" w14:textId="77777777">
        <w:trPr>
          <w:cantSplit/>
          <w:trHeight w:hRule="exact" w:val="56"/>
        </w:trPr>
        <w:tc>
          <w:tcPr>
            <w:tcW w:w="3977" w:type="dxa"/>
            <w:tcBorders>
              <w:top w:val="single" w:sz="8" w:space="0" w:color="auto"/>
              <w:left w:val="nil"/>
              <w:bottom w:val="nil"/>
              <w:right w:val="nil"/>
            </w:tcBorders>
            <w:noWrap/>
            <w:vAlign w:val="bottom"/>
          </w:tcPr>
          <w:p w14:paraId="0499E896"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785" w:type="dxa"/>
            <w:tcBorders>
              <w:top w:val="single" w:sz="8" w:space="0" w:color="auto"/>
              <w:left w:val="nil"/>
              <w:bottom w:val="nil"/>
              <w:right w:val="nil"/>
            </w:tcBorders>
            <w:noWrap/>
            <w:vAlign w:val="bottom"/>
          </w:tcPr>
          <w:p w14:paraId="1F7C785E" w14:textId="77777777" w:rsidR="00DD7ABF" w:rsidRPr="00DD7ABF" w:rsidRDefault="00DD7ABF" w:rsidP="00DD7ABF">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47" w:type="dxa"/>
            <w:tcBorders>
              <w:top w:val="single" w:sz="8" w:space="0" w:color="auto"/>
              <w:left w:val="nil"/>
              <w:bottom w:val="nil"/>
              <w:right w:val="nil"/>
            </w:tcBorders>
            <w:vAlign w:val="bottom"/>
          </w:tcPr>
          <w:p w14:paraId="052278A2" w14:textId="77777777" w:rsidR="00DD7ABF" w:rsidRPr="00DD7ABF" w:rsidRDefault="00DD7ABF" w:rsidP="00DD7ABF">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098" w:type="dxa"/>
            <w:tcBorders>
              <w:top w:val="single" w:sz="8" w:space="0" w:color="auto"/>
              <w:left w:val="nil"/>
              <w:bottom w:val="nil"/>
              <w:right w:val="nil"/>
            </w:tcBorders>
            <w:noWrap/>
            <w:vAlign w:val="bottom"/>
          </w:tcPr>
          <w:p w14:paraId="167A8119" w14:textId="77777777" w:rsidR="00DD7ABF" w:rsidRPr="00DD7ABF" w:rsidRDefault="00DD7ABF" w:rsidP="00DD7ABF">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c>
          <w:tcPr>
            <w:tcW w:w="1132" w:type="dxa"/>
            <w:tcBorders>
              <w:top w:val="single" w:sz="8" w:space="0" w:color="auto"/>
              <w:left w:val="nil"/>
              <w:bottom w:val="nil"/>
              <w:right w:val="nil"/>
            </w:tcBorders>
            <w:vAlign w:val="bottom"/>
          </w:tcPr>
          <w:p w14:paraId="74B74FEE" w14:textId="77777777" w:rsidR="00DD7ABF" w:rsidRPr="00DD7ABF" w:rsidRDefault="00DD7ABF" w:rsidP="00DD7ABF">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r>
      <w:tr w:rsidR="00DD7ABF" w:rsidRPr="00DD7ABF" w14:paraId="6CBB78A8" w14:textId="77777777">
        <w:trPr>
          <w:cantSplit/>
          <w:trHeight w:val="86"/>
        </w:trPr>
        <w:tc>
          <w:tcPr>
            <w:tcW w:w="3977" w:type="dxa"/>
            <w:noWrap/>
            <w:vAlign w:val="bottom"/>
            <w:hideMark/>
          </w:tcPr>
          <w:p w14:paraId="1D8FA8AF" w14:textId="77777777" w:rsidR="00DD7ABF" w:rsidRPr="00DD7ABF" w:rsidRDefault="00DD7ABF" w:rsidP="00DD7ABF">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785" w:type="dxa"/>
            <w:noWrap/>
            <w:vAlign w:val="bottom"/>
            <w:hideMark/>
          </w:tcPr>
          <w:p w14:paraId="2B46F247" w14:textId="77777777" w:rsidR="00DD7ABF" w:rsidRPr="00DD7ABF" w:rsidRDefault="00DD7ABF" w:rsidP="00DD7ABF">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41846785,2</w:t>
            </w:r>
          </w:p>
        </w:tc>
        <w:tc>
          <w:tcPr>
            <w:tcW w:w="1647" w:type="dxa"/>
            <w:vAlign w:val="bottom"/>
            <w:hideMark/>
          </w:tcPr>
          <w:p w14:paraId="5BC96A2E" w14:textId="77777777" w:rsidR="00DD7ABF" w:rsidRPr="00DD7ABF" w:rsidRDefault="00DD7ABF" w:rsidP="00DD7ABF">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67628720,4</w:t>
            </w:r>
          </w:p>
        </w:tc>
        <w:tc>
          <w:tcPr>
            <w:tcW w:w="1098" w:type="dxa"/>
            <w:noWrap/>
            <w:vAlign w:val="bottom"/>
            <w:hideMark/>
          </w:tcPr>
          <w:p w14:paraId="58FB3F20" w14:textId="77777777" w:rsidR="00DD7ABF" w:rsidRPr="00DD7ABF" w:rsidRDefault="00DD7ABF" w:rsidP="00DD7ABF">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c>
          <w:tcPr>
            <w:tcW w:w="1132" w:type="dxa"/>
            <w:vAlign w:val="bottom"/>
            <w:hideMark/>
          </w:tcPr>
          <w:p w14:paraId="39B1955A" w14:textId="77777777" w:rsidR="00DD7ABF" w:rsidRPr="00DD7ABF" w:rsidRDefault="00DD7ABF" w:rsidP="00DD7ABF">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100,0</w:t>
            </w:r>
          </w:p>
        </w:tc>
      </w:tr>
      <w:tr w:rsidR="00DD7ABF" w:rsidRPr="00DD7ABF" w14:paraId="0FD8D868" w14:textId="77777777">
        <w:trPr>
          <w:cantSplit/>
          <w:trHeight w:val="79"/>
        </w:trPr>
        <w:tc>
          <w:tcPr>
            <w:tcW w:w="3977" w:type="dxa"/>
            <w:noWrap/>
            <w:vAlign w:val="bottom"/>
            <w:hideMark/>
          </w:tcPr>
          <w:p w14:paraId="6F10B280" w14:textId="77777777" w:rsidR="00DD7ABF" w:rsidRPr="00DD7ABF" w:rsidRDefault="00DD7ABF" w:rsidP="00DD7ABF">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785" w:type="dxa"/>
            <w:noWrap/>
            <w:vAlign w:val="bottom"/>
            <w:hideMark/>
          </w:tcPr>
          <w:p w14:paraId="6E9CC0DF" w14:textId="77777777" w:rsidR="00DD7ABF" w:rsidRPr="00DD7ABF" w:rsidRDefault="00DD7ABF" w:rsidP="00DD7ABF">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32312543,6</w:t>
            </w:r>
          </w:p>
        </w:tc>
        <w:tc>
          <w:tcPr>
            <w:tcW w:w="1647" w:type="dxa"/>
            <w:vAlign w:val="bottom"/>
            <w:hideMark/>
          </w:tcPr>
          <w:p w14:paraId="0EA02C44" w14:textId="77777777" w:rsidR="00DD7ABF" w:rsidRPr="00DD7ABF" w:rsidRDefault="00DD7ABF" w:rsidP="00DD7ABF">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44376476,0</w:t>
            </w:r>
          </w:p>
        </w:tc>
        <w:tc>
          <w:tcPr>
            <w:tcW w:w="1098" w:type="dxa"/>
            <w:noWrap/>
            <w:vAlign w:val="bottom"/>
            <w:hideMark/>
          </w:tcPr>
          <w:p w14:paraId="31CEECEB" w14:textId="77777777" w:rsidR="00DD7ABF" w:rsidRPr="00DD7ABF" w:rsidRDefault="00DD7ABF" w:rsidP="00DD7ABF">
            <w:pPr>
              <w:spacing w:after="0" w:line="276"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77,2</w:t>
            </w:r>
          </w:p>
        </w:tc>
        <w:tc>
          <w:tcPr>
            <w:tcW w:w="1132" w:type="dxa"/>
            <w:vAlign w:val="bottom"/>
            <w:hideMark/>
          </w:tcPr>
          <w:p w14:paraId="6A63C065" w14:textId="77777777" w:rsidR="00DD7ABF" w:rsidRPr="00DD7ABF" w:rsidRDefault="00DD7ABF" w:rsidP="00DD7ABF">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65,6</w:t>
            </w:r>
          </w:p>
        </w:tc>
      </w:tr>
      <w:tr w:rsidR="00DD7ABF" w:rsidRPr="00DD7ABF" w14:paraId="7DFB2B22" w14:textId="77777777">
        <w:trPr>
          <w:cantSplit/>
          <w:trHeight w:val="79"/>
        </w:trPr>
        <w:tc>
          <w:tcPr>
            <w:tcW w:w="3977" w:type="dxa"/>
            <w:noWrap/>
            <w:vAlign w:val="bottom"/>
            <w:hideMark/>
          </w:tcPr>
          <w:p w14:paraId="0CF2CEF9" w14:textId="77777777" w:rsidR="00DD7ABF" w:rsidRPr="00DD7ABF" w:rsidRDefault="00DD7ABF" w:rsidP="00DD7ABF">
            <w:pPr>
              <w:spacing w:after="0" w:line="276" w:lineRule="auto"/>
              <w:ind w:left="142"/>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w:t>
            </w:r>
            <w:r w:rsidRPr="00DD7ABF">
              <w:rPr>
                <w:rFonts w:ascii="Times New Roman" w:eastAsia="Times New Roman" w:hAnsi="Times New Roman" w:cs="Times New Roman"/>
                <w:bCs/>
                <w:color w:val="000000"/>
                <w:kern w:val="0"/>
                <w:sz w:val="20"/>
                <w:szCs w:val="20"/>
                <w:lang w:val="ru-RU" w:eastAsia="ru-RU"/>
                <w14:ligatures w14:val="none"/>
              </w:rPr>
              <w:t>г.</w:t>
            </w:r>
            <w:r w:rsidRPr="00DD7ABF">
              <w:rPr>
                <w:rFonts w:ascii="Times New Roman" w:eastAsia="Times New Roman" w:hAnsi="Times New Roman" w:cs="Times New Roman"/>
                <w:bCs/>
                <w:color w:val="000000"/>
                <w:kern w:val="0"/>
                <w:sz w:val="20"/>
                <w:szCs w:val="20"/>
                <w:lang w:val="ky-KG" w:eastAsia="ru-RU"/>
                <w14:ligatures w14:val="none"/>
              </w:rPr>
              <w:t xml:space="preserve"> </w:t>
            </w:r>
            <w:r w:rsidRPr="00DD7ABF">
              <w:rPr>
                <w:rFonts w:ascii="Times New Roman" w:eastAsia="Times New Roman" w:hAnsi="Times New Roman" w:cs="Times New Roman"/>
                <w:bCs/>
                <w:color w:val="000000"/>
                <w:kern w:val="0"/>
                <w:sz w:val="20"/>
                <w:szCs w:val="20"/>
                <w:lang w:val="ru-RU" w:eastAsia="ru-RU"/>
                <w14:ligatures w14:val="none"/>
              </w:rPr>
              <w:t>Бишкек</w:t>
            </w:r>
          </w:p>
        </w:tc>
        <w:tc>
          <w:tcPr>
            <w:tcW w:w="1785" w:type="dxa"/>
            <w:noWrap/>
            <w:vAlign w:val="bottom"/>
            <w:hideMark/>
          </w:tcPr>
          <w:p w14:paraId="59FADAFB" w14:textId="77777777" w:rsidR="00DD7ABF" w:rsidRPr="00DD7ABF" w:rsidRDefault="00DD7ABF" w:rsidP="00DD7ABF">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1396694,6</w:t>
            </w:r>
          </w:p>
        </w:tc>
        <w:tc>
          <w:tcPr>
            <w:tcW w:w="1647" w:type="dxa"/>
            <w:vAlign w:val="bottom"/>
            <w:hideMark/>
          </w:tcPr>
          <w:p w14:paraId="07AFB5B0" w14:textId="77777777" w:rsidR="00DD7ABF" w:rsidRPr="00DD7ABF" w:rsidRDefault="00DD7ABF" w:rsidP="00DD7ABF">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3477256,3</w:t>
            </w:r>
          </w:p>
        </w:tc>
        <w:tc>
          <w:tcPr>
            <w:tcW w:w="1098" w:type="dxa"/>
            <w:noWrap/>
            <w:vAlign w:val="bottom"/>
            <w:hideMark/>
          </w:tcPr>
          <w:p w14:paraId="7AD9E6FE" w14:textId="77777777" w:rsidR="00DD7ABF" w:rsidRPr="00DD7ABF" w:rsidRDefault="00DD7ABF" w:rsidP="00DD7ABF">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3,3</w:t>
            </w:r>
          </w:p>
        </w:tc>
        <w:tc>
          <w:tcPr>
            <w:tcW w:w="1132" w:type="dxa"/>
            <w:vAlign w:val="bottom"/>
            <w:hideMark/>
          </w:tcPr>
          <w:p w14:paraId="147F981C" w14:textId="77777777" w:rsidR="00DD7ABF" w:rsidRPr="00DD7ABF" w:rsidRDefault="00DD7ABF" w:rsidP="00DD7ABF">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5,1</w:t>
            </w:r>
          </w:p>
        </w:tc>
      </w:tr>
      <w:tr w:rsidR="00DD7ABF" w:rsidRPr="00DD7ABF" w14:paraId="488697FF" w14:textId="77777777">
        <w:trPr>
          <w:cantSplit/>
          <w:trHeight w:val="79"/>
        </w:trPr>
        <w:tc>
          <w:tcPr>
            <w:tcW w:w="3977" w:type="dxa"/>
            <w:noWrap/>
            <w:vAlign w:val="bottom"/>
            <w:hideMark/>
          </w:tcPr>
          <w:p w14:paraId="27B2A3B3" w14:textId="77777777" w:rsidR="00DD7ABF" w:rsidRPr="00DD7ABF" w:rsidRDefault="00DD7ABF" w:rsidP="00DD7ABF">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w:t>
            </w:r>
            <w:r w:rsidRPr="00DD7ABF">
              <w:rPr>
                <w:rFonts w:ascii="Times New Roman" w:eastAsia="Times New Roman" w:hAnsi="Times New Roman" w:cs="Times New Roman"/>
                <w:bCs/>
                <w:color w:val="000000"/>
                <w:kern w:val="0"/>
                <w:sz w:val="20"/>
                <w:szCs w:val="20"/>
                <w:lang w:val="ru-RU" w:eastAsia="ru-RU"/>
                <w14:ligatures w14:val="none"/>
              </w:rPr>
              <w:t>Ленинский</w:t>
            </w:r>
          </w:p>
        </w:tc>
        <w:tc>
          <w:tcPr>
            <w:tcW w:w="1785" w:type="dxa"/>
            <w:noWrap/>
            <w:vAlign w:val="bottom"/>
            <w:hideMark/>
          </w:tcPr>
          <w:p w14:paraId="0B3ED6AF" w14:textId="77777777" w:rsidR="00DD7ABF" w:rsidRPr="00DD7ABF" w:rsidRDefault="00DD7ABF" w:rsidP="00DD7ABF">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2641235,9</w:t>
            </w:r>
          </w:p>
        </w:tc>
        <w:tc>
          <w:tcPr>
            <w:tcW w:w="1647" w:type="dxa"/>
            <w:vAlign w:val="bottom"/>
            <w:hideMark/>
          </w:tcPr>
          <w:p w14:paraId="04BEA416" w14:textId="77777777" w:rsidR="00DD7ABF" w:rsidRPr="00DD7ABF" w:rsidRDefault="00DD7ABF" w:rsidP="00DD7ABF">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4220977,9</w:t>
            </w:r>
          </w:p>
        </w:tc>
        <w:tc>
          <w:tcPr>
            <w:tcW w:w="1098" w:type="dxa"/>
            <w:noWrap/>
            <w:vAlign w:val="bottom"/>
            <w:hideMark/>
          </w:tcPr>
          <w:p w14:paraId="20A98F6D" w14:textId="77777777" w:rsidR="00DD7ABF" w:rsidRPr="00DD7ABF" w:rsidRDefault="00DD7ABF" w:rsidP="00DD7ABF">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6,3</w:t>
            </w:r>
          </w:p>
        </w:tc>
        <w:tc>
          <w:tcPr>
            <w:tcW w:w="1132" w:type="dxa"/>
            <w:vAlign w:val="bottom"/>
            <w:hideMark/>
          </w:tcPr>
          <w:p w14:paraId="23EFFB40" w14:textId="77777777" w:rsidR="00DD7ABF" w:rsidRPr="00DD7ABF" w:rsidRDefault="00DD7ABF" w:rsidP="00DD7ABF">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6,2</w:t>
            </w:r>
          </w:p>
        </w:tc>
      </w:tr>
      <w:tr w:rsidR="00DD7ABF" w:rsidRPr="00DD7ABF" w14:paraId="39899A17" w14:textId="77777777">
        <w:trPr>
          <w:cantSplit/>
          <w:trHeight w:val="79"/>
        </w:trPr>
        <w:tc>
          <w:tcPr>
            <w:tcW w:w="3977" w:type="dxa"/>
            <w:noWrap/>
            <w:vAlign w:val="bottom"/>
            <w:hideMark/>
          </w:tcPr>
          <w:p w14:paraId="6E81F1FE" w14:textId="77777777" w:rsidR="00DD7ABF" w:rsidRPr="00DD7ABF" w:rsidRDefault="00DD7ABF" w:rsidP="00DD7ABF">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w:t>
            </w:r>
            <w:r w:rsidRPr="00DD7ABF">
              <w:rPr>
                <w:rFonts w:ascii="Times New Roman" w:eastAsia="Times New Roman" w:hAnsi="Times New Roman" w:cs="Times New Roman"/>
                <w:bCs/>
                <w:color w:val="000000"/>
                <w:kern w:val="0"/>
                <w:sz w:val="20"/>
                <w:szCs w:val="20"/>
                <w:lang w:val="ru-RU" w:eastAsia="ru-RU"/>
                <w14:ligatures w14:val="none"/>
              </w:rPr>
              <w:t>Октябрьский</w:t>
            </w:r>
          </w:p>
        </w:tc>
        <w:tc>
          <w:tcPr>
            <w:tcW w:w="1785" w:type="dxa"/>
            <w:noWrap/>
            <w:vAlign w:val="bottom"/>
            <w:hideMark/>
          </w:tcPr>
          <w:p w14:paraId="0A2D8DBF" w14:textId="77777777" w:rsidR="00DD7ABF" w:rsidRPr="00DD7ABF" w:rsidRDefault="00DD7ABF" w:rsidP="00DD7ABF">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3239456,8</w:t>
            </w:r>
          </w:p>
        </w:tc>
        <w:tc>
          <w:tcPr>
            <w:tcW w:w="1647" w:type="dxa"/>
            <w:vAlign w:val="bottom"/>
            <w:hideMark/>
          </w:tcPr>
          <w:p w14:paraId="10A37E3B" w14:textId="77777777" w:rsidR="00DD7ABF" w:rsidRPr="00DD7ABF" w:rsidRDefault="00DD7ABF" w:rsidP="00DD7ABF">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4783788,4</w:t>
            </w:r>
          </w:p>
        </w:tc>
        <w:tc>
          <w:tcPr>
            <w:tcW w:w="1098" w:type="dxa"/>
            <w:noWrap/>
            <w:vAlign w:val="bottom"/>
            <w:hideMark/>
          </w:tcPr>
          <w:p w14:paraId="6B2E467E" w14:textId="77777777" w:rsidR="00DD7ABF" w:rsidRPr="00DD7ABF" w:rsidRDefault="00DD7ABF" w:rsidP="00DD7ABF">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7,8</w:t>
            </w:r>
          </w:p>
        </w:tc>
        <w:tc>
          <w:tcPr>
            <w:tcW w:w="1132" w:type="dxa"/>
            <w:vAlign w:val="bottom"/>
            <w:hideMark/>
          </w:tcPr>
          <w:p w14:paraId="69533E4A" w14:textId="77777777" w:rsidR="00DD7ABF" w:rsidRPr="00DD7ABF" w:rsidRDefault="00DD7ABF" w:rsidP="00DD7ABF">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7,1</w:t>
            </w:r>
          </w:p>
        </w:tc>
      </w:tr>
      <w:tr w:rsidR="00DD7ABF" w:rsidRPr="00DD7ABF" w14:paraId="09D6E197" w14:textId="77777777">
        <w:trPr>
          <w:cantSplit/>
          <w:trHeight w:val="79"/>
        </w:trPr>
        <w:tc>
          <w:tcPr>
            <w:tcW w:w="3977" w:type="dxa"/>
            <w:noWrap/>
            <w:vAlign w:val="bottom"/>
            <w:hideMark/>
          </w:tcPr>
          <w:p w14:paraId="6EE92BD6" w14:textId="77777777" w:rsidR="00DD7ABF" w:rsidRPr="00DD7ABF" w:rsidRDefault="00DD7ABF" w:rsidP="00DD7ABF">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w:t>
            </w:r>
            <w:r w:rsidRPr="00DD7ABF">
              <w:rPr>
                <w:rFonts w:ascii="Times New Roman" w:eastAsia="Times New Roman" w:hAnsi="Times New Roman" w:cs="Times New Roman"/>
                <w:bCs/>
                <w:color w:val="000000"/>
                <w:kern w:val="0"/>
                <w:sz w:val="20"/>
                <w:szCs w:val="20"/>
                <w:lang w:val="ru-RU" w:eastAsia="ru-RU"/>
                <w14:ligatures w14:val="none"/>
              </w:rPr>
              <w:t>Первомайский</w:t>
            </w:r>
          </w:p>
        </w:tc>
        <w:tc>
          <w:tcPr>
            <w:tcW w:w="1785" w:type="dxa"/>
            <w:noWrap/>
            <w:vAlign w:val="bottom"/>
            <w:hideMark/>
          </w:tcPr>
          <w:p w14:paraId="02439586" w14:textId="77777777" w:rsidR="00DD7ABF" w:rsidRPr="00DD7ABF" w:rsidRDefault="00DD7ABF" w:rsidP="00DD7ABF">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20668886,9</w:t>
            </w:r>
          </w:p>
        </w:tc>
        <w:tc>
          <w:tcPr>
            <w:tcW w:w="1647" w:type="dxa"/>
            <w:vAlign w:val="bottom"/>
            <w:hideMark/>
          </w:tcPr>
          <w:p w14:paraId="75CBF4FE" w14:textId="77777777" w:rsidR="00DD7ABF" w:rsidRPr="00DD7ABF" w:rsidRDefault="00DD7ABF" w:rsidP="00DD7ABF">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26042422,9</w:t>
            </w:r>
          </w:p>
        </w:tc>
        <w:tc>
          <w:tcPr>
            <w:tcW w:w="1098" w:type="dxa"/>
            <w:noWrap/>
            <w:vAlign w:val="bottom"/>
            <w:hideMark/>
          </w:tcPr>
          <w:p w14:paraId="2C82A0C6" w14:textId="77777777" w:rsidR="00DD7ABF" w:rsidRPr="00DD7ABF" w:rsidRDefault="00DD7ABF" w:rsidP="00DD7ABF">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49,4</w:t>
            </w:r>
          </w:p>
        </w:tc>
        <w:tc>
          <w:tcPr>
            <w:tcW w:w="1132" w:type="dxa"/>
            <w:vAlign w:val="bottom"/>
            <w:hideMark/>
          </w:tcPr>
          <w:p w14:paraId="2A5E9716" w14:textId="77777777" w:rsidR="00DD7ABF" w:rsidRPr="00DD7ABF" w:rsidRDefault="00DD7ABF" w:rsidP="00DD7ABF">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38,5</w:t>
            </w:r>
          </w:p>
        </w:tc>
      </w:tr>
      <w:tr w:rsidR="00DD7ABF" w:rsidRPr="00DD7ABF" w14:paraId="6EA19687" w14:textId="77777777">
        <w:trPr>
          <w:cantSplit/>
          <w:trHeight w:val="79"/>
        </w:trPr>
        <w:tc>
          <w:tcPr>
            <w:tcW w:w="3977" w:type="dxa"/>
            <w:noWrap/>
            <w:vAlign w:val="bottom"/>
            <w:hideMark/>
          </w:tcPr>
          <w:p w14:paraId="139912FC" w14:textId="77777777" w:rsidR="00DD7ABF" w:rsidRPr="00DD7ABF" w:rsidRDefault="00DD7ABF" w:rsidP="00DD7ABF">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 xml:space="preserve">  </w:t>
            </w:r>
            <w:r w:rsidRPr="00DD7ABF">
              <w:rPr>
                <w:rFonts w:ascii="Times New Roman" w:eastAsia="Times New Roman" w:hAnsi="Times New Roman" w:cs="Times New Roman"/>
                <w:bCs/>
                <w:color w:val="000000"/>
                <w:kern w:val="0"/>
                <w:sz w:val="20"/>
                <w:szCs w:val="20"/>
                <w:lang w:val="ru-RU" w:eastAsia="ru-RU"/>
                <w14:ligatures w14:val="none"/>
              </w:rPr>
              <w:t>Свердловский</w:t>
            </w:r>
          </w:p>
        </w:tc>
        <w:tc>
          <w:tcPr>
            <w:tcW w:w="1785" w:type="dxa"/>
            <w:noWrap/>
            <w:vAlign w:val="bottom"/>
            <w:hideMark/>
          </w:tcPr>
          <w:p w14:paraId="7279F8B4" w14:textId="77777777" w:rsidR="00DD7ABF" w:rsidRPr="00DD7ABF" w:rsidRDefault="00DD7ABF" w:rsidP="00DD7ABF">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4366269,4</w:t>
            </w:r>
          </w:p>
        </w:tc>
        <w:tc>
          <w:tcPr>
            <w:tcW w:w="1647" w:type="dxa"/>
            <w:vAlign w:val="bottom"/>
            <w:hideMark/>
          </w:tcPr>
          <w:p w14:paraId="4C470335" w14:textId="77777777" w:rsidR="00DD7ABF" w:rsidRPr="00DD7ABF" w:rsidRDefault="00DD7ABF" w:rsidP="00DD7ABF">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5852030,5</w:t>
            </w:r>
          </w:p>
        </w:tc>
        <w:tc>
          <w:tcPr>
            <w:tcW w:w="1098" w:type="dxa"/>
            <w:noWrap/>
            <w:vAlign w:val="bottom"/>
            <w:hideMark/>
          </w:tcPr>
          <w:p w14:paraId="5B52DECB" w14:textId="77777777" w:rsidR="00DD7ABF" w:rsidRPr="00DD7ABF" w:rsidRDefault="00DD7ABF" w:rsidP="00DD7ABF">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10,4</w:t>
            </w:r>
          </w:p>
        </w:tc>
        <w:tc>
          <w:tcPr>
            <w:tcW w:w="1132" w:type="dxa"/>
            <w:vAlign w:val="bottom"/>
            <w:hideMark/>
          </w:tcPr>
          <w:p w14:paraId="153A0A15" w14:textId="77777777" w:rsidR="00DD7ABF" w:rsidRPr="00DD7ABF" w:rsidRDefault="00DD7ABF" w:rsidP="00DD7ABF">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8,7</w:t>
            </w:r>
          </w:p>
        </w:tc>
      </w:tr>
      <w:tr w:rsidR="00DD7ABF" w:rsidRPr="00DD7ABF" w14:paraId="7ADC8A31" w14:textId="77777777">
        <w:trPr>
          <w:cantSplit/>
          <w:trHeight w:val="79"/>
        </w:trPr>
        <w:tc>
          <w:tcPr>
            <w:tcW w:w="3977" w:type="dxa"/>
            <w:noWrap/>
            <w:vAlign w:val="bottom"/>
            <w:hideMark/>
          </w:tcPr>
          <w:p w14:paraId="48189D26" w14:textId="77777777" w:rsidR="00DD7ABF" w:rsidRPr="00DD7ABF" w:rsidRDefault="00DD7ABF" w:rsidP="00DD7ABF">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 xml:space="preserve">Расходы от приобретения нефинансовых активов </w:t>
            </w:r>
          </w:p>
        </w:tc>
        <w:tc>
          <w:tcPr>
            <w:tcW w:w="1785" w:type="dxa"/>
            <w:noWrap/>
            <w:vAlign w:val="bottom"/>
            <w:hideMark/>
          </w:tcPr>
          <w:p w14:paraId="7351880E" w14:textId="77777777" w:rsidR="00DD7ABF" w:rsidRPr="00DD7ABF" w:rsidRDefault="00DD7ABF" w:rsidP="00DD7ABF">
            <w:pPr>
              <w:spacing w:after="0" w:line="276"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9534241,6</w:t>
            </w:r>
          </w:p>
        </w:tc>
        <w:tc>
          <w:tcPr>
            <w:tcW w:w="1647" w:type="dxa"/>
            <w:vAlign w:val="bottom"/>
            <w:hideMark/>
          </w:tcPr>
          <w:p w14:paraId="19DD6558" w14:textId="77777777" w:rsidR="00DD7ABF" w:rsidRPr="00DD7ABF" w:rsidRDefault="00DD7ABF" w:rsidP="00DD7ABF">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23252244,4</w:t>
            </w:r>
          </w:p>
        </w:tc>
        <w:tc>
          <w:tcPr>
            <w:tcW w:w="1098" w:type="dxa"/>
            <w:noWrap/>
            <w:vAlign w:val="bottom"/>
            <w:hideMark/>
          </w:tcPr>
          <w:p w14:paraId="5D8595F1" w14:textId="77777777" w:rsidR="00DD7ABF" w:rsidRPr="00DD7ABF" w:rsidRDefault="00DD7ABF" w:rsidP="00DD7ABF">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en-US"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22,8</w:t>
            </w:r>
          </w:p>
        </w:tc>
        <w:tc>
          <w:tcPr>
            <w:tcW w:w="1132" w:type="dxa"/>
            <w:vAlign w:val="bottom"/>
            <w:hideMark/>
          </w:tcPr>
          <w:p w14:paraId="68D6287F" w14:textId="77777777" w:rsidR="00DD7ABF" w:rsidRPr="00DD7ABF" w:rsidRDefault="00DD7ABF" w:rsidP="00DD7ABF">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34,4</w:t>
            </w:r>
          </w:p>
        </w:tc>
      </w:tr>
      <w:tr w:rsidR="00DD7ABF" w:rsidRPr="00DD7ABF" w14:paraId="487D945B" w14:textId="77777777">
        <w:trPr>
          <w:cantSplit/>
          <w:trHeight w:val="270"/>
        </w:trPr>
        <w:tc>
          <w:tcPr>
            <w:tcW w:w="3977" w:type="dxa"/>
            <w:tcBorders>
              <w:top w:val="nil"/>
              <w:left w:val="nil"/>
              <w:bottom w:val="single" w:sz="4" w:space="0" w:color="auto"/>
              <w:right w:val="nil"/>
            </w:tcBorders>
            <w:noWrap/>
            <w:vAlign w:val="bottom"/>
            <w:hideMark/>
          </w:tcPr>
          <w:p w14:paraId="79AE75E1" w14:textId="77777777" w:rsidR="00DD7ABF" w:rsidRPr="00DD7ABF" w:rsidRDefault="00DD7ABF" w:rsidP="00DD7ABF">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Дефицит (-), профицит денежных средств</w:t>
            </w:r>
          </w:p>
        </w:tc>
        <w:tc>
          <w:tcPr>
            <w:tcW w:w="1785" w:type="dxa"/>
            <w:tcBorders>
              <w:top w:val="nil"/>
              <w:left w:val="nil"/>
              <w:bottom w:val="single" w:sz="4" w:space="0" w:color="auto"/>
              <w:right w:val="nil"/>
            </w:tcBorders>
            <w:noWrap/>
            <w:vAlign w:val="bottom"/>
            <w:hideMark/>
          </w:tcPr>
          <w:p w14:paraId="34ED3126" w14:textId="77777777" w:rsidR="00DD7ABF" w:rsidRPr="00DD7ABF" w:rsidRDefault="00DD7ABF" w:rsidP="00DD7ABF">
            <w:pPr>
              <w:spacing w:after="0" w:line="276"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 xml:space="preserve">     84259891,7</w:t>
            </w:r>
          </w:p>
        </w:tc>
        <w:tc>
          <w:tcPr>
            <w:tcW w:w="1647" w:type="dxa"/>
            <w:tcBorders>
              <w:top w:val="nil"/>
              <w:left w:val="nil"/>
              <w:bottom w:val="single" w:sz="4" w:space="0" w:color="auto"/>
              <w:right w:val="nil"/>
            </w:tcBorders>
            <w:vAlign w:val="bottom"/>
            <w:hideMark/>
          </w:tcPr>
          <w:p w14:paraId="0A8354C0" w14:textId="77777777" w:rsidR="00DD7ABF" w:rsidRPr="00DD7ABF" w:rsidRDefault="00DD7ABF" w:rsidP="00DD7ABF">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 xml:space="preserve">          93970845,5</w:t>
            </w:r>
          </w:p>
        </w:tc>
        <w:tc>
          <w:tcPr>
            <w:tcW w:w="1098" w:type="dxa"/>
            <w:tcBorders>
              <w:top w:val="nil"/>
              <w:left w:val="nil"/>
              <w:bottom w:val="single" w:sz="4" w:space="0" w:color="auto"/>
              <w:right w:val="nil"/>
            </w:tcBorders>
            <w:noWrap/>
            <w:vAlign w:val="bottom"/>
            <w:hideMark/>
          </w:tcPr>
          <w:p w14:paraId="6B570A56" w14:textId="77777777" w:rsidR="00DD7ABF" w:rsidRPr="00DD7ABF" w:rsidRDefault="00DD7ABF" w:rsidP="00DD7ABF">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w:t>
            </w:r>
          </w:p>
        </w:tc>
        <w:tc>
          <w:tcPr>
            <w:tcW w:w="1132" w:type="dxa"/>
            <w:tcBorders>
              <w:top w:val="nil"/>
              <w:left w:val="nil"/>
              <w:bottom w:val="single" w:sz="4" w:space="0" w:color="auto"/>
              <w:right w:val="nil"/>
            </w:tcBorders>
            <w:vAlign w:val="bottom"/>
            <w:hideMark/>
          </w:tcPr>
          <w:p w14:paraId="0534751D" w14:textId="77777777" w:rsidR="00DD7ABF" w:rsidRPr="00DD7ABF" w:rsidRDefault="00DD7ABF" w:rsidP="00DD7ABF">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DD7ABF">
              <w:rPr>
                <w:rFonts w:ascii="Times New Roman" w:eastAsia="Times New Roman" w:hAnsi="Times New Roman" w:cs="Times New Roman"/>
                <w:b/>
                <w:color w:val="000000"/>
                <w:kern w:val="0"/>
                <w:sz w:val="20"/>
                <w:szCs w:val="20"/>
                <w:lang w:val="ky-KG" w:eastAsia="ru-RU"/>
                <w14:ligatures w14:val="none"/>
              </w:rPr>
              <w:t>-</w:t>
            </w:r>
          </w:p>
        </w:tc>
      </w:tr>
    </w:tbl>
    <w:p w14:paraId="77CE2915" w14:textId="77777777" w:rsidR="00DD7ABF" w:rsidRPr="00DD7ABF" w:rsidRDefault="00DD7ABF" w:rsidP="000963CB">
      <w:pPr>
        <w:spacing w:after="0" w:line="360" w:lineRule="auto"/>
        <w:jc w:val="both"/>
        <w:rPr>
          <w:rFonts w:ascii="Times New Roman" w:eastAsia="Times New Roman" w:hAnsi="Times New Roman" w:cs="Times New Roman"/>
          <w:b/>
          <w:color w:val="000000"/>
          <w:kern w:val="0"/>
          <w:sz w:val="28"/>
          <w:szCs w:val="28"/>
          <w:lang w:val="ru-RU" w:eastAsia="ru-RU"/>
          <w14:ligatures w14:val="none"/>
        </w:rPr>
      </w:pPr>
    </w:p>
    <w:p w14:paraId="3B0AF94C" w14:textId="77777777" w:rsidR="00DD7ABF" w:rsidRPr="00DD7ABF" w:rsidRDefault="00DD7ABF" w:rsidP="00DD7ABF">
      <w:pPr>
        <w:spacing w:after="0" w:line="360" w:lineRule="auto"/>
        <w:ind w:firstLine="708"/>
        <w:jc w:val="both"/>
        <w:rPr>
          <w:rFonts w:ascii="Times New Roman" w:eastAsia="Times New Roman" w:hAnsi="Times New Roman" w:cs="Times New Roman"/>
          <w:b/>
          <w:color w:val="000000"/>
          <w:kern w:val="0"/>
          <w:sz w:val="28"/>
          <w:szCs w:val="28"/>
          <w:lang w:val="ru-RU" w:eastAsia="ru-RU"/>
          <w14:ligatures w14:val="none"/>
        </w:rPr>
      </w:pPr>
      <w:r w:rsidRPr="00DD7ABF">
        <w:rPr>
          <w:rFonts w:ascii="Times New Roman" w:eastAsia="Times New Roman" w:hAnsi="Times New Roman" w:cs="Times New Roman"/>
          <w:b/>
          <w:color w:val="000000"/>
          <w:kern w:val="0"/>
          <w:sz w:val="28"/>
          <w:szCs w:val="28"/>
          <w:lang w:val="ru-RU" w:eastAsia="ru-RU"/>
          <w14:ligatures w14:val="none"/>
        </w:rPr>
        <w:lastRenderedPageBreak/>
        <w:t>Внешний сектор</w:t>
      </w:r>
    </w:p>
    <w:p w14:paraId="2F0ABD64" w14:textId="77777777" w:rsidR="00DD7ABF" w:rsidRPr="00DD7ABF" w:rsidRDefault="00DD7ABF" w:rsidP="00DD7ABF">
      <w:pPr>
        <w:spacing w:after="0" w:line="240" w:lineRule="auto"/>
        <w:ind w:firstLine="709"/>
        <w:jc w:val="both"/>
        <w:rPr>
          <w:rFonts w:ascii="Times New Roman" w:eastAsia="Times New Roman" w:hAnsi="Times New Roman" w:cs="Times New Roman"/>
          <w:b/>
          <w:bCs/>
          <w:color w:val="000000"/>
          <w:kern w:val="0"/>
          <w:sz w:val="24"/>
          <w:szCs w:val="24"/>
          <w:lang w:val="ru-RU" w:eastAsia="ru-RU"/>
          <w14:ligatures w14:val="none"/>
        </w:rPr>
      </w:pPr>
    </w:p>
    <w:p w14:paraId="4A106491" w14:textId="77777777" w:rsidR="00DD7ABF" w:rsidRPr="00DD7ABF" w:rsidRDefault="00DD7ABF" w:rsidP="00DD7ABF">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r w:rsidRPr="00DD7ABF">
        <w:rPr>
          <w:rFonts w:ascii="Times New Roman" w:eastAsia="Times New Roman" w:hAnsi="Times New Roman" w:cs="Times New Roman"/>
          <w:b/>
          <w:bCs/>
          <w:color w:val="000000"/>
          <w:kern w:val="0"/>
          <w:sz w:val="24"/>
          <w:szCs w:val="24"/>
          <w:lang w:val="ru-RU" w:eastAsia="ru-RU"/>
          <w14:ligatures w14:val="none"/>
        </w:rPr>
        <w:t xml:space="preserve">Внешняя и взаимная торговля товарами. </w:t>
      </w:r>
      <w:r w:rsidRPr="00DD7ABF">
        <w:rPr>
          <w:rFonts w:ascii="Times New Roman" w:eastAsia="Times New Roman" w:hAnsi="Times New Roman" w:cs="Times New Roman"/>
          <w:color w:val="000000"/>
          <w:kern w:val="0"/>
          <w:sz w:val="24"/>
          <w:szCs w:val="24"/>
          <w:lang w:val="ru-RU" w:eastAsia="ru-RU"/>
          <w14:ligatures w14:val="none"/>
        </w:rPr>
        <w:t xml:space="preserve">Внешнеторговый оборот города Бишкек, по предварительным данным (с учетом данных таможенной статистики) в январе-июне 2025г. по сравнению с январем-июнем 2024г. уменьшился </w:t>
      </w:r>
      <w:r w:rsidRPr="00DD7ABF">
        <w:rPr>
          <w:rFonts w:ascii="Times New Roman" w:eastAsia="Times New Roman" w:hAnsi="Times New Roman" w:cs="Times New Roman"/>
          <w:kern w:val="0"/>
          <w:sz w:val="24"/>
          <w:szCs w:val="24"/>
          <w:lang w:val="ru-RU" w:eastAsia="ru-RU"/>
          <w14:ligatures w14:val="none"/>
        </w:rPr>
        <w:t>на 6,0 процента</w:t>
      </w:r>
      <w:r w:rsidRPr="00DD7ABF">
        <w:rPr>
          <w:rFonts w:ascii="Times New Roman" w:eastAsia="Times New Roman" w:hAnsi="Times New Roman" w:cs="Times New Roman"/>
          <w:color w:val="000000"/>
          <w:kern w:val="0"/>
          <w:sz w:val="24"/>
          <w:szCs w:val="24"/>
          <w:lang w:val="ru-RU" w:eastAsia="ru-RU"/>
          <w14:ligatures w14:val="none"/>
        </w:rPr>
        <w:t xml:space="preserve"> и составил 4589,1 млн. долларов</w:t>
      </w:r>
      <w:r w:rsidRPr="00DD7ABF">
        <w:rPr>
          <w:rFonts w:ascii="Times New Roman" w:eastAsia="Times New Roman" w:hAnsi="Times New Roman" w:cs="Times New Roman"/>
          <w:color w:val="000000"/>
          <w:kern w:val="0"/>
          <w:sz w:val="24"/>
          <w:szCs w:val="24"/>
          <w:lang w:val="ky-KG" w:eastAsia="ru-RU"/>
          <w14:ligatures w14:val="none"/>
        </w:rPr>
        <w:t xml:space="preserve"> США</w:t>
      </w:r>
      <w:r w:rsidRPr="00DD7ABF">
        <w:rPr>
          <w:rFonts w:ascii="Times New Roman" w:eastAsia="Times New Roman" w:hAnsi="Times New Roman" w:cs="Times New Roman"/>
          <w:color w:val="000000"/>
          <w:kern w:val="0"/>
          <w:sz w:val="24"/>
          <w:szCs w:val="24"/>
          <w:lang w:val="ru-RU" w:eastAsia="ru-RU"/>
          <w14:ligatures w14:val="none"/>
        </w:rPr>
        <w:t xml:space="preserve">. </w:t>
      </w:r>
    </w:p>
    <w:p w14:paraId="71EEF433" w14:textId="3F13BE10" w:rsidR="00DD7ABF" w:rsidRPr="00DD7ABF" w:rsidRDefault="00DD7ABF" w:rsidP="00DD7ABF">
      <w:pPr>
        <w:autoSpaceDN w:val="0"/>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color w:val="000000"/>
          <w:kern w:val="0"/>
          <w:sz w:val="24"/>
          <w:szCs w:val="24"/>
          <w:lang w:val="ru-RU" w:eastAsia="ru-RU"/>
          <w14:ligatures w14:val="none"/>
        </w:rPr>
        <w:t>По сравнению с соответствующим периодом прошлого года импортные поступления</w:t>
      </w:r>
      <w:r w:rsidRPr="00DD7ABF">
        <w:rPr>
          <w:rFonts w:ascii="Times New Roman" w:eastAsia="Times New Roman" w:hAnsi="Times New Roman" w:cs="Times New Roman"/>
          <w:color w:val="000000"/>
          <w:kern w:val="0"/>
          <w:sz w:val="24"/>
          <w:szCs w:val="24"/>
          <w:vertAlign w:val="superscript"/>
          <w:lang w:val="ru-RU" w:eastAsia="ru-RU"/>
          <w14:ligatures w14:val="none"/>
        </w:rPr>
        <w:t>2</w:t>
      </w:r>
      <w:r w:rsidRPr="00DD7ABF">
        <w:rPr>
          <w:rFonts w:ascii="Times New Roman" w:eastAsia="Times New Roman" w:hAnsi="Times New Roman" w:cs="Times New Roman"/>
          <w:color w:val="000000"/>
          <w:kern w:val="0"/>
          <w:sz w:val="24"/>
          <w:szCs w:val="24"/>
          <w:lang w:val="ru-RU" w:eastAsia="ru-RU"/>
          <w14:ligatures w14:val="none"/>
        </w:rPr>
        <w:t xml:space="preserve"> уменьшились – на 3,5 процента и составили 4008,7 млн. долларов США, экспортные поставки</w:t>
      </w:r>
      <w:r w:rsidRPr="00DD7ABF">
        <w:rPr>
          <w:rFonts w:ascii="Times New Roman" w:eastAsia="Times New Roman" w:hAnsi="Times New Roman" w:cs="Times New Roman"/>
          <w:color w:val="000000"/>
          <w:kern w:val="0"/>
          <w:sz w:val="24"/>
          <w:szCs w:val="24"/>
          <w:vertAlign w:val="superscript"/>
          <w:lang w:val="ru-RU" w:eastAsia="ru-RU"/>
          <w14:ligatures w14:val="none"/>
        </w:rPr>
        <w:t>1</w:t>
      </w:r>
      <w:r w:rsidRPr="00DD7ABF">
        <w:rPr>
          <w:rFonts w:ascii="Times New Roman" w:eastAsia="Times New Roman" w:hAnsi="Times New Roman" w:cs="Times New Roman"/>
          <w:color w:val="000000"/>
          <w:kern w:val="0"/>
          <w:sz w:val="24"/>
          <w:szCs w:val="24"/>
          <w:lang w:val="ru-RU" w:eastAsia="ru-RU"/>
          <w14:ligatures w14:val="none"/>
        </w:rPr>
        <w:t xml:space="preserve"> уменьшились на 20,2 процента и составили 580,4 млн. долларов США. </w:t>
      </w:r>
    </w:p>
    <w:p w14:paraId="771B4D72" w14:textId="77777777" w:rsidR="00DD7ABF" w:rsidRPr="00DD7ABF" w:rsidRDefault="00DD7ABF" w:rsidP="00DD7ABF">
      <w:pPr>
        <w:autoSpaceDN w:val="0"/>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color w:val="000000"/>
          <w:kern w:val="0"/>
          <w:sz w:val="24"/>
          <w:szCs w:val="24"/>
          <w:lang w:val="ru-RU" w:eastAsia="ru-RU"/>
          <w14:ligatures w14:val="none"/>
        </w:rPr>
        <w:t xml:space="preserve">Сальдо торгового баланса в целом сложилось отрицательным в размере –3428,3 млн. долларов США (при отрицательном –3427,1 </w:t>
      </w:r>
      <w:r w:rsidRPr="00DD7ABF">
        <w:rPr>
          <w:rFonts w:ascii="Times New Roman" w:eastAsia="Times New Roman" w:hAnsi="Times New Roman" w:cs="Times New Roman"/>
          <w:kern w:val="0"/>
          <w:sz w:val="24"/>
          <w:szCs w:val="24"/>
          <w:lang w:val="ru-RU" w:eastAsia="ru-RU"/>
          <w14:ligatures w14:val="none"/>
        </w:rPr>
        <w:t>млн</w:t>
      </w:r>
      <w:r w:rsidRPr="00DD7ABF">
        <w:rPr>
          <w:rFonts w:ascii="Times New Roman" w:eastAsia="Times New Roman" w:hAnsi="Times New Roman" w:cs="Times New Roman"/>
          <w:color w:val="000000"/>
          <w:kern w:val="0"/>
          <w:sz w:val="24"/>
          <w:szCs w:val="24"/>
          <w:lang w:val="ru-RU" w:eastAsia="ru-RU"/>
          <w14:ligatures w14:val="none"/>
        </w:rPr>
        <w:t>. в 202</w:t>
      </w:r>
      <w:r w:rsidRPr="00DD7ABF">
        <w:rPr>
          <w:rFonts w:ascii="Times New Roman" w:eastAsia="Times New Roman" w:hAnsi="Times New Roman" w:cs="Times New Roman"/>
          <w:color w:val="000000"/>
          <w:kern w:val="0"/>
          <w:sz w:val="24"/>
          <w:szCs w:val="24"/>
          <w:lang w:val="ky-KG" w:eastAsia="ru-RU"/>
          <w14:ligatures w14:val="none"/>
        </w:rPr>
        <w:t>4</w:t>
      </w:r>
      <w:r w:rsidRPr="00DD7ABF">
        <w:rPr>
          <w:rFonts w:ascii="Times New Roman" w:eastAsia="Times New Roman" w:hAnsi="Times New Roman" w:cs="Times New Roman"/>
          <w:color w:val="000000"/>
          <w:kern w:val="0"/>
          <w:sz w:val="24"/>
          <w:szCs w:val="24"/>
          <w:lang w:val="ru-RU" w:eastAsia="ru-RU"/>
          <w14:ligatures w14:val="none"/>
        </w:rPr>
        <w:t xml:space="preserve">г.), в том числе отрицательное со странами СНГ –1276,4 млн. долларов, со странами вне СНГ –2151,9 млн. долларов США. </w:t>
      </w:r>
    </w:p>
    <w:p w14:paraId="6D77179B" w14:textId="77777777" w:rsidR="00DD7ABF" w:rsidRPr="00DD7ABF" w:rsidRDefault="00DD7ABF" w:rsidP="00DD7ABF">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DD7ABF">
        <w:rPr>
          <w:rFonts w:ascii="Times New Roman" w:eastAsia="Times New Roman" w:hAnsi="Times New Roman" w:cs="Times New Roman"/>
          <w:kern w:val="0"/>
          <w:sz w:val="24"/>
          <w:szCs w:val="24"/>
          <w:lang w:val="ru-RU" w:eastAsia="ru-RU"/>
          <w14:ligatures w14:val="none"/>
        </w:rPr>
        <w:t>В январе-июне 2025 года торговля осуществлялась со 122 странами импортерами, 81</w:t>
      </w:r>
      <w:r w:rsidRPr="00DD7ABF">
        <w:rPr>
          <w:rFonts w:ascii="Times New Roman" w:eastAsia="Times New Roman" w:hAnsi="Times New Roman" w:cs="Times New Roman"/>
          <w:kern w:val="0"/>
          <w:sz w:val="24"/>
          <w:szCs w:val="24"/>
          <w:lang w:val="ky-KG" w:eastAsia="ru-RU"/>
          <w14:ligatures w14:val="none"/>
        </w:rPr>
        <w:t xml:space="preserve"> </w:t>
      </w:r>
      <w:r w:rsidRPr="00DD7ABF">
        <w:rPr>
          <w:rFonts w:ascii="Times New Roman" w:eastAsia="Times New Roman" w:hAnsi="Times New Roman" w:cs="Times New Roman"/>
          <w:kern w:val="0"/>
          <w:sz w:val="24"/>
          <w:szCs w:val="24"/>
          <w:lang w:val="ru-RU" w:eastAsia="ru-RU"/>
          <w14:ligatures w14:val="none"/>
        </w:rPr>
        <w:t>странами экспортерами. Основной объем экспорта направлялся в Россию (доля в общем объеме экспорта 31,8 процента), Великобританию (11,3), Объединенные Арабские Эмираты (10,1), Казахстан (5,0), Узбекистан (5,3) и Китай (1,6 процента</w:t>
      </w:r>
      <w:r w:rsidRPr="00DD7ABF">
        <w:rPr>
          <w:rFonts w:ascii="Times New Roman" w:eastAsia="Times New Roman" w:hAnsi="Times New Roman" w:cs="Times New Roman"/>
          <w:kern w:val="0"/>
          <w:sz w:val="24"/>
          <w:szCs w:val="24"/>
          <w:lang w:val="ky-KG" w:eastAsia="ru-RU"/>
          <w14:ligatures w14:val="none"/>
        </w:rPr>
        <w:t>)</w:t>
      </w:r>
      <w:r w:rsidRPr="00DD7ABF">
        <w:rPr>
          <w:rFonts w:ascii="Times New Roman" w:eastAsia="Times New Roman" w:hAnsi="Times New Roman" w:cs="Times New Roman"/>
          <w:kern w:val="0"/>
          <w:sz w:val="24"/>
          <w:szCs w:val="24"/>
          <w:lang w:val="ru-RU" w:eastAsia="ru-RU"/>
          <w14:ligatures w14:val="none"/>
        </w:rPr>
        <w:t xml:space="preserve">. </w:t>
      </w:r>
    </w:p>
    <w:p w14:paraId="0CD185A1" w14:textId="77777777" w:rsidR="00DD7ABF" w:rsidRPr="00DD7ABF" w:rsidRDefault="00DD7ABF" w:rsidP="00DD7ABF">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DD7ABF">
        <w:rPr>
          <w:rFonts w:ascii="Times New Roman" w:eastAsia="Times New Roman" w:hAnsi="Times New Roman" w:cs="Times New Roman"/>
          <w:kern w:val="0"/>
          <w:sz w:val="24"/>
          <w:szCs w:val="24"/>
          <w:lang w:val="ru-RU" w:eastAsia="ru-RU"/>
          <w14:ligatures w14:val="none"/>
        </w:rPr>
        <w:t>При этом</w:t>
      </w:r>
      <w:r w:rsidRPr="00DD7ABF">
        <w:rPr>
          <w:rFonts w:ascii="Times New Roman" w:eastAsia="Times New Roman" w:hAnsi="Times New Roman" w:cs="Times New Roman"/>
          <w:kern w:val="0"/>
          <w:sz w:val="24"/>
          <w:szCs w:val="24"/>
          <w:lang w:val="ky-KG" w:eastAsia="ru-RU"/>
          <w14:ligatures w14:val="none"/>
        </w:rPr>
        <w:t>,</w:t>
      </w:r>
      <w:r w:rsidRPr="00DD7ABF">
        <w:rPr>
          <w:rFonts w:ascii="Times New Roman" w:eastAsia="Times New Roman" w:hAnsi="Times New Roman" w:cs="Times New Roman"/>
          <w:kern w:val="0"/>
          <w:sz w:val="24"/>
          <w:szCs w:val="24"/>
          <w:lang w:val="ru-RU" w:eastAsia="ru-RU"/>
          <w14:ligatures w14:val="none"/>
        </w:rPr>
        <w:t xml:space="preserve"> по сравнению с январем-июнем 2024г. уменьшение отмечено    в Китай – на 48,4 процента и Турцию на 19,4 процента. Увеличение отмечено </w:t>
      </w:r>
      <w:r w:rsidRPr="00DD7ABF">
        <w:rPr>
          <w:rFonts w:ascii="Times New Roman" w:eastAsia="Times New Roman" w:hAnsi="Times New Roman" w:cs="Times New Roman"/>
          <w:kern w:val="0"/>
          <w:sz w:val="24"/>
          <w:szCs w:val="24"/>
          <w:lang w:val="ky-KG" w:eastAsia="ru-RU"/>
          <w14:ligatures w14:val="none"/>
        </w:rPr>
        <w:t xml:space="preserve">в </w:t>
      </w:r>
      <w:proofErr w:type="spellStart"/>
      <w:r w:rsidRPr="00DD7ABF">
        <w:rPr>
          <w:rFonts w:ascii="Times New Roman" w:eastAsia="Times New Roman" w:hAnsi="Times New Roman" w:cs="Times New Roman"/>
          <w:kern w:val="0"/>
          <w:sz w:val="24"/>
          <w:szCs w:val="24"/>
          <w:lang w:val="ky-KG" w:eastAsia="ru-RU"/>
          <w14:ligatures w14:val="none"/>
        </w:rPr>
        <w:t>Германию</w:t>
      </w:r>
      <w:proofErr w:type="spellEnd"/>
      <w:r w:rsidRPr="00DD7ABF">
        <w:rPr>
          <w:rFonts w:ascii="Times New Roman" w:eastAsia="Times New Roman" w:hAnsi="Times New Roman" w:cs="Times New Roman"/>
          <w:kern w:val="0"/>
          <w:sz w:val="24"/>
          <w:szCs w:val="24"/>
          <w:lang w:val="ky-KG" w:eastAsia="ru-RU"/>
          <w14:ligatures w14:val="none"/>
        </w:rPr>
        <w:t xml:space="preserve"> </w:t>
      </w:r>
      <w:r w:rsidRPr="00DD7ABF">
        <w:rPr>
          <w:rFonts w:ascii="Times New Roman" w:eastAsia="Times New Roman" w:hAnsi="Times New Roman" w:cs="Times New Roman"/>
          <w:kern w:val="0"/>
          <w:sz w:val="24"/>
          <w:szCs w:val="24"/>
          <w:lang w:val="ru-RU" w:eastAsia="ru-RU"/>
          <w14:ligatures w14:val="none"/>
        </w:rPr>
        <w:t>– на 11,7 процента</w:t>
      </w:r>
      <w:r w:rsidRPr="00DD7ABF">
        <w:rPr>
          <w:rFonts w:ascii="Times New Roman" w:eastAsia="Times New Roman" w:hAnsi="Times New Roman" w:cs="Times New Roman"/>
          <w:kern w:val="0"/>
          <w:sz w:val="24"/>
          <w:szCs w:val="24"/>
          <w:lang w:val="ky-KG" w:eastAsia="ru-RU"/>
          <w14:ligatures w14:val="none"/>
        </w:rPr>
        <w:t xml:space="preserve">, </w:t>
      </w:r>
      <w:r w:rsidRPr="00DD7ABF">
        <w:rPr>
          <w:rFonts w:ascii="Times New Roman" w:eastAsia="Times New Roman" w:hAnsi="Times New Roman" w:cs="Times New Roman"/>
          <w:kern w:val="0"/>
          <w:sz w:val="24"/>
          <w:szCs w:val="24"/>
          <w:lang w:val="ru-RU" w:eastAsia="ru-RU"/>
          <w14:ligatures w14:val="none"/>
        </w:rPr>
        <w:t>Объединенные Арабские Эмираты на 26,7 процента и в Швейцарию в 1,6 раза.</w:t>
      </w:r>
    </w:p>
    <w:p w14:paraId="5D002FC1" w14:textId="77777777" w:rsidR="00DD7ABF" w:rsidRPr="00DD7ABF" w:rsidRDefault="00DD7ABF" w:rsidP="00DD7ABF">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DD7ABF">
        <w:rPr>
          <w:rFonts w:ascii="Times New Roman" w:eastAsia="Times New Roman" w:hAnsi="Times New Roman" w:cs="Times New Roman"/>
          <w:kern w:val="0"/>
          <w:sz w:val="24"/>
          <w:szCs w:val="24"/>
          <w:lang w:val="ru-RU" w:eastAsia="ru-RU"/>
          <w14:ligatures w14:val="none"/>
        </w:rPr>
        <w:t xml:space="preserve">Импорт товаров осуществлялся в основном из Китая (доля в общем объеме импорта 43,2 процента), России (25,6), Казахстана (9,0) и Турции (3,6). Уменьшение отмечено из Китая – на 14,1 процента, Узбекистана   на 1,7 процента и Германии на 16,9 процента. Между тем, отмечено увеличение импорта из Кореи в 1,4 раза, Казахстана на 29,3 процента и России на 5,0 процента. </w:t>
      </w:r>
    </w:p>
    <w:p w14:paraId="6B34D6C7" w14:textId="77777777" w:rsidR="00DD7ABF" w:rsidRPr="00DD7ABF" w:rsidRDefault="00DD7ABF" w:rsidP="00DD7ABF">
      <w:pPr>
        <w:autoSpaceDN w:val="0"/>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color w:val="000000"/>
          <w:kern w:val="0"/>
          <w:sz w:val="24"/>
          <w:szCs w:val="24"/>
          <w:lang w:val="ru-RU" w:eastAsia="ru-RU"/>
          <w14:ligatures w14:val="none"/>
        </w:rPr>
        <w:t>__________________________</w:t>
      </w:r>
    </w:p>
    <w:p w14:paraId="65207E10" w14:textId="77777777" w:rsidR="00DD7ABF" w:rsidRPr="00DD7ABF" w:rsidRDefault="00DD7ABF" w:rsidP="00DD7ABF">
      <w:pPr>
        <w:autoSpaceDN w:val="0"/>
        <w:spacing w:after="0" w:line="240" w:lineRule="auto"/>
        <w:ind w:firstLine="709"/>
        <w:jc w:val="both"/>
        <w:rPr>
          <w:rFonts w:ascii="Times New Roman" w:eastAsia="Times New Roman" w:hAnsi="Times New Roman" w:cs="Times New Roman"/>
          <w:color w:val="000000"/>
          <w:kern w:val="0"/>
          <w:sz w:val="18"/>
          <w:szCs w:val="18"/>
          <w:vertAlign w:val="superscript"/>
          <w:lang w:val="ky-KG" w:eastAsia="ru-RU"/>
          <w14:ligatures w14:val="none"/>
        </w:rPr>
      </w:pPr>
    </w:p>
    <w:p w14:paraId="2A9109B3" w14:textId="77777777" w:rsidR="00DD7ABF" w:rsidRPr="00DD7ABF" w:rsidRDefault="00DD7ABF" w:rsidP="00DD7ABF">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DD7ABF">
        <w:rPr>
          <w:rFonts w:ascii="Times New Roman" w:eastAsia="Times New Roman" w:hAnsi="Times New Roman" w:cs="Times New Roman"/>
          <w:color w:val="000000"/>
          <w:kern w:val="0"/>
          <w:sz w:val="18"/>
          <w:szCs w:val="18"/>
          <w:vertAlign w:val="superscript"/>
          <w:lang w:val="ky-KG" w:eastAsia="ru-RU"/>
          <w14:ligatures w14:val="none"/>
        </w:rPr>
        <w:t>1</w:t>
      </w:r>
      <w:r w:rsidRPr="00DD7ABF">
        <w:rPr>
          <w:rFonts w:ascii="Times New Roman" w:eastAsia="Times New Roman" w:hAnsi="Times New Roman" w:cs="Times New Roman"/>
          <w:color w:val="000000"/>
          <w:kern w:val="0"/>
          <w:sz w:val="18"/>
          <w:szCs w:val="18"/>
          <w:lang w:val="ky-KG" w:eastAsia="ru-RU"/>
          <w14:ligatures w14:val="none"/>
        </w:rPr>
        <w:t xml:space="preserve">Экспорт в </w:t>
      </w:r>
      <w:proofErr w:type="spellStart"/>
      <w:r w:rsidRPr="00DD7ABF">
        <w:rPr>
          <w:rFonts w:ascii="Times New Roman" w:eastAsia="Times New Roman" w:hAnsi="Times New Roman" w:cs="Times New Roman"/>
          <w:color w:val="000000"/>
          <w:kern w:val="0"/>
          <w:sz w:val="18"/>
          <w:szCs w:val="18"/>
          <w:lang w:val="ky-KG" w:eastAsia="ru-RU"/>
          <w14:ligatures w14:val="none"/>
        </w:rPr>
        <w:t>ценах</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ФОБ-</w:t>
      </w:r>
      <w:proofErr w:type="spellStart"/>
      <w:r w:rsidRPr="00DD7ABF">
        <w:rPr>
          <w:rFonts w:ascii="Times New Roman" w:eastAsia="Times New Roman" w:hAnsi="Times New Roman" w:cs="Times New Roman"/>
          <w:color w:val="000000"/>
          <w:kern w:val="0"/>
          <w:sz w:val="18"/>
          <w:szCs w:val="18"/>
          <w:lang w:val="ky-KG" w:eastAsia="ru-RU"/>
          <w14:ligatures w14:val="none"/>
        </w:rPr>
        <w:t>цена</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w:t>
      </w:r>
      <w:proofErr w:type="spellStart"/>
      <w:r w:rsidRPr="00DD7ABF">
        <w:rPr>
          <w:rFonts w:ascii="Times New Roman" w:eastAsia="Times New Roman" w:hAnsi="Times New Roman" w:cs="Times New Roman"/>
          <w:color w:val="000000"/>
          <w:kern w:val="0"/>
          <w:sz w:val="18"/>
          <w:szCs w:val="18"/>
          <w:lang w:val="ky-KG" w:eastAsia="ru-RU"/>
          <w14:ligatures w14:val="none"/>
        </w:rPr>
        <w:t>товара</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w:t>
      </w:r>
      <w:proofErr w:type="spellStart"/>
      <w:r w:rsidRPr="00DD7ABF">
        <w:rPr>
          <w:rFonts w:ascii="Times New Roman" w:eastAsia="Times New Roman" w:hAnsi="Times New Roman" w:cs="Times New Roman"/>
          <w:color w:val="000000"/>
          <w:kern w:val="0"/>
          <w:sz w:val="18"/>
          <w:szCs w:val="18"/>
          <w:lang w:val="ky-KG" w:eastAsia="ru-RU"/>
          <w14:ligatures w14:val="none"/>
        </w:rPr>
        <w:t>включающая</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w:t>
      </w:r>
      <w:proofErr w:type="spellStart"/>
      <w:r w:rsidRPr="00DD7ABF">
        <w:rPr>
          <w:rFonts w:ascii="Times New Roman" w:eastAsia="Times New Roman" w:hAnsi="Times New Roman" w:cs="Times New Roman"/>
          <w:color w:val="000000"/>
          <w:kern w:val="0"/>
          <w:sz w:val="18"/>
          <w:szCs w:val="18"/>
          <w:lang w:val="ky-KG" w:eastAsia="ru-RU"/>
          <w14:ligatures w14:val="none"/>
        </w:rPr>
        <w:t>его</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w:t>
      </w:r>
      <w:proofErr w:type="spellStart"/>
      <w:r w:rsidRPr="00DD7ABF">
        <w:rPr>
          <w:rFonts w:ascii="Times New Roman" w:eastAsia="Times New Roman" w:hAnsi="Times New Roman" w:cs="Times New Roman"/>
          <w:color w:val="000000"/>
          <w:kern w:val="0"/>
          <w:sz w:val="18"/>
          <w:szCs w:val="18"/>
          <w:lang w:val="ky-KG" w:eastAsia="ru-RU"/>
          <w14:ligatures w14:val="none"/>
        </w:rPr>
        <w:t>стоимость</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DD7ABF">
        <w:rPr>
          <w:rFonts w:ascii="Times New Roman" w:eastAsia="Times New Roman" w:hAnsi="Times New Roman" w:cs="Times New Roman"/>
          <w:color w:val="000000"/>
          <w:kern w:val="0"/>
          <w:sz w:val="18"/>
          <w:szCs w:val="18"/>
          <w:lang w:val="ky-KG" w:eastAsia="ru-RU"/>
          <w14:ligatures w14:val="none"/>
        </w:rPr>
        <w:t>все</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w:t>
      </w:r>
      <w:proofErr w:type="spellStart"/>
      <w:r w:rsidRPr="00DD7ABF">
        <w:rPr>
          <w:rFonts w:ascii="Times New Roman" w:eastAsia="Times New Roman" w:hAnsi="Times New Roman" w:cs="Times New Roman"/>
          <w:color w:val="000000"/>
          <w:kern w:val="0"/>
          <w:sz w:val="18"/>
          <w:szCs w:val="18"/>
          <w:lang w:val="ky-KG" w:eastAsia="ru-RU"/>
          <w14:ligatures w14:val="none"/>
        </w:rPr>
        <w:t>расходы</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DD7ABF">
        <w:rPr>
          <w:rFonts w:ascii="Times New Roman" w:eastAsia="Times New Roman" w:hAnsi="Times New Roman" w:cs="Times New Roman"/>
          <w:color w:val="000000"/>
          <w:kern w:val="0"/>
          <w:sz w:val="18"/>
          <w:szCs w:val="18"/>
          <w:lang w:val="ky-KG" w:eastAsia="ru-RU"/>
          <w14:ligatures w14:val="none"/>
        </w:rPr>
        <w:t>доставке</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DD7ABF">
        <w:rPr>
          <w:rFonts w:ascii="Times New Roman" w:eastAsia="Times New Roman" w:hAnsi="Times New Roman" w:cs="Times New Roman"/>
          <w:color w:val="000000"/>
          <w:kern w:val="0"/>
          <w:sz w:val="18"/>
          <w:szCs w:val="18"/>
          <w:lang w:val="ky-KG" w:eastAsia="ru-RU"/>
          <w14:ligatures w14:val="none"/>
        </w:rPr>
        <w:t>границы</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w:t>
      </w:r>
      <w:proofErr w:type="spellStart"/>
      <w:r w:rsidRPr="00DD7ABF">
        <w:rPr>
          <w:rFonts w:ascii="Times New Roman" w:eastAsia="Times New Roman" w:hAnsi="Times New Roman" w:cs="Times New Roman"/>
          <w:color w:val="000000"/>
          <w:kern w:val="0"/>
          <w:sz w:val="18"/>
          <w:szCs w:val="18"/>
          <w:lang w:val="ky-KG" w:eastAsia="ru-RU"/>
          <w14:ligatures w14:val="none"/>
        </w:rPr>
        <w:t>страны-экспортера</w:t>
      </w:r>
      <w:proofErr w:type="spellEnd"/>
      <w:r w:rsidRPr="00DD7ABF">
        <w:rPr>
          <w:rFonts w:ascii="Times New Roman" w:eastAsia="Times New Roman" w:hAnsi="Times New Roman" w:cs="Times New Roman"/>
          <w:color w:val="000000"/>
          <w:kern w:val="0"/>
          <w:sz w:val="18"/>
          <w:szCs w:val="18"/>
          <w:lang w:val="ky-KG" w:eastAsia="ru-RU"/>
          <w14:ligatures w14:val="none"/>
        </w:rPr>
        <w:t>.</w:t>
      </w:r>
    </w:p>
    <w:p w14:paraId="192DE25C" w14:textId="77777777" w:rsidR="00DD7ABF" w:rsidRPr="00DD7ABF" w:rsidRDefault="00DD7ABF" w:rsidP="00DD7ABF">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DD7ABF">
        <w:rPr>
          <w:rFonts w:ascii="Times New Roman" w:eastAsia="Times New Roman" w:hAnsi="Times New Roman" w:cs="Times New Roman"/>
          <w:color w:val="000000"/>
          <w:kern w:val="0"/>
          <w:sz w:val="18"/>
          <w:szCs w:val="18"/>
          <w:vertAlign w:val="superscript"/>
          <w:lang w:val="ky-KG" w:eastAsia="ru-RU"/>
          <w14:ligatures w14:val="none"/>
        </w:rPr>
        <w:t>2</w:t>
      </w:r>
      <w:r w:rsidRPr="00DD7ABF">
        <w:rPr>
          <w:rFonts w:ascii="Times New Roman" w:eastAsia="Times New Roman" w:hAnsi="Times New Roman" w:cs="Times New Roman"/>
          <w:color w:val="000000"/>
          <w:kern w:val="0"/>
          <w:sz w:val="18"/>
          <w:szCs w:val="18"/>
          <w:lang w:val="ky-KG" w:eastAsia="ru-RU"/>
          <w14:ligatures w14:val="none"/>
        </w:rPr>
        <w:t xml:space="preserve">Импорт в </w:t>
      </w:r>
      <w:proofErr w:type="spellStart"/>
      <w:r w:rsidRPr="00DD7ABF">
        <w:rPr>
          <w:rFonts w:ascii="Times New Roman" w:eastAsia="Times New Roman" w:hAnsi="Times New Roman" w:cs="Times New Roman"/>
          <w:color w:val="000000"/>
          <w:kern w:val="0"/>
          <w:sz w:val="18"/>
          <w:szCs w:val="18"/>
          <w:lang w:val="ky-KG" w:eastAsia="ru-RU"/>
          <w14:ligatures w14:val="none"/>
        </w:rPr>
        <w:t>ценах</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СИФ – </w:t>
      </w:r>
      <w:proofErr w:type="spellStart"/>
      <w:r w:rsidRPr="00DD7ABF">
        <w:rPr>
          <w:rFonts w:ascii="Times New Roman" w:eastAsia="Times New Roman" w:hAnsi="Times New Roman" w:cs="Times New Roman"/>
          <w:color w:val="000000"/>
          <w:kern w:val="0"/>
          <w:sz w:val="18"/>
          <w:szCs w:val="18"/>
          <w:lang w:val="ky-KG" w:eastAsia="ru-RU"/>
          <w14:ligatures w14:val="none"/>
        </w:rPr>
        <w:t>цена</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w:t>
      </w:r>
      <w:proofErr w:type="spellStart"/>
      <w:r w:rsidRPr="00DD7ABF">
        <w:rPr>
          <w:rFonts w:ascii="Times New Roman" w:eastAsia="Times New Roman" w:hAnsi="Times New Roman" w:cs="Times New Roman"/>
          <w:color w:val="000000"/>
          <w:kern w:val="0"/>
          <w:sz w:val="18"/>
          <w:szCs w:val="18"/>
          <w:lang w:val="ky-KG" w:eastAsia="ru-RU"/>
          <w14:ligatures w14:val="none"/>
        </w:rPr>
        <w:t>товара</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w:t>
      </w:r>
      <w:proofErr w:type="spellStart"/>
      <w:r w:rsidRPr="00DD7ABF">
        <w:rPr>
          <w:rFonts w:ascii="Times New Roman" w:eastAsia="Times New Roman" w:hAnsi="Times New Roman" w:cs="Times New Roman"/>
          <w:color w:val="000000"/>
          <w:kern w:val="0"/>
          <w:sz w:val="18"/>
          <w:szCs w:val="18"/>
          <w:lang w:val="ky-KG" w:eastAsia="ru-RU"/>
          <w14:ligatures w14:val="none"/>
        </w:rPr>
        <w:t>включающая</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w:t>
      </w:r>
      <w:proofErr w:type="spellStart"/>
      <w:r w:rsidRPr="00DD7ABF">
        <w:rPr>
          <w:rFonts w:ascii="Times New Roman" w:eastAsia="Times New Roman" w:hAnsi="Times New Roman" w:cs="Times New Roman"/>
          <w:color w:val="000000"/>
          <w:kern w:val="0"/>
          <w:sz w:val="18"/>
          <w:szCs w:val="18"/>
          <w:lang w:val="ky-KG" w:eastAsia="ru-RU"/>
          <w14:ligatures w14:val="none"/>
        </w:rPr>
        <w:t>его</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w:t>
      </w:r>
      <w:proofErr w:type="spellStart"/>
      <w:r w:rsidRPr="00DD7ABF">
        <w:rPr>
          <w:rFonts w:ascii="Times New Roman" w:eastAsia="Times New Roman" w:hAnsi="Times New Roman" w:cs="Times New Roman"/>
          <w:color w:val="000000"/>
          <w:kern w:val="0"/>
          <w:sz w:val="18"/>
          <w:szCs w:val="18"/>
          <w:lang w:val="ky-KG" w:eastAsia="ru-RU"/>
          <w14:ligatures w14:val="none"/>
        </w:rPr>
        <w:t>стоимость</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DD7ABF">
        <w:rPr>
          <w:rFonts w:ascii="Times New Roman" w:eastAsia="Times New Roman" w:hAnsi="Times New Roman" w:cs="Times New Roman"/>
          <w:color w:val="000000"/>
          <w:kern w:val="0"/>
          <w:sz w:val="18"/>
          <w:szCs w:val="18"/>
          <w:lang w:val="ky-KG" w:eastAsia="ru-RU"/>
          <w14:ligatures w14:val="none"/>
        </w:rPr>
        <w:t>расходы</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DD7ABF">
        <w:rPr>
          <w:rFonts w:ascii="Times New Roman" w:eastAsia="Times New Roman" w:hAnsi="Times New Roman" w:cs="Times New Roman"/>
          <w:color w:val="000000"/>
          <w:kern w:val="0"/>
          <w:sz w:val="18"/>
          <w:szCs w:val="18"/>
          <w:lang w:val="ky-KG" w:eastAsia="ru-RU"/>
          <w14:ligatures w14:val="none"/>
        </w:rPr>
        <w:t>страхованию</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DD7ABF">
        <w:rPr>
          <w:rFonts w:ascii="Times New Roman" w:eastAsia="Times New Roman" w:hAnsi="Times New Roman" w:cs="Times New Roman"/>
          <w:color w:val="000000"/>
          <w:kern w:val="0"/>
          <w:sz w:val="18"/>
          <w:szCs w:val="18"/>
          <w:lang w:val="ky-KG" w:eastAsia="ru-RU"/>
          <w14:ligatures w14:val="none"/>
        </w:rPr>
        <w:t>транспортировке</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DD7ABF">
        <w:rPr>
          <w:rFonts w:ascii="Times New Roman" w:eastAsia="Times New Roman" w:hAnsi="Times New Roman" w:cs="Times New Roman"/>
          <w:color w:val="000000"/>
          <w:kern w:val="0"/>
          <w:sz w:val="18"/>
          <w:szCs w:val="18"/>
          <w:lang w:val="ky-KG" w:eastAsia="ru-RU"/>
          <w14:ligatures w14:val="none"/>
        </w:rPr>
        <w:t>границы</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w:t>
      </w:r>
      <w:proofErr w:type="spellStart"/>
      <w:r w:rsidRPr="00DD7ABF">
        <w:rPr>
          <w:rFonts w:ascii="Times New Roman" w:eastAsia="Times New Roman" w:hAnsi="Times New Roman" w:cs="Times New Roman"/>
          <w:color w:val="000000"/>
          <w:kern w:val="0"/>
          <w:sz w:val="18"/>
          <w:szCs w:val="18"/>
          <w:lang w:val="ky-KG" w:eastAsia="ru-RU"/>
          <w14:ligatures w14:val="none"/>
        </w:rPr>
        <w:t>страны</w:t>
      </w:r>
      <w:proofErr w:type="spellEnd"/>
      <w:r w:rsidRPr="00DD7ABF">
        <w:rPr>
          <w:rFonts w:ascii="Times New Roman" w:eastAsia="Times New Roman" w:hAnsi="Times New Roman" w:cs="Times New Roman"/>
          <w:color w:val="000000"/>
          <w:kern w:val="0"/>
          <w:sz w:val="18"/>
          <w:szCs w:val="18"/>
          <w:lang w:val="ky-KG" w:eastAsia="ru-RU"/>
          <w14:ligatures w14:val="none"/>
        </w:rPr>
        <w:t xml:space="preserve"> </w:t>
      </w:r>
      <w:proofErr w:type="spellStart"/>
      <w:r w:rsidRPr="00DD7ABF">
        <w:rPr>
          <w:rFonts w:ascii="Times New Roman" w:eastAsia="Times New Roman" w:hAnsi="Times New Roman" w:cs="Times New Roman"/>
          <w:color w:val="000000"/>
          <w:kern w:val="0"/>
          <w:sz w:val="18"/>
          <w:szCs w:val="18"/>
          <w:lang w:val="ky-KG" w:eastAsia="ru-RU"/>
          <w14:ligatures w14:val="none"/>
        </w:rPr>
        <w:t>импортера</w:t>
      </w:r>
      <w:proofErr w:type="spellEnd"/>
      <w:r w:rsidRPr="00DD7ABF">
        <w:rPr>
          <w:rFonts w:ascii="Times New Roman" w:eastAsia="Times New Roman" w:hAnsi="Times New Roman" w:cs="Times New Roman"/>
          <w:color w:val="000000"/>
          <w:kern w:val="0"/>
          <w:sz w:val="18"/>
          <w:szCs w:val="18"/>
          <w:lang w:val="ky-KG" w:eastAsia="ru-RU"/>
          <w14:ligatures w14:val="none"/>
        </w:rPr>
        <w:t>.</w:t>
      </w:r>
    </w:p>
    <w:p w14:paraId="10519E18" w14:textId="77777777" w:rsidR="00DD7ABF" w:rsidRDefault="00DD7ABF" w:rsidP="00DD7ABF">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p>
    <w:p w14:paraId="3A084EA3" w14:textId="77777777" w:rsidR="00DD7ABF" w:rsidRPr="00DD7ABF" w:rsidRDefault="00DD7ABF" w:rsidP="00DD7ABF">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p>
    <w:p w14:paraId="262ABAD0" w14:textId="77777777" w:rsidR="00DD7ABF" w:rsidRPr="00DD7ABF" w:rsidRDefault="00DD7ABF" w:rsidP="00DD7ABF">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r w:rsidRPr="00DD7ABF">
        <w:rPr>
          <w:rFonts w:ascii="Times New Roman" w:eastAsia="Times New Roman" w:hAnsi="Times New Roman" w:cs="Times New Roman"/>
          <w:b/>
          <w:bCs/>
          <w:iCs/>
          <w:color w:val="000000"/>
          <w:kern w:val="0"/>
          <w:sz w:val="24"/>
          <w:szCs w:val="24"/>
          <w:lang w:val="ru-RU" w:eastAsia="ru-RU"/>
          <w14:ligatures w14:val="none"/>
        </w:rPr>
        <w:t xml:space="preserve">Таблица 57: Внешняя и взаимная торговля товарами с отдельными </w:t>
      </w:r>
    </w:p>
    <w:p w14:paraId="504D8AF6" w14:textId="77777777" w:rsidR="00DD7ABF" w:rsidRPr="00DD7ABF" w:rsidRDefault="00DD7ABF" w:rsidP="00DD7ABF">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r w:rsidRPr="00DD7ABF">
        <w:rPr>
          <w:rFonts w:ascii="Times New Roman" w:eastAsia="Times New Roman" w:hAnsi="Times New Roman" w:cs="Times New Roman"/>
          <w:b/>
          <w:bCs/>
          <w:iCs/>
          <w:color w:val="000000"/>
          <w:kern w:val="0"/>
          <w:sz w:val="24"/>
          <w:szCs w:val="24"/>
          <w:lang w:val="ru-RU" w:eastAsia="ru-RU"/>
          <w14:ligatures w14:val="none"/>
        </w:rPr>
        <w:t xml:space="preserve">                        странами </w:t>
      </w:r>
      <w:r w:rsidRPr="00DD7ABF">
        <w:rPr>
          <w:rFonts w:ascii="Times New Roman" w:eastAsia="Times New Roman" w:hAnsi="Times New Roman" w:cs="Times New Roman"/>
          <w:b/>
          <w:iCs/>
          <w:color w:val="000000"/>
          <w:kern w:val="0"/>
          <w:sz w:val="24"/>
          <w:szCs w:val="24"/>
          <w:lang w:val="ru-RU" w:eastAsia="ru-RU"/>
          <w14:ligatures w14:val="none"/>
        </w:rPr>
        <w:t>в январе-июне</w:t>
      </w:r>
      <w:r w:rsidRPr="00DD7ABF">
        <w:rPr>
          <w:rFonts w:ascii="Times New Roman" w:eastAsia="Times New Roman" w:hAnsi="Times New Roman" w:cs="Times New Roman"/>
          <w:b/>
          <w:iCs/>
          <w:color w:val="000000"/>
          <w:kern w:val="0"/>
          <w:sz w:val="24"/>
          <w:szCs w:val="24"/>
          <w:lang w:val="ky-KG" w:eastAsia="ru-RU"/>
          <w14:ligatures w14:val="none"/>
        </w:rPr>
        <w:t xml:space="preserve"> </w:t>
      </w:r>
      <w:r w:rsidRPr="00DD7ABF">
        <w:rPr>
          <w:rFonts w:ascii="Times New Roman" w:eastAsia="Times New Roman" w:hAnsi="Times New Roman" w:cs="Times New Roman"/>
          <w:b/>
          <w:iCs/>
          <w:color w:val="000000"/>
          <w:kern w:val="0"/>
          <w:sz w:val="24"/>
          <w:szCs w:val="24"/>
          <w:lang w:val="ru-RU" w:eastAsia="ru-RU"/>
          <w14:ligatures w14:val="none"/>
        </w:rPr>
        <w:t>2025г.</w:t>
      </w:r>
    </w:p>
    <w:p w14:paraId="49D8F18F" w14:textId="77777777" w:rsidR="00DD7ABF" w:rsidRPr="00DD7ABF" w:rsidRDefault="00DD7ABF" w:rsidP="00DD7ABF">
      <w:pPr>
        <w:widowControl w:val="0"/>
        <w:autoSpaceDE w:val="0"/>
        <w:autoSpaceDN w:val="0"/>
        <w:adjustRightInd w:val="0"/>
        <w:spacing w:after="0" w:line="240" w:lineRule="auto"/>
        <w:ind w:right="868"/>
        <w:rPr>
          <w:rFonts w:ascii="Times New Roman" w:eastAsia="Times New Roman" w:hAnsi="Times New Roman" w:cs="Times New Roman"/>
          <w:iCs/>
          <w:color w:val="000000"/>
          <w:kern w:val="0"/>
          <w:sz w:val="10"/>
          <w:szCs w:val="10"/>
          <w:lang w:val="ru-RU" w:eastAsia="ru-RU"/>
          <w14:ligatures w14:val="none"/>
        </w:rPr>
      </w:pPr>
    </w:p>
    <w:tbl>
      <w:tblPr>
        <w:tblW w:w="9735" w:type="dxa"/>
        <w:tblInd w:w="108" w:type="dxa"/>
        <w:tblLayout w:type="fixed"/>
        <w:tblLook w:val="01E0" w:firstRow="1" w:lastRow="1" w:firstColumn="1" w:lastColumn="1" w:noHBand="0" w:noVBand="0"/>
      </w:tblPr>
      <w:tblGrid>
        <w:gridCol w:w="2058"/>
        <w:gridCol w:w="824"/>
        <w:gridCol w:w="1370"/>
        <w:gridCol w:w="712"/>
        <w:gridCol w:w="1481"/>
        <w:gridCol w:w="823"/>
        <w:gridCol w:w="1371"/>
        <w:gridCol w:w="1096"/>
      </w:tblGrid>
      <w:tr w:rsidR="00DD7ABF" w:rsidRPr="00DD7ABF" w14:paraId="7B78F60C" w14:textId="77777777">
        <w:trPr>
          <w:trHeight w:val="240"/>
          <w:tblHeader/>
        </w:trPr>
        <w:tc>
          <w:tcPr>
            <w:tcW w:w="2057" w:type="dxa"/>
            <w:vMerge w:val="restart"/>
            <w:tcBorders>
              <w:top w:val="single" w:sz="8" w:space="0" w:color="auto"/>
              <w:left w:val="nil"/>
              <w:bottom w:val="single" w:sz="8" w:space="0" w:color="auto"/>
              <w:right w:val="nil"/>
            </w:tcBorders>
          </w:tcPr>
          <w:p w14:paraId="22B7CDE6"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p>
        </w:tc>
        <w:tc>
          <w:tcPr>
            <w:tcW w:w="2193" w:type="dxa"/>
            <w:gridSpan w:val="2"/>
            <w:vMerge w:val="restart"/>
            <w:tcBorders>
              <w:top w:val="single" w:sz="8" w:space="0" w:color="auto"/>
              <w:left w:val="nil"/>
              <w:bottom w:val="single" w:sz="4" w:space="0" w:color="auto"/>
              <w:right w:val="nil"/>
            </w:tcBorders>
            <w:hideMark/>
          </w:tcPr>
          <w:p w14:paraId="0062A6F5"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Внешнеторговый оборот</w:t>
            </w:r>
          </w:p>
        </w:tc>
        <w:tc>
          <w:tcPr>
            <w:tcW w:w="4387" w:type="dxa"/>
            <w:gridSpan w:val="4"/>
            <w:tcBorders>
              <w:top w:val="single" w:sz="8" w:space="0" w:color="auto"/>
              <w:left w:val="nil"/>
              <w:bottom w:val="single" w:sz="4" w:space="0" w:color="auto"/>
              <w:right w:val="nil"/>
            </w:tcBorders>
            <w:vAlign w:val="center"/>
            <w:hideMark/>
          </w:tcPr>
          <w:p w14:paraId="63ABB388"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в том числе</w:t>
            </w:r>
          </w:p>
        </w:tc>
        <w:tc>
          <w:tcPr>
            <w:tcW w:w="1096" w:type="dxa"/>
            <w:vMerge w:val="restart"/>
            <w:tcBorders>
              <w:top w:val="single" w:sz="8" w:space="0" w:color="auto"/>
              <w:left w:val="nil"/>
              <w:bottom w:val="single" w:sz="8" w:space="0" w:color="auto"/>
              <w:right w:val="nil"/>
            </w:tcBorders>
            <w:hideMark/>
          </w:tcPr>
          <w:p w14:paraId="4D1360E4" w14:textId="77777777" w:rsidR="00DD7ABF" w:rsidRPr="00DD7ABF" w:rsidRDefault="00DD7ABF" w:rsidP="00DD7ABF">
            <w:pPr>
              <w:widowControl w:val="0"/>
              <w:autoSpaceDE w:val="0"/>
              <w:autoSpaceDN w:val="0"/>
              <w:adjustRightInd w:val="0"/>
              <w:spacing w:after="0" w:line="276" w:lineRule="auto"/>
              <w:rPr>
                <w:rFonts w:ascii="Times New Roman" w:eastAsia="Times New Roman" w:hAnsi="Times New Roman" w:cs="Times New Roman"/>
                <w:b/>
                <w:iCs/>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Удельный вес во внешнеторговом обороте города</w:t>
            </w:r>
          </w:p>
        </w:tc>
      </w:tr>
      <w:tr w:rsidR="00DD7ABF" w:rsidRPr="00DD7ABF" w14:paraId="79DFF34C" w14:textId="77777777">
        <w:trPr>
          <w:trHeight w:val="240"/>
          <w:tblHeader/>
        </w:trPr>
        <w:tc>
          <w:tcPr>
            <w:tcW w:w="2057" w:type="dxa"/>
            <w:vMerge/>
            <w:tcBorders>
              <w:top w:val="single" w:sz="8" w:space="0" w:color="auto"/>
              <w:left w:val="nil"/>
              <w:bottom w:val="single" w:sz="8" w:space="0" w:color="auto"/>
              <w:right w:val="nil"/>
            </w:tcBorders>
            <w:vAlign w:val="center"/>
            <w:hideMark/>
          </w:tcPr>
          <w:p w14:paraId="6A8427C9" w14:textId="77777777" w:rsidR="00DD7ABF" w:rsidRPr="00DD7ABF" w:rsidRDefault="00DD7ABF" w:rsidP="00DD7ABF">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3563" w:type="dxa"/>
            <w:gridSpan w:val="2"/>
            <w:vMerge/>
            <w:tcBorders>
              <w:top w:val="single" w:sz="8" w:space="0" w:color="auto"/>
              <w:left w:val="nil"/>
              <w:bottom w:val="single" w:sz="4" w:space="0" w:color="auto"/>
              <w:right w:val="nil"/>
            </w:tcBorders>
            <w:vAlign w:val="center"/>
            <w:hideMark/>
          </w:tcPr>
          <w:p w14:paraId="6AF74CEB" w14:textId="77777777" w:rsidR="00DD7ABF" w:rsidRPr="00DD7ABF" w:rsidRDefault="00DD7ABF" w:rsidP="00DD7ABF">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2193" w:type="dxa"/>
            <w:gridSpan w:val="2"/>
            <w:tcBorders>
              <w:top w:val="single" w:sz="4" w:space="0" w:color="auto"/>
              <w:left w:val="nil"/>
              <w:bottom w:val="single" w:sz="4" w:space="0" w:color="auto"/>
              <w:right w:val="nil"/>
            </w:tcBorders>
            <w:vAlign w:val="center"/>
            <w:hideMark/>
          </w:tcPr>
          <w:p w14:paraId="2C4EB9BA"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экспорт</w:t>
            </w:r>
          </w:p>
        </w:tc>
        <w:tc>
          <w:tcPr>
            <w:tcW w:w="2194" w:type="dxa"/>
            <w:gridSpan w:val="2"/>
            <w:tcBorders>
              <w:top w:val="single" w:sz="4" w:space="0" w:color="auto"/>
              <w:left w:val="nil"/>
              <w:bottom w:val="single" w:sz="4" w:space="0" w:color="auto"/>
              <w:right w:val="nil"/>
            </w:tcBorders>
            <w:vAlign w:val="center"/>
            <w:hideMark/>
          </w:tcPr>
          <w:p w14:paraId="6337CCD7"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u w:val="single"/>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импорт</w:t>
            </w:r>
          </w:p>
        </w:tc>
        <w:tc>
          <w:tcPr>
            <w:tcW w:w="1096" w:type="dxa"/>
            <w:vMerge/>
            <w:tcBorders>
              <w:top w:val="single" w:sz="8" w:space="0" w:color="auto"/>
              <w:left w:val="nil"/>
              <w:bottom w:val="single" w:sz="8" w:space="0" w:color="auto"/>
              <w:right w:val="nil"/>
            </w:tcBorders>
            <w:vAlign w:val="center"/>
            <w:hideMark/>
          </w:tcPr>
          <w:p w14:paraId="6EBA3DC0" w14:textId="77777777" w:rsidR="00DD7ABF" w:rsidRPr="00DD7ABF" w:rsidRDefault="00DD7ABF" w:rsidP="00DD7ABF">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r>
      <w:tr w:rsidR="00DD7ABF" w:rsidRPr="00DD7ABF" w14:paraId="27298A7C" w14:textId="77777777">
        <w:trPr>
          <w:trHeight w:val="240"/>
          <w:tblHeader/>
        </w:trPr>
        <w:tc>
          <w:tcPr>
            <w:tcW w:w="2057" w:type="dxa"/>
            <w:vMerge/>
            <w:tcBorders>
              <w:top w:val="single" w:sz="8" w:space="0" w:color="auto"/>
              <w:left w:val="nil"/>
              <w:bottom w:val="single" w:sz="8" w:space="0" w:color="auto"/>
              <w:right w:val="nil"/>
            </w:tcBorders>
            <w:vAlign w:val="center"/>
            <w:hideMark/>
          </w:tcPr>
          <w:p w14:paraId="1F8590E4" w14:textId="77777777" w:rsidR="00DD7ABF" w:rsidRPr="00DD7ABF" w:rsidRDefault="00DD7ABF" w:rsidP="00DD7ABF">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823" w:type="dxa"/>
            <w:tcBorders>
              <w:top w:val="single" w:sz="4" w:space="0" w:color="auto"/>
              <w:left w:val="nil"/>
              <w:bottom w:val="single" w:sz="8" w:space="0" w:color="auto"/>
              <w:right w:val="nil"/>
            </w:tcBorders>
            <w:hideMark/>
          </w:tcPr>
          <w:p w14:paraId="62142C0E"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млн.</w:t>
            </w:r>
          </w:p>
          <w:p w14:paraId="3AEAFBE3"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долларов</w:t>
            </w:r>
          </w:p>
          <w:p w14:paraId="63CE1565"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США</w:t>
            </w:r>
          </w:p>
        </w:tc>
        <w:tc>
          <w:tcPr>
            <w:tcW w:w="1370" w:type="dxa"/>
            <w:tcBorders>
              <w:top w:val="single" w:sz="4" w:space="0" w:color="auto"/>
              <w:left w:val="nil"/>
              <w:bottom w:val="single" w:sz="8" w:space="0" w:color="auto"/>
              <w:right w:val="nil"/>
            </w:tcBorders>
            <w:hideMark/>
          </w:tcPr>
          <w:p w14:paraId="7417AD0A" w14:textId="77777777" w:rsidR="00DD7ABF" w:rsidRPr="00DD7ABF" w:rsidRDefault="00DD7ABF" w:rsidP="00DD7ABF">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712" w:type="dxa"/>
            <w:tcBorders>
              <w:top w:val="single" w:sz="4" w:space="0" w:color="auto"/>
              <w:left w:val="nil"/>
              <w:bottom w:val="single" w:sz="8" w:space="0" w:color="auto"/>
              <w:right w:val="nil"/>
            </w:tcBorders>
            <w:hideMark/>
          </w:tcPr>
          <w:p w14:paraId="4B56414F"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млн.</w:t>
            </w:r>
          </w:p>
          <w:p w14:paraId="47144419"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долларов</w:t>
            </w:r>
          </w:p>
          <w:p w14:paraId="6F854919"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США</w:t>
            </w:r>
          </w:p>
        </w:tc>
        <w:tc>
          <w:tcPr>
            <w:tcW w:w="1481" w:type="dxa"/>
            <w:tcBorders>
              <w:top w:val="single" w:sz="4" w:space="0" w:color="auto"/>
              <w:left w:val="nil"/>
              <w:bottom w:val="single" w:sz="8" w:space="0" w:color="auto"/>
              <w:right w:val="nil"/>
            </w:tcBorders>
            <w:hideMark/>
          </w:tcPr>
          <w:p w14:paraId="67523200" w14:textId="77777777" w:rsidR="00DD7ABF" w:rsidRPr="00DD7ABF" w:rsidRDefault="00DD7ABF" w:rsidP="00DD7ABF">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823" w:type="dxa"/>
            <w:tcBorders>
              <w:top w:val="single" w:sz="4" w:space="0" w:color="auto"/>
              <w:left w:val="nil"/>
              <w:bottom w:val="single" w:sz="8" w:space="0" w:color="auto"/>
              <w:right w:val="nil"/>
            </w:tcBorders>
            <w:hideMark/>
          </w:tcPr>
          <w:p w14:paraId="575515D2"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млн.</w:t>
            </w:r>
          </w:p>
          <w:p w14:paraId="763301BC"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proofErr w:type="spellStart"/>
            <w:r w:rsidRPr="00DD7ABF">
              <w:rPr>
                <w:rFonts w:ascii="Times New Roman" w:eastAsia="Times New Roman" w:hAnsi="Times New Roman" w:cs="Times New Roman"/>
                <w:b/>
                <w:color w:val="000000"/>
                <w:kern w:val="0"/>
                <w:sz w:val="20"/>
                <w:szCs w:val="20"/>
                <w:lang w:val="ru-RU" w:eastAsia="ru-RU"/>
                <w14:ligatures w14:val="none"/>
              </w:rPr>
              <w:t>долла</w:t>
            </w:r>
            <w:proofErr w:type="spellEnd"/>
            <w:r w:rsidRPr="00DD7ABF">
              <w:rPr>
                <w:rFonts w:ascii="Times New Roman" w:eastAsia="Times New Roman" w:hAnsi="Times New Roman" w:cs="Times New Roman"/>
                <w:b/>
                <w:color w:val="000000"/>
                <w:kern w:val="0"/>
                <w:sz w:val="20"/>
                <w:szCs w:val="20"/>
                <w:lang w:val="ru-RU" w:eastAsia="ru-RU"/>
                <w14:ligatures w14:val="none"/>
              </w:rPr>
              <w:t xml:space="preserve"> ров</w:t>
            </w:r>
          </w:p>
          <w:p w14:paraId="1DD69172"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США</w:t>
            </w:r>
          </w:p>
        </w:tc>
        <w:tc>
          <w:tcPr>
            <w:tcW w:w="1371" w:type="dxa"/>
            <w:tcBorders>
              <w:top w:val="single" w:sz="4" w:space="0" w:color="auto"/>
              <w:left w:val="nil"/>
              <w:bottom w:val="single" w:sz="8" w:space="0" w:color="auto"/>
              <w:right w:val="nil"/>
            </w:tcBorders>
            <w:hideMark/>
          </w:tcPr>
          <w:p w14:paraId="4B96778A" w14:textId="77777777" w:rsidR="00DD7ABF" w:rsidRPr="00DD7ABF" w:rsidRDefault="00DD7ABF" w:rsidP="00DD7ABF">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1096" w:type="dxa"/>
            <w:vMerge/>
            <w:tcBorders>
              <w:top w:val="single" w:sz="8" w:space="0" w:color="auto"/>
              <w:left w:val="nil"/>
              <w:bottom w:val="single" w:sz="8" w:space="0" w:color="auto"/>
              <w:right w:val="nil"/>
            </w:tcBorders>
            <w:vAlign w:val="center"/>
            <w:hideMark/>
          </w:tcPr>
          <w:p w14:paraId="6674BAA7" w14:textId="77777777" w:rsidR="00DD7ABF" w:rsidRPr="00DD7ABF" w:rsidRDefault="00DD7ABF" w:rsidP="00DD7ABF">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r>
      <w:tr w:rsidR="00DD7ABF" w:rsidRPr="00DD7ABF" w14:paraId="3EA90958" w14:textId="77777777">
        <w:trPr>
          <w:trHeight w:val="446"/>
        </w:trPr>
        <w:tc>
          <w:tcPr>
            <w:tcW w:w="2057" w:type="dxa"/>
            <w:tcBorders>
              <w:top w:val="single" w:sz="8" w:space="0" w:color="auto"/>
              <w:left w:val="nil"/>
              <w:bottom w:val="nil"/>
              <w:right w:val="nil"/>
            </w:tcBorders>
            <w:vAlign w:val="bottom"/>
            <w:hideMark/>
          </w:tcPr>
          <w:p w14:paraId="7FB28D83" w14:textId="77777777" w:rsidR="00DD7ABF" w:rsidRPr="00DD7ABF" w:rsidRDefault="00DD7ABF" w:rsidP="00DD7ABF">
            <w:pPr>
              <w:widowControl w:val="0"/>
              <w:autoSpaceDE w:val="0"/>
              <w:autoSpaceDN w:val="0"/>
              <w:adjustRightInd w:val="0"/>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DD7ABF">
              <w:rPr>
                <w:rFonts w:ascii="Times New Roman" w:eastAsia="Times New Roman" w:hAnsi="Times New Roman" w:cs="Times New Roman"/>
                <w:b/>
                <w:bCs/>
                <w:color w:val="000000"/>
                <w:kern w:val="0"/>
                <w:sz w:val="20"/>
                <w:szCs w:val="20"/>
                <w:lang w:val="ru-RU" w:eastAsia="ru-RU"/>
                <w14:ligatures w14:val="none"/>
              </w:rPr>
              <w:t xml:space="preserve">Всего </w:t>
            </w:r>
          </w:p>
        </w:tc>
        <w:tc>
          <w:tcPr>
            <w:tcW w:w="823" w:type="dxa"/>
            <w:tcBorders>
              <w:top w:val="single" w:sz="8" w:space="0" w:color="auto"/>
              <w:left w:val="nil"/>
              <w:bottom w:val="nil"/>
              <w:right w:val="nil"/>
            </w:tcBorders>
            <w:vAlign w:val="bottom"/>
            <w:hideMark/>
          </w:tcPr>
          <w:p w14:paraId="7FEBCBF4"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DD7ABF">
              <w:rPr>
                <w:rFonts w:ascii="Times New Roman" w:eastAsia="Times New Roman" w:hAnsi="Times New Roman" w:cs="Times New Roman"/>
                <w:b/>
                <w:iCs/>
                <w:color w:val="000000"/>
                <w:kern w:val="0"/>
                <w:sz w:val="20"/>
                <w:szCs w:val="20"/>
                <w:lang w:val="ky-KG" w:eastAsia="ru-RU"/>
                <w14:ligatures w14:val="none"/>
              </w:rPr>
              <w:t>4589,1</w:t>
            </w:r>
          </w:p>
        </w:tc>
        <w:tc>
          <w:tcPr>
            <w:tcW w:w="1370" w:type="dxa"/>
            <w:tcBorders>
              <w:top w:val="single" w:sz="8" w:space="0" w:color="auto"/>
              <w:left w:val="nil"/>
              <w:bottom w:val="nil"/>
              <w:right w:val="nil"/>
            </w:tcBorders>
            <w:vAlign w:val="bottom"/>
            <w:hideMark/>
          </w:tcPr>
          <w:p w14:paraId="13FC491A"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DD7ABF">
              <w:rPr>
                <w:rFonts w:ascii="Times New Roman" w:eastAsia="Times New Roman" w:hAnsi="Times New Roman" w:cs="Times New Roman"/>
                <w:b/>
                <w:iCs/>
                <w:kern w:val="0"/>
                <w:sz w:val="20"/>
                <w:szCs w:val="20"/>
                <w:lang w:val="ky-KG" w:eastAsia="ru-RU"/>
                <w14:ligatures w14:val="none"/>
              </w:rPr>
              <w:t>94,0</w:t>
            </w:r>
          </w:p>
        </w:tc>
        <w:tc>
          <w:tcPr>
            <w:tcW w:w="712" w:type="dxa"/>
            <w:tcBorders>
              <w:top w:val="single" w:sz="8" w:space="0" w:color="auto"/>
              <w:left w:val="nil"/>
              <w:bottom w:val="nil"/>
              <w:right w:val="nil"/>
            </w:tcBorders>
            <w:vAlign w:val="bottom"/>
            <w:hideMark/>
          </w:tcPr>
          <w:p w14:paraId="508D2EDB" w14:textId="77777777" w:rsidR="00DD7ABF" w:rsidRPr="00DD7ABF" w:rsidRDefault="00DD7ABF" w:rsidP="00DD7ABF">
            <w:pPr>
              <w:widowControl w:val="0"/>
              <w:autoSpaceDE w:val="0"/>
              <w:autoSpaceDN w:val="0"/>
              <w:adjustRightInd w:val="0"/>
              <w:spacing w:after="0" w:line="276" w:lineRule="auto"/>
              <w:ind w:left="-108"/>
              <w:jc w:val="both"/>
              <w:rPr>
                <w:rFonts w:ascii="Times New Roman" w:eastAsia="Times New Roman" w:hAnsi="Times New Roman" w:cs="Times New Roman"/>
                <w:b/>
                <w:iCs/>
                <w:color w:val="000000"/>
                <w:kern w:val="0"/>
                <w:sz w:val="20"/>
                <w:szCs w:val="20"/>
                <w:lang w:val="ky-KG" w:eastAsia="ru-RU"/>
                <w14:ligatures w14:val="none"/>
              </w:rPr>
            </w:pPr>
            <w:r w:rsidRPr="00DD7ABF">
              <w:rPr>
                <w:rFonts w:ascii="Times New Roman" w:eastAsia="Times New Roman" w:hAnsi="Times New Roman" w:cs="Times New Roman"/>
                <w:b/>
                <w:iCs/>
                <w:color w:val="000000"/>
                <w:kern w:val="0"/>
                <w:sz w:val="20"/>
                <w:szCs w:val="20"/>
                <w:lang w:val="ky-KG" w:eastAsia="ru-RU"/>
                <w14:ligatures w14:val="none"/>
              </w:rPr>
              <w:t xml:space="preserve">   580,4</w:t>
            </w:r>
          </w:p>
        </w:tc>
        <w:tc>
          <w:tcPr>
            <w:tcW w:w="1481" w:type="dxa"/>
            <w:tcBorders>
              <w:top w:val="single" w:sz="8" w:space="0" w:color="auto"/>
              <w:left w:val="nil"/>
              <w:bottom w:val="nil"/>
              <w:right w:val="nil"/>
            </w:tcBorders>
            <w:vAlign w:val="bottom"/>
            <w:hideMark/>
          </w:tcPr>
          <w:p w14:paraId="534B5B2D"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DD7ABF">
              <w:rPr>
                <w:rFonts w:ascii="Times New Roman" w:eastAsia="Times New Roman" w:hAnsi="Times New Roman" w:cs="Times New Roman"/>
                <w:b/>
                <w:iCs/>
                <w:color w:val="000000"/>
                <w:kern w:val="0"/>
                <w:sz w:val="20"/>
                <w:szCs w:val="20"/>
                <w:lang w:val="ky-KG" w:eastAsia="ru-RU"/>
                <w14:ligatures w14:val="none"/>
              </w:rPr>
              <w:t>79,8</w:t>
            </w:r>
          </w:p>
        </w:tc>
        <w:tc>
          <w:tcPr>
            <w:tcW w:w="823" w:type="dxa"/>
            <w:tcBorders>
              <w:top w:val="single" w:sz="8" w:space="0" w:color="auto"/>
              <w:left w:val="nil"/>
              <w:bottom w:val="nil"/>
              <w:right w:val="nil"/>
            </w:tcBorders>
            <w:vAlign w:val="bottom"/>
            <w:hideMark/>
          </w:tcPr>
          <w:p w14:paraId="0CF5C277"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DD7ABF">
              <w:rPr>
                <w:rFonts w:ascii="Times New Roman" w:eastAsia="Times New Roman" w:hAnsi="Times New Roman" w:cs="Times New Roman"/>
                <w:b/>
                <w:iCs/>
                <w:color w:val="000000"/>
                <w:kern w:val="0"/>
                <w:sz w:val="20"/>
                <w:szCs w:val="20"/>
                <w:lang w:val="ky-KG" w:eastAsia="ru-RU"/>
                <w14:ligatures w14:val="none"/>
              </w:rPr>
              <w:t>4008,7</w:t>
            </w:r>
          </w:p>
        </w:tc>
        <w:tc>
          <w:tcPr>
            <w:tcW w:w="1371" w:type="dxa"/>
            <w:tcBorders>
              <w:top w:val="single" w:sz="8" w:space="0" w:color="auto"/>
              <w:left w:val="nil"/>
              <w:bottom w:val="nil"/>
              <w:right w:val="nil"/>
            </w:tcBorders>
            <w:vAlign w:val="bottom"/>
            <w:hideMark/>
          </w:tcPr>
          <w:p w14:paraId="4B31FF09"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DD7ABF">
              <w:rPr>
                <w:rFonts w:ascii="Times New Roman" w:eastAsia="Times New Roman" w:hAnsi="Times New Roman" w:cs="Times New Roman"/>
                <w:b/>
                <w:iCs/>
                <w:color w:val="000000"/>
                <w:kern w:val="0"/>
                <w:sz w:val="20"/>
                <w:szCs w:val="20"/>
                <w:lang w:val="ru-RU" w:eastAsia="ru-RU"/>
                <w14:ligatures w14:val="none"/>
              </w:rPr>
              <w:t>96,5</w:t>
            </w:r>
          </w:p>
        </w:tc>
        <w:tc>
          <w:tcPr>
            <w:tcW w:w="1096" w:type="dxa"/>
            <w:tcBorders>
              <w:top w:val="single" w:sz="8" w:space="0" w:color="auto"/>
              <w:left w:val="nil"/>
              <w:bottom w:val="nil"/>
              <w:right w:val="nil"/>
            </w:tcBorders>
            <w:vAlign w:val="bottom"/>
            <w:hideMark/>
          </w:tcPr>
          <w:p w14:paraId="5811D1C3"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r w:rsidRPr="00DD7ABF">
              <w:rPr>
                <w:rFonts w:ascii="Times New Roman" w:eastAsia="Times New Roman" w:hAnsi="Times New Roman" w:cs="Times New Roman"/>
                <w:b/>
                <w:iCs/>
                <w:color w:val="000000"/>
                <w:kern w:val="0"/>
                <w:sz w:val="20"/>
                <w:szCs w:val="20"/>
                <w:lang w:val="ru-RU" w:eastAsia="ru-RU"/>
                <w14:ligatures w14:val="none"/>
              </w:rPr>
              <w:t>100,0</w:t>
            </w:r>
          </w:p>
        </w:tc>
      </w:tr>
      <w:tr w:rsidR="00DD7ABF" w:rsidRPr="00DD7ABF" w14:paraId="23580647" w14:textId="77777777">
        <w:trPr>
          <w:trHeight w:val="225"/>
        </w:trPr>
        <w:tc>
          <w:tcPr>
            <w:tcW w:w="2057" w:type="dxa"/>
            <w:vAlign w:val="center"/>
            <w:hideMark/>
          </w:tcPr>
          <w:p w14:paraId="75D85732" w14:textId="77777777" w:rsidR="00DD7ABF" w:rsidRPr="00DD7ABF" w:rsidRDefault="00DD7ABF" w:rsidP="00DD7ABF">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Страны СНГ</w:t>
            </w:r>
          </w:p>
        </w:tc>
        <w:tc>
          <w:tcPr>
            <w:tcW w:w="823" w:type="dxa"/>
            <w:hideMark/>
          </w:tcPr>
          <w:p w14:paraId="07961E64"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DD7ABF">
              <w:rPr>
                <w:rFonts w:ascii="Times New Roman" w:eastAsia="Times New Roman" w:hAnsi="Times New Roman" w:cs="Times New Roman"/>
                <w:b/>
                <w:iCs/>
                <w:color w:val="000000"/>
                <w:kern w:val="0"/>
                <w:sz w:val="20"/>
                <w:szCs w:val="20"/>
                <w:lang w:val="ky-KG" w:eastAsia="ru-RU"/>
                <w14:ligatures w14:val="none"/>
              </w:rPr>
              <w:t>1809,1</w:t>
            </w:r>
          </w:p>
        </w:tc>
        <w:tc>
          <w:tcPr>
            <w:tcW w:w="1370" w:type="dxa"/>
            <w:hideMark/>
          </w:tcPr>
          <w:p w14:paraId="2518944F"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DD7ABF">
              <w:rPr>
                <w:rFonts w:ascii="Times New Roman" w:eastAsia="Times New Roman" w:hAnsi="Times New Roman" w:cs="Times New Roman"/>
                <w:b/>
                <w:iCs/>
                <w:kern w:val="0"/>
                <w:sz w:val="20"/>
                <w:szCs w:val="20"/>
                <w:lang w:val="ky-KG" w:eastAsia="ru-RU"/>
                <w14:ligatures w14:val="none"/>
              </w:rPr>
              <w:t>104,7</w:t>
            </w:r>
          </w:p>
        </w:tc>
        <w:tc>
          <w:tcPr>
            <w:tcW w:w="712" w:type="dxa"/>
            <w:hideMark/>
          </w:tcPr>
          <w:p w14:paraId="3AFE5418"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DD7ABF">
              <w:rPr>
                <w:rFonts w:ascii="Times New Roman" w:eastAsia="Times New Roman" w:hAnsi="Times New Roman" w:cs="Times New Roman"/>
                <w:b/>
                <w:iCs/>
                <w:color w:val="000000"/>
                <w:kern w:val="0"/>
                <w:sz w:val="20"/>
                <w:szCs w:val="20"/>
                <w:lang w:val="ky-KG" w:eastAsia="ru-RU"/>
                <w14:ligatures w14:val="none"/>
              </w:rPr>
              <w:t>266,4</w:t>
            </w:r>
          </w:p>
        </w:tc>
        <w:tc>
          <w:tcPr>
            <w:tcW w:w="1481" w:type="dxa"/>
            <w:hideMark/>
          </w:tcPr>
          <w:p w14:paraId="49ECFBCD"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DD7ABF">
              <w:rPr>
                <w:rFonts w:ascii="Times New Roman" w:eastAsia="Times New Roman" w:hAnsi="Times New Roman" w:cs="Times New Roman"/>
                <w:b/>
                <w:iCs/>
                <w:color w:val="000000"/>
                <w:kern w:val="0"/>
                <w:sz w:val="20"/>
                <w:szCs w:val="20"/>
                <w:lang w:val="ky-KG" w:eastAsia="ru-RU"/>
                <w14:ligatures w14:val="none"/>
              </w:rPr>
              <w:t>91,0</w:t>
            </w:r>
          </w:p>
        </w:tc>
        <w:tc>
          <w:tcPr>
            <w:tcW w:w="823" w:type="dxa"/>
            <w:hideMark/>
          </w:tcPr>
          <w:p w14:paraId="2384D492"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DD7ABF">
              <w:rPr>
                <w:rFonts w:ascii="Times New Roman" w:eastAsia="Times New Roman" w:hAnsi="Times New Roman" w:cs="Times New Roman"/>
                <w:b/>
                <w:iCs/>
                <w:color w:val="000000"/>
                <w:kern w:val="0"/>
                <w:sz w:val="20"/>
                <w:szCs w:val="20"/>
                <w:lang w:val="ky-KG" w:eastAsia="ru-RU"/>
                <w14:ligatures w14:val="none"/>
              </w:rPr>
              <w:t>1542,7</w:t>
            </w:r>
          </w:p>
        </w:tc>
        <w:tc>
          <w:tcPr>
            <w:tcW w:w="1371" w:type="dxa"/>
            <w:hideMark/>
          </w:tcPr>
          <w:p w14:paraId="39DBAA80"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DD7ABF">
              <w:rPr>
                <w:rFonts w:ascii="Times New Roman" w:eastAsia="Times New Roman" w:hAnsi="Times New Roman" w:cs="Times New Roman"/>
                <w:b/>
                <w:iCs/>
                <w:color w:val="000000"/>
                <w:kern w:val="0"/>
                <w:sz w:val="20"/>
                <w:szCs w:val="20"/>
                <w:lang w:val="ky-KG" w:eastAsia="ru-RU"/>
                <w14:ligatures w14:val="none"/>
              </w:rPr>
              <w:t>107,5</w:t>
            </w:r>
          </w:p>
        </w:tc>
        <w:tc>
          <w:tcPr>
            <w:tcW w:w="1096" w:type="dxa"/>
            <w:hideMark/>
          </w:tcPr>
          <w:p w14:paraId="3B28B296"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DD7ABF">
              <w:rPr>
                <w:rFonts w:ascii="Times New Roman" w:eastAsia="Times New Roman" w:hAnsi="Times New Roman" w:cs="Times New Roman"/>
                <w:b/>
                <w:iCs/>
                <w:color w:val="000000"/>
                <w:kern w:val="0"/>
                <w:sz w:val="20"/>
                <w:szCs w:val="20"/>
                <w:lang w:val="ky-KG" w:eastAsia="ru-RU"/>
                <w14:ligatures w14:val="none"/>
              </w:rPr>
              <w:t>39,4</w:t>
            </w:r>
          </w:p>
        </w:tc>
      </w:tr>
      <w:tr w:rsidR="00DD7ABF" w:rsidRPr="00DD7ABF" w14:paraId="7523E2D9" w14:textId="77777777">
        <w:trPr>
          <w:trHeight w:val="240"/>
        </w:trPr>
        <w:tc>
          <w:tcPr>
            <w:tcW w:w="2057" w:type="dxa"/>
            <w:vAlign w:val="center"/>
            <w:hideMark/>
          </w:tcPr>
          <w:p w14:paraId="02F586D9" w14:textId="77777777" w:rsidR="00DD7ABF" w:rsidRPr="00DD7ABF" w:rsidRDefault="00DD7ABF" w:rsidP="00DD7ABF">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Казахстан </w:t>
            </w:r>
          </w:p>
        </w:tc>
        <w:tc>
          <w:tcPr>
            <w:tcW w:w="823" w:type="dxa"/>
            <w:hideMark/>
          </w:tcPr>
          <w:p w14:paraId="2042D706"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390,4</w:t>
            </w:r>
          </w:p>
        </w:tc>
        <w:tc>
          <w:tcPr>
            <w:tcW w:w="1370" w:type="dxa"/>
            <w:hideMark/>
          </w:tcPr>
          <w:p w14:paraId="3F3FD0C2"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124,5</w:t>
            </w:r>
          </w:p>
        </w:tc>
        <w:tc>
          <w:tcPr>
            <w:tcW w:w="712" w:type="dxa"/>
            <w:hideMark/>
          </w:tcPr>
          <w:p w14:paraId="0E386936"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28,9</w:t>
            </w:r>
          </w:p>
        </w:tc>
        <w:tc>
          <w:tcPr>
            <w:tcW w:w="1481" w:type="dxa"/>
            <w:hideMark/>
          </w:tcPr>
          <w:p w14:paraId="25290214"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ru-RU" w:eastAsia="ru-RU"/>
                <w14:ligatures w14:val="none"/>
              </w:rPr>
            </w:pPr>
            <w:r w:rsidRPr="00DD7ABF">
              <w:rPr>
                <w:rFonts w:ascii="Times New Roman" w:eastAsia="Times New Roman" w:hAnsi="Times New Roman" w:cs="Times New Roman"/>
                <w:iCs/>
                <w:color w:val="000000"/>
                <w:kern w:val="0"/>
                <w:sz w:val="20"/>
                <w:szCs w:val="20"/>
                <w:lang w:val="ru-RU" w:eastAsia="ru-RU"/>
                <w14:ligatures w14:val="none"/>
              </w:rPr>
              <w:t>85,3</w:t>
            </w:r>
          </w:p>
        </w:tc>
        <w:tc>
          <w:tcPr>
            <w:tcW w:w="823" w:type="dxa"/>
            <w:hideMark/>
          </w:tcPr>
          <w:p w14:paraId="31417B5B"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361,5</w:t>
            </w:r>
          </w:p>
        </w:tc>
        <w:tc>
          <w:tcPr>
            <w:tcW w:w="1371" w:type="dxa"/>
            <w:hideMark/>
          </w:tcPr>
          <w:p w14:paraId="38260D7A"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129,3</w:t>
            </w:r>
          </w:p>
        </w:tc>
        <w:tc>
          <w:tcPr>
            <w:tcW w:w="1096" w:type="dxa"/>
            <w:hideMark/>
          </w:tcPr>
          <w:p w14:paraId="26DFDCBC"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8,5</w:t>
            </w:r>
          </w:p>
        </w:tc>
      </w:tr>
      <w:tr w:rsidR="00DD7ABF" w:rsidRPr="00DD7ABF" w14:paraId="74D41ABF" w14:textId="77777777">
        <w:trPr>
          <w:trHeight w:val="225"/>
        </w:trPr>
        <w:tc>
          <w:tcPr>
            <w:tcW w:w="2057" w:type="dxa"/>
            <w:vAlign w:val="center"/>
            <w:hideMark/>
          </w:tcPr>
          <w:p w14:paraId="7CC294C4" w14:textId="77777777" w:rsidR="00DD7ABF" w:rsidRPr="00DD7ABF" w:rsidRDefault="00DD7ABF" w:rsidP="00DD7ABF">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Беларусь </w:t>
            </w:r>
          </w:p>
        </w:tc>
        <w:tc>
          <w:tcPr>
            <w:tcW w:w="823" w:type="dxa"/>
            <w:hideMark/>
          </w:tcPr>
          <w:p w14:paraId="4FD21FCF"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43,4</w:t>
            </w:r>
          </w:p>
        </w:tc>
        <w:tc>
          <w:tcPr>
            <w:tcW w:w="1370" w:type="dxa"/>
            <w:hideMark/>
          </w:tcPr>
          <w:p w14:paraId="4B1B24BC"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80,5</w:t>
            </w:r>
          </w:p>
        </w:tc>
        <w:tc>
          <w:tcPr>
            <w:tcW w:w="712" w:type="dxa"/>
            <w:hideMark/>
          </w:tcPr>
          <w:p w14:paraId="6B5D26A6"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13,8</w:t>
            </w:r>
          </w:p>
        </w:tc>
        <w:tc>
          <w:tcPr>
            <w:tcW w:w="1481" w:type="dxa"/>
            <w:hideMark/>
          </w:tcPr>
          <w:p w14:paraId="6FA08CC9" w14:textId="77777777" w:rsidR="00DD7ABF" w:rsidRPr="00DD7ABF" w:rsidRDefault="00DD7ABF" w:rsidP="00DD7ABF">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95,5</w:t>
            </w:r>
          </w:p>
        </w:tc>
        <w:tc>
          <w:tcPr>
            <w:tcW w:w="823" w:type="dxa"/>
            <w:hideMark/>
          </w:tcPr>
          <w:p w14:paraId="7D45FD2B"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29,6</w:t>
            </w:r>
          </w:p>
        </w:tc>
        <w:tc>
          <w:tcPr>
            <w:tcW w:w="1371" w:type="dxa"/>
            <w:hideMark/>
          </w:tcPr>
          <w:p w14:paraId="010E4818"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75,0</w:t>
            </w:r>
          </w:p>
        </w:tc>
        <w:tc>
          <w:tcPr>
            <w:tcW w:w="1096" w:type="dxa"/>
            <w:hideMark/>
          </w:tcPr>
          <w:p w14:paraId="1BF082BC"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0,9</w:t>
            </w:r>
          </w:p>
        </w:tc>
      </w:tr>
      <w:tr w:rsidR="00DD7ABF" w:rsidRPr="00DD7ABF" w14:paraId="3BB993C7" w14:textId="77777777">
        <w:trPr>
          <w:trHeight w:val="225"/>
        </w:trPr>
        <w:tc>
          <w:tcPr>
            <w:tcW w:w="2057" w:type="dxa"/>
            <w:vAlign w:val="center"/>
            <w:hideMark/>
          </w:tcPr>
          <w:p w14:paraId="0812FC6D" w14:textId="77777777" w:rsidR="00DD7ABF" w:rsidRPr="00DD7ABF" w:rsidRDefault="00DD7ABF" w:rsidP="00DD7ABF">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Россия </w:t>
            </w:r>
          </w:p>
        </w:tc>
        <w:tc>
          <w:tcPr>
            <w:tcW w:w="823" w:type="dxa"/>
            <w:hideMark/>
          </w:tcPr>
          <w:p w14:paraId="5B6A942C"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1212,1</w:t>
            </w:r>
          </w:p>
        </w:tc>
        <w:tc>
          <w:tcPr>
            <w:tcW w:w="1370" w:type="dxa"/>
            <w:hideMark/>
          </w:tcPr>
          <w:p w14:paraId="22C34D21"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101,8</w:t>
            </w:r>
          </w:p>
        </w:tc>
        <w:tc>
          <w:tcPr>
            <w:tcW w:w="712" w:type="dxa"/>
            <w:hideMark/>
          </w:tcPr>
          <w:p w14:paraId="3972A91B"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184,4</w:t>
            </w:r>
          </w:p>
        </w:tc>
        <w:tc>
          <w:tcPr>
            <w:tcW w:w="1481" w:type="dxa"/>
            <w:hideMark/>
          </w:tcPr>
          <w:p w14:paraId="7ECE3A89"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86,7</w:t>
            </w:r>
          </w:p>
        </w:tc>
        <w:tc>
          <w:tcPr>
            <w:tcW w:w="823" w:type="dxa"/>
            <w:hideMark/>
          </w:tcPr>
          <w:p w14:paraId="48A88FC8"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1027,7</w:t>
            </w:r>
          </w:p>
        </w:tc>
        <w:tc>
          <w:tcPr>
            <w:tcW w:w="1371" w:type="dxa"/>
            <w:hideMark/>
          </w:tcPr>
          <w:p w14:paraId="05A0C8CC"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105,0</w:t>
            </w:r>
          </w:p>
        </w:tc>
        <w:tc>
          <w:tcPr>
            <w:tcW w:w="1096" w:type="dxa"/>
            <w:hideMark/>
          </w:tcPr>
          <w:p w14:paraId="0443E51F"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26,4</w:t>
            </w:r>
          </w:p>
        </w:tc>
      </w:tr>
      <w:tr w:rsidR="00DD7ABF" w:rsidRPr="00DD7ABF" w14:paraId="146AD5BE" w14:textId="77777777">
        <w:trPr>
          <w:trHeight w:val="240"/>
        </w:trPr>
        <w:tc>
          <w:tcPr>
            <w:tcW w:w="2057" w:type="dxa"/>
            <w:vAlign w:val="center"/>
            <w:hideMark/>
          </w:tcPr>
          <w:p w14:paraId="59671800" w14:textId="77777777" w:rsidR="00DD7ABF" w:rsidRPr="00DD7ABF" w:rsidRDefault="00DD7ABF" w:rsidP="00DD7ABF">
            <w:pPr>
              <w:widowControl w:val="0"/>
              <w:autoSpaceDE w:val="0"/>
              <w:autoSpaceDN w:val="0"/>
              <w:adjustRightInd w:val="0"/>
              <w:spacing w:after="0" w:line="276" w:lineRule="auto"/>
              <w:ind w:left="18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Таджикистан </w:t>
            </w:r>
          </w:p>
        </w:tc>
        <w:tc>
          <w:tcPr>
            <w:tcW w:w="823" w:type="dxa"/>
            <w:hideMark/>
          </w:tcPr>
          <w:p w14:paraId="6310A89E"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5,1</w:t>
            </w:r>
          </w:p>
        </w:tc>
        <w:tc>
          <w:tcPr>
            <w:tcW w:w="1370" w:type="dxa"/>
            <w:hideMark/>
          </w:tcPr>
          <w:p w14:paraId="11218F77"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в 9,2 р</w:t>
            </w:r>
          </w:p>
        </w:tc>
        <w:tc>
          <w:tcPr>
            <w:tcW w:w="712" w:type="dxa"/>
            <w:hideMark/>
          </w:tcPr>
          <w:p w14:paraId="4F898872"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4,1</w:t>
            </w:r>
          </w:p>
        </w:tc>
        <w:tc>
          <w:tcPr>
            <w:tcW w:w="1481" w:type="dxa"/>
            <w:hideMark/>
          </w:tcPr>
          <w:p w14:paraId="6A444A70"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w:t>
            </w:r>
          </w:p>
        </w:tc>
        <w:tc>
          <w:tcPr>
            <w:tcW w:w="823" w:type="dxa"/>
            <w:hideMark/>
          </w:tcPr>
          <w:p w14:paraId="58E8A066"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1,0</w:t>
            </w:r>
          </w:p>
        </w:tc>
        <w:tc>
          <w:tcPr>
            <w:tcW w:w="1371" w:type="dxa"/>
            <w:hideMark/>
          </w:tcPr>
          <w:p w14:paraId="6F5E509A"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в 1,9 р</w:t>
            </w:r>
          </w:p>
        </w:tc>
        <w:tc>
          <w:tcPr>
            <w:tcW w:w="1096" w:type="dxa"/>
            <w:hideMark/>
          </w:tcPr>
          <w:p w14:paraId="10472533"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0,1</w:t>
            </w:r>
          </w:p>
        </w:tc>
      </w:tr>
      <w:tr w:rsidR="00DD7ABF" w:rsidRPr="00DD7ABF" w14:paraId="0B2860CD" w14:textId="77777777">
        <w:trPr>
          <w:trHeight w:val="225"/>
        </w:trPr>
        <w:tc>
          <w:tcPr>
            <w:tcW w:w="2057" w:type="dxa"/>
            <w:vAlign w:val="center"/>
            <w:hideMark/>
          </w:tcPr>
          <w:p w14:paraId="6196A70C" w14:textId="77777777" w:rsidR="00DD7ABF" w:rsidRPr="00DD7ABF" w:rsidRDefault="00DD7ABF" w:rsidP="00DD7ABF">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Узбекистан </w:t>
            </w:r>
          </w:p>
        </w:tc>
        <w:tc>
          <w:tcPr>
            <w:tcW w:w="823" w:type="dxa"/>
            <w:hideMark/>
          </w:tcPr>
          <w:p w14:paraId="6B936D12"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116,4</w:t>
            </w:r>
          </w:p>
        </w:tc>
        <w:tc>
          <w:tcPr>
            <w:tcW w:w="1370" w:type="dxa"/>
            <w:hideMark/>
          </w:tcPr>
          <w:p w14:paraId="11CC3318"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100,0</w:t>
            </w:r>
          </w:p>
        </w:tc>
        <w:tc>
          <w:tcPr>
            <w:tcW w:w="712" w:type="dxa"/>
            <w:hideMark/>
          </w:tcPr>
          <w:p w14:paraId="61D0D464"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30,8</w:t>
            </w:r>
          </w:p>
        </w:tc>
        <w:tc>
          <w:tcPr>
            <w:tcW w:w="1481" w:type="dxa"/>
            <w:hideMark/>
          </w:tcPr>
          <w:p w14:paraId="2370F4C5"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105,1</w:t>
            </w:r>
          </w:p>
        </w:tc>
        <w:tc>
          <w:tcPr>
            <w:tcW w:w="823" w:type="dxa"/>
            <w:hideMark/>
          </w:tcPr>
          <w:p w14:paraId="3F6AE762"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85,6</w:t>
            </w:r>
          </w:p>
        </w:tc>
        <w:tc>
          <w:tcPr>
            <w:tcW w:w="1371" w:type="dxa"/>
            <w:hideMark/>
          </w:tcPr>
          <w:p w14:paraId="033B6ED3"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98,3</w:t>
            </w:r>
          </w:p>
        </w:tc>
        <w:tc>
          <w:tcPr>
            <w:tcW w:w="1096" w:type="dxa"/>
            <w:hideMark/>
          </w:tcPr>
          <w:p w14:paraId="1A174E6D"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2,5</w:t>
            </w:r>
          </w:p>
        </w:tc>
      </w:tr>
      <w:tr w:rsidR="00DD7ABF" w:rsidRPr="00DD7ABF" w14:paraId="2885BB90" w14:textId="77777777">
        <w:trPr>
          <w:trHeight w:val="225"/>
        </w:trPr>
        <w:tc>
          <w:tcPr>
            <w:tcW w:w="2057" w:type="dxa"/>
            <w:vAlign w:val="center"/>
            <w:hideMark/>
          </w:tcPr>
          <w:p w14:paraId="2716619B" w14:textId="77777777" w:rsidR="00DD7ABF" w:rsidRPr="00DD7ABF" w:rsidRDefault="00DD7ABF" w:rsidP="00DD7ABF">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lastRenderedPageBreak/>
              <w:t>Украина</w:t>
            </w:r>
          </w:p>
        </w:tc>
        <w:tc>
          <w:tcPr>
            <w:tcW w:w="823" w:type="dxa"/>
            <w:hideMark/>
          </w:tcPr>
          <w:p w14:paraId="20AB3594"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13,8</w:t>
            </w:r>
          </w:p>
        </w:tc>
        <w:tc>
          <w:tcPr>
            <w:tcW w:w="1370" w:type="dxa"/>
            <w:hideMark/>
          </w:tcPr>
          <w:p w14:paraId="63332011"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99,8</w:t>
            </w:r>
          </w:p>
        </w:tc>
        <w:tc>
          <w:tcPr>
            <w:tcW w:w="712" w:type="dxa"/>
            <w:hideMark/>
          </w:tcPr>
          <w:p w14:paraId="3B6219F2"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0,0</w:t>
            </w:r>
          </w:p>
        </w:tc>
        <w:tc>
          <w:tcPr>
            <w:tcW w:w="1481" w:type="dxa"/>
            <w:hideMark/>
          </w:tcPr>
          <w:p w14:paraId="3D8A36BA"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0,0</w:t>
            </w:r>
          </w:p>
        </w:tc>
        <w:tc>
          <w:tcPr>
            <w:tcW w:w="823" w:type="dxa"/>
            <w:hideMark/>
          </w:tcPr>
          <w:p w14:paraId="7A6240ED"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13,7</w:t>
            </w:r>
          </w:p>
        </w:tc>
        <w:tc>
          <w:tcPr>
            <w:tcW w:w="1371" w:type="dxa"/>
            <w:hideMark/>
          </w:tcPr>
          <w:p w14:paraId="2661CF9E"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99,5</w:t>
            </w:r>
          </w:p>
        </w:tc>
        <w:tc>
          <w:tcPr>
            <w:tcW w:w="1096" w:type="dxa"/>
            <w:hideMark/>
          </w:tcPr>
          <w:p w14:paraId="11669C45"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0,3</w:t>
            </w:r>
          </w:p>
        </w:tc>
      </w:tr>
      <w:tr w:rsidR="00DD7ABF" w:rsidRPr="00DD7ABF" w14:paraId="7ECC3122" w14:textId="77777777">
        <w:trPr>
          <w:trHeight w:val="240"/>
        </w:trPr>
        <w:tc>
          <w:tcPr>
            <w:tcW w:w="2057" w:type="dxa"/>
            <w:vAlign w:val="center"/>
            <w:hideMark/>
          </w:tcPr>
          <w:p w14:paraId="2D795B81" w14:textId="77777777" w:rsidR="00DD7ABF" w:rsidRPr="00DD7ABF" w:rsidRDefault="00DD7ABF" w:rsidP="00DD7ABF">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 xml:space="preserve">Страны вне СНГ </w:t>
            </w:r>
          </w:p>
        </w:tc>
        <w:tc>
          <w:tcPr>
            <w:tcW w:w="823" w:type="dxa"/>
            <w:hideMark/>
          </w:tcPr>
          <w:p w14:paraId="23B835B0"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DD7ABF">
              <w:rPr>
                <w:rFonts w:ascii="Times New Roman" w:eastAsia="Times New Roman" w:hAnsi="Times New Roman" w:cs="Times New Roman"/>
                <w:b/>
                <w:iCs/>
                <w:color w:val="000000"/>
                <w:kern w:val="0"/>
                <w:sz w:val="20"/>
                <w:szCs w:val="20"/>
                <w:lang w:val="ky-KG" w:eastAsia="ru-RU"/>
                <w14:ligatures w14:val="none"/>
              </w:rPr>
              <w:t>2780,0</w:t>
            </w:r>
          </w:p>
        </w:tc>
        <w:tc>
          <w:tcPr>
            <w:tcW w:w="1370" w:type="dxa"/>
            <w:hideMark/>
          </w:tcPr>
          <w:p w14:paraId="6CF061E6"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DD7ABF">
              <w:rPr>
                <w:rFonts w:ascii="Times New Roman" w:eastAsia="Times New Roman" w:hAnsi="Times New Roman" w:cs="Times New Roman"/>
                <w:b/>
                <w:iCs/>
                <w:kern w:val="0"/>
                <w:sz w:val="20"/>
                <w:szCs w:val="20"/>
                <w:lang w:val="ky-KG" w:eastAsia="ru-RU"/>
                <w14:ligatures w14:val="none"/>
              </w:rPr>
              <w:t>88,1</w:t>
            </w:r>
          </w:p>
        </w:tc>
        <w:tc>
          <w:tcPr>
            <w:tcW w:w="712" w:type="dxa"/>
            <w:hideMark/>
          </w:tcPr>
          <w:p w14:paraId="5CE8A0E6"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DD7ABF">
              <w:rPr>
                <w:rFonts w:ascii="Times New Roman" w:eastAsia="Times New Roman" w:hAnsi="Times New Roman" w:cs="Times New Roman"/>
                <w:b/>
                <w:iCs/>
                <w:color w:val="000000"/>
                <w:kern w:val="0"/>
                <w:sz w:val="20"/>
                <w:szCs w:val="20"/>
                <w:lang w:val="ky-KG" w:eastAsia="ru-RU"/>
                <w14:ligatures w14:val="none"/>
              </w:rPr>
              <w:t>314,0</w:t>
            </w:r>
          </w:p>
        </w:tc>
        <w:tc>
          <w:tcPr>
            <w:tcW w:w="1481" w:type="dxa"/>
            <w:hideMark/>
          </w:tcPr>
          <w:p w14:paraId="63718A91"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DD7ABF">
              <w:rPr>
                <w:rFonts w:ascii="Times New Roman" w:eastAsia="Times New Roman" w:hAnsi="Times New Roman" w:cs="Times New Roman"/>
                <w:b/>
                <w:iCs/>
                <w:color w:val="000000"/>
                <w:kern w:val="0"/>
                <w:sz w:val="20"/>
                <w:szCs w:val="20"/>
                <w:lang w:val="ky-KG" w:eastAsia="ru-RU"/>
                <w14:ligatures w14:val="none"/>
              </w:rPr>
              <w:t>72,3</w:t>
            </w:r>
          </w:p>
        </w:tc>
        <w:tc>
          <w:tcPr>
            <w:tcW w:w="823" w:type="dxa"/>
            <w:hideMark/>
          </w:tcPr>
          <w:p w14:paraId="15DDD5EA"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DD7ABF">
              <w:rPr>
                <w:rFonts w:ascii="Times New Roman" w:eastAsia="Times New Roman" w:hAnsi="Times New Roman" w:cs="Times New Roman"/>
                <w:b/>
                <w:iCs/>
                <w:color w:val="000000"/>
                <w:kern w:val="0"/>
                <w:sz w:val="20"/>
                <w:szCs w:val="20"/>
                <w:lang w:val="ky-KG" w:eastAsia="ru-RU"/>
                <w14:ligatures w14:val="none"/>
              </w:rPr>
              <w:t>2466,0</w:t>
            </w:r>
          </w:p>
        </w:tc>
        <w:tc>
          <w:tcPr>
            <w:tcW w:w="1371" w:type="dxa"/>
            <w:hideMark/>
          </w:tcPr>
          <w:p w14:paraId="7A64216F"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DD7ABF">
              <w:rPr>
                <w:rFonts w:ascii="Times New Roman" w:eastAsia="Times New Roman" w:hAnsi="Times New Roman" w:cs="Times New Roman"/>
                <w:b/>
                <w:iCs/>
                <w:color w:val="000000"/>
                <w:kern w:val="0"/>
                <w:sz w:val="20"/>
                <w:szCs w:val="20"/>
                <w:lang w:val="ru-RU" w:eastAsia="ru-RU"/>
                <w14:ligatures w14:val="none"/>
              </w:rPr>
              <w:t>90,7</w:t>
            </w:r>
          </w:p>
        </w:tc>
        <w:tc>
          <w:tcPr>
            <w:tcW w:w="1096" w:type="dxa"/>
            <w:hideMark/>
          </w:tcPr>
          <w:p w14:paraId="6E639EB3"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DD7ABF">
              <w:rPr>
                <w:rFonts w:ascii="Times New Roman" w:eastAsia="Times New Roman" w:hAnsi="Times New Roman" w:cs="Times New Roman"/>
                <w:b/>
                <w:iCs/>
                <w:color w:val="000000"/>
                <w:kern w:val="0"/>
                <w:sz w:val="20"/>
                <w:szCs w:val="20"/>
                <w:lang w:val="ky-KG" w:eastAsia="ru-RU"/>
                <w14:ligatures w14:val="none"/>
              </w:rPr>
              <w:t>60,6</w:t>
            </w:r>
          </w:p>
        </w:tc>
      </w:tr>
      <w:tr w:rsidR="00DD7ABF" w:rsidRPr="00DD7ABF" w14:paraId="64C7A0FF" w14:textId="77777777">
        <w:trPr>
          <w:trHeight w:val="225"/>
        </w:trPr>
        <w:tc>
          <w:tcPr>
            <w:tcW w:w="2057" w:type="dxa"/>
            <w:vAlign w:val="center"/>
            <w:hideMark/>
          </w:tcPr>
          <w:p w14:paraId="7A85EC25" w14:textId="77777777" w:rsidR="00DD7ABF" w:rsidRPr="00DD7ABF" w:rsidRDefault="00DD7ABF" w:rsidP="00DD7ABF">
            <w:pPr>
              <w:widowControl w:val="0"/>
              <w:autoSpaceDE w:val="0"/>
              <w:autoSpaceDN w:val="0"/>
              <w:adjustRightInd w:val="0"/>
              <w:spacing w:after="0" w:line="276" w:lineRule="auto"/>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Афганистан </w:t>
            </w:r>
          </w:p>
        </w:tc>
        <w:tc>
          <w:tcPr>
            <w:tcW w:w="823" w:type="dxa"/>
            <w:hideMark/>
          </w:tcPr>
          <w:p w14:paraId="7EC13EF3"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0,7</w:t>
            </w:r>
          </w:p>
        </w:tc>
        <w:tc>
          <w:tcPr>
            <w:tcW w:w="1370" w:type="dxa"/>
            <w:hideMark/>
          </w:tcPr>
          <w:p w14:paraId="5698E5B0"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ru-RU" w:eastAsia="ru-RU"/>
                <w14:ligatures w14:val="none"/>
              </w:rPr>
              <w:t>41,7</w:t>
            </w:r>
          </w:p>
        </w:tc>
        <w:tc>
          <w:tcPr>
            <w:tcW w:w="712" w:type="dxa"/>
            <w:hideMark/>
          </w:tcPr>
          <w:p w14:paraId="42B0830E"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0,1</w:t>
            </w:r>
          </w:p>
        </w:tc>
        <w:tc>
          <w:tcPr>
            <w:tcW w:w="1481" w:type="dxa"/>
            <w:hideMark/>
          </w:tcPr>
          <w:p w14:paraId="08A07C11" w14:textId="77777777" w:rsidR="00DD7ABF" w:rsidRPr="00DD7ABF" w:rsidRDefault="00DD7ABF" w:rsidP="00DD7ABF">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 xml:space="preserve">           11,9</w:t>
            </w:r>
          </w:p>
        </w:tc>
        <w:tc>
          <w:tcPr>
            <w:tcW w:w="823" w:type="dxa"/>
            <w:hideMark/>
          </w:tcPr>
          <w:p w14:paraId="0FC452B3" w14:textId="77777777" w:rsidR="00DD7ABF" w:rsidRPr="00DD7ABF" w:rsidRDefault="00DD7ABF" w:rsidP="00DD7ABF">
            <w:pPr>
              <w:widowControl w:val="0"/>
              <w:autoSpaceDE w:val="0"/>
              <w:autoSpaceDN w:val="0"/>
              <w:adjustRightInd w:val="0"/>
              <w:spacing w:after="0" w:line="276" w:lineRule="auto"/>
              <w:ind w:left="-250" w:right="35"/>
              <w:jc w:val="center"/>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 xml:space="preserve">           0,6</w:t>
            </w:r>
          </w:p>
        </w:tc>
        <w:tc>
          <w:tcPr>
            <w:tcW w:w="1371" w:type="dxa"/>
            <w:hideMark/>
          </w:tcPr>
          <w:p w14:paraId="79A54B2E"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61,2</w:t>
            </w:r>
          </w:p>
        </w:tc>
        <w:tc>
          <w:tcPr>
            <w:tcW w:w="1096" w:type="dxa"/>
            <w:hideMark/>
          </w:tcPr>
          <w:p w14:paraId="55421FB7"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0,0</w:t>
            </w:r>
          </w:p>
        </w:tc>
      </w:tr>
      <w:tr w:rsidR="00DD7ABF" w:rsidRPr="00DD7ABF" w14:paraId="466B77F2" w14:textId="77777777">
        <w:trPr>
          <w:trHeight w:val="240"/>
        </w:trPr>
        <w:tc>
          <w:tcPr>
            <w:tcW w:w="2057" w:type="dxa"/>
            <w:vAlign w:val="center"/>
            <w:hideMark/>
          </w:tcPr>
          <w:p w14:paraId="59783798" w14:textId="77777777" w:rsidR="00DD7ABF" w:rsidRPr="00DD7ABF" w:rsidRDefault="00DD7ABF" w:rsidP="00DD7ABF">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Германия </w:t>
            </w:r>
          </w:p>
        </w:tc>
        <w:tc>
          <w:tcPr>
            <w:tcW w:w="823" w:type="dxa"/>
            <w:hideMark/>
          </w:tcPr>
          <w:p w14:paraId="73F99DB4"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57,7</w:t>
            </w:r>
          </w:p>
        </w:tc>
        <w:tc>
          <w:tcPr>
            <w:tcW w:w="1370" w:type="dxa"/>
            <w:hideMark/>
          </w:tcPr>
          <w:p w14:paraId="4A23FA47"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83,8</w:t>
            </w:r>
          </w:p>
        </w:tc>
        <w:tc>
          <w:tcPr>
            <w:tcW w:w="712" w:type="dxa"/>
            <w:hideMark/>
          </w:tcPr>
          <w:p w14:paraId="6145413E"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2,0</w:t>
            </w:r>
          </w:p>
        </w:tc>
        <w:tc>
          <w:tcPr>
            <w:tcW w:w="1481" w:type="dxa"/>
            <w:hideMark/>
          </w:tcPr>
          <w:p w14:paraId="38E4E45B" w14:textId="77777777" w:rsidR="00DD7ABF" w:rsidRPr="00DD7ABF" w:rsidRDefault="00DD7ABF" w:rsidP="00DD7ABF">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111,7</w:t>
            </w:r>
          </w:p>
        </w:tc>
        <w:tc>
          <w:tcPr>
            <w:tcW w:w="823" w:type="dxa"/>
            <w:hideMark/>
          </w:tcPr>
          <w:p w14:paraId="40194210" w14:textId="77777777" w:rsidR="00DD7ABF" w:rsidRPr="00DD7ABF" w:rsidRDefault="00DD7ABF" w:rsidP="00DD7ABF">
            <w:pPr>
              <w:widowControl w:val="0"/>
              <w:autoSpaceDE w:val="0"/>
              <w:autoSpaceDN w:val="0"/>
              <w:adjustRightInd w:val="0"/>
              <w:spacing w:after="0" w:line="276" w:lineRule="auto"/>
              <w:ind w:right="35"/>
              <w:jc w:val="center"/>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 xml:space="preserve">   55,7</w:t>
            </w:r>
          </w:p>
        </w:tc>
        <w:tc>
          <w:tcPr>
            <w:tcW w:w="1371" w:type="dxa"/>
            <w:hideMark/>
          </w:tcPr>
          <w:p w14:paraId="240832D6"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83,1</w:t>
            </w:r>
          </w:p>
        </w:tc>
        <w:tc>
          <w:tcPr>
            <w:tcW w:w="1096" w:type="dxa"/>
            <w:hideMark/>
          </w:tcPr>
          <w:p w14:paraId="6992F91B"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1,3</w:t>
            </w:r>
          </w:p>
        </w:tc>
      </w:tr>
      <w:tr w:rsidR="00DD7ABF" w:rsidRPr="00DD7ABF" w14:paraId="6AB3759D" w14:textId="77777777">
        <w:trPr>
          <w:trHeight w:val="225"/>
        </w:trPr>
        <w:tc>
          <w:tcPr>
            <w:tcW w:w="2057" w:type="dxa"/>
            <w:vAlign w:val="center"/>
            <w:hideMark/>
          </w:tcPr>
          <w:p w14:paraId="23E5516A" w14:textId="77777777" w:rsidR="00DD7ABF" w:rsidRPr="00DD7ABF" w:rsidRDefault="00DD7ABF" w:rsidP="00DD7ABF">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Иран </w:t>
            </w:r>
          </w:p>
        </w:tc>
        <w:tc>
          <w:tcPr>
            <w:tcW w:w="823" w:type="dxa"/>
            <w:hideMark/>
          </w:tcPr>
          <w:p w14:paraId="2F710276"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10,0</w:t>
            </w:r>
          </w:p>
        </w:tc>
        <w:tc>
          <w:tcPr>
            <w:tcW w:w="1370" w:type="dxa"/>
            <w:hideMark/>
          </w:tcPr>
          <w:p w14:paraId="1D783020" w14:textId="77777777" w:rsidR="00DD7ABF" w:rsidRPr="00DD7ABF" w:rsidRDefault="00DD7ABF" w:rsidP="00DD7ABF">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 xml:space="preserve">        91,6</w:t>
            </w:r>
          </w:p>
        </w:tc>
        <w:tc>
          <w:tcPr>
            <w:tcW w:w="712" w:type="dxa"/>
            <w:hideMark/>
          </w:tcPr>
          <w:p w14:paraId="26DB0B80"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0,5</w:t>
            </w:r>
          </w:p>
        </w:tc>
        <w:tc>
          <w:tcPr>
            <w:tcW w:w="1481" w:type="dxa"/>
            <w:hideMark/>
          </w:tcPr>
          <w:p w14:paraId="3C54F91A"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76,4</w:t>
            </w:r>
          </w:p>
        </w:tc>
        <w:tc>
          <w:tcPr>
            <w:tcW w:w="823" w:type="dxa"/>
            <w:hideMark/>
          </w:tcPr>
          <w:p w14:paraId="22E53EDA"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9,5</w:t>
            </w:r>
          </w:p>
        </w:tc>
        <w:tc>
          <w:tcPr>
            <w:tcW w:w="1371" w:type="dxa"/>
            <w:hideMark/>
          </w:tcPr>
          <w:p w14:paraId="4FA8F3F5"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92,6</w:t>
            </w:r>
          </w:p>
        </w:tc>
        <w:tc>
          <w:tcPr>
            <w:tcW w:w="1096" w:type="dxa"/>
            <w:hideMark/>
          </w:tcPr>
          <w:p w14:paraId="1FA3D1C7"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0,2</w:t>
            </w:r>
          </w:p>
        </w:tc>
      </w:tr>
      <w:tr w:rsidR="00DD7ABF" w:rsidRPr="00DD7ABF" w14:paraId="2765E76F" w14:textId="77777777">
        <w:trPr>
          <w:trHeight w:val="225"/>
        </w:trPr>
        <w:tc>
          <w:tcPr>
            <w:tcW w:w="2057" w:type="dxa"/>
            <w:vAlign w:val="center"/>
            <w:hideMark/>
          </w:tcPr>
          <w:p w14:paraId="01B3FC54" w14:textId="77777777" w:rsidR="00DD7ABF" w:rsidRPr="00DD7ABF" w:rsidRDefault="00DD7ABF" w:rsidP="00DD7ABF">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Италия </w:t>
            </w:r>
          </w:p>
        </w:tc>
        <w:tc>
          <w:tcPr>
            <w:tcW w:w="823" w:type="dxa"/>
            <w:hideMark/>
          </w:tcPr>
          <w:p w14:paraId="70E3D264"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36,6</w:t>
            </w:r>
          </w:p>
        </w:tc>
        <w:tc>
          <w:tcPr>
            <w:tcW w:w="1370" w:type="dxa"/>
            <w:hideMark/>
          </w:tcPr>
          <w:p w14:paraId="6F0B4927"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69,1</w:t>
            </w:r>
          </w:p>
        </w:tc>
        <w:tc>
          <w:tcPr>
            <w:tcW w:w="712" w:type="dxa"/>
            <w:hideMark/>
          </w:tcPr>
          <w:p w14:paraId="1F0253A2"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1,2</w:t>
            </w:r>
          </w:p>
        </w:tc>
        <w:tc>
          <w:tcPr>
            <w:tcW w:w="1481" w:type="dxa"/>
            <w:hideMark/>
          </w:tcPr>
          <w:p w14:paraId="374F2812"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в 25,8 р</w:t>
            </w:r>
          </w:p>
        </w:tc>
        <w:tc>
          <w:tcPr>
            <w:tcW w:w="823" w:type="dxa"/>
            <w:hideMark/>
          </w:tcPr>
          <w:p w14:paraId="72C1198C"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35,4</w:t>
            </w:r>
          </w:p>
        </w:tc>
        <w:tc>
          <w:tcPr>
            <w:tcW w:w="1371" w:type="dxa"/>
            <w:hideMark/>
          </w:tcPr>
          <w:p w14:paraId="74FDF5FC"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66,9</w:t>
            </w:r>
          </w:p>
        </w:tc>
        <w:tc>
          <w:tcPr>
            <w:tcW w:w="1096" w:type="dxa"/>
            <w:hideMark/>
          </w:tcPr>
          <w:p w14:paraId="4DD2B490"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0,8</w:t>
            </w:r>
          </w:p>
        </w:tc>
      </w:tr>
      <w:tr w:rsidR="00DD7ABF" w:rsidRPr="00DD7ABF" w14:paraId="7B60F0BB" w14:textId="77777777">
        <w:trPr>
          <w:trHeight w:val="240"/>
        </w:trPr>
        <w:tc>
          <w:tcPr>
            <w:tcW w:w="2057" w:type="dxa"/>
            <w:vAlign w:val="center"/>
            <w:hideMark/>
          </w:tcPr>
          <w:p w14:paraId="0B6C4F1D" w14:textId="77777777" w:rsidR="00DD7ABF" w:rsidRPr="00DD7ABF" w:rsidRDefault="00DD7ABF" w:rsidP="00DD7AB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Индия </w:t>
            </w:r>
          </w:p>
        </w:tc>
        <w:tc>
          <w:tcPr>
            <w:tcW w:w="823" w:type="dxa"/>
            <w:hideMark/>
          </w:tcPr>
          <w:p w14:paraId="5523D171"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D7ABF">
              <w:rPr>
                <w:rFonts w:ascii="Times New Roman" w:eastAsia="Times New Roman" w:hAnsi="Times New Roman" w:cs="Times New Roman"/>
                <w:iCs/>
                <w:color w:val="000000"/>
                <w:kern w:val="0"/>
                <w:sz w:val="20"/>
                <w:szCs w:val="20"/>
                <w:lang w:val="ky-KG" w:eastAsia="ru-RU"/>
                <w14:ligatures w14:val="none"/>
              </w:rPr>
              <w:t>39,4</w:t>
            </w:r>
          </w:p>
        </w:tc>
        <w:tc>
          <w:tcPr>
            <w:tcW w:w="1370" w:type="dxa"/>
            <w:hideMark/>
          </w:tcPr>
          <w:p w14:paraId="5A26C7F2"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69,1</w:t>
            </w:r>
          </w:p>
        </w:tc>
        <w:tc>
          <w:tcPr>
            <w:tcW w:w="712" w:type="dxa"/>
            <w:hideMark/>
          </w:tcPr>
          <w:p w14:paraId="1CD17E56"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1,5</w:t>
            </w:r>
          </w:p>
        </w:tc>
        <w:tc>
          <w:tcPr>
            <w:tcW w:w="1481" w:type="dxa"/>
            <w:hideMark/>
          </w:tcPr>
          <w:p w14:paraId="2BE8608A" w14:textId="77777777" w:rsidR="00DD7ABF" w:rsidRPr="00DD7ABF" w:rsidRDefault="00DD7ABF" w:rsidP="00DD7ABF">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 xml:space="preserve">             8,7</w:t>
            </w:r>
          </w:p>
        </w:tc>
        <w:tc>
          <w:tcPr>
            <w:tcW w:w="823" w:type="dxa"/>
            <w:hideMark/>
          </w:tcPr>
          <w:p w14:paraId="0CCC69EC"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37,9</w:t>
            </w:r>
          </w:p>
        </w:tc>
        <w:tc>
          <w:tcPr>
            <w:tcW w:w="1371" w:type="dxa"/>
            <w:hideMark/>
          </w:tcPr>
          <w:p w14:paraId="190849C5"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96,2</w:t>
            </w:r>
          </w:p>
        </w:tc>
        <w:tc>
          <w:tcPr>
            <w:tcW w:w="1096" w:type="dxa"/>
            <w:hideMark/>
          </w:tcPr>
          <w:p w14:paraId="6E02C588"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0,9</w:t>
            </w:r>
          </w:p>
        </w:tc>
      </w:tr>
      <w:tr w:rsidR="00DD7ABF" w:rsidRPr="00DD7ABF" w14:paraId="158DAB3A" w14:textId="77777777">
        <w:trPr>
          <w:trHeight w:val="225"/>
        </w:trPr>
        <w:tc>
          <w:tcPr>
            <w:tcW w:w="2057" w:type="dxa"/>
            <w:vAlign w:val="center"/>
            <w:hideMark/>
          </w:tcPr>
          <w:p w14:paraId="51003FBA" w14:textId="77777777" w:rsidR="00DD7ABF" w:rsidRPr="00DD7ABF" w:rsidRDefault="00DD7ABF" w:rsidP="00DD7AB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Китай </w:t>
            </w:r>
          </w:p>
        </w:tc>
        <w:tc>
          <w:tcPr>
            <w:tcW w:w="823" w:type="dxa"/>
            <w:hideMark/>
          </w:tcPr>
          <w:p w14:paraId="11999DE9"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1741,4</w:t>
            </w:r>
          </w:p>
        </w:tc>
        <w:tc>
          <w:tcPr>
            <w:tcW w:w="1370" w:type="dxa"/>
            <w:hideMark/>
          </w:tcPr>
          <w:p w14:paraId="4D4BB73B"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85,6</w:t>
            </w:r>
          </w:p>
        </w:tc>
        <w:tc>
          <w:tcPr>
            <w:tcW w:w="712" w:type="dxa"/>
            <w:hideMark/>
          </w:tcPr>
          <w:p w14:paraId="6CC12620"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9,3</w:t>
            </w:r>
          </w:p>
        </w:tc>
        <w:tc>
          <w:tcPr>
            <w:tcW w:w="1481" w:type="dxa"/>
            <w:hideMark/>
          </w:tcPr>
          <w:p w14:paraId="48E095B5"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51,6</w:t>
            </w:r>
          </w:p>
        </w:tc>
        <w:tc>
          <w:tcPr>
            <w:tcW w:w="823" w:type="dxa"/>
            <w:hideMark/>
          </w:tcPr>
          <w:p w14:paraId="6ADC12CC"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1732,1</w:t>
            </w:r>
          </w:p>
        </w:tc>
        <w:tc>
          <w:tcPr>
            <w:tcW w:w="1371" w:type="dxa"/>
            <w:hideMark/>
          </w:tcPr>
          <w:p w14:paraId="17CA1858"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85,9</w:t>
            </w:r>
          </w:p>
        </w:tc>
        <w:tc>
          <w:tcPr>
            <w:tcW w:w="1096" w:type="dxa"/>
            <w:hideMark/>
          </w:tcPr>
          <w:p w14:paraId="3F14A1BD"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37,9</w:t>
            </w:r>
          </w:p>
        </w:tc>
      </w:tr>
      <w:tr w:rsidR="00DD7ABF" w:rsidRPr="00DD7ABF" w14:paraId="7F7205B7" w14:textId="77777777">
        <w:trPr>
          <w:trHeight w:val="225"/>
        </w:trPr>
        <w:tc>
          <w:tcPr>
            <w:tcW w:w="2057" w:type="dxa"/>
            <w:vAlign w:val="center"/>
            <w:hideMark/>
          </w:tcPr>
          <w:p w14:paraId="76EE8232" w14:textId="77777777" w:rsidR="00DD7ABF" w:rsidRPr="00DD7ABF" w:rsidRDefault="00DD7ABF" w:rsidP="00DD7AB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Корея </w:t>
            </w:r>
          </w:p>
        </w:tc>
        <w:tc>
          <w:tcPr>
            <w:tcW w:w="823" w:type="dxa"/>
            <w:hideMark/>
          </w:tcPr>
          <w:p w14:paraId="3705A5DC"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46,9</w:t>
            </w:r>
          </w:p>
        </w:tc>
        <w:tc>
          <w:tcPr>
            <w:tcW w:w="1370" w:type="dxa"/>
            <w:hideMark/>
          </w:tcPr>
          <w:p w14:paraId="6EB8BFC3" w14:textId="77777777" w:rsidR="00DD7ABF" w:rsidRPr="00DD7ABF" w:rsidRDefault="00DD7ABF" w:rsidP="00DD7ABF">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 xml:space="preserve">     в 1,4 р</w:t>
            </w:r>
          </w:p>
        </w:tc>
        <w:tc>
          <w:tcPr>
            <w:tcW w:w="712" w:type="dxa"/>
            <w:hideMark/>
          </w:tcPr>
          <w:p w14:paraId="40A189AF"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0,8</w:t>
            </w:r>
          </w:p>
        </w:tc>
        <w:tc>
          <w:tcPr>
            <w:tcW w:w="1481" w:type="dxa"/>
            <w:hideMark/>
          </w:tcPr>
          <w:p w14:paraId="102BE382"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104,1</w:t>
            </w:r>
          </w:p>
        </w:tc>
        <w:tc>
          <w:tcPr>
            <w:tcW w:w="823" w:type="dxa"/>
            <w:hideMark/>
          </w:tcPr>
          <w:p w14:paraId="7EC39909"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46,1</w:t>
            </w:r>
          </w:p>
        </w:tc>
        <w:tc>
          <w:tcPr>
            <w:tcW w:w="1371" w:type="dxa"/>
            <w:hideMark/>
          </w:tcPr>
          <w:p w14:paraId="30D2F1EB" w14:textId="77777777" w:rsidR="00DD7ABF" w:rsidRPr="00DD7ABF" w:rsidRDefault="00DD7ABF" w:rsidP="00DD7ABF">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 xml:space="preserve">       в 1,4 р</w:t>
            </w:r>
          </w:p>
        </w:tc>
        <w:tc>
          <w:tcPr>
            <w:tcW w:w="1096" w:type="dxa"/>
            <w:hideMark/>
          </w:tcPr>
          <w:p w14:paraId="2797A3C2"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ru-RU" w:eastAsia="ru-RU"/>
                <w14:ligatures w14:val="none"/>
              </w:rPr>
              <w:t>1,0</w:t>
            </w:r>
          </w:p>
        </w:tc>
      </w:tr>
      <w:tr w:rsidR="00DD7ABF" w:rsidRPr="00DD7ABF" w14:paraId="465CFE95" w14:textId="77777777">
        <w:trPr>
          <w:trHeight w:val="240"/>
        </w:trPr>
        <w:tc>
          <w:tcPr>
            <w:tcW w:w="2057" w:type="dxa"/>
            <w:vAlign w:val="center"/>
            <w:hideMark/>
          </w:tcPr>
          <w:p w14:paraId="54523F2E" w14:textId="77777777" w:rsidR="00DD7ABF" w:rsidRPr="00DD7ABF" w:rsidRDefault="00DD7ABF" w:rsidP="00DD7AB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Нидерланды </w:t>
            </w:r>
          </w:p>
        </w:tc>
        <w:tc>
          <w:tcPr>
            <w:tcW w:w="823" w:type="dxa"/>
            <w:hideMark/>
          </w:tcPr>
          <w:p w14:paraId="724EB1BB"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10,1</w:t>
            </w:r>
          </w:p>
        </w:tc>
        <w:tc>
          <w:tcPr>
            <w:tcW w:w="1370" w:type="dxa"/>
            <w:hideMark/>
          </w:tcPr>
          <w:p w14:paraId="500553F6"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ky-KG" w:eastAsia="ru-RU"/>
                <w14:ligatures w14:val="none"/>
              </w:rPr>
              <w:t>127,3</w:t>
            </w:r>
          </w:p>
        </w:tc>
        <w:tc>
          <w:tcPr>
            <w:tcW w:w="712" w:type="dxa"/>
            <w:hideMark/>
          </w:tcPr>
          <w:p w14:paraId="7772D61C"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0,5</w:t>
            </w:r>
          </w:p>
        </w:tc>
        <w:tc>
          <w:tcPr>
            <w:tcW w:w="1481" w:type="dxa"/>
            <w:hideMark/>
          </w:tcPr>
          <w:p w14:paraId="0B8CF6E5"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в 1,8 р</w:t>
            </w:r>
          </w:p>
        </w:tc>
        <w:tc>
          <w:tcPr>
            <w:tcW w:w="823" w:type="dxa"/>
            <w:hideMark/>
          </w:tcPr>
          <w:p w14:paraId="39E87972"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9,6</w:t>
            </w:r>
          </w:p>
        </w:tc>
        <w:tc>
          <w:tcPr>
            <w:tcW w:w="1371" w:type="dxa"/>
            <w:hideMark/>
          </w:tcPr>
          <w:p w14:paraId="2687E47B"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125,4</w:t>
            </w:r>
          </w:p>
        </w:tc>
        <w:tc>
          <w:tcPr>
            <w:tcW w:w="1096" w:type="dxa"/>
            <w:hideMark/>
          </w:tcPr>
          <w:p w14:paraId="465502E6"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0,2</w:t>
            </w:r>
          </w:p>
        </w:tc>
      </w:tr>
      <w:tr w:rsidR="00DD7ABF" w:rsidRPr="00DD7ABF" w14:paraId="1503624B" w14:textId="77777777">
        <w:trPr>
          <w:trHeight w:val="451"/>
        </w:trPr>
        <w:tc>
          <w:tcPr>
            <w:tcW w:w="2057" w:type="dxa"/>
            <w:vAlign w:val="center"/>
            <w:hideMark/>
          </w:tcPr>
          <w:p w14:paraId="789F697A" w14:textId="77777777" w:rsidR="00DD7ABF" w:rsidRPr="00DD7ABF" w:rsidRDefault="00DD7ABF" w:rsidP="00DD7ABF">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Объединенные  </w:t>
            </w:r>
          </w:p>
          <w:p w14:paraId="169E54E0" w14:textId="77777777" w:rsidR="00DD7ABF" w:rsidRPr="00DD7ABF" w:rsidRDefault="00DD7ABF" w:rsidP="00DD7ABF">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Арабские Эмираты</w:t>
            </w:r>
          </w:p>
        </w:tc>
        <w:tc>
          <w:tcPr>
            <w:tcW w:w="823" w:type="dxa"/>
            <w:vAlign w:val="bottom"/>
            <w:hideMark/>
          </w:tcPr>
          <w:p w14:paraId="532ACA0C"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71,4</w:t>
            </w:r>
          </w:p>
        </w:tc>
        <w:tc>
          <w:tcPr>
            <w:tcW w:w="1370" w:type="dxa"/>
          </w:tcPr>
          <w:p w14:paraId="2B9622CD"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p>
          <w:p w14:paraId="39C1D04A"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ru-RU" w:eastAsia="ru-RU"/>
                <w14:ligatures w14:val="none"/>
              </w:rPr>
              <w:t>116,7</w:t>
            </w:r>
          </w:p>
        </w:tc>
        <w:tc>
          <w:tcPr>
            <w:tcW w:w="712" w:type="dxa"/>
            <w:vAlign w:val="bottom"/>
            <w:hideMark/>
          </w:tcPr>
          <w:p w14:paraId="5B607B1A"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58,6</w:t>
            </w:r>
          </w:p>
        </w:tc>
        <w:tc>
          <w:tcPr>
            <w:tcW w:w="1481" w:type="dxa"/>
            <w:vAlign w:val="bottom"/>
            <w:hideMark/>
          </w:tcPr>
          <w:p w14:paraId="1F5F7495"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ru-RU" w:eastAsia="ru-RU"/>
                <w14:ligatures w14:val="none"/>
              </w:rPr>
              <w:t>126,7</w:t>
            </w:r>
          </w:p>
        </w:tc>
        <w:tc>
          <w:tcPr>
            <w:tcW w:w="823" w:type="dxa"/>
            <w:vAlign w:val="bottom"/>
            <w:hideMark/>
          </w:tcPr>
          <w:p w14:paraId="2C082D54"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12,8</w:t>
            </w:r>
          </w:p>
        </w:tc>
        <w:tc>
          <w:tcPr>
            <w:tcW w:w="1371" w:type="dxa"/>
            <w:vAlign w:val="bottom"/>
            <w:hideMark/>
          </w:tcPr>
          <w:p w14:paraId="50BFC801"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85,6</w:t>
            </w:r>
          </w:p>
        </w:tc>
        <w:tc>
          <w:tcPr>
            <w:tcW w:w="1096" w:type="dxa"/>
            <w:vAlign w:val="bottom"/>
            <w:hideMark/>
          </w:tcPr>
          <w:p w14:paraId="6868BC0E"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ru-RU" w:eastAsia="ru-RU"/>
                <w14:ligatures w14:val="none"/>
              </w:rPr>
              <w:t>1,6</w:t>
            </w:r>
          </w:p>
        </w:tc>
      </w:tr>
      <w:tr w:rsidR="00DD7ABF" w:rsidRPr="00DD7ABF" w14:paraId="79FDA05A" w14:textId="77777777">
        <w:trPr>
          <w:trHeight w:val="692"/>
        </w:trPr>
        <w:tc>
          <w:tcPr>
            <w:tcW w:w="2057" w:type="dxa"/>
            <w:vAlign w:val="center"/>
            <w:hideMark/>
          </w:tcPr>
          <w:p w14:paraId="3DDE9EBA" w14:textId="77777777" w:rsidR="00DD7ABF" w:rsidRPr="00DD7ABF" w:rsidRDefault="00DD7ABF" w:rsidP="00DD7AB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bookmarkStart w:id="83" w:name="_Hlk169097101"/>
            <w:r w:rsidRPr="00DD7ABF">
              <w:rPr>
                <w:rFonts w:ascii="Times New Roman" w:eastAsia="Times New Roman" w:hAnsi="Times New Roman" w:cs="Times New Roman"/>
                <w:kern w:val="0"/>
                <w:sz w:val="20"/>
                <w:szCs w:val="20"/>
                <w:lang w:val="ru-RU" w:eastAsia="ru-RU"/>
                <w14:ligatures w14:val="none"/>
              </w:rPr>
              <w:t xml:space="preserve">  Соединенное  </w:t>
            </w:r>
          </w:p>
          <w:p w14:paraId="207C2A5A" w14:textId="77777777" w:rsidR="00DD7ABF" w:rsidRPr="00DD7ABF" w:rsidRDefault="00DD7ABF" w:rsidP="00DD7AB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Королевство  </w:t>
            </w:r>
          </w:p>
          <w:p w14:paraId="56717DEF" w14:textId="77777777" w:rsidR="00DD7ABF" w:rsidRPr="00DD7ABF" w:rsidRDefault="00DD7ABF" w:rsidP="00DD7AB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(Великобритания) </w:t>
            </w:r>
            <w:bookmarkEnd w:id="83"/>
          </w:p>
        </w:tc>
        <w:tc>
          <w:tcPr>
            <w:tcW w:w="823" w:type="dxa"/>
            <w:vAlign w:val="bottom"/>
            <w:hideMark/>
          </w:tcPr>
          <w:p w14:paraId="5AF91F5A"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72,2</w:t>
            </w:r>
          </w:p>
        </w:tc>
        <w:tc>
          <w:tcPr>
            <w:tcW w:w="1370" w:type="dxa"/>
            <w:vAlign w:val="bottom"/>
            <w:hideMark/>
          </w:tcPr>
          <w:p w14:paraId="22349E42"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ru-RU" w:eastAsia="ru-RU"/>
                <w14:ligatures w14:val="none"/>
              </w:rPr>
              <w:t>31,8</w:t>
            </w:r>
          </w:p>
        </w:tc>
        <w:tc>
          <w:tcPr>
            <w:tcW w:w="712" w:type="dxa"/>
            <w:vAlign w:val="bottom"/>
            <w:hideMark/>
          </w:tcPr>
          <w:p w14:paraId="57A8064B"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ru-RU" w:eastAsia="ru-RU"/>
                <w14:ligatures w14:val="none"/>
              </w:rPr>
              <w:t>65,4</w:t>
            </w:r>
          </w:p>
        </w:tc>
        <w:tc>
          <w:tcPr>
            <w:tcW w:w="1481" w:type="dxa"/>
            <w:vAlign w:val="bottom"/>
            <w:hideMark/>
          </w:tcPr>
          <w:p w14:paraId="64064D8D"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ru-RU" w:eastAsia="ru-RU"/>
                <w14:ligatures w14:val="none"/>
              </w:rPr>
              <w:t>30,9</w:t>
            </w:r>
          </w:p>
        </w:tc>
        <w:tc>
          <w:tcPr>
            <w:tcW w:w="823" w:type="dxa"/>
            <w:vAlign w:val="bottom"/>
            <w:hideMark/>
          </w:tcPr>
          <w:p w14:paraId="60DA000C"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6,8</w:t>
            </w:r>
          </w:p>
        </w:tc>
        <w:tc>
          <w:tcPr>
            <w:tcW w:w="1371" w:type="dxa"/>
            <w:vAlign w:val="bottom"/>
            <w:hideMark/>
          </w:tcPr>
          <w:p w14:paraId="2640C6CB"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45,2</w:t>
            </w:r>
          </w:p>
        </w:tc>
        <w:tc>
          <w:tcPr>
            <w:tcW w:w="1096" w:type="dxa"/>
            <w:vAlign w:val="bottom"/>
            <w:hideMark/>
          </w:tcPr>
          <w:p w14:paraId="1E172BF2"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ru-RU" w:eastAsia="ru-RU"/>
                <w14:ligatures w14:val="none"/>
              </w:rPr>
              <w:t>1,6</w:t>
            </w:r>
          </w:p>
        </w:tc>
      </w:tr>
      <w:tr w:rsidR="00DD7ABF" w:rsidRPr="00DD7ABF" w14:paraId="41C90BA8" w14:textId="77777777">
        <w:trPr>
          <w:trHeight w:val="240"/>
        </w:trPr>
        <w:tc>
          <w:tcPr>
            <w:tcW w:w="2057" w:type="dxa"/>
            <w:vAlign w:val="center"/>
            <w:hideMark/>
          </w:tcPr>
          <w:p w14:paraId="11FD9ACE" w14:textId="77777777" w:rsidR="00DD7ABF" w:rsidRPr="00DD7ABF" w:rsidRDefault="00DD7ABF" w:rsidP="00DD7AB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США</w:t>
            </w:r>
          </w:p>
        </w:tc>
        <w:tc>
          <w:tcPr>
            <w:tcW w:w="823" w:type="dxa"/>
            <w:hideMark/>
          </w:tcPr>
          <w:p w14:paraId="492878EC"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36,8</w:t>
            </w:r>
          </w:p>
        </w:tc>
        <w:tc>
          <w:tcPr>
            <w:tcW w:w="1370" w:type="dxa"/>
            <w:vAlign w:val="bottom"/>
            <w:hideMark/>
          </w:tcPr>
          <w:p w14:paraId="30B3D665"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ru-RU" w:eastAsia="ru-RU"/>
                <w14:ligatures w14:val="none"/>
              </w:rPr>
              <w:t>111,4</w:t>
            </w:r>
          </w:p>
        </w:tc>
        <w:tc>
          <w:tcPr>
            <w:tcW w:w="712" w:type="dxa"/>
            <w:hideMark/>
          </w:tcPr>
          <w:p w14:paraId="7E34A04D"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1,7</w:t>
            </w:r>
          </w:p>
        </w:tc>
        <w:tc>
          <w:tcPr>
            <w:tcW w:w="1481" w:type="dxa"/>
            <w:hideMark/>
          </w:tcPr>
          <w:p w14:paraId="43F6B258"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в 1,7 р</w:t>
            </w:r>
          </w:p>
        </w:tc>
        <w:tc>
          <w:tcPr>
            <w:tcW w:w="823" w:type="dxa"/>
            <w:hideMark/>
          </w:tcPr>
          <w:p w14:paraId="6A24A3EC"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35,1</w:t>
            </w:r>
          </w:p>
        </w:tc>
        <w:tc>
          <w:tcPr>
            <w:tcW w:w="1371" w:type="dxa"/>
            <w:hideMark/>
          </w:tcPr>
          <w:p w14:paraId="1AB1794A"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109,7</w:t>
            </w:r>
          </w:p>
        </w:tc>
        <w:tc>
          <w:tcPr>
            <w:tcW w:w="1096" w:type="dxa"/>
            <w:hideMark/>
          </w:tcPr>
          <w:p w14:paraId="2586DC95"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0,8</w:t>
            </w:r>
          </w:p>
        </w:tc>
      </w:tr>
      <w:tr w:rsidR="00DD7ABF" w:rsidRPr="00DD7ABF" w14:paraId="4365B3F8" w14:textId="77777777">
        <w:trPr>
          <w:trHeight w:val="225"/>
        </w:trPr>
        <w:tc>
          <w:tcPr>
            <w:tcW w:w="2057" w:type="dxa"/>
            <w:vAlign w:val="center"/>
            <w:hideMark/>
          </w:tcPr>
          <w:p w14:paraId="58D10977" w14:textId="77777777" w:rsidR="00DD7ABF" w:rsidRPr="00DD7ABF" w:rsidRDefault="00DD7ABF" w:rsidP="00DD7AB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Польша</w:t>
            </w:r>
          </w:p>
        </w:tc>
        <w:tc>
          <w:tcPr>
            <w:tcW w:w="823" w:type="dxa"/>
            <w:hideMark/>
          </w:tcPr>
          <w:p w14:paraId="66650779"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18,5</w:t>
            </w:r>
          </w:p>
        </w:tc>
        <w:tc>
          <w:tcPr>
            <w:tcW w:w="1370" w:type="dxa"/>
            <w:hideMark/>
          </w:tcPr>
          <w:p w14:paraId="4CDCA6B7"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67,9</w:t>
            </w:r>
          </w:p>
        </w:tc>
        <w:tc>
          <w:tcPr>
            <w:tcW w:w="712" w:type="dxa"/>
            <w:hideMark/>
          </w:tcPr>
          <w:p w14:paraId="47F49AB0" w14:textId="77777777" w:rsidR="00DD7ABF" w:rsidRPr="00DD7ABF" w:rsidRDefault="00DD7ABF" w:rsidP="00DD7ABF">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0,3</w:t>
            </w:r>
          </w:p>
        </w:tc>
        <w:tc>
          <w:tcPr>
            <w:tcW w:w="1481" w:type="dxa"/>
            <w:hideMark/>
          </w:tcPr>
          <w:p w14:paraId="0DDF3479"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7,9</w:t>
            </w:r>
          </w:p>
        </w:tc>
        <w:tc>
          <w:tcPr>
            <w:tcW w:w="823" w:type="dxa"/>
            <w:hideMark/>
          </w:tcPr>
          <w:p w14:paraId="46ECB3F7"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18,2</w:t>
            </w:r>
          </w:p>
        </w:tc>
        <w:tc>
          <w:tcPr>
            <w:tcW w:w="1371" w:type="dxa"/>
            <w:hideMark/>
          </w:tcPr>
          <w:p w14:paraId="01C0D271" w14:textId="77777777" w:rsidR="00DD7ABF" w:rsidRPr="00DD7ABF" w:rsidRDefault="00DD7ABF" w:rsidP="00DD7ABF">
            <w:pPr>
              <w:widowControl w:val="0"/>
              <w:autoSpaceDE w:val="0"/>
              <w:autoSpaceDN w:val="0"/>
              <w:adjustRightInd w:val="0"/>
              <w:spacing w:after="0" w:line="276" w:lineRule="auto"/>
              <w:ind w:right="176"/>
              <w:jc w:val="center"/>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 xml:space="preserve">          77,1</w:t>
            </w:r>
          </w:p>
        </w:tc>
        <w:tc>
          <w:tcPr>
            <w:tcW w:w="1096" w:type="dxa"/>
            <w:hideMark/>
          </w:tcPr>
          <w:p w14:paraId="5D55E602"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0,4</w:t>
            </w:r>
          </w:p>
        </w:tc>
      </w:tr>
      <w:tr w:rsidR="00DD7ABF" w:rsidRPr="00DD7ABF" w14:paraId="52E80A83" w14:textId="77777777">
        <w:trPr>
          <w:trHeight w:val="225"/>
        </w:trPr>
        <w:tc>
          <w:tcPr>
            <w:tcW w:w="2057" w:type="dxa"/>
            <w:vAlign w:val="center"/>
            <w:hideMark/>
          </w:tcPr>
          <w:p w14:paraId="2FB60863" w14:textId="77777777" w:rsidR="00DD7ABF" w:rsidRPr="00DD7ABF" w:rsidRDefault="00DD7ABF" w:rsidP="00DD7AB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Турция</w:t>
            </w:r>
          </w:p>
        </w:tc>
        <w:tc>
          <w:tcPr>
            <w:tcW w:w="823" w:type="dxa"/>
            <w:hideMark/>
          </w:tcPr>
          <w:p w14:paraId="756C88E4"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170,7</w:t>
            </w:r>
          </w:p>
        </w:tc>
        <w:tc>
          <w:tcPr>
            <w:tcW w:w="1370" w:type="dxa"/>
            <w:hideMark/>
          </w:tcPr>
          <w:p w14:paraId="5FCC853E"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85,8</w:t>
            </w:r>
          </w:p>
        </w:tc>
        <w:tc>
          <w:tcPr>
            <w:tcW w:w="712" w:type="dxa"/>
            <w:hideMark/>
          </w:tcPr>
          <w:p w14:paraId="44208373"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26,9</w:t>
            </w:r>
          </w:p>
        </w:tc>
        <w:tc>
          <w:tcPr>
            <w:tcW w:w="1481" w:type="dxa"/>
            <w:hideMark/>
          </w:tcPr>
          <w:p w14:paraId="2E5FAA25" w14:textId="77777777" w:rsidR="00DD7ABF" w:rsidRPr="00DD7ABF" w:rsidRDefault="00DD7ABF" w:rsidP="00DD7ABF">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 xml:space="preserve">           80,6</w:t>
            </w:r>
          </w:p>
        </w:tc>
        <w:tc>
          <w:tcPr>
            <w:tcW w:w="823" w:type="dxa"/>
            <w:hideMark/>
          </w:tcPr>
          <w:p w14:paraId="270F1F57"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143,8</w:t>
            </w:r>
          </w:p>
        </w:tc>
        <w:tc>
          <w:tcPr>
            <w:tcW w:w="1371" w:type="dxa"/>
            <w:hideMark/>
          </w:tcPr>
          <w:p w14:paraId="0A32148A"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ru-RU" w:eastAsia="ru-RU"/>
                <w14:ligatures w14:val="none"/>
              </w:rPr>
              <w:t>86,9</w:t>
            </w:r>
          </w:p>
        </w:tc>
        <w:tc>
          <w:tcPr>
            <w:tcW w:w="1096" w:type="dxa"/>
            <w:hideMark/>
          </w:tcPr>
          <w:p w14:paraId="3E4AB3FF"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3,7</w:t>
            </w:r>
          </w:p>
        </w:tc>
      </w:tr>
      <w:tr w:rsidR="00DD7ABF" w:rsidRPr="00DD7ABF" w14:paraId="03970D01" w14:textId="77777777">
        <w:trPr>
          <w:trHeight w:val="240"/>
        </w:trPr>
        <w:tc>
          <w:tcPr>
            <w:tcW w:w="2057" w:type="dxa"/>
            <w:vAlign w:val="center"/>
            <w:hideMark/>
          </w:tcPr>
          <w:p w14:paraId="2AE82B5E" w14:textId="77777777" w:rsidR="00DD7ABF" w:rsidRPr="00DD7ABF" w:rsidRDefault="00DD7ABF" w:rsidP="00DD7AB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Франция</w:t>
            </w:r>
          </w:p>
        </w:tc>
        <w:tc>
          <w:tcPr>
            <w:tcW w:w="823" w:type="dxa"/>
            <w:hideMark/>
          </w:tcPr>
          <w:p w14:paraId="27D47E94"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27,0</w:t>
            </w:r>
          </w:p>
        </w:tc>
        <w:tc>
          <w:tcPr>
            <w:tcW w:w="1370" w:type="dxa"/>
            <w:hideMark/>
          </w:tcPr>
          <w:p w14:paraId="1E08CDE8"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ru-RU" w:eastAsia="ru-RU"/>
                <w14:ligatures w14:val="none"/>
              </w:rPr>
              <w:t>63,6</w:t>
            </w:r>
          </w:p>
        </w:tc>
        <w:tc>
          <w:tcPr>
            <w:tcW w:w="712" w:type="dxa"/>
            <w:hideMark/>
          </w:tcPr>
          <w:p w14:paraId="52D00476"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ru-RU" w:eastAsia="ru-RU"/>
                <w14:ligatures w14:val="none"/>
              </w:rPr>
              <w:t>0,1</w:t>
            </w:r>
          </w:p>
        </w:tc>
        <w:tc>
          <w:tcPr>
            <w:tcW w:w="1481" w:type="dxa"/>
            <w:hideMark/>
          </w:tcPr>
          <w:p w14:paraId="11481224"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0,4</w:t>
            </w:r>
          </w:p>
        </w:tc>
        <w:tc>
          <w:tcPr>
            <w:tcW w:w="823" w:type="dxa"/>
            <w:hideMark/>
          </w:tcPr>
          <w:p w14:paraId="14EC9871"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26,9</w:t>
            </w:r>
          </w:p>
        </w:tc>
        <w:tc>
          <w:tcPr>
            <w:tcW w:w="1371" w:type="dxa"/>
            <w:hideMark/>
          </w:tcPr>
          <w:p w14:paraId="53A0E4B7"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112,9</w:t>
            </w:r>
          </w:p>
        </w:tc>
        <w:tc>
          <w:tcPr>
            <w:tcW w:w="1096" w:type="dxa"/>
            <w:hideMark/>
          </w:tcPr>
          <w:p w14:paraId="5E732D20"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0,6</w:t>
            </w:r>
          </w:p>
        </w:tc>
      </w:tr>
      <w:tr w:rsidR="00DD7ABF" w:rsidRPr="00DD7ABF" w14:paraId="09DD4804" w14:textId="77777777">
        <w:trPr>
          <w:trHeight w:val="225"/>
        </w:trPr>
        <w:tc>
          <w:tcPr>
            <w:tcW w:w="2057" w:type="dxa"/>
            <w:vAlign w:val="center"/>
            <w:hideMark/>
          </w:tcPr>
          <w:p w14:paraId="54DA93D0" w14:textId="77777777" w:rsidR="00DD7ABF" w:rsidRPr="00DD7ABF" w:rsidRDefault="00DD7ABF" w:rsidP="00DD7AB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Швейцария</w:t>
            </w:r>
          </w:p>
        </w:tc>
        <w:tc>
          <w:tcPr>
            <w:tcW w:w="823" w:type="dxa"/>
            <w:hideMark/>
          </w:tcPr>
          <w:p w14:paraId="60657218"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117,5</w:t>
            </w:r>
          </w:p>
        </w:tc>
        <w:tc>
          <w:tcPr>
            <w:tcW w:w="1370" w:type="dxa"/>
            <w:hideMark/>
          </w:tcPr>
          <w:p w14:paraId="2ED6F343"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в 1,6 р</w:t>
            </w:r>
          </w:p>
        </w:tc>
        <w:tc>
          <w:tcPr>
            <w:tcW w:w="712" w:type="dxa"/>
            <w:hideMark/>
          </w:tcPr>
          <w:p w14:paraId="073F2470"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105,3</w:t>
            </w:r>
          </w:p>
        </w:tc>
        <w:tc>
          <w:tcPr>
            <w:tcW w:w="1481" w:type="dxa"/>
            <w:hideMark/>
          </w:tcPr>
          <w:p w14:paraId="1C65A106"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в 1,6 р</w:t>
            </w:r>
          </w:p>
        </w:tc>
        <w:tc>
          <w:tcPr>
            <w:tcW w:w="823" w:type="dxa"/>
            <w:hideMark/>
          </w:tcPr>
          <w:p w14:paraId="01DF2FD6"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12,2</w:t>
            </w:r>
          </w:p>
        </w:tc>
        <w:tc>
          <w:tcPr>
            <w:tcW w:w="1371" w:type="dxa"/>
            <w:hideMark/>
          </w:tcPr>
          <w:p w14:paraId="6A3AD13F"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в 1,5 р</w:t>
            </w:r>
          </w:p>
        </w:tc>
        <w:tc>
          <w:tcPr>
            <w:tcW w:w="1096" w:type="dxa"/>
            <w:hideMark/>
          </w:tcPr>
          <w:p w14:paraId="6D7A5A0B"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ru-RU" w:eastAsia="ru-RU"/>
                <w14:ligatures w14:val="none"/>
              </w:rPr>
              <w:t>2,6</w:t>
            </w:r>
          </w:p>
        </w:tc>
      </w:tr>
      <w:tr w:rsidR="00DD7ABF" w:rsidRPr="00DD7ABF" w14:paraId="0DEA0CB1" w14:textId="77777777">
        <w:trPr>
          <w:trHeight w:val="305"/>
        </w:trPr>
        <w:tc>
          <w:tcPr>
            <w:tcW w:w="2057" w:type="dxa"/>
            <w:tcBorders>
              <w:top w:val="nil"/>
              <w:left w:val="nil"/>
              <w:bottom w:val="single" w:sz="8" w:space="0" w:color="auto"/>
              <w:right w:val="nil"/>
            </w:tcBorders>
            <w:vAlign w:val="center"/>
            <w:hideMark/>
          </w:tcPr>
          <w:p w14:paraId="09208A36" w14:textId="77777777" w:rsidR="00DD7ABF" w:rsidRPr="00DD7ABF" w:rsidRDefault="00DD7ABF" w:rsidP="00DD7ABF">
            <w:pPr>
              <w:widowControl w:val="0"/>
              <w:autoSpaceDE w:val="0"/>
              <w:autoSpaceDN w:val="0"/>
              <w:adjustRightInd w:val="0"/>
              <w:spacing w:after="0" w:line="276" w:lineRule="auto"/>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w:t>
            </w:r>
            <w:r w:rsidRPr="00DD7ABF">
              <w:rPr>
                <w:rFonts w:ascii="Times New Roman" w:eastAsia="Times New Roman" w:hAnsi="Times New Roman" w:cs="Times New Roman"/>
                <w:kern w:val="0"/>
                <w:sz w:val="20"/>
                <w:szCs w:val="20"/>
                <w:lang w:val="ru-RU" w:eastAsia="ru-RU"/>
                <w14:ligatures w14:val="none"/>
              </w:rPr>
              <w:t>Япония</w:t>
            </w:r>
          </w:p>
        </w:tc>
        <w:tc>
          <w:tcPr>
            <w:tcW w:w="823" w:type="dxa"/>
            <w:tcBorders>
              <w:top w:val="nil"/>
              <w:left w:val="nil"/>
              <w:bottom w:val="single" w:sz="8" w:space="0" w:color="auto"/>
              <w:right w:val="nil"/>
            </w:tcBorders>
            <w:vAlign w:val="bottom"/>
            <w:hideMark/>
          </w:tcPr>
          <w:p w14:paraId="4062FB68" w14:textId="77777777" w:rsidR="00DD7ABF" w:rsidRPr="00DD7ABF" w:rsidRDefault="00DD7ABF" w:rsidP="00DD7ABF">
            <w:pPr>
              <w:widowControl w:val="0"/>
              <w:autoSpaceDE w:val="0"/>
              <w:autoSpaceDN w:val="0"/>
              <w:adjustRightInd w:val="0"/>
              <w:spacing w:after="0" w:line="276" w:lineRule="auto"/>
              <w:ind w:right="35"/>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 xml:space="preserve">    16,2</w:t>
            </w:r>
          </w:p>
        </w:tc>
        <w:tc>
          <w:tcPr>
            <w:tcW w:w="1370" w:type="dxa"/>
            <w:tcBorders>
              <w:top w:val="nil"/>
              <w:left w:val="nil"/>
              <w:bottom w:val="single" w:sz="8" w:space="0" w:color="auto"/>
              <w:right w:val="nil"/>
            </w:tcBorders>
            <w:vAlign w:val="bottom"/>
            <w:hideMark/>
          </w:tcPr>
          <w:p w14:paraId="30538AB1"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74,6</w:t>
            </w:r>
          </w:p>
        </w:tc>
        <w:tc>
          <w:tcPr>
            <w:tcW w:w="712" w:type="dxa"/>
            <w:tcBorders>
              <w:top w:val="nil"/>
              <w:left w:val="nil"/>
              <w:bottom w:val="single" w:sz="8" w:space="0" w:color="auto"/>
              <w:right w:val="nil"/>
            </w:tcBorders>
            <w:vAlign w:val="bottom"/>
            <w:hideMark/>
          </w:tcPr>
          <w:p w14:paraId="0FFC6DD6" w14:textId="77777777" w:rsidR="00DD7ABF" w:rsidRPr="00DD7ABF" w:rsidRDefault="00DD7ABF" w:rsidP="00DD7AB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0,2</w:t>
            </w:r>
          </w:p>
        </w:tc>
        <w:tc>
          <w:tcPr>
            <w:tcW w:w="1481" w:type="dxa"/>
            <w:tcBorders>
              <w:top w:val="nil"/>
              <w:left w:val="nil"/>
              <w:bottom w:val="single" w:sz="8" w:space="0" w:color="auto"/>
              <w:right w:val="nil"/>
            </w:tcBorders>
            <w:vAlign w:val="bottom"/>
            <w:hideMark/>
          </w:tcPr>
          <w:p w14:paraId="620E73CC" w14:textId="77777777" w:rsidR="00DD7ABF" w:rsidRPr="00DD7ABF" w:rsidRDefault="00DD7ABF" w:rsidP="00DD7AB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ru-RU" w:eastAsia="ru-RU"/>
                <w14:ligatures w14:val="none"/>
              </w:rPr>
              <w:t>35,1</w:t>
            </w:r>
          </w:p>
        </w:tc>
        <w:tc>
          <w:tcPr>
            <w:tcW w:w="823" w:type="dxa"/>
            <w:tcBorders>
              <w:top w:val="nil"/>
              <w:left w:val="nil"/>
              <w:bottom w:val="single" w:sz="8" w:space="0" w:color="auto"/>
              <w:right w:val="nil"/>
            </w:tcBorders>
            <w:vAlign w:val="bottom"/>
            <w:hideMark/>
          </w:tcPr>
          <w:p w14:paraId="5F7D36C5" w14:textId="77777777" w:rsidR="00DD7ABF" w:rsidRPr="00DD7ABF" w:rsidRDefault="00DD7ABF" w:rsidP="00DD7AB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D7ABF">
              <w:rPr>
                <w:rFonts w:ascii="Times New Roman" w:eastAsia="Times New Roman" w:hAnsi="Times New Roman" w:cs="Times New Roman"/>
                <w:iCs/>
                <w:kern w:val="0"/>
                <w:sz w:val="20"/>
                <w:szCs w:val="20"/>
                <w:lang w:val="ky-KG" w:eastAsia="ru-RU"/>
                <w14:ligatures w14:val="none"/>
              </w:rPr>
              <w:t>16,0</w:t>
            </w:r>
          </w:p>
        </w:tc>
        <w:tc>
          <w:tcPr>
            <w:tcW w:w="1371" w:type="dxa"/>
            <w:tcBorders>
              <w:top w:val="nil"/>
              <w:left w:val="nil"/>
              <w:bottom w:val="single" w:sz="8" w:space="0" w:color="auto"/>
              <w:right w:val="nil"/>
            </w:tcBorders>
            <w:vAlign w:val="bottom"/>
            <w:hideMark/>
          </w:tcPr>
          <w:p w14:paraId="61AAFF5A" w14:textId="77777777" w:rsidR="00DD7ABF" w:rsidRPr="00DD7ABF" w:rsidRDefault="00DD7ABF" w:rsidP="00DD7ABF">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ru-RU" w:eastAsia="ru-RU"/>
                <w14:ligatures w14:val="none"/>
              </w:rPr>
              <w:t>75,7</w:t>
            </w:r>
          </w:p>
        </w:tc>
        <w:tc>
          <w:tcPr>
            <w:tcW w:w="1096" w:type="dxa"/>
            <w:tcBorders>
              <w:top w:val="nil"/>
              <w:left w:val="nil"/>
              <w:bottom w:val="single" w:sz="8" w:space="0" w:color="auto"/>
              <w:right w:val="nil"/>
            </w:tcBorders>
            <w:vAlign w:val="bottom"/>
            <w:hideMark/>
          </w:tcPr>
          <w:p w14:paraId="78130D16" w14:textId="77777777" w:rsidR="00DD7ABF" w:rsidRPr="00DD7ABF" w:rsidRDefault="00DD7ABF" w:rsidP="00DD7AB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DD7ABF">
              <w:rPr>
                <w:rFonts w:ascii="Times New Roman" w:eastAsia="Times New Roman" w:hAnsi="Times New Roman" w:cs="Times New Roman"/>
                <w:iCs/>
                <w:kern w:val="0"/>
                <w:sz w:val="20"/>
                <w:szCs w:val="20"/>
                <w:lang w:val="ru-RU" w:eastAsia="ru-RU"/>
                <w14:ligatures w14:val="none"/>
              </w:rPr>
              <w:t>0,4</w:t>
            </w:r>
          </w:p>
        </w:tc>
      </w:tr>
    </w:tbl>
    <w:p w14:paraId="66F593FA" w14:textId="77777777" w:rsidR="00DD7ABF" w:rsidRPr="00DD7ABF" w:rsidRDefault="00DD7ABF" w:rsidP="00DD7ABF">
      <w:pPr>
        <w:spacing w:after="0" w:line="240" w:lineRule="auto"/>
        <w:ind w:firstLine="708"/>
        <w:jc w:val="both"/>
        <w:rPr>
          <w:rFonts w:ascii="Times New Roman" w:eastAsia="Times New Roman" w:hAnsi="Times New Roman" w:cs="Times New Roman"/>
          <w:b/>
          <w:kern w:val="0"/>
          <w:sz w:val="24"/>
          <w:szCs w:val="24"/>
          <w:lang w:val="ru-RU" w:eastAsia="ru-RU"/>
          <w14:ligatures w14:val="none"/>
        </w:rPr>
      </w:pPr>
    </w:p>
    <w:p w14:paraId="763AC811" w14:textId="77777777" w:rsidR="00DD7ABF" w:rsidRPr="00DD7ABF" w:rsidRDefault="00DD7ABF" w:rsidP="00DD7ABF">
      <w:pPr>
        <w:spacing w:after="0" w:line="240" w:lineRule="auto"/>
        <w:ind w:firstLine="708"/>
        <w:jc w:val="both"/>
        <w:rPr>
          <w:rFonts w:ascii="Times New Roman" w:eastAsia="Times New Roman" w:hAnsi="Times New Roman" w:cs="Times New Roman"/>
          <w:kern w:val="0"/>
          <w:sz w:val="28"/>
          <w:szCs w:val="20"/>
          <w:lang w:val="ru-RU" w:eastAsia="ru-RU"/>
          <w14:ligatures w14:val="none"/>
        </w:rPr>
      </w:pPr>
      <w:r w:rsidRPr="00DD7ABF">
        <w:rPr>
          <w:rFonts w:ascii="Times New Roman" w:eastAsia="Times New Roman" w:hAnsi="Times New Roman" w:cs="Times New Roman"/>
          <w:b/>
          <w:kern w:val="0"/>
          <w:sz w:val="24"/>
          <w:szCs w:val="24"/>
          <w:lang w:val="ru-RU" w:eastAsia="ru-RU"/>
          <w14:ligatures w14:val="none"/>
        </w:rPr>
        <w:t>Экспорт.</w:t>
      </w:r>
      <w:r w:rsidRPr="00DD7ABF">
        <w:rPr>
          <w:rFonts w:ascii="Times New Roman" w:eastAsia="Times New Roman" w:hAnsi="Times New Roman" w:cs="Times New Roman"/>
          <w:kern w:val="0"/>
          <w:sz w:val="24"/>
          <w:szCs w:val="24"/>
          <w:lang w:val="ru-RU" w:eastAsia="ru-RU"/>
          <w14:ligatures w14:val="none"/>
        </w:rPr>
        <w:t xml:space="preserve"> В январе-июне 2025г. экспортные поставки по сравнению с январем-июнем 2024</w:t>
      </w:r>
      <w:r w:rsidRPr="00DD7ABF">
        <w:rPr>
          <w:rFonts w:ascii="Times New Roman" w:eastAsia="Times New Roman" w:hAnsi="Times New Roman" w:cs="Times New Roman"/>
          <w:kern w:val="0"/>
          <w:sz w:val="24"/>
          <w:szCs w:val="24"/>
          <w:lang w:val="ky-KG" w:eastAsia="ru-RU"/>
          <w14:ligatures w14:val="none"/>
        </w:rPr>
        <w:t>г</w:t>
      </w:r>
      <w:r w:rsidRPr="00DD7ABF">
        <w:rPr>
          <w:rFonts w:ascii="Times New Roman" w:eastAsia="Times New Roman" w:hAnsi="Times New Roman" w:cs="Times New Roman"/>
          <w:kern w:val="0"/>
          <w:sz w:val="24"/>
          <w:szCs w:val="24"/>
          <w:lang w:val="ru-RU" w:eastAsia="ru-RU"/>
          <w14:ligatures w14:val="none"/>
        </w:rPr>
        <w:t>. уменьшились – на 147,0 млн. долларов США, за счет уменьшения поставок в страны СНГ на 26,5 млн. долларов</w:t>
      </w:r>
      <w:r w:rsidRPr="00DD7ABF">
        <w:rPr>
          <w:rFonts w:ascii="Times New Roman" w:eastAsia="Times New Roman" w:hAnsi="Times New Roman" w:cs="Times New Roman"/>
          <w:kern w:val="0"/>
          <w:sz w:val="24"/>
          <w:szCs w:val="24"/>
          <w:lang w:val="ky-KG" w:eastAsia="ru-RU"/>
          <w14:ligatures w14:val="none"/>
        </w:rPr>
        <w:t xml:space="preserve"> США и </w:t>
      </w:r>
      <w:r w:rsidRPr="00DD7ABF">
        <w:rPr>
          <w:rFonts w:ascii="Times New Roman" w:eastAsia="Times New Roman" w:hAnsi="Times New Roman" w:cs="Times New Roman"/>
          <w:kern w:val="0"/>
          <w:sz w:val="24"/>
          <w:szCs w:val="24"/>
          <w:lang w:val="ru-RU" w:eastAsia="ru-RU"/>
          <w14:ligatures w14:val="none"/>
        </w:rPr>
        <w:t>в страны вне СНГ на 120,5 млн.</w:t>
      </w:r>
      <w:r w:rsidRPr="00DD7ABF">
        <w:rPr>
          <w:rFonts w:ascii="Times New Roman" w:eastAsia="Times New Roman" w:hAnsi="Times New Roman" w:cs="Times New Roman"/>
          <w:kern w:val="0"/>
          <w:sz w:val="24"/>
          <w:szCs w:val="24"/>
          <w:lang w:val="ky-KG" w:eastAsia="ru-RU"/>
          <w14:ligatures w14:val="none"/>
        </w:rPr>
        <w:t xml:space="preserve"> </w:t>
      </w:r>
      <w:r w:rsidRPr="00DD7ABF">
        <w:rPr>
          <w:rFonts w:ascii="Times New Roman" w:eastAsia="Times New Roman" w:hAnsi="Times New Roman" w:cs="Times New Roman"/>
          <w:kern w:val="0"/>
          <w:sz w:val="24"/>
          <w:szCs w:val="24"/>
          <w:lang w:val="ru-RU" w:eastAsia="ru-RU"/>
          <w14:ligatures w14:val="none"/>
        </w:rPr>
        <w:t>долларов США</w:t>
      </w:r>
      <w:r w:rsidRPr="00DD7ABF">
        <w:rPr>
          <w:rFonts w:ascii="Times New Roman" w:eastAsia="Times New Roman" w:hAnsi="Times New Roman" w:cs="Times New Roman"/>
          <w:kern w:val="0"/>
          <w:sz w:val="28"/>
          <w:szCs w:val="20"/>
          <w:lang w:val="ru-RU" w:eastAsia="ru-RU"/>
          <w14:ligatures w14:val="none"/>
        </w:rPr>
        <w:t xml:space="preserve">. </w:t>
      </w:r>
    </w:p>
    <w:p w14:paraId="481A23BE" w14:textId="77777777" w:rsidR="00DD7ABF" w:rsidRPr="00DD7ABF" w:rsidRDefault="00DD7ABF" w:rsidP="00DD7ABF">
      <w:pPr>
        <w:spacing w:after="0" w:line="240" w:lineRule="auto"/>
        <w:ind w:firstLine="708"/>
        <w:jc w:val="both"/>
        <w:rPr>
          <w:rFonts w:ascii="Times New Roman" w:eastAsia="Times New Roman" w:hAnsi="Times New Roman" w:cs="Times New Roman"/>
          <w:kern w:val="0"/>
          <w:sz w:val="28"/>
          <w:szCs w:val="20"/>
          <w:lang w:val="ru-RU" w:eastAsia="ru-RU"/>
          <w14:ligatures w14:val="none"/>
        </w:rPr>
      </w:pPr>
      <w:r w:rsidRPr="00DD7ABF">
        <w:rPr>
          <w:rFonts w:ascii="Times New Roman" w:eastAsia="Times New Roman" w:hAnsi="Times New Roman" w:cs="Times New Roman"/>
          <w:kern w:val="0"/>
          <w:sz w:val="24"/>
          <w:szCs w:val="24"/>
          <w:lang w:val="ru-RU" w:eastAsia="ru-RU"/>
          <w14:ligatures w14:val="none"/>
        </w:rPr>
        <w:t xml:space="preserve">Уменьшение объема поставок экспорта обусловлено за счет таких товаров, как </w:t>
      </w:r>
      <w:proofErr w:type="spellStart"/>
      <w:r w:rsidRPr="00DD7ABF">
        <w:rPr>
          <w:rFonts w:ascii="Times New Roman" w:eastAsia="Times New Roman" w:hAnsi="Times New Roman" w:cs="Times New Roman"/>
          <w:kern w:val="0"/>
          <w:sz w:val="24"/>
          <w:szCs w:val="24"/>
          <w:lang w:val="ky-KG" w:eastAsia="ru-RU"/>
          <w14:ligatures w14:val="none"/>
        </w:rPr>
        <w:t>объем</w:t>
      </w:r>
      <w:proofErr w:type="spellEnd"/>
      <w:r w:rsidRPr="00DD7ABF">
        <w:rPr>
          <w:rFonts w:ascii="Times New Roman" w:eastAsia="Times New Roman" w:hAnsi="Times New Roman" w:cs="Times New Roman"/>
          <w:kern w:val="0"/>
          <w:sz w:val="24"/>
          <w:szCs w:val="24"/>
          <w:lang w:val="ky-KG" w:eastAsia="ru-RU"/>
          <w14:ligatures w14:val="none"/>
        </w:rPr>
        <w:t xml:space="preserve"> </w:t>
      </w:r>
      <w:r w:rsidRPr="00DD7ABF">
        <w:rPr>
          <w:rFonts w:ascii="Times New Roman" w:eastAsia="Times New Roman" w:hAnsi="Times New Roman" w:cs="Times New Roman"/>
          <w:kern w:val="0"/>
          <w:sz w:val="24"/>
          <w:szCs w:val="24"/>
          <w:lang w:val="ru-RU" w:eastAsia="ru-RU"/>
          <w14:ligatures w14:val="none"/>
        </w:rPr>
        <w:t>экспорта жемчуга природного или культивированного, драгоценных или полудрагоценных камней – на 117,5 млн. долларов,</w:t>
      </w:r>
      <w:r w:rsidRPr="00DD7ABF">
        <w:rPr>
          <w:rFonts w:ascii="Times New Roman" w:eastAsia="Times New Roman" w:hAnsi="Times New Roman" w:cs="Times New Roman"/>
          <w:kern w:val="0"/>
          <w:sz w:val="24"/>
          <w:szCs w:val="24"/>
          <w:lang w:val="ky-KG" w:eastAsia="ru-RU"/>
          <w14:ligatures w14:val="none"/>
        </w:rPr>
        <w:t xml:space="preserve"> </w:t>
      </w:r>
      <w:proofErr w:type="spellStart"/>
      <w:r w:rsidRPr="00DD7ABF">
        <w:rPr>
          <w:rFonts w:ascii="Times New Roman" w:eastAsia="Times New Roman" w:hAnsi="Times New Roman" w:cs="Times New Roman"/>
          <w:kern w:val="0"/>
          <w:sz w:val="24"/>
          <w:szCs w:val="24"/>
          <w:lang w:val="ky-KG" w:eastAsia="ru-RU"/>
          <w14:ligatures w14:val="none"/>
        </w:rPr>
        <w:t>недрагоценных</w:t>
      </w:r>
      <w:proofErr w:type="spellEnd"/>
      <w:r w:rsidRPr="00DD7ABF">
        <w:rPr>
          <w:rFonts w:ascii="Times New Roman" w:eastAsia="Times New Roman" w:hAnsi="Times New Roman" w:cs="Times New Roman"/>
          <w:kern w:val="0"/>
          <w:sz w:val="24"/>
          <w:szCs w:val="24"/>
          <w:lang w:val="ky-KG" w:eastAsia="ru-RU"/>
          <w14:ligatures w14:val="none"/>
        </w:rPr>
        <w:t xml:space="preserve"> </w:t>
      </w:r>
      <w:proofErr w:type="spellStart"/>
      <w:r w:rsidRPr="00DD7ABF">
        <w:rPr>
          <w:rFonts w:ascii="Times New Roman" w:eastAsia="Times New Roman" w:hAnsi="Times New Roman" w:cs="Times New Roman"/>
          <w:kern w:val="0"/>
          <w:sz w:val="24"/>
          <w:szCs w:val="24"/>
          <w:lang w:val="ky-KG" w:eastAsia="ru-RU"/>
          <w14:ligatures w14:val="none"/>
        </w:rPr>
        <w:t>металлов</w:t>
      </w:r>
      <w:proofErr w:type="spellEnd"/>
      <w:r w:rsidRPr="00DD7ABF">
        <w:rPr>
          <w:rFonts w:ascii="Times New Roman" w:eastAsia="Times New Roman" w:hAnsi="Times New Roman" w:cs="Times New Roman"/>
          <w:kern w:val="0"/>
          <w:sz w:val="24"/>
          <w:szCs w:val="24"/>
          <w:lang w:val="ky-KG" w:eastAsia="ru-RU"/>
          <w14:ligatures w14:val="none"/>
        </w:rPr>
        <w:t xml:space="preserve"> и </w:t>
      </w:r>
      <w:proofErr w:type="spellStart"/>
      <w:r w:rsidRPr="00DD7ABF">
        <w:rPr>
          <w:rFonts w:ascii="Times New Roman" w:eastAsia="Times New Roman" w:hAnsi="Times New Roman" w:cs="Times New Roman"/>
          <w:kern w:val="0"/>
          <w:sz w:val="24"/>
          <w:szCs w:val="24"/>
          <w:lang w:val="ky-KG" w:eastAsia="ru-RU"/>
          <w14:ligatures w14:val="none"/>
        </w:rPr>
        <w:t>изделий</w:t>
      </w:r>
      <w:proofErr w:type="spellEnd"/>
      <w:r w:rsidRPr="00DD7ABF">
        <w:rPr>
          <w:rFonts w:ascii="Times New Roman" w:eastAsia="Times New Roman" w:hAnsi="Times New Roman" w:cs="Times New Roman"/>
          <w:kern w:val="0"/>
          <w:sz w:val="24"/>
          <w:szCs w:val="24"/>
          <w:lang w:val="ky-KG" w:eastAsia="ru-RU"/>
          <w14:ligatures w14:val="none"/>
        </w:rPr>
        <w:t xml:space="preserve"> из </w:t>
      </w:r>
      <w:proofErr w:type="spellStart"/>
      <w:r w:rsidRPr="00DD7ABF">
        <w:rPr>
          <w:rFonts w:ascii="Times New Roman" w:eastAsia="Times New Roman" w:hAnsi="Times New Roman" w:cs="Times New Roman"/>
          <w:kern w:val="0"/>
          <w:sz w:val="24"/>
          <w:szCs w:val="24"/>
          <w:lang w:val="ky-KG" w:eastAsia="ru-RU"/>
          <w14:ligatures w14:val="none"/>
        </w:rPr>
        <w:t>них</w:t>
      </w:r>
      <w:proofErr w:type="spellEnd"/>
      <w:r w:rsidRPr="00DD7ABF">
        <w:rPr>
          <w:rFonts w:ascii="Times New Roman" w:eastAsia="Times New Roman" w:hAnsi="Times New Roman" w:cs="Times New Roman"/>
          <w:kern w:val="0"/>
          <w:sz w:val="24"/>
          <w:szCs w:val="24"/>
          <w:lang w:val="ky-KG" w:eastAsia="ru-RU"/>
          <w14:ligatures w14:val="none"/>
        </w:rPr>
        <w:t xml:space="preserve"> </w:t>
      </w:r>
      <w:r w:rsidRPr="00DD7ABF">
        <w:rPr>
          <w:rFonts w:ascii="Times New Roman" w:eastAsia="Times New Roman" w:hAnsi="Times New Roman" w:cs="Times New Roman"/>
          <w:kern w:val="0"/>
          <w:sz w:val="24"/>
          <w:szCs w:val="24"/>
          <w:lang w:val="ru-RU" w:eastAsia="ru-RU"/>
          <w14:ligatures w14:val="none"/>
        </w:rPr>
        <w:t>на 31,0</w:t>
      </w:r>
      <w:r w:rsidRPr="00DD7ABF">
        <w:rPr>
          <w:rFonts w:ascii="Times New Roman" w:eastAsia="Times New Roman" w:hAnsi="Times New Roman" w:cs="Times New Roman"/>
          <w:kern w:val="0"/>
          <w:sz w:val="24"/>
          <w:szCs w:val="24"/>
          <w:lang w:val="ky-KG" w:eastAsia="ru-RU"/>
          <w14:ligatures w14:val="none"/>
        </w:rPr>
        <w:t xml:space="preserve"> </w:t>
      </w:r>
      <w:r w:rsidRPr="00DD7ABF">
        <w:rPr>
          <w:rFonts w:ascii="Times New Roman" w:eastAsia="Times New Roman" w:hAnsi="Times New Roman" w:cs="Times New Roman"/>
          <w:kern w:val="0"/>
          <w:sz w:val="24"/>
          <w:szCs w:val="24"/>
          <w:lang w:val="ru-RU" w:eastAsia="ru-RU"/>
          <w14:ligatures w14:val="none"/>
        </w:rPr>
        <w:t>млн. долларов,</w:t>
      </w:r>
      <w:r w:rsidRPr="00DD7ABF">
        <w:rPr>
          <w:rFonts w:ascii="Times New Roman" w:eastAsia="Times New Roman" w:hAnsi="Times New Roman" w:cs="Times New Roman"/>
          <w:kern w:val="0"/>
          <w:sz w:val="24"/>
          <w:szCs w:val="24"/>
          <w:lang w:val="ky-KG" w:eastAsia="ru-RU"/>
          <w14:ligatures w14:val="none"/>
        </w:rPr>
        <w:t xml:space="preserve"> </w:t>
      </w:r>
      <w:proofErr w:type="spellStart"/>
      <w:r w:rsidRPr="00DD7ABF">
        <w:rPr>
          <w:rFonts w:ascii="Times New Roman" w:eastAsia="Times New Roman" w:hAnsi="Times New Roman" w:cs="Times New Roman"/>
          <w:kern w:val="0"/>
          <w:sz w:val="24"/>
          <w:szCs w:val="24"/>
          <w:lang w:val="ky-KG" w:eastAsia="ru-RU"/>
          <w14:ligatures w14:val="none"/>
        </w:rPr>
        <w:t>текстиля</w:t>
      </w:r>
      <w:proofErr w:type="spellEnd"/>
      <w:r w:rsidRPr="00DD7ABF">
        <w:rPr>
          <w:rFonts w:ascii="Times New Roman" w:eastAsia="Times New Roman" w:hAnsi="Times New Roman" w:cs="Times New Roman"/>
          <w:kern w:val="0"/>
          <w:sz w:val="24"/>
          <w:szCs w:val="24"/>
          <w:lang w:val="ky-KG" w:eastAsia="ru-RU"/>
          <w14:ligatures w14:val="none"/>
        </w:rPr>
        <w:t xml:space="preserve"> и </w:t>
      </w:r>
      <w:proofErr w:type="spellStart"/>
      <w:r w:rsidRPr="00DD7ABF">
        <w:rPr>
          <w:rFonts w:ascii="Times New Roman" w:eastAsia="Times New Roman" w:hAnsi="Times New Roman" w:cs="Times New Roman"/>
          <w:kern w:val="0"/>
          <w:sz w:val="24"/>
          <w:szCs w:val="24"/>
          <w:lang w:val="ky-KG" w:eastAsia="ru-RU"/>
          <w14:ligatures w14:val="none"/>
        </w:rPr>
        <w:t>текстильных</w:t>
      </w:r>
      <w:proofErr w:type="spellEnd"/>
      <w:r w:rsidRPr="00DD7ABF">
        <w:rPr>
          <w:rFonts w:ascii="Times New Roman" w:eastAsia="Times New Roman" w:hAnsi="Times New Roman" w:cs="Times New Roman"/>
          <w:kern w:val="0"/>
          <w:sz w:val="24"/>
          <w:szCs w:val="24"/>
          <w:lang w:val="ky-KG" w:eastAsia="ru-RU"/>
          <w14:ligatures w14:val="none"/>
        </w:rPr>
        <w:t xml:space="preserve"> </w:t>
      </w:r>
      <w:proofErr w:type="spellStart"/>
      <w:r w:rsidRPr="00DD7ABF">
        <w:rPr>
          <w:rFonts w:ascii="Times New Roman" w:eastAsia="Times New Roman" w:hAnsi="Times New Roman" w:cs="Times New Roman"/>
          <w:kern w:val="0"/>
          <w:sz w:val="24"/>
          <w:szCs w:val="24"/>
          <w:lang w:val="ky-KG" w:eastAsia="ru-RU"/>
          <w14:ligatures w14:val="none"/>
        </w:rPr>
        <w:t>изделий</w:t>
      </w:r>
      <w:proofErr w:type="spellEnd"/>
      <w:r w:rsidRPr="00DD7ABF">
        <w:rPr>
          <w:rFonts w:ascii="Times New Roman" w:eastAsia="Times New Roman" w:hAnsi="Times New Roman" w:cs="Times New Roman"/>
          <w:kern w:val="0"/>
          <w:sz w:val="24"/>
          <w:szCs w:val="24"/>
          <w:lang w:val="ky-KG" w:eastAsia="ru-RU"/>
          <w14:ligatures w14:val="none"/>
        </w:rPr>
        <w:t xml:space="preserve"> на 12,0 </w:t>
      </w:r>
      <w:r w:rsidRPr="00DD7ABF">
        <w:rPr>
          <w:rFonts w:ascii="Times New Roman" w:eastAsia="Times New Roman" w:hAnsi="Times New Roman" w:cs="Times New Roman"/>
          <w:kern w:val="0"/>
          <w:sz w:val="24"/>
          <w:szCs w:val="24"/>
          <w:lang w:val="ru-RU" w:eastAsia="ru-RU"/>
          <w14:ligatures w14:val="none"/>
        </w:rPr>
        <w:t>млн. долларов и живых животных и продуктов животного происхождения на 10,1 млн. долларов.</w:t>
      </w:r>
    </w:p>
    <w:p w14:paraId="2365562E" w14:textId="6BBD9855" w:rsidR="00DD7ABF" w:rsidRPr="00DD7ABF" w:rsidRDefault="00DD7ABF" w:rsidP="00DD7ABF">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DD7ABF">
        <w:rPr>
          <w:rFonts w:ascii="Times New Roman" w:eastAsia="Times New Roman" w:hAnsi="Times New Roman" w:cs="Times New Roman"/>
          <w:kern w:val="0"/>
          <w:sz w:val="24"/>
          <w:szCs w:val="24"/>
          <w:lang w:val="ru-RU" w:eastAsia="ru-RU"/>
          <w14:ligatures w14:val="none"/>
        </w:rPr>
        <w:t xml:space="preserve">В тоже время наблюдалось, увеличение объема экспорта </w:t>
      </w:r>
      <w:proofErr w:type="spellStart"/>
      <w:r w:rsidRPr="00DD7ABF">
        <w:rPr>
          <w:rFonts w:ascii="Times New Roman" w:eastAsia="Times New Roman" w:hAnsi="Times New Roman" w:cs="Times New Roman"/>
          <w:kern w:val="0"/>
          <w:sz w:val="24"/>
          <w:szCs w:val="24"/>
          <w:lang w:val="ky-KG" w:eastAsia="ru-RU"/>
          <w14:ligatures w14:val="none"/>
        </w:rPr>
        <w:t>машин</w:t>
      </w:r>
      <w:proofErr w:type="spellEnd"/>
      <w:r w:rsidRPr="00DD7ABF">
        <w:rPr>
          <w:rFonts w:ascii="Times New Roman" w:eastAsia="Times New Roman" w:hAnsi="Times New Roman" w:cs="Times New Roman"/>
          <w:kern w:val="0"/>
          <w:sz w:val="24"/>
          <w:szCs w:val="24"/>
          <w:lang w:val="ky-KG" w:eastAsia="ru-RU"/>
          <w14:ligatures w14:val="none"/>
        </w:rPr>
        <w:t xml:space="preserve">, </w:t>
      </w:r>
      <w:proofErr w:type="spellStart"/>
      <w:r w:rsidRPr="00DD7ABF">
        <w:rPr>
          <w:rFonts w:ascii="Times New Roman" w:eastAsia="Times New Roman" w:hAnsi="Times New Roman" w:cs="Times New Roman"/>
          <w:kern w:val="0"/>
          <w:sz w:val="24"/>
          <w:szCs w:val="24"/>
          <w:lang w:val="ky-KG" w:eastAsia="ru-RU"/>
          <w14:ligatures w14:val="none"/>
        </w:rPr>
        <w:t>оборудований</w:t>
      </w:r>
      <w:proofErr w:type="spellEnd"/>
      <w:r w:rsidRPr="00DD7ABF">
        <w:rPr>
          <w:rFonts w:ascii="Times New Roman" w:eastAsia="Times New Roman" w:hAnsi="Times New Roman" w:cs="Times New Roman"/>
          <w:kern w:val="0"/>
          <w:sz w:val="24"/>
          <w:szCs w:val="24"/>
          <w:lang w:val="ky-KG" w:eastAsia="ru-RU"/>
          <w14:ligatures w14:val="none"/>
        </w:rPr>
        <w:t xml:space="preserve"> </w:t>
      </w:r>
      <w:proofErr w:type="spellStart"/>
      <w:r w:rsidRPr="00DD7ABF">
        <w:rPr>
          <w:rFonts w:ascii="Times New Roman" w:eastAsia="Times New Roman" w:hAnsi="Times New Roman" w:cs="Times New Roman"/>
          <w:kern w:val="0"/>
          <w:sz w:val="24"/>
          <w:szCs w:val="24"/>
          <w:lang w:val="ky-KG" w:eastAsia="ru-RU"/>
          <w14:ligatures w14:val="none"/>
        </w:rPr>
        <w:t>механизмов</w:t>
      </w:r>
      <w:proofErr w:type="spellEnd"/>
      <w:r w:rsidRPr="00DD7ABF">
        <w:rPr>
          <w:rFonts w:ascii="Times New Roman" w:eastAsia="Times New Roman" w:hAnsi="Times New Roman" w:cs="Times New Roman"/>
          <w:kern w:val="0"/>
          <w:sz w:val="24"/>
          <w:szCs w:val="24"/>
          <w:lang w:val="ky-KG" w:eastAsia="ru-RU"/>
          <w14:ligatures w14:val="none"/>
        </w:rPr>
        <w:t xml:space="preserve"> </w:t>
      </w:r>
      <w:r w:rsidRPr="00DD7ABF">
        <w:rPr>
          <w:rFonts w:ascii="Times New Roman" w:eastAsia="Times New Roman" w:hAnsi="Times New Roman" w:cs="Times New Roman"/>
          <w:kern w:val="0"/>
          <w:sz w:val="24"/>
          <w:szCs w:val="24"/>
          <w:lang w:val="ru-RU" w:eastAsia="ru-RU"/>
          <w14:ligatures w14:val="none"/>
        </w:rPr>
        <w:t>– на 51,4 млн. долларов, средств наземного воздушного и водного транспорта, их части и принадлежности на 6,2 млн. долларов и обуви, головных уборов, зонтов, тростей на 4,0 млн. долларов</w:t>
      </w:r>
      <w:r w:rsidRPr="00DD7ABF">
        <w:rPr>
          <w:rFonts w:ascii="Times New Roman" w:eastAsia="Times New Roman" w:hAnsi="Times New Roman" w:cs="Times New Roman"/>
          <w:kern w:val="0"/>
          <w:sz w:val="24"/>
          <w:szCs w:val="24"/>
          <w:lang w:val="ky-KG" w:eastAsia="ru-RU"/>
          <w14:ligatures w14:val="none"/>
        </w:rPr>
        <w:t>.</w:t>
      </w:r>
    </w:p>
    <w:p w14:paraId="01A7E660" w14:textId="77777777" w:rsidR="00DD7ABF" w:rsidRPr="00DD7ABF" w:rsidRDefault="00DD7ABF" w:rsidP="00DD7ABF">
      <w:pPr>
        <w:widowControl w:val="0"/>
        <w:autoSpaceDE w:val="0"/>
        <w:autoSpaceDN w:val="0"/>
        <w:adjustRightInd w:val="0"/>
        <w:spacing w:after="0" w:line="240" w:lineRule="auto"/>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t>Таблица 58: Экспорт отдельных видов товаров</w:t>
      </w:r>
      <w:r w:rsidRPr="00DD7ABF">
        <w:rPr>
          <w:rFonts w:ascii="Times New Roman" w:eastAsia="Times New Roman" w:hAnsi="Times New Roman" w:cs="Times New Roman"/>
          <w:color w:val="000000"/>
          <w:kern w:val="0"/>
          <w:sz w:val="24"/>
          <w:szCs w:val="24"/>
          <w:lang w:val="ru-RU" w:eastAsia="ru-RU"/>
          <w14:ligatures w14:val="none"/>
        </w:rPr>
        <w:t xml:space="preserve"> </w:t>
      </w:r>
      <w:r w:rsidRPr="00DD7ABF">
        <w:rPr>
          <w:rFonts w:ascii="Times New Roman" w:eastAsia="Times New Roman" w:hAnsi="Times New Roman" w:cs="Times New Roman"/>
          <w:b/>
          <w:color w:val="000000"/>
          <w:kern w:val="0"/>
          <w:sz w:val="24"/>
          <w:szCs w:val="24"/>
          <w:lang w:val="ru-RU" w:eastAsia="ru-RU"/>
          <w14:ligatures w14:val="none"/>
        </w:rPr>
        <w:t>в январе-июне 2025г.</w:t>
      </w:r>
    </w:p>
    <w:p w14:paraId="213DA52D" w14:textId="77777777" w:rsidR="00DD7ABF" w:rsidRPr="00DD7ABF" w:rsidRDefault="00DD7ABF" w:rsidP="00DD7ABF">
      <w:pPr>
        <w:widowControl w:val="0"/>
        <w:autoSpaceDE w:val="0"/>
        <w:autoSpaceDN w:val="0"/>
        <w:adjustRightInd w:val="0"/>
        <w:spacing w:after="0" w:line="240" w:lineRule="auto"/>
        <w:ind w:firstLine="142"/>
        <w:rPr>
          <w:rFonts w:ascii="Times New Roman" w:eastAsia="Times New Roman" w:hAnsi="Times New Roman" w:cs="Times New Roman"/>
          <w:b/>
          <w:color w:val="000000"/>
          <w:kern w:val="0"/>
          <w:sz w:val="10"/>
          <w:szCs w:val="10"/>
          <w:lang w:val="ru-RU" w:eastAsia="ru-RU"/>
          <w14:ligatures w14:val="none"/>
        </w:rPr>
      </w:pP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6"/>
        <w:gridCol w:w="852"/>
        <w:gridCol w:w="1276"/>
        <w:gridCol w:w="1702"/>
        <w:gridCol w:w="1844"/>
      </w:tblGrid>
      <w:tr w:rsidR="00DD7ABF" w:rsidRPr="00DD7ABF" w14:paraId="16CEF68E" w14:textId="77777777">
        <w:trPr>
          <w:tblHeader/>
        </w:trPr>
        <w:tc>
          <w:tcPr>
            <w:tcW w:w="4253" w:type="dxa"/>
            <w:vMerge w:val="restart"/>
            <w:tcBorders>
              <w:top w:val="single" w:sz="8" w:space="0" w:color="auto"/>
              <w:left w:val="nil"/>
              <w:bottom w:val="single" w:sz="8" w:space="0" w:color="auto"/>
              <w:right w:val="nil"/>
            </w:tcBorders>
          </w:tcPr>
          <w:p w14:paraId="54F680F2" w14:textId="77777777" w:rsidR="00DD7ABF" w:rsidRPr="00DD7ABF" w:rsidRDefault="00DD7ABF" w:rsidP="00DD7ABF">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val="ru-RU" w:eastAsia="ru-RU"/>
                <w14:ligatures w14:val="none"/>
              </w:rPr>
            </w:pPr>
          </w:p>
        </w:tc>
        <w:tc>
          <w:tcPr>
            <w:tcW w:w="2126" w:type="dxa"/>
            <w:gridSpan w:val="2"/>
            <w:tcBorders>
              <w:top w:val="single" w:sz="8" w:space="0" w:color="auto"/>
              <w:left w:val="nil"/>
              <w:bottom w:val="single" w:sz="4" w:space="0" w:color="auto"/>
              <w:right w:val="nil"/>
            </w:tcBorders>
            <w:hideMark/>
          </w:tcPr>
          <w:p w14:paraId="0FBDA1D7"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Поставлено –</w:t>
            </w:r>
          </w:p>
          <w:p w14:paraId="78F66FB2"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 xml:space="preserve"> всего</w:t>
            </w:r>
          </w:p>
        </w:tc>
        <w:tc>
          <w:tcPr>
            <w:tcW w:w="3544" w:type="dxa"/>
            <w:gridSpan w:val="2"/>
            <w:tcBorders>
              <w:top w:val="single" w:sz="8" w:space="0" w:color="auto"/>
              <w:left w:val="nil"/>
              <w:bottom w:val="single" w:sz="4" w:space="0" w:color="auto"/>
              <w:right w:val="nil"/>
            </w:tcBorders>
            <w:hideMark/>
          </w:tcPr>
          <w:p w14:paraId="21280184"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В процентах к</w:t>
            </w:r>
            <w:r w:rsidRPr="00DD7ABF">
              <w:rPr>
                <w:rFonts w:ascii="Times New Roman" w:eastAsia="Times New Roman" w:hAnsi="Times New Roman" w:cs="Times New Roman"/>
                <w:b/>
                <w:color w:val="000000"/>
                <w:kern w:val="0"/>
                <w:sz w:val="20"/>
                <w:szCs w:val="20"/>
                <w:lang w:val="ru-RU" w:eastAsia="ru-RU"/>
                <w14:ligatures w14:val="none"/>
              </w:rPr>
              <w:br/>
            </w:r>
            <w:proofErr w:type="spellStart"/>
            <w:r w:rsidRPr="00DD7ABF">
              <w:rPr>
                <w:rFonts w:ascii="Times New Roman" w:eastAsia="Times New Roman" w:hAnsi="Times New Roman" w:cs="Times New Roman"/>
                <w:b/>
                <w:color w:val="000000"/>
                <w:kern w:val="0"/>
                <w:sz w:val="20"/>
                <w:szCs w:val="20"/>
                <w:lang w:val="ky-KG" w:eastAsia="ru-RU"/>
                <w14:ligatures w14:val="none"/>
              </w:rPr>
              <w:t>июню</w:t>
            </w:r>
            <w:proofErr w:type="spellEnd"/>
            <w:r w:rsidRPr="00DD7ABF">
              <w:rPr>
                <w:rFonts w:ascii="Times New Roman" w:eastAsia="Times New Roman" w:hAnsi="Times New Roman" w:cs="Times New Roman"/>
                <w:b/>
                <w:color w:val="000000"/>
                <w:kern w:val="0"/>
                <w:sz w:val="20"/>
                <w:szCs w:val="20"/>
                <w:lang w:val="ky-KG" w:eastAsia="ru-RU"/>
                <w14:ligatures w14:val="none"/>
              </w:rPr>
              <w:t xml:space="preserve"> </w:t>
            </w:r>
            <w:r w:rsidRPr="00DD7ABF">
              <w:rPr>
                <w:rFonts w:ascii="Times New Roman" w:eastAsia="Times New Roman" w:hAnsi="Times New Roman" w:cs="Times New Roman"/>
                <w:b/>
                <w:color w:val="000000"/>
                <w:kern w:val="0"/>
                <w:sz w:val="20"/>
                <w:szCs w:val="20"/>
                <w:lang w:val="ru-RU" w:eastAsia="ru-RU"/>
                <w14:ligatures w14:val="none"/>
              </w:rPr>
              <w:t>2024г.</w:t>
            </w:r>
          </w:p>
        </w:tc>
      </w:tr>
      <w:tr w:rsidR="00DD7ABF" w:rsidRPr="00DD7ABF" w14:paraId="559B4914" w14:textId="77777777">
        <w:trPr>
          <w:tblHeader/>
        </w:trPr>
        <w:tc>
          <w:tcPr>
            <w:tcW w:w="4253" w:type="dxa"/>
            <w:vMerge/>
            <w:tcBorders>
              <w:top w:val="single" w:sz="8" w:space="0" w:color="auto"/>
              <w:left w:val="nil"/>
              <w:bottom w:val="single" w:sz="8" w:space="0" w:color="auto"/>
              <w:right w:val="nil"/>
            </w:tcBorders>
            <w:vAlign w:val="center"/>
            <w:hideMark/>
          </w:tcPr>
          <w:p w14:paraId="1CD551A5" w14:textId="77777777" w:rsidR="00DD7ABF" w:rsidRPr="00DD7ABF" w:rsidRDefault="00DD7ABF" w:rsidP="00DD7ABF">
            <w:pPr>
              <w:spacing w:after="0" w:line="276" w:lineRule="auto"/>
              <w:rPr>
                <w:rFonts w:ascii="Times New Roman" w:eastAsia="Times New Roman" w:hAnsi="Times New Roman" w:cs="Times New Roman"/>
                <w:b/>
                <w:color w:val="000000"/>
                <w:kern w:val="0"/>
                <w:sz w:val="20"/>
                <w:szCs w:val="20"/>
                <w:lang w:val="ru-RU" w:eastAsia="ru-RU"/>
                <w14:ligatures w14:val="none"/>
              </w:rPr>
            </w:pPr>
          </w:p>
        </w:tc>
        <w:tc>
          <w:tcPr>
            <w:tcW w:w="851" w:type="dxa"/>
            <w:tcBorders>
              <w:top w:val="single" w:sz="4" w:space="0" w:color="auto"/>
              <w:left w:val="nil"/>
              <w:bottom w:val="single" w:sz="8" w:space="0" w:color="auto"/>
              <w:right w:val="nil"/>
            </w:tcBorders>
            <w:hideMark/>
          </w:tcPr>
          <w:p w14:paraId="3EA9F94A" w14:textId="77777777" w:rsidR="00DD7ABF" w:rsidRPr="00DD7ABF" w:rsidRDefault="00DD7ABF" w:rsidP="00DD7ABF">
            <w:pPr>
              <w:widowControl w:val="0"/>
              <w:autoSpaceDE w:val="0"/>
              <w:autoSpaceDN w:val="0"/>
              <w:adjustRightInd w:val="0"/>
              <w:spacing w:after="0" w:line="276" w:lineRule="auto"/>
              <w:ind w:left="11"/>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тыс. тонн</w:t>
            </w:r>
          </w:p>
        </w:tc>
        <w:tc>
          <w:tcPr>
            <w:tcW w:w="1275" w:type="dxa"/>
            <w:tcBorders>
              <w:top w:val="single" w:sz="4" w:space="0" w:color="auto"/>
              <w:left w:val="nil"/>
              <w:bottom w:val="single" w:sz="8" w:space="0" w:color="auto"/>
              <w:right w:val="nil"/>
            </w:tcBorders>
            <w:hideMark/>
          </w:tcPr>
          <w:p w14:paraId="19CD5743" w14:textId="77777777" w:rsidR="00DD7ABF" w:rsidRPr="00DD7ABF" w:rsidRDefault="00DD7ABF" w:rsidP="00DD7ABF">
            <w:pPr>
              <w:widowControl w:val="0"/>
              <w:autoSpaceDE w:val="0"/>
              <w:autoSpaceDN w:val="0"/>
              <w:adjustRightInd w:val="0"/>
              <w:spacing w:after="0" w:line="276" w:lineRule="auto"/>
              <w:ind w:left="11" w:right="-108"/>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тыс. долларов</w:t>
            </w:r>
          </w:p>
        </w:tc>
        <w:tc>
          <w:tcPr>
            <w:tcW w:w="1701" w:type="dxa"/>
            <w:tcBorders>
              <w:top w:val="single" w:sz="4" w:space="0" w:color="auto"/>
              <w:left w:val="nil"/>
              <w:bottom w:val="single" w:sz="8" w:space="0" w:color="auto"/>
              <w:right w:val="nil"/>
            </w:tcBorders>
            <w:hideMark/>
          </w:tcPr>
          <w:p w14:paraId="759974D6" w14:textId="77777777" w:rsidR="00DD7ABF" w:rsidRPr="00DD7ABF" w:rsidRDefault="00DD7ABF" w:rsidP="00DD7ABF">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val="ru-RU" w:eastAsia="ru-RU"/>
                <w14:ligatures w14:val="none"/>
              </w:rPr>
            </w:pPr>
            <w:r w:rsidRPr="00DD7ABF">
              <w:rPr>
                <w:rFonts w:ascii="Times New Roman" w:eastAsia="Times New Roman" w:hAnsi="Times New Roman" w:cs="Times New Roman"/>
                <w:b/>
                <w:color w:val="000000"/>
                <w:spacing w:val="-18"/>
                <w:kern w:val="0"/>
                <w:sz w:val="20"/>
                <w:szCs w:val="20"/>
                <w:lang w:val="ru-RU"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1B242B3B" w14:textId="77777777" w:rsidR="00DD7ABF" w:rsidRPr="00DD7ABF" w:rsidRDefault="00DD7ABF" w:rsidP="00DD7ABF">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val="ru-RU" w:eastAsia="ru-RU"/>
                <w14:ligatures w14:val="none"/>
              </w:rPr>
            </w:pPr>
            <w:r w:rsidRPr="00DD7ABF">
              <w:rPr>
                <w:rFonts w:ascii="Times New Roman" w:eastAsia="Times New Roman" w:hAnsi="Times New Roman" w:cs="Times New Roman"/>
                <w:b/>
                <w:color w:val="000000"/>
                <w:spacing w:val="-18"/>
                <w:kern w:val="0"/>
                <w:sz w:val="20"/>
                <w:szCs w:val="20"/>
                <w:lang w:val="ru-RU" w:eastAsia="ru-RU"/>
                <w14:ligatures w14:val="none"/>
              </w:rPr>
              <w:t>в стоимостном выражении</w:t>
            </w:r>
          </w:p>
        </w:tc>
      </w:tr>
      <w:tr w:rsidR="00DD7ABF" w:rsidRPr="00DD7ABF" w14:paraId="0DCCB042" w14:textId="77777777">
        <w:trPr>
          <w:cantSplit/>
        </w:trPr>
        <w:tc>
          <w:tcPr>
            <w:tcW w:w="4253" w:type="dxa"/>
            <w:tcBorders>
              <w:top w:val="nil"/>
              <w:left w:val="nil"/>
              <w:bottom w:val="nil"/>
              <w:right w:val="nil"/>
            </w:tcBorders>
            <w:vAlign w:val="center"/>
          </w:tcPr>
          <w:p w14:paraId="414F6B84" w14:textId="77777777" w:rsidR="00DD7ABF" w:rsidRPr="00DD7ABF" w:rsidRDefault="00DD7ABF" w:rsidP="00DD7ABF">
            <w:pPr>
              <w:widowControl w:val="0"/>
              <w:autoSpaceDE w:val="0"/>
              <w:autoSpaceDN w:val="0"/>
              <w:adjustRightInd w:val="0"/>
              <w:spacing w:after="0" w:line="276" w:lineRule="auto"/>
              <w:ind w:left="142" w:right="-108" w:hanging="142"/>
              <w:rPr>
                <w:rFonts w:ascii="Times New Roman" w:eastAsia="Times New Roman" w:hAnsi="Times New Roman" w:cs="Times New Roman"/>
                <w:color w:val="000000"/>
                <w:w w:val="92"/>
                <w:kern w:val="0"/>
                <w:sz w:val="20"/>
                <w:szCs w:val="20"/>
                <w:lang w:val="ru-RU" w:eastAsia="ru-RU"/>
                <w14:ligatures w14:val="none"/>
              </w:rPr>
            </w:pPr>
          </w:p>
        </w:tc>
        <w:tc>
          <w:tcPr>
            <w:tcW w:w="851" w:type="dxa"/>
            <w:tcBorders>
              <w:top w:val="nil"/>
              <w:left w:val="nil"/>
              <w:bottom w:val="nil"/>
              <w:right w:val="nil"/>
            </w:tcBorders>
            <w:vAlign w:val="bottom"/>
          </w:tcPr>
          <w:p w14:paraId="1EDC8C55" w14:textId="77777777" w:rsidR="00DD7ABF" w:rsidRPr="00DD7ABF" w:rsidRDefault="00DD7ABF" w:rsidP="00DD7ABF">
            <w:pPr>
              <w:widowControl w:val="0"/>
              <w:autoSpaceDE w:val="0"/>
              <w:autoSpaceDN w:val="0"/>
              <w:adjustRightInd w:val="0"/>
              <w:spacing w:after="0" w:line="276" w:lineRule="auto"/>
              <w:ind w:right="34"/>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nil"/>
              <w:right w:val="nil"/>
            </w:tcBorders>
            <w:vAlign w:val="bottom"/>
          </w:tcPr>
          <w:p w14:paraId="0E006981" w14:textId="77777777" w:rsidR="00DD7ABF" w:rsidRPr="00DD7ABF" w:rsidRDefault="00DD7ABF" w:rsidP="00DD7ABF">
            <w:pPr>
              <w:widowControl w:val="0"/>
              <w:autoSpaceDE w:val="0"/>
              <w:autoSpaceDN w:val="0"/>
              <w:adjustRightInd w:val="0"/>
              <w:spacing w:after="0" w:line="276" w:lineRule="auto"/>
              <w:jc w:val="right"/>
              <w:rPr>
                <w:rFonts w:ascii="Times New Roman" w:eastAsia="Times New Roman" w:hAnsi="Times New Roman" w:cs="Times New Roman"/>
                <w:kern w:val="0"/>
                <w:sz w:val="20"/>
                <w:szCs w:val="20"/>
                <w:lang w:val="ky-KG" w:eastAsia="ru-RU"/>
                <w14:ligatures w14:val="none"/>
              </w:rPr>
            </w:pPr>
          </w:p>
        </w:tc>
        <w:tc>
          <w:tcPr>
            <w:tcW w:w="1701" w:type="dxa"/>
            <w:tcBorders>
              <w:top w:val="nil"/>
              <w:left w:val="nil"/>
              <w:bottom w:val="nil"/>
              <w:right w:val="nil"/>
            </w:tcBorders>
            <w:vAlign w:val="bottom"/>
          </w:tcPr>
          <w:p w14:paraId="40DC3E6C" w14:textId="77777777" w:rsidR="00DD7ABF" w:rsidRPr="00DD7ABF" w:rsidRDefault="00DD7ABF" w:rsidP="00DD7ABF">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vAlign w:val="bottom"/>
          </w:tcPr>
          <w:p w14:paraId="5C5396CA" w14:textId="77777777" w:rsidR="00DD7ABF" w:rsidRPr="00DD7ABF" w:rsidRDefault="00DD7ABF" w:rsidP="00DD7ABF">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r>
      <w:tr w:rsidR="00DD7ABF" w:rsidRPr="00DD7ABF" w14:paraId="1CFD2812" w14:textId="77777777">
        <w:tc>
          <w:tcPr>
            <w:tcW w:w="4253" w:type="dxa"/>
            <w:tcBorders>
              <w:top w:val="nil"/>
              <w:left w:val="nil"/>
              <w:bottom w:val="nil"/>
              <w:right w:val="nil"/>
            </w:tcBorders>
            <w:hideMark/>
          </w:tcPr>
          <w:p w14:paraId="00928489"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ru-RU"/>
                <w14:ligatures w14:val="none"/>
              </w:rPr>
            </w:pPr>
            <w:r w:rsidRPr="00DD7ABF">
              <w:rPr>
                <w:rFonts w:ascii="Times New Roman" w:eastAsia="Times New Roman" w:hAnsi="Times New Roman" w:cs="Times New Roman"/>
                <w:kern w:val="0"/>
                <w:sz w:val="20"/>
                <w:szCs w:val="20"/>
                <w:lang w:val="ru-RU"/>
                <w14:ligatures w14:val="none"/>
              </w:rPr>
              <w:t>Молоко и молокопродукты</w:t>
            </w:r>
          </w:p>
        </w:tc>
        <w:tc>
          <w:tcPr>
            <w:tcW w:w="851" w:type="dxa"/>
            <w:tcBorders>
              <w:top w:val="nil"/>
              <w:left w:val="nil"/>
              <w:bottom w:val="nil"/>
              <w:right w:val="nil"/>
            </w:tcBorders>
            <w:vAlign w:val="bottom"/>
            <w:hideMark/>
          </w:tcPr>
          <w:p w14:paraId="0FF323DC" w14:textId="77777777" w:rsidR="00DD7ABF" w:rsidRPr="00DD7ABF" w:rsidRDefault="00DD7ABF" w:rsidP="00DD7ABF">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1,3</w:t>
            </w:r>
          </w:p>
        </w:tc>
        <w:tc>
          <w:tcPr>
            <w:tcW w:w="1275" w:type="dxa"/>
            <w:tcBorders>
              <w:top w:val="nil"/>
              <w:left w:val="nil"/>
              <w:bottom w:val="nil"/>
              <w:right w:val="nil"/>
            </w:tcBorders>
            <w:vAlign w:val="bottom"/>
            <w:hideMark/>
          </w:tcPr>
          <w:p w14:paraId="7DB36937" w14:textId="77777777" w:rsidR="00DD7ABF" w:rsidRPr="00DD7ABF" w:rsidRDefault="00DD7ABF" w:rsidP="00DD7ABF">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3561,2</w:t>
            </w:r>
          </w:p>
        </w:tc>
        <w:tc>
          <w:tcPr>
            <w:tcW w:w="1701" w:type="dxa"/>
            <w:tcBorders>
              <w:top w:val="nil"/>
              <w:left w:val="nil"/>
              <w:bottom w:val="nil"/>
              <w:right w:val="nil"/>
            </w:tcBorders>
            <w:vAlign w:val="bottom"/>
            <w:hideMark/>
          </w:tcPr>
          <w:p w14:paraId="66D85475" w14:textId="77777777" w:rsidR="00DD7ABF" w:rsidRPr="00DD7ABF" w:rsidRDefault="00DD7ABF" w:rsidP="00DD7ABF">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54,2</w:t>
            </w:r>
          </w:p>
        </w:tc>
        <w:tc>
          <w:tcPr>
            <w:tcW w:w="1843" w:type="dxa"/>
            <w:tcBorders>
              <w:top w:val="nil"/>
              <w:left w:val="nil"/>
              <w:bottom w:val="nil"/>
              <w:right w:val="nil"/>
            </w:tcBorders>
            <w:vAlign w:val="bottom"/>
            <w:hideMark/>
          </w:tcPr>
          <w:p w14:paraId="142CFD46" w14:textId="77777777" w:rsidR="00DD7ABF" w:rsidRPr="00DD7ABF" w:rsidRDefault="00DD7ABF" w:rsidP="00DD7ABF">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95,2</w:t>
            </w:r>
          </w:p>
        </w:tc>
      </w:tr>
      <w:tr w:rsidR="00DD7ABF" w:rsidRPr="00DD7ABF" w14:paraId="5970ED2B" w14:textId="77777777">
        <w:tc>
          <w:tcPr>
            <w:tcW w:w="4253" w:type="dxa"/>
            <w:tcBorders>
              <w:top w:val="nil"/>
              <w:left w:val="nil"/>
              <w:bottom w:val="nil"/>
              <w:right w:val="nil"/>
            </w:tcBorders>
            <w:hideMark/>
          </w:tcPr>
          <w:p w14:paraId="36F6F283"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DD7ABF">
              <w:rPr>
                <w:rFonts w:ascii="Times New Roman" w:eastAsia="Times New Roman" w:hAnsi="Times New Roman" w:cs="Times New Roman"/>
                <w:kern w:val="0"/>
                <w:sz w:val="20"/>
                <w:szCs w:val="20"/>
                <w:lang w:val="ky-KG"/>
                <w14:ligatures w14:val="none"/>
              </w:rPr>
              <w:t>Овощи</w:t>
            </w:r>
            <w:proofErr w:type="spellEnd"/>
            <w:r w:rsidRPr="00DD7ABF">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3AC2595E" w14:textId="77777777" w:rsidR="00DD7ABF" w:rsidRPr="00DD7ABF" w:rsidRDefault="00DD7ABF" w:rsidP="00DD7ABF">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4,0</w:t>
            </w:r>
          </w:p>
        </w:tc>
        <w:tc>
          <w:tcPr>
            <w:tcW w:w="1275" w:type="dxa"/>
            <w:tcBorders>
              <w:top w:val="nil"/>
              <w:left w:val="nil"/>
              <w:bottom w:val="nil"/>
              <w:right w:val="nil"/>
            </w:tcBorders>
            <w:vAlign w:val="bottom"/>
            <w:hideMark/>
          </w:tcPr>
          <w:p w14:paraId="4CEB3374" w14:textId="77777777" w:rsidR="00DD7ABF" w:rsidRPr="00DD7ABF" w:rsidRDefault="00DD7ABF" w:rsidP="00DD7ABF">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2552,1</w:t>
            </w:r>
          </w:p>
        </w:tc>
        <w:tc>
          <w:tcPr>
            <w:tcW w:w="1701" w:type="dxa"/>
            <w:tcBorders>
              <w:top w:val="nil"/>
              <w:left w:val="nil"/>
              <w:bottom w:val="nil"/>
              <w:right w:val="nil"/>
            </w:tcBorders>
            <w:vAlign w:val="bottom"/>
            <w:hideMark/>
          </w:tcPr>
          <w:p w14:paraId="7621CDD7" w14:textId="77777777" w:rsidR="00DD7ABF" w:rsidRPr="00DD7ABF" w:rsidRDefault="00DD7ABF" w:rsidP="00DD7ABF">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105,3</w:t>
            </w:r>
          </w:p>
        </w:tc>
        <w:tc>
          <w:tcPr>
            <w:tcW w:w="1843" w:type="dxa"/>
            <w:tcBorders>
              <w:top w:val="nil"/>
              <w:left w:val="nil"/>
              <w:bottom w:val="nil"/>
              <w:right w:val="nil"/>
            </w:tcBorders>
            <w:vAlign w:val="bottom"/>
            <w:hideMark/>
          </w:tcPr>
          <w:p w14:paraId="09E2B61B" w14:textId="77777777" w:rsidR="00DD7ABF" w:rsidRPr="00DD7ABF" w:rsidRDefault="00DD7ABF" w:rsidP="00DD7ABF">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85,1</w:t>
            </w:r>
          </w:p>
        </w:tc>
      </w:tr>
      <w:tr w:rsidR="00DD7ABF" w:rsidRPr="00DD7ABF" w14:paraId="2BC0151F" w14:textId="77777777">
        <w:tc>
          <w:tcPr>
            <w:tcW w:w="4253" w:type="dxa"/>
            <w:tcBorders>
              <w:top w:val="nil"/>
              <w:left w:val="nil"/>
              <w:bottom w:val="nil"/>
              <w:right w:val="nil"/>
            </w:tcBorders>
            <w:hideMark/>
          </w:tcPr>
          <w:p w14:paraId="5C476FC6"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ru-RU"/>
                <w14:ligatures w14:val="none"/>
              </w:rPr>
            </w:pPr>
            <w:r w:rsidRPr="00DD7ABF">
              <w:rPr>
                <w:rFonts w:ascii="Times New Roman" w:eastAsia="Times New Roman" w:hAnsi="Times New Roman" w:cs="Times New Roman"/>
                <w:kern w:val="0"/>
                <w:sz w:val="20"/>
                <w:szCs w:val="20"/>
                <w:lang w:val="ru-RU"/>
                <w14:ligatures w14:val="none"/>
              </w:rPr>
              <w:lastRenderedPageBreak/>
              <w:t>Лом и отходы медные</w:t>
            </w:r>
          </w:p>
        </w:tc>
        <w:tc>
          <w:tcPr>
            <w:tcW w:w="851" w:type="dxa"/>
            <w:tcBorders>
              <w:top w:val="nil"/>
              <w:left w:val="nil"/>
              <w:bottom w:val="nil"/>
              <w:right w:val="nil"/>
            </w:tcBorders>
            <w:vAlign w:val="bottom"/>
            <w:hideMark/>
          </w:tcPr>
          <w:p w14:paraId="3B97E103" w14:textId="77777777" w:rsidR="00DD7ABF" w:rsidRPr="00DD7ABF" w:rsidRDefault="00DD7ABF" w:rsidP="00DD7ABF">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1,3</w:t>
            </w:r>
          </w:p>
        </w:tc>
        <w:tc>
          <w:tcPr>
            <w:tcW w:w="1275" w:type="dxa"/>
            <w:tcBorders>
              <w:top w:val="nil"/>
              <w:left w:val="nil"/>
              <w:bottom w:val="nil"/>
              <w:right w:val="nil"/>
            </w:tcBorders>
            <w:vAlign w:val="bottom"/>
            <w:hideMark/>
          </w:tcPr>
          <w:p w14:paraId="4CA00103" w14:textId="77777777" w:rsidR="00DD7ABF" w:rsidRPr="00DD7ABF" w:rsidRDefault="00DD7ABF" w:rsidP="00DD7ABF">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10838,5</w:t>
            </w:r>
          </w:p>
        </w:tc>
        <w:tc>
          <w:tcPr>
            <w:tcW w:w="1701" w:type="dxa"/>
            <w:tcBorders>
              <w:top w:val="nil"/>
              <w:left w:val="nil"/>
              <w:bottom w:val="nil"/>
              <w:right w:val="nil"/>
            </w:tcBorders>
            <w:vAlign w:val="bottom"/>
            <w:hideMark/>
          </w:tcPr>
          <w:p w14:paraId="3153B086" w14:textId="77777777" w:rsidR="00DD7ABF" w:rsidRPr="00DD7ABF" w:rsidRDefault="00DD7ABF" w:rsidP="00DD7ABF">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22,4</w:t>
            </w:r>
          </w:p>
        </w:tc>
        <w:tc>
          <w:tcPr>
            <w:tcW w:w="1843" w:type="dxa"/>
            <w:tcBorders>
              <w:top w:val="nil"/>
              <w:left w:val="nil"/>
              <w:bottom w:val="nil"/>
              <w:right w:val="nil"/>
            </w:tcBorders>
            <w:vAlign w:val="bottom"/>
            <w:hideMark/>
          </w:tcPr>
          <w:p w14:paraId="72A7D5C0" w14:textId="77777777" w:rsidR="00DD7ABF" w:rsidRPr="00DD7ABF" w:rsidRDefault="00DD7ABF" w:rsidP="00DD7ABF">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24,9</w:t>
            </w:r>
          </w:p>
        </w:tc>
      </w:tr>
      <w:tr w:rsidR="00DD7ABF" w:rsidRPr="00DD7ABF" w14:paraId="578DB0A7" w14:textId="77777777">
        <w:tc>
          <w:tcPr>
            <w:tcW w:w="4253" w:type="dxa"/>
            <w:tcBorders>
              <w:top w:val="nil"/>
              <w:left w:val="nil"/>
              <w:bottom w:val="nil"/>
              <w:right w:val="nil"/>
            </w:tcBorders>
            <w:hideMark/>
          </w:tcPr>
          <w:p w14:paraId="02F70F2C"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ru-RU"/>
                <w14:ligatures w14:val="none"/>
              </w:rPr>
            </w:pPr>
            <w:r w:rsidRPr="00DD7ABF">
              <w:rPr>
                <w:rFonts w:ascii="Times New Roman" w:eastAsia="Times New Roman" w:hAnsi="Times New Roman" w:cs="Times New Roman"/>
                <w:kern w:val="0"/>
                <w:sz w:val="20"/>
                <w:szCs w:val="20"/>
                <w:lang w:val="ru-RU"/>
                <w14:ligatures w14:val="none"/>
              </w:rPr>
              <w:t>Уголь каменный</w:t>
            </w:r>
          </w:p>
        </w:tc>
        <w:tc>
          <w:tcPr>
            <w:tcW w:w="851" w:type="dxa"/>
            <w:tcBorders>
              <w:top w:val="nil"/>
              <w:left w:val="nil"/>
              <w:bottom w:val="nil"/>
              <w:right w:val="nil"/>
            </w:tcBorders>
            <w:vAlign w:val="bottom"/>
            <w:hideMark/>
          </w:tcPr>
          <w:p w14:paraId="5B0DB458" w14:textId="77777777" w:rsidR="00DD7ABF" w:rsidRPr="00DD7ABF" w:rsidRDefault="00DD7ABF" w:rsidP="00DD7ABF">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42,1</w:t>
            </w:r>
          </w:p>
        </w:tc>
        <w:tc>
          <w:tcPr>
            <w:tcW w:w="1275" w:type="dxa"/>
            <w:tcBorders>
              <w:top w:val="nil"/>
              <w:left w:val="nil"/>
              <w:bottom w:val="nil"/>
              <w:right w:val="nil"/>
            </w:tcBorders>
            <w:vAlign w:val="bottom"/>
            <w:hideMark/>
          </w:tcPr>
          <w:p w14:paraId="37CC7800" w14:textId="77777777" w:rsidR="00DD7ABF" w:rsidRPr="00DD7ABF" w:rsidRDefault="00DD7ABF" w:rsidP="00DD7ABF">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1647,6</w:t>
            </w:r>
          </w:p>
        </w:tc>
        <w:tc>
          <w:tcPr>
            <w:tcW w:w="1701" w:type="dxa"/>
            <w:tcBorders>
              <w:top w:val="nil"/>
              <w:left w:val="nil"/>
              <w:bottom w:val="nil"/>
              <w:right w:val="nil"/>
            </w:tcBorders>
            <w:vAlign w:val="bottom"/>
            <w:hideMark/>
          </w:tcPr>
          <w:p w14:paraId="3A247549" w14:textId="77777777" w:rsidR="00DD7ABF" w:rsidRPr="00DD7ABF" w:rsidRDefault="00DD7ABF" w:rsidP="00DD7ABF">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в 2,2 р</w:t>
            </w:r>
          </w:p>
        </w:tc>
        <w:tc>
          <w:tcPr>
            <w:tcW w:w="1843" w:type="dxa"/>
            <w:tcBorders>
              <w:top w:val="nil"/>
              <w:left w:val="nil"/>
              <w:bottom w:val="nil"/>
              <w:right w:val="nil"/>
            </w:tcBorders>
            <w:vAlign w:val="bottom"/>
            <w:hideMark/>
          </w:tcPr>
          <w:p w14:paraId="23B450D5" w14:textId="77777777" w:rsidR="00DD7ABF" w:rsidRPr="00DD7ABF" w:rsidRDefault="00DD7ABF" w:rsidP="00DD7ABF">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в 1,9 р</w:t>
            </w:r>
          </w:p>
        </w:tc>
      </w:tr>
      <w:tr w:rsidR="00DD7ABF" w:rsidRPr="00DD7ABF" w14:paraId="3FC05F8B" w14:textId="77777777">
        <w:tc>
          <w:tcPr>
            <w:tcW w:w="4253" w:type="dxa"/>
            <w:tcBorders>
              <w:top w:val="nil"/>
              <w:left w:val="nil"/>
              <w:bottom w:val="nil"/>
              <w:right w:val="nil"/>
            </w:tcBorders>
            <w:hideMark/>
          </w:tcPr>
          <w:p w14:paraId="71BED620"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ru-RU" w:eastAsia="ru-RU"/>
                <w14:ligatures w14:val="none"/>
              </w:rPr>
            </w:pPr>
            <w:proofErr w:type="spellStart"/>
            <w:r w:rsidRPr="00DD7ABF">
              <w:rPr>
                <w:rFonts w:ascii="Times New Roman" w:eastAsia="Times New Roman" w:hAnsi="Times New Roman" w:cs="Times New Roman"/>
                <w:kern w:val="0"/>
                <w:sz w:val="20"/>
                <w:szCs w:val="20"/>
                <w:lang w:val="ky-KG"/>
                <w14:ligatures w14:val="none"/>
              </w:rPr>
              <w:t>Легковые</w:t>
            </w:r>
            <w:proofErr w:type="spellEnd"/>
            <w:r w:rsidRPr="00DD7ABF">
              <w:rPr>
                <w:rFonts w:ascii="Times New Roman" w:eastAsia="Times New Roman" w:hAnsi="Times New Roman" w:cs="Times New Roman"/>
                <w:kern w:val="0"/>
                <w:sz w:val="20"/>
                <w:szCs w:val="20"/>
                <w:lang w:val="ky-KG"/>
                <w14:ligatures w14:val="none"/>
              </w:rPr>
              <w:t xml:space="preserve"> </w:t>
            </w:r>
            <w:proofErr w:type="spellStart"/>
            <w:r w:rsidRPr="00DD7ABF">
              <w:rPr>
                <w:rFonts w:ascii="Times New Roman" w:eastAsia="Times New Roman" w:hAnsi="Times New Roman" w:cs="Times New Roman"/>
                <w:kern w:val="0"/>
                <w:sz w:val="20"/>
                <w:szCs w:val="20"/>
                <w:lang w:val="ky-KG"/>
                <w14:ligatures w14:val="none"/>
              </w:rPr>
              <w:t>автомобили</w:t>
            </w:r>
            <w:proofErr w:type="spellEnd"/>
            <w:r w:rsidRPr="00DD7ABF">
              <w:rPr>
                <w:rFonts w:ascii="Times New Roman" w:eastAsia="Times New Roman" w:hAnsi="Times New Roman" w:cs="Times New Roman"/>
                <w:kern w:val="0"/>
                <w:sz w:val="20"/>
                <w:szCs w:val="20"/>
                <w:lang w:val="ky-KG"/>
                <w14:ligatures w14:val="none"/>
              </w:rPr>
              <w:t xml:space="preserve"> </w:t>
            </w:r>
            <w:proofErr w:type="spellStart"/>
            <w:r w:rsidRPr="00DD7ABF">
              <w:rPr>
                <w:rFonts w:ascii="Times New Roman" w:eastAsia="Times New Roman" w:hAnsi="Times New Roman" w:cs="Times New Roman"/>
                <w:kern w:val="0"/>
                <w:sz w:val="20"/>
                <w:szCs w:val="20"/>
                <w:lang w:val="ky-KG"/>
                <w14:ligatures w14:val="none"/>
              </w:rPr>
              <w:t>новые</w:t>
            </w:r>
            <w:proofErr w:type="spellEnd"/>
            <w:r w:rsidRPr="00DD7ABF">
              <w:rPr>
                <w:rFonts w:ascii="Times New Roman" w:eastAsia="Times New Roman" w:hAnsi="Times New Roman" w:cs="Times New Roman"/>
                <w:kern w:val="0"/>
                <w:sz w:val="20"/>
                <w:szCs w:val="20"/>
                <w:lang w:val="ky-KG"/>
                <w14:ligatures w14:val="none"/>
              </w:rPr>
              <w:t xml:space="preserve">, </w:t>
            </w:r>
            <w:proofErr w:type="spellStart"/>
            <w:r w:rsidRPr="00DD7ABF">
              <w:rPr>
                <w:rFonts w:ascii="Times New Roman" w:eastAsia="Times New Roman" w:hAnsi="Times New Roman" w:cs="Times New Roman"/>
                <w:kern w:val="0"/>
                <w:sz w:val="20"/>
                <w:szCs w:val="20"/>
                <w:lang w:val="ky-KG"/>
                <w14:ligatures w14:val="none"/>
              </w:rPr>
              <w:t>шт</w:t>
            </w:r>
            <w:proofErr w:type="spellEnd"/>
            <w:r w:rsidRPr="00DD7ABF">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41297333" w14:textId="77777777" w:rsidR="00DD7ABF" w:rsidRPr="00DD7ABF" w:rsidRDefault="00DD7ABF" w:rsidP="00DD7ABF">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22,0</w:t>
            </w:r>
          </w:p>
        </w:tc>
        <w:tc>
          <w:tcPr>
            <w:tcW w:w="1275" w:type="dxa"/>
            <w:tcBorders>
              <w:top w:val="nil"/>
              <w:left w:val="nil"/>
              <w:bottom w:val="nil"/>
              <w:right w:val="nil"/>
            </w:tcBorders>
            <w:vAlign w:val="bottom"/>
            <w:hideMark/>
          </w:tcPr>
          <w:p w14:paraId="6E3542D1" w14:textId="77777777" w:rsidR="00DD7ABF" w:rsidRPr="00DD7ABF" w:rsidRDefault="00DD7ABF" w:rsidP="00DD7ABF">
            <w:pPr>
              <w:spacing w:before="20" w:after="20" w:line="276" w:lineRule="auto"/>
              <w:ind w:left="-108" w:right="175"/>
              <w:jc w:val="center"/>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641,8</w:t>
            </w:r>
          </w:p>
        </w:tc>
        <w:tc>
          <w:tcPr>
            <w:tcW w:w="1701" w:type="dxa"/>
            <w:tcBorders>
              <w:top w:val="nil"/>
              <w:left w:val="nil"/>
              <w:bottom w:val="nil"/>
              <w:right w:val="nil"/>
            </w:tcBorders>
            <w:vAlign w:val="bottom"/>
            <w:hideMark/>
          </w:tcPr>
          <w:p w14:paraId="0C513D39" w14:textId="77777777" w:rsidR="00DD7ABF" w:rsidRPr="00DD7ABF" w:rsidRDefault="00DD7ABF" w:rsidP="00DD7ABF">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44,0</w:t>
            </w:r>
          </w:p>
        </w:tc>
        <w:tc>
          <w:tcPr>
            <w:tcW w:w="1843" w:type="dxa"/>
            <w:tcBorders>
              <w:top w:val="nil"/>
              <w:left w:val="nil"/>
              <w:bottom w:val="nil"/>
              <w:right w:val="nil"/>
            </w:tcBorders>
            <w:vAlign w:val="bottom"/>
            <w:hideMark/>
          </w:tcPr>
          <w:p w14:paraId="23A65966" w14:textId="77777777" w:rsidR="00DD7ABF" w:rsidRPr="00DD7ABF" w:rsidRDefault="00DD7ABF" w:rsidP="00DD7ABF">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39,2</w:t>
            </w:r>
          </w:p>
        </w:tc>
      </w:tr>
      <w:tr w:rsidR="00DD7ABF" w:rsidRPr="00DD7ABF" w14:paraId="4BA9DB69" w14:textId="77777777">
        <w:tc>
          <w:tcPr>
            <w:tcW w:w="4253" w:type="dxa"/>
            <w:tcBorders>
              <w:top w:val="nil"/>
              <w:left w:val="nil"/>
              <w:bottom w:val="nil"/>
              <w:right w:val="nil"/>
            </w:tcBorders>
            <w:hideMark/>
          </w:tcPr>
          <w:p w14:paraId="521E27E5" w14:textId="77777777" w:rsidR="00DD7ABF" w:rsidRPr="00DD7ABF" w:rsidRDefault="00DD7ABF" w:rsidP="00DD7ABF">
            <w:pPr>
              <w:spacing w:before="20" w:after="0" w:line="276" w:lineRule="auto"/>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Предметы одежды и одежные принадлежности</w:t>
            </w:r>
          </w:p>
        </w:tc>
        <w:tc>
          <w:tcPr>
            <w:tcW w:w="851" w:type="dxa"/>
            <w:tcBorders>
              <w:top w:val="nil"/>
              <w:left w:val="nil"/>
              <w:bottom w:val="nil"/>
              <w:right w:val="nil"/>
            </w:tcBorders>
            <w:vAlign w:val="bottom"/>
            <w:hideMark/>
          </w:tcPr>
          <w:p w14:paraId="69ED5235" w14:textId="77777777" w:rsidR="00DD7ABF" w:rsidRPr="00DD7ABF" w:rsidRDefault="00DD7ABF" w:rsidP="00DD7ABF">
            <w:pPr>
              <w:tabs>
                <w:tab w:val="left" w:pos="176"/>
              </w:tabs>
              <w:spacing w:before="20" w:after="0" w:line="276" w:lineRule="auto"/>
              <w:ind w:left="-391" w:right="176"/>
              <w:jc w:val="right"/>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5077A92C" w14:textId="77777777" w:rsidR="00DD7ABF" w:rsidRPr="00DD7ABF" w:rsidRDefault="00DD7ABF" w:rsidP="00DD7ABF">
            <w:pPr>
              <w:spacing w:before="20" w:after="0" w:line="276" w:lineRule="auto"/>
              <w:ind w:left="-108" w:right="175"/>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13510,9</w:t>
            </w:r>
          </w:p>
        </w:tc>
        <w:tc>
          <w:tcPr>
            <w:tcW w:w="1701" w:type="dxa"/>
            <w:tcBorders>
              <w:top w:val="nil"/>
              <w:left w:val="nil"/>
              <w:bottom w:val="nil"/>
              <w:right w:val="nil"/>
            </w:tcBorders>
            <w:vAlign w:val="bottom"/>
            <w:hideMark/>
          </w:tcPr>
          <w:p w14:paraId="19A1E8BC" w14:textId="77777777" w:rsidR="00DD7ABF" w:rsidRPr="00DD7ABF" w:rsidRDefault="00DD7ABF" w:rsidP="00DD7ABF">
            <w:pPr>
              <w:spacing w:before="20" w:after="0" w:line="276" w:lineRule="auto"/>
              <w:ind w:right="459"/>
              <w:jc w:val="right"/>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0,0</w:t>
            </w:r>
          </w:p>
        </w:tc>
        <w:tc>
          <w:tcPr>
            <w:tcW w:w="1843" w:type="dxa"/>
            <w:tcBorders>
              <w:top w:val="nil"/>
              <w:left w:val="nil"/>
              <w:bottom w:val="nil"/>
              <w:right w:val="nil"/>
            </w:tcBorders>
            <w:vAlign w:val="bottom"/>
            <w:hideMark/>
          </w:tcPr>
          <w:p w14:paraId="736A2F6A" w14:textId="77777777" w:rsidR="00DD7ABF" w:rsidRPr="00DD7ABF" w:rsidRDefault="00DD7ABF" w:rsidP="00DD7ABF">
            <w:pPr>
              <w:spacing w:before="20" w:after="0" w:line="276" w:lineRule="auto"/>
              <w:ind w:right="601"/>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71,8</w:t>
            </w:r>
          </w:p>
        </w:tc>
      </w:tr>
      <w:tr w:rsidR="00DD7ABF" w:rsidRPr="00DD7ABF" w14:paraId="18366754" w14:textId="77777777">
        <w:trPr>
          <w:trHeight w:val="380"/>
        </w:trPr>
        <w:tc>
          <w:tcPr>
            <w:tcW w:w="4253" w:type="dxa"/>
            <w:tcBorders>
              <w:top w:val="nil"/>
              <w:left w:val="nil"/>
              <w:bottom w:val="nil"/>
              <w:right w:val="nil"/>
            </w:tcBorders>
          </w:tcPr>
          <w:p w14:paraId="4E53262F" w14:textId="77777777" w:rsidR="00DD7ABF" w:rsidRPr="00DD7ABF" w:rsidRDefault="00DD7ABF" w:rsidP="00DD7ABF">
            <w:pPr>
              <w:spacing w:after="0" w:line="276" w:lineRule="auto"/>
              <w:rPr>
                <w:rFonts w:ascii="Times New Roman" w:eastAsia="Times New Roman" w:hAnsi="Times New Roman" w:cs="Times New Roman"/>
                <w:kern w:val="0"/>
                <w:sz w:val="20"/>
                <w:szCs w:val="20"/>
                <w:lang w:val="ky-KG"/>
                <w14:ligatures w14:val="none"/>
              </w:rPr>
            </w:pPr>
          </w:p>
          <w:p w14:paraId="66ECA726" w14:textId="77777777" w:rsidR="00DD7ABF" w:rsidRPr="00DD7ABF" w:rsidRDefault="00DD7ABF" w:rsidP="00DD7ABF">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DD7ABF">
              <w:rPr>
                <w:rFonts w:ascii="Times New Roman" w:eastAsia="Times New Roman" w:hAnsi="Times New Roman" w:cs="Times New Roman"/>
                <w:kern w:val="0"/>
                <w:sz w:val="20"/>
                <w:szCs w:val="20"/>
                <w:lang w:val="ky-KG"/>
                <w14:ligatures w14:val="none"/>
              </w:rPr>
              <w:t>Золото</w:t>
            </w:r>
            <w:proofErr w:type="spellEnd"/>
            <w:r w:rsidRPr="00DD7ABF">
              <w:rPr>
                <w:rFonts w:ascii="Times New Roman" w:eastAsia="Times New Roman" w:hAnsi="Times New Roman" w:cs="Times New Roman"/>
                <w:kern w:val="0"/>
                <w:sz w:val="20"/>
                <w:szCs w:val="20"/>
                <w:lang w:val="ky-KG"/>
                <w14:ligatures w14:val="none"/>
              </w:rPr>
              <w:t xml:space="preserve"> </w:t>
            </w:r>
            <w:proofErr w:type="spellStart"/>
            <w:r w:rsidRPr="00DD7ABF">
              <w:rPr>
                <w:rFonts w:ascii="Times New Roman" w:eastAsia="Times New Roman" w:hAnsi="Times New Roman" w:cs="Times New Roman"/>
                <w:kern w:val="0"/>
                <w:sz w:val="20"/>
                <w:szCs w:val="20"/>
                <w:lang w:val="ky-KG"/>
                <w14:ligatures w14:val="none"/>
              </w:rPr>
              <w:t>немонетарное</w:t>
            </w:r>
            <w:proofErr w:type="spellEnd"/>
            <w:r w:rsidRPr="00DD7ABF">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1FD540FC" w14:textId="77777777" w:rsidR="00DD7ABF" w:rsidRPr="00DD7ABF" w:rsidRDefault="00DD7ABF" w:rsidP="00DD7ABF">
            <w:pPr>
              <w:tabs>
                <w:tab w:val="left" w:pos="176"/>
              </w:tabs>
              <w:spacing w:after="0" w:line="276" w:lineRule="auto"/>
              <w:ind w:right="176"/>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w:t>
            </w:r>
            <w:r w:rsidRPr="00DD7ABF">
              <w:rPr>
                <w:rFonts w:ascii="Times New Roman" w:eastAsia="Times New Roman" w:hAnsi="Times New Roman" w:cs="Times New Roman"/>
                <w:kern w:val="0"/>
                <w:sz w:val="20"/>
                <w:szCs w:val="20"/>
                <w:lang w:val="en-US" w:eastAsia="ru-RU"/>
                <w14:ligatures w14:val="none"/>
              </w:rPr>
              <w:t xml:space="preserve">   </w:t>
            </w:r>
            <w:r w:rsidRPr="00DD7ABF">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hideMark/>
          </w:tcPr>
          <w:p w14:paraId="532AD7C4" w14:textId="77777777" w:rsidR="00DD7ABF" w:rsidRPr="00DD7ABF" w:rsidRDefault="00DD7ABF" w:rsidP="00DD7ABF">
            <w:pPr>
              <w:spacing w:after="0" w:line="276" w:lineRule="auto"/>
              <w:ind w:right="175"/>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176792,0</w:t>
            </w:r>
          </w:p>
        </w:tc>
        <w:tc>
          <w:tcPr>
            <w:tcW w:w="1701" w:type="dxa"/>
            <w:tcBorders>
              <w:top w:val="nil"/>
              <w:left w:val="nil"/>
              <w:bottom w:val="nil"/>
              <w:right w:val="nil"/>
            </w:tcBorders>
            <w:vAlign w:val="bottom"/>
            <w:hideMark/>
          </w:tcPr>
          <w:p w14:paraId="2DA45A56" w14:textId="77777777" w:rsidR="00DD7ABF" w:rsidRPr="00DD7ABF" w:rsidRDefault="00DD7ABF" w:rsidP="00DD7ABF">
            <w:pPr>
              <w:spacing w:after="0" w:line="276" w:lineRule="auto"/>
              <w:ind w:right="459"/>
              <w:jc w:val="right"/>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0,0</w:t>
            </w:r>
          </w:p>
        </w:tc>
        <w:tc>
          <w:tcPr>
            <w:tcW w:w="1843" w:type="dxa"/>
            <w:tcBorders>
              <w:top w:val="nil"/>
              <w:left w:val="nil"/>
              <w:bottom w:val="nil"/>
              <w:right w:val="nil"/>
            </w:tcBorders>
            <w:vAlign w:val="bottom"/>
            <w:hideMark/>
          </w:tcPr>
          <w:p w14:paraId="152A70CF" w14:textId="77777777" w:rsidR="00DD7ABF" w:rsidRPr="00DD7ABF" w:rsidRDefault="00DD7ABF" w:rsidP="00DD7ABF">
            <w:pPr>
              <w:spacing w:after="0" w:line="276" w:lineRule="auto"/>
              <w:ind w:right="459"/>
              <w:contextualSpacing/>
              <w:jc w:val="center"/>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64,0</w:t>
            </w:r>
          </w:p>
        </w:tc>
      </w:tr>
      <w:tr w:rsidR="00DD7ABF" w:rsidRPr="00DD7ABF" w14:paraId="57ED5E61" w14:textId="77777777">
        <w:trPr>
          <w:trHeight w:val="155"/>
        </w:trPr>
        <w:tc>
          <w:tcPr>
            <w:tcW w:w="4253" w:type="dxa"/>
            <w:tcBorders>
              <w:top w:val="nil"/>
              <w:left w:val="nil"/>
              <w:bottom w:val="single" w:sz="8" w:space="0" w:color="auto"/>
              <w:right w:val="nil"/>
            </w:tcBorders>
          </w:tcPr>
          <w:p w14:paraId="7A26C8D8" w14:textId="77777777" w:rsidR="00DD7ABF" w:rsidRPr="00DD7ABF" w:rsidRDefault="00DD7ABF" w:rsidP="00DD7ABF">
            <w:pPr>
              <w:spacing w:before="20" w:after="20" w:line="276" w:lineRule="auto"/>
              <w:rPr>
                <w:rFonts w:ascii="Times New Roman" w:eastAsia="Times New Roman" w:hAnsi="Times New Roman" w:cs="Times New Roman"/>
                <w:kern w:val="0"/>
                <w:sz w:val="10"/>
                <w:szCs w:val="10"/>
                <w:lang w:val="ky-KG"/>
                <w14:ligatures w14:val="none"/>
              </w:rPr>
            </w:pPr>
          </w:p>
        </w:tc>
        <w:tc>
          <w:tcPr>
            <w:tcW w:w="851" w:type="dxa"/>
            <w:tcBorders>
              <w:top w:val="nil"/>
              <w:left w:val="nil"/>
              <w:bottom w:val="single" w:sz="8" w:space="0" w:color="auto"/>
              <w:right w:val="nil"/>
            </w:tcBorders>
          </w:tcPr>
          <w:p w14:paraId="3CF403AD" w14:textId="77777777" w:rsidR="00DD7ABF" w:rsidRPr="00DD7ABF" w:rsidRDefault="00DD7ABF" w:rsidP="00DD7ABF">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783DCB67" w14:textId="77777777" w:rsidR="00DD7ABF" w:rsidRPr="00DD7ABF" w:rsidRDefault="00DD7ABF" w:rsidP="00DD7ABF">
            <w:pPr>
              <w:spacing w:before="20" w:after="20" w:line="276" w:lineRule="auto"/>
              <w:rPr>
                <w:rFonts w:ascii="Times New Roman" w:eastAsia="Times New Roman" w:hAnsi="Times New Roman" w:cs="Times New Roman"/>
                <w:kern w:val="0"/>
                <w:sz w:val="10"/>
                <w:szCs w:val="10"/>
                <w:lang w:val="ru-RU" w:eastAsia="ru-RU"/>
                <w14:ligatures w14:val="none"/>
              </w:rPr>
            </w:pPr>
          </w:p>
        </w:tc>
        <w:tc>
          <w:tcPr>
            <w:tcW w:w="1701" w:type="dxa"/>
            <w:tcBorders>
              <w:top w:val="nil"/>
              <w:left w:val="nil"/>
              <w:bottom w:val="single" w:sz="8" w:space="0" w:color="auto"/>
              <w:right w:val="nil"/>
            </w:tcBorders>
          </w:tcPr>
          <w:p w14:paraId="75B11A29" w14:textId="77777777" w:rsidR="00DD7ABF" w:rsidRPr="00DD7ABF" w:rsidRDefault="00DD7ABF" w:rsidP="00DD7ABF">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843" w:type="dxa"/>
            <w:tcBorders>
              <w:top w:val="nil"/>
              <w:left w:val="nil"/>
              <w:bottom w:val="single" w:sz="8" w:space="0" w:color="auto"/>
              <w:right w:val="nil"/>
            </w:tcBorders>
          </w:tcPr>
          <w:p w14:paraId="26459EE4" w14:textId="77777777" w:rsidR="00DD7ABF" w:rsidRPr="00DD7ABF" w:rsidRDefault="00DD7ABF" w:rsidP="00DD7ABF">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484A8901" w14:textId="77777777" w:rsidR="00DD7ABF" w:rsidRPr="00DD7ABF" w:rsidRDefault="00DD7ABF" w:rsidP="00DD7ABF">
      <w:pPr>
        <w:widowControl w:val="0"/>
        <w:tabs>
          <w:tab w:val="left" w:pos="0"/>
        </w:tabs>
        <w:autoSpaceDE w:val="0"/>
        <w:autoSpaceDN w:val="0"/>
        <w:adjustRightInd w:val="0"/>
        <w:spacing w:after="0" w:line="240" w:lineRule="auto"/>
        <w:ind w:right="-57"/>
        <w:jc w:val="both"/>
        <w:rPr>
          <w:rFonts w:ascii="Times New Roman" w:eastAsia="Times New Roman" w:hAnsi="Times New Roman" w:cs="Times New Roman"/>
          <w:color w:val="000000"/>
          <w:kern w:val="0"/>
          <w:sz w:val="16"/>
          <w:szCs w:val="16"/>
          <w:lang w:val="ru-RU"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tab/>
      </w:r>
      <w:r w:rsidRPr="00DD7ABF">
        <w:rPr>
          <w:rFonts w:ascii="Times New Roman" w:eastAsia="Times New Roman" w:hAnsi="Times New Roman" w:cs="Times New Roman"/>
          <w:color w:val="000000"/>
          <w:kern w:val="0"/>
          <w:sz w:val="16"/>
          <w:szCs w:val="16"/>
          <w:lang w:val="ru-RU" w:eastAsia="ru-RU"/>
          <w14:ligatures w14:val="none"/>
        </w:rPr>
        <w:t>*Величины различаются более чем в десять раз</w:t>
      </w:r>
    </w:p>
    <w:p w14:paraId="6E76B610" w14:textId="77777777" w:rsidR="00DD7ABF" w:rsidRPr="00DD7ABF" w:rsidRDefault="00DD7ABF" w:rsidP="00DD7ABF">
      <w:pPr>
        <w:widowControl w:val="0"/>
        <w:autoSpaceDE w:val="0"/>
        <w:autoSpaceDN w:val="0"/>
        <w:adjustRightInd w:val="0"/>
        <w:spacing w:after="0" w:line="240" w:lineRule="auto"/>
        <w:ind w:right="-57" w:firstLine="426"/>
        <w:jc w:val="both"/>
        <w:rPr>
          <w:rFonts w:ascii="Times New Roman" w:eastAsia="Times New Roman" w:hAnsi="Times New Roman" w:cs="Times New Roman"/>
          <w:b/>
          <w:color w:val="000000"/>
          <w:kern w:val="0"/>
          <w:sz w:val="24"/>
          <w:szCs w:val="24"/>
          <w:lang w:val="ru-RU" w:eastAsia="ru-RU"/>
          <w14:ligatures w14:val="none"/>
        </w:rPr>
      </w:pPr>
    </w:p>
    <w:p w14:paraId="5B3387AF" w14:textId="77777777" w:rsidR="00DD7ABF" w:rsidRPr="00DD7ABF" w:rsidRDefault="00DD7ABF" w:rsidP="00DD7ABF">
      <w:pPr>
        <w:widowControl w:val="0"/>
        <w:autoSpaceDE w:val="0"/>
        <w:autoSpaceDN w:val="0"/>
        <w:adjustRightInd w:val="0"/>
        <w:spacing w:after="0" w:line="240" w:lineRule="auto"/>
        <w:ind w:right="-57" w:firstLine="426"/>
        <w:jc w:val="both"/>
        <w:rPr>
          <w:rFonts w:ascii="Times New Roman" w:eastAsia="Times New Roman" w:hAnsi="Times New Roman" w:cs="Times New Roman"/>
          <w:kern w:val="0"/>
          <w:sz w:val="24"/>
          <w:szCs w:val="24"/>
          <w:lang w:val="ru-RU"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t xml:space="preserve">Импорт. </w:t>
      </w:r>
      <w:r w:rsidRPr="00DD7ABF">
        <w:rPr>
          <w:rFonts w:ascii="Times New Roman" w:eastAsia="Times New Roman" w:hAnsi="Times New Roman" w:cs="Times New Roman"/>
          <w:color w:val="000000"/>
          <w:kern w:val="0"/>
          <w:sz w:val="24"/>
          <w:szCs w:val="24"/>
          <w:lang w:val="ru-RU" w:eastAsia="ru-RU"/>
          <w14:ligatures w14:val="none"/>
        </w:rPr>
        <w:t>Импортные поступления города в январе-июне 2025г. по сравнению с аналогичным периодом прошлого года уменьшились – на 145,7 млн. долларов, из стран вне СНГ на 253,3 млн. долларов, а из стран СНГ увеличились на 107,6 млн. долларов</w:t>
      </w:r>
      <w:r w:rsidRPr="00DD7ABF">
        <w:rPr>
          <w:rFonts w:ascii="Times New Roman" w:eastAsia="Times New Roman" w:hAnsi="Times New Roman" w:cs="Times New Roman"/>
          <w:kern w:val="0"/>
          <w:sz w:val="24"/>
          <w:szCs w:val="24"/>
          <w:lang w:val="ru-RU" w:eastAsia="ru-RU"/>
          <w14:ligatures w14:val="none"/>
        </w:rPr>
        <w:t xml:space="preserve">. </w:t>
      </w:r>
    </w:p>
    <w:p w14:paraId="62E938C9" w14:textId="77777777" w:rsidR="00DD7ABF" w:rsidRPr="00DD7ABF" w:rsidRDefault="00DD7ABF" w:rsidP="00DD7ABF">
      <w:pPr>
        <w:spacing w:after="0" w:line="240" w:lineRule="auto"/>
        <w:ind w:firstLine="426"/>
        <w:jc w:val="both"/>
        <w:rPr>
          <w:rFonts w:ascii="Times New Roman" w:eastAsia="Times New Roman" w:hAnsi="Times New Roman" w:cs="Times New Roman"/>
          <w:kern w:val="0"/>
          <w:sz w:val="24"/>
          <w:szCs w:val="24"/>
          <w:lang w:val="ky-KG" w:eastAsia="ru-RU"/>
          <w14:ligatures w14:val="none"/>
        </w:rPr>
      </w:pPr>
      <w:r w:rsidRPr="00DD7ABF">
        <w:rPr>
          <w:rFonts w:ascii="Times New Roman" w:eastAsia="Times New Roman" w:hAnsi="Times New Roman" w:cs="Times New Roman"/>
          <w:kern w:val="0"/>
          <w:sz w:val="24"/>
          <w:szCs w:val="24"/>
          <w:lang w:val="ru-RU" w:eastAsia="ru-RU"/>
          <w14:ligatures w14:val="none"/>
        </w:rPr>
        <w:t>Сокращение объема импорта обусловлено за счет таких товаров как: поставка машин, оборудований и механизмов – на 554,0 млн. долларов, текстиля и текстильных изделий на 7,5 млн. долларов и продукции химической и связанных с ней отраслей промышленности на 15,4 млн. долларов.</w:t>
      </w:r>
    </w:p>
    <w:p w14:paraId="28346CA9" w14:textId="77777777" w:rsidR="00DD7ABF" w:rsidRPr="00DD7ABF" w:rsidRDefault="00DD7ABF" w:rsidP="00DD7ABF">
      <w:pPr>
        <w:spacing w:after="0" w:line="240" w:lineRule="auto"/>
        <w:ind w:firstLine="426"/>
        <w:jc w:val="both"/>
        <w:rPr>
          <w:rFonts w:ascii="Times New Roman" w:eastAsia="Times New Roman" w:hAnsi="Times New Roman" w:cs="Times New Roman"/>
          <w:b/>
          <w:color w:val="000000"/>
          <w:kern w:val="0"/>
          <w:sz w:val="28"/>
          <w:szCs w:val="20"/>
          <w:lang w:val="ru-RU" w:eastAsia="ru-RU"/>
          <w14:ligatures w14:val="none"/>
        </w:rPr>
      </w:pPr>
      <w:proofErr w:type="spellStart"/>
      <w:r w:rsidRPr="00DD7ABF">
        <w:rPr>
          <w:rFonts w:ascii="Times New Roman" w:eastAsia="Times New Roman" w:hAnsi="Times New Roman" w:cs="Times New Roman"/>
          <w:kern w:val="0"/>
          <w:sz w:val="24"/>
          <w:szCs w:val="24"/>
          <w:lang w:val="ky-KG" w:eastAsia="ru-RU"/>
          <w14:ligatures w14:val="none"/>
        </w:rPr>
        <w:t>Также</w:t>
      </w:r>
      <w:proofErr w:type="spellEnd"/>
      <w:r w:rsidRPr="00DD7ABF">
        <w:rPr>
          <w:rFonts w:ascii="Times New Roman" w:eastAsia="Times New Roman" w:hAnsi="Times New Roman" w:cs="Times New Roman"/>
          <w:kern w:val="0"/>
          <w:sz w:val="24"/>
          <w:szCs w:val="24"/>
          <w:lang w:val="ky-KG" w:eastAsia="ru-RU"/>
          <w14:ligatures w14:val="none"/>
        </w:rPr>
        <w:t xml:space="preserve">, </w:t>
      </w:r>
      <w:r w:rsidRPr="00DD7ABF">
        <w:rPr>
          <w:rFonts w:ascii="Times New Roman" w:eastAsia="Times New Roman" w:hAnsi="Times New Roman" w:cs="Times New Roman"/>
          <w:kern w:val="0"/>
          <w:sz w:val="24"/>
          <w:szCs w:val="24"/>
          <w:lang w:val="ru-RU" w:eastAsia="ru-RU"/>
          <w14:ligatures w14:val="none"/>
        </w:rPr>
        <w:t>наблюдалось увеличение поставки недрагоценных металлов и изделий из них – на 91,1млн. долларов, минеральных продуктов на 90,6 млн. долларов, обуви</w:t>
      </w:r>
      <w:r w:rsidRPr="00DD7ABF">
        <w:rPr>
          <w:rFonts w:ascii="Times New Roman" w:eastAsia="Times New Roman" w:hAnsi="Times New Roman" w:cs="Times New Roman"/>
          <w:kern w:val="0"/>
          <w:sz w:val="24"/>
          <w:szCs w:val="24"/>
          <w:lang w:val="ky-KG" w:eastAsia="ru-RU"/>
          <w14:ligatures w14:val="none"/>
        </w:rPr>
        <w:t>,</w:t>
      </w:r>
      <w:r w:rsidRPr="00DD7ABF">
        <w:rPr>
          <w:rFonts w:ascii="Times New Roman" w:eastAsia="Times New Roman" w:hAnsi="Times New Roman" w:cs="Times New Roman"/>
          <w:kern w:val="0"/>
          <w:sz w:val="24"/>
          <w:szCs w:val="24"/>
          <w:lang w:val="ru-RU" w:eastAsia="ru-RU"/>
          <w14:ligatures w14:val="none"/>
        </w:rPr>
        <w:t xml:space="preserve"> головных уборов, зонтов, тростей складных, хлыстов, кнутов на 47,8 млн. долларов, пластмассы и изделий из них на 33,9 млн. долларов, средств наземного, воздушного и водного транспорта на 35,5 млн. долларов и приборов, аппаратов оптических на 23,9 млн. долларов.</w:t>
      </w:r>
    </w:p>
    <w:p w14:paraId="7E39499C" w14:textId="77777777" w:rsidR="00DD7ABF" w:rsidRPr="00DD7ABF" w:rsidRDefault="00DD7ABF" w:rsidP="00DD7ABF">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val="ru-RU" w:eastAsia="ru-RU"/>
          <w14:ligatures w14:val="none"/>
        </w:rPr>
      </w:pPr>
    </w:p>
    <w:p w14:paraId="76C9EB0B" w14:textId="77777777" w:rsidR="00DD7ABF" w:rsidRPr="00DD7ABF" w:rsidRDefault="00DD7ABF" w:rsidP="00DD7ABF">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val="ru-RU"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t>Таблица 59: Импорт отдельных видов товаров в январе-июне 2025г.</w:t>
      </w:r>
    </w:p>
    <w:p w14:paraId="3B4AEB20" w14:textId="77777777" w:rsidR="00DD7ABF" w:rsidRPr="00DD7ABF" w:rsidRDefault="00DD7ABF" w:rsidP="00DD7ABF">
      <w:pPr>
        <w:widowControl w:val="0"/>
        <w:autoSpaceDE w:val="0"/>
        <w:autoSpaceDN w:val="0"/>
        <w:adjustRightInd w:val="0"/>
        <w:spacing w:after="0" w:line="240" w:lineRule="auto"/>
        <w:ind w:left="23"/>
        <w:rPr>
          <w:rFonts w:ascii="Times New Roman" w:eastAsia="Times New Roman" w:hAnsi="Times New Roman" w:cs="Times New Roman"/>
          <w:color w:val="000000"/>
          <w:kern w:val="0"/>
          <w:sz w:val="10"/>
          <w:szCs w:val="10"/>
          <w:lang w:val="ru-RU" w:eastAsia="ru-RU"/>
          <w14:ligatures w14:val="none"/>
        </w:rPr>
      </w:pPr>
    </w:p>
    <w:tbl>
      <w:tblPr>
        <w:tblW w:w="9930" w:type="dxa"/>
        <w:tblInd w:w="-142" w:type="dxa"/>
        <w:tblLayout w:type="fixed"/>
        <w:tblCellMar>
          <w:left w:w="0" w:type="dxa"/>
          <w:right w:w="0" w:type="dxa"/>
        </w:tblCellMar>
        <w:tblLook w:val="04A0" w:firstRow="1" w:lastRow="0" w:firstColumn="1" w:lastColumn="0" w:noHBand="0" w:noVBand="1"/>
      </w:tblPr>
      <w:tblGrid>
        <w:gridCol w:w="3972"/>
        <w:gridCol w:w="1276"/>
        <w:gridCol w:w="1277"/>
        <w:gridCol w:w="1561"/>
        <w:gridCol w:w="1844"/>
      </w:tblGrid>
      <w:tr w:rsidR="00DD7ABF" w:rsidRPr="00DD7ABF" w14:paraId="70E91D25" w14:textId="77777777">
        <w:trPr>
          <w:trHeight w:val="565"/>
          <w:tblHeader/>
        </w:trPr>
        <w:tc>
          <w:tcPr>
            <w:tcW w:w="3970" w:type="dxa"/>
            <w:vMerge w:val="restart"/>
            <w:tcBorders>
              <w:top w:val="single" w:sz="8" w:space="0" w:color="auto"/>
              <w:left w:val="nil"/>
              <w:bottom w:val="single" w:sz="8" w:space="0" w:color="auto"/>
              <w:right w:val="nil"/>
            </w:tcBorders>
            <w:vAlign w:val="center"/>
          </w:tcPr>
          <w:p w14:paraId="442AF448"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3EEA36D6" w14:textId="77777777" w:rsidR="00DD7ABF" w:rsidRPr="00DD7ABF" w:rsidRDefault="00DD7ABF" w:rsidP="00DD7ABF">
            <w:pPr>
              <w:widowControl w:val="0"/>
              <w:autoSpaceDE w:val="0"/>
              <w:autoSpaceDN w:val="0"/>
              <w:adjustRightInd w:val="0"/>
              <w:spacing w:after="0" w:line="276" w:lineRule="auto"/>
              <w:ind w:left="240" w:right="-37"/>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Поступило – всего</w:t>
            </w:r>
          </w:p>
        </w:tc>
        <w:tc>
          <w:tcPr>
            <w:tcW w:w="3403" w:type="dxa"/>
            <w:gridSpan w:val="2"/>
            <w:tcBorders>
              <w:top w:val="single" w:sz="8" w:space="0" w:color="auto"/>
              <w:left w:val="nil"/>
              <w:bottom w:val="single" w:sz="4" w:space="0" w:color="auto"/>
              <w:right w:val="nil"/>
            </w:tcBorders>
            <w:vAlign w:val="center"/>
            <w:hideMark/>
          </w:tcPr>
          <w:p w14:paraId="3A4690ED" w14:textId="77777777" w:rsidR="00DD7ABF" w:rsidRPr="00DD7ABF" w:rsidRDefault="00DD7ABF" w:rsidP="00DD7ABF">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В процентах к</w:t>
            </w:r>
          </w:p>
          <w:p w14:paraId="40329E21" w14:textId="77777777" w:rsidR="00DD7ABF" w:rsidRPr="00DD7ABF" w:rsidRDefault="00DD7ABF" w:rsidP="00DD7ABF">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июню 2024г.</w:t>
            </w:r>
          </w:p>
        </w:tc>
      </w:tr>
      <w:tr w:rsidR="00DD7ABF" w:rsidRPr="00DD7ABF" w14:paraId="6373BADC" w14:textId="77777777">
        <w:trPr>
          <w:trHeight w:val="557"/>
          <w:tblHeader/>
        </w:trPr>
        <w:tc>
          <w:tcPr>
            <w:tcW w:w="3970" w:type="dxa"/>
            <w:vMerge/>
            <w:tcBorders>
              <w:top w:val="single" w:sz="8" w:space="0" w:color="auto"/>
              <w:left w:val="nil"/>
              <w:bottom w:val="single" w:sz="8" w:space="0" w:color="auto"/>
              <w:right w:val="nil"/>
            </w:tcBorders>
            <w:vAlign w:val="center"/>
            <w:hideMark/>
          </w:tcPr>
          <w:p w14:paraId="3A100762" w14:textId="77777777" w:rsidR="00DD7ABF" w:rsidRPr="00DD7ABF" w:rsidRDefault="00DD7ABF" w:rsidP="00DD7ABF">
            <w:pPr>
              <w:spacing w:after="0" w:line="276" w:lineRule="auto"/>
              <w:rPr>
                <w:rFonts w:ascii="Times New Roman" w:eastAsia="Times New Roman" w:hAnsi="Times New Roman" w:cs="Times New Roman"/>
                <w:b/>
                <w:color w:val="000000"/>
                <w:kern w:val="0"/>
                <w:sz w:val="20"/>
                <w:szCs w:val="20"/>
                <w:lang w:val="ru-RU" w:eastAsia="ru-RU"/>
                <w14:ligatures w14:val="none"/>
              </w:rPr>
            </w:pPr>
          </w:p>
        </w:tc>
        <w:tc>
          <w:tcPr>
            <w:tcW w:w="1275" w:type="dxa"/>
            <w:tcBorders>
              <w:top w:val="single" w:sz="4" w:space="0" w:color="auto"/>
              <w:left w:val="nil"/>
              <w:bottom w:val="single" w:sz="8" w:space="0" w:color="auto"/>
              <w:right w:val="nil"/>
            </w:tcBorders>
            <w:hideMark/>
          </w:tcPr>
          <w:p w14:paraId="13F806A8"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тыс.</w:t>
            </w:r>
          </w:p>
          <w:p w14:paraId="2D241C85"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тонн</w:t>
            </w:r>
          </w:p>
        </w:tc>
        <w:tc>
          <w:tcPr>
            <w:tcW w:w="1276" w:type="dxa"/>
            <w:tcBorders>
              <w:top w:val="single" w:sz="4" w:space="0" w:color="auto"/>
              <w:left w:val="nil"/>
              <w:bottom w:val="single" w:sz="8" w:space="0" w:color="auto"/>
              <w:right w:val="nil"/>
            </w:tcBorders>
            <w:hideMark/>
          </w:tcPr>
          <w:p w14:paraId="5D66EAB7"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тыс.</w:t>
            </w:r>
          </w:p>
          <w:p w14:paraId="5047447F"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долларов</w:t>
            </w:r>
          </w:p>
        </w:tc>
        <w:tc>
          <w:tcPr>
            <w:tcW w:w="1560" w:type="dxa"/>
            <w:tcBorders>
              <w:top w:val="single" w:sz="4" w:space="0" w:color="auto"/>
              <w:left w:val="nil"/>
              <w:bottom w:val="single" w:sz="8" w:space="0" w:color="auto"/>
              <w:right w:val="nil"/>
            </w:tcBorders>
            <w:hideMark/>
          </w:tcPr>
          <w:p w14:paraId="591BAA0E" w14:textId="77777777" w:rsidR="00DD7ABF" w:rsidRPr="00DD7ABF" w:rsidRDefault="00DD7ABF" w:rsidP="00DD7ABF">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1557C6D6" w14:textId="77777777" w:rsidR="00DD7ABF" w:rsidRPr="00DD7ABF" w:rsidRDefault="00DD7ABF" w:rsidP="00DD7ABF">
            <w:pPr>
              <w:widowControl w:val="0"/>
              <w:autoSpaceDE w:val="0"/>
              <w:autoSpaceDN w:val="0"/>
              <w:adjustRightInd w:val="0"/>
              <w:spacing w:after="0" w:line="276" w:lineRule="auto"/>
              <w:ind w:left="143"/>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в стоимостном выражении</w:t>
            </w:r>
          </w:p>
        </w:tc>
      </w:tr>
      <w:tr w:rsidR="00DD7ABF" w:rsidRPr="00DD7ABF" w14:paraId="2A199878" w14:textId="77777777">
        <w:trPr>
          <w:trHeight w:val="50"/>
        </w:trPr>
        <w:tc>
          <w:tcPr>
            <w:tcW w:w="3970" w:type="dxa"/>
          </w:tcPr>
          <w:p w14:paraId="69D46FD2" w14:textId="77777777" w:rsidR="00DD7ABF" w:rsidRPr="00DD7ABF" w:rsidRDefault="00DD7ABF" w:rsidP="00DD7ABF">
            <w:pPr>
              <w:widowControl w:val="0"/>
              <w:autoSpaceDE w:val="0"/>
              <w:autoSpaceDN w:val="0"/>
              <w:adjustRightInd w:val="0"/>
              <w:spacing w:after="0" w:line="276" w:lineRule="auto"/>
              <w:ind w:left="142" w:hanging="142"/>
              <w:jc w:val="center"/>
              <w:rPr>
                <w:rFonts w:ascii="Times New Roman" w:eastAsia="Times New Roman" w:hAnsi="Times New Roman" w:cs="Times New Roman"/>
                <w:color w:val="000000"/>
                <w:kern w:val="0"/>
                <w:sz w:val="20"/>
                <w:szCs w:val="20"/>
                <w:lang w:val="ru-RU" w:eastAsia="ru-RU"/>
                <w14:ligatures w14:val="none"/>
              </w:rPr>
            </w:pPr>
          </w:p>
        </w:tc>
        <w:tc>
          <w:tcPr>
            <w:tcW w:w="1275" w:type="dxa"/>
          </w:tcPr>
          <w:p w14:paraId="15D2CCB1" w14:textId="77777777" w:rsidR="00DD7ABF" w:rsidRPr="00DD7ABF" w:rsidRDefault="00DD7ABF" w:rsidP="00DD7ABF">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ru-RU" w:eastAsia="ru-RU"/>
                <w14:ligatures w14:val="none"/>
              </w:rPr>
            </w:pPr>
          </w:p>
        </w:tc>
        <w:tc>
          <w:tcPr>
            <w:tcW w:w="1276" w:type="dxa"/>
          </w:tcPr>
          <w:p w14:paraId="53037060" w14:textId="77777777" w:rsidR="00DD7ABF" w:rsidRPr="00DD7ABF" w:rsidRDefault="00DD7ABF" w:rsidP="00DD7ABF">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ru-RU" w:eastAsia="ru-RU"/>
                <w14:ligatures w14:val="none"/>
              </w:rPr>
            </w:pPr>
          </w:p>
        </w:tc>
        <w:tc>
          <w:tcPr>
            <w:tcW w:w="1560" w:type="dxa"/>
          </w:tcPr>
          <w:p w14:paraId="45FAF70E" w14:textId="77777777" w:rsidR="00DD7ABF" w:rsidRPr="00DD7ABF" w:rsidRDefault="00DD7ABF" w:rsidP="00DD7ABF">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c>
          <w:tcPr>
            <w:tcW w:w="1843" w:type="dxa"/>
          </w:tcPr>
          <w:p w14:paraId="47E4A84E" w14:textId="77777777" w:rsidR="00DD7ABF" w:rsidRPr="00DD7ABF" w:rsidRDefault="00DD7ABF" w:rsidP="00DD7ABF">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r>
      <w:tr w:rsidR="00DD7ABF" w:rsidRPr="00DD7ABF" w14:paraId="3F46EB9D" w14:textId="77777777">
        <w:trPr>
          <w:trHeight w:val="261"/>
        </w:trPr>
        <w:tc>
          <w:tcPr>
            <w:tcW w:w="3970" w:type="dxa"/>
            <w:noWrap/>
            <w:tcMar>
              <w:top w:w="0" w:type="dxa"/>
              <w:left w:w="108" w:type="dxa"/>
              <w:bottom w:w="0" w:type="dxa"/>
              <w:right w:w="108" w:type="dxa"/>
            </w:tcMar>
            <w:vAlign w:val="bottom"/>
            <w:hideMark/>
          </w:tcPr>
          <w:p w14:paraId="32FB0F28"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Овощи </w:t>
            </w:r>
          </w:p>
        </w:tc>
        <w:tc>
          <w:tcPr>
            <w:tcW w:w="1275" w:type="dxa"/>
            <w:noWrap/>
            <w:tcMar>
              <w:top w:w="0" w:type="dxa"/>
              <w:left w:w="85" w:type="dxa"/>
              <w:bottom w:w="0" w:type="dxa"/>
              <w:right w:w="85" w:type="dxa"/>
            </w:tcMar>
            <w:vAlign w:val="bottom"/>
            <w:hideMark/>
          </w:tcPr>
          <w:p w14:paraId="64814A05" w14:textId="77777777" w:rsidR="00DD7ABF" w:rsidRPr="00DD7ABF" w:rsidRDefault="00DD7ABF" w:rsidP="00DD7AB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27,3</w:t>
            </w:r>
          </w:p>
        </w:tc>
        <w:tc>
          <w:tcPr>
            <w:tcW w:w="1276" w:type="dxa"/>
            <w:noWrap/>
            <w:tcMar>
              <w:top w:w="0" w:type="dxa"/>
              <w:left w:w="85" w:type="dxa"/>
              <w:bottom w:w="0" w:type="dxa"/>
              <w:right w:w="85" w:type="dxa"/>
            </w:tcMar>
            <w:vAlign w:val="bottom"/>
            <w:hideMark/>
          </w:tcPr>
          <w:p w14:paraId="4F018F83" w14:textId="77777777" w:rsidR="00DD7ABF" w:rsidRPr="00DD7ABF" w:rsidRDefault="00DD7ABF" w:rsidP="00DD7ABF">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12935,9</w:t>
            </w:r>
          </w:p>
        </w:tc>
        <w:tc>
          <w:tcPr>
            <w:tcW w:w="1560" w:type="dxa"/>
            <w:noWrap/>
            <w:tcMar>
              <w:top w:w="0" w:type="dxa"/>
              <w:left w:w="85" w:type="dxa"/>
              <w:bottom w:w="0" w:type="dxa"/>
              <w:right w:w="85" w:type="dxa"/>
            </w:tcMar>
            <w:vAlign w:val="bottom"/>
            <w:hideMark/>
          </w:tcPr>
          <w:p w14:paraId="09EB6B6F"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в 1,3 р</w:t>
            </w:r>
          </w:p>
        </w:tc>
        <w:tc>
          <w:tcPr>
            <w:tcW w:w="1843" w:type="dxa"/>
            <w:noWrap/>
            <w:tcMar>
              <w:top w:w="0" w:type="dxa"/>
              <w:left w:w="85" w:type="dxa"/>
              <w:bottom w:w="0" w:type="dxa"/>
              <w:right w:w="85" w:type="dxa"/>
            </w:tcMar>
            <w:vAlign w:val="bottom"/>
            <w:hideMark/>
          </w:tcPr>
          <w:p w14:paraId="278548CF"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114,6</w:t>
            </w:r>
          </w:p>
        </w:tc>
      </w:tr>
      <w:tr w:rsidR="00DD7ABF" w:rsidRPr="00DD7ABF" w14:paraId="38021FB1" w14:textId="77777777">
        <w:trPr>
          <w:trHeight w:val="261"/>
        </w:trPr>
        <w:tc>
          <w:tcPr>
            <w:tcW w:w="3970" w:type="dxa"/>
            <w:noWrap/>
            <w:tcMar>
              <w:top w:w="0" w:type="dxa"/>
              <w:left w:w="108" w:type="dxa"/>
              <w:bottom w:w="0" w:type="dxa"/>
              <w:right w:w="108" w:type="dxa"/>
            </w:tcMar>
            <w:vAlign w:val="bottom"/>
            <w:hideMark/>
          </w:tcPr>
          <w:p w14:paraId="1EC9CBA4"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14:ligatures w14:val="none"/>
              </w:rPr>
              <w:t>Фрукты</w:t>
            </w:r>
          </w:p>
        </w:tc>
        <w:tc>
          <w:tcPr>
            <w:tcW w:w="1275" w:type="dxa"/>
            <w:noWrap/>
            <w:tcMar>
              <w:top w:w="0" w:type="dxa"/>
              <w:left w:w="85" w:type="dxa"/>
              <w:bottom w:w="0" w:type="dxa"/>
              <w:right w:w="85" w:type="dxa"/>
            </w:tcMar>
            <w:vAlign w:val="bottom"/>
            <w:hideMark/>
          </w:tcPr>
          <w:p w14:paraId="3E9611BE" w14:textId="77777777" w:rsidR="00DD7ABF" w:rsidRPr="00DD7ABF" w:rsidRDefault="00DD7ABF" w:rsidP="00DD7AB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47,0</w:t>
            </w:r>
          </w:p>
        </w:tc>
        <w:tc>
          <w:tcPr>
            <w:tcW w:w="1276" w:type="dxa"/>
            <w:noWrap/>
            <w:tcMar>
              <w:top w:w="0" w:type="dxa"/>
              <w:left w:w="85" w:type="dxa"/>
              <w:bottom w:w="0" w:type="dxa"/>
              <w:right w:w="85" w:type="dxa"/>
            </w:tcMar>
            <w:vAlign w:val="bottom"/>
            <w:hideMark/>
          </w:tcPr>
          <w:p w14:paraId="1E338496" w14:textId="77777777" w:rsidR="00DD7ABF" w:rsidRPr="00DD7ABF" w:rsidRDefault="00DD7ABF" w:rsidP="00DD7ABF">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31589,1</w:t>
            </w:r>
          </w:p>
        </w:tc>
        <w:tc>
          <w:tcPr>
            <w:tcW w:w="1560" w:type="dxa"/>
            <w:noWrap/>
            <w:tcMar>
              <w:top w:w="0" w:type="dxa"/>
              <w:left w:w="85" w:type="dxa"/>
              <w:bottom w:w="0" w:type="dxa"/>
              <w:right w:w="85" w:type="dxa"/>
            </w:tcMar>
            <w:vAlign w:val="bottom"/>
            <w:hideMark/>
          </w:tcPr>
          <w:p w14:paraId="39722ACF"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102,2</w:t>
            </w:r>
          </w:p>
        </w:tc>
        <w:tc>
          <w:tcPr>
            <w:tcW w:w="1843" w:type="dxa"/>
            <w:noWrap/>
            <w:tcMar>
              <w:top w:w="0" w:type="dxa"/>
              <w:left w:w="85" w:type="dxa"/>
              <w:bottom w:w="0" w:type="dxa"/>
              <w:right w:w="85" w:type="dxa"/>
            </w:tcMar>
            <w:vAlign w:val="bottom"/>
            <w:hideMark/>
          </w:tcPr>
          <w:p w14:paraId="6BE12981"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102,5</w:t>
            </w:r>
          </w:p>
        </w:tc>
      </w:tr>
      <w:tr w:rsidR="00DD7ABF" w:rsidRPr="00DD7ABF" w14:paraId="2431FA56" w14:textId="77777777">
        <w:trPr>
          <w:trHeight w:val="261"/>
        </w:trPr>
        <w:tc>
          <w:tcPr>
            <w:tcW w:w="3970" w:type="dxa"/>
            <w:noWrap/>
            <w:tcMar>
              <w:top w:w="0" w:type="dxa"/>
              <w:left w:w="108" w:type="dxa"/>
              <w:bottom w:w="0" w:type="dxa"/>
              <w:right w:w="108" w:type="dxa"/>
            </w:tcMar>
            <w:vAlign w:val="bottom"/>
            <w:hideMark/>
          </w:tcPr>
          <w:p w14:paraId="44869D72"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Мука пшеничная </w:t>
            </w:r>
          </w:p>
        </w:tc>
        <w:tc>
          <w:tcPr>
            <w:tcW w:w="1275" w:type="dxa"/>
            <w:noWrap/>
            <w:tcMar>
              <w:top w:w="0" w:type="dxa"/>
              <w:left w:w="85" w:type="dxa"/>
              <w:bottom w:w="0" w:type="dxa"/>
              <w:right w:w="85" w:type="dxa"/>
            </w:tcMar>
            <w:vAlign w:val="bottom"/>
            <w:hideMark/>
          </w:tcPr>
          <w:p w14:paraId="7B52F793" w14:textId="77777777" w:rsidR="00DD7ABF" w:rsidRPr="00DD7ABF" w:rsidRDefault="00DD7ABF" w:rsidP="00DD7AB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31,0</w:t>
            </w:r>
          </w:p>
        </w:tc>
        <w:tc>
          <w:tcPr>
            <w:tcW w:w="1276" w:type="dxa"/>
            <w:noWrap/>
            <w:tcMar>
              <w:top w:w="0" w:type="dxa"/>
              <w:left w:w="85" w:type="dxa"/>
              <w:bottom w:w="0" w:type="dxa"/>
              <w:right w:w="85" w:type="dxa"/>
            </w:tcMar>
            <w:vAlign w:val="bottom"/>
            <w:hideMark/>
          </w:tcPr>
          <w:p w14:paraId="38F0C873" w14:textId="77777777" w:rsidR="00DD7ABF" w:rsidRPr="00DD7ABF" w:rsidRDefault="00DD7ABF" w:rsidP="00DD7ABF">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9925,0</w:t>
            </w:r>
          </w:p>
        </w:tc>
        <w:tc>
          <w:tcPr>
            <w:tcW w:w="1560" w:type="dxa"/>
            <w:noWrap/>
            <w:tcMar>
              <w:top w:w="0" w:type="dxa"/>
              <w:left w:w="85" w:type="dxa"/>
              <w:bottom w:w="0" w:type="dxa"/>
              <w:right w:w="85" w:type="dxa"/>
            </w:tcMar>
            <w:vAlign w:val="bottom"/>
            <w:hideMark/>
          </w:tcPr>
          <w:p w14:paraId="0846BBF9"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в 3,6 р</w:t>
            </w:r>
          </w:p>
        </w:tc>
        <w:tc>
          <w:tcPr>
            <w:tcW w:w="1843" w:type="dxa"/>
            <w:noWrap/>
            <w:tcMar>
              <w:top w:w="0" w:type="dxa"/>
              <w:left w:w="85" w:type="dxa"/>
              <w:bottom w:w="0" w:type="dxa"/>
              <w:right w:w="85" w:type="dxa"/>
            </w:tcMar>
            <w:vAlign w:val="bottom"/>
            <w:hideMark/>
          </w:tcPr>
          <w:p w14:paraId="1CA5EAEB"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в 2,7 р</w:t>
            </w:r>
          </w:p>
        </w:tc>
      </w:tr>
      <w:tr w:rsidR="00DD7ABF" w:rsidRPr="00DD7ABF" w14:paraId="4877953D" w14:textId="77777777">
        <w:trPr>
          <w:trHeight w:val="261"/>
        </w:trPr>
        <w:tc>
          <w:tcPr>
            <w:tcW w:w="3970" w:type="dxa"/>
            <w:noWrap/>
            <w:tcMar>
              <w:top w:w="0" w:type="dxa"/>
              <w:left w:w="108" w:type="dxa"/>
              <w:bottom w:w="0" w:type="dxa"/>
              <w:right w:w="108" w:type="dxa"/>
            </w:tcMar>
            <w:vAlign w:val="bottom"/>
            <w:hideMark/>
          </w:tcPr>
          <w:p w14:paraId="2C5D7B3A" w14:textId="77777777" w:rsidR="00DD7ABF" w:rsidRPr="00DD7ABF" w:rsidRDefault="00DD7ABF" w:rsidP="00DD7ABF">
            <w:pPr>
              <w:keepNext/>
              <w:spacing w:before="20" w:after="20" w:line="276" w:lineRule="auto"/>
              <w:rPr>
                <w:rFonts w:ascii="Times New Roman" w:eastAsia="Times New Roman" w:hAnsi="Times New Roman" w:cs="Times New Roman"/>
                <w:kern w:val="0"/>
                <w:sz w:val="20"/>
                <w:szCs w:val="20"/>
                <w:lang w:val="ru-RU"/>
                <w14:ligatures w14:val="none"/>
              </w:rPr>
            </w:pPr>
            <w:r w:rsidRPr="00DD7ABF">
              <w:rPr>
                <w:rFonts w:ascii="Times New Roman" w:eastAsia="Times New Roman" w:hAnsi="Times New Roman" w:cs="Times New Roman"/>
                <w:kern w:val="0"/>
                <w:sz w:val="20"/>
                <w:szCs w:val="20"/>
                <w:lang w:val="ru-RU"/>
                <w14:ligatures w14:val="none"/>
              </w:rPr>
              <w:t>Рис</w:t>
            </w:r>
          </w:p>
        </w:tc>
        <w:tc>
          <w:tcPr>
            <w:tcW w:w="1275" w:type="dxa"/>
            <w:noWrap/>
            <w:tcMar>
              <w:top w:w="0" w:type="dxa"/>
              <w:left w:w="85" w:type="dxa"/>
              <w:bottom w:w="0" w:type="dxa"/>
              <w:right w:w="85" w:type="dxa"/>
            </w:tcMar>
            <w:vAlign w:val="bottom"/>
            <w:hideMark/>
          </w:tcPr>
          <w:p w14:paraId="194D2C93" w14:textId="77777777" w:rsidR="00DD7ABF" w:rsidRPr="00DD7ABF" w:rsidRDefault="00DD7ABF" w:rsidP="00DD7AB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3,5</w:t>
            </w:r>
          </w:p>
        </w:tc>
        <w:tc>
          <w:tcPr>
            <w:tcW w:w="1276" w:type="dxa"/>
            <w:noWrap/>
            <w:tcMar>
              <w:top w:w="0" w:type="dxa"/>
              <w:left w:w="85" w:type="dxa"/>
              <w:bottom w:w="0" w:type="dxa"/>
              <w:right w:w="85" w:type="dxa"/>
            </w:tcMar>
            <w:vAlign w:val="bottom"/>
            <w:hideMark/>
          </w:tcPr>
          <w:p w14:paraId="40B3C856" w14:textId="77777777" w:rsidR="00DD7ABF" w:rsidRPr="00DD7ABF" w:rsidRDefault="00DD7ABF" w:rsidP="00DD7ABF">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2159,1</w:t>
            </w:r>
          </w:p>
        </w:tc>
        <w:tc>
          <w:tcPr>
            <w:tcW w:w="1560" w:type="dxa"/>
            <w:noWrap/>
            <w:tcMar>
              <w:top w:w="0" w:type="dxa"/>
              <w:left w:w="85" w:type="dxa"/>
              <w:bottom w:w="0" w:type="dxa"/>
              <w:right w:w="85" w:type="dxa"/>
            </w:tcMar>
            <w:vAlign w:val="bottom"/>
            <w:hideMark/>
          </w:tcPr>
          <w:p w14:paraId="4C196947"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в 1,4 р</w:t>
            </w:r>
          </w:p>
        </w:tc>
        <w:tc>
          <w:tcPr>
            <w:tcW w:w="1843" w:type="dxa"/>
            <w:noWrap/>
            <w:tcMar>
              <w:top w:w="0" w:type="dxa"/>
              <w:left w:w="85" w:type="dxa"/>
              <w:bottom w:w="0" w:type="dxa"/>
              <w:right w:w="85" w:type="dxa"/>
            </w:tcMar>
            <w:vAlign w:val="bottom"/>
            <w:hideMark/>
          </w:tcPr>
          <w:p w14:paraId="05E8A110"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в 1,3 р</w:t>
            </w:r>
          </w:p>
        </w:tc>
      </w:tr>
      <w:tr w:rsidR="00DD7ABF" w:rsidRPr="00DD7ABF" w14:paraId="3AEC534F" w14:textId="77777777">
        <w:trPr>
          <w:trHeight w:val="261"/>
        </w:trPr>
        <w:tc>
          <w:tcPr>
            <w:tcW w:w="3970" w:type="dxa"/>
            <w:noWrap/>
            <w:tcMar>
              <w:top w:w="0" w:type="dxa"/>
              <w:left w:w="108" w:type="dxa"/>
              <w:bottom w:w="0" w:type="dxa"/>
              <w:right w:w="108" w:type="dxa"/>
            </w:tcMar>
            <w:vAlign w:val="bottom"/>
            <w:hideMark/>
          </w:tcPr>
          <w:p w14:paraId="2EA5285E" w14:textId="77777777" w:rsidR="00DD7ABF" w:rsidRPr="00DD7ABF" w:rsidRDefault="00DD7ABF" w:rsidP="00DD7ABF">
            <w:pPr>
              <w:keepNext/>
              <w:spacing w:before="20" w:after="20" w:line="276" w:lineRule="auto"/>
              <w:rPr>
                <w:rFonts w:ascii="Times New Roman" w:eastAsia="Times New Roman" w:hAnsi="Times New Roman" w:cs="Times New Roman"/>
                <w:kern w:val="0"/>
                <w:sz w:val="20"/>
                <w:szCs w:val="20"/>
                <w:lang w:val="ru-RU"/>
                <w14:ligatures w14:val="none"/>
              </w:rPr>
            </w:pPr>
            <w:r w:rsidRPr="00DD7ABF">
              <w:rPr>
                <w:rFonts w:ascii="Times New Roman" w:eastAsia="Times New Roman" w:hAnsi="Times New Roman" w:cs="Times New Roman"/>
                <w:kern w:val="0"/>
                <w:sz w:val="20"/>
                <w:szCs w:val="20"/>
                <w:lang w:val="ru-RU"/>
                <w14:ligatures w14:val="none"/>
              </w:rPr>
              <w:t>Чай</w:t>
            </w:r>
          </w:p>
        </w:tc>
        <w:tc>
          <w:tcPr>
            <w:tcW w:w="1275" w:type="dxa"/>
            <w:noWrap/>
            <w:tcMar>
              <w:top w:w="0" w:type="dxa"/>
              <w:left w:w="85" w:type="dxa"/>
              <w:bottom w:w="0" w:type="dxa"/>
              <w:right w:w="85" w:type="dxa"/>
            </w:tcMar>
            <w:vAlign w:val="bottom"/>
            <w:hideMark/>
          </w:tcPr>
          <w:p w14:paraId="110A6482" w14:textId="77777777" w:rsidR="00DD7ABF" w:rsidRPr="00DD7ABF" w:rsidRDefault="00DD7ABF" w:rsidP="00DD7AB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4,6</w:t>
            </w:r>
          </w:p>
        </w:tc>
        <w:tc>
          <w:tcPr>
            <w:tcW w:w="1276" w:type="dxa"/>
            <w:noWrap/>
            <w:tcMar>
              <w:top w:w="0" w:type="dxa"/>
              <w:left w:w="85" w:type="dxa"/>
              <w:bottom w:w="0" w:type="dxa"/>
              <w:right w:w="85" w:type="dxa"/>
            </w:tcMar>
            <w:vAlign w:val="bottom"/>
            <w:hideMark/>
          </w:tcPr>
          <w:p w14:paraId="56BE9835" w14:textId="77777777" w:rsidR="00DD7ABF" w:rsidRPr="00DD7ABF" w:rsidRDefault="00DD7ABF" w:rsidP="00DD7ABF">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5734,1</w:t>
            </w:r>
          </w:p>
        </w:tc>
        <w:tc>
          <w:tcPr>
            <w:tcW w:w="1560" w:type="dxa"/>
            <w:noWrap/>
            <w:tcMar>
              <w:top w:w="0" w:type="dxa"/>
              <w:left w:w="85" w:type="dxa"/>
              <w:bottom w:w="0" w:type="dxa"/>
              <w:right w:w="85" w:type="dxa"/>
            </w:tcMar>
            <w:vAlign w:val="bottom"/>
            <w:hideMark/>
          </w:tcPr>
          <w:p w14:paraId="68E1FFF2"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75,4</w:t>
            </w:r>
          </w:p>
        </w:tc>
        <w:tc>
          <w:tcPr>
            <w:tcW w:w="1843" w:type="dxa"/>
            <w:noWrap/>
            <w:tcMar>
              <w:top w:w="0" w:type="dxa"/>
              <w:left w:w="85" w:type="dxa"/>
              <w:bottom w:w="0" w:type="dxa"/>
              <w:right w:w="85" w:type="dxa"/>
            </w:tcMar>
            <w:vAlign w:val="bottom"/>
            <w:hideMark/>
          </w:tcPr>
          <w:p w14:paraId="4124C6D3"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94,2</w:t>
            </w:r>
          </w:p>
        </w:tc>
      </w:tr>
      <w:tr w:rsidR="00DD7ABF" w:rsidRPr="00DD7ABF" w14:paraId="12E54303" w14:textId="77777777">
        <w:trPr>
          <w:trHeight w:val="261"/>
        </w:trPr>
        <w:tc>
          <w:tcPr>
            <w:tcW w:w="3970" w:type="dxa"/>
            <w:noWrap/>
            <w:tcMar>
              <w:top w:w="0" w:type="dxa"/>
              <w:left w:w="108" w:type="dxa"/>
              <w:bottom w:w="0" w:type="dxa"/>
              <w:right w:w="108" w:type="dxa"/>
            </w:tcMar>
            <w:vAlign w:val="bottom"/>
            <w:hideMark/>
          </w:tcPr>
          <w:p w14:paraId="1744E28E" w14:textId="77777777" w:rsidR="00DD7ABF" w:rsidRPr="00DD7ABF" w:rsidRDefault="00DD7ABF" w:rsidP="00DD7ABF">
            <w:pPr>
              <w:keepNext/>
              <w:spacing w:before="20" w:after="20" w:line="276" w:lineRule="auto"/>
              <w:rPr>
                <w:rFonts w:ascii="Times New Roman" w:eastAsia="Times New Roman" w:hAnsi="Times New Roman" w:cs="Times New Roman"/>
                <w:kern w:val="0"/>
                <w:sz w:val="20"/>
                <w:szCs w:val="20"/>
                <w:lang w:val="ru-RU"/>
                <w14:ligatures w14:val="none"/>
              </w:rPr>
            </w:pPr>
            <w:r w:rsidRPr="00DD7ABF">
              <w:rPr>
                <w:rFonts w:ascii="Times New Roman" w:eastAsia="Times New Roman" w:hAnsi="Times New Roman" w:cs="Times New Roman"/>
                <w:kern w:val="0"/>
                <w:sz w:val="20"/>
                <w:szCs w:val="20"/>
                <w:lang w:val="ru-RU"/>
                <w14:ligatures w14:val="none"/>
              </w:rPr>
              <w:t>Растительные масла</w:t>
            </w:r>
          </w:p>
        </w:tc>
        <w:tc>
          <w:tcPr>
            <w:tcW w:w="1275" w:type="dxa"/>
            <w:noWrap/>
            <w:tcMar>
              <w:top w:w="0" w:type="dxa"/>
              <w:left w:w="85" w:type="dxa"/>
              <w:bottom w:w="0" w:type="dxa"/>
              <w:right w:w="85" w:type="dxa"/>
            </w:tcMar>
            <w:vAlign w:val="bottom"/>
            <w:hideMark/>
          </w:tcPr>
          <w:p w14:paraId="48B427CB" w14:textId="77777777" w:rsidR="00DD7ABF" w:rsidRPr="00DD7ABF" w:rsidRDefault="00DD7ABF" w:rsidP="00DD7AB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17,7</w:t>
            </w:r>
          </w:p>
        </w:tc>
        <w:tc>
          <w:tcPr>
            <w:tcW w:w="1276" w:type="dxa"/>
            <w:noWrap/>
            <w:tcMar>
              <w:top w:w="0" w:type="dxa"/>
              <w:left w:w="85" w:type="dxa"/>
              <w:bottom w:w="0" w:type="dxa"/>
              <w:right w:w="85" w:type="dxa"/>
            </w:tcMar>
            <w:vAlign w:val="bottom"/>
            <w:hideMark/>
          </w:tcPr>
          <w:p w14:paraId="42677827" w14:textId="77777777" w:rsidR="00DD7ABF" w:rsidRPr="00DD7ABF" w:rsidRDefault="00DD7ABF" w:rsidP="00DD7ABF">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23415,0</w:t>
            </w:r>
          </w:p>
        </w:tc>
        <w:tc>
          <w:tcPr>
            <w:tcW w:w="1560" w:type="dxa"/>
            <w:noWrap/>
            <w:tcMar>
              <w:top w:w="0" w:type="dxa"/>
              <w:left w:w="85" w:type="dxa"/>
              <w:bottom w:w="0" w:type="dxa"/>
              <w:right w:w="85" w:type="dxa"/>
            </w:tcMar>
            <w:vAlign w:val="bottom"/>
            <w:hideMark/>
          </w:tcPr>
          <w:p w14:paraId="16794F1B"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113,5</w:t>
            </w:r>
          </w:p>
        </w:tc>
        <w:tc>
          <w:tcPr>
            <w:tcW w:w="1843" w:type="dxa"/>
            <w:noWrap/>
            <w:tcMar>
              <w:top w:w="0" w:type="dxa"/>
              <w:left w:w="85" w:type="dxa"/>
              <w:bottom w:w="0" w:type="dxa"/>
              <w:right w:w="85" w:type="dxa"/>
            </w:tcMar>
            <w:vAlign w:val="bottom"/>
            <w:hideMark/>
          </w:tcPr>
          <w:p w14:paraId="46DC779B"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в 1,5 р</w:t>
            </w:r>
          </w:p>
        </w:tc>
      </w:tr>
      <w:tr w:rsidR="00DD7ABF" w:rsidRPr="00DD7ABF" w14:paraId="0CF274F2" w14:textId="77777777">
        <w:trPr>
          <w:trHeight w:val="261"/>
        </w:trPr>
        <w:tc>
          <w:tcPr>
            <w:tcW w:w="3970" w:type="dxa"/>
            <w:noWrap/>
            <w:tcMar>
              <w:top w:w="0" w:type="dxa"/>
              <w:left w:w="108" w:type="dxa"/>
              <w:bottom w:w="0" w:type="dxa"/>
              <w:right w:w="108" w:type="dxa"/>
            </w:tcMar>
            <w:vAlign w:val="bottom"/>
            <w:hideMark/>
          </w:tcPr>
          <w:p w14:paraId="00488B6E"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ru-RU"/>
                <w14:ligatures w14:val="none"/>
              </w:rPr>
            </w:pPr>
            <w:r w:rsidRPr="00DD7ABF">
              <w:rPr>
                <w:rFonts w:ascii="Times New Roman" w:eastAsia="Times New Roman" w:hAnsi="Times New Roman" w:cs="Times New Roman"/>
                <w:kern w:val="0"/>
                <w:sz w:val="20"/>
                <w:szCs w:val="20"/>
                <w:lang w:val="ru-RU"/>
                <w14:ligatures w14:val="none"/>
              </w:rPr>
              <w:t>Сахар</w:t>
            </w:r>
          </w:p>
        </w:tc>
        <w:tc>
          <w:tcPr>
            <w:tcW w:w="1275" w:type="dxa"/>
            <w:noWrap/>
            <w:tcMar>
              <w:top w:w="0" w:type="dxa"/>
              <w:left w:w="85" w:type="dxa"/>
              <w:bottom w:w="0" w:type="dxa"/>
              <w:right w:w="85" w:type="dxa"/>
            </w:tcMar>
            <w:vAlign w:val="bottom"/>
            <w:hideMark/>
          </w:tcPr>
          <w:p w14:paraId="7A19BD6B" w14:textId="77777777" w:rsidR="00DD7ABF" w:rsidRPr="00DD7ABF" w:rsidRDefault="00DD7ABF" w:rsidP="00DD7AB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10,7</w:t>
            </w:r>
          </w:p>
        </w:tc>
        <w:tc>
          <w:tcPr>
            <w:tcW w:w="1276" w:type="dxa"/>
            <w:noWrap/>
            <w:tcMar>
              <w:top w:w="0" w:type="dxa"/>
              <w:left w:w="85" w:type="dxa"/>
              <w:bottom w:w="0" w:type="dxa"/>
              <w:right w:w="85" w:type="dxa"/>
            </w:tcMar>
            <w:vAlign w:val="bottom"/>
            <w:hideMark/>
          </w:tcPr>
          <w:p w14:paraId="4884B67F" w14:textId="77777777" w:rsidR="00DD7ABF" w:rsidRPr="00DD7ABF" w:rsidRDefault="00DD7ABF" w:rsidP="00DD7ABF">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7906,8</w:t>
            </w:r>
          </w:p>
        </w:tc>
        <w:tc>
          <w:tcPr>
            <w:tcW w:w="1560" w:type="dxa"/>
            <w:noWrap/>
            <w:tcMar>
              <w:top w:w="0" w:type="dxa"/>
              <w:left w:w="85" w:type="dxa"/>
              <w:bottom w:w="0" w:type="dxa"/>
              <w:right w:w="85" w:type="dxa"/>
            </w:tcMar>
            <w:vAlign w:val="bottom"/>
            <w:hideMark/>
          </w:tcPr>
          <w:p w14:paraId="2659FB55"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54,6</w:t>
            </w:r>
          </w:p>
        </w:tc>
        <w:tc>
          <w:tcPr>
            <w:tcW w:w="1843" w:type="dxa"/>
            <w:noWrap/>
            <w:tcMar>
              <w:top w:w="0" w:type="dxa"/>
              <w:left w:w="85" w:type="dxa"/>
              <w:bottom w:w="0" w:type="dxa"/>
              <w:right w:w="85" w:type="dxa"/>
            </w:tcMar>
            <w:vAlign w:val="bottom"/>
            <w:hideMark/>
          </w:tcPr>
          <w:p w14:paraId="650BB382"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57,7</w:t>
            </w:r>
          </w:p>
        </w:tc>
      </w:tr>
      <w:tr w:rsidR="00DD7ABF" w:rsidRPr="00DD7ABF" w14:paraId="5A0A0956" w14:textId="77777777">
        <w:trPr>
          <w:trHeight w:val="500"/>
        </w:trPr>
        <w:tc>
          <w:tcPr>
            <w:tcW w:w="3970" w:type="dxa"/>
            <w:noWrap/>
            <w:tcMar>
              <w:top w:w="0" w:type="dxa"/>
              <w:left w:w="108" w:type="dxa"/>
              <w:bottom w:w="0" w:type="dxa"/>
              <w:right w:w="108" w:type="dxa"/>
            </w:tcMar>
            <w:vAlign w:val="bottom"/>
            <w:hideMark/>
          </w:tcPr>
          <w:p w14:paraId="4C7D1EE9" w14:textId="77777777" w:rsidR="00DD7ABF" w:rsidRPr="00DD7ABF" w:rsidRDefault="00DD7ABF" w:rsidP="00DD7ABF">
            <w:pPr>
              <w:spacing w:before="20" w:after="20" w:line="276" w:lineRule="auto"/>
              <w:rPr>
                <w:rFonts w:ascii="Times New Roman" w:eastAsia="Times New Roman" w:hAnsi="Times New Roman" w:cs="Times New Roman"/>
                <w:color w:val="FF0000"/>
                <w:kern w:val="0"/>
                <w:sz w:val="20"/>
                <w:szCs w:val="20"/>
                <w:lang w:val="ky-KG"/>
                <w14:ligatures w14:val="none"/>
              </w:rPr>
            </w:pPr>
            <w:r w:rsidRPr="00DD7ABF">
              <w:rPr>
                <w:rFonts w:ascii="Times New Roman" w:eastAsia="Times New Roman" w:hAnsi="Times New Roman" w:cs="Times New Roman"/>
                <w:kern w:val="0"/>
                <w:sz w:val="20"/>
                <w:szCs w:val="20"/>
                <w:lang w:val="ru-RU" w:eastAsia="ru-RU"/>
                <w14:ligatures w14:val="none"/>
              </w:rPr>
              <w:t xml:space="preserve">Шоколад и прочие пищевые продукты, </w:t>
            </w:r>
            <w:r w:rsidRPr="00DD7ABF">
              <w:rPr>
                <w:rFonts w:ascii="Times New Roman" w:eastAsia="Times New Roman" w:hAnsi="Times New Roman" w:cs="Times New Roman"/>
                <w:kern w:val="0"/>
                <w:sz w:val="20"/>
                <w:szCs w:val="20"/>
                <w:lang w:val="ky-KG" w:eastAsia="ru-RU"/>
                <w14:ligatures w14:val="none"/>
              </w:rPr>
              <w:t>с</w:t>
            </w:r>
            <w:r w:rsidRPr="00DD7ABF">
              <w:rPr>
                <w:rFonts w:ascii="Times New Roman" w:eastAsia="Times New Roman" w:hAnsi="Times New Roman" w:cs="Times New Roman"/>
                <w:kern w:val="0"/>
                <w:sz w:val="20"/>
                <w:szCs w:val="20"/>
                <w:lang w:val="ru-RU" w:eastAsia="ru-RU"/>
                <w14:ligatures w14:val="none"/>
              </w:rPr>
              <w:t>одер</w:t>
            </w:r>
            <w:proofErr w:type="spellStart"/>
            <w:r w:rsidRPr="00DD7ABF">
              <w:rPr>
                <w:rFonts w:ascii="Times New Roman" w:eastAsia="Times New Roman" w:hAnsi="Times New Roman" w:cs="Times New Roman"/>
                <w:kern w:val="0"/>
                <w:sz w:val="20"/>
                <w:szCs w:val="20"/>
                <w:lang w:val="ky-KG" w:eastAsia="ru-RU"/>
                <w14:ligatures w14:val="none"/>
              </w:rPr>
              <w:t>жащие</w:t>
            </w:r>
            <w:proofErr w:type="spellEnd"/>
            <w:r w:rsidRPr="00DD7ABF">
              <w:rPr>
                <w:rFonts w:ascii="Times New Roman" w:eastAsia="Times New Roman" w:hAnsi="Times New Roman" w:cs="Times New Roman"/>
                <w:kern w:val="0"/>
                <w:sz w:val="20"/>
                <w:szCs w:val="20"/>
                <w:lang w:val="ky-KG" w:eastAsia="ru-RU"/>
                <w14:ligatures w14:val="none"/>
              </w:rPr>
              <w:t xml:space="preserve"> какао</w:t>
            </w:r>
          </w:p>
        </w:tc>
        <w:tc>
          <w:tcPr>
            <w:tcW w:w="1275" w:type="dxa"/>
            <w:noWrap/>
            <w:tcMar>
              <w:top w:w="0" w:type="dxa"/>
              <w:left w:w="85" w:type="dxa"/>
              <w:bottom w:w="0" w:type="dxa"/>
              <w:right w:w="85" w:type="dxa"/>
            </w:tcMar>
            <w:vAlign w:val="bottom"/>
            <w:hideMark/>
          </w:tcPr>
          <w:p w14:paraId="7717B6EB" w14:textId="77777777" w:rsidR="00DD7ABF" w:rsidRPr="00DD7ABF" w:rsidRDefault="00DD7ABF" w:rsidP="00DD7AB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9,2</w:t>
            </w:r>
          </w:p>
        </w:tc>
        <w:tc>
          <w:tcPr>
            <w:tcW w:w="1276" w:type="dxa"/>
            <w:noWrap/>
            <w:tcMar>
              <w:top w:w="0" w:type="dxa"/>
              <w:left w:w="85" w:type="dxa"/>
              <w:bottom w:w="0" w:type="dxa"/>
              <w:right w:w="85" w:type="dxa"/>
            </w:tcMar>
            <w:vAlign w:val="bottom"/>
            <w:hideMark/>
          </w:tcPr>
          <w:p w14:paraId="63D15340" w14:textId="77777777" w:rsidR="00DD7ABF" w:rsidRPr="00DD7ABF" w:rsidRDefault="00DD7ABF" w:rsidP="00DD7AB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38383,4</w:t>
            </w:r>
          </w:p>
        </w:tc>
        <w:tc>
          <w:tcPr>
            <w:tcW w:w="1560" w:type="dxa"/>
            <w:noWrap/>
            <w:tcMar>
              <w:top w:w="0" w:type="dxa"/>
              <w:left w:w="85" w:type="dxa"/>
              <w:bottom w:w="0" w:type="dxa"/>
              <w:right w:w="85" w:type="dxa"/>
            </w:tcMar>
            <w:vAlign w:val="bottom"/>
            <w:hideMark/>
          </w:tcPr>
          <w:p w14:paraId="70739E15"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86,0</w:t>
            </w:r>
          </w:p>
        </w:tc>
        <w:tc>
          <w:tcPr>
            <w:tcW w:w="1843" w:type="dxa"/>
            <w:noWrap/>
            <w:tcMar>
              <w:top w:w="0" w:type="dxa"/>
              <w:left w:w="85" w:type="dxa"/>
              <w:bottom w:w="0" w:type="dxa"/>
              <w:right w:w="85" w:type="dxa"/>
            </w:tcMar>
            <w:vAlign w:val="bottom"/>
            <w:hideMark/>
          </w:tcPr>
          <w:p w14:paraId="1E8471AF" w14:textId="77777777" w:rsidR="00DD7ABF" w:rsidRPr="00DD7ABF" w:rsidRDefault="00DD7ABF" w:rsidP="00DD7ABF">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104,7</w:t>
            </w:r>
          </w:p>
        </w:tc>
      </w:tr>
      <w:tr w:rsidR="00DD7ABF" w:rsidRPr="00DD7ABF" w14:paraId="6B41232C" w14:textId="77777777">
        <w:trPr>
          <w:trHeight w:val="261"/>
        </w:trPr>
        <w:tc>
          <w:tcPr>
            <w:tcW w:w="3970" w:type="dxa"/>
            <w:noWrap/>
            <w:tcMar>
              <w:top w:w="0" w:type="dxa"/>
              <w:left w:w="108" w:type="dxa"/>
              <w:bottom w:w="0" w:type="dxa"/>
              <w:right w:w="108" w:type="dxa"/>
            </w:tcMar>
            <w:vAlign w:val="bottom"/>
            <w:hideMark/>
          </w:tcPr>
          <w:p w14:paraId="4E14FC03"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ru-RU"/>
                <w14:ligatures w14:val="none"/>
              </w:rPr>
            </w:pPr>
            <w:proofErr w:type="spellStart"/>
            <w:proofErr w:type="gramStart"/>
            <w:r w:rsidRPr="00DD7ABF">
              <w:rPr>
                <w:rFonts w:ascii="Times New Roman" w:eastAsia="Times New Roman" w:hAnsi="Times New Roman" w:cs="Times New Roman"/>
                <w:kern w:val="0"/>
                <w:sz w:val="20"/>
                <w:szCs w:val="20"/>
                <w:lang w:val="ru-RU"/>
                <w14:ligatures w14:val="none"/>
              </w:rPr>
              <w:t>Воды,минеральные</w:t>
            </w:r>
            <w:proofErr w:type="spellEnd"/>
            <w:proofErr w:type="gramEnd"/>
            <w:r w:rsidRPr="00DD7ABF">
              <w:rPr>
                <w:rFonts w:ascii="Times New Roman" w:eastAsia="Times New Roman" w:hAnsi="Times New Roman" w:cs="Times New Roman"/>
                <w:kern w:val="0"/>
                <w:sz w:val="20"/>
                <w:szCs w:val="20"/>
                <w:lang w:val="ru-RU"/>
                <w14:ligatures w14:val="none"/>
              </w:rPr>
              <w:t xml:space="preserve"> и газированные, млн. л.</w:t>
            </w:r>
          </w:p>
        </w:tc>
        <w:tc>
          <w:tcPr>
            <w:tcW w:w="1275" w:type="dxa"/>
            <w:noWrap/>
            <w:tcMar>
              <w:top w:w="0" w:type="dxa"/>
              <w:left w:w="85" w:type="dxa"/>
              <w:bottom w:w="0" w:type="dxa"/>
              <w:right w:w="85" w:type="dxa"/>
            </w:tcMar>
            <w:vAlign w:val="bottom"/>
            <w:hideMark/>
          </w:tcPr>
          <w:p w14:paraId="1614DBC7" w14:textId="77777777" w:rsidR="00DD7ABF" w:rsidRPr="00DD7ABF" w:rsidRDefault="00DD7ABF" w:rsidP="00DD7AB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87,7</w:t>
            </w:r>
          </w:p>
        </w:tc>
        <w:tc>
          <w:tcPr>
            <w:tcW w:w="1276" w:type="dxa"/>
            <w:noWrap/>
            <w:tcMar>
              <w:top w:w="0" w:type="dxa"/>
              <w:left w:w="85" w:type="dxa"/>
              <w:bottom w:w="0" w:type="dxa"/>
              <w:right w:w="85" w:type="dxa"/>
            </w:tcMar>
            <w:vAlign w:val="bottom"/>
            <w:hideMark/>
          </w:tcPr>
          <w:p w14:paraId="39402F38" w14:textId="77777777" w:rsidR="00DD7ABF" w:rsidRPr="00DD7ABF" w:rsidRDefault="00DD7ABF" w:rsidP="00DD7AB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45249,1</w:t>
            </w:r>
          </w:p>
        </w:tc>
        <w:tc>
          <w:tcPr>
            <w:tcW w:w="1560" w:type="dxa"/>
            <w:noWrap/>
            <w:tcMar>
              <w:top w:w="0" w:type="dxa"/>
              <w:left w:w="85" w:type="dxa"/>
              <w:bottom w:w="0" w:type="dxa"/>
              <w:right w:w="85" w:type="dxa"/>
            </w:tcMar>
            <w:vAlign w:val="bottom"/>
            <w:hideMark/>
          </w:tcPr>
          <w:p w14:paraId="6E604D95"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98,9</w:t>
            </w:r>
          </w:p>
        </w:tc>
        <w:tc>
          <w:tcPr>
            <w:tcW w:w="1843" w:type="dxa"/>
            <w:noWrap/>
            <w:tcMar>
              <w:top w:w="0" w:type="dxa"/>
              <w:left w:w="85" w:type="dxa"/>
              <w:bottom w:w="0" w:type="dxa"/>
              <w:right w:w="85" w:type="dxa"/>
            </w:tcMar>
            <w:vAlign w:val="bottom"/>
            <w:hideMark/>
          </w:tcPr>
          <w:p w14:paraId="7F8D4FF3" w14:textId="77777777" w:rsidR="00DD7ABF" w:rsidRPr="00DD7ABF" w:rsidRDefault="00DD7ABF" w:rsidP="00DD7ABF">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105,4</w:t>
            </w:r>
          </w:p>
        </w:tc>
      </w:tr>
      <w:tr w:rsidR="00DD7ABF" w:rsidRPr="00DD7ABF" w14:paraId="3B39FF46" w14:textId="77777777">
        <w:trPr>
          <w:trHeight w:val="202"/>
        </w:trPr>
        <w:tc>
          <w:tcPr>
            <w:tcW w:w="3970" w:type="dxa"/>
            <w:noWrap/>
            <w:tcMar>
              <w:top w:w="0" w:type="dxa"/>
              <w:left w:w="108" w:type="dxa"/>
              <w:bottom w:w="0" w:type="dxa"/>
              <w:right w:w="108" w:type="dxa"/>
            </w:tcMar>
            <w:vAlign w:val="bottom"/>
            <w:hideMark/>
          </w:tcPr>
          <w:p w14:paraId="3CEF3F9A"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ky-KG"/>
                <w14:ligatures w14:val="none"/>
              </w:rPr>
            </w:pPr>
            <w:r w:rsidRPr="00DD7ABF">
              <w:rPr>
                <w:rFonts w:ascii="Times New Roman" w:eastAsia="Times New Roman" w:hAnsi="Times New Roman" w:cs="Times New Roman"/>
                <w:kern w:val="0"/>
                <w:sz w:val="20"/>
                <w:szCs w:val="20"/>
                <w:lang w:val="ky-KG"/>
                <w14:ligatures w14:val="none"/>
              </w:rPr>
              <w:t xml:space="preserve">Мебель                                                                                                                                                          </w:t>
            </w:r>
          </w:p>
        </w:tc>
        <w:tc>
          <w:tcPr>
            <w:tcW w:w="1275" w:type="dxa"/>
            <w:noWrap/>
            <w:tcMar>
              <w:top w:w="0" w:type="dxa"/>
              <w:left w:w="85" w:type="dxa"/>
              <w:bottom w:w="0" w:type="dxa"/>
              <w:right w:w="85" w:type="dxa"/>
            </w:tcMar>
            <w:vAlign w:val="bottom"/>
            <w:hideMark/>
          </w:tcPr>
          <w:p w14:paraId="4167D116" w14:textId="77777777" w:rsidR="00DD7ABF" w:rsidRPr="00DD7ABF" w:rsidRDefault="00DD7ABF" w:rsidP="00DD7ABF">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219,7</w:t>
            </w:r>
          </w:p>
        </w:tc>
        <w:tc>
          <w:tcPr>
            <w:tcW w:w="1276" w:type="dxa"/>
            <w:noWrap/>
            <w:tcMar>
              <w:top w:w="0" w:type="dxa"/>
              <w:left w:w="85" w:type="dxa"/>
              <w:bottom w:w="0" w:type="dxa"/>
              <w:right w:w="85" w:type="dxa"/>
            </w:tcMar>
            <w:vAlign w:val="bottom"/>
            <w:hideMark/>
          </w:tcPr>
          <w:p w14:paraId="46CD002D" w14:textId="77777777" w:rsidR="00DD7ABF" w:rsidRPr="00DD7ABF" w:rsidRDefault="00DD7ABF" w:rsidP="00DD7AB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12726,6</w:t>
            </w:r>
          </w:p>
        </w:tc>
        <w:tc>
          <w:tcPr>
            <w:tcW w:w="1560" w:type="dxa"/>
            <w:noWrap/>
            <w:tcMar>
              <w:top w:w="0" w:type="dxa"/>
              <w:left w:w="85" w:type="dxa"/>
              <w:bottom w:w="0" w:type="dxa"/>
              <w:right w:w="85" w:type="dxa"/>
            </w:tcMar>
            <w:vAlign w:val="bottom"/>
            <w:hideMark/>
          </w:tcPr>
          <w:p w14:paraId="418C8741" w14:textId="77777777" w:rsidR="00DD7ABF" w:rsidRPr="00DD7ABF" w:rsidRDefault="00DD7ABF" w:rsidP="00DD7ABF">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109,5</w:t>
            </w:r>
          </w:p>
        </w:tc>
        <w:tc>
          <w:tcPr>
            <w:tcW w:w="1843" w:type="dxa"/>
            <w:noWrap/>
            <w:tcMar>
              <w:top w:w="0" w:type="dxa"/>
              <w:left w:w="85" w:type="dxa"/>
              <w:bottom w:w="0" w:type="dxa"/>
              <w:right w:w="85" w:type="dxa"/>
            </w:tcMar>
            <w:vAlign w:val="bottom"/>
            <w:hideMark/>
          </w:tcPr>
          <w:p w14:paraId="472D9856"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81,8</w:t>
            </w:r>
          </w:p>
        </w:tc>
      </w:tr>
      <w:tr w:rsidR="00DD7ABF" w:rsidRPr="00DD7ABF" w14:paraId="7E8C3360" w14:textId="77777777">
        <w:tc>
          <w:tcPr>
            <w:tcW w:w="3970" w:type="dxa"/>
            <w:noWrap/>
            <w:tcMar>
              <w:top w:w="0" w:type="dxa"/>
              <w:left w:w="108" w:type="dxa"/>
              <w:bottom w:w="0" w:type="dxa"/>
              <w:right w:w="108" w:type="dxa"/>
            </w:tcMar>
            <w:vAlign w:val="bottom"/>
            <w:hideMark/>
          </w:tcPr>
          <w:p w14:paraId="3B02E6B7"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DD7ABF">
              <w:rPr>
                <w:rFonts w:ascii="Times New Roman" w:eastAsia="Times New Roman" w:hAnsi="Times New Roman" w:cs="Times New Roman"/>
                <w:kern w:val="0"/>
                <w:sz w:val="20"/>
                <w:szCs w:val="20"/>
                <w:lang w:val="ky-KG"/>
                <w14:ligatures w14:val="none"/>
              </w:rPr>
              <w:t>Обувь</w:t>
            </w:r>
            <w:proofErr w:type="spellEnd"/>
          </w:p>
        </w:tc>
        <w:tc>
          <w:tcPr>
            <w:tcW w:w="1275" w:type="dxa"/>
            <w:noWrap/>
            <w:tcMar>
              <w:top w:w="0" w:type="dxa"/>
              <w:left w:w="85" w:type="dxa"/>
              <w:bottom w:w="0" w:type="dxa"/>
              <w:right w:w="85" w:type="dxa"/>
            </w:tcMar>
            <w:vAlign w:val="bottom"/>
            <w:hideMark/>
          </w:tcPr>
          <w:p w14:paraId="7959BC7D" w14:textId="77777777" w:rsidR="00DD7ABF" w:rsidRPr="00DD7ABF" w:rsidRDefault="00DD7ABF" w:rsidP="00DD7ABF">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0,0</w:t>
            </w:r>
          </w:p>
        </w:tc>
        <w:tc>
          <w:tcPr>
            <w:tcW w:w="1276" w:type="dxa"/>
            <w:noWrap/>
            <w:tcMar>
              <w:top w:w="0" w:type="dxa"/>
              <w:left w:w="85" w:type="dxa"/>
              <w:bottom w:w="0" w:type="dxa"/>
              <w:right w:w="85" w:type="dxa"/>
            </w:tcMar>
            <w:vAlign w:val="bottom"/>
            <w:hideMark/>
          </w:tcPr>
          <w:p w14:paraId="02A10897" w14:textId="77777777" w:rsidR="00DD7ABF" w:rsidRPr="00DD7ABF" w:rsidRDefault="00DD7ABF" w:rsidP="00DD7AB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20232,3</w:t>
            </w:r>
          </w:p>
        </w:tc>
        <w:tc>
          <w:tcPr>
            <w:tcW w:w="1560" w:type="dxa"/>
            <w:noWrap/>
            <w:tcMar>
              <w:top w:w="0" w:type="dxa"/>
              <w:left w:w="85" w:type="dxa"/>
              <w:bottom w:w="0" w:type="dxa"/>
              <w:right w:w="85" w:type="dxa"/>
            </w:tcMar>
            <w:vAlign w:val="bottom"/>
            <w:hideMark/>
          </w:tcPr>
          <w:p w14:paraId="76D34206"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0,0</w:t>
            </w:r>
          </w:p>
        </w:tc>
        <w:tc>
          <w:tcPr>
            <w:tcW w:w="1843" w:type="dxa"/>
            <w:noWrap/>
            <w:tcMar>
              <w:top w:w="0" w:type="dxa"/>
              <w:left w:w="85" w:type="dxa"/>
              <w:bottom w:w="0" w:type="dxa"/>
              <w:right w:w="85" w:type="dxa"/>
            </w:tcMar>
            <w:vAlign w:val="bottom"/>
            <w:hideMark/>
          </w:tcPr>
          <w:p w14:paraId="2198D0BA"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в 1,8 р</w:t>
            </w:r>
          </w:p>
        </w:tc>
      </w:tr>
      <w:tr w:rsidR="00DD7ABF" w:rsidRPr="00DD7ABF" w14:paraId="5570AA05" w14:textId="77777777">
        <w:tc>
          <w:tcPr>
            <w:tcW w:w="3970" w:type="dxa"/>
            <w:noWrap/>
            <w:tcMar>
              <w:top w:w="0" w:type="dxa"/>
              <w:left w:w="108" w:type="dxa"/>
              <w:bottom w:w="0" w:type="dxa"/>
              <w:right w:w="108" w:type="dxa"/>
            </w:tcMar>
            <w:vAlign w:val="bottom"/>
            <w:hideMark/>
          </w:tcPr>
          <w:p w14:paraId="639BF8D6"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ru-RU"/>
                <w14:ligatures w14:val="none"/>
              </w:rPr>
            </w:pPr>
            <w:r w:rsidRPr="00DD7ABF">
              <w:rPr>
                <w:rFonts w:ascii="Times New Roman" w:eastAsia="Times New Roman" w:hAnsi="Times New Roman" w:cs="Times New Roman"/>
                <w:kern w:val="0"/>
                <w:sz w:val="20"/>
                <w:szCs w:val="20"/>
                <w:lang w:val="ru-RU"/>
                <w14:ligatures w14:val="none"/>
              </w:rPr>
              <w:t>Предметы одежды и одежные принадлежности</w:t>
            </w:r>
          </w:p>
        </w:tc>
        <w:tc>
          <w:tcPr>
            <w:tcW w:w="1275" w:type="dxa"/>
            <w:noWrap/>
            <w:tcMar>
              <w:top w:w="0" w:type="dxa"/>
              <w:left w:w="85" w:type="dxa"/>
              <w:bottom w:w="0" w:type="dxa"/>
              <w:right w:w="85" w:type="dxa"/>
            </w:tcMar>
            <w:vAlign w:val="bottom"/>
            <w:hideMark/>
          </w:tcPr>
          <w:p w14:paraId="71A61975" w14:textId="77777777" w:rsidR="00DD7ABF" w:rsidRPr="00DD7ABF" w:rsidRDefault="00DD7ABF" w:rsidP="00DD7ABF">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0,0</w:t>
            </w:r>
          </w:p>
        </w:tc>
        <w:tc>
          <w:tcPr>
            <w:tcW w:w="1276" w:type="dxa"/>
            <w:noWrap/>
            <w:tcMar>
              <w:top w:w="0" w:type="dxa"/>
              <w:left w:w="85" w:type="dxa"/>
              <w:bottom w:w="0" w:type="dxa"/>
              <w:right w:w="85" w:type="dxa"/>
            </w:tcMar>
            <w:vAlign w:val="bottom"/>
            <w:hideMark/>
          </w:tcPr>
          <w:p w14:paraId="0C2B970B" w14:textId="77777777" w:rsidR="00DD7ABF" w:rsidRPr="00DD7ABF" w:rsidRDefault="00DD7ABF" w:rsidP="00DD7AB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33421,3</w:t>
            </w:r>
          </w:p>
        </w:tc>
        <w:tc>
          <w:tcPr>
            <w:tcW w:w="1560" w:type="dxa"/>
            <w:noWrap/>
            <w:tcMar>
              <w:top w:w="0" w:type="dxa"/>
              <w:left w:w="85" w:type="dxa"/>
              <w:bottom w:w="0" w:type="dxa"/>
              <w:right w:w="85" w:type="dxa"/>
            </w:tcMar>
            <w:vAlign w:val="bottom"/>
            <w:hideMark/>
          </w:tcPr>
          <w:p w14:paraId="7F4E2615"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0,0</w:t>
            </w:r>
          </w:p>
        </w:tc>
        <w:tc>
          <w:tcPr>
            <w:tcW w:w="1843" w:type="dxa"/>
            <w:noWrap/>
            <w:tcMar>
              <w:top w:w="0" w:type="dxa"/>
              <w:left w:w="85" w:type="dxa"/>
              <w:bottom w:w="0" w:type="dxa"/>
              <w:right w:w="85" w:type="dxa"/>
            </w:tcMar>
            <w:vAlign w:val="bottom"/>
            <w:hideMark/>
          </w:tcPr>
          <w:p w14:paraId="7417F075"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45,1</w:t>
            </w:r>
          </w:p>
        </w:tc>
      </w:tr>
      <w:tr w:rsidR="00DD7ABF" w:rsidRPr="00DD7ABF" w14:paraId="5874468E" w14:textId="77777777">
        <w:tc>
          <w:tcPr>
            <w:tcW w:w="3970" w:type="dxa"/>
            <w:noWrap/>
            <w:tcMar>
              <w:top w:w="0" w:type="dxa"/>
              <w:left w:w="108" w:type="dxa"/>
              <w:bottom w:w="0" w:type="dxa"/>
              <w:right w:w="108" w:type="dxa"/>
            </w:tcMar>
            <w:vAlign w:val="bottom"/>
            <w:hideMark/>
          </w:tcPr>
          <w:p w14:paraId="5E3762D9"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Шины, тыс. шт.</w:t>
            </w:r>
          </w:p>
        </w:tc>
        <w:tc>
          <w:tcPr>
            <w:tcW w:w="1275" w:type="dxa"/>
            <w:noWrap/>
            <w:tcMar>
              <w:top w:w="0" w:type="dxa"/>
              <w:left w:w="85" w:type="dxa"/>
              <w:bottom w:w="0" w:type="dxa"/>
              <w:right w:w="85" w:type="dxa"/>
            </w:tcMar>
            <w:hideMark/>
          </w:tcPr>
          <w:p w14:paraId="0DD8014B" w14:textId="77777777" w:rsidR="00DD7ABF" w:rsidRPr="00DD7ABF" w:rsidRDefault="00DD7ABF" w:rsidP="00DD7ABF">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DD7ABF">
              <w:rPr>
                <w:rFonts w:ascii="Times New Roman" w:eastAsia="Times New Roman" w:hAnsi="Times New Roman" w:cs="Times New Roman"/>
                <w:kern w:val="0"/>
                <w:sz w:val="20"/>
                <w:szCs w:val="20"/>
                <w:lang w:val="ky-KG"/>
                <w14:ligatures w14:val="none"/>
              </w:rPr>
              <w:t>803,5</w:t>
            </w:r>
          </w:p>
        </w:tc>
        <w:tc>
          <w:tcPr>
            <w:tcW w:w="1276" w:type="dxa"/>
            <w:noWrap/>
            <w:tcMar>
              <w:top w:w="0" w:type="dxa"/>
              <w:left w:w="85" w:type="dxa"/>
              <w:bottom w:w="0" w:type="dxa"/>
              <w:right w:w="85" w:type="dxa"/>
            </w:tcMar>
            <w:hideMark/>
          </w:tcPr>
          <w:p w14:paraId="32B64149" w14:textId="77777777" w:rsidR="00DD7ABF" w:rsidRPr="00DD7ABF" w:rsidRDefault="00DD7ABF" w:rsidP="00DD7AB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28737,4</w:t>
            </w:r>
          </w:p>
        </w:tc>
        <w:tc>
          <w:tcPr>
            <w:tcW w:w="1560" w:type="dxa"/>
            <w:noWrap/>
            <w:tcMar>
              <w:top w:w="0" w:type="dxa"/>
              <w:left w:w="85" w:type="dxa"/>
              <w:bottom w:w="0" w:type="dxa"/>
              <w:right w:w="85" w:type="dxa"/>
            </w:tcMar>
            <w:hideMark/>
          </w:tcPr>
          <w:p w14:paraId="14F3595A"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116,9</w:t>
            </w:r>
          </w:p>
        </w:tc>
        <w:tc>
          <w:tcPr>
            <w:tcW w:w="1843" w:type="dxa"/>
            <w:noWrap/>
            <w:tcMar>
              <w:top w:w="0" w:type="dxa"/>
              <w:left w:w="85" w:type="dxa"/>
              <w:bottom w:w="0" w:type="dxa"/>
              <w:right w:w="85" w:type="dxa"/>
            </w:tcMar>
            <w:hideMark/>
          </w:tcPr>
          <w:p w14:paraId="56B77E47"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в 1,5 р</w:t>
            </w:r>
          </w:p>
        </w:tc>
      </w:tr>
      <w:tr w:rsidR="00DD7ABF" w:rsidRPr="00DD7ABF" w14:paraId="41748917" w14:textId="77777777">
        <w:tc>
          <w:tcPr>
            <w:tcW w:w="3970" w:type="dxa"/>
            <w:noWrap/>
            <w:tcMar>
              <w:top w:w="0" w:type="dxa"/>
              <w:left w:w="108" w:type="dxa"/>
              <w:bottom w:w="0" w:type="dxa"/>
              <w:right w:w="108" w:type="dxa"/>
            </w:tcMar>
            <w:vAlign w:val="bottom"/>
            <w:hideMark/>
          </w:tcPr>
          <w:p w14:paraId="7FC38A7A"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Мыло, моющие и полирующие препараты</w:t>
            </w:r>
          </w:p>
        </w:tc>
        <w:tc>
          <w:tcPr>
            <w:tcW w:w="1275" w:type="dxa"/>
            <w:noWrap/>
            <w:tcMar>
              <w:top w:w="0" w:type="dxa"/>
              <w:left w:w="85" w:type="dxa"/>
              <w:bottom w:w="0" w:type="dxa"/>
              <w:right w:w="85" w:type="dxa"/>
            </w:tcMar>
            <w:hideMark/>
          </w:tcPr>
          <w:p w14:paraId="0BA462CF" w14:textId="77777777" w:rsidR="00DD7ABF" w:rsidRPr="00DD7ABF" w:rsidRDefault="00DD7ABF" w:rsidP="00DD7AB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DD7ABF">
              <w:rPr>
                <w:rFonts w:ascii="Times New Roman" w:eastAsia="Times New Roman" w:hAnsi="Times New Roman" w:cs="Times New Roman"/>
                <w:kern w:val="0"/>
                <w:sz w:val="20"/>
                <w:szCs w:val="20"/>
                <w:lang w:val="ky-KG"/>
                <w14:ligatures w14:val="none"/>
              </w:rPr>
              <w:t>14,5</w:t>
            </w:r>
          </w:p>
        </w:tc>
        <w:tc>
          <w:tcPr>
            <w:tcW w:w="1276" w:type="dxa"/>
            <w:noWrap/>
            <w:tcMar>
              <w:top w:w="0" w:type="dxa"/>
              <w:left w:w="85" w:type="dxa"/>
              <w:bottom w:w="0" w:type="dxa"/>
              <w:right w:w="85" w:type="dxa"/>
            </w:tcMar>
            <w:hideMark/>
          </w:tcPr>
          <w:p w14:paraId="3C6F55AC" w14:textId="77777777" w:rsidR="00DD7ABF" w:rsidRPr="00DD7ABF" w:rsidRDefault="00DD7ABF" w:rsidP="00DD7AB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19369,8</w:t>
            </w:r>
          </w:p>
        </w:tc>
        <w:tc>
          <w:tcPr>
            <w:tcW w:w="1560" w:type="dxa"/>
            <w:noWrap/>
            <w:tcMar>
              <w:top w:w="0" w:type="dxa"/>
              <w:left w:w="85" w:type="dxa"/>
              <w:bottom w:w="0" w:type="dxa"/>
              <w:right w:w="85" w:type="dxa"/>
            </w:tcMar>
            <w:hideMark/>
          </w:tcPr>
          <w:p w14:paraId="16368359"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94,8</w:t>
            </w:r>
          </w:p>
        </w:tc>
        <w:tc>
          <w:tcPr>
            <w:tcW w:w="1843" w:type="dxa"/>
            <w:noWrap/>
            <w:tcMar>
              <w:top w:w="0" w:type="dxa"/>
              <w:left w:w="85" w:type="dxa"/>
              <w:bottom w:w="0" w:type="dxa"/>
              <w:right w:w="85" w:type="dxa"/>
            </w:tcMar>
            <w:hideMark/>
          </w:tcPr>
          <w:p w14:paraId="4459BB55"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59,3</w:t>
            </w:r>
          </w:p>
        </w:tc>
      </w:tr>
      <w:tr w:rsidR="00DD7ABF" w:rsidRPr="00DD7ABF" w14:paraId="3AD58725" w14:textId="77777777">
        <w:tc>
          <w:tcPr>
            <w:tcW w:w="3970" w:type="dxa"/>
            <w:noWrap/>
            <w:tcMar>
              <w:top w:w="0" w:type="dxa"/>
              <w:left w:w="108" w:type="dxa"/>
              <w:bottom w:w="0" w:type="dxa"/>
              <w:right w:w="108" w:type="dxa"/>
            </w:tcMar>
            <w:vAlign w:val="bottom"/>
            <w:hideMark/>
          </w:tcPr>
          <w:p w14:paraId="2EBC0FB3"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Краски и лаки; водные красители</w:t>
            </w:r>
          </w:p>
          <w:p w14:paraId="7FB2FF6B"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ru-RU" w:eastAsia="ru-RU"/>
                <w14:ligatures w14:val="none"/>
              </w:rPr>
            </w:pPr>
            <w:proofErr w:type="spellStart"/>
            <w:r w:rsidRPr="00DD7ABF">
              <w:rPr>
                <w:rFonts w:ascii="Times New Roman" w:eastAsia="Times New Roman" w:hAnsi="Times New Roman" w:cs="Times New Roman"/>
                <w:kern w:val="0"/>
                <w:sz w:val="20"/>
                <w:szCs w:val="20"/>
                <w:lang w:val="ky-KG"/>
                <w14:ligatures w14:val="none"/>
              </w:rPr>
              <w:lastRenderedPageBreak/>
              <w:t>Легковые</w:t>
            </w:r>
            <w:proofErr w:type="spellEnd"/>
            <w:r w:rsidRPr="00DD7ABF">
              <w:rPr>
                <w:rFonts w:ascii="Times New Roman" w:eastAsia="Times New Roman" w:hAnsi="Times New Roman" w:cs="Times New Roman"/>
                <w:kern w:val="0"/>
                <w:sz w:val="20"/>
                <w:szCs w:val="20"/>
                <w:lang w:val="ky-KG"/>
                <w14:ligatures w14:val="none"/>
              </w:rPr>
              <w:t xml:space="preserve"> </w:t>
            </w:r>
            <w:proofErr w:type="spellStart"/>
            <w:r w:rsidRPr="00DD7ABF">
              <w:rPr>
                <w:rFonts w:ascii="Times New Roman" w:eastAsia="Times New Roman" w:hAnsi="Times New Roman" w:cs="Times New Roman"/>
                <w:kern w:val="0"/>
                <w:sz w:val="20"/>
                <w:szCs w:val="20"/>
                <w:lang w:val="ky-KG"/>
                <w14:ligatures w14:val="none"/>
              </w:rPr>
              <w:t>автомобили</w:t>
            </w:r>
            <w:proofErr w:type="spellEnd"/>
            <w:r w:rsidRPr="00DD7ABF">
              <w:rPr>
                <w:rFonts w:ascii="Times New Roman" w:eastAsia="Times New Roman" w:hAnsi="Times New Roman" w:cs="Times New Roman"/>
                <w:kern w:val="0"/>
                <w:sz w:val="20"/>
                <w:szCs w:val="20"/>
                <w:lang w:val="ky-KG"/>
                <w14:ligatures w14:val="none"/>
              </w:rPr>
              <w:t xml:space="preserve"> </w:t>
            </w:r>
            <w:proofErr w:type="spellStart"/>
            <w:r w:rsidRPr="00DD7ABF">
              <w:rPr>
                <w:rFonts w:ascii="Times New Roman" w:eastAsia="Times New Roman" w:hAnsi="Times New Roman" w:cs="Times New Roman"/>
                <w:kern w:val="0"/>
                <w:sz w:val="20"/>
                <w:szCs w:val="20"/>
                <w:lang w:val="ky-KG"/>
                <w14:ligatures w14:val="none"/>
              </w:rPr>
              <w:t>новые</w:t>
            </w:r>
            <w:proofErr w:type="spellEnd"/>
            <w:r w:rsidRPr="00DD7ABF">
              <w:rPr>
                <w:rFonts w:ascii="Times New Roman" w:eastAsia="Times New Roman" w:hAnsi="Times New Roman" w:cs="Times New Roman"/>
                <w:kern w:val="0"/>
                <w:sz w:val="20"/>
                <w:szCs w:val="20"/>
                <w:lang w:val="ky-KG"/>
                <w14:ligatures w14:val="none"/>
              </w:rPr>
              <w:t xml:space="preserve">, </w:t>
            </w:r>
            <w:proofErr w:type="spellStart"/>
            <w:r w:rsidRPr="00DD7ABF">
              <w:rPr>
                <w:rFonts w:ascii="Times New Roman" w:eastAsia="Times New Roman" w:hAnsi="Times New Roman" w:cs="Times New Roman"/>
                <w:kern w:val="0"/>
                <w:sz w:val="20"/>
                <w:szCs w:val="20"/>
                <w:lang w:val="ky-KG"/>
                <w14:ligatures w14:val="none"/>
              </w:rPr>
              <w:t>тыс.шт</w:t>
            </w:r>
            <w:proofErr w:type="spellEnd"/>
            <w:r w:rsidRPr="00DD7ABF">
              <w:rPr>
                <w:rFonts w:ascii="Times New Roman" w:eastAsia="Times New Roman" w:hAnsi="Times New Roman" w:cs="Times New Roman"/>
                <w:kern w:val="0"/>
                <w:sz w:val="20"/>
                <w:szCs w:val="20"/>
                <w:lang w:val="ky-KG"/>
                <w14:ligatures w14:val="none"/>
              </w:rPr>
              <w:t>.</w:t>
            </w:r>
          </w:p>
        </w:tc>
        <w:tc>
          <w:tcPr>
            <w:tcW w:w="1275" w:type="dxa"/>
            <w:noWrap/>
            <w:tcMar>
              <w:top w:w="0" w:type="dxa"/>
              <w:left w:w="85" w:type="dxa"/>
              <w:bottom w:w="0" w:type="dxa"/>
              <w:right w:w="85" w:type="dxa"/>
            </w:tcMar>
            <w:hideMark/>
          </w:tcPr>
          <w:p w14:paraId="10FDB152" w14:textId="77777777" w:rsidR="00DD7ABF" w:rsidRPr="00DD7ABF" w:rsidRDefault="00DD7ABF" w:rsidP="00DD7AB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DD7ABF">
              <w:rPr>
                <w:rFonts w:ascii="Times New Roman" w:eastAsia="Times New Roman" w:hAnsi="Times New Roman" w:cs="Times New Roman"/>
                <w:kern w:val="0"/>
                <w:sz w:val="20"/>
                <w:szCs w:val="20"/>
                <w:lang w:val="ky-KG"/>
                <w14:ligatures w14:val="none"/>
              </w:rPr>
              <w:lastRenderedPageBreak/>
              <w:t>55,9</w:t>
            </w:r>
          </w:p>
          <w:p w14:paraId="6F885D98" w14:textId="77777777" w:rsidR="00DD7ABF" w:rsidRPr="00DD7ABF" w:rsidRDefault="00DD7ABF" w:rsidP="00DD7AB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DD7ABF">
              <w:rPr>
                <w:rFonts w:ascii="Times New Roman" w:eastAsia="Times New Roman" w:hAnsi="Times New Roman" w:cs="Times New Roman"/>
                <w:kern w:val="0"/>
                <w:sz w:val="20"/>
                <w:szCs w:val="20"/>
                <w:lang w:val="ky-KG"/>
                <w14:ligatures w14:val="none"/>
              </w:rPr>
              <w:lastRenderedPageBreak/>
              <w:t>3,7</w:t>
            </w:r>
          </w:p>
        </w:tc>
        <w:tc>
          <w:tcPr>
            <w:tcW w:w="1276" w:type="dxa"/>
            <w:noWrap/>
            <w:tcMar>
              <w:top w:w="0" w:type="dxa"/>
              <w:left w:w="85" w:type="dxa"/>
              <w:bottom w:w="0" w:type="dxa"/>
              <w:right w:w="85" w:type="dxa"/>
            </w:tcMar>
            <w:hideMark/>
          </w:tcPr>
          <w:p w14:paraId="5D7B8302" w14:textId="77777777" w:rsidR="00DD7ABF" w:rsidRPr="00DD7ABF" w:rsidRDefault="00DD7ABF" w:rsidP="00DD7AB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lastRenderedPageBreak/>
              <w:t>28611,3</w:t>
            </w:r>
          </w:p>
          <w:p w14:paraId="665DC80E" w14:textId="77777777" w:rsidR="00DD7ABF" w:rsidRPr="00DD7ABF" w:rsidRDefault="00DD7ABF" w:rsidP="00DD7AB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lastRenderedPageBreak/>
              <w:t>42046,6</w:t>
            </w:r>
          </w:p>
        </w:tc>
        <w:tc>
          <w:tcPr>
            <w:tcW w:w="1560" w:type="dxa"/>
            <w:noWrap/>
            <w:tcMar>
              <w:top w:w="0" w:type="dxa"/>
              <w:left w:w="85" w:type="dxa"/>
              <w:bottom w:w="0" w:type="dxa"/>
              <w:right w:w="85" w:type="dxa"/>
            </w:tcMar>
            <w:hideMark/>
          </w:tcPr>
          <w:p w14:paraId="36D0A33E"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lastRenderedPageBreak/>
              <w:t>102,2</w:t>
            </w:r>
          </w:p>
          <w:p w14:paraId="7D135969"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lastRenderedPageBreak/>
              <w:t>112,1</w:t>
            </w:r>
          </w:p>
        </w:tc>
        <w:tc>
          <w:tcPr>
            <w:tcW w:w="1843" w:type="dxa"/>
            <w:noWrap/>
            <w:tcMar>
              <w:top w:w="0" w:type="dxa"/>
              <w:left w:w="85" w:type="dxa"/>
              <w:bottom w:w="0" w:type="dxa"/>
              <w:right w:w="85" w:type="dxa"/>
            </w:tcMar>
            <w:hideMark/>
          </w:tcPr>
          <w:p w14:paraId="6A5A13D1"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lastRenderedPageBreak/>
              <w:t xml:space="preserve"> в 1,4 р</w:t>
            </w:r>
          </w:p>
          <w:p w14:paraId="1CB730BD" w14:textId="77777777" w:rsidR="00DD7ABF" w:rsidRPr="00DD7ABF" w:rsidRDefault="00DD7ABF" w:rsidP="00DD7AB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lastRenderedPageBreak/>
              <w:t>46,6</w:t>
            </w:r>
          </w:p>
        </w:tc>
      </w:tr>
      <w:tr w:rsidR="00DD7ABF" w:rsidRPr="00DD7ABF" w14:paraId="423D64BA" w14:textId="77777777">
        <w:tc>
          <w:tcPr>
            <w:tcW w:w="3970" w:type="dxa"/>
            <w:tcBorders>
              <w:top w:val="nil"/>
              <w:left w:val="nil"/>
              <w:bottom w:val="single" w:sz="8" w:space="0" w:color="auto"/>
              <w:right w:val="nil"/>
            </w:tcBorders>
            <w:noWrap/>
            <w:tcMar>
              <w:top w:w="0" w:type="dxa"/>
              <w:left w:w="108" w:type="dxa"/>
              <w:bottom w:w="0" w:type="dxa"/>
              <w:right w:w="108" w:type="dxa"/>
            </w:tcMar>
            <w:vAlign w:val="bottom"/>
          </w:tcPr>
          <w:p w14:paraId="2CAE7108" w14:textId="77777777" w:rsidR="00DD7ABF" w:rsidRPr="00DD7ABF" w:rsidRDefault="00DD7ABF" w:rsidP="00DD7ABF">
            <w:pPr>
              <w:spacing w:before="20" w:after="20" w:line="276" w:lineRule="auto"/>
              <w:rPr>
                <w:rFonts w:ascii="Times New Roman" w:eastAsia="Times New Roman" w:hAnsi="Times New Roman" w:cs="Times New Roman"/>
                <w:kern w:val="0"/>
                <w:sz w:val="20"/>
                <w:szCs w:val="20"/>
                <w:lang w:val="ru-RU" w:eastAsia="ru-RU"/>
                <w14:ligatures w14:val="none"/>
              </w:rPr>
            </w:pPr>
          </w:p>
        </w:tc>
        <w:tc>
          <w:tcPr>
            <w:tcW w:w="1275" w:type="dxa"/>
            <w:tcBorders>
              <w:top w:val="nil"/>
              <w:left w:val="nil"/>
              <w:bottom w:val="single" w:sz="8" w:space="0" w:color="auto"/>
              <w:right w:val="nil"/>
            </w:tcBorders>
            <w:noWrap/>
            <w:tcMar>
              <w:top w:w="0" w:type="dxa"/>
              <w:left w:w="85" w:type="dxa"/>
              <w:bottom w:w="0" w:type="dxa"/>
              <w:right w:w="85" w:type="dxa"/>
            </w:tcMar>
          </w:tcPr>
          <w:p w14:paraId="3B330A89" w14:textId="77777777" w:rsidR="00DD7ABF" w:rsidRPr="00DD7ABF" w:rsidRDefault="00DD7ABF" w:rsidP="00DD7ABF">
            <w:pPr>
              <w:tabs>
                <w:tab w:val="left" w:pos="604"/>
              </w:tabs>
              <w:spacing w:before="20" w:after="20" w:line="276" w:lineRule="auto"/>
              <w:ind w:right="142"/>
              <w:rPr>
                <w:rFonts w:ascii="Times New Roman" w:eastAsia="Times New Roman" w:hAnsi="Times New Roman" w:cs="Times New Roman"/>
                <w:kern w:val="0"/>
                <w:sz w:val="20"/>
                <w:szCs w:val="20"/>
                <w:lang w:val="ru-RU"/>
                <w14:ligatures w14:val="none"/>
              </w:rPr>
            </w:pPr>
          </w:p>
        </w:tc>
        <w:tc>
          <w:tcPr>
            <w:tcW w:w="1276" w:type="dxa"/>
            <w:tcBorders>
              <w:top w:val="nil"/>
              <w:left w:val="nil"/>
              <w:bottom w:val="single" w:sz="8" w:space="0" w:color="auto"/>
              <w:right w:val="nil"/>
            </w:tcBorders>
            <w:noWrap/>
            <w:tcMar>
              <w:top w:w="0" w:type="dxa"/>
              <w:left w:w="85" w:type="dxa"/>
              <w:bottom w:w="0" w:type="dxa"/>
              <w:right w:w="85" w:type="dxa"/>
            </w:tcMar>
          </w:tcPr>
          <w:p w14:paraId="30280050" w14:textId="77777777" w:rsidR="00DD7ABF" w:rsidRPr="00DD7ABF" w:rsidRDefault="00DD7ABF" w:rsidP="00DD7ABF">
            <w:pPr>
              <w:tabs>
                <w:tab w:val="left" w:pos="604"/>
              </w:tabs>
              <w:spacing w:before="20" w:after="20" w:line="276" w:lineRule="auto"/>
              <w:ind w:right="142"/>
              <w:rPr>
                <w:rFonts w:ascii="Times New Roman" w:eastAsia="Times New Roman" w:hAnsi="Times New Roman" w:cs="Times New Roman"/>
                <w:kern w:val="0"/>
                <w:sz w:val="20"/>
                <w:szCs w:val="20"/>
                <w:lang w:val="ru-RU" w:eastAsia="ru-RU"/>
                <w14:ligatures w14:val="none"/>
              </w:rPr>
            </w:pPr>
          </w:p>
        </w:tc>
        <w:tc>
          <w:tcPr>
            <w:tcW w:w="1560" w:type="dxa"/>
            <w:tcBorders>
              <w:top w:val="nil"/>
              <w:left w:val="nil"/>
              <w:bottom w:val="single" w:sz="8" w:space="0" w:color="auto"/>
              <w:right w:val="nil"/>
            </w:tcBorders>
            <w:noWrap/>
            <w:tcMar>
              <w:top w:w="0" w:type="dxa"/>
              <w:left w:w="85" w:type="dxa"/>
              <w:bottom w:w="0" w:type="dxa"/>
              <w:right w:w="85" w:type="dxa"/>
            </w:tcMar>
          </w:tcPr>
          <w:p w14:paraId="09A0CF0A" w14:textId="77777777" w:rsidR="00DD7ABF" w:rsidRPr="00DD7ABF" w:rsidRDefault="00DD7ABF" w:rsidP="00DD7ABF">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843" w:type="dxa"/>
            <w:tcBorders>
              <w:top w:val="nil"/>
              <w:left w:val="nil"/>
              <w:bottom w:val="single" w:sz="8" w:space="0" w:color="auto"/>
              <w:right w:val="nil"/>
            </w:tcBorders>
            <w:noWrap/>
            <w:tcMar>
              <w:top w:w="0" w:type="dxa"/>
              <w:left w:w="85" w:type="dxa"/>
              <w:bottom w:w="0" w:type="dxa"/>
              <w:right w:w="85" w:type="dxa"/>
            </w:tcMar>
          </w:tcPr>
          <w:p w14:paraId="79335B2A" w14:textId="77777777" w:rsidR="00DD7ABF" w:rsidRPr="00DD7ABF" w:rsidRDefault="00DD7ABF" w:rsidP="00DD7ABF">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484E00D2" w14:textId="77777777" w:rsidR="00DD7ABF" w:rsidRPr="00DD7ABF" w:rsidRDefault="00DD7ABF" w:rsidP="00DD7ABF">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DD7ABF">
        <w:rPr>
          <w:rFonts w:ascii="Times New Roman" w:eastAsia="Times New Roman" w:hAnsi="Times New Roman" w:cs="Times New Roman"/>
          <w:color w:val="000000"/>
          <w:kern w:val="0"/>
          <w:sz w:val="16"/>
          <w:szCs w:val="16"/>
          <w:lang w:val="ru-RU" w:eastAsia="ru-RU"/>
          <w14:ligatures w14:val="none"/>
        </w:rPr>
        <w:t>*Величины различаются более чем в десять раз</w:t>
      </w:r>
    </w:p>
    <w:p w14:paraId="73825C8A" w14:textId="77777777" w:rsidR="00DD7ABF" w:rsidRPr="00DD7ABF" w:rsidRDefault="00DD7ABF" w:rsidP="00DD7ABF">
      <w:pPr>
        <w:spacing w:after="0" w:line="240" w:lineRule="auto"/>
        <w:jc w:val="both"/>
        <w:rPr>
          <w:rFonts w:ascii="Times New Roman" w:eastAsia="Times New Roman" w:hAnsi="Times New Roman" w:cs="Times New Roman"/>
          <w:b/>
          <w:color w:val="000000"/>
          <w:kern w:val="0"/>
          <w:sz w:val="28"/>
          <w:szCs w:val="28"/>
          <w:lang w:val="ru-RU" w:eastAsia="ru-RU"/>
          <w14:ligatures w14:val="none"/>
        </w:rPr>
      </w:pPr>
    </w:p>
    <w:p w14:paraId="6B251BAE" w14:textId="77777777" w:rsidR="00DD7ABF" w:rsidRPr="00DD7ABF" w:rsidRDefault="00DD7ABF" w:rsidP="00DD7ABF">
      <w:pPr>
        <w:spacing w:after="0" w:line="264" w:lineRule="auto"/>
        <w:ind w:firstLine="708"/>
        <w:jc w:val="both"/>
        <w:rPr>
          <w:rFonts w:ascii="Times New Roman" w:eastAsia="Times New Roman" w:hAnsi="Times New Roman" w:cs="Times New Roman"/>
          <w:kern w:val="0"/>
          <w:sz w:val="24"/>
          <w:szCs w:val="24"/>
          <w:lang w:val="ru-RU" w:eastAsia="ru-RU"/>
          <w14:ligatures w14:val="none"/>
        </w:rPr>
      </w:pPr>
      <w:r w:rsidRPr="00DD7ABF">
        <w:rPr>
          <w:rFonts w:ascii="Times New Roman" w:eastAsia="Times New Roman" w:hAnsi="Times New Roman" w:cs="Times New Roman"/>
          <w:b/>
          <w:kern w:val="0"/>
          <w:sz w:val="24"/>
          <w:szCs w:val="24"/>
          <w:lang w:val="ky-KG" w:eastAsia="ru-RU"/>
          <w14:ligatures w14:val="none"/>
        </w:rPr>
        <w:t xml:space="preserve">  </w:t>
      </w:r>
      <w:r w:rsidRPr="00DD7ABF">
        <w:rPr>
          <w:rFonts w:ascii="Times New Roman" w:eastAsia="Times New Roman" w:hAnsi="Times New Roman" w:cs="Times New Roman"/>
          <w:b/>
          <w:kern w:val="0"/>
          <w:sz w:val="24"/>
          <w:szCs w:val="24"/>
          <w:lang w:val="ru-RU" w:eastAsia="ru-RU"/>
          <w14:ligatures w14:val="none"/>
        </w:rPr>
        <w:t>Курс валют.</w:t>
      </w:r>
      <w:r w:rsidRPr="00DD7ABF">
        <w:rPr>
          <w:rFonts w:ascii="Times New Roman" w:eastAsia="Times New Roman" w:hAnsi="Times New Roman" w:cs="Times New Roman"/>
          <w:kern w:val="0"/>
          <w:sz w:val="24"/>
          <w:szCs w:val="24"/>
          <w:lang w:val="ru-RU" w:eastAsia="ru-RU"/>
          <w14:ligatures w14:val="none"/>
        </w:rPr>
        <w:t xml:space="preserve"> По данным Национального банка К</w:t>
      </w:r>
      <w:proofErr w:type="spellStart"/>
      <w:r w:rsidRPr="00DD7ABF">
        <w:rPr>
          <w:rFonts w:ascii="Times New Roman" w:eastAsia="Times New Roman" w:hAnsi="Times New Roman" w:cs="Times New Roman"/>
          <w:kern w:val="0"/>
          <w:sz w:val="24"/>
          <w:szCs w:val="24"/>
          <w:lang w:val="ky-KG" w:eastAsia="ru-RU"/>
          <w14:ligatures w14:val="none"/>
        </w:rPr>
        <w:t>ыргызской</w:t>
      </w:r>
      <w:proofErr w:type="spellEnd"/>
      <w:r w:rsidRPr="00DD7ABF">
        <w:rPr>
          <w:rFonts w:ascii="Times New Roman" w:eastAsia="Times New Roman" w:hAnsi="Times New Roman" w:cs="Times New Roman"/>
          <w:kern w:val="0"/>
          <w:sz w:val="24"/>
          <w:szCs w:val="24"/>
          <w:lang w:val="ky-KG" w:eastAsia="ru-RU"/>
          <w14:ligatures w14:val="none"/>
        </w:rPr>
        <w:t xml:space="preserve"> </w:t>
      </w:r>
      <w:r w:rsidRPr="00DD7ABF">
        <w:rPr>
          <w:rFonts w:ascii="Times New Roman" w:eastAsia="Times New Roman" w:hAnsi="Times New Roman" w:cs="Times New Roman"/>
          <w:kern w:val="0"/>
          <w:sz w:val="24"/>
          <w:szCs w:val="24"/>
          <w:lang w:val="ru-RU" w:eastAsia="ru-RU"/>
          <w14:ligatures w14:val="none"/>
        </w:rPr>
        <w:t>Р</w:t>
      </w:r>
      <w:proofErr w:type="spellStart"/>
      <w:r w:rsidRPr="00DD7ABF">
        <w:rPr>
          <w:rFonts w:ascii="Times New Roman" w:eastAsia="Times New Roman" w:hAnsi="Times New Roman" w:cs="Times New Roman"/>
          <w:kern w:val="0"/>
          <w:sz w:val="24"/>
          <w:szCs w:val="24"/>
          <w:lang w:val="ky-KG" w:eastAsia="ru-RU"/>
          <w14:ligatures w14:val="none"/>
        </w:rPr>
        <w:t>еспублики</w:t>
      </w:r>
      <w:proofErr w:type="spellEnd"/>
      <w:r w:rsidRPr="00DD7ABF">
        <w:rPr>
          <w:rFonts w:ascii="Times New Roman" w:eastAsia="Times New Roman" w:hAnsi="Times New Roman" w:cs="Times New Roman"/>
          <w:kern w:val="0"/>
          <w:sz w:val="24"/>
          <w:szCs w:val="24"/>
          <w:lang w:val="ru-RU" w:eastAsia="ru-RU"/>
          <w14:ligatures w14:val="none"/>
        </w:rPr>
        <w:t xml:space="preserve"> в январе-июле  2025 г. по сравнению с январем-июлем 2024 г., по отношению  к национальной валюте наблюдалось уменьшение курсов </w:t>
      </w:r>
      <w:bookmarkStart w:id="84" w:name="_Hlk179807341"/>
      <w:r w:rsidRPr="00DD7ABF">
        <w:rPr>
          <w:rFonts w:ascii="Times New Roman" w:eastAsia="Times New Roman" w:hAnsi="Times New Roman" w:cs="Times New Roman"/>
          <w:kern w:val="0"/>
          <w:sz w:val="24"/>
          <w:szCs w:val="24"/>
          <w:lang w:val="ru-RU" w:eastAsia="ru-RU"/>
          <w14:ligatures w14:val="none"/>
        </w:rPr>
        <w:t xml:space="preserve">доллара США – на 1,1 процента, </w:t>
      </w:r>
      <w:bookmarkEnd w:id="84"/>
      <w:r w:rsidRPr="00DD7ABF">
        <w:rPr>
          <w:rFonts w:ascii="Times New Roman" w:eastAsia="Times New Roman" w:hAnsi="Times New Roman" w:cs="Times New Roman"/>
          <w:kern w:val="0"/>
          <w:sz w:val="24"/>
          <w:szCs w:val="24"/>
          <w:lang w:val="ru-RU" w:eastAsia="ru-RU"/>
          <w14:ligatures w14:val="none"/>
        </w:rPr>
        <w:t>казахского тенге на 12,9 процента и узбекского сума на 2,9  процента, а российский рубль увеличился на 4,4 процента и евро  на 1,0 процента.</w:t>
      </w:r>
    </w:p>
    <w:p w14:paraId="09A3E4AA" w14:textId="77777777" w:rsidR="00DD7ABF" w:rsidRPr="00DD7ABF" w:rsidRDefault="00DD7ABF" w:rsidP="00DD7ABF">
      <w:pPr>
        <w:spacing w:after="0" w:line="264" w:lineRule="auto"/>
        <w:jc w:val="both"/>
        <w:rPr>
          <w:rFonts w:ascii="Times New Roman" w:eastAsia="Times New Roman" w:hAnsi="Times New Roman" w:cs="Times New Roman"/>
          <w:b/>
          <w:kern w:val="0"/>
          <w:sz w:val="24"/>
          <w:szCs w:val="24"/>
          <w:lang w:val="ru-RU" w:eastAsia="ru-RU"/>
          <w14:ligatures w14:val="none"/>
        </w:rPr>
      </w:pPr>
      <w:r w:rsidRPr="00DD7ABF">
        <w:rPr>
          <w:rFonts w:ascii="Times New Roman" w:eastAsia="Times New Roman" w:hAnsi="Times New Roman" w:cs="Times New Roman"/>
          <w:kern w:val="0"/>
          <w:sz w:val="24"/>
          <w:szCs w:val="24"/>
          <w:lang w:val="ru-RU" w:eastAsia="ru-RU"/>
          <w14:ligatures w14:val="none"/>
        </w:rPr>
        <w:tab/>
        <w:t>В июле 2025 года по сравнению с предыдущим месяцем отмечено увеличение курса евро – на 1,7 процента, российского рубля на 0,1 процента, казахский тенге уменьшился на 2,6 процента, а доллара США и узбекский сум остались без изменений.</w:t>
      </w:r>
    </w:p>
    <w:p w14:paraId="5102DCB1" w14:textId="77777777" w:rsidR="00DD7ABF" w:rsidRPr="00DD7ABF" w:rsidRDefault="00DD7ABF" w:rsidP="00DD7ABF">
      <w:pPr>
        <w:spacing w:after="0" w:line="264" w:lineRule="auto"/>
        <w:jc w:val="both"/>
        <w:rPr>
          <w:rFonts w:ascii="Times New Roman" w:eastAsia="Times New Roman" w:hAnsi="Times New Roman" w:cs="Times New Roman"/>
          <w:b/>
          <w:kern w:val="0"/>
          <w:sz w:val="24"/>
          <w:szCs w:val="24"/>
          <w:lang w:val="ru-RU" w:eastAsia="ru-RU"/>
          <w14:ligatures w14:val="none"/>
        </w:rPr>
      </w:pPr>
    </w:p>
    <w:p w14:paraId="75D947A4" w14:textId="77777777" w:rsidR="00DD7ABF" w:rsidRPr="00DD7ABF" w:rsidRDefault="00DD7ABF" w:rsidP="00DD7ABF">
      <w:pPr>
        <w:spacing w:after="0" w:line="264" w:lineRule="auto"/>
        <w:jc w:val="both"/>
        <w:rPr>
          <w:rFonts w:ascii="Times New Roman" w:eastAsia="Times New Roman" w:hAnsi="Times New Roman" w:cs="Times New Roman"/>
          <w:b/>
          <w:kern w:val="0"/>
          <w:sz w:val="26"/>
          <w:szCs w:val="26"/>
          <w:lang w:val="ru-RU" w:eastAsia="ru-RU"/>
          <w14:ligatures w14:val="none"/>
        </w:rPr>
      </w:pPr>
      <w:r w:rsidRPr="00DD7ABF">
        <w:rPr>
          <w:rFonts w:ascii="Times New Roman" w:eastAsia="Times New Roman" w:hAnsi="Times New Roman" w:cs="Times New Roman"/>
          <w:b/>
          <w:kern w:val="0"/>
          <w:sz w:val="24"/>
          <w:szCs w:val="24"/>
          <w:lang w:val="ru-RU" w:eastAsia="ru-RU"/>
          <w14:ligatures w14:val="none"/>
        </w:rPr>
        <w:t>Таблица 60: Изменение среднемесячных курсов отдельных иностранных валют</w:t>
      </w:r>
    </w:p>
    <w:p w14:paraId="2B9E5A83" w14:textId="77777777" w:rsidR="00DD7ABF" w:rsidRPr="00DD7ABF" w:rsidRDefault="00DD7ABF" w:rsidP="00DD7ABF">
      <w:pPr>
        <w:spacing w:after="0" w:line="264" w:lineRule="auto"/>
        <w:ind w:firstLine="709"/>
        <w:jc w:val="both"/>
        <w:rPr>
          <w:rFonts w:ascii="Times New Roman" w:eastAsia="Times New Roman" w:hAnsi="Times New Roman" w:cs="Times New Roman"/>
          <w:kern w:val="0"/>
          <w:sz w:val="10"/>
          <w:szCs w:val="10"/>
          <w:lang w:val="ru-RU" w:eastAsia="ru-RU"/>
          <w14:ligatures w14:val="none"/>
        </w:rPr>
      </w:pPr>
    </w:p>
    <w:tbl>
      <w:tblPr>
        <w:tblW w:w="9630" w:type="dxa"/>
        <w:tblInd w:w="108" w:type="dxa"/>
        <w:tblLayout w:type="fixed"/>
        <w:tblLook w:val="01E0" w:firstRow="1" w:lastRow="1" w:firstColumn="1" w:lastColumn="1" w:noHBand="0" w:noVBand="0"/>
      </w:tblPr>
      <w:tblGrid>
        <w:gridCol w:w="1983"/>
        <w:gridCol w:w="1132"/>
        <w:gridCol w:w="1416"/>
        <w:gridCol w:w="1164"/>
        <w:gridCol w:w="992"/>
        <w:gridCol w:w="1558"/>
        <w:gridCol w:w="1385"/>
      </w:tblGrid>
      <w:tr w:rsidR="00DD7ABF" w:rsidRPr="00DD7ABF" w14:paraId="7E909417" w14:textId="77777777">
        <w:trPr>
          <w:tblHeader/>
        </w:trPr>
        <w:tc>
          <w:tcPr>
            <w:tcW w:w="1984" w:type="dxa"/>
            <w:vMerge w:val="restart"/>
            <w:tcBorders>
              <w:top w:val="single" w:sz="4" w:space="0" w:color="auto"/>
              <w:left w:val="nil"/>
              <w:bottom w:val="single" w:sz="4" w:space="0" w:color="auto"/>
              <w:right w:val="nil"/>
            </w:tcBorders>
          </w:tcPr>
          <w:p w14:paraId="750317D9" w14:textId="77777777" w:rsidR="00DD7ABF" w:rsidRPr="00DD7ABF" w:rsidRDefault="00DD7ABF" w:rsidP="00DD7ABF">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4708" w:type="dxa"/>
            <w:gridSpan w:val="4"/>
            <w:tcBorders>
              <w:top w:val="single" w:sz="4" w:space="0" w:color="auto"/>
              <w:left w:val="nil"/>
              <w:bottom w:val="single" w:sz="4" w:space="0" w:color="auto"/>
              <w:right w:val="nil"/>
            </w:tcBorders>
            <w:hideMark/>
          </w:tcPr>
          <w:p w14:paraId="12B6CBE2" w14:textId="77777777" w:rsidR="00DD7ABF" w:rsidRPr="00DD7ABF" w:rsidRDefault="00DD7ABF" w:rsidP="00DD7ABF">
            <w:pPr>
              <w:spacing w:after="0" w:line="276" w:lineRule="auto"/>
              <w:jc w:val="center"/>
              <w:rPr>
                <w:rFonts w:ascii="Times New Roman" w:eastAsia="Times New Roman" w:hAnsi="Times New Roman" w:cs="Times New Roman"/>
                <w:b/>
                <w:kern w:val="0"/>
                <w:sz w:val="20"/>
                <w:szCs w:val="20"/>
                <w:lang w:val="ru-RU" w:eastAsia="ru-RU"/>
                <w14:ligatures w14:val="none"/>
              </w:rPr>
            </w:pPr>
            <w:r w:rsidRPr="00DD7ABF">
              <w:rPr>
                <w:rFonts w:ascii="Times New Roman" w:eastAsia="Times New Roman" w:hAnsi="Times New Roman" w:cs="Times New Roman"/>
                <w:b/>
                <w:kern w:val="0"/>
                <w:sz w:val="20"/>
                <w:szCs w:val="20"/>
                <w:lang w:val="ru-RU" w:eastAsia="ru-RU"/>
                <w14:ligatures w14:val="none"/>
              </w:rPr>
              <w:t>январь-июль 2025</w:t>
            </w:r>
          </w:p>
        </w:tc>
        <w:tc>
          <w:tcPr>
            <w:tcW w:w="2945" w:type="dxa"/>
            <w:gridSpan w:val="2"/>
            <w:tcBorders>
              <w:top w:val="single" w:sz="4" w:space="0" w:color="auto"/>
              <w:left w:val="nil"/>
              <w:bottom w:val="single" w:sz="4" w:space="0" w:color="auto"/>
              <w:right w:val="nil"/>
            </w:tcBorders>
            <w:hideMark/>
          </w:tcPr>
          <w:p w14:paraId="09B84DE2" w14:textId="77777777" w:rsidR="00DD7ABF" w:rsidRPr="00DD7ABF" w:rsidRDefault="00DD7ABF" w:rsidP="00DD7ABF">
            <w:pPr>
              <w:spacing w:after="0" w:line="276" w:lineRule="auto"/>
              <w:jc w:val="center"/>
              <w:rPr>
                <w:rFonts w:ascii="Times New Roman" w:eastAsia="Times New Roman" w:hAnsi="Times New Roman" w:cs="Times New Roman"/>
                <w:b/>
                <w:kern w:val="0"/>
                <w:sz w:val="20"/>
                <w:szCs w:val="20"/>
                <w:lang w:val="ru-RU" w:eastAsia="ru-RU"/>
                <w14:ligatures w14:val="none"/>
              </w:rPr>
            </w:pPr>
            <w:r w:rsidRPr="00DD7ABF">
              <w:rPr>
                <w:rFonts w:ascii="Times New Roman" w:eastAsia="Times New Roman" w:hAnsi="Times New Roman" w:cs="Times New Roman"/>
                <w:b/>
                <w:kern w:val="0"/>
                <w:sz w:val="20"/>
                <w:szCs w:val="20"/>
                <w:lang w:val="ky-KG" w:eastAsia="ru-RU"/>
                <w14:ligatures w14:val="none"/>
              </w:rPr>
              <w:t>июль 2025</w:t>
            </w:r>
          </w:p>
        </w:tc>
      </w:tr>
      <w:tr w:rsidR="00DD7ABF" w:rsidRPr="00DD7ABF" w14:paraId="7D58FBAE" w14:textId="77777777">
        <w:trPr>
          <w:trHeight w:val="303"/>
          <w:tblHeader/>
        </w:trPr>
        <w:tc>
          <w:tcPr>
            <w:tcW w:w="1984" w:type="dxa"/>
            <w:vMerge/>
            <w:tcBorders>
              <w:top w:val="single" w:sz="4" w:space="0" w:color="auto"/>
              <w:left w:val="nil"/>
              <w:bottom w:val="single" w:sz="4" w:space="0" w:color="auto"/>
              <w:right w:val="nil"/>
            </w:tcBorders>
            <w:vAlign w:val="center"/>
            <w:hideMark/>
          </w:tcPr>
          <w:p w14:paraId="0B8E3104" w14:textId="77777777" w:rsidR="00DD7ABF" w:rsidRPr="00DD7ABF" w:rsidRDefault="00DD7ABF" w:rsidP="00DD7ABF">
            <w:pPr>
              <w:spacing w:after="0" w:line="276" w:lineRule="auto"/>
              <w:rPr>
                <w:rFonts w:ascii="Times New Roman" w:eastAsia="Times New Roman" w:hAnsi="Times New Roman" w:cs="Times New Roman"/>
                <w:b/>
                <w:kern w:val="0"/>
                <w:sz w:val="20"/>
                <w:szCs w:val="20"/>
                <w:lang w:val="ru-RU" w:eastAsia="ru-RU"/>
                <w14:ligatures w14:val="none"/>
              </w:rPr>
            </w:pPr>
          </w:p>
        </w:tc>
        <w:tc>
          <w:tcPr>
            <w:tcW w:w="1133" w:type="dxa"/>
            <w:vMerge w:val="restart"/>
            <w:tcBorders>
              <w:top w:val="single" w:sz="4" w:space="0" w:color="auto"/>
              <w:left w:val="nil"/>
              <w:bottom w:val="single" w:sz="4" w:space="0" w:color="auto"/>
              <w:right w:val="nil"/>
            </w:tcBorders>
            <w:hideMark/>
          </w:tcPr>
          <w:p w14:paraId="68FB2744" w14:textId="77777777" w:rsidR="00DD7ABF" w:rsidRPr="00DD7ABF" w:rsidRDefault="00DD7ABF" w:rsidP="00DD7ABF">
            <w:pPr>
              <w:spacing w:after="0" w:line="276" w:lineRule="auto"/>
              <w:jc w:val="center"/>
              <w:rPr>
                <w:rFonts w:ascii="Times New Roman" w:eastAsia="Times New Roman" w:hAnsi="Times New Roman" w:cs="Times New Roman"/>
                <w:b/>
                <w:kern w:val="0"/>
                <w:sz w:val="20"/>
                <w:szCs w:val="20"/>
                <w:lang w:val="ru-RU" w:eastAsia="ru-RU"/>
                <w14:ligatures w14:val="none"/>
              </w:rPr>
            </w:pPr>
            <w:r w:rsidRPr="00DD7ABF">
              <w:rPr>
                <w:rFonts w:ascii="Times New Roman" w:eastAsia="Times New Roman" w:hAnsi="Times New Roman" w:cs="Times New Roman"/>
                <w:b/>
                <w:kern w:val="0"/>
                <w:sz w:val="20"/>
                <w:szCs w:val="20"/>
                <w:lang w:val="ru-RU" w:eastAsia="ru-RU"/>
                <w14:ligatures w14:val="none"/>
              </w:rPr>
              <w:t>сомов за единицу</w:t>
            </w:r>
            <w:r w:rsidRPr="00DD7ABF">
              <w:rPr>
                <w:rFonts w:ascii="Times New Roman" w:eastAsia="Times New Roman" w:hAnsi="Times New Roman" w:cs="Times New Roman"/>
                <w:b/>
                <w:kern w:val="0"/>
                <w:sz w:val="20"/>
                <w:szCs w:val="20"/>
                <w:lang w:val="en-US" w:eastAsia="ru-RU"/>
                <w14:ligatures w14:val="none"/>
              </w:rPr>
              <w:t xml:space="preserve"> </w:t>
            </w:r>
            <w:r w:rsidRPr="00DD7ABF">
              <w:rPr>
                <w:rFonts w:ascii="Times New Roman" w:eastAsia="Times New Roman" w:hAnsi="Times New Roman" w:cs="Times New Roman"/>
                <w:b/>
                <w:kern w:val="0"/>
                <w:sz w:val="20"/>
                <w:szCs w:val="20"/>
                <w:lang w:val="ru-RU" w:eastAsia="ru-RU"/>
                <w14:ligatures w14:val="none"/>
              </w:rPr>
              <w:t>валюты</w:t>
            </w:r>
          </w:p>
        </w:tc>
        <w:tc>
          <w:tcPr>
            <w:tcW w:w="2582" w:type="dxa"/>
            <w:gridSpan w:val="2"/>
            <w:tcBorders>
              <w:top w:val="single" w:sz="4" w:space="0" w:color="auto"/>
              <w:left w:val="nil"/>
              <w:bottom w:val="nil"/>
              <w:right w:val="nil"/>
            </w:tcBorders>
            <w:hideMark/>
          </w:tcPr>
          <w:p w14:paraId="061E3A1E" w14:textId="77777777" w:rsidR="00DD7ABF" w:rsidRPr="00DD7ABF" w:rsidRDefault="00DD7ABF" w:rsidP="00DD7ABF">
            <w:pPr>
              <w:spacing w:after="0" w:line="276" w:lineRule="auto"/>
              <w:jc w:val="center"/>
              <w:rPr>
                <w:rFonts w:ascii="Times New Roman" w:eastAsia="Times New Roman" w:hAnsi="Times New Roman" w:cs="Times New Roman"/>
                <w:b/>
                <w:kern w:val="0"/>
                <w:sz w:val="20"/>
                <w:szCs w:val="20"/>
                <w:lang w:val="ru-RU" w:eastAsia="ru-RU"/>
                <w14:ligatures w14:val="none"/>
              </w:rPr>
            </w:pPr>
            <w:r w:rsidRPr="00DD7ABF">
              <w:rPr>
                <w:rFonts w:ascii="Times New Roman" w:eastAsia="Times New Roman" w:hAnsi="Times New Roman" w:cs="Times New Roman"/>
                <w:b/>
                <w:kern w:val="0"/>
                <w:sz w:val="20"/>
                <w:szCs w:val="20"/>
                <w:lang w:val="ru-RU" w:eastAsia="ru-RU"/>
                <w14:ligatures w14:val="none"/>
              </w:rPr>
              <w:t>в процентах к</w:t>
            </w:r>
          </w:p>
        </w:tc>
        <w:tc>
          <w:tcPr>
            <w:tcW w:w="993" w:type="dxa"/>
            <w:vMerge w:val="restart"/>
            <w:tcBorders>
              <w:top w:val="single" w:sz="4" w:space="0" w:color="auto"/>
              <w:left w:val="nil"/>
              <w:bottom w:val="single" w:sz="4" w:space="0" w:color="auto"/>
              <w:right w:val="nil"/>
            </w:tcBorders>
            <w:hideMark/>
          </w:tcPr>
          <w:p w14:paraId="50A83F47" w14:textId="77777777" w:rsidR="00DD7ABF" w:rsidRPr="00DD7ABF" w:rsidRDefault="00DD7ABF" w:rsidP="00DD7ABF">
            <w:pPr>
              <w:spacing w:after="0" w:line="276" w:lineRule="auto"/>
              <w:jc w:val="center"/>
              <w:rPr>
                <w:rFonts w:ascii="Times New Roman" w:eastAsia="Times New Roman" w:hAnsi="Times New Roman" w:cs="Times New Roman"/>
                <w:b/>
                <w:kern w:val="0"/>
                <w:sz w:val="20"/>
                <w:szCs w:val="20"/>
                <w:lang w:val="ru-RU" w:eastAsia="ru-RU"/>
                <w14:ligatures w14:val="none"/>
              </w:rPr>
            </w:pPr>
            <w:r w:rsidRPr="00DD7ABF">
              <w:rPr>
                <w:rFonts w:ascii="Times New Roman" w:eastAsia="Times New Roman" w:hAnsi="Times New Roman" w:cs="Times New Roman"/>
                <w:b/>
                <w:kern w:val="0"/>
                <w:sz w:val="20"/>
                <w:szCs w:val="20"/>
                <w:lang w:val="ru-RU" w:eastAsia="ru-RU"/>
                <w14:ligatures w14:val="none"/>
              </w:rPr>
              <w:t>сомов за единицу</w:t>
            </w:r>
            <w:r w:rsidRPr="00DD7ABF">
              <w:rPr>
                <w:rFonts w:ascii="Times New Roman" w:eastAsia="Times New Roman" w:hAnsi="Times New Roman" w:cs="Times New Roman"/>
                <w:b/>
                <w:kern w:val="0"/>
                <w:sz w:val="20"/>
                <w:szCs w:val="20"/>
                <w:lang w:val="en-US" w:eastAsia="ru-RU"/>
                <w14:ligatures w14:val="none"/>
              </w:rPr>
              <w:t xml:space="preserve"> </w:t>
            </w:r>
            <w:r w:rsidRPr="00DD7ABF">
              <w:rPr>
                <w:rFonts w:ascii="Times New Roman" w:eastAsia="Times New Roman" w:hAnsi="Times New Roman" w:cs="Times New Roman"/>
                <w:b/>
                <w:kern w:val="0"/>
                <w:sz w:val="20"/>
                <w:szCs w:val="20"/>
                <w:lang w:val="ru-RU" w:eastAsia="ru-RU"/>
                <w14:ligatures w14:val="none"/>
              </w:rPr>
              <w:t>валюты</w:t>
            </w:r>
          </w:p>
        </w:tc>
        <w:tc>
          <w:tcPr>
            <w:tcW w:w="2945" w:type="dxa"/>
            <w:gridSpan w:val="2"/>
            <w:tcBorders>
              <w:top w:val="single" w:sz="4" w:space="0" w:color="auto"/>
              <w:left w:val="nil"/>
              <w:bottom w:val="single" w:sz="4" w:space="0" w:color="auto"/>
              <w:right w:val="nil"/>
            </w:tcBorders>
            <w:hideMark/>
          </w:tcPr>
          <w:p w14:paraId="61907157" w14:textId="77777777" w:rsidR="00DD7ABF" w:rsidRPr="00DD7ABF" w:rsidRDefault="00DD7ABF" w:rsidP="00DD7ABF">
            <w:pPr>
              <w:spacing w:after="0" w:line="276" w:lineRule="auto"/>
              <w:jc w:val="center"/>
              <w:rPr>
                <w:rFonts w:ascii="Times New Roman" w:eastAsia="Times New Roman" w:hAnsi="Times New Roman" w:cs="Times New Roman"/>
                <w:b/>
                <w:kern w:val="0"/>
                <w:sz w:val="20"/>
                <w:szCs w:val="20"/>
                <w:lang w:val="ru-RU" w:eastAsia="ru-RU"/>
                <w14:ligatures w14:val="none"/>
              </w:rPr>
            </w:pPr>
            <w:r w:rsidRPr="00DD7ABF">
              <w:rPr>
                <w:rFonts w:ascii="Times New Roman" w:eastAsia="Times New Roman" w:hAnsi="Times New Roman" w:cs="Times New Roman"/>
                <w:b/>
                <w:kern w:val="0"/>
                <w:sz w:val="20"/>
                <w:szCs w:val="20"/>
                <w:lang w:val="ru-RU" w:eastAsia="ru-RU"/>
                <w14:ligatures w14:val="none"/>
              </w:rPr>
              <w:t>в процентах к</w:t>
            </w:r>
          </w:p>
        </w:tc>
      </w:tr>
      <w:tr w:rsidR="00DD7ABF" w:rsidRPr="00DD7ABF" w14:paraId="2D3E0F6B" w14:textId="77777777">
        <w:trPr>
          <w:trHeight w:val="409"/>
          <w:tblHeader/>
        </w:trPr>
        <w:tc>
          <w:tcPr>
            <w:tcW w:w="1984" w:type="dxa"/>
            <w:vMerge/>
            <w:tcBorders>
              <w:top w:val="single" w:sz="4" w:space="0" w:color="auto"/>
              <w:left w:val="nil"/>
              <w:bottom w:val="single" w:sz="4" w:space="0" w:color="auto"/>
              <w:right w:val="nil"/>
            </w:tcBorders>
            <w:vAlign w:val="center"/>
            <w:hideMark/>
          </w:tcPr>
          <w:p w14:paraId="59BC43B0" w14:textId="77777777" w:rsidR="00DD7ABF" w:rsidRPr="00DD7ABF" w:rsidRDefault="00DD7ABF" w:rsidP="00DD7ABF">
            <w:pPr>
              <w:spacing w:after="0" w:line="276" w:lineRule="auto"/>
              <w:rPr>
                <w:rFonts w:ascii="Times New Roman" w:eastAsia="Times New Roman" w:hAnsi="Times New Roman" w:cs="Times New Roman"/>
                <w:b/>
                <w:kern w:val="0"/>
                <w:sz w:val="20"/>
                <w:szCs w:val="20"/>
                <w:lang w:val="ru-RU" w:eastAsia="ru-RU"/>
                <w14:ligatures w14:val="none"/>
              </w:rPr>
            </w:pPr>
          </w:p>
        </w:tc>
        <w:tc>
          <w:tcPr>
            <w:tcW w:w="4708" w:type="dxa"/>
            <w:vMerge/>
            <w:tcBorders>
              <w:top w:val="single" w:sz="4" w:space="0" w:color="auto"/>
              <w:left w:val="nil"/>
              <w:bottom w:val="single" w:sz="4" w:space="0" w:color="auto"/>
              <w:right w:val="nil"/>
            </w:tcBorders>
            <w:vAlign w:val="center"/>
            <w:hideMark/>
          </w:tcPr>
          <w:p w14:paraId="267D8BFC" w14:textId="77777777" w:rsidR="00DD7ABF" w:rsidRPr="00DD7ABF" w:rsidRDefault="00DD7ABF" w:rsidP="00DD7ABF">
            <w:pPr>
              <w:spacing w:after="0" w:line="276" w:lineRule="auto"/>
              <w:rPr>
                <w:rFonts w:ascii="Times New Roman" w:eastAsia="Times New Roman" w:hAnsi="Times New Roman" w:cs="Times New Roman"/>
                <w:b/>
                <w:kern w:val="0"/>
                <w:sz w:val="20"/>
                <w:szCs w:val="20"/>
                <w:lang w:val="ru-RU" w:eastAsia="ru-RU"/>
                <w14:ligatures w14:val="none"/>
              </w:rPr>
            </w:pPr>
          </w:p>
        </w:tc>
        <w:tc>
          <w:tcPr>
            <w:tcW w:w="1417" w:type="dxa"/>
            <w:tcBorders>
              <w:top w:val="single" w:sz="4" w:space="0" w:color="auto"/>
              <w:left w:val="nil"/>
              <w:bottom w:val="single" w:sz="4" w:space="0" w:color="auto"/>
              <w:right w:val="nil"/>
            </w:tcBorders>
            <w:hideMark/>
          </w:tcPr>
          <w:p w14:paraId="396FFC3E" w14:textId="77777777" w:rsidR="00DD7ABF" w:rsidRPr="00DD7ABF" w:rsidRDefault="00DD7ABF" w:rsidP="00DD7ABF">
            <w:pPr>
              <w:spacing w:after="0" w:line="276" w:lineRule="auto"/>
              <w:jc w:val="center"/>
              <w:rPr>
                <w:rFonts w:ascii="Times New Roman" w:eastAsia="Times New Roman" w:hAnsi="Times New Roman" w:cs="Times New Roman"/>
                <w:b/>
                <w:kern w:val="0"/>
                <w:sz w:val="20"/>
                <w:szCs w:val="20"/>
                <w:lang w:val="ky-KG" w:eastAsia="ru-RU"/>
                <w14:ligatures w14:val="none"/>
              </w:rPr>
            </w:pPr>
            <w:r w:rsidRPr="00DD7ABF">
              <w:rPr>
                <w:rFonts w:ascii="Times New Roman" w:eastAsia="Times New Roman" w:hAnsi="Times New Roman" w:cs="Times New Roman"/>
                <w:b/>
                <w:kern w:val="0"/>
                <w:sz w:val="20"/>
                <w:szCs w:val="20"/>
                <w:lang w:val="ru-RU" w:eastAsia="ru-RU"/>
                <w14:ligatures w14:val="none"/>
              </w:rPr>
              <w:t>соответствующему периоду 202</w:t>
            </w:r>
            <w:r w:rsidRPr="00DD7ABF">
              <w:rPr>
                <w:rFonts w:ascii="Times New Roman" w:eastAsia="Times New Roman" w:hAnsi="Times New Roman" w:cs="Times New Roman"/>
                <w:b/>
                <w:kern w:val="0"/>
                <w:sz w:val="20"/>
                <w:szCs w:val="20"/>
                <w:lang w:val="ky-KG" w:eastAsia="ru-RU"/>
                <w14:ligatures w14:val="none"/>
              </w:rPr>
              <w:t>4</w:t>
            </w:r>
          </w:p>
        </w:tc>
        <w:tc>
          <w:tcPr>
            <w:tcW w:w="1165" w:type="dxa"/>
            <w:tcBorders>
              <w:top w:val="single" w:sz="4" w:space="0" w:color="auto"/>
              <w:left w:val="nil"/>
              <w:bottom w:val="single" w:sz="4" w:space="0" w:color="auto"/>
              <w:right w:val="nil"/>
            </w:tcBorders>
            <w:hideMark/>
          </w:tcPr>
          <w:p w14:paraId="182CAB1F" w14:textId="77777777" w:rsidR="00DD7ABF" w:rsidRPr="00DD7ABF" w:rsidRDefault="00DD7ABF" w:rsidP="00DD7ABF">
            <w:pPr>
              <w:spacing w:after="0" w:line="276" w:lineRule="auto"/>
              <w:jc w:val="center"/>
              <w:rPr>
                <w:rFonts w:ascii="Times New Roman" w:eastAsia="Times New Roman" w:hAnsi="Times New Roman" w:cs="Times New Roman"/>
                <w:b/>
                <w:kern w:val="0"/>
                <w:sz w:val="20"/>
                <w:szCs w:val="20"/>
                <w:lang w:val="ky-KG" w:eastAsia="ru-RU"/>
                <w14:ligatures w14:val="none"/>
              </w:rPr>
            </w:pPr>
            <w:r w:rsidRPr="00DD7ABF">
              <w:rPr>
                <w:rFonts w:ascii="Times New Roman" w:eastAsia="Times New Roman" w:hAnsi="Times New Roman" w:cs="Times New Roman"/>
                <w:b/>
                <w:kern w:val="0"/>
                <w:sz w:val="20"/>
                <w:szCs w:val="20"/>
                <w:lang w:val="ru-RU" w:eastAsia="ru-RU"/>
                <w14:ligatures w14:val="none"/>
              </w:rPr>
              <w:t>декабрю 202</w:t>
            </w:r>
            <w:r w:rsidRPr="00DD7ABF">
              <w:rPr>
                <w:rFonts w:ascii="Times New Roman" w:eastAsia="Times New Roman" w:hAnsi="Times New Roman" w:cs="Times New Roman"/>
                <w:b/>
                <w:kern w:val="0"/>
                <w:sz w:val="20"/>
                <w:szCs w:val="20"/>
                <w:lang w:val="ky-KG" w:eastAsia="ru-RU"/>
                <w14:ligatures w14:val="none"/>
              </w:rPr>
              <w:t>4</w:t>
            </w:r>
          </w:p>
        </w:tc>
        <w:tc>
          <w:tcPr>
            <w:tcW w:w="993" w:type="dxa"/>
            <w:vMerge/>
            <w:tcBorders>
              <w:top w:val="single" w:sz="4" w:space="0" w:color="auto"/>
              <w:left w:val="nil"/>
              <w:bottom w:val="single" w:sz="4" w:space="0" w:color="auto"/>
              <w:right w:val="nil"/>
            </w:tcBorders>
            <w:vAlign w:val="center"/>
            <w:hideMark/>
          </w:tcPr>
          <w:p w14:paraId="04AD7A84" w14:textId="77777777" w:rsidR="00DD7ABF" w:rsidRPr="00DD7ABF" w:rsidRDefault="00DD7ABF" w:rsidP="00DD7ABF">
            <w:pPr>
              <w:spacing w:after="0" w:line="276" w:lineRule="auto"/>
              <w:rPr>
                <w:rFonts w:ascii="Times New Roman" w:eastAsia="Times New Roman" w:hAnsi="Times New Roman" w:cs="Times New Roman"/>
                <w:b/>
                <w:kern w:val="0"/>
                <w:sz w:val="20"/>
                <w:szCs w:val="20"/>
                <w:lang w:val="ru-RU" w:eastAsia="ru-RU"/>
                <w14:ligatures w14:val="none"/>
              </w:rPr>
            </w:pPr>
          </w:p>
        </w:tc>
        <w:tc>
          <w:tcPr>
            <w:tcW w:w="1559" w:type="dxa"/>
            <w:tcBorders>
              <w:top w:val="single" w:sz="4" w:space="0" w:color="auto"/>
              <w:left w:val="nil"/>
              <w:bottom w:val="single" w:sz="4" w:space="0" w:color="auto"/>
              <w:right w:val="nil"/>
            </w:tcBorders>
          </w:tcPr>
          <w:p w14:paraId="0E41BA8D" w14:textId="77777777" w:rsidR="00DD7ABF" w:rsidRPr="00DD7ABF" w:rsidRDefault="00DD7ABF" w:rsidP="00DD7ABF">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proofErr w:type="spellStart"/>
            <w:r w:rsidRPr="00DD7ABF">
              <w:rPr>
                <w:rFonts w:ascii="Times New Roman" w:eastAsia="Times New Roman" w:hAnsi="Times New Roman" w:cs="Times New Roman"/>
                <w:b/>
                <w:kern w:val="0"/>
                <w:sz w:val="20"/>
                <w:szCs w:val="20"/>
                <w:lang w:val="ky-KG" w:eastAsia="ru-RU"/>
                <w14:ligatures w14:val="none"/>
              </w:rPr>
              <w:t>июню</w:t>
            </w:r>
            <w:proofErr w:type="spellEnd"/>
          </w:p>
          <w:p w14:paraId="0A9E673A" w14:textId="77777777" w:rsidR="00DD7ABF" w:rsidRPr="00DD7ABF" w:rsidRDefault="00DD7ABF" w:rsidP="00DD7ABF">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p>
          <w:p w14:paraId="79EAD1CA" w14:textId="77777777" w:rsidR="00DD7ABF" w:rsidRPr="00DD7ABF" w:rsidRDefault="00DD7ABF" w:rsidP="00DD7ABF">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DD7ABF">
              <w:rPr>
                <w:rFonts w:ascii="Times New Roman" w:eastAsia="Times New Roman" w:hAnsi="Times New Roman" w:cs="Times New Roman"/>
                <w:b/>
                <w:kern w:val="0"/>
                <w:sz w:val="20"/>
                <w:szCs w:val="20"/>
                <w:lang w:val="ky-KG" w:eastAsia="ru-RU"/>
                <w14:ligatures w14:val="none"/>
              </w:rPr>
              <w:t>2025</w:t>
            </w:r>
          </w:p>
        </w:tc>
        <w:tc>
          <w:tcPr>
            <w:tcW w:w="1386" w:type="dxa"/>
            <w:tcBorders>
              <w:top w:val="single" w:sz="4" w:space="0" w:color="auto"/>
              <w:left w:val="nil"/>
              <w:bottom w:val="single" w:sz="4" w:space="0" w:color="auto"/>
              <w:right w:val="nil"/>
            </w:tcBorders>
            <w:hideMark/>
          </w:tcPr>
          <w:p w14:paraId="407F3BA7" w14:textId="77777777" w:rsidR="00DD7ABF" w:rsidRPr="00DD7ABF" w:rsidRDefault="00DD7ABF" w:rsidP="00DD7ABF">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DD7ABF">
              <w:rPr>
                <w:rFonts w:ascii="Times New Roman" w:eastAsia="Times New Roman" w:hAnsi="Times New Roman" w:cs="Times New Roman"/>
                <w:b/>
                <w:kern w:val="0"/>
                <w:sz w:val="20"/>
                <w:szCs w:val="20"/>
                <w:lang w:val="ky-KG" w:eastAsia="ru-RU"/>
                <w14:ligatures w14:val="none"/>
              </w:rPr>
              <w:t>декабрю</w:t>
            </w:r>
            <w:proofErr w:type="spellEnd"/>
          </w:p>
          <w:p w14:paraId="6C204683" w14:textId="77777777" w:rsidR="00DD7ABF" w:rsidRPr="00DD7ABF" w:rsidRDefault="00DD7ABF" w:rsidP="00DD7ABF">
            <w:pPr>
              <w:spacing w:after="0" w:line="276" w:lineRule="auto"/>
              <w:jc w:val="center"/>
              <w:rPr>
                <w:rFonts w:ascii="Times New Roman" w:eastAsia="Times New Roman" w:hAnsi="Times New Roman" w:cs="Times New Roman"/>
                <w:b/>
                <w:kern w:val="0"/>
                <w:sz w:val="20"/>
                <w:szCs w:val="20"/>
                <w:lang w:val="ru-RU" w:eastAsia="ru-RU"/>
                <w14:ligatures w14:val="none"/>
              </w:rPr>
            </w:pPr>
            <w:r w:rsidRPr="00DD7ABF">
              <w:rPr>
                <w:rFonts w:ascii="Times New Roman" w:eastAsia="Times New Roman" w:hAnsi="Times New Roman" w:cs="Times New Roman"/>
                <w:b/>
                <w:kern w:val="0"/>
                <w:sz w:val="20"/>
                <w:szCs w:val="20"/>
                <w:lang w:val="ky-KG" w:eastAsia="ru-RU"/>
                <w14:ligatures w14:val="none"/>
              </w:rPr>
              <w:t>2024</w:t>
            </w:r>
          </w:p>
        </w:tc>
      </w:tr>
      <w:tr w:rsidR="00DD7ABF" w:rsidRPr="00DD7ABF" w14:paraId="6E47D7F2" w14:textId="77777777">
        <w:trPr>
          <w:trHeight w:val="299"/>
        </w:trPr>
        <w:tc>
          <w:tcPr>
            <w:tcW w:w="1984" w:type="dxa"/>
            <w:tcBorders>
              <w:top w:val="single" w:sz="4" w:space="0" w:color="auto"/>
              <w:left w:val="nil"/>
              <w:bottom w:val="nil"/>
              <w:right w:val="nil"/>
            </w:tcBorders>
            <w:hideMark/>
          </w:tcPr>
          <w:p w14:paraId="40E25137" w14:textId="77777777" w:rsidR="00DD7ABF" w:rsidRPr="00DD7ABF" w:rsidRDefault="00DD7ABF" w:rsidP="00DD7ABF">
            <w:pPr>
              <w:spacing w:after="0" w:line="276" w:lineRule="auto"/>
              <w:jc w:val="both"/>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Доллар США</w:t>
            </w:r>
          </w:p>
        </w:tc>
        <w:tc>
          <w:tcPr>
            <w:tcW w:w="1133" w:type="dxa"/>
            <w:tcBorders>
              <w:top w:val="single" w:sz="4" w:space="0" w:color="auto"/>
              <w:left w:val="nil"/>
              <w:bottom w:val="nil"/>
              <w:right w:val="nil"/>
            </w:tcBorders>
            <w:hideMark/>
          </w:tcPr>
          <w:p w14:paraId="4552808C" w14:textId="77777777" w:rsidR="00DD7ABF" w:rsidRPr="00DD7ABF" w:rsidRDefault="00DD7ABF" w:rsidP="00DD7ABF">
            <w:pPr>
              <w:spacing w:after="0" w:line="276" w:lineRule="auto"/>
              <w:ind w:left="-108" w:right="-108"/>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87,30</w:t>
            </w:r>
          </w:p>
        </w:tc>
        <w:tc>
          <w:tcPr>
            <w:tcW w:w="1417" w:type="dxa"/>
            <w:tcBorders>
              <w:top w:val="single" w:sz="4" w:space="0" w:color="auto"/>
              <w:left w:val="nil"/>
              <w:bottom w:val="nil"/>
              <w:right w:val="nil"/>
            </w:tcBorders>
            <w:hideMark/>
          </w:tcPr>
          <w:p w14:paraId="091A6556" w14:textId="77777777" w:rsidR="00DD7ABF" w:rsidRPr="00DD7ABF" w:rsidRDefault="00DD7ABF" w:rsidP="00DD7ABF">
            <w:pPr>
              <w:spacing w:after="0" w:line="276" w:lineRule="auto"/>
              <w:ind w:left="-108" w:right="3"/>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98,9</w:t>
            </w:r>
          </w:p>
        </w:tc>
        <w:tc>
          <w:tcPr>
            <w:tcW w:w="1165" w:type="dxa"/>
            <w:tcBorders>
              <w:top w:val="single" w:sz="4" w:space="0" w:color="auto"/>
              <w:left w:val="nil"/>
              <w:bottom w:val="nil"/>
              <w:right w:val="nil"/>
            </w:tcBorders>
            <w:hideMark/>
          </w:tcPr>
          <w:p w14:paraId="54AE4BFD" w14:textId="77777777" w:rsidR="00DD7ABF" w:rsidRPr="00DD7ABF" w:rsidRDefault="00DD7ABF" w:rsidP="00DD7AB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100,4</w:t>
            </w:r>
          </w:p>
        </w:tc>
        <w:tc>
          <w:tcPr>
            <w:tcW w:w="993" w:type="dxa"/>
            <w:tcBorders>
              <w:top w:val="single" w:sz="4" w:space="0" w:color="auto"/>
              <w:left w:val="nil"/>
              <w:bottom w:val="nil"/>
              <w:right w:val="nil"/>
            </w:tcBorders>
            <w:hideMark/>
          </w:tcPr>
          <w:p w14:paraId="3DA60825" w14:textId="77777777" w:rsidR="00DD7ABF" w:rsidRPr="00DD7ABF" w:rsidRDefault="00DD7ABF" w:rsidP="00DD7AB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87,42</w:t>
            </w:r>
          </w:p>
        </w:tc>
        <w:tc>
          <w:tcPr>
            <w:tcW w:w="1559" w:type="dxa"/>
            <w:tcBorders>
              <w:top w:val="single" w:sz="4" w:space="0" w:color="auto"/>
              <w:left w:val="nil"/>
              <w:bottom w:val="nil"/>
              <w:right w:val="nil"/>
            </w:tcBorders>
            <w:hideMark/>
          </w:tcPr>
          <w:p w14:paraId="2593481D" w14:textId="77777777" w:rsidR="00DD7ABF" w:rsidRPr="00DD7ABF" w:rsidRDefault="00DD7ABF" w:rsidP="00DD7AB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100,0</w:t>
            </w:r>
          </w:p>
        </w:tc>
        <w:tc>
          <w:tcPr>
            <w:tcW w:w="1386" w:type="dxa"/>
            <w:tcBorders>
              <w:top w:val="single" w:sz="4" w:space="0" w:color="auto"/>
              <w:left w:val="nil"/>
              <w:bottom w:val="nil"/>
              <w:right w:val="nil"/>
            </w:tcBorders>
            <w:hideMark/>
          </w:tcPr>
          <w:p w14:paraId="1E423DC1" w14:textId="77777777" w:rsidR="00DD7ABF" w:rsidRPr="00DD7ABF" w:rsidRDefault="00DD7ABF" w:rsidP="00DD7ABF">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100,6</w:t>
            </w:r>
          </w:p>
        </w:tc>
      </w:tr>
      <w:tr w:rsidR="00DD7ABF" w:rsidRPr="00DD7ABF" w14:paraId="5D671819" w14:textId="77777777">
        <w:tc>
          <w:tcPr>
            <w:tcW w:w="1984" w:type="dxa"/>
            <w:hideMark/>
          </w:tcPr>
          <w:p w14:paraId="55346004" w14:textId="77777777" w:rsidR="00DD7ABF" w:rsidRPr="00DD7ABF" w:rsidRDefault="00DD7ABF" w:rsidP="00DD7ABF">
            <w:pPr>
              <w:spacing w:after="0" w:line="276" w:lineRule="auto"/>
              <w:jc w:val="both"/>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Евро</w:t>
            </w:r>
          </w:p>
        </w:tc>
        <w:tc>
          <w:tcPr>
            <w:tcW w:w="1133" w:type="dxa"/>
            <w:hideMark/>
          </w:tcPr>
          <w:p w14:paraId="55545218" w14:textId="77777777" w:rsidR="00DD7ABF" w:rsidRPr="00DD7ABF" w:rsidRDefault="00DD7ABF" w:rsidP="00DD7ABF">
            <w:pPr>
              <w:spacing w:after="0" w:line="276" w:lineRule="auto"/>
              <w:ind w:left="34" w:right="-108"/>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96,42</w:t>
            </w:r>
          </w:p>
        </w:tc>
        <w:tc>
          <w:tcPr>
            <w:tcW w:w="1417" w:type="dxa"/>
            <w:hideMark/>
          </w:tcPr>
          <w:p w14:paraId="1EDE37FD" w14:textId="77777777" w:rsidR="00DD7ABF" w:rsidRPr="00DD7ABF" w:rsidRDefault="00DD7ABF" w:rsidP="00DD7ABF">
            <w:pPr>
              <w:spacing w:after="0" w:line="276" w:lineRule="auto"/>
              <w:ind w:right="3"/>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101,0</w:t>
            </w:r>
          </w:p>
        </w:tc>
        <w:tc>
          <w:tcPr>
            <w:tcW w:w="1165" w:type="dxa"/>
            <w:hideMark/>
          </w:tcPr>
          <w:p w14:paraId="4E16B382" w14:textId="77777777" w:rsidR="00DD7ABF" w:rsidRPr="00DD7ABF" w:rsidRDefault="00DD7ABF" w:rsidP="00DD7AB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105,9</w:t>
            </w:r>
          </w:p>
        </w:tc>
        <w:tc>
          <w:tcPr>
            <w:tcW w:w="993" w:type="dxa"/>
            <w:hideMark/>
          </w:tcPr>
          <w:p w14:paraId="57F170D2" w14:textId="77777777" w:rsidR="00DD7ABF" w:rsidRPr="00DD7ABF" w:rsidRDefault="00DD7ABF" w:rsidP="00DD7AB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102,30</w:t>
            </w:r>
          </w:p>
        </w:tc>
        <w:tc>
          <w:tcPr>
            <w:tcW w:w="1559" w:type="dxa"/>
            <w:hideMark/>
          </w:tcPr>
          <w:p w14:paraId="64820606" w14:textId="77777777" w:rsidR="00DD7ABF" w:rsidRPr="00DD7ABF" w:rsidRDefault="00DD7ABF" w:rsidP="00DD7AB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101,7</w:t>
            </w:r>
          </w:p>
        </w:tc>
        <w:tc>
          <w:tcPr>
            <w:tcW w:w="1386" w:type="dxa"/>
            <w:hideMark/>
          </w:tcPr>
          <w:p w14:paraId="6B2DF6EF" w14:textId="77777777" w:rsidR="00DD7ABF" w:rsidRPr="00DD7ABF" w:rsidRDefault="00DD7ABF" w:rsidP="00DD7ABF">
            <w:pPr>
              <w:spacing w:after="0" w:line="276" w:lineRule="auto"/>
              <w:ind w:right="317"/>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112,3</w:t>
            </w:r>
          </w:p>
        </w:tc>
      </w:tr>
      <w:tr w:rsidR="00DD7ABF" w:rsidRPr="00DD7ABF" w14:paraId="1A113E9E" w14:textId="77777777">
        <w:trPr>
          <w:trHeight w:val="114"/>
        </w:trPr>
        <w:tc>
          <w:tcPr>
            <w:tcW w:w="1984" w:type="dxa"/>
            <w:hideMark/>
          </w:tcPr>
          <w:p w14:paraId="571458DD" w14:textId="77777777" w:rsidR="00DD7ABF" w:rsidRPr="00DD7ABF" w:rsidRDefault="00DD7ABF" w:rsidP="00DD7ABF">
            <w:pPr>
              <w:spacing w:after="0" w:line="276" w:lineRule="auto"/>
              <w:jc w:val="both"/>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Российский рубль</w:t>
            </w:r>
          </w:p>
        </w:tc>
        <w:tc>
          <w:tcPr>
            <w:tcW w:w="1133" w:type="dxa"/>
            <w:hideMark/>
          </w:tcPr>
          <w:p w14:paraId="42A1F1B3" w14:textId="77777777" w:rsidR="00DD7ABF" w:rsidRPr="00DD7ABF" w:rsidRDefault="00DD7ABF" w:rsidP="00DD7ABF">
            <w:pPr>
              <w:spacing w:after="0" w:line="276" w:lineRule="auto"/>
              <w:ind w:right="-108"/>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1,02</w:t>
            </w:r>
          </w:p>
        </w:tc>
        <w:tc>
          <w:tcPr>
            <w:tcW w:w="1417" w:type="dxa"/>
            <w:hideMark/>
          </w:tcPr>
          <w:p w14:paraId="59C22A94" w14:textId="77777777" w:rsidR="00DD7ABF" w:rsidRPr="00DD7ABF" w:rsidRDefault="00DD7ABF" w:rsidP="00DD7ABF">
            <w:pPr>
              <w:spacing w:after="0" w:line="276" w:lineRule="auto"/>
              <w:ind w:right="3"/>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104,4</w:t>
            </w:r>
          </w:p>
        </w:tc>
        <w:tc>
          <w:tcPr>
            <w:tcW w:w="1165" w:type="dxa"/>
            <w:hideMark/>
          </w:tcPr>
          <w:p w14:paraId="08E865B5" w14:textId="77777777" w:rsidR="00DD7ABF" w:rsidRPr="00DD7ABF" w:rsidRDefault="00DD7ABF" w:rsidP="00DD7AB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121,1</w:t>
            </w:r>
          </w:p>
        </w:tc>
        <w:tc>
          <w:tcPr>
            <w:tcW w:w="993" w:type="dxa"/>
            <w:hideMark/>
          </w:tcPr>
          <w:p w14:paraId="5692807B" w14:textId="77777777" w:rsidR="00DD7ABF" w:rsidRPr="00DD7ABF" w:rsidRDefault="00DD7ABF" w:rsidP="00DD7AB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1,11</w:t>
            </w:r>
          </w:p>
        </w:tc>
        <w:tc>
          <w:tcPr>
            <w:tcW w:w="1559" w:type="dxa"/>
            <w:hideMark/>
          </w:tcPr>
          <w:p w14:paraId="4D57E392" w14:textId="77777777" w:rsidR="00DD7ABF" w:rsidRPr="00DD7ABF" w:rsidRDefault="00DD7ABF" w:rsidP="00DD7ABF">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100,1</w:t>
            </w:r>
          </w:p>
        </w:tc>
        <w:tc>
          <w:tcPr>
            <w:tcW w:w="1386" w:type="dxa"/>
            <w:hideMark/>
          </w:tcPr>
          <w:p w14:paraId="3FC23FAA" w14:textId="77777777" w:rsidR="00DD7ABF" w:rsidRPr="00DD7ABF" w:rsidRDefault="00DD7ABF" w:rsidP="00DD7ABF">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131,9</w:t>
            </w:r>
          </w:p>
        </w:tc>
      </w:tr>
      <w:tr w:rsidR="00DD7ABF" w:rsidRPr="00DD7ABF" w14:paraId="09F43F18" w14:textId="77777777">
        <w:tc>
          <w:tcPr>
            <w:tcW w:w="1984" w:type="dxa"/>
            <w:hideMark/>
          </w:tcPr>
          <w:p w14:paraId="229BEF6B" w14:textId="77777777" w:rsidR="00DD7ABF" w:rsidRPr="00DD7ABF" w:rsidRDefault="00DD7ABF" w:rsidP="00DD7ABF">
            <w:pPr>
              <w:spacing w:after="0" w:line="276" w:lineRule="auto"/>
              <w:jc w:val="both"/>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Казахский тенге</w:t>
            </w:r>
          </w:p>
        </w:tc>
        <w:tc>
          <w:tcPr>
            <w:tcW w:w="1133" w:type="dxa"/>
            <w:hideMark/>
          </w:tcPr>
          <w:p w14:paraId="533CA24E" w14:textId="77777777" w:rsidR="00DD7ABF" w:rsidRPr="00DD7ABF" w:rsidRDefault="00DD7ABF" w:rsidP="00DD7ABF">
            <w:pPr>
              <w:spacing w:after="0" w:line="276" w:lineRule="auto"/>
              <w:jc w:val="center"/>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0,17</w:t>
            </w:r>
          </w:p>
        </w:tc>
        <w:tc>
          <w:tcPr>
            <w:tcW w:w="1417" w:type="dxa"/>
            <w:hideMark/>
          </w:tcPr>
          <w:p w14:paraId="582B5A49" w14:textId="77777777" w:rsidR="00DD7ABF" w:rsidRPr="00DD7ABF" w:rsidRDefault="00DD7ABF" w:rsidP="00DD7ABF">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87,1</w:t>
            </w:r>
          </w:p>
        </w:tc>
        <w:tc>
          <w:tcPr>
            <w:tcW w:w="1165" w:type="dxa"/>
            <w:hideMark/>
          </w:tcPr>
          <w:p w14:paraId="12337518" w14:textId="77777777" w:rsidR="00DD7ABF" w:rsidRPr="00DD7ABF" w:rsidRDefault="00DD7ABF" w:rsidP="00DD7AB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101,6</w:t>
            </w:r>
          </w:p>
        </w:tc>
        <w:tc>
          <w:tcPr>
            <w:tcW w:w="993" w:type="dxa"/>
            <w:hideMark/>
          </w:tcPr>
          <w:p w14:paraId="5B1FD3A3" w14:textId="77777777" w:rsidR="00DD7ABF" w:rsidRPr="00DD7ABF" w:rsidRDefault="00DD7ABF" w:rsidP="00DD7AB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0,17</w:t>
            </w:r>
          </w:p>
        </w:tc>
        <w:tc>
          <w:tcPr>
            <w:tcW w:w="1559" w:type="dxa"/>
            <w:hideMark/>
          </w:tcPr>
          <w:p w14:paraId="6F06FDB6" w14:textId="77777777" w:rsidR="00DD7ABF" w:rsidRPr="00DD7ABF" w:rsidRDefault="00DD7ABF" w:rsidP="00DD7AB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97,4</w:t>
            </w:r>
          </w:p>
        </w:tc>
        <w:tc>
          <w:tcPr>
            <w:tcW w:w="1386" w:type="dxa"/>
            <w:hideMark/>
          </w:tcPr>
          <w:p w14:paraId="7A4025BA" w14:textId="77777777" w:rsidR="00DD7ABF" w:rsidRPr="00DD7ABF" w:rsidRDefault="00DD7ABF" w:rsidP="00DD7ABF">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98,9</w:t>
            </w:r>
          </w:p>
        </w:tc>
      </w:tr>
      <w:tr w:rsidR="00DD7ABF" w:rsidRPr="00DD7ABF" w14:paraId="5292FB3A" w14:textId="77777777">
        <w:trPr>
          <w:trHeight w:val="87"/>
        </w:trPr>
        <w:tc>
          <w:tcPr>
            <w:tcW w:w="1984" w:type="dxa"/>
            <w:tcBorders>
              <w:top w:val="nil"/>
              <w:left w:val="nil"/>
              <w:bottom w:val="single" w:sz="4" w:space="0" w:color="auto"/>
              <w:right w:val="nil"/>
            </w:tcBorders>
            <w:hideMark/>
          </w:tcPr>
          <w:p w14:paraId="7A252C32" w14:textId="77777777" w:rsidR="00DD7ABF" w:rsidRPr="00DD7ABF" w:rsidRDefault="00DD7ABF" w:rsidP="00DD7ABF">
            <w:pPr>
              <w:spacing w:after="0" w:line="276" w:lineRule="auto"/>
              <w:jc w:val="both"/>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Узбекский сум</w:t>
            </w:r>
          </w:p>
        </w:tc>
        <w:tc>
          <w:tcPr>
            <w:tcW w:w="1133" w:type="dxa"/>
            <w:tcBorders>
              <w:top w:val="nil"/>
              <w:left w:val="nil"/>
              <w:bottom w:val="single" w:sz="4" w:space="0" w:color="auto"/>
              <w:right w:val="nil"/>
            </w:tcBorders>
            <w:hideMark/>
          </w:tcPr>
          <w:p w14:paraId="7F1D6801" w14:textId="77777777" w:rsidR="00DD7ABF" w:rsidRPr="00DD7ABF" w:rsidRDefault="00DD7ABF" w:rsidP="00DD7ABF">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ru-RU" w:eastAsia="ru-RU"/>
                <w14:ligatures w14:val="none"/>
              </w:rPr>
              <w:t xml:space="preserve">     0,01</w:t>
            </w:r>
          </w:p>
        </w:tc>
        <w:tc>
          <w:tcPr>
            <w:tcW w:w="1417" w:type="dxa"/>
            <w:tcBorders>
              <w:top w:val="nil"/>
              <w:left w:val="nil"/>
              <w:bottom w:val="single" w:sz="4" w:space="0" w:color="auto"/>
              <w:right w:val="nil"/>
            </w:tcBorders>
            <w:hideMark/>
          </w:tcPr>
          <w:p w14:paraId="262BF9A8" w14:textId="77777777" w:rsidR="00DD7ABF" w:rsidRPr="00DD7ABF" w:rsidRDefault="00DD7ABF" w:rsidP="00DD7ABF">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97,1</w:t>
            </w:r>
          </w:p>
        </w:tc>
        <w:tc>
          <w:tcPr>
            <w:tcW w:w="1165" w:type="dxa"/>
            <w:tcBorders>
              <w:top w:val="nil"/>
              <w:left w:val="nil"/>
              <w:bottom w:val="single" w:sz="4" w:space="0" w:color="auto"/>
              <w:right w:val="nil"/>
            </w:tcBorders>
            <w:hideMark/>
          </w:tcPr>
          <w:p w14:paraId="00156F49" w14:textId="77777777" w:rsidR="00DD7ABF" w:rsidRPr="00DD7ABF" w:rsidRDefault="00DD7ABF" w:rsidP="00DD7AB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100,0</w:t>
            </w:r>
          </w:p>
        </w:tc>
        <w:tc>
          <w:tcPr>
            <w:tcW w:w="993" w:type="dxa"/>
            <w:tcBorders>
              <w:top w:val="nil"/>
              <w:left w:val="nil"/>
              <w:bottom w:val="single" w:sz="4" w:space="0" w:color="auto"/>
              <w:right w:val="nil"/>
            </w:tcBorders>
            <w:hideMark/>
          </w:tcPr>
          <w:p w14:paraId="515B0169" w14:textId="77777777" w:rsidR="00DD7ABF" w:rsidRPr="00DD7ABF" w:rsidRDefault="00DD7ABF" w:rsidP="00DD7ABF">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w:t>
            </w:r>
            <w:r w:rsidRPr="00DD7ABF">
              <w:rPr>
                <w:rFonts w:ascii="Times New Roman" w:eastAsia="Times New Roman" w:hAnsi="Times New Roman" w:cs="Times New Roman"/>
                <w:kern w:val="0"/>
                <w:sz w:val="20"/>
                <w:szCs w:val="20"/>
                <w:lang w:val="ru-RU" w:eastAsia="ru-RU"/>
                <w14:ligatures w14:val="none"/>
              </w:rPr>
              <w:t xml:space="preserve">   0,01</w:t>
            </w:r>
          </w:p>
        </w:tc>
        <w:tc>
          <w:tcPr>
            <w:tcW w:w="1559" w:type="dxa"/>
            <w:tcBorders>
              <w:top w:val="nil"/>
              <w:left w:val="nil"/>
              <w:bottom w:val="single" w:sz="4" w:space="0" w:color="auto"/>
              <w:right w:val="nil"/>
            </w:tcBorders>
            <w:hideMark/>
          </w:tcPr>
          <w:p w14:paraId="2B51F456" w14:textId="77777777" w:rsidR="00DD7ABF" w:rsidRPr="00DD7ABF" w:rsidRDefault="00DD7ABF" w:rsidP="00DD7AB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100,0</w:t>
            </w:r>
          </w:p>
        </w:tc>
        <w:tc>
          <w:tcPr>
            <w:tcW w:w="1386" w:type="dxa"/>
            <w:tcBorders>
              <w:top w:val="nil"/>
              <w:left w:val="nil"/>
              <w:bottom w:val="single" w:sz="4" w:space="0" w:color="auto"/>
              <w:right w:val="nil"/>
            </w:tcBorders>
            <w:hideMark/>
          </w:tcPr>
          <w:p w14:paraId="02174A88" w14:textId="77777777" w:rsidR="00DD7ABF" w:rsidRPr="00DD7ABF" w:rsidRDefault="00DD7ABF" w:rsidP="00DD7ABF">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DD7ABF">
              <w:rPr>
                <w:rFonts w:ascii="Times New Roman" w:eastAsia="Times New Roman" w:hAnsi="Times New Roman" w:cs="Times New Roman"/>
                <w:kern w:val="0"/>
                <w:sz w:val="20"/>
                <w:szCs w:val="20"/>
                <w:lang w:val="ky-KG" w:eastAsia="ru-RU"/>
                <w14:ligatures w14:val="none"/>
              </w:rPr>
              <w:t xml:space="preserve"> 101,5</w:t>
            </w:r>
          </w:p>
        </w:tc>
      </w:tr>
    </w:tbl>
    <w:p w14:paraId="40418A2C" w14:textId="77777777" w:rsidR="00DD7ABF" w:rsidRPr="00DD7ABF" w:rsidRDefault="00DD7ABF" w:rsidP="00DD7ABF">
      <w:pPr>
        <w:spacing w:after="0" w:line="240" w:lineRule="auto"/>
        <w:rPr>
          <w:rFonts w:ascii="Times New Roman" w:eastAsia="Times New Roman" w:hAnsi="Times New Roman" w:cs="Times New Roman"/>
          <w:kern w:val="0"/>
          <w:sz w:val="28"/>
          <w:szCs w:val="20"/>
          <w:lang w:val="ru-RU" w:eastAsia="ru-RU"/>
          <w14:ligatures w14:val="none"/>
        </w:rPr>
      </w:pPr>
    </w:p>
    <w:p w14:paraId="17AFF9BB" w14:textId="77777777" w:rsidR="00DD7ABF" w:rsidRDefault="00DD7ABF" w:rsidP="00DD7ABF">
      <w:pPr>
        <w:tabs>
          <w:tab w:val="left" w:pos="1044"/>
        </w:tabs>
        <w:spacing w:after="0" w:line="240" w:lineRule="auto"/>
        <w:jc w:val="both"/>
        <w:rPr>
          <w:rFonts w:ascii="Times New Roman" w:eastAsia="Calibri" w:hAnsi="Times New Roman" w:cs="Times New Roman"/>
          <w:b/>
          <w:color w:val="000000"/>
          <w:kern w:val="0"/>
          <w:sz w:val="28"/>
          <w:szCs w:val="28"/>
          <w:lang w:val="ru-RU" w:eastAsia="ru-RU"/>
          <w14:ligatures w14:val="none"/>
        </w:rPr>
      </w:pPr>
      <w:r w:rsidRPr="00DD7ABF">
        <w:rPr>
          <w:rFonts w:ascii="Times New Roman" w:eastAsia="Calibri" w:hAnsi="Times New Roman" w:cs="Times New Roman"/>
          <w:b/>
          <w:color w:val="000000"/>
          <w:kern w:val="0"/>
          <w:sz w:val="28"/>
          <w:szCs w:val="28"/>
          <w:lang w:val="ru-RU" w:eastAsia="ru-RU"/>
          <w14:ligatures w14:val="none"/>
        </w:rPr>
        <w:t xml:space="preserve">   Социальный сектор</w:t>
      </w:r>
    </w:p>
    <w:p w14:paraId="27E9A168" w14:textId="77777777" w:rsidR="00DD7ABF" w:rsidRPr="00DD7ABF" w:rsidRDefault="00DD7ABF" w:rsidP="00DD7ABF">
      <w:pPr>
        <w:tabs>
          <w:tab w:val="left" w:pos="1044"/>
        </w:tabs>
        <w:spacing w:after="0" w:line="240" w:lineRule="auto"/>
        <w:jc w:val="both"/>
        <w:rPr>
          <w:rFonts w:ascii="Times New Roman" w:eastAsia="Calibri" w:hAnsi="Times New Roman" w:cs="Times New Roman"/>
          <w:b/>
          <w:color w:val="000000"/>
          <w:kern w:val="0"/>
          <w:sz w:val="28"/>
          <w:szCs w:val="28"/>
          <w:lang w:val="ru-RU" w:eastAsia="ru-RU"/>
          <w14:ligatures w14:val="none"/>
        </w:rPr>
      </w:pPr>
    </w:p>
    <w:p w14:paraId="550C433D" w14:textId="77777777" w:rsidR="00DD7ABF" w:rsidRPr="00DD7ABF" w:rsidRDefault="00DD7ABF" w:rsidP="00DD7ABF">
      <w:pPr>
        <w:tabs>
          <w:tab w:val="left" w:pos="1044"/>
        </w:tabs>
        <w:spacing w:after="0" w:line="240" w:lineRule="auto"/>
        <w:jc w:val="both"/>
        <w:rPr>
          <w:rFonts w:ascii="Times New Roman" w:eastAsia="Calibri" w:hAnsi="Times New Roman" w:cs="Times New Roman"/>
          <w:color w:val="000000"/>
          <w:kern w:val="0"/>
          <w:sz w:val="24"/>
          <w:szCs w:val="24"/>
          <w:lang w:val="ru-RU" w:eastAsia="ru-RU"/>
          <w14:ligatures w14:val="none"/>
        </w:rPr>
      </w:pPr>
      <w:r w:rsidRPr="00DD7ABF">
        <w:rPr>
          <w:rFonts w:ascii="Times New Roman" w:eastAsia="Calibri" w:hAnsi="Times New Roman" w:cs="Times New Roman"/>
          <w:b/>
          <w:color w:val="000000"/>
          <w:kern w:val="0"/>
          <w:sz w:val="28"/>
          <w:szCs w:val="28"/>
          <w:lang w:val="ru-RU" w:eastAsia="ru-RU"/>
          <w14:ligatures w14:val="none"/>
        </w:rPr>
        <w:t xml:space="preserve"> </w:t>
      </w:r>
      <w:r w:rsidRPr="00DD7ABF">
        <w:rPr>
          <w:rFonts w:ascii="Times New Roman" w:eastAsia="Calibri" w:hAnsi="Times New Roman" w:cs="Times New Roman"/>
          <w:b/>
          <w:color w:val="000000"/>
          <w:kern w:val="0"/>
          <w:sz w:val="24"/>
          <w:szCs w:val="24"/>
          <w:lang w:val="ru-RU" w:eastAsia="ru-RU"/>
          <w14:ligatures w14:val="none"/>
        </w:rPr>
        <w:tab/>
        <w:t xml:space="preserve"> Демографическая ситуация. </w:t>
      </w:r>
      <w:r w:rsidRPr="00DD7ABF">
        <w:rPr>
          <w:rFonts w:ascii="Times New Roman" w:eastAsia="Calibri" w:hAnsi="Times New Roman" w:cs="Times New Roman"/>
          <w:color w:val="000000"/>
          <w:kern w:val="0"/>
          <w:sz w:val="24"/>
          <w:szCs w:val="24"/>
          <w:lang w:val="ru-RU" w:eastAsia="ru-RU"/>
          <w14:ligatures w14:val="none"/>
        </w:rPr>
        <w:t xml:space="preserve">Численность постоянного населения </w:t>
      </w:r>
      <w:proofErr w:type="spellStart"/>
      <w:r w:rsidRPr="00DD7ABF">
        <w:rPr>
          <w:rFonts w:ascii="Times New Roman" w:eastAsia="Calibri" w:hAnsi="Times New Roman" w:cs="Times New Roman"/>
          <w:color w:val="000000"/>
          <w:kern w:val="0"/>
          <w:sz w:val="24"/>
          <w:szCs w:val="24"/>
          <w:lang w:val="ru-RU" w:eastAsia="ru-RU"/>
          <w14:ligatures w14:val="none"/>
        </w:rPr>
        <w:t>г.Бишкек</w:t>
      </w:r>
      <w:proofErr w:type="spellEnd"/>
      <w:r w:rsidRPr="00DD7ABF">
        <w:rPr>
          <w:rFonts w:ascii="Times New Roman" w:eastAsia="Calibri" w:hAnsi="Times New Roman" w:cs="Times New Roman"/>
          <w:color w:val="000000"/>
          <w:kern w:val="0"/>
          <w:sz w:val="24"/>
          <w:szCs w:val="24"/>
          <w:lang w:val="ru-RU" w:eastAsia="ru-RU"/>
          <w14:ligatures w14:val="none"/>
        </w:rPr>
        <w:t xml:space="preserve"> в январе-июне 2025</w:t>
      </w:r>
      <w:r w:rsidRPr="00DD7ABF">
        <w:rPr>
          <w:rFonts w:ascii="Times New Roman" w:eastAsia="Calibri" w:hAnsi="Times New Roman" w:cs="Times New Roman"/>
          <w:color w:val="000000"/>
          <w:kern w:val="0"/>
          <w:sz w:val="24"/>
          <w:szCs w:val="24"/>
          <w:lang w:val="ky-KG" w:eastAsia="ru-RU"/>
          <w14:ligatures w14:val="none"/>
        </w:rPr>
        <w:t xml:space="preserve"> </w:t>
      </w:r>
      <w:r w:rsidRPr="00DD7ABF">
        <w:rPr>
          <w:rFonts w:ascii="Times New Roman" w:eastAsia="Calibri" w:hAnsi="Times New Roman" w:cs="Times New Roman"/>
          <w:color w:val="000000"/>
          <w:kern w:val="0"/>
          <w:sz w:val="24"/>
          <w:szCs w:val="24"/>
          <w:lang w:val="ru-RU" w:eastAsia="ru-RU"/>
          <w14:ligatures w14:val="none"/>
        </w:rPr>
        <w:t xml:space="preserve">года, с учетом </w:t>
      </w:r>
      <w:proofErr w:type="gramStart"/>
      <w:r w:rsidRPr="00DD7ABF">
        <w:rPr>
          <w:rFonts w:ascii="Times New Roman" w:eastAsia="Calibri" w:hAnsi="Times New Roman" w:cs="Times New Roman"/>
          <w:color w:val="000000"/>
          <w:kern w:val="0"/>
          <w:sz w:val="24"/>
          <w:szCs w:val="24"/>
          <w:lang w:val="ru-RU" w:eastAsia="ru-RU"/>
          <w14:ligatures w14:val="none"/>
        </w:rPr>
        <w:t>данных  АТР</w:t>
      </w:r>
      <w:proofErr w:type="gramEnd"/>
      <w:r w:rsidRPr="00DD7ABF">
        <w:rPr>
          <w:rFonts w:ascii="Times New Roman" w:eastAsia="Calibri" w:hAnsi="Times New Roman" w:cs="Times New Roman"/>
          <w:color w:val="000000"/>
          <w:kern w:val="0"/>
          <w:sz w:val="24"/>
          <w:szCs w:val="24"/>
          <w:lang w:val="ky-KG" w:eastAsia="ru-RU"/>
          <w14:ligatures w14:val="none"/>
        </w:rPr>
        <w:t>,</w:t>
      </w:r>
      <w:r w:rsidRPr="00DD7ABF">
        <w:rPr>
          <w:rFonts w:ascii="Times New Roman" w:eastAsia="Calibri" w:hAnsi="Times New Roman" w:cs="Times New Roman"/>
          <w:color w:val="000000"/>
          <w:kern w:val="0"/>
          <w:sz w:val="24"/>
          <w:szCs w:val="24"/>
          <w:lang w:val="ru-RU" w:eastAsia="ru-RU"/>
          <w14:ligatures w14:val="none"/>
        </w:rPr>
        <w:t xml:space="preserve"> увеличил</w:t>
      </w:r>
      <w:r w:rsidRPr="00DD7ABF">
        <w:rPr>
          <w:rFonts w:ascii="Times New Roman" w:eastAsia="Calibri" w:hAnsi="Times New Roman" w:cs="Times New Roman"/>
          <w:color w:val="000000"/>
          <w:kern w:val="0"/>
          <w:sz w:val="24"/>
          <w:szCs w:val="24"/>
          <w:lang w:val="ky-KG" w:eastAsia="ru-RU"/>
          <w14:ligatures w14:val="none"/>
        </w:rPr>
        <w:t>а</w:t>
      </w:r>
      <w:proofErr w:type="spellStart"/>
      <w:r w:rsidRPr="00DD7ABF">
        <w:rPr>
          <w:rFonts w:ascii="Times New Roman" w:eastAsia="Calibri" w:hAnsi="Times New Roman" w:cs="Times New Roman"/>
          <w:color w:val="000000"/>
          <w:kern w:val="0"/>
          <w:sz w:val="24"/>
          <w:szCs w:val="24"/>
          <w:lang w:val="ru-RU" w:eastAsia="ru-RU"/>
          <w14:ligatures w14:val="none"/>
        </w:rPr>
        <w:t>сь</w:t>
      </w:r>
      <w:proofErr w:type="spellEnd"/>
      <w:r w:rsidRPr="00DD7ABF">
        <w:rPr>
          <w:rFonts w:ascii="Times New Roman" w:eastAsia="Calibri" w:hAnsi="Times New Roman" w:cs="Times New Roman"/>
          <w:color w:val="000000"/>
          <w:kern w:val="0"/>
          <w:sz w:val="24"/>
          <w:szCs w:val="24"/>
          <w:lang w:val="ru-RU" w:eastAsia="ru-RU"/>
          <w14:ligatures w14:val="none"/>
        </w:rPr>
        <w:t xml:space="preserve"> на 18,4</w:t>
      </w:r>
      <w:r w:rsidRPr="00DD7ABF">
        <w:rPr>
          <w:rFonts w:ascii="Times New Roman" w:eastAsia="Calibri" w:hAnsi="Times New Roman" w:cs="Times New Roman"/>
          <w:color w:val="000000"/>
          <w:kern w:val="0"/>
          <w:sz w:val="24"/>
          <w:szCs w:val="24"/>
          <w:lang w:val="ky-KG" w:eastAsia="ru-RU"/>
          <w14:ligatures w14:val="none"/>
        </w:rPr>
        <w:t xml:space="preserve"> </w:t>
      </w:r>
      <w:r w:rsidRPr="00DD7ABF">
        <w:rPr>
          <w:rFonts w:ascii="Times New Roman" w:eastAsia="Calibri" w:hAnsi="Times New Roman" w:cs="Times New Roman"/>
          <w:color w:val="000000"/>
          <w:kern w:val="0"/>
          <w:sz w:val="24"/>
          <w:szCs w:val="24"/>
          <w:lang w:val="ru-RU" w:eastAsia="ru-RU"/>
          <w14:ligatures w14:val="none"/>
        </w:rPr>
        <w:t>тыс. человек, или на 1,4 процента</w:t>
      </w:r>
      <w:r w:rsidRPr="00DD7ABF">
        <w:rPr>
          <w:rFonts w:ascii="Times New Roman" w:eastAsia="Calibri" w:hAnsi="Times New Roman" w:cs="Times New Roman"/>
          <w:color w:val="000000"/>
          <w:kern w:val="0"/>
          <w:sz w:val="24"/>
          <w:szCs w:val="24"/>
          <w:lang w:val="ky-KG" w:eastAsia="ru-RU"/>
          <w14:ligatures w14:val="none"/>
        </w:rPr>
        <w:t>, и</w:t>
      </w:r>
      <w:r w:rsidRPr="00DD7ABF">
        <w:rPr>
          <w:rFonts w:ascii="Times New Roman" w:eastAsia="Calibri" w:hAnsi="Times New Roman" w:cs="Times New Roman"/>
          <w:color w:val="000000"/>
          <w:kern w:val="0"/>
          <w:sz w:val="24"/>
          <w:szCs w:val="24"/>
          <w:lang w:val="ru-RU" w:eastAsia="ru-RU"/>
          <w14:ligatures w14:val="none"/>
        </w:rPr>
        <w:t xml:space="preserve"> на 1</w:t>
      </w:r>
      <w:r w:rsidRPr="00DD7ABF">
        <w:rPr>
          <w:rFonts w:ascii="Times New Roman" w:eastAsia="Calibri" w:hAnsi="Times New Roman" w:cs="Times New Roman"/>
          <w:color w:val="000000"/>
          <w:kern w:val="0"/>
          <w:sz w:val="24"/>
          <w:szCs w:val="24"/>
          <w:lang w:val="ky-KG" w:eastAsia="ru-RU"/>
          <w14:ligatures w14:val="none"/>
        </w:rPr>
        <w:t xml:space="preserve"> </w:t>
      </w:r>
      <w:proofErr w:type="spellStart"/>
      <w:proofErr w:type="gramStart"/>
      <w:r w:rsidRPr="00DD7ABF">
        <w:rPr>
          <w:rFonts w:ascii="Times New Roman" w:eastAsia="Calibri" w:hAnsi="Times New Roman" w:cs="Times New Roman"/>
          <w:color w:val="000000"/>
          <w:kern w:val="0"/>
          <w:sz w:val="24"/>
          <w:szCs w:val="24"/>
          <w:lang w:val="ky-KG" w:eastAsia="ru-RU"/>
          <w14:ligatures w14:val="none"/>
        </w:rPr>
        <w:t>июля</w:t>
      </w:r>
      <w:proofErr w:type="spellEnd"/>
      <w:r w:rsidRPr="00DD7ABF">
        <w:rPr>
          <w:rFonts w:ascii="Times New Roman" w:eastAsia="Calibri" w:hAnsi="Times New Roman" w:cs="Times New Roman"/>
          <w:color w:val="000000"/>
          <w:kern w:val="0"/>
          <w:sz w:val="24"/>
          <w:szCs w:val="24"/>
          <w:lang w:val="ky-KG" w:eastAsia="ru-RU"/>
          <w14:ligatures w14:val="none"/>
        </w:rPr>
        <w:t xml:space="preserve">  </w:t>
      </w:r>
      <w:r w:rsidRPr="00DD7ABF">
        <w:rPr>
          <w:rFonts w:ascii="Times New Roman" w:eastAsia="Calibri" w:hAnsi="Times New Roman" w:cs="Times New Roman"/>
          <w:color w:val="000000"/>
          <w:kern w:val="0"/>
          <w:sz w:val="24"/>
          <w:szCs w:val="24"/>
          <w:lang w:val="ru-RU" w:eastAsia="ru-RU"/>
          <w14:ligatures w14:val="none"/>
        </w:rPr>
        <w:t>20</w:t>
      </w:r>
      <w:r w:rsidRPr="00DD7ABF">
        <w:rPr>
          <w:rFonts w:ascii="Times New Roman" w:eastAsia="Calibri" w:hAnsi="Times New Roman" w:cs="Times New Roman"/>
          <w:color w:val="000000"/>
          <w:kern w:val="0"/>
          <w:sz w:val="24"/>
          <w:szCs w:val="24"/>
          <w:lang w:val="ky-KG" w:eastAsia="ru-RU"/>
          <w14:ligatures w14:val="none"/>
        </w:rPr>
        <w:t>25</w:t>
      </w:r>
      <w:proofErr w:type="gramEnd"/>
      <w:r w:rsidRPr="00DD7ABF">
        <w:rPr>
          <w:rFonts w:ascii="Times New Roman" w:eastAsia="Calibri" w:hAnsi="Times New Roman" w:cs="Times New Roman"/>
          <w:color w:val="000000"/>
          <w:kern w:val="0"/>
          <w:sz w:val="24"/>
          <w:szCs w:val="24"/>
          <w:lang w:val="ru-RU" w:eastAsia="ru-RU"/>
          <w14:ligatures w14:val="none"/>
        </w:rPr>
        <w:t xml:space="preserve">г. составила </w:t>
      </w:r>
      <w:r w:rsidRPr="00DD7ABF">
        <w:rPr>
          <w:rFonts w:ascii="Times New Roman" w:eastAsia="Calibri" w:hAnsi="Times New Roman" w:cs="Times New Roman"/>
          <w:color w:val="000000"/>
          <w:kern w:val="0"/>
          <w:sz w:val="24"/>
          <w:szCs w:val="24"/>
          <w:lang w:val="ky-KG" w:eastAsia="ru-RU"/>
          <w14:ligatures w14:val="none"/>
        </w:rPr>
        <w:t>1340,3 ты</w:t>
      </w:r>
      <w:r w:rsidRPr="00DD7ABF">
        <w:rPr>
          <w:rFonts w:ascii="Times New Roman" w:eastAsia="Calibri" w:hAnsi="Times New Roman" w:cs="Times New Roman"/>
          <w:color w:val="000000"/>
          <w:kern w:val="0"/>
          <w:sz w:val="24"/>
          <w:szCs w:val="24"/>
          <w:lang w:val="ru-RU" w:eastAsia="ru-RU"/>
          <w14:ligatures w14:val="none"/>
        </w:rPr>
        <w:t xml:space="preserve">с. человек. </w:t>
      </w:r>
    </w:p>
    <w:p w14:paraId="527C5FDD" w14:textId="77777777" w:rsidR="00DD7ABF" w:rsidRPr="00DD7ABF" w:rsidRDefault="00DD7ABF" w:rsidP="00DD7ABF">
      <w:pPr>
        <w:spacing w:after="0" w:line="240" w:lineRule="auto"/>
        <w:jc w:val="both"/>
        <w:rPr>
          <w:rFonts w:ascii="Times New Roman" w:eastAsia="Calibri" w:hAnsi="Times New Roman" w:cs="Times New Roman"/>
          <w:color w:val="000000"/>
          <w:kern w:val="0"/>
          <w:sz w:val="24"/>
          <w:szCs w:val="24"/>
          <w:lang w:val="ru-RU" w:eastAsia="ru-RU"/>
          <w14:ligatures w14:val="none"/>
        </w:rPr>
      </w:pPr>
      <w:r w:rsidRPr="00DD7ABF">
        <w:rPr>
          <w:rFonts w:ascii="Times New Roman" w:eastAsia="Arial Unicode MS" w:hAnsi="Times New Roman" w:cs="Times New Roman"/>
          <w:kern w:val="0"/>
          <w:sz w:val="24"/>
          <w:szCs w:val="24"/>
          <w:lang w:val="ru-RU"/>
          <w14:ligatures w14:val="none"/>
        </w:rPr>
        <w:t xml:space="preserve">            По данным Государственного учреждения «</w:t>
      </w:r>
      <w:proofErr w:type="spellStart"/>
      <w:r w:rsidRPr="00DD7ABF">
        <w:rPr>
          <w:rFonts w:ascii="Times New Roman" w:eastAsia="Arial Unicode MS" w:hAnsi="Times New Roman" w:cs="Times New Roman"/>
          <w:kern w:val="0"/>
          <w:sz w:val="24"/>
          <w:szCs w:val="24"/>
          <w:lang w:val="ru-RU"/>
          <w14:ligatures w14:val="none"/>
        </w:rPr>
        <w:t>Кызмат</w:t>
      </w:r>
      <w:proofErr w:type="spellEnd"/>
      <w:r w:rsidRPr="00DD7ABF">
        <w:rPr>
          <w:rFonts w:ascii="Times New Roman" w:eastAsia="Arial Unicode MS" w:hAnsi="Times New Roman" w:cs="Times New Roman"/>
          <w:kern w:val="0"/>
          <w:sz w:val="24"/>
          <w:szCs w:val="24"/>
          <w:lang w:val="ru-RU"/>
          <w14:ligatures w14:val="none"/>
        </w:rPr>
        <w:t>» при Управлении делами Президента Кыргызской Республики, в январе-июне 2025г. в органах ЗАГС зарегистрировано 7840 новорожденных, или 11,9 на 1 000 населения (12,1 - в январе-июне 2024г.) и 2712 умерших, или 4,1 на 1000 населения (4,5 - в январе-июне 2024г.). В результате, естественный прирост населения составил 5128 человек, или 7,8 на 1 000 населения (7,6 - в январе-июне 2024г)</w:t>
      </w:r>
      <w:r w:rsidRPr="00DD7ABF">
        <w:rPr>
          <w:rFonts w:ascii="Times New Roman" w:eastAsia="Calibri" w:hAnsi="Times New Roman" w:cs="Times New Roman"/>
          <w:color w:val="000000"/>
          <w:kern w:val="0"/>
          <w:sz w:val="24"/>
          <w:szCs w:val="24"/>
          <w:lang w:val="ru-RU" w:eastAsia="ru-RU"/>
          <w14:ligatures w14:val="none"/>
        </w:rPr>
        <w:t>.</w:t>
      </w:r>
    </w:p>
    <w:p w14:paraId="664AA906" w14:textId="77777777" w:rsidR="00DD7ABF" w:rsidRPr="00DD7ABF" w:rsidRDefault="00DD7ABF" w:rsidP="00DD7ABF">
      <w:pPr>
        <w:spacing w:after="0" w:line="240" w:lineRule="auto"/>
        <w:ind w:firstLine="709"/>
        <w:jc w:val="both"/>
        <w:rPr>
          <w:rFonts w:ascii="Times New Roman" w:eastAsia="Calibri" w:hAnsi="Times New Roman" w:cs="Times New Roman"/>
          <w:color w:val="000000"/>
          <w:kern w:val="0"/>
          <w:sz w:val="24"/>
          <w:szCs w:val="24"/>
          <w:lang w:val="ru-RU" w:eastAsia="ru-RU"/>
          <w14:ligatures w14:val="none"/>
        </w:rPr>
      </w:pPr>
    </w:p>
    <w:p w14:paraId="45164405" w14:textId="64CD25B2" w:rsidR="00DD7ABF" w:rsidRPr="00DD7ABF" w:rsidRDefault="00DD7ABF" w:rsidP="00DD7ABF">
      <w:pPr>
        <w:spacing w:after="0" w:line="240" w:lineRule="auto"/>
        <w:jc w:val="both"/>
        <w:rPr>
          <w:rFonts w:ascii="Times New Roman" w:eastAsia="Calibri" w:hAnsi="Times New Roman" w:cs="Times New Roman"/>
          <w:b/>
          <w:bCs/>
          <w:kern w:val="0"/>
          <w:sz w:val="24"/>
          <w:szCs w:val="24"/>
          <w:lang w:val="ky-KG" w:eastAsia="ru-RU"/>
          <w14:ligatures w14:val="none"/>
        </w:rPr>
      </w:pPr>
      <w:r>
        <w:rPr>
          <w:rFonts w:ascii="Times New Roman" w:eastAsia="Calibri" w:hAnsi="Times New Roman" w:cs="Times New Roman"/>
          <w:b/>
          <w:bCs/>
          <w:kern w:val="0"/>
          <w:sz w:val="24"/>
          <w:szCs w:val="24"/>
          <w:lang w:val="ky-KG" w:eastAsia="ru-RU"/>
          <w14:ligatures w14:val="none"/>
        </w:rPr>
        <w:t>61</w:t>
      </w:r>
      <w:r w:rsidRPr="00DD7ABF">
        <w:rPr>
          <w:rFonts w:ascii="Times New Roman" w:eastAsia="Calibri" w:hAnsi="Times New Roman" w:cs="Times New Roman"/>
          <w:b/>
          <w:bCs/>
          <w:kern w:val="0"/>
          <w:sz w:val="24"/>
          <w:szCs w:val="24"/>
          <w:lang w:val="ky-KG" w:eastAsia="ru-RU"/>
          <w14:ligatures w14:val="none"/>
        </w:rPr>
        <w:t xml:space="preserve">-таблица: </w:t>
      </w:r>
      <w:proofErr w:type="spellStart"/>
      <w:r w:rsidRPr="00DD7ABF">
        <w:rPr>
          <w:rFonts w:ascii="Times New Roman" w:eastAsia="Calibri" w:hAnsi="Times New Roman" w:cs="Times New Roman"/>
          <w:b/>
          <w:bCs/>
          <w:kern w:val="0"/>
          <w:sz w:val="24"/>
          <w:szCs w:val="24"/>
          <w:lang w:val="ky-KG" w:eastAsia="ru-RU"/>
          <w14:ligatures w14:val="none"/>
        </w:rPr>
        <w:t>Естественное</w:t>
      </w:r>
      <w:proofErr w:type="spellEnd"/>
      <w:r w:rsidRPr="00DD7ABF">
        <w:rPr>
          <w:rFonts w:ascii="Times New Roman" w:eastAsia="Calibri" w:hAnsi="Times New Roman" w:cs="Times New Roman"/>
          <w:b/>
          <w:bCs/>
          <w:kern w:val="0"/>
          <w:sz w:val="24"/>
          <w:szCs w:val="24"/>
          <w:lang w:val="ky-KG" w:eastAsia="ru-RU"/>
          <w14:ligatures w14:val="none"/>
        </w:rPr>
        <w:t xml:space="preserve"> движение </w:t>
      </w:r>
      <w:proofErr w:type="spellStart"/>
      <w:r w:rsidRPr="00DD7ABF">
        <w:rPr>
          <w:rFonts w:ascii="Times New Roman" w:eastAsia="Calibri" w:hAnsi="Times New Roman" w:cs="Times New Roman"/>
          <w:b/>
          <w:bCs/>
          <w:kern w:val="0"/>
          <w:sz w:val="24"/>
          <w:szCs w:val="24"/>
          <w:lang w:val="ky-KG" w:eastAsia="ru-RU"/>
          <w14:ligatures w14:val="none"/>
        </w:rPr>
        <w:t>населения</w:t>
      </w:r>
      <w:proofErr w:type="spellEnd"/>
      <w:r w:rsidRPr="00DD7ABF">
        <w:rPr>
          <w:rFonts w:ascii="Times New Roman" w:eastAsia="Calibri" w:hAnsi="Times New Roman" w:cs="Times New Roman"/>
          <w:b/>
          <w:bCs/>
          <w:kern w:val="0"/>
          <w:sz w:val="24"/>
          <w:szCs w:val="24"/>
          <w:lang w:val="ky-KG" w:eastAsia="ru-RU"/>
          <w14:ligatures w14:val="none"/>
        </w:rPr>
        <w:t xml:space="preserve"> в </w:t>
      </w:r>
      <w:proofErr w:type="spellStart"/>
      <w:r w:rsidRPr="00DD7ABF">
        <w:rPr>
          <w:rFonts w:ascii="Times New Roman" w:eastAsia="Calibri" w:hAnsi="Times New Roman" w:cs="Times New Roman"/>
          <w:b/>
          <w:bCs/>
          <w:kern w:val="0"/>
          <w:sz w:val="24"/>
          <w:szCs w:val="24"/>
          <w:lang w:val="ky-KG" w:eastAsia="ru-RU"/>
          <w14:ligatures w14:val="none"/>
        </w:rPr>
        <w:t>я</w:t>
      </w:r>
      <w:r w:rsidRPr="00DD7ABF">
        <w:rPr>
          <w:rFonts w:ascii="Times New Roman" w:eastAsia="Calibri" w:hAnsi="Times New Roman" w:cs="Times New Roman"/>
          <w:b/>
          <w:kern w:val="0"/>
          <w:sz w:val="24"/>
          <w:szCs w:val="24"/>
          <w:lang w:val="ky-KG" w:eastAsia="ru-RU"/>
          <w14:ligatures w14:val="none"/>
        </w:rPr>
        <w:t>нваре-июне</w:t>
      </w:r>
      <w:proofErr w:type="spellEnd"/>
      <w:r w:rsidRPr="00DD7ABF">
        <w:rPr>
          <w:rFonts w:ascii="Times New Roman" w:eastAsia="Calibri" w:hAnsi="Times New Roman" w:cs="Times New Roman"/>
          <w:b/>
          <w:bCs/>
          <w:kern w:val="0"/>
          <w:sz w:val="24"/>
          <w:szCs w:val="24"/>
          <w:lang w:val="ky-KG" w:eastAsia="ru-RU"/>
          <w14:ligatures w14:val="none"/>
        </w:rPr>
        <w:t xml:space="preserve"> 2025г</w:t>
      </w:r>
    </w:p>
    <w:p w14:paraId="023C5201" w14:textId="77777777" w:rsidR="00DD7ABF" w:rsidRPr="00DD7ABF" w:rsidRDefault="00DD7ABF" w:rsidP="00DD7ABF">
      <w:pPr>
        <w:widowControl w:val="0"/>
        <w:autoSpaceDE w:val="0"/>
        <w:autoSpaceDN w:val="0"/>
        <w:adjustRightInd w:val="0"/>
        <w:spacing w:after="0" w:line="240" w:lineRule="auto"/>
        <w:rPr>
          <w:rFonts w:ascii="Times New Roman" w:eastAsia="Calibri" w:hAnsi="Times New Roman" w:cs="Times New Roman"/>
          <w:b/>
          <w:bCs/>
          <w:kern w:val="0"/>
          <w:sz w:val="24"/>
          <w:szCs w:val="24"/>
          <w:lang w:val="ky-KG" w:eastAsia="ru-RU"/>
          <w14:ligatures w14:val="none"/>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DD7ABF" w:rsidRPr="00DD7ABF" w14:paraId="4E035E8B" w14:textId="77777777">
        <w:trPr>
          <w:trHeight w:val="20"/>
          <w:tblHeader/>
        </w:trPr>
        <w:tc>
          <w:tcPr>
            <w:tcW w:w="2835" w:type="dxa"/>
            <w:vMerge w:val="restart"/>
            <w:tcBorders>
              <w:top w:val="single" w:sz="8" w:space="0" w:color="auto"/>
              <w:left w:val="nil"/>
              <w:bottom w:val="single" w:sz="8" w:space="0" w:color="auto"/>
              <w:right w:val="nil"/>
            </w:tcBorders>
            <w:vAlign w:val="center"/>
          </w:tcPr>
          <w:p w14:paraId="5F22B033" w14:textId="77777777" w:rsidR="00DD7ABF" w:rsidRPr="00DD7ABF" w:rsidRDefault="00DD7ABF" w:rsidP="00DD7ABF">
            <w:pPr>
              <w:widowControl w:val="0"/>
              <w:autoSpaceDE w:val="0"/>
              <w:autoSpaceDN w:val="0"/>
              <w:adjustRightInd w:val="0"/>
              <w:spacing w:after="0" w:line="240" w:lineRule="auto"/>
              <w:jc w:val="center"/>
              <w:rPr>
                <w:rFonts w:ascii="Times New Roman" w:eastAsia="Calibri" w:hAnsi="Times New Roman" w:cs="Times New Roman"/>
                <w:b/>
                <w:kern w:val="0"/>
                <w:sz w:val="24"/>
                <w:szCs w:val="24"/>
                <w:lang w:val="ky-KG" w:eastAsia="ru-RU"/>
                <w14:ligatures w14:val="none"/>
              </w:rPr>
            </w:pPr>
          </w:p>
        </w:tc>
        <w:tc>
          <w:tcPr>
            <w:tcW w:w="2352" w:type="dxa"/>
            <w:gridSpan w:val="2"/>
            <w:tcBorders>
              <w:top w:val="single" w:sz="8" w:space="0" w:color="auto"/>
              <w:left w:val="nil"/>
              <w:bottom w:val="single" w:sz="4" w:space="0" w:color="auto"/>
              <w:right w:val="nil"/>
            </w:tcBorders>
            <w:vAlign w:val="center"/>
            <w:hideMark/>
          </w:tcPr>
          <w:p w14:paraId="50CE8B71" w14:textId="77777777" w:rsidR="00DD7ABF" w:rsidRPr="00DD7ABF" w:rsidRDefault="00DD7ABF" w:rsidP="00DD7ABF">
            <w:pPr>
              <w:widowControl w:val="0"/>
              <w:autoSpaceDE w:val="0"/>
              <w:autoSpaceDN w:val="0"/>
              <w:adjustRightInd w:val="0"/>
              <w:spacing w:after="0" w:line="240" w:lineRule="auto"/>
              <w:ind w:left="19"/>
              <w:jc w:val="center"/>
              <w:rPr>
                <w:rFonts w:ascii="Times New Roman" w:eastAsia="Calibri" w:hAnsi="Times New Roman" w:cs="Times New Roman"/>
                <w:b/>
                <w:kern w:val="0"/>
                <w:sz w:val="24"/>
                <w:szCs w:val="24"/>
                <w:lang w:val="ky-KG" w:eastAsia="ru-RU"/>
                <w14:ligatures w14:val="none"/>
              </w:rPr>
            </w:pPr>
            <w:proofErr w:type="spellStart"/>
            <w:r w:rsidRPr="00DD7ABF">
              <w:rPr>
                <w:rFonts w:ascii="Times New Roman" w:eastAsia="Calibri" w:hAnsi="Times New Roman" w:cs="Times New Roman"/>
                <w:b/>
                <w:kern w:val="0"/>
                <w:sz w:val="24"/>
                <w:szCs w:val="24"/>
                <w:lang w:val="ky-KG" w:eastAsia="ru-RU"/>
                <w14:ligatures w14:val="none"/>
              </w:rPr>
              <w:t>Человек</w:t>
            </w:r>
            <w:proofErr w:type="spellEnd"/>
            <w:r w:rsidRPr="00DD7ABF">
              <w:rPr>
                <w:rFonts w:ascii="Times New Roman" w:eastAsia="Calibri" w:hAnsi="Times New Roman" w:cs="Times New Roman"/>
                <w:b/>
                <w:kern w:val="0"/>
                <w:sz w:val="24"/>
                <w:szCs w:val="24"/>
                <w:lang w:val="ky-KG" w:eastAsia="ru-RU"/>
                <w14:ligatures w14:val="none"/>
              </w:rPr>
              <w:t xml:space="preserve"> </w:t>
            </w:r>
          </w:p>
        </w:tc>
        <w:tc>
          <w:tcPr>
            <w:tcW w:w="2549" w:type="dxa"/>
            <w:gridSpan w:val="2"/>
            <w:tcBorders>
              <w:top w:val="single" w:sz="8" w:space="0" w:color="auto"/>
              <w:left w:val="nil"/>
              <w:bottom w:val="single" w:sz="4" w:space="0" w:color="auto"/>
              <w:right w:val="nil"/>
            </w:tcBorders>
            <w:vAlign w:val="center"/>
            <w:hideMark/>
          </w:tcPr>
          <w:p w14:paraId="1EC842A6" w14:textId="77777777" w:rsidR="00DD7ABF" w:rsidRPr="00DD7ABF" w:rsidRDefault="00DD7ABF" w:rsidP="00DD7ABF">
            <w:pPr>
              <w:widowControl w:val="0"/>
              <w:autoSpaceDE w:val="0"/>
              <w:autoSpaceDN w:val="0"/>
              <w:adjustRightInd w:val="0"/>
              <w:spacing w:after="0" w:line="240" w:lineRule="auto"/>
              <w:ind w:left="56"/>
              <w:rPr>
                <w:rFonts w:ascii="Times New Roman" w:eastAsia="Calibri" w:hAnsi="Times New Roman" w:cs="Times New Roman"/>
                <w:b/>
                <w:strike/>
                <w:kern w:val="0"/>
                <w:sz w:val="24"/>
                <w:szCs w:val="24"/>
                <w:vertAlign w:val="superscript"/>
                <w:lang w:val="ru-RU" w:eastAsia="ru-RU"/>
                <w14:ligatures w14:val="none"/>
              </w:rPr>
            </w:pPr>
            <w:r w:rsidRPr="00DD7ABF">
              <w:rPr>
                <w:rFonts w:ascii="Times New Roman" w:eastAsia="Calibri" w:hAnsi="Times New Roman" w:cs="Times New Roman"/>
                <w:b/>
                <w:kern w:val="0"/>
                <w:sz w:val="24"/>
                <w:szCs w:val="24"/>
                <w:lang w:val="ky-KG" w:eastAsia="ru-RU"/>
                <w14:ligatures w14:val="none"/>
              </w:rPr>
              <w:t>на</w:t>
            </w:r>
            <w:r w:rsidRPr="00DD7ABF">
              <w:rPr>
                <w:rFonts w:ascii="Times New Roman" w:eastAsia="Calibri" w:hAnsi="Times New Roman" w:cs="Times New Roman"/>
                <w:b/>
                <w:kern w:val="0"/>
                <w:sz w:val="24"/>
                <w:szCs w:val="24"/>
                <w:lang w:val="ru-RU" w:eastAsia="ru-RU"/>
                <w14:ligatures w14:val="none"/>
              </w:rPr>
              <w:t xml:space="preserve"> 1000</w:t>
            </w:r>
            <w:r w:rsidRPr="00DD7ABF">
              <w:rPr>
                <w:rFonts w:ascii="Times New Roman" w:eastAsia="Calibri" w:hAnsi="Times New Roman" w:cs="Times New Roman"/>
                <w:b/>
                <w:kern w:val="0"/>
                <w:sz w:val="24"/>
                <w:szCs w:val="24"/>
                <w:lang w:val="ky-KG" w:eastAsia="ru-RU"/>
                <w14:ligatures w14:val="none"/>
              </w:rPr>
              <w:t>населения</w:t>
            </w:r>
            <w:r w:rsidRPr="00DD7ABF">
              <w:rPr>
                <w:rFonts w:ascii="Times New Roman" w:eastAsia="Calibri" w:hAnsi="Times New Roman" w:cs="Times New Roman"/>
                <w:b/>
                <w:kern w:val="0"/>
                <w:sz w:val="24"/>
                <w:szCs w:val="24"/>
                <w:vertAlign w:val="superscript"/>
                <w:lang w:val="ky-KG"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03B1908F" w14:textId="77777777" w:rsidR="00DD7ABF" w:rsidRPr="00DD7ABF" w:rsidRDefault="00DD7ABF" w:rsidP="00DD7ABF">
            <w:pPr>
              <w:widowControl w:val="0"/>
              <w:autoSpaceDE w:val="0"/>
              <w:autoSpaceDN w:val="0"/>
              <w:adjustRightInd w:val="0"/>
              <w:spacing w:after="0" w:line="240" w:lineRule="auto"/>
              <w:ind w:left="110"/>
              <w:jc w:val="center"/>
              <w:rPr>
                <w:rFonts w:ascii="Times New Roman" w:eastAsia="Calibri" w:hAnsi="Times New Roman" w:cs="Times New Roman"/>
                <w:b/>
                <w:kern w:val="0"/>
                <w:sz w:val="24"/>
                <w:szCs w:val="24"/>
                <w:lang w:val="ky-KG" w:eastAsia="ru-RU"/>
                <w14:ligatures w14:val="none"/>
              </w:rPr>
            </w:pPr>
            <w:r w:rsidRPr="00DD7ABF">
              <w:rPr>
                <w:rFonts w:ascii="Times New Roman" w:eastAsia="Calibri" w:hAnsi="Times New Roman" w:cs="Times New Roman"/>
                <w:b/>
                <w:kern w:val="0"/>
                <w:sz w:val="24"/>
                <w:szCs w:val="24"/>
                <w:lang w:val="ru-RU" w:eastAsia="ru-RU"/>
                <w14:ligatures w14:val="none"/>
              </w:rPr>
              <w:t>2025 в процентах к 2024</w:t>
            </w:r>
            <w:r w:rsidRPr="00DD7ABF">
              <w:rPr>
                <w:rFonts w:ascii="Times New Roman" w:eastAsia="Calibri" w:hAnsi="Times New Roman" w:cs="Times New Roman"/>
                <w:b/>
                <w:kern w:val="0"/>
                <w:sz w:val="24"/>
                <w:szCs w:val="24"/>
                <w:lang w:val="ky-KG" w:eastAsia="ru-RU"/>
                <w14:ligatures w14:val="none"/>
              </w:rPr>
              <w:t xml:space="preserve"> </w:t>
            </w:r>
          </w:p>
        </w:tc>
      </w:tr>
      <w:tr w:rsidR="00DD7ABF" w:rsidRPr="00DD7ABF" w14:paraId="1EEBBD19" w14:textId="77777777">
        <w:trPr>
          <w:trHeight w:val="20"/>
          <w:tblHeader/>
        </w:trPr>
        <w:tc>
          <w:tcPr>
            <w:tcW w:w="2835" w:type="dxa"/>
            <w:vMerge/>
            <w:tcBorders>
              <w:top w:val="single" w:sz="8" w:space="0" w:color="auto"/>
              <w:left w:val="nil"/>
              <w:bottom w:val="single" w:sz="8" w:space="0" w:color="auto"/>
              <w:right w:val="nil"/>
            </w:tcBorders>
            <w:vAlign w:val="center"/>
            <w:hideMark/>
          </w:tcPr>
          <w:p w14:paraId="724ED4DB" w14:textId="77777777" w:rsidR="00DD7ABF" w:rsidRPr="00DD7ABF" w:rsidRDefault="00DD7ABF" w:rsidP="00DD7ABF">
            <w:pPr>
              <w:spacing w:after="0" w:line="240" w:lineRule="auto"/>
              <w:rPr>
                <w:rFonts w:ascii="Times New Roman" w:eastAsia="Calibri" w:hAnsi="Times New Roman" w:cs="Times New Roman"/>
                <w:b/>
                <w:kern w:val="0"/>
                <w:sz w:val="24"/>
                <w:szCs w:val="24"/>
                <w:lang w:val="ky-KG" w:eastAsia="ru-RU"/>
                <w14:ligatures w14:val="none"/>
              </w:rPr>
            </w:pPr>
          </w:p>
        </w:tc>
        <w:tc>
          <w:tcPr>
            <w:tcW w:w="1176" w:type="dxa"/>
            <w:tcBorders>
              <w:top w:val="single" w:sz="4" w:space="0" w:color="auto"/>
              <w:left w:val="nil"/>
              <w:bottom w:val="single" w:sz="8" w:space="0" w:color="auto"/>
              <w:right w:val="nil"/>
            </w:tcBorders>
            <w:vAlign w:val="center"/>
            <w:hideMark/>
          </w:tcPr>
          <w:p w14:paraId="5548D802" w14:textId="77777777" w:rsidR="00DD7ABF" w:rsidRPr="00DD7ABF" w:rsidRDefault="00DD7ABF" w:rsidP="00DD7ABF">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DD7ABF">
              <w:rPr>
                <w:rFonts w:ascii="Times New Roman" w:eastAsia="Calibri" w:hAnsi="Times New Roman" w:cs="Times New Roman"/>
                <w:b/>
                <w:kern w:val="0"/>
                <w:sz w:val="24"/>
                <w:szCs w:val="24"/>
                <w:lang w:val="ru-RU" w:eastAsia="ru-RU"/>
                <w14:ligatures w14:val="none"/>
              </w:rPr>
              <w:t>2024</w:t>
            </w:r>
          </w:p>
        </w:tc>
        <w:tc>
          <w:tcPr>
            <w:tcW w:w="1176" w:type="dxa"/>
            <w:tcBorders>
              <w:top w:val="single" w:sz="4" w:space="0" w:color="auto"/>
              <w:left w:val="nil"/>
              <w:bottom w:val="single" w:sz="8" w:space="0" w:color="auto"/>
              <w:right w:val="nil"/>
            </w:tcBorders>
            <w:vAlign w:val="center"/>
            <w:hideMark/>
          </w:tcPr>
          <w:p w14:paraId="6693A7B4" w14:textId="77777777" w:rsidR="00DD7ABF" w:rsidRPr="00DD7ABF" w:rsidRDefault="00DD7ABF" w:rsidP="00DD7ABF">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DD7ABF">
              <w:rPr>
                <w:rFonts w:ascii="Times New Roman" w:eastAsia="Calibri" w:hAnsi="Times New Roman" w:cs="Times New Roman"/>
                <w:b/>
                <w:kern w:val="0"/>
                <w:sz w:val="24"/>
                <w:szCs w:val="24"/>
                <w:lang w:val="ru-RU" w:eastAsia="ru-RU"/>
                <w14:ligatures w14:val="none"/>
              </w:rPr>
              <w:t>2025</w:t>
            </w:r>
          </w:p>
        </w:tc>
        <w:tc>
          <w:tcPr>
            <w:tcW w:w="1233" w:type="dxa"/>
            <w:tcBorders>
              <w:top w:val="single" w:sz="4" w:space="0" w:color="auto"/>
              <w:left w:val="nil"/>
              <w:bottom w:val="single" w:sz="8" w:space="0" w:color="auto"/>
              <w:right w:val="nil"/>
            </w:tcBorders>
            <w:vAlign w:val="center"/>
            <w:hideMark/>
          </w:tcPr>
          <w:p w14:paraId="4995A292" w14:textId="77777777" w:rsidR="00DD7ABF" w:rsidRPr="00DD7ABF" w:rsidRDefault="00DD7ABF" w:rsidP="00DD7ABF">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DD7ABF">
              <w:rPr>
                <w:rFonts w:ascii="Times New Roman" w:eastAsia="Calibri" w:hAnsi="Times New Roman" w:cs="Times New Roman"/>
                <w:b/>
                <w:kern w:val="0"/>
                <w:sz w:val="24"/>
                <w:szCs w:val="24"/>
                <w:lang w:val="ru-RU" w:eastAsia="ru-RU"/>
                <w14:ligatures w14:val="none"/>
              </w:rPr>
              <w:t>2024</w:t>
            </w:r>
          </w:p>
        </w:tc>
        <w:tc>
          <w:tcPr>
            <w:tcW w:w="1316" w:type="dxa"/>
            <w:tcBorders>
              <w:top w:val="single" w:sz="4" w:space="0" w:color="auto"/>
              <w:left w:val="nil"/>
              <w:bottom w:val="single" w:sz="8" w:space="0" w:color="auto"/>
              <w:right w:val="nil"/>
            </w:tcBorders>
            <w:vAlign w:val="center"/>
            <w:hideMark/>
          </w:tcPr>
          <w:p w14:paraId="0C8A9063" w14:textId="77777777" w:rsidR="00DD7ABF" w:rsidRPr="00DD7ABF" w:rsidRDefault="00DD7ABF" w:rsidP="00DD7ABF">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DD7ABF">
              <w:rPr>
                <w:rFonts w:ascii="Times New Roman" w:eastAsia="Calibri" w:hAnsi="Times New Roman" w:cs="Times New Roman"/>
                <w:b/>
                <w:kern w:val="0"/>
                <w:sz w:val="24"/>
                <w:szCs w:val="24"/>
                <w:lang w:val="ru-RU" w:eastAsia="ru-RU"/>
                <w14:ligatures w14:val="none"/>
              </w:rPr>
              <w:t>2025</w:t>
            </w:r>
          </w:p>
        </w:tc>
        <w:tc>
          <w:tcPr>
            <w:tcW w:w="1924" w:type="dxa"/>
            <w:vMerge/>
            <w:tcBorders>
              <w:top w:val="single" w:sz="8" w:space="0" w:color="auto"/>
              <w:left w:val="nil"/>
              <w:bottom w:val="single" w:sz="8" w:space="0" w:color="auto"/>
              <w:right w:val="nil"/>
            </w:tcBorders>
            <w:vAlign w:val="center"/>
            <w:hideMark/>
          </w:tcPr>
          <w:p w14:paraId="3AD1D52C" w14:textId="77777777" w:rsidR="00DD7ABF" w:rsidRPr="00DD7ABF" w:rsidRDefault="00DD7ABF" w:rsidP="00DD7ABF">
            <w:pPr>
              <w:spacing w:after="0" w:line="240" w:lineRule="auto"/>
              <w:rPr>
                <w:rFonts w:ascii="Times New Roman" w:eastAsia="Calibri" w:hAnsi="Times New Roman" w:cs="Times New Roman"/>
                <w:b/>
                <w:kern w:val="0"/>
                <w:sz w:val="24"/>
                <w:szCs w:val="24"/>
                <w:lang w:val="ky-KG" w:eastAsia="ru-RU"/>
                <w14:ligatures w14:val="none"/>
              </w:rPr>
            </w:pPr>
          </w:p>
        </w:tc>
      </w:tr>
      <w:tr w:rsidR="00DD7ABF" w:rsidRPr="00DD7ABF" w14:paraId="5615B203" w14:textId="77777777">
        <w:trPr>
          <w:trHeight w:hRule="exact" w:val="113"/>
        </w:trPr>
        <w:tc>
          <w:tcPr>
            <w:tcW w:w="2835" w:type="dxa"/>
            <w:tcBorders>
              <w:top w:val="single" w:sz="8" w:space="0" w:color="auto"/>
              <w:left w:val="nil"/>
              <w:bottom w:val="nil"/>
              <w:right w:val="nil"/>
            </w:tcBorders>
            <w:vAlign w:val="bottom"/>
          </w:tcPr>
          <w:p w14:paraId="54C21FD4" w14:textId="77777777" w:rsidR="00DD7ABF" w:rsidRPr="00DD7ABF" w:rsidRDefault="00DD7ABF" w:rsidP="00DD7ABF">
            <w:pPr>
              <w:widowControl w:val="0"/>
              <w:autoSpaceDE w:val="0"/>
              <w:autoSpaceDN w:val="0"/>
              <w:adjustRightInd w:val="0"/>
              <w:spacing w:after="0" w:line="240" w:lineRule="auto"/>
              <w:ind w:left="142"/>
              <w:rPr>
                <w:rFonts w:ascii="Times New Roman" w:eastAsia="Calibri" w:hAnsi="Times New Roman" w:cs="Times New Roman"/>
                <w:kern w:val="0"/>
                <w:sz w:val="24"/>
                <w:szCs w:val="24"/>
                <w:lang w:val="ky-KG" w:eastAsia="ru-RU"/>
                <w14:ligatures w14:val="none"/>
              </w:rPr>
            </w:pPr>
          </w:p>
        </w:tc>
        <w:tc>
          <w:tcPr>
            <w:tcW w:w="1176" w:type="dxa"/>
            <w:tcBorders>
              <w:top w:val="single" w:sz="8" w:space="0" w:color="auto"/>
              <w:left w:val="nil"/>
              <w:bottom w:val="nil"/>
              <w:right w:val="nil"/>
            </w:tcBorders>
            <w:vAlign w:val="bottom"/>
          </w:tcPr>
          <w:p w14:paraId="364BE740" w14:textId="77777777" w:rsidR="00DD7ABF" w:rsidRPr="00DD7ABF" w:rsidRDefault="00DD7ABF" w:rsidP="00DD7ABF">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p>
        </w:tc>
        <w:tc>
          <w:tcPr>
            <w:tcW w:w="1176" w:type="dxa"/>
            <w:tcBorders>
              <w:top w:val="single" w:sz="8" w:space="0" w:color="auto"/>
              <w:left w:val="nil"/>
              <w:bottom w:val="nil"/>
              <w:right w:val="nil"/>
            </w:tcBorders>
            <w:vAlign w:val="bottom"/>
          </w:tcPr>
          <w:p w14:paraId="18F356EC" w14:textId="77777777" w:rsidR="00DD7ABF" w:rsidRPr="00DD7ABF" w:rsidRDefault="00DD7ABF" w:rsidP="00DD7ABF">
            <w:pPr>
              <w:widowControl w:val="0"/>
              <w:autoSpaceDE w:val="0"/>
              <w:autoSpaceDN w:val="0"/>
              <w:adjustRightInd w:val="0"/>
              <w:spacing w:after="0" w:line="240" w:lineRule="auto"/>
              <w:ind w:right="326"/>
              <w:rPr>
                <w:rFonts w:ascii="Times New Roman" w:eastAsia="Calibri" w:hAnsi="Times New Roman" w:cs="Times New Roman"/>
                <w:kern w:val="0"/>
                <w:sz w:val="24"/>
                <w:szCs w:val="24"/>
                <w:lang w:val="ky-KG" w:eastAsia="ru-RU"/>
                <w14:ligatures w14:val="none"/>
              </w:rPr>
            </w:pPr>
          </w:p>
        </w:tc>
        <w:tc>
          <w:tcPr>
            <w:tcW w:w="1233" w:type="dxa"/>
            <w:tcBorders>
              <w:top w:val="single" w:sz="8" w:space="0" w:color="auto"/>
              <w:left w:val="nil"/>
              <w:bottom w:val="nil"/>
              <w:right w:val="nil"/>
            </w:tcBorders>
            <w:vAlign w:val="bottom"/>
          </w:tcPr>
          <w:p w14:paraId="4A5A58F3" w14:textId="77777777" w:rsidR="00DD7ABF" w:rsidRPr="00DD7ABF" w:rsidRDefault="00DD7ABF" w:rsidP="00DD7ABF">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p>
        </w:tc>
        <w:tc>
          <w:tcPr>
            <w:tcW w:w="1316" w:type="dxa"/>
            <w:tcBorders>
              <w:top w:val="single" w:sz="8" w:space="0" w:color="auto"/>
              <w:left w:val="nil"/>
              <w:bottom w:val="nil"/>
              <w:right w:val="nil"/>
            </w:tcBorders>
            <w:vAlign w:val="bottom"/>
          </w:tcPr>
          <w:p w14:paraId="07134B7B" w14:textId="77777777" w:rsidR="00DD7ABF" w:rsidRPr="00DD7ABF" w:rsidRDefault="00DD7ABF" w:rsidP="00DD7ABF">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p>
        </w:tc>
        <w:tc>
          <w:tcPr>
            <w:tcW w:w="1924" w:type="dxa"/>
            <w:tcBorders>
              <w:top w:val="single" w:sz="8" w:space="0" w:color="auto"/>
              <w:left w:val="nil"/>
              <w:bottom w:val="nil"/>
              <w:right w:val="nil"/>
            </w:tcBorders>
            <w:vAlign w:val="bottom"/>
          </w:tcPr>
          <w:p w14:paraId="0A436210" w14:textId="77777777" w:rsidR="00DD7ABF" w:rsidRPr="00DD7ABF" w:rsidRDefault="00DD7ABF" w:rsidP="00DD7ABF">
            <w:pPr>
              <w:widowControl w:val="0"/>
              <w:autoSpaceDE w:val="0"/>
              <w:autoSpaceDN w:val="0"/>
              <w:adjustRightInd w:val="0"/>
              <w:spacing w:after="0" w:line="240" w:lineRule="auto"/>
              <w:ind w:right="734"/>
              <w:jc w:val="right"/>
              <w:rPr>
                <w:rFonts w:ascii="Times New Roman" w:eastAsia="Calibri" w:hAnsi="Times New Roman" w:cs="Times New Roman"/>
                <w:bCs/>
                <w:kern w:val="0"/>
                <w:sz w:val="24"/>
                <w:szCs w:val="24"/>
                <w:lang w:val="ky-KG" w:eastAsia="ru-RU"/>
                <w14:ligatures w14:val="none"/>
              </w:rPr>
            </w:pPr>
          </w:p>
        </w:tc>
      </w:tr>
      <w:tr w:rsidR="00DD7ABF" w:rsidRPr="00DD7ABF" w14:paraId="7B8E1090" w14:textId="77777777">
        <w:trPr>
          <w:trHeight w:val="263"/>
        </w:trPr>
        <w:tc>
          <w:tcPr>
            <w:tcW w:w="2835" w:type="dxa"/>
            <w:vAlign w:val="bottom"/>
            <w:hideMark/>
          </w:tcPr>
          <w:p w14:paraId="195B11C2" w14:textId="77777777" w:rsidR="00DD7ABF" w:rsidRPr="00DD7ABF" w:rsidRDefault="00DD7ABF" w:rsidP="00DD7ABF">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DD7ABF">
              <w:rPr>
                <w:rFonts w:ascii="Times New Roman" w:eastAsia="Calibri" w:hAnsi="Times New Roman" w:cs="Times New Roman"/>
                <w:kern w:val="0"/>
                <w:sz w:val="20"/>
                <w:szCs w:val="20"/>
                <w:lang w:val="ky-KG" w:eastAsia="ru-RU"/>
                <w14:ligatures w14:val="none"/>
              </w:rPr>
              <w:t>Родившиеся</w:t>
            </w:r>
            <w:proofErr w:type="spellEnd"/>
            <w:r w:rsidRPr="00DD7ABF">
              <w:rPr>
                <w:rFonts w:ascii="Times New Roman" w:eastAsia="Calibri" w:hAnsi="Times New Roman" w:cs="Times New Roman"/>
                <w:kern w:val="0"/>
                <w:sz w:val="20"/>
                <w:szCs w:val="20"/>
                <w:lang w:val="ky-KG" w:eastAsia="ru-RU"/>
                <w14:ligatures w14:val="none"/>
              </w:rPr>
              <w:t xml:space="preserve"> (</w:t>
            </w:r>
            <w:proofErr w:type="spellStart"/>
            <w:r w:rsidRPr="00DD7ABF">
              <w:rPr>
                <w:rFonts w:ascii="Times New Roman" w:eastAsia="Calibri" w:hAnsi="Times New Roman" w:cs="Times New Roman"/>
                <w:kern w:val="0"/>
                <w:sz w:val="20"/>
                <w:szCs w:val="20"/>
                <w:lang w:val="ky-KG" w:eastAsia="ru-RU"/>
                <w14:ligatures w14:val="none"/>
              </w:rPr>
              <w:t>живорожденые</w:t>
            </w:r>
            <w:proofErr w:type="spellEnd"/>
            <w:r w:rsidRPr="00DD7ABF">
              <w:rPr>
                <w:rFonts w:ascii="Times New Roman" w:eastAsia="Calibri" w:hAnsi="Times New Roman" w:cs="Times New Roman"/>
                <w:kern w:val="0"/>
                <w:sz w:val="20"/>
                <w:szCs w:val="20"/>
                <w:lang w:val="ky-KG" w:eastAsia="ru-RU"/>
                <w14:ligatures w14:val="none"/>
              </w:rPr>
              <w:t>)</w:t>
            </w:r>
          </w:p>
        </w:tc>
        <w:tc>
          <w:tcPr>
            <w:tcW w:w="1176" w:type="dxa"/>
            <w:vAlign w:val="bottom"/>
            <w:hideMark/>
          </w:tcPr>
          <w:p w14:paraId="55C4EBD5" w14:textId="77777777" w:rsidR="00DD7ABF" w:rsidRPr="00DD7ABF" w:rsidRDefault="00DD7ABF" w:rsidP="00DD7AB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7810</w:t>
            </w:r>
          </w:p>
        </w:tc>
        <w:tc>
          <w:tcPr>
            <w:tcW w:w="1176" w:type="dxa"/>
            <w:vAlign w:val="bottom"/>
            <w:hideMark/>
          </w:tcPr>
          <w:p w14:paraId="7E983898" w14:textId="77777777" w:rsidR="00DD7ABF" w:rsidRPr="00DD7ABF" w:rsidRDefault="00DD7ABF" w:rsidP="00DD7AB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7840</w:t>
            </w:r>
          </w:p>
        </w:tc>
        <w:tc>
          <w:tcPr>
            <w:tcW w:w="1233" w:type="dxa"/>
            <w:vAlign w:val="bottom"/>
            <w:hideMark/>
          </w:tcPr>
          <w:p w14:paraId="30C026D7" w14:textId="77777777" w:rsidR="00DD7ABF" w:rsidRPr="00DD7ABF" w:rsidRDefault="00DD7ABF" w:rsidP="00DD7AB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12,1</w:t>
            </w:r>
          </w:p>
        </w:tc>
        <w:tc>
          <w:tcPr>
            <w:tcW w:w="1316" w:type="dxa"/>
            <w:vAlign w:val="bottom"/>
            <w:hideMark/>
          </w:tcPr>
          <w:p w14:paraId="569ED740" w14:textId="77777777" w:rsidR="00DD7ABF" w:rsidRPr="00DD7ABF" w:rsidRDefault="00DD7ABF" w:rsidP="00DD7AB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11,9</w:t>
            </w:r>
          </w:p>
        </w:tc>
        <w:tc>
          <w:tcPr>
            <w:tcW w:w="1924" w:type="dxa"/>
            <w:vAlign w:val="bottom"/>
            <w:hideMark/>
          </w:tcPr>
          <w:p w14:paraId="26B4A797" w14:textId="77777777" w:rsidR="00DD7ABF" w:rsidRPr="00DD7ABF" w:rsidRDefault="00DD7ABF" w:rsidP="00DD7ABF">
            <w:pPr>
              <w:widowControl w:val="0"/>
              <w:autoSpaceDE w:val="0"/>
              <w:autoSpaceDN w:val="0"/>
              <w:adjustRightInd w:val="0"/>
              <w:spacing w:after="0" w:line="240" w:lineRule="auto"/>
              <w:ind w:right="734"/>
              <w:jc w:val="center"/>
              <w:rPr>
                <w:rFonts w:ascii="Times New Roman" w:eastAsia="Calibri" w:hAnsi="Times New Roman" w:cs="Times New Roman"/>
                <w:bCs/>
                <w:kern w:val="0"/>
                <w:sz w:val="20"/>
                <w:szCs w:val="20"/>
                <w:lang w:val="ky-KG" w:eastAsia="ru-RU"/>
                <w14:ligatures w14:val="none"/>
              </w:rPr>
            </w:pPr>
            <w:r w:rsidRPr="00DD7ABF">
              <w:rPr>
                <w:rFonts w:ascii="Times New Roman" w:eastAsia="Calibri" w:hAnsi="Times New Roman" w:cs="Times New Roman"/>
                <w:bCs/>
                <w:kern w:val="0"/>
                <w:sz w:val="20"/>
                <w:szCs w:val="20"/>
                <w:lang w:val="ky-KG" w:eastAsia="ru-RU"/>
                <w14:ligatures w14:val="none"/>
              </w:rPr>
              <w:t>98,3</w:t>
            </w:r>
          </w:p>
        </w:tc>
      </w:tr>
      <w:tr w:rsidR="00DD7ABF" w:rsidRPr="00DD7ABF" w14:paraId="05F6B6B2" w14:textId="77777777">
        <w:trPr>
          <w:trHeight w:val="20"/>
        </w:trPr>
        <w:tc>
          <w:tcPr>
            <w:tcW w:w="2835" w:type="dxa"/>
            <w:vAlign w:val="bottom"/>
            <w:hideMark/>
          </w:tcPr>
          <w:p w14:paraId="141E53CF" w14:textId="77777777" w:rsidR="00DD7ABF" w:rsidRPr="00DD7ABF" w:rsidRDefault="00DD7ABF" w:rsidP="00DD7ABF">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DD7ABF">
              <w:rPr>
                <w:rFonts w:ascii="Times New Roman" w:eastAsia="Calibri" w:hAnsi="Times New Roman" w:cs="Times New Roman"/>
                <w:kern w:val="0"/>
                <w:sz w:val="20"/>
                <w:szCs w:val="20"/>
                <w:lang w:val="ky-KG" w:eastAsia="ru-RU"/>
                <w14:ligatures w14:val="none"/>
              </w:rPr>
              <w:t>Умершие</w:t>
            </w:r>
            <w:proofErr w:type="spellEnd"/>
          </w:p>
        </w:tc>
        <w:tc>
          <w:tcPr>
            <w:tcW w:w="1176" w:type="dxa"/>
            <w:vAlign w:val="bottom"/>
            <w:hideMark/>
          </w:tcPr>
          <w:p w14:paraId="6A81EA76" w14:textId="77777777" w:rsidR="00DD7ABF" w:rsidRPr="00DD7ABF" w:rsidRDefault="00DD7ABF" w:rsidP="00DD7AB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2902</w:t>
            </w:r>
          </w:p>
        </w:tc>
        <w:tc>
          <w:tcPr>
            <w:tcW w:w="1176" w:type="dxa"/>
            <w:vAlign w:val="bottom"/>
            <w:hideMark/>
          </w:tcPr>
          <w:p w14:paraId="150CAEE6" w14:textId="77777777" w:rsidR="00DD7ABF" w:rsidRPr="00DD7ABF" w:rsidRDefault="00DD7ABF" w:rsidP="00DD7AB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2712</w:t>
            </w:r>
          </w:p>
        </w:tc>
        <w:tc>
          <w:tcPr>
            <w:tcW w:w="1233" w:type="dxa"/>
            <w:vAlign w:val="bottom"/>
            <w:hideMark/>
          </w:tcPr>
          <w:p w14:paraId="229E74F7" w14:textId="77777777" w:rsidR="00DD7ABF" w:rsidRPr="00DD7ABF" w:rsidRDefault="00DD7ABF" w:rsidP="00DD7AB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4,5</w:t>
            </w:r>
          </w:p>
        </w:tc>
        <w:tc>
          <w:tcPr>
            <w:tcW w:w="1316" w:type="dxa"/>
            <w:vAlign w:val="bottom"/>
            <w:hideMark/>
          </w:tcPr>
          <w:p w14:paraId="33F9DF2E" w14:textId="77777777" w:rsidR="00DD7ABF" w:rsidRPr="00DD7ABF" w:rsidRDefault="00DD7ABF" w:rsidP="00DD7AB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4,1</w:t>
            </w:r>
          </w:p>
        </w:tc>
        <w:tc>
          <w:tcPr>
            <w:tcW w:w="1924" w:type="dxa"/>
            <w:vAlign w:val="bottom"/>
            <w:hideMark/>
          </w:tcPr>
          <w:p w14:paraId="13F3AB13" w14:textId="77777777" w:rsidR="00DD7ABF" w:rsidRPr="00DD7ABF" w:rsidRDefault="00DD7ABF" w:rsidP="00DD7ABF">
            <w:pPr>
              <w:widowControl w:val="0"/>
              <w:autoSpaceDE w:val="0"/>
              <w:autoSpaceDN w:val="0"/>
              <w:adjustRightInd w:val="0"/>
              <w:spacing w:after="0" w:line="240" w:lineRule="auto"/>
              <w:ind w:right="734"/>
              <w:jc w:val="center"/>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91,1</w:t>
            </w:r>
          </w:p>
        </w:tc>
      </w:tr>
      <w:tr w:rsidR="00DD7ABF" w:rsidRPr="00DD7ABF" w14:paraId="791A7AF3" w14:textId="77777777">
        <w:trPr>
          <w:cantSplit/>
          <w:trHeight w:val="20"/>
        </w:trPr>
        <w:tc>
          <w:tcPr>
            <w:tcW w:w="2835" w:type="dxa"/>
            <w:vAlign w:val="bottom"/>
            <w:hideMark/>
          </w:tcPr>
          <w:p w14:paraId="64CB8661" w14:textId="77777777" w:rsidR="00DD7ABF" w:rsidRPr="00DD7ABF" w:rsidRDefault="00DD7ABF" w:rsidP="00DD7ABF">
            <w:pPr>
              <w:widowControl w:val="0"/>
              <w:autoSpaceDE w:val="0"/>
              <w:autoSpaceDN w:val="0"/>
              <w:adjustRightInd w:val="0"/>
              <w:spacing w:after="0" w:line="240" w:lineRule="auto"/>
              <w:ind w:left="284" w:hanging="142"/>
              <w:rPr>
                <w:rFonts w:ascii="Times New Roman" w:eastAsia="Calibri" w:hAnsi="Times New Roman" w:cs="Times New Roman"/>
                <w:kern w:val="0"/>
                <w:sz w:val="20"/>
                <w:szCs w:val="20"/>
                <w:lang w:val="ky-KG" w:eastAsia="ru-RU"/>
                <w14:ligatures w14:val="none"/>
              </w:rPr>
            </w:pPr>
            <w:proofErr w:type="spellStart"/>
            <w:r w:rsidRPr="00DD7ABF">
              <w:rPr>
                <w:rFonts w:ascii="Times New Roman" w:eastAsia="Calibri" w:hAnsi="Times New Roman" w:cs="Times New Roman"/>
                <w:kern w:val="0"/>
                <w:sz w:val="20"/>
                <w:szCs w:val="20"/>
                <w:lang w:val="ky-KG" w:eastAsia="ru-RU"/>
                <w14:ligatures w14:val="none"/>
              </w:rPr>
              <w:lastRenderedPageBreak/>
              <w:t>Естественный</w:t>
            </w:r>
            <w:proofErr w:type="spellEnd"/>
            <w:r w:rsidRPr="00DD7ABF">
              <w:rPr>
                <w:rFonts w:ascii="Times New Roman" w:eastAsia="Calibri" w:hAnsi="Times New Roman" w:cs="Times New Roman"/>
                <w:kern w:val="0"/>
                <w:sz w:val="20"/>
                <w:szCs w:val="20"/>
                <w:lang w:val="ky-KG" w:eastAsia="ru-RU"/>
                <w14:ligatures w14:val="none"/>
              </w:rPr>
              <w:t xml:space="preserve"> </w:t>
            </w:r>
            <w:proofErr w:type="spellStart"/>
            <w:r w:rsidRPr="00DD7ABF">
              <w:rPr>
                <w:rFonts w:ascii="Times New Roman" w:eastAsia="Calibri" w:hAnsi="Times New Roman" w:cs="Times New Roman"/>
                <w:kern w:val="0"/>
                <w:sz w:val="20"/>
                <w:szCs w:val="20"/>
                <w:lang w:val="ky-KG" w:eastAsia="ru-RU"/>
                <w14:ligatures w14:val="none"/>
              </w:rPr>
              <w:t>прирост</w:t>
            </w:r>
            <w:proofErr w:type="spellEnd"/>
          </w:p>
        </w:tc>
        <w:tc>
          <w:tcPr>
            <w:tcW w:w="1176" w:type="dxa"/>
            <w:vAlign w:val="bottom"/>
            <w:hideMark/>
          </w:tcPr>
          <w:p w14:paraId="6EEF2E86" w14:textId="77777777" w:rsidR="00DD7ABF" w:rsidRPr="00DD7ABF" w:rsidRDefault="00DD7ABF" w:rsidP="00DD7AB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4908</w:t>
            </w:r>
          </w:p>
        </w:tc>
        <w:tc>
          <w:tcPr>
            <w:tcW w:w="1176" w:type="dxa"/>
            <w:vAlign w:val="bottom"/>
            <w:hideMark/>
          </w:tcPr>
          <w:p w14:paraId="68D8AB1C" w14:textId="77777777" w:rsidR="00DD7ABF" w:rsidRPr="00DD7ABF" w:rsidRDefault="00DD7ABF" w:rsidP="00DD7AB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5128</w:t>
            </w:r>
          </w:p>
        </w:tc>
        <w:tc>
          <w:tcPr>
            <w:tcW w:w="1233" w:type="dxa"/>
            <w:vAlign w:val="bottom"/>
            <w:hideMark/>
          </w:tcPr>
          <w:p w14:paraId="5B2948AE" w14:textId="77777777" w:rsidR="00DD7ABF" w:rsidRPr="00DD7ABF" w:rsidRDefault="00DD7ABF" w:rsidP="00DD7AB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7,6</w:t>
            </w:r>
          </w:p>
        </w:tc>
        <w:tc>
          <w:tcPr>
            <w:tcW w:w="1316" w:type="dxa"/>
            <w:vAlign w:val="bottom"/>
            <w:hideMark/>
          </w:tcPr>
          <w:p w14:paraId="59D6308C" w14:textId="77777777" w:rsidR="00DD7ABF" w:rsidRPr="00DD7ABF" w:rsidRDefault="00DD7ABF" w:rsidP="00DD7AB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7,8</w:t>
            </w:r>
          </w:p>
        </w:tc>
        <w:tc>
          <w:tcPr>
            <w:tcW w:w="1924" w:type="dxa"/>
            <w:vAlign w:val="bottom"/>
            <w:hideMark/>
          </w:tcPr>
          <w:p w14:paraId="091155F0" w14:textId="77777777" w:rsidR="00DD7ABF" w:rsidRPr="00DD7ABF" w:rsidRDefault="00DD7ABF" w:rsidP="00DD7ABF">
            <w:pPr>
              <w:widowControl w:val="0"/>
              <w:autoSpaceDE w:val="0"/>
              <w:autoSpaceDN w:val="0"/>
              <w:adjustRightInd w:val="0"/>
              <w:spacing w:after="0" w:line="240" w:lineRule="auto"/>
              <w:ind w:right="734"/>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 xml:space="preserve">        102,6</w:t>
            </w:r>
          </w:p>
        </w:tc>
      </w:tr>
      <w:tr w:rsidR="00DD7ABF" w:rsidRPr="00DD7ABF" w14:paraId="758E59CF" w14:textId="77777777">
        <w:trPr>
          <w:trHeight w:val="270"/>
        </w:trPr>
        <w:tc>
          <w:tcPr>
            <w:tcW w:w="2835" w:type="dxa"/>
            <w:vAlign w:val="bottom"/>
            <w:hideMark/>
          </w:tcPr>
          <w:p w14:paraId="07EBC746" w14:textId="77777777" w:rsidR="00DD7ABF" w:rsidRPr="00DD7ABF" w:rsidRDefault="00DD7ABF" w:rsidP="00DD7ABF">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DD7ABF">
              <w:rPr>
                <w:rFonts w:ascii="Times New Roman" w:eastAsia="Calibri" w:hAnsi="Times New Roman" w:cs="Times New Roman"/>
                <w:kern w:val="0"/>
                <w:sz w:val="20"/>
                <w:szCs w:val="20"/>
                <w:lang w:val="ky-KG" w:eastAsia="ru-RU"/>
                <w14:ligatures w14:val="none"/>
              </w:rPr>
              <w:t>Браки</w:t>
            </w:r>
            <w:proofErr w:type="spellEnd"/>
            <w:r w:rsidRPr="00DD7ABF">
              <w:rPr>
                <w:rFonts w:ascii="Times New Roman" w:eastAsia="Calibri" w:hAnsi="Times New Roman" w:cs="Times New Roman"/>
                <w:kern w:val="0"/>
                <w:sz w:val="20"/>
                <w:szCs w:val="20"/>
                <w:lang w:val="ky-KG" w:eastAsia="ru-RU"/>
                <w14:ligatures w14:val="none"/>
              </w:rPr>
              <w:t xml:space="preserve">, </w:t>
            </w:r>
            <w:proofErr w:type="spellStart"/>
            <w:r w:rsidRPr="00DD7ABF">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hideMark/>
          </w:tcPr>
          <w:p w14:paraId="7B4879CE" w14:textId="77777777" w:rsidR="00DD7ABF" w:rsidRPr="00DD7ABF" w:rsidRDefault="00DD7ABF" w:rsidP="00DD7AB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2391</w:t>
            </w:r>
          </w:p>
        </w:tc>
        <w:tc>
          <w:tcPr>
            <w:tcW w:w="1176" w:type="dxa"/>
            <w:vAlign w:val="bottom"/>
            <w:hideMark/>
          </w:tcPr>
          <w:p w14:paraId="2675C893" w14:textId="77777777" w:rsidR="00DD7ABF" w:rsidRPr="00DD7ABF" w:rsidRDefault="00DD7ABF" w:rsidP="00DD7AB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2297</w:t>
            </w:r>
          </w:p>
        </w:tc>
        <w:tc>
          <w:tcPr>
            <w:tcW w:w="1233" w:type="dxa"/>
            <w:vAlign w:val="bottom"/>
            <w:hideMark/>
          </w:tcPr>
          <w:p w14:paraId="0F9C893F" w14:textId="77777777" w:rsidR="00DD7ABF" w:rsidRPr="00DD7ABF" w:rsidRDefault="00DD7ABF" w:rsidP="00DD7AB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3,7</w:t>
            </w:r>
          </w:p>
        </w:tc>
        <w:tc>
          <w:tcPr>
            <w:tcW w:w="1316" w:type="dxa"/>
            <w:vAlign w:val="bottom"/>
            <w:hideMark/>
          </w:tcPr>
          <w:p w14:paraId="0349E133" w14:textId="77777777" w:rsidR="00DD7ABF" w:rsidRPr="00DD7ABF" w:rsidRDefault="00DD7ABF" w:rsidP="00DD7AB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3,5</w:t>
            </w:r>
          </w:p>
        </w:tc>
        <w:tc>
          <w:tcPr>
            <w:tcW w:w="1924" w:type="dxa"/>
            <w:vAlign w:val="bottom"/>
            <w:hideMark/>
          </w:tcPr>
          <w:p w14:paraId="4451148E" w14:textId="77777777" w:rsidR="00DD7ABF" w:rsidRPr="00DD7ABF" w:rsidRDefault="00DD7ABF" w:rsidP="00DD7ABF">
            <w:pPr>
              <w:widowControl w:val="0"/>
              <w:autoSpaceDE w:val="0"/>
              <w:autoSpaceDN w:val="0"/>
              <w:adjustRightInd w:val="0"/>
              <w:spacing w:after="0" w:line="240" w:lineRule="auto"/>
              <w:ind w:right="734"/>
              <w:jc w:val="center"/>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94,6</w:t>
            </w:r>
          </w:p>
        </w:tc>
      </w:tr>
      <w:tr w:rsidR="00DD7ABF" w:rsidRPr="00DD7ABF" w14:paraId="5A3D3BDD" w14:textId="77777777">
        <w:trPr>
          <w:trHeight w:val="266"/>
        </w:trPr>
        <w:tc>
          <w:tcPr>
            <w:tcW w:w="2835" w:type="dxa"/>
            <w:vAlign w:val="bottom"/>
            <w:hideMark/>
          </w:tcPr>
          <w:p w14:paraId="71186351" w14:textId="77777777" w:rsidR="00DD7ABF" w:rsidRPr="00DD7ABF" w:rsidRDefault="00DD7ABF" w:rsidP="00DD7ABF">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DD7ABF">
              <w:rPr>
                <w:rFonts w:ascii="Times New Roman" w:eastAsia="Calibri" w:hAnsi="Times New Roman" w:cs="Times New Roman"/>
                <w:kern w:val="0"/>
                <w:sz w:val="20"/>
                <w:szCs w:val="20"/>
                <w:lang w:val="ky-KG" w:eastAsia="ru-RU"/>
                <w14:ligatures w14:val="none"/>
              </w:rPr>
              <w:t>Разводы</w:t>
            </w:r>
            <w:proofErr w:type="spellEnd"/>
            <w:r w:rsidRPr="00DD7ABF">
              <w:rPr>
                <w:rFonts w:ascii="Times New Roman" w:eastAsia="Calibri" w:hAnsi="Times New Roman" w:cs="Times New Roman"/>
                <w:kern w:val="0"/>
                <w:sz w:val="20"/>
                <w:szCs w:val="20"/>
                <w:lang w:val="ky-KG" w:eastAsia="ru-RU"/>
                <w14:ligatures w14:val="none"/>
              </w:rPr>
              <w:t xml:space="preserve">, </w:t>
            </w:r>
            <w:proofErr w:type="spellStart"/>
            <w:r w:rsidRPr="00DD7ABF">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hideMark/>
          </w:tcPr>
          <w:p w14:paraId="4FA703D9" w14:textId="77777777" w:rsidR="00DD7ABF" w:rsidRPr="00DD7ABF" w:rsidRDefault="00DD7ABF" w:rsidP="00DD7AB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1331</w:t>
            </w:r>
          </w:p>
        </w:tc>
        <w:tc>
          <w:tcPr>
            <w:tcW w:w="1176" w:type="dxa"/>
            <w:vAlign w:val="bottom"/>
            <w:hideMark/>
          </w:tcPr>
          <w:p w14:paraId="554B8B8D" w14:textId="77777777" w:rsidR="00DD7ABF" w:rsidRPr="00DD7ABF" w:rsidRDefault="00DD7ABF" w:rsidP="00DD7AB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1181</w:t>
            </w:r>
          </w:p>
        </w:tc>
        <w:tc>
          <w:tcPr>
            <w:tcW w:w="1233" w:type="dxa"/>
            <w:vAlign w:val="bottom"/>
            <w:hideMark/>
          </w:tcPr>
          <w:p w14:paraId="4E357364" w14:textId="77777777" w:rsidR="00DD7ABF" w:rsidRPr="00DD7ABF" w:rsidRDefault="00DD7ABF" w:rsidP="00DD7AB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2,1</w:t>
            </w:r>
          </w:p>
        </w:tc>
        <w:tc>
          <w:tcPr>
            <w:tcW w:w="1316" w:type="dxa"/>
            <w:vAlign w:val="bottom"/>
            <w:hideMark/>
          </w:tcPr>
          <w:p w14:paraId="7398B4FE" w14:textId="77777777" w:rsidR="00DD7ABF" w:rsidRPr="00DD7ABF" w:rsidRDefault="00DD7ABF" w:rsidP="00DD7AB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1,8</w:t>
            </w:r>
          </w:p>
        </w:tc>
        <w:tc>
          <w:tcPr>
            <w:tcW w:w="1924" w:type="dxa"/>
            <w:vAlign w:val="bottom"/>
            <w:hideMark/>
          </w:tcPr>
          <w:p w14:paraId="4464632B" w14:textId="77777777" w:rsidR="00DD7ABF" w:rsidRPr="00DD7ABF" w:rsidRDefault="00DD7ABF" w:rsidP="00DD7ABF">
            <w:pPr>
              <w:widowControl w:val="0"/>
              <w:autoSpaceDE w:val="0"/>
              <w:autoSpaceDN w:val="0"/>
              <w:adjustRightInd w:val="0"/>
              <w:spacing w:after="0" w:line="240" w:lineRule="auto"/>
              <w:ind w:right="734"/>
              <w:jc w:val="center"/>
              <w:rPr>
                <w:rFonts w:ascii="Times New Roman" w:eastAsia="Calibri" w:hAnsi="Times New Roman" w:cs="Times New Roman"/>
                <w:kern w:val="0"/>
                <w:sz w:val="20"/>
                <w:szCs w:val="20"/>
                <w:lang w:val="ky-KG" w:eastAsia="ru-RU"/>
                <w14:ligatures w14:val="none"/>
              </w:rPr>
            </w:pPr>
            <w:r w:rsidRPr="00DD7ABF">
              <w:rPr>
                <w:rFonts w:ascii="Times New Roman" w:eastAsia="Calibri" w:hAnsi="Times New Roman" w:cs="Times New Roman"/>
                <w:kern w:val="0"/>
                <w:sz w:val="20"/>
                <w:szCs w:val="20"/>
                <w:lang w:val="ky-KG" w:eastAsia="ru-RU"/>
                <w14:ligatures w14:val="none"/>
              </w:rPr>
              <w:t>85,7</w:t>
            </w:r>
          </w:p>
        </w:tc>
      </w:tr>
      <w:tr w:rsidR="00DD7ABF" w:rsidRPr="00DD7ABF" w14:paraId="02B6713A" w14:textId="77777777">
        <w:trPr>
          <w:trHeight w:hRule="exact" w:val="113"/>
        </w:trPr>
        <w:tc>
          <w:tcPr>
            <w:tcW w:w="2835" w:type="dxa"/>
            <w:tcBorders>
              <w:top w:val="nil"/>
              <w:left w:val="nil"/>
              <w:bottom w:val="single" w:sz="8" w:space="0" w:color="auto"/>
              <w:right w:val="nil"/>
            </w:tcBorders>
            <w:vAlign w:val="bottom"/>
          </w:tcPr>
          <w:p w14:paraId="7A2E85EB" w14:textId="77777777" w:rsidR="00DD7ABF" w:rsidRPr="00DD7ABF" w:rsidRDefault="00DD7ABF" w:rsidP="00DD7ABF">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65D47324" w14:textId="77777777" w:rsidR="00DD7ABF" w:rsidRPr="00DD7ABF" w:rsidRDefault="00DD7ABF" w:rsidP="00DD7AB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22522623" w14:textId="77777777" w:rsidR="00DD7ABF" w:rsidRPr="00DD7ABF" w:rsidRDefault="00DD7ABF" w:rsidP="00DD7AB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233" w:type="dxa"/>
            <w:tcBorders>
              <w:top w:val="nil"/>
              <w:left w:val="nil"/>
              <w:bottom w:val="single" w:sz="8" w:space="0" w:color="auto"/>
              <w:right w:val="nil"/>
            </w:tcBorders>
            <w:vAlign w:val="bottom"/>
          </w:tcPr>
          <w:p w14:paraId="448DE26F" w14:textId="77777777" w:rsidR="00DD7ABF" w:rsidRPr="00DD7ABF" w:rsidRDefault="00DD7ABF" w:rsidP="00DD7AB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12348E60" w14:textId="77777777" w:rsidR="00DD7ABF" w:rsidRPr="00DD7ABF" w:rsidRDefault="00DD7ABF" w:rsidP="00DD7AB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ru-RU" w:eastAsia="ru-RU"/>
                <w14:ligatures w14:val="none"/>
              </w:rPr>
            </w:pPr>
          </w:p>
        </w:tc>
        <w:tc>
          <w:tcPr>
            <w:tcW w:w="1924" w:type="dxa"/>
            <w:tcBorders>
              <w:top w:val="nil"/>
              <w:left w:val="nil"/>
              <w:bottom w:val="single" w:sz="8" w:space="0" w:color="auto"/>
              <w:right w:val="nil"/>
            </w:tcBorders>
            <w:vAlign w:val="bottom"/>
          </w:tcPr>
          <w:p w14:paraId="0546A862" w14:textId="77777777" w:rsidR="00DD7ABF" w:rsidRPr="00DD7ABF" w:rsidRDefault="00DD7ABF" w:rsidP="00DD7ABF">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p>
        </w:tc>
      </w:tr>
    </w:tbl>
    <w:p w14:paraId="2C226556" w14:textId="77777777" w:rsidR="00DD7ABF" w:rsidRPr="00DD7ABF" w:rsidRDefault="00DD7ABF" w:rsidP="00DD7ABF">
      <w:pPr>
        <w:spacing w:after="0" w:line="240" w:lineRule="auto"/>
        <w:jc w:val="both"/>
        <w:rPr>
          <w:rFonts w:ascii="Times New Roman" w:eastAsia="Calibri" w:hAnsi="Times New Roman" w:cs="Times New Roman"/>
          <w:kern w:val="0"/>
          <w:sz w:val="16"/>
          <w:szCs w:val="24"/>
          <w:lang w:val="ru-RU"/>
          <w14:ligatures w14:val="none"/>
        </w:rPr>
      </w:pPr>
      <w:r w:rsidRPr="00DD7ABF">
        <w:rPr>
          <w:rFonts w:ascii="Times New Roman" w:eastAsia="Arial Unicode MS" w:hAnsi="Times New Roman" w:cs="Times New Roman"/>
          <w:kern w:val="0"/>
          <w:sz w:val="18"/>
          <w:szCs w:val="18"/>
          <w:vertAlign w:val="superscript"/>
          <w:lang w:val="ru-RU" w:eastAsia="ru-RU"/>
          <w14:ligatures w14:val="none"/>
        </w:rPr>
        <w:t xml:space="preserve">1 </w:t>
      </w:r>
      <w:r w:rsidRPr="00DD7ABF">
        <w:rPr>
          <w:rFonts w:ascii="Times New Roman" w:eastAsia="Calibri" w:hAnsi="Times New Roman" w:cs="Times New Roman"/>
          <w:kern w:val="0"/>
          <w:sz w:val="16"/>
          <w:szCs w:val="24"/>
          <w:lang w:val="ru-RU"/>
          <w14:ligatures w14:val="none"/>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3E964E9D" w14:textId="77777777" w:rsidR="00DD7ABF" w:rsidRPr="00DD7ABF" w:rsidRDefault="00DD7ABF" w:rsidP="00DD7ABF">
      <w:pPr>
        <w:spacing w:after="0" w:line="240" w:lineRule="auto"/>
        <w:ind w:firstLine="708"/>
        <w:jc w:val="both"/>
        <w:rPr>
          <w:rFonts w:ascii="Times New Roman" w:eastAsia="Calibri" w:hAnsi="Times New Roman" w:cs="Times New Roman"/>
          <w:kern w:val="0"/>
          <w:sz w:val="16"/>
          <w:szCs w:val="24"/>
          <w:lang w:val="ru-RU"/>
          <w14:ligatures w14:val="none"/>
        </w:rPr>
      </w:pPr>
      <w:r w:rsidRPr="00DD7ABF">
        <w:rPr>
          <w:rFonts w:ascii="Times New Roman" w:eastAsia="Calibri" w:hAnsi="Times New Roman" w:cs="Times New Roman"/>
          <w:kern w:val="0"/>
          <w:sz w:val="16"/>
          <w:szCs w:val="24"/>
          <w:lang w:val="ru-RU"/>
          <w14:ligatures w14:val="none"/>
        </w:rPr>
        <w:t>По данным Государственного учреждения «</w:t>
      </w:r>
      <w:proofErr w:type="spellStart"/>
      <w:r w:rsidRPr="00DD7ABF">
        <w:rPr>
          <w:rFonts w:ascii="Times New Roman" w:eastAsia="Calibri" w:hAnsi="Times New Roman" w:cs="Times New Roman"/>
          <w:kern w:val="0"/>
          <w:sz w:val="16"/>
          <w:szCs w:val="24"/>
          <w:lang w:val="ru-RU"/>
          <w14:ligatures w14:val="none"/>
        </w:rPr>
        <w:t>Кызмат</w:t>
      </w:r>
      <w:proofErr w:type="spellEnd"/>
      <w:r w:rsidRPr="00DD7ABF">
        <w:rPr>
          <w:rFonts w:ascii="Times New Roman" w:eastAsia="Calibri" w:hAnsi="Times New Roman" w:cs="Times New Roman"/>
          <w:kern w:val="0"/>
          <w:sz w:val="16"/>
          <w:szCs w:val="24"/>
          <w:lang w:val="ru-RU"/>
          <w14:ligatures w14:val="none"/>
        </w:rPr>
        <w:t xml:space="preserve">» при Управлении делами Президента Кыргызской Республики, получаемым </w:t>
      </w:r>
      <w:proofErr w:type="gramStart"/>
      <w:r w:rsidRPr="00DD7ABF">
        <w:rPr>
          <w:rFonts w:ascii="Times New Roman" w:eastAsia="Calibri" w:hAnsi="Times New Roman" w:cs="Times New Roman"/>
          <w:kern w:val="0"/>
          <w:sz w:val="16"/>
          <w:szCs w:val="24"/>
          <w:lang w:val="ru-RU"/>
          <w14:ligatures w14:val="none"/>
        </w:rPr>
        <w:t>Нацстаткомом  в</w:t>
      </w:r>
      <w:proofErr w:type="gramEnd"/>
      <w:r w:rsidRPr="00DD7ABF">
        <w:rPr>
          <w:rFonts w:ascii="Times New Roman" w:eastAsia="Calibri" w:hAnsi="Times New Roman" w:cs="Times New Roman"/>
          <w:kern w:val="0"/>
          <w:sz w:val="16"/>
          <w:szCs w:val="24"/>
          <w:lang w:val="ru-RU"/>
          <w14:ligatures w14:val="none"/>
        </w:rPr>
        <w:t xml:space="preserve"> электронном виде с использованием системы </w:t>
      </w:r>
      <w:proofErr w:type="spellStart"/>
      <w:r w:rsidRPr="00DD7ABF">
        <w:rPr>
          <w:rFonts w:ascii="Times New Roman" w:eastAsia="Calibri" w:hAnsi="Times New Roman" w:cs="Times New Roman"/>
          <w:kern w:val="0"/>
          <w:sz w:val="16"/>
          <w:szCs w:val="24"/>
          <w:lang w:val="ru-RU"/>
          <w14:ligatures w14:val="none"/>
        </w:rPr>
        <w:t>межведомственого</w:t>
      </w:r>
      <w:proofErr w:type="spellEnd"/>
      <w:r w:rsidRPr="00DD7ABF">
        <w:rPr>
          <w:rFonts w:ascii="Times New Roman" w:eastAsia="Calibri" w:hAnsi="Times New Roman" w:cs="Times New Roman"/>
          <w:kern w:val="0"/>
          <w:sz w:val="16"/>
          <w:szCs w:val="24"/>
          <w:lang w:val="ru-RU"/>
          <w14:ligatures w14:val="none"/>
        </w:rPr>
        <w:t xml:space="preserve"> электронного взаимодействия "</w:t>
      </w:r>
      <w:proofErr w:type="spellStart"/>
      <w:r w:rsidRPr="00DD7ABF">
        <w:rPr>
          <w:rFonts w:ascii="Times New Roman" w:eastAsia="Calibri" w:hAnsi="Times New Roman" w:cs="Times New Roman"/>
          <w:kern w:val="0"/>
          <w:sz w:val="16"/>
          <w:szCs w:val="24"/>
          <w:lang w:val="ru-RU"/>
          <w14:ligatures w14:val="none"/>
        </w:rPr>
        <w:t>Түндүк</w:t>
      </w:r>
      <w:proofErr w:type="spellEnd"/>
      <w:r w:rsidRPr="00DD7ABF">
        <w:rPr>
          <w:rFonts w:ascii="Times New Roman" w:eastAsia="Calibri" w:hAnsi="Times New Roman" w:cs="Times New Roman"/>
          <w:kern w:val="0"/>
          <w:sz w:val="16"/>
          <w:szCs w:val="24"/>
          <w:lang w:val="ru-RU"/>
          <w14:ligatures w14:val="none"/>
        </w:rPr>
        <w:t xml:space="preserve">". При этом, территориальное распределение данных о </w:t>
      </w:r>
      <w:proofErr w:type="gramStart"/>
      <w:r w:rsidRPr="00DD7ABF">
        <w:rPr>
          <w:rFonts w:ascii="Times New Roman" w:eastAsia="Calibri" w:hAnsi="Times New Roman" w:cs="Times New Roman"/>
          <w:kern w:val="0"/>
          <w:sz w:val="16"/>
          <w:szCs w:val="24"/>
          <w:lang w:val="ru-RU"/>
          <w14:ligatures w14:val="none"/>
        </w:rPr>
        <w:t>регистрации  актов</w:t>
      </w:r>
      <w:proofErr w:type="gramEnd"/>
      <w:r w:rsidRPr="00DD7ABF">
        <w:rPr>
          <w:rFonts w:ascii="Times New Roman" w:eastAsia="Calibri" w:hAnsi="Times New Roman" w:cs="Times New Roman"/>
          <w:kern w:val="0"/>
          <w:sz w:val="16"/>
          <w:szCs w:val="24"/>
          <w:lang w:val="ru-RU"/>
          <w14:ligatures w14:val="none"/>
        </w:rPr>
        <w:t xml:space="preserve"> гражданского состояния производится по месту прописки заявителей. Данные пересчитаны с учетом изменений территориальных единиц по итогам административно территориальной реформы в Кыргызской Республике.</w:t>
      </w:r>
    </w:p>
    <w:p w14:paraId="2752BA9F" w14:textId="77777777" w:rsidR="00DD7ABF" w:rsidRPr="00DD7ABF" w:rsidRDefault="00DD7ABF" w:rsidP="00DD7ABF">
      <w:pPr>
        <w:spacing w:after="0" w:line="240" w:lineRule="auto"/>
        <w:ind w:firstLine="708"/>
        <w:jc w:val="both"/>
        <w:rPr>
          <w:rFonts w:ascii="Times New Roman" w:eastAsia="Calibri" w:hAnsi="Times New Roman" w:cs="Times New Roman"/>
          <w:kern w:val="0"/>
          <w:sz w:val="16"/>
          <w:szCs w:val="24"/>
          <w:lang w:val="ru-RU"/>
          <w14:ligatures w14:val="none"/>
        </w:rPr>
      </w:pPr>
    </w:p>
    <w:p w14:paraId="2BCE3A95" w14:textId="77777777" w:rsidR="00DD7ABF" w:rsidRPr="00DD7ABF" w:rsidRDefault="00DD7ABF" w:rsidP="00DD7ABF">
      <w:pPr>
        <w:spacing w:after="120" w:line="240" w:lineRule="auto"/>
        <w:ind w:firstLine="708"/>
        <w:jc w:val="both"/>
        <w:rPr>
          <w:rFonts w:ascii="Times New Roman" w:eastAsia="Times New Roman" w:hAnsi="Times New Roman" w:cs="Times New Roman"/>
          <w:kern w:val="0"/>
          <w:sz w:val="24"/>
          <w:szCs w:val="24"/>
          <w:lang w:val="ru-RU" w:eastAsia="ru-RU"/>
          <w14:ligatures w14:val="none"/>
        </w:rPr>
      </w:pPr>
      <w:r w:rsidRPr="00DD7ABF">
        <w:rPr>
          <w:rFonts w:ascii="Times New Roman" w:eastAsia="Times New Roman" w:hAnsi="Times New Roman" w:cs="Times New Roman"/>
          <w:b/>
          <w:kern w:val="0"/>
          <w:sz w:val="24"/>
          <w:szCs w:val="24"/>
          <w:lang w:val="ru-RU" w:eastAsia="ru-RU"/>
          <w14:ligatures w14:val="none"/>
        </w:rPr>
        <w:t>Миграция населения</w:t>
      </w:r>
      <w:r w:rsidRPr="00DD7ABF">
        <w:rPr>
          <w:rFonts w:ascii="Times New Roman" w:eastAsia="Times New Roman" w:hAnsi="Times New Roman" w:cs="Times New Roman"/>
          <w:kern w:val="0"/>
          <w:sz w:val="24"/>
          <w:szCs w:val="24"/>
          <w:lang w:val="ru-RU" w:eastAsia="ru-RU"/>
          <w14:ligatures w14:val="none"/>
        </w:rPr>
        <w:t xml:space="preserve">. В январе-июне 2025 года в </w:t>
      </w:r>
      <w:proofErr w:type="spellStart"/>
      <w:r w:rsidRPr="00DD7ABF">
        <w:rPr>
          <w:rFonts w:ascii="Times New Roman" w:eastAsia="Times New Roman" w:hAnsi="Times New Roman" w:cs="Times New Roman"/>
          <w:kern w:val="0"/>
          <w:sz w:val="24"/>
          <w:szCs w:val="24"/>
          <w:lang w:val="ru-RU" w:eastAsia="ru-RU"/>
          <w14:ligatures w14:val="none"/>
        </w:rPr>
        <w:t>г.Бишкек</w:t>
      </w:r>
      <w:proofErr w:type="spellEnd"/>
      <w:r w:rsidRPr="00DD7ABF">
        <w:rPr>
          <w:rFonts w:ascii="Times New Roman" w:eastAsia="Times New Roman" w:hAnsi="Times New Roman" w:cs="Times New Roman"/>
          <w:kern w:val="0"/>
          <w:sz w:val="24"/>
          <w:szCs w:val="24"/>
          <w:lang w:val="ru-RU" w:eastAsia="ru-RU"/>
          <w14:ligatures w14:val="none"/>
        </w:rPr>
        <w:t xml:space="preserve"> прибыло </w:t>
      </w:r>
      <w:proofErr w:type="gramStart"/>
      <w:r w:rsidRPr="00DD7ABF">
        <w:rPr>
          <w:rFonts w:ascii="Times New Roman" w:eastAsia="Times New Roman" w:hAnsi="Times New Roman" w:cs="Times New Roman"/>
          <w:color w:val="000000"/>
          <w:kern w:val="0"/>
          <w:sz w:val="24"/>
          <w:szCs w:val="24"/>
          <w:lang w:val="ru-RU" w:eastAsia="ru-RU"/>
          <w14:ligatures w14:val="none"/>
        </w:rPr>
        <w:t xml:space="preserve">16429  </w:t>
      </w:r>
      <w:r w:rsidRPr="00DD7ABF">
        <w:rPr>
          <w:rFonts w:ascii="Times New Roman" w:eastAsia="Times New Roman" w:hAnsi="Times New Roman" w:cs="Times New Roman"/>
          <w:kern w:val="0"/>
          <w:sz w:val="24"/>
          <w:szCs w:val="24"/>
          <w:lang w:val="ru-RU" w:eastAsia="ru-RU"/>
          <w14:ligatures w14:val="none"/>
        </w:rPr>
        <w:t>и</w:t>
      </w:r>
      <w:proofErr w:type="gramEnd"/>
      <w:r w:rsidRPr="00DD7ABF">
        <w:rPr>
          <w:rFonts w:ascii="Times New Roman" w:eastAsia="Times New Roman" w:hAnsi="Times New Roman" w:cs="Times New Roman"/>
          <w:kern w:val="0"/>
          <w:sz w:val="24"/>
          <w:szCs w:val="24"/>
          <w:lang w:val="ru-RU" w:eastAsia="ru-RU"/>
          <w14:ligatures w14:val="none"/>
        </w:rPr>
        <w:t xml:space="preserve"> выбыло </w:t>
      </w:r>
      <w:r w:rsidRPr="00DD7ABF">
        <w:rPr>
          <w:rFonts w:ascii="Times New Roman" w:eastAsia="Times New Roman" w:hAnsi="Times New Roman" w:cs="Times New Roman"/>
          <w:color w:val="000000"/>
          <w:kern w:val="0"/>
          <w:sz w:val="24"/>
          <w:szCs w:val="24"/>
          <w:lang w:val="ru-RU" w:eastAsia="ru-RU"/>
          <w14:ligatures w14:val="none"/>
        </w:rPr>
        <w:t xml:space="preserve">3147 </w:t>
      </w:r>
      <w:proofErr w:type="spellStart"/>
      <w:r w:rsidRPr="00DD7ABF">
        <w:rPr>
          <w:rFonts w:ascii="Times New Roman" w:eastAsia="Times New Roman" w:hAnsi="Times New Roman" w:cs="Times New Roman"/>
          <w:kern w:val="0"/>
          <w:sz w:val="24"/>
          <w:szCs w:val="24"/>
          <w:lang w:val="ky-KG" w:eastAsia="ru-RU"/>
          <w14:ligatures w14:val="none"/>
        </w:rPr>
        <w:t>человек</w:t>
      </w:r>
      <w:proofErr w:type="spellEnd"/>
      <w:r w:rsidRPr="00DD7ABF">
        <w:rPr>
          <w:rFonts w:ascii="Times New Roman" w:eastAsia="Times New Roman" w:hAnsi="Times New Roman" w:cs="Times New Roman"/>
          <w:kern w:val="0"/>
          <w:sz w:val="24"/>
          <w:szCs w:val="24"/>
          <w:lang w:val="ky-KG" w:eastAsia="ru-RU"/>
          <w14:ligatures w14:val="none"/>
        </w:rPr>
        <w:t xml:space="preserve">, </w:t>
      </w:r>
      <w:proofErr w:type="spellStart"/>
      <w:r w:rsidRPr="00DD7ABF">
        <w:rPr>
          <w:rFonts w:ascii="Times New Roman" w:eastAsia="Times New Roman" w:hAnsi="Times New Roman" w:cs="Times New Roman"/>
          <w:kern w:val="0"/>
          <w:sz w:val="24"/>
          <w:szCs w:val="24"/>
          <w:lang w:val="ky-KG" w:eastAsia="ru-RU"/>
          <w14:ligatures w14:val="none"/>
        </w:rPr>
        <w:t>миграционный</w:t>
      </w:r>
      <w:proofErr w:type="spellEnd"/>
      <w:r w:rsidRPr="00DD7ABF">
        <w:rPr>
          <w:rFonts w:ascii="Times New Roman" w:eastAsia="Times New Roman" w:hAnsi="Times New Roman" w:cs="Times New Roman"/>
          <w:kern w:val="0"/>
          <w:sz w:val="24"/>
          <w:szCs w:val="24"/>
          <w:lang w:val="ky-KG" w:eastAsia="ru-RU"/>
          <w14:ligatures w14:val="none"/>
        </w:rPr>
        <w:t xml:space="preserve"> </w:t>
      </w:r>
      <w:proofErr w:type="spellStart"/>
      <w:r w:rsidRPr="00DD7ABF">
        <w:rPr>
          <w:rFonts w:ascii="Times New Roman" w:eastAsia="Times New Roman" w:hAnsi="Times New Roman" w:cs="Times New Roman"/>
          <w:kern w:val="0"/>
          <w:sz w:val="24"/>
          <w:szCs w:val="24"/>
          <w:lang w:val="ky-KG" w:eastAsia="ru-RU"/>
          <w14:ligatures w14:val="none"/>
        </w:rPr>
        <w:t>прирост</w:t>
      </w:r>
      <w:proofErr w:type="spellEnd"/>
      <w:r w:rsidRPr="00DD7ABF">
        <w:rPr>
          <w:rFonts w:ascii="Times New Roman" w:eastAsia="Times New Roman" w:hAnsi="Times New Roman" w:cs="Times New Roman"/>
          <w:kern w:val="0"/>
          <w:sz w:val="24"/>
          <w:szCs w:val="24"/>
          <w:lang w:val="ky-KG" w:eastAsia="ru-RU"/>
          <w14:ligatures w14:val="none"/>
        </w:rPr>
        <w:t xml:space="preserve"> </w:t>
      </w:r>
      <w:proofErr w:type="spellStart"/>
      <w:r w:rsidRPr="00DD7ABF">
        <w:rPr>
          <w:rFonts w:ascii="Times New Roman" w:eastAsia="Times New Roman" w:hAnsi="Times New Roman" w:cs="Times New Roman"/>
          <w:kern w:val="0"/>
          <w:sz w:val="24"/>
          <w:szCs w:val="24"/>
          <w:lang w:val="ky-KG" w:eastAsia="ru-RU"/>
          <w14:ligatures w14:val="none"/>
        </w:rPr>
        <w:t>составили</w:t>
      </w:r>
      <w:proofErr w:type="spellEnd"/>
      <w:r w:rsidRPr="00DD7ABF">
        <w:rPr>
          <w:rFonts w:ascii="Times New Roman" w:eastAsia="Times New Roman" w:hAnsi="Times New Roman" w:cs="Times New Roman"/>
          <w:kern w:val="0"/>
          <w:sz w:val="24"/>
          <w:szCs w:val="24"/>
          <w:lang w:val="ky-KG" w:eastAsia="ru-RU"/>
          <w14:ligatures w14:val="none"/>
        </w:rPr>
        <w:t xml:space="preserve"> 13282 </w:t>
      </w:r>
      <w:proofErr w:type="spellStart"/>
      <w:r w:rsidRPr="00DD7ABF">
        <w:rPr>
          <w:rFonts w:ascii="Times New Roman" w:eastAsia="Times New Roman" w:hAnsi="Times New Roman" w:cs="Times New Roman"/>
          <w:kern w:val="0"/>
          <w:sz w:val="24"/>
          <w:szCs w:val="24"/>
          <w:lang w:val="ky-KG" w:eastAsia="ru-RU"/>
          <w14:ligatures w14:val="none"/>
        </w:rPr>
        <w:t>человек</w:t>
      </w:r>
      <w:proofErr w:type="spellEnd"/>
      <w:r w:rsidRPr="00DD7ABF">
        <w:rPr>
          <w:rFonts w:ascii="Times New Roman" w:eastAsia="Times New Roman" w:hAnsi="Times New Roman" w:cs="Times New Roman"/>
          <w:kern w:val="0"/>
          <w:sz w:val="24"/>
          <w:szCs w:val="24"/>
          <w:lang w:val="ky-KG" w:eastAsia="ru-RU"/>
          <w14:ligatures w14:val="none"/>
        </w:rPr>
        <w:t xml:space="preserve">. </w:t>
      </w:r>
    </w:p>
    <w:p w14:paraId="21AA3149" w14:textId="39468EEA" w:rsidR="00DD7ABF" w:rsidRPr="00DD7ABF" w:rsidRDefault="00DD7ABF" w:rsidP="00DD7ABF">
      <w:pPr>
        <w:spacing w:before="120" w:after="120" w:line="256" w:lineRule="auto"/>
        <w:ind w:left="1361" w:hanging="1361"/>
        <w:rPr>
          <w:rFonts w:ascii="Times New Roman" w:eastAsia="Calibri" w:hAnsi="Times New Roman" w:cs="Times New Roman"/>
          <w:b/>
          <w:kern w:val="0"/>
          <w:sz w:val="24"/>
          <w:szCs w:val="24"/>
          <w:lang w:val="ru-RU"/>
          <w14:ligatures w14:val="none"/>
        </w:rPr>
      </w:pPr>
      <w:r w:rsidRPr="00DD7ABF">
        <w:rPr>
          <w:rFonts w:ascii="Times New Roman" w:eastAsia="Calibri" w:hAnsi="Times New Roman" w:cs="Times New Roman"/>
          <w:b/>
          <w:kern w:val="0"/>
          <w:sz w:val="24"/>
          <w:szCs w:val="24"/>
          <w:lang w:val="ru-RU"/>
          <w14:ligatures w14:val="none"/>
        </w:rPr>
        <w:t xml:space="preserve">Таблица </w:t>
      </w:r>
      <w:r>
        <w:rPr>
          <w:rFonts w:ascii="Times New Roman" w:eastAsia="Calibri" w:hAnsi="Times New Roman" w:cs="Times New Roman"/>
          <w:b/>
          <w:kern w:val="0"/>
          <w:sz w:val="24"/>
          <w:szCs w:val="24"/>
          <w:lang w:val="ru-RU"/>
          <w14:ligatures w14:val="none"/>
        </w:rPr>
        <w:t>62</w:t>
      </w:r>
      <w:r w:rsidRPr="00DD7ABF">
        <w:rPr>
          <w:rFonts w:ascii="Times New Roman" w:eastAsia="Calibri" w:hAnsi="Times New Roman" w:cs="Times New Roman"/>
          <w:b/>
          <w:kern w:val="0"/>
          <w:sz w:val="24"/>
          <w:szCs w:val="24"/>
          <w:lang w:val="ru-RU"/>
          <w14:ligatures w14:val="none"/>
        </w:rPr>
        <w:t>: Показатели миграции населения в январе-</w:t>
      </w:r>
      <w:proofErr w:type="gramStart"/>
      <w:r w:rsidRPr="00DD7ABF">
        <w:rPr>
          <w:rFonts w:ascii="Times New Roman" w:eastAsia="Calibri" w:hAnsi="Times New Roman" w:cs="Times New Roman"/>
          <w:b/>
          <w:kern w:val="0"/>
          <w:sz w:val="24"/>
          <w:szCs w:val="24"/>
          <w:lang w:val="ru-RU"/>
          <w14:ligatures w14:val="none"/>
        </w:rPr>
        <w:t>июне  2025</w:t>
      </w:r>
      <w:proofErr w:type="gramEnd"/>
      <w:r w:rsidRPr="00DD7ABF">
        <w:rPr>
          <w:rFonts w:ascii="Times New Roman" w:eastAsia="Calibri" w:hAnsi="Times New Roman" w:cs="Times New Roman"/>
          <w:b/>
          <w:kern w:val="0"/>
          <w:sz w:val="24"/>
          <w:szCs w:val="24"/>
          <w:lang w:val="ru-RU"/>
          <w14:ligatures w14:val="none"/>
        </w:rPr>
        <w:t>г</w:t>
      </w:r>
    </w:p>
    <w:tbl>
      <w:tblPr>
        <w:tblW w:w="5171" w:type="pct"/>
        <w:tblLook w:val="04A0" w:firstRow="1" w:lastRow="0" w:firstColumn="1" w:lastColumn="0" w:noHBand="0" w:noVBand="1"/>
      </w:tblPr>
      <w:tblGrid>
        <w:gridCol w:w="2993"/>
        <w:gridCol w:w="695"/>
        <w:gridCol w:w="1366"/>
        <w:gridCol w:w="1275"/>
        <w:gridCol w:w="1055"/>
        <w:gridCol w:w="2270"/>
        <w:gridCol w:w="21"/>
      </w:tblGrid>
      <w:tr w:rsidR="00DD7ABF" w:rsidRPr="00DD7ABF" w14:paraId="43EA6BD8" w14:textId="77777777">
        <w:trPr>
          <w:cantSplit/>
          <w:tblHeader/>
        </w:trPr>
        <w:tc>
          <w:tcPr>
            <w:tcW w:w="1546" w:type="pct"/>
            <w:vMerge w:val="restart"/>
            <w:tcBorders>
              <w:top w:val="single" w:sz="8" w:space="0" w:color="auto"/>
              <w:left w:val="nil"/>
              <w:bottom w:val="single" w:sz="8" w:space="0" w:color="auto"/>
              <w:right w:val="nil"/>
            </w:tcBorders>
          </w:tcPr>
          <w:p w14:paraId="1931781E" w14:textId="77777777" w:rsidR="00DD7ABF" w:rsidRPr="00DD7ABF" w:rsidRDefault="00DD7ABF" w:rsidP="00DD7ABF">
            <w:pPr>
              <w:spacing w:before="20" w:after="40" w:line="256" w:lineRule="auto"/>
              <w:jc w:val="both"/>
              <w:rPr>
                <w:rFonts w:ascii="Times New Roman" w:eastAsia="Calibri" w:hAnsi="Times New Roman" w:cs="Times New Roman"/>
                <w:kern w:val="0"/>
                <w:sz w:val="20"/>
                <w:szCs w:val="20"/>
                <w:lang w:val="ru-RU"/>
                <w14:ligatures w14:val="none"/>
              </w:rPr>
            </w:pPr>
          </w:p>
        </w:tc>
        <w:tc>
          <w:tcPr>
            <w:tcW w:w="1065" w:type="pct"/>
            <w:gridSpan w:val="2"/>
            <w:tcBorders>
              <w:top w:val="single" w:sz="8" w:space="0" w:color="auto"/>
              <w:left w:val="nil"/>
              <w:bottom w:val="single" w:sz="4" w:space="0" w:color="auto"/>
              <w:right w:val="nil"/>
            </w:tcBorders>
            <w:vAlign w:val="center"/>
            <w:hideMark/>
          </w:tcPr>
          <w:p w14:paraId="19D9CC06" w14:textId="77777777" w:rsidR="00DD7ABF" w:rsidRPr="00DD7ABF" w:rsidRDefault="00DD7ABF" w:rsidP="00DD7ABF">
            <w:pPr>
              <w:spacing w:before="20" w:after="40" w:line="256" w:lineRule="auto"/>
              <w:jc w:val="center"/>
              <w:rPr>
                <w:rFonts w:ascii="Times New Roman" w:eastAsia="Calibri" w:hAnsi="Times New Roman" w:cs="Times New Roman"/>
                <w:b/>
                <w:bCs/>
                <w:kern w:val="0"/>
                <w:sz w:val="20"/>
                <w:szCs w:val="20"/>
                <w:lang w:val="ru-RU"/>
                <w14:ligatures w14:val="none"/>
              </w:rPr>
            </w:pPr>
            <w:r w:rsidRPr="00DD7ABF">
              <w:rPr>
                <w:rFonts w:ascii="Times New Roman" w:eastAsia="Calibri" w:hAnsi="Times New Roman" w:cs="Times New Roman"/>
                <w:b/>
                <w:bCs/>
                <w:kern w:val="0"/>
                <w:sz w:val="20"/>
                <w:szCs w:val="20"/>
                <w:lang w:val="ru-RU"/>
                <w14:ligatures w14:val="none"/>
              </w:rPr>
              <w:t>Человек</w:t>
            </w:r>
          </w:p>
        </w:tc>
        <w:tc>
          <w:tcPr>
            <w:tcW w:w="2388" w:type="pct"/>
            <w:gridSpan w:val="4"/>
            <w:tcBorders>
              <w:top w:val="single" w:sz="8" w:space="0" w:color="auto"/>
              <w:left w:val="nil"/>
              <w:bottom w:val="single" w:sz="4" w:space="0" w:color="auto"/>
              <w:right w:val="nil"/>
            </w:tcBorders>
            <w:vAlign w:val="center"/>
            <w:hideMark/>
          </w:tcPr>
          <w:p w14:paraId="5374D3B3" w14:textId="77777777" w:rsidR="00DD7ABF" w:rsidRPr="00DD7ABF" w:rsidRDefault="00DD7ABF" w:rsidP="00DD7ABF">
            <w:pPr>
              <w:spacing w:before="20" w:after="40" w:line="256" w:lineRule="auto"/>
              <w:jc w:val="center"/>
              <w:rPr>
                <w:rFonts w:ascii="Times New Roman" w:eastAsia="Calibri" w:hAnsi="Times New Roman" w:cs="Times New Roman"/>
                <w:b/>
                <w:bCs/>
                <w:kern w:val="0"/>
                <w:sz w:val="20"/>
                <w:szCs w:val="20"/>
                <w:lang w:val="ru-RU"/>
                <w14:ligatures w14:val="none"/>
              </w:rPr>
            </w:pPr>
            <w:r w:rsidRPr="00DD7ABF">
              <w:rPr>
                <w:rFonts w:ascii="Times New Roman" w:eastAsia="Calibri" w:hAnsi="Times New Roman" w:cs="Times New Roman"/>
                <w:b/>
                <w:bCs/>
                <w:kern w:val="0"/>
                <w:sz w:val="20"/>
                <w:szCs w:val="20"/>
                <w:lang w:val="ru-RU"/>
                <w14:ligatures w14:val="none"/>
              </w:rPr>
              <w:t>На 10 тыс. населения</w:t>
            </w:r>
          </w:p>
        </w:tc>
      </w:tr>
      <w:tr w:rsidR="00DD7ABF" w:rsidRPr="00DD7ABF" w14:paraId="0CA2B803" w14:textId="77777777">
        <w:trPr>
          <w:gridAfter w:val="1"/>
          <w:wAfter w:w="11" w:type="pct"/>
          <w:cantSplit/>
          <w:tblHeader/>
        </w:trPr>
        <w:tc>
          <w:tcPr>
            <w:tcW w:w="0" w:type="auto"/>
            <w:vMerge/>
            <w:tcBorders>
              <w:top w:val="single" w:sz="8" w:space="0" w:color="auto"/>
              <w:left w:val="nil"/>
              <w:bottom w:val="single" w:sz="8" w:space="0" w:color="auto"/>
              <w:right w:val="nil"/>
            </w:tcBorders>
            <w:vAlign w:val="center"/>
            <w:hideMark/>
          </w:tcPr>
          <w:p w14:paraId="133813F0" w14:textId="77777777" w:rsidR="00DD7ABF" w:rsidRPr="00DD7ABF" w:rsidRDefault="00DD7ABF" w:rsidP="00DD7ABF">
            <w:pPr>
              <w:spacing w:after="0" w:line="240" w:lineRule="auto"/>
              <w:rPr>
                <w:rFonts w:ascii="Times New Roman" w:eastAsia="Calibri" w:hAnsi="Times New Roman" w:cs="Times New Roman"/>
                <w:kern w:val="0"/>
                <w:sz w:val="20"/>
                <w:szCs w:val="20"/>
                <w:lang w:val="ru-RU"/>
                <w14:ligatures w14:val="none"/>
              </w:rPr>
            </w:pPr>
          </w:p>
        </w:tc>
        <w:tc>
          <w:tcPr>
            <w:tcW w:w="359" w:type="pct"/>
            <w:tcBorders>
              <w:top w:val="single" w:sz="4" w:space="0" w:color="auto"/>
              <w:left w:val="nil"/>
              <w:bottom w:val="single" w:sz="8" w:space="0" w:color="auto"/>
              <w:right w:val="nil"/>
            </w:tcBorders>
            <w:hideMark/>
          </w:tcPr>
          <w:p w14:paraId="6961A930" w14:textId="77777777" w:rsidR="00DD7ABF" w:rsidRPr="00DD7ABF" w:rsidRDefault="00DD7ABF" w:rsidP="00DD7ABF">
            <w:pPr>
              <w:spacing w:before="20" w:after="40" w:line="256" w:lineRule="auto"/>
              <w:jc w:val="center"/>
              <w:rPr>
                <w:rFonts w:ascii="Times New Roman" w:eastAsia="Calibri" w:hAnsi="Times New Roman" w:cs="Times New Roman"/>
                <w:b/>
                <w:bCs/>
                <w:kern w:val="0"/>
                <w:sz w:val="20"/>
                <w:szCs w:val="20"/>
                <w:lang w:val="ky-KG"/>
                <w14:ligatures w14:val="none"/>
              </w:rPr>
            </w:pPr>
            <w:r w:rsidRPr="00DD7ABF">
              <w:rPr>
                <w:rFonts w:ascii="Times New Roman" w:eastAsia="Calibri" w:hAnsi="Times New Roman" w:cs="Times New Roman"/>
                <w:b/>
                <w:bCs/>
                <w:kern w:val="0"/>
                <w:sz w:val="20"/>
                <w:szCs w:val="20"/>
                <w:lang w:val="ru-RU"/>
                <w14:ligatures w14:val="none"/>
              </w:rPr>
              <w:t>20</w:t>
            </w:r>
            <w:r w:rsidRPr="00DD7ABF">
              <w:rPr>
                <w:rFonts w:ascii="Times New Roman" w:eastAsia="Calibri" w:hAnsi="Times New Roman" w:cs="Times New Roman"/>
                <w:b/>
                <w:bCs/>
                <w:kern w:val="0"/>
                <w:sz w:val="20"/>
                <w:szCs w:val="20"/>
                <w:lang w:val="ky-KG"/>
                <w14:ligatures w14:val="none"/>
              </w:rPr>
              <w:t>24</w:t>
            </w:r>
          </w:p>
        </w:tc>
        <w:tc>
          <w:tcPr>
            <w:tcW w:w="706" w:type="pct"/>
            <w:tcBorders>
              <w:top w:val="single" w:sz="4" w:space="0" w:color="auto"/>
              <w:left w:val="nil"/>
              <w:bottom w:val="single" w:sz="8" w:space="0" w:color="auto"/>
              <w:right w:val="nil"/>
            </w:tcBorders>
            <w:hideMark/>
          </w:tcPr>
          <w:p w14:paraId="62A48FD2" w14:textId="77777777" w:rsidR="00DD7ABF" w:rsidRPr="00DD7ABF" w:rsidRDefault="00DD7ABF" w:rsidP="00DD7ABF">
            <w:pPr>
              <w:spacing w:before="20" w:after="40" w:line="256" w:lineRule="auto"/>
              <w:jc w:val="center"/>
              <w:rPr>
                <w:rFonts w:ascii="Times New Roman" w:eastAsia="Calibri" w:hAnsi="Times New Roman" w:cs="Times New Roman"/>
                <w:b/>
                <w:bCs/>
                <w:kern w:val="0"/>
                <w:sz w:val="20"/>
                <w:szCs w:val="20"/>
                <w:lang w:val="ky-KG"/>
                <w14:ligatures w14:val="none"/>
              </w:rPr>
            </w:pPr>
            <w:r w:rsidRPr="00DD7ABF">
              <w:rPr>
                <w:rFonts w:ascii="Times New Roman" w:eastAsia="Calibri" w:hAnsi="Times New Roman" w:cs="Times New Roman"/>
                <w:b/>
                <w:bCs/>
                <w:kern w:val="0"/>
                <w:sz w:val="20"/>
                <w:szCs w:val="20"/>
                <w:lang w:val="ru-RU"/>
                <w14:ligatures w14:val="none"/>
              </w:rPr>
              <w:t>2025</w:t>
            </w:r>
          </w:p>
        </w:tc>
        <w:tc>
          <w:tcPr>
            <w:tcW w:w="659" w:type="pct"/>
            <w:tcBorders>
              <w:top w:val="single" w:sz="4" w:space="0" w:color="auto"/>
              <w:left w:val="nil"/>
              <w:bottom w:val="single" w:sz="8" w:space="0" w:color="auto"/>
              <w:right w:val="nil"/>
            </w:tcBorders>
            <w:hideMark/>
          </w:tcPr>
          <w:p w14:paraId="5E2E4F04" w14:textId="77777777" w:rsidR="00DD7ABF" w:rsidRPr="00DD7ABF" w:rsidRDefault="00DD7ABF" w:rsidP="00DD7ABF">
            <w:pPr>
              <w:spacing w:before="20" w:after="40" w:line="256" w:lineRule="auto"/>
              <w:jc w:val="center"/>
              <w:rPr>
                <w:rFonts w:ascii="Times New Roman" w:eastAsia="Calibri" w:hAnsi="Times New Roman" w:cs="Times New Roman"/>
                <w:b/>
                <w:bCs/>
                <w:kern w:val="0"/>
                <w:sz w:val="20"/>
                <w:szCs w:val="20"/>
                <w:lang w:val="ky-KG"/>
                <w14:ligatures w14:val="none"/>
              </w:rPr>
            </w:pPr>
            <w:r w:rsidRPr="00DD7ABF">
              <w:rPr>
                <w:rFonts w:ascii="Times New Roman" w:eastAsia="Calibri" w:hAnsi="Times New Roman" w:cs="Times New Roman"/>
                <w:b/>
                <w:bCs/>
                <w:kern w:val="0"/>
                <w:sz w:val="20"/>
                <w:szCs w:val="20"/>
                <w:lang w:val="ru-RU"/>
                <w14:ligatures w14:val="none"/>
              </w:rPr>
              <w:t>20</w:t>
            </w:r>
            <w:r w:rsidRPr="00DD7ABF">
              <w:rPr>
                <w:rFonts w:ascii="Times New Roman" w:eastAsia="Calibri" w:hAnsi="Times New Roman" w:cs="Times New Roman"/>
                <w:b/>
                <w:bCs/>
                <w:kern w:val="0"/>
                <w:sz w:val="20"/>
                <w:szCs w:val="20"/>
                <w:lang w:val="ky-KG"/>
                <w14:ligatures w14:val="none"/>
              </w:rPr>
              <w:t>24</w:t>
            </w:r>
          </w:p>
        </w:tc>
        <w:tc>
          <w:tcPr>
            <w:tcW w:w="545" w:type="pct"/>
            <w:tcBorders>
              <w:top w:val="single" w:sz="4" w:space="0" w:color="auto"/>
              <w:left w:val="nil"/>
              <w:bottom w:val="single" w:sz="8" w:space="0" w:color="auto"/>
              <w:right w:val="nil"/>
            </w:tcBorders>
            <w:hideMark/>
          </w:tcPr>
          <w:p w14:paraId="319A4397" w14:textId="77777777" w:rsidR="00DD7ABF" w:rsidRPr="00DD7ABF" w:rsidRDefault="00DD7ABF" w:rsidP="00DD7ABF">
            <w:pPr>
              <w:spacing w:before="20" w:after="40" w:line="256" w:lineRule="auto"/>
              <w:jc w:val="center"/>
              <w:rPr>
                <w:rFonts w:ascii="Times New Roman" w:eastAsia="Calibri" w:hAnsi="Times New Roman" w:cs="Times New Roman"/>
                <w:b/>
                <w:bCs/>
                <w:kern w:val="0"/>
                <w:sz w:val="20"/>
                <w:szCs w:val="20"/>
                <w:lang w:val="ky-KG"/>
                <w14:ligatures w14:val="none"/>
              </w:rPr>
            </w:pPr>
            <w:r w:rsidRPr="00DD7ABF">
              <w:rPr>
                <w:rFonts w:ascii="Times New Roman" w:eastAsia="Calibri" w:hAnsi="Times New Roman" w:cs="Times New Roman"/>
                <w:b/>
                <w:bCs/>
                <w:kern w:val="0"/>
                <w:sz w:val="20"/>
                <w:szCs w:val="20"/>
                <w:lang w:val="ru-RU"/>
                <w14:ligatures w14:val="none"/>
              </w:rPr>
              <w:t>2025</w:t>
            </w:r>
          </w:p>
        </w:tc>
        <w:tc>
          <w:tcPr>
            <w:tcW w:w="1173" w:type="pct"/>
            <w:tcBorders>
              <w:top w:val="single" w:sz="4" w:space="0" w:color="auto"/>
              <w:left w:val="nil"/>
              <w:bottom w:val="single" w:sz="8" w:space="0" w:color="auto"/>
              <w:right w:val="nil"/>
            </w:tcBorders>
            <w:hideMark/>
          </w:tcPr>
          <w:p w14:paraId="061FCA5B" w14:textId="77777777" w:rsidR="00DD7ABF" w:rsidRPr="00DD7ABF" w:rsidRDefault="00DD7ABF" w:rsidP="00DD7ABF">
            <w:pPr>
              <w:spacing w:before="20" w:after="40" w:line="256" w:lineRule="auto"/>
              <w:jc w:val="right"/>
              <w:rPr>
                <w:rFonts w:ascii="Times New Roman" w:eastAsia="Calibri" w:hAnsi="Times New Roman" w:cs="Times New Roman"/>
                <w:b/>
                <w:bCs/>
                <w:kern w:val="0"/>
                <w:sz w:val="20"/>
                <w:szCs w:val="20"/>
                <w:lang w:val="ru-RU"/>
                <w14:ligatures w14:val="none"/>
              </w:rPr>
            </w:pPr>
            <w:r w:rsidRPr="00DD7ABF">
              <w:rPr>
                <w:rFonts w:ascii="Times New Roman" w:eastAsia="Calibri" w:hAnsi="Times New Roman" w:cs="Times New Roman"/>
                <w:b/>
                <w:kern w:val="0"/>
                <w:sz w:val="20"/>
                <w:szCs w:val="20"/>
                <w:lang w:val="ru-RU"/>
                <w14:ligatures w14:val="none"/>
              </w:rPr>
              <w:t>2025 в процентах к 2024</w:t>
            </w:r>
          </w:p>
        </w:tc>
      </w:tr>
      <w:tr w:rsidR="00DD7ABF" w:rsidRPr="00DD7ABF" w14:paraId="424DDD2F" w14:textId="77777777">
        <w:trPr>
          <w:gridAfter w:val="1"/>
          <w:wAfter w:w="11" w:type="pct"/>
          <w:trHeight w:val="375"/>
        </w:trPr>
        <w:tc>
          <w:tcPr>
            <w:tcW w:w="1546" w:type="pct"/>
            <w:tcBorders>
              <w:top w:val="single" w:sz="8" w:space="0" w:color="auto"/>
              <w:left w:val="nil"/>
              <w:bottom w:val="nil"/>
              <w:right w:val="nil"/>
            </w:tcBorders>
            <w:vAlign w:val="bottom"/>
            <w:hideMark/>
          </w:tcPr>
          <w:p w14:paraId="597A1258" w14:textId="77777777" w:rsidR="00DD7ABF" w:rsidRPr="00DD7ABF" w:rsidRDefault="00DD7ABF" w:rsidP="00DD7ABF">
            <w:pPr>
              <w:spacing w:before="20" w:after="40" w:line="256" w:lineRule="auto"/>
              <w:rPr>
                <w:rFonts w:ascii="Times New Roman" w:eastAsia="Calibri" w:hAnsi="Times New Roman" w:cs="Times New Roman"/>
                <w:b/>
                <w:bCs/>
                <w:kern w:val="0"/>
                <w:sz w:val="20"/>
                <w:szCs w:val="20"/>
                <w:lang w:val="ru-RU"/>
                <w14:ligatures w14:val="none"/>
              </w:rPr>
            </w:pPr>
            <w:r w:rsidRPr="00DD7ABF">
              <w:rPr>
                <w:rFonts w:ascii="Times New Roman" w:eastAsia="Calibri" w:hAnsi="Times New Roman" w:cs="Times New Roman"/>
                <w:b/>
                <w:bCs/>
                <w:kern w:val="0"/>
                <w:sz w:val="20"/>
                <w:szCs w:val="20"/>
                <w:lang w:val="ru-RU"/>
                <w14:ligatures w14:val="none"/>
              </w:rPr>
              <w:t>Миграция - всего</w:t>
            </w:r>
          </w:p>
        </w:tc>
        <w:tc>
          <w:tcPr>
            <w:tcW w:w="359" w:type="pct"/>
            <w:tcBorders>
              <w:top w:val="single" w:sz="8" w:space="0" w:color="auto"/>
              <w:left w:val="nil"/>
              <w:bottom w:val="nil"/>
              <w:right w:val="nil"/>
            </w:tcBorders>
            <w:vAlign w:val="center"/>
          </w:tcPr>
          <w:p w14:paraId="3B1EB035"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c>
          <w:tcPr>
            <w:tcW w:w="706" w:type="pct"/>
            <w:tcBorders>
              <w:top w:val="single" w:sz="8" w:space="0" w:color="auto"/>
              <w:left w:val="nil"/>
              <w:bottom w:val="nil"/>
              <w:right w:val="nil"/>
            </w:tcBorders>
            <w:vAlign w:val="center"/>
          </w:tcPr>
          <w:p w14:paraId="235AACDC"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c>
          <w:tcPr>
            <w:tcW w:w="659" w:type="pct"/>
            <w:tcBorders>
              <w:top w:val="single" w:sz="8" w:space="0" w:color="auto"/>
              <w:left w:val="nil"/>
              <w:bottom w:val="nil"/>
              <w:right w:val="nil"/>
            </w:tcBorders>
            <w:vAlign w:val="center"/>
          </w:tcPr>
          <w:p w14:paraId="68A631F6"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c>
          <w:tcPr>
            <w:tcW w:w="545" w:type="pct"/>
            <w:tcBorders>
              <w:top w:val="single" w:sz="8" w:space="0" w:color="auto"/>
              <w:left w:val="nil"/>
              <w:bottom w:val="nil"/>
              <w:right w:val="nil"/>
            </w:tcBorders>
            <w:vAlign w:val="center"/>
          </w:tcPr>
          <w:p w14:paraId="4AD7937E"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c>
          <w:tcPr>
            <w:tcW w:w="1173" w:type="pct"/>
            <w:tcBorders>
              <w:top w:val="single" w:sz="8" w:space="0" w:color="auto"/>
              <w:left w:val="nil"/>
              <w:bottom w:val="nil"/>
              <w:right w:val="nil"/>
            </w:tcBorders>
            <w:vAlign w:val="center"/>
          </w:tcPr>
          <w:p w14:paraId="4B421C8B"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r>
      <w:tr w:rsidR="00DD7ABF" w:rsidRPr="00DD7ABF" w14:paraId="544DB56E" w14:textId="77777777">
        <w:trPr>
          <w:gridAfter w:val="1"/>
          <w:wAfter w:w="11" w:type="pct"/>
        </w:trPr>
        <w:tc>
          <w:tcPr>
            <w:tcW w:w="1546" w:type="pct"/>
            <w:vAlign w:val="bottom"/>
            <w:hideMark/>
          </w:tcPr>
          <w:p w14:paraId="402B2200" w14:textId="77777777" w:rsidR="00DD7ABF" w:rsidRPr="00DD7ABF" w:rsidRDefault="00DD7ABF" w:rsidP="00DD7ABF">
            <w:pPr>
              <w:spacing w:before="20" w:after="40" w:line="256" w:lineRule="auto"/>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число прибывших</w:t>
            </w:r>
          </w:p>
        </w:tc>
        <w:tc>
          <w:tcPr>
            <w:tcW w:w="359" w:type="pct"/>
            <w:vAlign w:val="bottom"/>
            <w:hideMark/>
          </w:tcPr>
          <w:p w14:paraId="51C4303E" w14:textId="77777777" w:rsidR="00DD7ABF" w:rsidRPr="00DD7ABF" w:rsidRDefault="00DD7ABF" w:rsidP="00DD7ABF">
            <w:pPr>
              <w:spacing w:before="20" w:after="40" w:line="256" w:lineRule="auto"/>
              <w:jc w:val="both"/>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8784</w:t>
            </w:r>
          </w:p>
        </w:tc>
        <w:tc>
          <w:tcPr>
            <w:tcW w:w="706" w:type="pct"/>
            <w:vAlign w:val="bottom"/>
            <w:hideMark/>
          </w:tcPr>
          <w:p w14:paraId="6E7B96FC"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16429</w:t>
            </w:r>
          </w:p>
        </w:tc>
        <w:tc>
          <w:tcPr>
            <w:tcW w:w="659" w:type="pct"/>
            <w:vAlign w:val="bottom"/>
            <w:hideMark/>
          </w:tcPr>
          <w:p w14:paraId="165C20EF"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13,6</w:t>
            </w:r>
          </w:p>
        </w:tc>
        <w:tc>
          <w:tcPr>
            <w:tcW w:w="545" w:type="pct"/>
            <w:vAlign w:val="bottom"/>
            <w:hideMark/>
          </w:tcPr>
          <w:p w14:paraId="67682D24"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24,9</w:t>
            </w:r>
          </w:p>
        </w:tc>
        <w:tc>
          <w:tcPr>
            <w:tcW w:w="1173" w:type="pct"/>
            <w:vAlign w:val="bottom"/>
            <w:hideMark/>
          </w:tcPr>
          <w:p w14:paraId="2298A063"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в 1,8 р</w:t>
            </w:r>
          </w:p>
        </w:tc>
      </w:tr>
      <w:tr w:rsidR="00DD7ABF" w:rsidRPr="00DD7ABF" w14:paraId="76E5065E" w14:textId="77777777">
        <w:trPr>
          <w:gridAfter w:val="1"/>
          <w:wAfter w:w="11" w:type="pct"/>
        </w:trPr>
        <w:tc>
          <w:tcPr>
            <w:tcW w:w="1546" w:type="pct"/>
            <w:vAlign w:val="bottom"/>
            <w:hideMark/>
          </w:tcPr>
          <w:p w14:paraId="44361108" w14:textId="77777777" w:rsidR="00DD7ABF" w:rsidRPr="00DD7ABF" w:rsidRDefault="00DD7ABF" w:rsidP="00DD7ABF">
            <w:pPr>
              <w:spacing w:before="20" w:after="40" w:line="256" w:lineRule="auto"/>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число выбывших</w:t>
            </w:r>
          </w:p>
        </w:tc>
        <w:tc>
          <w:tcPr>
            <w:tcW w:w="359" w:type="pct"/>
            <w:vAlign w:val="bottom"/>
            <w:hideMark/>
          </w:tcPr>
          <w:p w14:paraId="6938321A" w14:textId="77777777" w:rsidR="00DD7ABF" w:rsidRPr="00DD7ABF" w:rsidRDefault="00DD7ABF" w:rsidP="00DD7ABF">
            <w:pPr>
              <w:spacing w:before="20" w:after="40" w:line="256" w:lineRule="auto"/>
              <w:jc w:val="both"/>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3195</w:t>
            </w:r>
          </w:p>
        </w:tc>
        <w:tc>
          <w:tcPr>
            <w:tcW w:w="706" w:type="pct"/>
            <w:vAlign w:val="bottom"/>
            <w:hideMark/>
          </w:tcPr>
          <w:p w14:paraId="2BE6F340"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3147</w:t>
            </w:r>
          </w:p>
        </w:tc>
        <w:tc>
          <w:tcPr>
            <w:tcW w:w="659" w:type="pct"/>
            <w:vAlign w:val="bottom"/>
            <w:hideMark/>
          </w:tcPr>
          <w:p w14:paraId="560EB5FD"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4,9</w:t>
            </w:r>
          </w:p>
        </w:tc>
        <w:tc>
          <w:tcPr>
            <w:tcW w:w="545" w:type="pct"/>
            <w:vAlign w:val="bottom"/>
            <w:hideMark/>
          </w:tcPr>
          <w:p w14:paraId="0D689FA7"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4,8</w:t>
            </w:r>
          </w:p>
        </w:tc>
        <w:tc>
          <w:tcPr>
            <w:tcW w:w="1173" w:type="pct"/>
            <w:vAlign w:val="bottom"/>
            <w:hideMark/>
          </w:tcPr>
          <w:p w14:paraId="01C17CFF"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98,0</w:t>
            </w:r>
          </w:p>
        </w:tc>
      </w:tr>
      <w:tr w:rsidR="00DD7ABF" w:rsidRPr="00DD7ABF" w14:paraId="69172160" w14:textId="77777777">
        <w:trPr>
          <w:gridAfter w:val="1"/>
          <w:wAfter w:w="11" w:type="pct"/>
        </w:trPr>
        <w:tc>
          <w:tcPr>
            <w:tcW w:w="1546" w:type="pct"/>
            <w:vAlign w:val="bottom"/>
            <w:hideMark/>
          </w:tcPr>
          <w:p w14:paraId="4B324C25" w14:textId="77777777" w:rsidR="00DD7ABF" w:rsidRPr="00DD7ABF" w:rsidRDefault="00DD7ABF" w:rsidP="00DD7ABF">
            <w:pPr>
              <w:spacing w:before="20" w:after="40" w:line="256" w:lineRule="auto"/>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DD7ABF">
              <w:rPr>
                <w:rFonts w:ascii="Times New Roman" w:eastAsia="Calibri" w:hAnsi="Times New Roman" w:cs="Times New Roman"/>
                <w:kern w:val="0"/>
                <w:sz w:val="20"/>
                <w:szCs w:val="20"/>
                <w:lang w:val="ru-RU"/>
                <w14:ligatures w14:val="none"/>
              </w:rPr>
              <w:t>прирост,отток</w:t>
            </w:r>
            <w:proofErr w:type="spellEnd"/>
            <w:proofErr w:type="gramEnd"/>
            <w:r w:rsidRPr="00DD7ABF">
              <w:rPr>
                <w:rFonts w:ascii="Times New Roman" w:eastAsia="Calibri" w:hAnsi="Times New Roman" w:cs="Times New Roman"/>
                <w:kern w:val="0"/>
                <w:sz w:val="20"/>
                <w:szCs w:val="20"/>
                <w:lang w:val="ru-RU"/>
                <w14:ligatures w14:val="none"/>
              </w:rPr>
              <w:t xml:space="preserve">(-) </w:t>
            </w:r>
          </w:p>
        </w:tc>
        <w:tc>
          <w:tcPr>
            <w:tcW w:w="359" w:type="pct"/>
            <w:vAlign w:val="bottom"/>
            <w:hideMark/>
          </w:tcPr>
          <w:p w14:paraId="63A00BEB" w14:textId="77777777" w:rsidR="00DD7ABF" w:rsidRPr="00DD7ABF" w:rsidRDefault="00DD7ABF" w:rsidP="00DD7ABF">
            <w:pPr>
              <w:spacing w:before="20" w:after="40" w:line="256" w:lineRule="auto"/>
              <w:jc w:val="both"/>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5589</w:t>
            </w:r>
          </w:p>
        </w:tc>
        <w:tc>
          <w:tcPr>
            <w:tcW w:w="706" w:type="pct"/>
            <w:vAlign w:val="bottom"/>
            <w:hideMark/>
          </w:tcPr>
          <w:p w14:paraId="0DF62678"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13282</w:t>
            </w:r>
          </w:p>
        </w:tc>
        <w:tc>
          <w:tcPr>
            <w:tcW w:w="659" w:type="pct"/>
            <w:vAlign w:val="bottom"/>
            <w:hideMark/>
          </w:tcPr>
          <w:p w14:paraId="372E72E1"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8,7</w:t>
            </w:r>
          </w:p>
        </w:tc>
        <w:tc>
          <w:tcPr>
            <w:tcW w:w="545" w:type="pct"/>
            <w:vAlign w:val="bottom"/>
            <w:hideMark/>
          </w:tcPr>
          <w:p w14:paraId="0BF9FECD"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20,1</w:t>
            </w:r>
          </w:p>
        </w:tc>
        <w:tc>
          <w:tcPr>
            <w:tcW w:w="1173" w:type="pct"/>
            <w:vAlign w:val="bottom"/>
            <w:hideMark/>
          </w:tcPr>
          <w:p w14:paraId="10B0C8E1"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в 2,3 р</w:t>
            </w:r>
          </w:p>
        </w:tc>
      </w:tr>
      <w:tr w:rsidR="00DD7ABF" w:rsidRPr="00DD7ABF" w14:paraId="6CD56462" w14:textId="77777777">
        <w:trPr>
          <w:gridAfter w:val="1"/>
          <w:wAfter w:w="11" w:type="pct"/>
        </w:trPr>
        <w:tc>
          <w:tcPr>
            <w:tcW w:w="1546" w:type="pct"/>
            <w:vAlign w:val="bottom"/>
            <w:hideMark/>
          </w:tcPr>
          <w:p w14:paraId="37683E36" w14:textId="77777777" w:rsidR="00DD7ABF" w:rsidRPr="00DD7ABF" w:rsidRDefault="00DD7ABF" w:rsidP="00DD7ABF">
            <w:pPr>
              <w:spacing w:before="20" w:after="40" w:line="256" w:lineRule="auto"/>
              <w:ind w:left="284"/>
              <w:rPr>
                <w:rFonts w:ascii="Times New Roman" w:eastAsia="Arial Unicode MS"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в том числе:</w:t>
            </w:r>
          </w:p>
        </w:tc>
        <w:tc>
          <w:tcPr>
            <w:tcW w:w="359" w:type="pct"/>
            <w:vAlign w:val="bottom"/>
          </w:tcPr>
          <w:p w14:paraId="35276B65" w14:textId="77777777" w:rsidR="00DD7ABF" w:rsidRPr="00DD7ABF" w:rsidRDefault="00DD7ABF" w:rsidP="00DD7ABF">
            <w:pPr>
              <w:spacing w:before="20" w:after="40" w:line="256" w:lineRule="auto"/>
              <w:jc w:val="both"/>
              <w:rPr>
                <w:rFonts w:ascii="Times New Roman" w:eastAsia="Calibri" w:hAnsi="Times New Roman" w:cs="Times New Roman"/>
                <w:kern w:val="0"/>
                <w:sz w:val="20"/>
                <w:szCs w:val="20"/>
                <w:lang w:val="ru-RU"/>
                <w14:ligatures w14:val="none"/>
              </w:rPr>
            </w:pPr>
          </w:p>
        </w:tc>
        <w:tc>
          <w:tcPr>
            <w:tcW w:w="706" w:type="pct"/>
            <w:vAlign w:val="bottom"/>
          </w:tcPr>
          <w:p w14:paraId="444FC9FF"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c>
          <w:tcPr>
            <w:tcW w:w="659" w:type="pct"/>
            <w:vAlign w:val="bottom"/>
          </w:tcPr>
          <w:p w14:paraId="44052057"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c>
          <w:tcPr>
            <w:tcW w:w="545" w:type="pct"/>
            <w:vAlign w:val="bottom"/>
          </w:tcPr>
          <w:p w14:paraId="13B6883E"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c>
          <w:tcPr>
            <w:tcW w:w="1173" w:type="pct"/>
            <w:vAlign w:val="bottom"/>
          </w:tcPr>
          <w:p w14:paraId="5C9575CF"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r>
      <w:tr w:rsidR="00DD7ABF" w:rsidRPr="00DD7ABF" w14:paraId="40A151C4" w14:textId="77777777">
        <w:trPr>
          <w:gridAfter w:val="1"/>
          <w:wAfter w:w="11" w:type="pct"/>
        </w:trPr>
        <w:tc>
          <w:tcPr>
            <w:tcW w:w="1546" w:type="pct"/>
            <w:vAlign w:val="bottom"/>
            <w:hideMark/>
          </w:tcPr>
          <w:p w14:paraId="5178E9CE" w14:textId="77777777" w:rsidR="00DD7ABF" w:rsidRPr="00DD7ABF" w:rsidRDefault="00DD7ABF" w:rsidP="00DD7ABF">
            <w:pPr>
              <w:spacing w:before="20" w:after="40" w:line="256" w:lineRule="auto"/>
              <w:rPr>
                <w:rFonts w:ascii="Times New Roman" w:eastAsia="Calibri" w:hAnsi="Times New Roman" w:cs="Times New Roman"/>
                <w:b/>
                <w:bCs/>
                <w:kern w:val="0"/>
                <w:sz w:val="20"/>
                <w:szCs w:val="20"/>
                <w:lang w:val="ru-RU"/>
                <w14:ligatures w14:val="none"/>
              </w:rPr>
            </w:pPr>
            <w:r w:rsidRPr="00DD7ABF">
              <w:rPr>
                <w:rFonts w:ascii="Times New Roman" w:eastAsia="Calibri" w:hAnsi="Times New Roman" w:cs="Times New Roman"/>
                <w:b/>
                <w:bCs/>
                <w:kern w:val="0"/>
                <w:sz w:val="20"/>
                <w:szCs w:val="20"/>
                <w:lang w:val="ru-RU"/>
                <w14:ligatures w14:val="none"/>
              </w:rPr>
              <w:t>Внешняя миграция</w:t>
            </w:r>
          </w:p>
        </w:tc>
        <w:tc>
          <w:tcPr>
            <w:tcW w:w="359" w:type="pct"/>
            <w:vAlign w:val="bottom"/>
          </w:tcPr>
          <w:p w14:paraId="26AE5463" w14:textId="77777777" w:rsidR="00DD7ABF" w:rsidRPr="00DD7ABF" w:rsidRDefault="00DD7ABF" w:rsidP="00DD7ABF">
            <w:pPr>
              <w:spacing w:before="20" w:after="40" w:line="256" w:lineRule="auto"/>
              <w:jc w:val="both"/>
              <w:rPr>
                <w:rFonts w:ascii="Times New Roman" w:eastAsia="Calibri" w:hAnsi="Times New Roman" w:cs="Times New Roman"/>
                <w:kern w:val="0"/>
                <w:sz w:val="20"/>
                <w:szCs w:val="20"/>
                <w:lang w:val="ru-RU"/>
                <w14:ligatures w14:val="none"/>
              </w:rPr>
            </w:pPr>
          </w:p>
        </w:tc>
        <w:tc>
          <w:tcPr>
            <w:tcW w:w="706" w:type="pct"/>
            <w:vAlign w:val="bottom"/>
          </w:tcPr>
          <w:p w14:paraId="08E8178F"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c>
          <w:tcPr>
            <w:tcW w:w="659" w:type="pct"/>
            <w:vAlign w:val="bottom"/>
          </w:tcPr>
          <w:p w14:paraId="4ADC8843"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c>
          <w:tcPr>
            <w:tcW w:w="545" w:type="pct"/>
            <w:vAlign w:val="bottom"/>
          </w:tcPr>
          <w:p w14:paraId="09645ED7"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c>
          <w:tcPr>
            <w:tcW w:w="1173" w:type="pct"/>
            <w:vAlign w:val="bottom"/>
          </w:tcPr>
          <w:p w14:paraId="6A97122E"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r>
      <w:tr w:rsidR="00DD7ABF" w:rsidRPr="00DD7ABF" w14:paraId="5896B983" w14:textId="77777777">
        <w:trPr>
          <w:gridAfter w:val="1"/>
          <w:wAfter w:w="11" w:type="pct"/>
        </w:trPr>
        <w:tc>
          <w:tcPr>
            <w:tcW w:w="1546" w:type="pct"/>
            <w:vAlign w:val="bottom"/>
            <w:hideMark/>
          </w:tcPr>
          <w:p w14:paraId="07CAAAFE" w14:textId="77777777" w:rsidR="00DD7ABF" w:rsidRPr="00DD7ABF" w:rsidRDefault="00DD7ABF" w:rsidP="00DD7ABF">
            <w:pPr>
              <w:spacing w:before="20" w:after="40" w:line="256" w:lineRule="auto"/>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число прибывших</w:t>
            </w:r>
          </w:p>
        </w:tc>
        <w:tc>
          <w:tcPr>
            <w:tcW w:w="359" w:type="pct"/>
            <w:vAlign w:val="bottom"/>
            <w:hideMark/>
          </w:tcPr>
          <w:p w14:paraId="050E7D23" w14:textId="77777777" w:rsidR="00DD7ABF" w:rsidRPr="00DD7ABF" w:rsidRDefault="00DD7ABF" w:rsidP="00DD7ABF">
            <w:pPr>
              <w:spacing w:before="20" w:after="40" w:line="256" w:lineRule="auto"/>
              <w:jc w:val="both"/>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1439</w:t>
            </w:r>
          </w:p>
        </w:tc>
        <w:tc>
          <w:tcPr>
            <w:tcW w:w="706" w:type="pct"/>
            <w:vAlign w:val="bottom"/>
            <w:hideMark/>
          </w:tcPr>
          <w:p w14:paraId="17E3574C"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2070</w:t>
            </w:r>
          </w:p>
        </w:tc>
        <w:tc>
          <w:tcPr>
            <w:tcW w:w="659" w:type="pct"/>
            <w:vAlign w:val="bottom"/>
            <w:hideMark/>
          </w:tcPr>
          <w:p w14:paraId="0798BF34"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2,2</w:t>
            </w:r>
          </w:p>
        </w:tc>
        <w:tc>
          <w:tcPr>
            <w:tcW w:w="545" w:type="pct"/>
            <w:vAlign w:val="bottom"/>
            <w:hideMark/>
          </w:tcPr>
          <w:p w14:paraId="09EBD109"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3,1</w:t>
            </w:r>
          </w:p>
        </w:tc>
        <w:tc>
          <w:tcPr>
            <w:tcW w:w="1173" w:type="pct"/>
            <w:vAlign w:val="bottom"/>
            <w:hideMark/>
          </w:tcPr>
          <w:p w14:paraId="36BF0104"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140,9</w:t>
            </w:r>
          </w:p>
        </w:tc>
      </w:tr>
      <w:tr w:rsidR="00DD7ABF" w:rsidRPr="00DD7ABF" w14:paraId="2E7ECFAD" w14:textId="77777777">
        <w:trPr>
          <w:gridAfter w:val="1"/>
          <w:wAfter w:w="11" w:type="pct"/>
        </w:trPr>
        <w:tc>
          <w:tcPr>
            <w:tcW w:w="1546" w:type="pct"/>
            <w:vAlign w:val="bottom"/>
            <w:hideMark/>
          </w:tcPr>
          <w:p w14:paraId="2957C63C" w14:textId="77777777" w:rsidR="00DD7ABF" w:rsidRPr="00DD7ABF" w:rsidRDefault="00DD7ABF" w:rsidP="00DD7ABF">
            <w:pPr>
              <w:spacing w:before="20" w:after="40" w:line="256" w:lineRule="auto"/>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число выбывших</w:t>
            </w:r>
          </w:p>
        </w:tc>
        <w:tc>
          <w:tcPr>
            <w:tcW w:w="359" w:type="pct"/>
            <w:vAlign w:val="bottom"/>
            <w:hideMark/>
          </w:tcPr>
          <w:p w14:paraId="275CB800" w14:textId="77777777" w:rsidR="00DD7ABF" w:rsidRPr="00DD7ABF" w:rsidRDefault="00DD7ABF" w:rsidP="00DD7ABF">
            <w:pPr>
              <w:spacing w:before="20" w:after="40" w:line="256" w:lineRule="auto"/>
              <w:jc w:val="both"/>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664</w:t>
            </w:r>
          </w:p>
        </w:tc>
        <w:tc>
          <w:tcPr>
            <w:tcW w:w="706" w:type="pct"/>
            <w:vAlign w:val="bottom"/>
            <w:hideMark/>
          </w:tcPr>
          <w:p w14:paraId="2B0BA76D"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627</w:t>
            </w:r>
          </w:p>
        </w:tc>
        <w:tc>
          <w:tcPr>
            <w:tcW w:w="659" w:type="pct"/>
            <w:vAlign w:val="bottom"/>
            <w:hideMark/>
          </w:tcPr>
          <w:p w14:paraId="7922C8C0"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1,0</w:t>
            </w:r>
          </w:p>
        </w:tc>
        <w:tc>
          <w:tcPr>
            <w:tcW w:w="545" w:type="pct"/>
            <w:vAlign w:val="bottom"/>
            <w:hideMark/>
          </w:tcPr>
          <w:p w14:paraId="467C6AE1"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0,9</w:t>
            </w:r>
          </w:p>
        </w:tc>
        <w:tc>
          <w:tcPr>
            <w:tcW w:w="1173" w:type="pct"/>
            <w:vAlign w:val="bottom"/>
            <w:hideMark/>
          </w:tcPr>
          <w:p w14:paraId="2E1D20C4"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90,0</w:t>
            </w:r>
          </w:p>
        </w:tc>
      </w:tr>
      <w:tr w:rsidR="00DD7ABF" w:rsidRPr="00DD7ABF" w14:paraId="712AF0EB" w14:textId="77777777">
        <w:trPr>
          <w:gridAfter w:val="1"/>
          <w:wAfter w:w="11" w:type="pct"/>
        </w:trPr>
        <w:tc>
          <w:tcPr>
            <w:tcW w:w="1546" w:type="pct"/>
            <w:vAlign w:val="bottom"/>
            <w:hideMark/>
          </w:tcPr>
          <w:p w14:paraId="51F1FCD5" w14:textId="77777777" w:rsidR="00DD7ABF" w:rsidRPr="00DD7ABF" w:rsidRDefault="00DD7ABF" w:rsidP="00DD7ABF">
            <w:pPr>
              <w:spacing w:before="20" w:after="40" w:line="256" w:lineRule="auto"/>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DD7ABF">
              <w:rPr>
                <w:rFonts w:ascii="Times New Roman" w:eastAsia="Calibri" w:hAnsi="Times New Roman" w:cs="Times New Roman"/>
                <w:kern w:val="0"/>
                <w:sz w:val="20"/>
                <w:szCs w:val="20"/>
                <w:lang w:val="ru-RU"/>
                <w14:ligatures w14:val="none"/>
              </w:rPr>
              <w:t>прирост,отток</w:t>
            </w:r>
            <w:proofErr w:type="spellEnd"/>
            <w:proofErr w:type="gramEnd"/>
            <w:r w:rsidRPr="00DD7ABF">
              <w:rPr>
                <w:rFonts w:ascii="Times New Roman" w:eastAsia="Calibri" w:hAnsi="Times New Roman" w:cs="Times New Roman"/>
                <w:kern w:val="0"/>
                <w:sz w:val="20"/>
                <w:szCs w:val="20"/>
                <w:lang w:val="ru-RU"/>
                <w14:ligatures w14:val="none"/>
              </w:rPr>
              <w:t xml:space="preserve">(-) </w:t>
            </w:r>
          </w:p>
        </w:tc>
        <w:tc>
          <w:tcPr>
            <w:tcW w:w="359" w:type="pct"/>
            <w:vAlign w:val="bottom"/>
            <w:hideMark/>
          </w:tcPr>
          <w:p w14:paraId="4B7D612D" w14:textId="77777777" w:rsidR="00DD7ABF" w:rsidRPr="00DD7ABF" w:rsidRDefault="00DD7ABF" w:rsidP="00DD7ABF">
            <w:pPr>
              <w:spacing w:before="20" w:after="40" w:line="256" w:lineRule="auto"/>
              <w:jc w:val="both"/>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775</w:t>
            </w:r>
          </w:p>
        </w:tc>
        <w:tc>
          <w:tcPr>
            <w:tcW w:w="706" w:type="pct"/>
            <w:vAlign w:val="bottom"/>
            <w:hideMark/>
          </w:tcPr>
          <w:p w14:paraId="2405E779"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1443</w:t>
            </w:r>
          </w:p>
        </w:tc>
        <w:tc>
          <w:tcPr>
            <w:tcW w:w="659" w:type="pct"/>
            <w:vAlign w:val="bottom"/>
            <w:hideMark/>
          </w:tcPr>
          <w:p w14:paraId="118DC48F"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1,2</w:t>
            </w:r>
          </w:p>
        </w:tc>
        <w:tc>
          <w:tcPr>
            <w:tcW w:w="545" w:type="pct"/>
            <w:vAlign w:val="bottom"/>
            <w:hideMark/>
          </w:tcPr>
          <w:p w14:paraId="06BA4CE3"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2,2</w:t>
            </w:r>
          </w:p>
        </w:tc>
        <w:tc>
          <w:tcPr>
            <w:tcW w:w="1173" w:type="pct"/>
            <w:vAlign w:val="bottom"/>
            <w:hideMark/>
          </w:tcPr>
          <w:p w14:paraId="34245704"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в 1,8 р</w:t>
            </w:r>
          </w:p>
        </w:tc>
      </w:tr>
      <w:tr w:rsidR="00DD7ABF" w:rsidRPr="00DD7ABF" w14:paraId="2373A468" w14:textId="77777777">
        <w:trPr>
          <w:gridAfter w:val="1"/>
          <w:wAfter w:w="11" w:type="pct"/>
        </w:trPr>
        <w:tc>
          <w:tcPr>
            <w:tcW w:w="1546" w:type="pct"/>
            <w:vAlign w:val="bottom"/>
            <w:hideMark/>
          </w:tcPr>
          <w:p w14:paraId="1769579E" w14:textId="77777777" w:rsidR="00DD7ABF" w:rsidRPr="00DD7ABF" w:rsidRDefault="00DD7ABF" w:rsidP="00DD7ABF">
            <w:pPr>
              <w:spacing w:before="20" w:after="40" w:line="256" w:lineRule="auto"/>
              <w:rPr>
                <w:rFonts w:ascii="Times New Roman" w:eastAsia="Calibri" w:hAnsi="Times New Roman" w:cs="Times New Roman"/>
                <w:b/>
                <w:kern w:val="0"/>
                <w:sz w:val="20"/>
                <w:szCs w:val="20"/>
                <w:lang w:val="ru-RU"/>
                <w14:ligatures w14:val="none"/>
              </w:rPr>
            </w:pPr>
            <w:r w:rsidRPr="00DD7ABF">
              <w:rPr>
                <w:rFonts w:ascii="Times New Roman" w:eastAsia="Calibri" w:hAnsi="Times New Roman" w:cs="Times New Roman"/>
                <w:b/>
                <w:kern w:val="0"/>
                <w:sz w:val="20"/>
                <w:szCs w:val="20"/>
                <w:lang w:val="ru-RU"/>
                <w14:ligatures w14:val="none"/>
              </w:rPr>
              <w:t xml:space="preserve">Межобластная миграция </w:t>
            </w:r>
          </w:p>
        </w:tc>
        <w:tc>
          <w:tcPr>
            <w:tcW w:w="359" w:type="pct"/>
            <w:vAlign w:val="bottom"/>
          </w:tcPr>
          <w:p w14:paraId="3F52FFC5" w14:textId="77777777" w:rsidR="00DD7ABF" w:rsidRPr="00DD7ABF" w:rsidRDefault="00DD7ABF" w:rsidP="00DD7ABF">
            <w:pPr>
              <w:spacing w:before="20" w:after="40" w:line="256" w:lineRule="auto"/>
              <w:jc w:val="both"/>
              <w:rPr>
                <w:rFonts w:ascii="Times New Roman" w:eastAsia="Calibri" w:hAnsi="Times New Roman" w:cs="Times New Roman"/>
                <w:kern w:val="0"/>
                <w:sz w:val="20"/>
                <w:szCs w:val="20"/>
                <w:lang w:val="ru-RU"/>
                <w14:ligatures w14:val="none"/>
              </w:rPr>
            </w:pPr>
          </w:p>
        </w:tc>
        <w:tc>
          <w:tcPr>
            <w:tcW w:w="706" w:type="pct"/>
            <w:vAlign w:val="bottom"/>
          </w:tcPr>
          <w:p w14:paraId="6E2B0B52"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c>
          <w:tcPr>
            <w:tcW w:w="659" w:type="pct"/>
            <w:vAlign w:val="bottom"/>
          </w:tcPr>
          <w:p w14:paraId="045E3211"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c>
          <w:tcPr>
            <w:tcW w:w="545" w:type="pct"/>
            <w:vAlign w:val="bottom"/>
          </w:tcPr>
          <w:p w14:paraId="2CB37198"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c>
          <w:tcPr>
            <w:tcW w:w="1173" w:type="pct"/>
            <w:vAlign w:val="bottom"/>
          </w:tcPr>
          <w:p w14:paraId="7B19AFA1"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r>
      <w:tr w:rsidR="00DD7ABF" w:rsidRPr="00DD7ABF" w14:paraId="52F87DC4" w14:textId="77777777">
        <w:trPr>
          <w:gridAfter w:val="1"/>
          <w:wAfter w:w="11" w:type="pct"/>
        </w:trPr>
        <w:tc>
          <w:tcPr>
            <w:tcW w:w="1546" w:type="pct"/>
            <w:vAlign w:val="bottom"/>
            <w:hideMark/>
          </w:tcPr>
          <w:p w14:paraId="2676F96F" w14:textId="77777777" w:rsidR="00DD7ABF" w:rsidRPr="00DD7ABF" w:rsidRDefault="00DD7ABF" w:rsidP="00DD7ABF">
            <w:pPr>
              <w:spacing w:before="20" w:after="40" w:line="256" w:lineRule="auto"/>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число прибывших</w:t>
            </w:r>
          </w:p>
        </w:tc>
        <w:tc>
          <w:tcPr>
            <w:tcW w:w="359" w:type="pct"/>
            <w:vAlign w:val="bottom"/>
            <w:hideMark/>
          </w:tcPr>
          <w:p w14:paraId="3D4BCE06" w14:textId="77777777" w:rsidR="00DD7ABF" w:rsidRPr="00DD7ABF" w:rsidRDefault="00DD7ABF" w:rsidP="00DD7ABF">
            <w:pPr>
              <w:spacing w:before="20" w:after="40" w:line="256" w:lineRule="auto"/>
              <w:jc w:val="both"/>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7345</w:t>
            </w:r>
          </w:p>
        </w:tc>
        <w:tc>
          <w:tcPr>
            <w:tcW w:w="706" w:type="pct"/>
            <w:vAlign w:val="bottom"/>
            <w:hideMark/>
          </w:tcPr>
          <w:p w14:paraId="202B8696"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14359</w:t>
            </w:r>
          </w:p>
        </w:tc>
        <w:tc>
          <w:tcPr>
            <w:tcW w:w="659" w:type="pct"/>
            <w:vAlign w:val="bottom"/>
            <w:hideMark/>
          </w:tcPr>
          <w:p w14:paraId="40D6EA21"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11,4</w:t>
            </w:r>
          </w:p>
        </w:tc>
        <w:tc>
          <w:tcPr>
            <w:tcW w:w="545" w:type="pct"/>
            <w:vAlign w:val="bottom"/>
            <w:hideMark/>
          </w:tcPr>
          <w:p w14:paraId="0FE0D254"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21,8</w:t>
            </w:r>
          </w:p>
        </w:tc>
        <w:tc>
          <w:tcPr>
            <w:tcW w:w="1173" w:type="pct"/>
            <w:vAlign w:val="bottom"/>
            <w:hideMark/>
          </w:tcPr>
          <w:p w14:paraId="3EF187EE"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в 1,9 р</w:t>
            </w:r>
          </w:p>
        </w:tc>
      </w:tr>
      <w:tr w:rsidR="00DD7ABF" w:rsidRPr="00DD7ABF" w14:paraId="3BB8A1CB" w14:textId="77777777">
        <w:trPr>
          <w:gridAfter w:val="1"/>
          <w:wAfter w:w="11" w:type="pct"/>
        </w:trPr>
        <w:tc>
          <w:tcPr>
            <w:tcW w:w="1546" w:type="pct"/>
            <w:vAlign w:val="bottom"/>
            <w:hideMark/>
          </w:tcPr>
          <w:p w14:paraId="21FDACE9" w14:textId="77777777" w:rsidR="00DD7ABF" w:rsidRPr="00DD7ABF" w:rsidRDefault="00DD7ABF" w:rsidP="00DD7ABF">
            <w:pPr>
              <w:spacing w:before="20" w:after="40" w:line="256" w:lineRule="auto"/>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число выбывших</w:t>
            </w:r>
          </w:p>
        </w:tc>
        <w:tc>
          <w:tcPr>
            <w:tcW w:w="359" w:type="pct"/>
            <w:vAlign w:val="bottom"/>
            <w:hideMark/>
          </w:tcPr>
          <w:p w14:paraId="1BDF1EEB" w14:textId="77777777" w:rsidR="00DD7ABF" w:rsidRPr="00DD7ABF" w:rsidRDefault="00DD7ABF" w:rsidP="00DD7ABF">
            <w:pPr>
              <w:spacing w:before="20" w:after="40" w:line="256" w:lineRule="auto"/>
              <w:jc w:val="both"/>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2531</w:t>
            </w:r>
          </w:p>
        </w:tc>
        <w:tc>
          <w:tcPr>
            <w:tcW w:w="706" w:type="pct"/>
            <w:vAlign w:val="bottom"/>
            <w:hideMark/>
          </w:tcPr>
          <w:p w14:paraId="59B1E0A8"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2520</w:t>
            </w:r>
          </w:p>
        </w:tc>
        <w:tc>
          <w:tcPr>
            <w:tcW w:w="659" w:type="pct"/>
            <w:vAlign w:val="bottom"/>
            <w:hideMark/>
          </w:tcPr>
          <w:p w14:paraId="18046B38"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3,9</w:t>
            </w:r>
          </w:p>
        </w:tc>
        <w:tc>
          <w:tcPr>
            <w:tcW w:w="545" w:type="pct"/>
            <w:vAlign w:val="bottom"/>
            <w:hideMark/>
          </w:tcPr>
          <w:p w14:paraId="7C92032E"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3,8</w:t>
            </w:r>
          </w:p>
        </w:tc>
        <w:tc>
          <w:tcPr>
            <w:tcW w:w="1173" w:type="pct"/>
            <w:vAlign w:val="bottom"/>
            <w:hideMark/>
          </w:tcPr>
          <w:p w14:paraId="0890F2A0"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97,4</w:t>
            </w:r>
          </w:p>
        </w:tc>
      </w:tr>
      <w:tr w:rsidR="00DD7ABF" w:rsidRPr="00DD7ABF" w14:paraId="0E310096" w14:textId="77777777">
        <w:trPr>
          <w:gridAfter w:val="1"/>
          <w:wAfter w:w="11" w:type="pct"/>
        </w:trPr>
        <w:tc>
          <w:tcPr>
            <w:tcW w:w="1546" w:type="pct"/>
            <w:vAlign w:val="bottom"/>
            <w:hideMark/>
          </w:tcPr>
          <w:p w14:paraId="3523AF08" w14:textId="77777777" w:rsidR="00DD7ABF" w:rsidRPr="00DD7ABF" w:rsidRDefault="00DD7ABF" w:rsidP="00DD7ABF">
            <w:pPr>
              <w:spacing w:before="20" w:after="40" w:line="256" w:lineRule="auto"/>
              <w:rPr>
                <w:rFonts w:ascii="Times New Roman" w:eastAsia="Calibri" w:hAnsi="Times New Roman" w:cs="Times New Roman"/>
                <w:kern w:val="0"/>
                <w:sz w:val="20"/>
                <w:szCs w:val="20"/>
                <w:lang w:val="ru-RU"/>
                <w14:ligatures w14:val="none"/>
              </w:rPr>
            </w:pPr>
            <w:r w:rsidRPr="00DD7ABF">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DD7ABF">
              <w:rPr>
                <w:rFonts w:ascii="Times New Roman" w:eastAsia="Calibri" w:hAnsi="Times New Roman" w:cs="Times New Roman"/>
                <w:kern w:val="0"/>
                <w:sz w:val="20"/>
                <w:szCs w:val="20"/>
                <w:lang w:val="ru-RU"/>
                <w14:ligatures w14:val="none"/>
              </w:rPr>
              <w:t>прирост,отток</w:t>
            </w:r>
            <w:proofErr w:type="spellEnd"/>
            <w:proofErr w:type="gramEnd"/>
            <w:r w:rsidRPr="00DD7ABF">
              <w:rPr>
                <w:rFonts w:ascii="Times New Roman" w:eastAsia="Calibri" w:hAnsi="Times New Roman" w:cs="Times New Roman"/>
                <w:kern w:val="0"/>
                <w:sz w:val="20"/>
                <w:szCs w:val="20"/>
                <w:lang w:val="ru-RU"/>
                <w14:ligatures w14:val="none"/>
              </w:rPr>
              <w:t xml:space="preserve">(-) </w:t>
            </w:r>
          </w:p>
        </w:tc>
        <w:tc>
          <w:tcPr>
            <w:tcW w:w="359" w:type="pct"/>
            <w:vAlign w:val="bottom"/>
            <w:hideMark/>
          </w:tcPr>
          <w:p w14:paraId="34FE87EB" w14:textId="77777777" w:rsidR="00DD7ABF" w:rsidRPr="00DD7ABF" w:rsidRDefault="00DD7ABF" w:rsidP="00DD7ABF">
            <w:pPr>
              <w:spacing w:before="20" w:after="40" w:line="256" w:lineRule="auto"/>
              <w:jc w:val="both"/>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4814</w:t>
            </w:r>
          </w:p>
        </w:tc>
        <w:tc>
          <w:tcPr>
            <w:tcW w:w="706" w:type="pct"/>
            <w:vAlign w:val="bottom"/>
            <w:hideMark/>
          </w:tcPr>
          <w:p w14:paraId="23B11D30"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11839</w:t>
            </w:r>
          </w:p>
        </w:tc>
        <w:tc>
          <w:tcPr>
            <w:tcW w:w="659" w:type="pct"/>
            <w:vAlign w:val="bottom"/>
            <w:hideMark/>
          </w:tcPr>
          <w:p w14:paraId="5CB9739B" w14:textId="77777777" w:rsidR="00DD7ABF" w:rsidRPr="00DD7ABF" w:rsidRDefault="00DD7ABF" w:rsidP="00DD7ABF">
            <w:pPr>
              <w:spacing w:before="20" w:after="40" w:line="256" w:lineRule="auto"/>
              <w:ind w:left="3"/>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7,5</w:t>
            </w:r>
          </w:p>
        </w:tc>
        <w:tc>
          <w:tcPr>
            <w:tcW w:w="545" w:type="pct"/>
            <w:vAlign w:val="bottom"/>
            <w:hideMark/>
          </w:tcPr>
          <w:p w14:paraId="5194F1DA"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18,0</w:t>
            </w:r>
          </w:p>
        </w:tc>
        <w:tc>
          <w:tcPr>
            <w:tcW w:w="1173" w:type="pct"/>
            <w:vAlign w:val="bottom"/>
            <w:hideMark/>
          </w:tcPr>
          <w:p w14:paraId="5A0F0B4A"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ky-KG"/>
                <w14:ligatures w14:val="none"/>
              </w:rPr>
            </w:pPr>
            <w:r w:rsidRPr="00DD7ABF">
              <w:rPr>
                <w:rFonts w:ascii="Times New Roman" w:eastAsia="Calibri" w:hAnsi="Times New Roman" w:cs="Times New Roman"/>
                <w:kern w:val="0"/>
                <w:sz w:val="20"/>
                <w:szCs w:val="20"/>
                <w:lang w:val="ky-KG"/>
                <w14:ligatures w14:val="none"/>
              </w:rPr>
              <w:t>в 2,4 р</w:t>
            </w:r>
          </w:p>
        </w:tc>
      </w:tr>
      <w:tr w:rsidR="00DD7ABF" w:rsidRPr="00DD7ABF" w14:paraId="05C7A461" w14:textId="77777777">
        <w:trPr>
          <w:gridAfter w:val="1"/>
          <w:wAfter w:w="11" w:type="pct"/>
        </w:trPr>
        <w:tc>
          <w:tcPr>
            <w:tcW w:w="1546" w:type="pct"/>
            <w:tcBorders>
              <w:top w:val="nil"/>
              <w:left w:val="nil"/>
              <w:bottom w:val="single" w:sz="8" w:space="0" w:color="auto"/>
              <w:right w:val="nil"/>
            </w:tcBorders>
            <w:vAlign w:val="bottom"/>
          </w:tcPr>
          <w:p w14:paraId="08F020C9" w14:textId="77777777" w:rsidR="00DD7ABF" w:rsidRPr="00DD7ABF" w:rsidRDefault="00DD7ABF" w:rsidP="00DD7ABF">
            <w:pPr>
              <w:spacing w:before="20" w:after="40" w:line="256" w:lineRule="auto"/>
              <w:rPr>
                <w:rFonts w:ascii="Times New Roman" w:eastAsia="Calibri" w:hAnsi="Times New Roman" w:cs="Times New Roman"/>
                <w:kern w:val="0"/>
                <w:sz w:val="20"/>
                <w:szCs w:val="20"/>
                <w:lang w:val="ru-RU"/>
                <w14:ligatures w14:val="none"/>
              </w:rPr>
            </w:pPr>
          </w:p>
        </w:tc>
        <w:tc>
          <w:tcPr>
            <w:tcW w:w="359" w:type="pct"/>
            <w:tcBorders>
              <w:top w:val="nil"/>
              <w:left w:val="nil"/>
              <w:bottom w:val="single" w:sz="8" w:space="0" w:color="auto"/>
              <w:right w:val="nil"/>
            </w:tcBorders>
            <w:vAlign w:val="bottom"/>
          </w:tcPr>
          <w:p w14:paraId="7F266B86" w14:textId="77777777" w:rsidR="00DD7ABF" w:rsidRPr="00DD7ABF" w:rsidRDefault="00DD7ABF" w:rsidP="00DD7ABF">
            <w:pPr>
              <w:spacing w:before="20" w:after="40" w:line="256" w:lineRule="auto"/>
              <w:jc w:val="right"/>
              <w:rPr>
                <w:rFonts w:ascii="Times New Roman" w:eastAsia="Calibri" w:hAnsi="Times New Roman" w:cs="Times New Roman"/>
                <w:kern w:val="0"/>
                <w:sz w:val="20"/>
                <w:szCs w:val="20"/>
                <w:lang w:val="ru-RU"/>
                <w14:ligatures w14:val="none"/>
              </w:rPr>
            </w:pPr>
          </w:p>
        </w:tc>
        <w:tc>
          <w:tcPr>
            <w:tcW w:w="706" w:type="pct"/>
            <w:tcBorders>
              <w:top w:val="nil"/>
              <w:left w:val="nil"/>
              <w:bottom w:val="single" w:sz="8" w:space="0" w:color="auto"/>
              <w:right w:val="nil"/>
            </w:tcBorders>
            <w:vAlign w:val="bottom"/>
          </w:tcPr>
          <w:p w14:paraId="7FF7EFD5" w14:textId="77777777" w:rsidR="00DD7ABF" w:rsidRPr="00DD7ABF" w:rsidRDefault="00DD7ABF" w:rsidP="00DD7ABF">
            <w:pPr>
              <w:spacing w:before="20" w:after="40" w:line="256" w:lineRule="auto"/>
              <w:jc w:val="right"/>
              <w:rPr>
                <w:rFonts w:ascii="Times New Roman" w:eastAsia="Calibri" w:hAnsi="Times New Roman" w:cs="Times New Roman"/>
                <w:kern w:val="0"/>
                <w:sz w:val="20"/>
                <w:szCs w:val="20"/>
                <w:lang w:val="en-US"/>
                <w14:ligatures w14:val="none"/>
              </w:rPr>
            </w:pPr>
          </w:p>
        </w:tc>
        <w:tc>
          <w:tcPr>
            <w:tcW w:w="659" w:type="pct"/>
            <w:tcBorders>
              <w:top w:val="nil"/>
              <w:left w:val="nil"/>
              <w:bottom w:val="single" w:sz="8" w:space="0" w:color="auto"/>
              <w:right w:val="nil"/>
            </w:tcBorders>
            <w:vAlign w:val="bottom"/>
          </w:tcPr>
          <w:p w14:paraId="65B8BDD4" w14:textId="77777777" w:rsidR="00DD7ABF" w:rsidRPr="00DD7ABF" w:rsidRDefault="00DD7ABF" w:rsidP="00DD7ABF">
            <w:pPr>
              <w:spacing w:before="20" w:after="40" w:line="256" w:lineRule="auto"/>
              <w:jc w:val="right"/>
              <w:rPr>
                <w:rFonts w:ascii="Times New Roman" w:eastAsia="Calibri" w:hAnsi="Times New Roman" w:cs="Times New Roman"/>
                <w:kern w:val="0"/>
                <w:sz w:val="20"/>
                <w:szCs w:val="20"/>
                <w:lang w:val="ru-RU"/>
                <w14:ligatures w14:val="none"/>
              </w:rPr>
            </w:pPr>
          </w:p>
        </w:tc>
        <w:tc>
          <w:tcPr>
            <w:tcW w:w="545" w:type="pct"/>
            <w:tcBorders>
              <w:top w:val="nil"/>
              <w:left w:val="nil"/>
              <w:bottom w:val="single" w:sz="8" w:space="0" w:color="auto"/>
              <w:right w:val="nil"/>
            </w:tcBorders>
            <w:vAlign w:val="bottom"/>
          </w:tcPr>
          <w:p w14:paraId="7B576D2A" w14:textId="77777777" w:rsidR="00DD7ABF" w:rsidRPr="00DD7ABF" w:rsidRDefault="00DD7ABF" w:rsidP="00DD7ABF">
            <w:pPr>
              <w:spacing w:before="20" w:after="40" w:line="256" w:lineRule="auto"/>
              <w:jc w:val="center"/>
              <w:rPr>
                <w:rFonts w:ascii="Times New Roman" w:eastAsia="Calibri" w:hAnsi="Times New Roman" w:cs="Times New Roman"/>
                <w:kern w:val="0"/>
                <w:sz w:val="20"/>
                <w:szCs w:val="20"/>
                <w:lang w:val="ru-RU"/>
                <w14:ligatures w14:val="none"/>
              </w:rPr>
            </w:pPr>
          </w:p>
        </w:tc>
        <w:tc>
          <w:tcPr>
            <w:tcW w:w="1173" w:type="pct"/>
            <w:tcBorders>
              <w:top w:val="nil"/>
              <w:left w:val="nil"/>
              <w:bottom w:val="single" w:sz="8" w:space="0" w:color="auto"/>
              <w:right w:val="nil"/>
            </w:tcBorders>
            <w:vAlign w:val="bottom"/>
          </w:tcPr>
          <w:p w14:paraId="6403EDD3" w14:textId="77777777" w:rsidR="00DD7ABF" w:rsidRPr="00DD7ABF" w:rsidRDefault="00DD7ABF" w:rsidP="00DD7ABF">
            <w:pPr>
              <w:spacing w:before="20" w:after="40" w:line="256" w:lineRule="auto"/>
              <w:jc w:val="right"/>
              <w:rPr>
                <w:rFonts w:ascii="Times New Roman" w:eastAsia="Calibri" w:hAnsi="Times New Roman" w:cs="Times New Roman"/>
                <w:kern w:val="0"/>
                <w:sz w:val="20"/>
                <w:szCs w:val="20"/>
                <w:lang w:val="ru-RU"/>
                <w14:ligatures w14:val="none"/>
              </w:rPr>
            </w:pPr>
          </w:p>
        </w:tc>
      </w:tr>
    </w:tbl>
    <w:p w14:paraId="751F7C08" w14:textId="77777777" w:rsidR="000963CB" w:rsidRDefault="000963CB" w:rsidP="000963CB">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5736EF21" w14:textId="527F34F5" w:rsidR="00DD7ABF" w:rsidRPr="00DD7ABF" w:rsidRDefault="00DD7ABF" w:rsidP="000963CB">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t>Заболеваемость населения.</w:t>
      </w:r>
      <w:r w:rsidRPr="00DD7ABF">
        <w:rPr>
          <w:rFonts w:ascii="Times New Roman" w:eastAsia="Times New Roman" w:hAnsi="Times New Roman" w:cs="Times New Roman"/>
          <w:color w:val="000000"/>
          <w:kern w:val="0"/>
          <w:sz w:val="24"/>
          <w:szCs w:val="24"/>
          <w:lang w:val="ru-RU" w:eastAsia="ru-RU"/>
          <w14:ligatures w14:val="none"/>
        </w:rPr>
        <w:t xml:space="preserve"> В июле по данным Центра государственного </w:t>
      </w:r>
      <w:proofErr w:type="spellStart"/>
      <w:r w:rsidRPr="00DD7ABF">
        <w:rPr>
          <w:rFonts w:ascii="Times New Roman" w:eastAsia="Times New Roman" w:hAnsi="Times New Roman" w:cs="Times New Roman"/>
          <w:color w:val="000000"/>
          <w:kern w:val="0"/>
          <w:sz w:val="24"/>
          <w:szCs w:val="24"/>
          <w:lang w:val="ru-RU" w:eastAsia="ru-RU"/>
          <w14:ligatures w14:val="none"/>
        </w:rPr>
        <w:t>санитарно</w:t>
      </w:r>
      <w:proofErr w:type="spellEnd"/>
      <w:r w:rsidRPr="00DD7ABF">
        <w:rPr>
          <w:rFonts w:ascii="Times New Roman" w:eastAsia="Times New Roman" w:hAnsi="Times New Roman" w:cs="Times New Roman"/>
          <w:color w:val="000000"/>
          <w:kern w:val="0"/>
          <w:sz w:val="24"/>
          <w:szCs w:val="24"/>
          <w:lang w:val="ru-RU" w:eastAsia="ru-RU"/>
          <w14:ligatures w14:val="none"/>
        </w:rPr>
        <w:t xml:space="preserve"> – эпидемиологического надзора </w:t>
      </w:r>
      <w:proofErr w:type="spellStart"/>
      <w:r w:rsidRPr="00DD7ABF">
        <w:rPr>
          <w:rFonts w:ascii="Times New Roman" w:eastAsia="Times New Roman" w:hAnsi="Times New Roman" w:cs="Times New Roman"/>
          <w:color w:val="000000"/>
          <w:kern w:val="0"/>
          <w:sz w:val="24"/>
          <w:szCs w:val="24"/>
          <w:lang w:val="ru-RU" w:eastAsia="ru-RU"/>
          <w14:ligatures w14:val="none"/>
        </w:rPr>
        <w:t>г.Бишкек</w:t>
      </w:r>
      <w:proofErr w:type="spellEnd"/>
      <w:r w:rsidRPr="00DD7ABF">
        <w:rPr>
          <w:rFonts w:ascii="Times New Roman" w:eastAsia="Times New Roman" w:hAnsi="Times New Roman" w:cs="Times New Roman"/>
          <w:color w:val="000000"/>
          <w:kern w:val="0"/>
          <w:sz w:val="24"/>
          <w:szCs w:val="24"/>
          <w:lang w:val="ru-RU" w:eastAsia="ru-RU"/>
          <w14:ligatures w14:val="none"/>
        </w:rPr>
        <w:t>, зарегистрировано 5,9 тыс.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DD7ABF">
        <w:rPr>
          <w:rFonts w:ascii="Times New Roman" w:eastAsia="Times New Roman" w:hAnsi="Times New Roman" w:cs="Times New Roman"/>
          <w:color w:val="000000"/>
          <w:kern w:val="0"/>
          <w:sz w:val="24"/>
          <w:szCs w:val="24"/>
          <w:lang w:val="ky-KG" w:eastAsia="ru-RU"/>
          <w14:ligatures w14:val="none"/>
        </w:rPr>
        <w:t xml:space="preserve">77,9 </w:t>
      </w:r>
      <w:r w:rsidRPr="00DD7ABF">
        <w:rPr>
          <w:rFonts w:ascii="Times New Roman" w:eastAsia="Times New Roman" w:hAnsi="Times New Roman" w:cs="Times New Roman"/>
          <w:color w:val="000000"/>
          <w:kern w:val="0"/>
          <w:sz w:val="24"/>
          <w:szCs w:val="24"/>
          <w:lang w:val="ru-RU" w:eastAsia="ru-RU"/>
          <w14:ligatures w14:val="none"/>
        </w:rPr>
        <w:t xml:space="preserve">процента). На долю заболеваний острых кишечных инфекций пришлось </w:t>
      </w:r>
      <w:r w:rsidRPr="00DD7ABF">
        <w:rPr>
          <w:rFonts w:ascii="Times New Roman" w:eastAsia="Times New Roman" w:hAnsi="Times New Roman" w:cs="Times New Roman"/>
          <w:color w:val="000000"/>
          <w:kern w:val="0"/>
          <w:sz w:val="24"/>
          <w:szCs w:val="24"/>
          <w:lang w:val="ky-KG" w:eastAsia="ru-RU"/>
          <w14:ligatures w14:val="none"/>
        </w:rPr>
        <w:t xml:space="preserve">6,5 </w:t>
      </w:r>
      <w:r w:rsidRPr="00DD7ABF">
        <w:rPr>
          <w:rFonts w:ascii="Times New Roman" w:eastAsia="Times New Roman" w:hAnsi="Times New Roman" w:cs="Times New Roman"/>
          <w:color w:val="000000"/>
          <w:kern w:val="0"/>
          <w:sz w:val="24"/>
          <w:szCs w:val="24"/>
          <w:lang w:val="ru-RU" w:eastAsia="ru-RU"/>
          <w14:ligatures w14:val="none"/>
        </w:rPr>
        <w:t>процента, укусы животных – 2,6 процента вирусного гепатита – 0,8</w:t>
      </w:r>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процента</w:t>
      </w:r>
      <w:proofErr w:type="spellEnd"/>
      <w:r w:rsidRPr="00DD7ABF">
        <w:rPr>
          <w:rFonts w:ascii="Times New Roman" w:eastAsia="Times New Roman" w:hAnsi="Times New Roman" w:cs="Times New Roman"/>
          <w:color w:val="000000"/>
          <w:kern w:val="0"/>
          <w:sz w:val="24"/>
          <w:szCs w:val="24"/>
          <w:lang w:val="ky-KG" w:eastAsia="ru-RU"/>
          <w14:ligatures w14:val="none"/>
        </w:rPr>
        <w:t>,</w:t>
      </w:r>
      <w:r w:rsidRPr="00DD7ABF">
        <w:rPr>
          <w:rFonts w:ascii="Times New Roman" w:eastAsia="Times New Roman" w:hAnsi="Times New Roman" w:cs="Times New Roman"/>
          <w:color w:val="000000"/>
          <w:kern w:val="0"/>
          <w:sz w:val="24"/>
          <w:szCs w:val="24"/>
          <w:lang w:val="ru-RU" w:eastAsia="ru-RU"/>
          <w14:ligatures w14:val="none"/>
        </w:rPr>
        <w:t xml:space="preserve"> туберкулеза – </w:t>
      </w:r>
      <w:r w:rsidRPr="00DD7ABF">
        <w:rPr>
          <w:rFonts w:ascii="Times New Roman" w:eastAsia="Times New Roman" w:hAnsi="Times New Roman" w:cs="Times New Roman"/>
          <w:color w:val="000000"/>
          <w:kern w:val="0"/>
          <w:sz w:val="24"/>
          <w:szCs w:val="24"/>
          <w:lang w:val="ky-KG" w:eastAsia="ru-RU"/>
          <w14:ligatures w14:val="none"/>
        </w:rPr>
        <w:t xml:space="preserve">0,7 </w:t>
      </w:r>
      <w:proofErr w:type="spellStart"/>
      <w:r w:rsidRPr="00DD7ABF">
        <w:rPr>
          <w:rFonts w:ascii="Times New Roman" w:eastAsia="Times New Roman" w:hAnsi="Times New Roman" w:cs="Times New Roman"/>
          <w:color w:val="000000"/>
          <w:kern w:val="0"/>
          <w:sz w:val="24"/>
          <w:szCs w:val="24"/>
          <w:lang w:val="ky-KG" w:eastAsia="ru-RU"/>
          <w14:ligatures w14:val="none"/>
        </w:rPr>
        <w:t>процента</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r w:rsidRPr="00DD7ABF">
        <w:rPr>
          <w:rFonts w:ascii="Times New Roman" w:eastAsia="Times New Roman" w:hAnsi="Times New Roman" w:cs="Times New Roman"/>
          <w:color w:val="000000"/>
          <w:kern w:val="0"/>
          <w:sz w:val="24"/>
          <w:szCs w:val="24"/>
          <w:lang w:val="ru-RU" w:eastAsia="ru-RU"/>
          <w14:ligatures w14:val="none"/>
        </w:rPr>
        <w:t xml:space="preserve">и аскаридоза – </w:t>
      </w:r>
      <w:r w:rsidRPr="00DD7ABF">
        <w:rPr>
          <w:rFonts w:ascii="Times New Roman" w:eastAsia="Times New Roman" w:hAnsi="Times New Roman" w:cs="Times New Roman"/>
          <w:color w:val="000000"/>
          <w:kern w:val="0"/>
          <w:sz w:val="24"/>
          <w:szCs w:val="24"/>
          <w:lang w:val="ky-KG" w:eastAsia="ru-RU"/>
          <w14:ligatures w14:val="none"/>
        </w:rPr>
        <w:t>0,4</w:t>
      </w:r>
      <w:r w:rsidRPr="00DD7ABF">
        <w:rPr>
          <w:rFonts w:ascii="Times New Roman" w:eastAsia="Times New Roman" w:hAnsi="Times New Roman" w:cs="Times New Roman"/>
          <w:color w:val="000000"/>
          <w:kern w:val="0"/>
          <w:sz w:val="24"/>
          <w:szCs w:val="24"/>
          <w:lang w:val="ru-RU" w:eastAsia="ru-RU"/>
          <w14:ligatures w14:val="none"/>
        </w:rPr>
        <w:t xml:space="preserve"> процентов.</w:t>
      </w:r>
    </w:p>
    <w:p w14:paraId="718097EE" w14:textId="77777777" w:rsidR="00DD7ABF" w:rsidRPr="00DD7ABF" w:rsidRDefault="00DD7ABF" w:rsidP="00DD7ABF">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D7ABF">
        <w:rPr>
          <w:rFonts w:ascii="Times New Roman" w:eastAsia="Times New Roman" w:hAnsi="Times New Roman" w:cs="Times New Roman"/>
          <w:color w:val="000000"/>
          <w:kern w:val="0"/>
          <w:sz w:val="24"/>
          <w:szCs w:val="24"/>
          <w:lang w:val="ru-RU" w:eastAsia="ru-RU"/>
          <w14:ligatures w14:val="none"/>
        </w:rPr>
        <w:t xml:space="preserve">В </w:t>
      </w:r>
      <w:proofErr w:type="spellStart"/>
      <w:r w:rsidRPr="00DD7ABF">
        <w:rPr>
          <w:rFonts w:ascii="Times New Roman" w:eastAsia="Times New Roman" w:hAnsi="Times New Roman" w:cs="Times New Roman"/>
          <w:color w:val="000000"/>
          <w:kern w:val="0"/>
          <w:sz w:val="24"/>
          <w:szCs w:val="24"/>
          <w:lang w:val="ky-KG" w:eastAsia="ru-RU"/>
          <w14:ligatures w14:val="none"/>
        </w:rPr>
        <w:t>июле</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r w:rsidRPr="00DD7ABF">
        <w:rPr>
          <w:rFonts w:ascii="Times New Roman" w:eastAsia="Times New Roman" w:hAnsi="Times New Roman" w:cs="Times New Roman"/>
          <w:color w:val="000000"/>
          <w:kern w:val="0"/>
          <w:sz w:val="24"/>
          <w:szCs w:val="24"/>
          <w:lang w:val="ru-RU" w:eastAsia="ru-RU"/>
          <w14:ligatures w14:val="none"/>
        </w:rPr>
        <w:t>2025г. по сравнению с соответствующим периодом прошлого года отмечено значительное снижение заболеваемости</w:t>
      </w:r>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коклюшем</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(85,4 </w:t>
      </w:r>
      <w:proofErr w:type="spellStart"/>
      <w:r w:rsidRPr="00DD7ABF">
        <w:rPr>
          <w:rFonts w:ascii="Times New Roman" w:eastAsia="Times New Roman" w:hAnsi="Times New Roman" w:cs="Times New Roman"/>
          <w:color w:val="000000"/>
          <w:kern w:val="0"/>
          <w:sz w:val="24"/>
          <w:szCs w:val="24"/>
          <w:lang w:val="ky-KG" w:eastAsia="ru-RU"/>
          <w14:ligatures w14:val="none"/>
        </w:rPr>
        <w:t>процента</w:t>
      </w:r>
      <w:proofErr w:type="spellEnd"/>
      <w:r w:rsidRPr="00DD7ABF">
        <w:rPr>
          <w:rFonts w:ascii="Times New Roman" w:eastAsia="Times New Roman" w:hAnsi="Times New Roman" w:cs="Times New Roman"/>
          <w:color w:val="000000"/>
          <w:kern w:val="0"/>
          <w:sz w:val="24"/>
          <w:szCs w:val="24"/>
          <w:lang w:val="ky-KG" w:eastAsia="ru-RU"/>
          <w14:ligatures w14:val="none"/>
        </w:rPr>
        <w:t>),</w:t>
      </w:r>
      <w:r w:rsidRPr="00DD7ABF">
        <w:rPr>
          <w:rFonts w:ascii="Times New Roman" w:eastAsia="Times New Roman" w:hAnsi="Times New Roman" w:cs="Times New Roman"/>
          <w:kern w:val="0"/>
          <w:sz w:val="30"/>
          <w:szCs w:val="20"/>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паротит</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эпидемическим</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(17,7 </w:t>
      </w:r>
      <w:proofErr w:type="spellStart"/>
      <w:r w:rsidRPr="00DD7ABF">
        <w:rPr>
          <w:rFonts w:ascii="Times New Roman" w:eastAsia="Times New Roman" w:hAnsi="Times New Roman" w:cs="Times New Roman"/>
          <w:color w:val="000000"/>
          <w:kern w:val="0"/>
          <w:sz w:val="24"/>
          <w:szCs w:val="24"/>
          <w:lang w:val="ky-KG" w:eastAsia="ru-RU"/>
          <w14:ligatures w14:val="none"/>
        </w:rPr>
        <w:t>процента</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эхинококкозом</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(13,6 </w:t>
      </w:r>
      <w:proofErr w:type="spellStart"/>
      <w:r w:rsidRPr="00DD7ABF">
        <w:rPr>
          <w:rFonts w:ascii="Times New Roman" w:eastAsia="Times New Roman" w:hAnsi="Times New Roman" w:cs="Times New Roman"/>
          <w:color w:val="000000"/>
          <w:kern w:val="0"/>
          <w:sz w:val="24"/>
          <w:szCs w:val="24"/>
          <w:lang w:val="ky-KG" w:eastAsia="ru-RU"/>
          <w14:ligatures w14:val="none"/>
        </w:rPr>
        <w:t>процентов</w:t>
      </w:r>
      <w:proofErr w:type="spellEnd"/>
      <w:r w:rsidRPr="00DD7ABF">
        <w:rPr>
          <w:rFonts w:ascii="Times New Roman" w:eastAsia="Times New Roman" w:hAnsi="Times New Roman" w:cs="Times New Roman"/>
          <w:color w:val="000000"/>
          <w:kern w:val="0"/>
          <w:sz w:val="24"/>
          <w:szCs w:val="24"/>
          <w:lang w:val="ky-KG" w:eastAsia="ru-RU"/>
          <w14:ligatures w14:val="none"/>
        </w:rPr>
        <w:t>),</w:t>
      </w:r>
      <w:r w:rsidRPr="00DD7ABF">
        <w:rPr>
          <w:rFonts w:ascii="Times New Roman" w:eastAsia="Times New Roman" w:hAnsi="Times New Roman" w:cs="Times New Roman"/>
          <w:kern w:val="0"/>
          <w:sz w:val="30"/>
          <w:szCs w:val="20"/>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бактериальной</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дизентерией</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(10,7 </w:t>
      </w:r>
      <w:proofErr w:type="spellStart"/>
      <w:r w:rsidRPr="00DD7ABF">
        <w:rPr>
          <w:rFonts w:ascii="Times New Roman" w:eastAsia="Times New Roman" w:hAnsi="Times New Roman" w:cs="Times New Roman"/>
          <w:color w:val="000000"/>
          <w:kern w:val="0"/>
          <w:sz w:val="24"/>
          <w:szCs w:val="24"/>
          <w:lang w:val="ky-KG" w:eastAsia="ru-RU"/>
          <w14:ligatures w14:val="none"/>
        </w:rPr>
        <w:t>процента</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бактериальным</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менингитом</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(5,3 </w:t>
      </w:r>
      <w:proofErr w:type="spellStart"/>
      <w:r w:rsidRPr="00DD7ABF">
        <w:rPr>
          <w:rFonts w:ascii="Times New Roman" w:eastAsia="Times New Roman" w:hAnsi="Times New Roman" w:cs="Times New Roman"/>
          <w:color w:val="000000"/>
          <w:kern w:val="0"/>
          <w:sz w:val="24"/>
          <w:szCs w:val="24"/>
          <w:lang w:val="ky-KG" w:eastAsia="ru-RU"/>
          <w14:ligatures w14:val="none"/>
        </w:rPr>
        <w:t>процента</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p>
    <w:p w14:paraId="6D518895" w14:textId="77777777" w:rsidR="00DD7ABF" w:rsidRPr="00DD7ABF" w:rsidRDefault="00DD7ABF" w:rsidP="00DD7ABF">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DD7ABF">
        <w:rPr>
          <w:rFonts w:ascii="Times New Roman" w:eastAsia="Times New Roman" w:hAnsi="Times New Roman" w:cs="Times New Roman"/>
          <w:color w:val="000000"/>
          <w:kern w:val="0"/>
          <w:sz w:val="24"/>
          <w:szCs w:val="24"/>
          <w:lang w:val="ru-RU" w:eastAsia="ru-RU"/>
          <w14:ligatures w14:val="none"/>
        </w:rPr>
        <w:t xml:space="preserve">           В то же время, отмечен значительный рост заболеваемости гриппом (в 25,0 раза), сифилисом (в 1,8 раза), гонореей </w:t>
      </w:r>
      <w:proofErr w:type="gramStart"/>
      <w:r w:rsidRPr="00DD7ABF">
        <w:rPr>
          <w:rFonts w:ascii="Times New Roman" w:eastAsia="Times New Roman" w:hAnsi="Times New Roman" w:cs="Times New Roman"/>
          <w:color w:val="000000"/>
          <w:kern w:val="0"/>
          <w:sz w:val="24"/>
          <w:szCs w:val="24"/>
          <w:lang w:val="ru-RU" w:eastAsia="ru-RU"/>
          <w14:ligatures w14:val="none"/>
        </w:rPr>
        <w:t>( в</w:t>
      </w:r>
      <w:proofErr w:type="gramEnd"/>
      <w:r w:rsidRPr="00DD7ABF">
        <w:rPr>
          <w:rFonts w:ascii="Times New Roman" w:eastAsia="Times New Roman" w:hAnsi="Times New Roman" w:cs="Times New Roman"/>
          <w:color w:val="000000"/>
          <w:kern w:val="0"/>
          <w:sz w:val="24"/>
          <w:szCs w:val="24"/>
          <w:lang w:val="ru-RU" w:eastAsia="ru-RU"/>
          <w14:ligatures w14:val="none"/>
        </w:rPr>
        <w:t xml:space="preserve"> 1,7 раза</w:t>
      </w:r>
      <w:proofErr w:type="gramStart"/>
      <w:r w:rsidRPr="00DD7ABF">
        <w:rPr>
          <w:rFonts w:ascii="Times New Roman" w:eastAsia="Times New Roman" w:hAnsi="Times New Roman" w:cs="Times New Roman"/>
          <w:color w:val="000000"/>
          <w:kern w:val="0"/>
          <w:sz w:val="24"/>
          <w:szCs w:val="24"/>
          <w:lang w:val="ru-RU" w:eastAsia="ru-RU"/>
          <w14:ligatures w14:val="none"/>
        </w:rPr>
        <w:t>),</w:t>
      </w:r>
      <w:r w:rsidRPr="00DD7ABF">
        <w:rPr>
          <w:rFonts w:ascii="Times New Roman" w:eastAsia="Times New Roman" w:hAnsi="Times New Roman" w:cs="Times New Roman"/>
          <w:color w:val="000000"/>
          <w:kern w:val="0"/>
          <w:sz w:val="24"/>
          <w:szCs w:val="24"/>
          <w:lang w:val="ky-KG" w:eastAsia="ru-RU"/>
          <w14:ligatures w14:val="none"/>
        </w:rPr>
        <w:t xml:space="preserve">  </w:t>
      </w:r>
      <w:r w:rsidRPr="00DD7ABF">
        <w:rPr>
          <w:rFonts w:ascii="Times New Roman" w:eastAsia="Times New Roman" w:hAnsi="Times New Roman" w:cs="Times New Roman"/>
          <w:color w:val="000000"/>
          <w:kern w:val="0"/>
          <w:sz w:val="24"/>
          <w:szCs w:val="24"/>
          <w:lang w:val="ru-RU" w:eastAsia="ru-RU"/>
          <w14:ligatures w14:val="none"/>
        </w:rPr>
        <w:t>острыми</w:t>
      </w:r>
      <w:proofErr w:type="gramEnd"/>
      <w:r w:rsidRPr="00DD7ABF">
        <w:rPr>
          <w:rFonts w:ascii="Times New Roman" w:eastAsia="Times New Roman" w:hAnsi="Times New Roman" w:cs="Times New Roman"/>
          <w:color w:val="000000"/>
          <w:kern w:val="0"/>
          <w:sz w:val="24"/>
          <w:szCs w:val="24"/>
          <w:lang w:val="ru-RU" w:eastAsia="ru-RU"/>
          <w14:ligatures w14:val="none"/>
        </w:rPr>
        <w:t xml:space="preserve"> </w:t>
      </w:r>
      <w:proofErr w:type="spellStart"/>
      <w:r w:rsidRPr="00DD7ABF">
        <w:rPr>
          <w:rFonts w:ascii="Times New Roman" w:eastAsia="Times New Roman" w:hAnsi="Times New Roman" w:cs="Times New Roman"/>
          <w:color w:val="000000"/>
          <w:kern w:val="0"/>
          <w:sz w:val="24"/>
          <w:szCs w:val="24"/>
          <w:lang w:val="ky-KG" w:eastAsia="ru-RU"/>
          <w14:ligatures w14:val="none"/>
        </w:rPr>
        <w:t>кишечными</w:t>
      </w:r>
      <w:proofErr w:type="spellEnd"/>
      <w:r w:rsidRPr="00DD7ABF">
        <w:rPr>
          <w:rFonts w:ascii="Times New Roman" w:eastAsia="Times New Roman" w:hAnsi="Times New Roman" w:cs="Times New Roman"/>
          <w:color w:val="000000"/>
          <w:kern w:val="0"/>
          <w:sz w:val="24"/>
          <w:szCs w:val="24"/>
          <w:lang w:val="ky-KG" w:eastAsia="ru-RU"/>
          <w14:ligatures w14:val="none"/>
        </w:rPr>
        <w:t xml:space="preserve"> </w:t>
      </w:r>
      <w:r w:rsidRPr="00DD7ABF">
        <w:rPr>
          <w:rFonts w:ascii="Times New Roman" w:eastAsia="Times New Roman" w:hAnsi="Times New Roman" w:cs="Times New Roman"/>
          <w:color w:val="000000"/>
          <w:kern w:val="0"/>
          <w:sz w:val="24"/>
          <w:szCs w:val="24"/>
          <w:lang w:val="ru-RU" w:eastAsia="ru-RU"/>
          <w14:ligatures w14:val="none"/>
        </w:rPr>
        <w:t xml:space="preserve">инфекциями (в </w:t>
      </w:r>
      <w:r w:rsidRPr="00DD7ABF">
        <w:rPr>
          <w:rFonts w:ascii="Times New Roman" w:eastAsia="Times New Roman" w:hAnsi="Times New Roman" w:cs="Times New Roman"/>
          <w:color w:val="000000"/>
          <w:kern w:val="0"/>
          <w:sz w:val="24"/>
          <w:szCs w:val="24"/>
          <w:lang w:val="ky-KG" w:eastAsia="ru-RU"/>
          <w14:ligatures w14:val="none"/>
        </w:rPr>
        <w:t xml:space="preserve">1,5 </w:t>
      </w:r>
      <w:proofErr w:type="spellStart"/>
      <w:r w:rsidRPr="00DD7ABF">
        <w:rPr>
          <w:rFonts w:ascii="Times New Roman" w:eastAsia="Times New Roman" w:hAnsi="Times New Roman" w:cs="Times New Roman"/>
          <w:color w:val="000000"/>
          <w:kern w:val="0"/>
          <w:sz w:val="24"/>
          <w:szCs w:val="24"/>
          <w:lang w:val="ky-KG" w:eastAsia="ru-RU"/>
          <w14:ligatures w14:val="none"/>
        </w:rPr>
        <w:t>раза</w:t>
      </w:r>
      <w:proofErr w:type="spellEnd"/>
      <w:r w:rsidRPr="00DD7ABF">
        <w:rPr>
          <w:rFonts w:ascii="Times New Roman" w:eastAsia="Times New Roman" w:hAnsi="Times New Roman" w:cs="Times New Roman"/>
          <w:color w:val="000000"/>
          <w:kern w:val="0"/>
          <w:sz w:val="24"/>
          <w:szCs w:val="24"/>
          <w:lang w:val="ru-RU" w:eastAsia="ru-RU"/>
          <w14:ligatures w14:val="none"/>
        </w:rPr>
        <w:t>).</w:t>
      </w:r>
    </w:p>
    <w:p w14:paraId="6BF1B789" w14:textId="77777777" w:rsidR="00DD7ABF" w:rsidRDefault="00DD7ABF" w:rsidP="00DD7ABF">
      <w:pPr>
        <w:spacing w:after="0" w:line="240" w:lineRule="auto"/>
        <w:ind w:firstLine="709"/>
        <w:jc w:val="both"/>
        <w:rPr>
          <w:rFonts w:ascii="Times New Roman" w:eastAsia="Times New Roman" w:hAnsi="Times New Roman" w:cs="Times New Roman"/>
          <w:b/>
          <w:color w:val="000000"/>
          <w:kern w:val="0"/>
          <w:sz w:val="24"/>
          <w:szCs w:val="24"/>
          <w:lang w:val="ky-KG" w:eastAsia="ru-RU"/>
          <w14:ligatures w14:val="none"/>
        </w:rPr>
      </w:pPr>
    </w:p>
    <w:p w14:paraId="445A781F" w14:textId="77777777" w:rsidR="000963CB" w:rsidRPr="00DD7ABF" w:rsidRDefault="000963CB" w:rsidP="00DD7ABF">
      <w:pPr>
        <w:spacing w:after="0" w:line="240" w:lineRule="auto"/>
        <w:ind w:firstLine="709"/>
        <w:jc w:val="both"/>
        <w:rPr>
          <w:rFonts w:ascii="Times New Roman" w:eastAsia="Times New Roman" w:hAnsi="Times New Roman" w:cs="Times New Roman"/>
          <w:b/>
          <w:color w:val="000000"/>
          <w:kern w:val="0"/>
          <w:sz w:val="24"/>
          <w:szCs w:val="24"/>
          <w:lang w:val="ky-KG" w:eastAsia="ru-RU"/>
          <w14:ligatures w14:val="none"/>
        </w:rPr>
      </w:pPr>
    </w:p>
    <w:p w14:paraId="45A0F1A8" w14:textId="77777777" w:rsidR="00DD7ABF" w:rsidRDefault="00DD7ABF" w:rsidP="00DD7ABF">
      <w:pPr>
        <w:spacing w:after="0" w:line="240" w:lineRule="auto"/>
        <w:ind w:left="1560" w:hanging="1418"/>
        <w:rPr>
          <w:rFonts w:ascii="Times New Roman" w:eastAsia="Times New Roman" w:hAnsi="Times New Roman" w:cs="Times New Roman"/>
          <w:b/>
          <w:color w:val="000000"/>
          <w:kern w:val="0"/>
          <w:sz w:val="24"/>
          <w:szCs w:val="24"/>
          <w:lang w:val="ru-RU" w:eastAsia="ru-RU"/>
          <w14:ligatures w14:val="none"/>
        </w:rPr>
      </w:pPr>
      <w:r w:rsidRPr="00DD7ABF">
        <w:rPr>
          <w:rFonts w:ascii="Times New Roman" w:eastAsia="Times New Roman" w:hAnsi="Times New Roman" w:cs="Times New Roman"/>
          <w:b/>
          <w:color w:val="000000"/>
          <w:kern w:val="0"/>
          <w:sz w:val="24"/>
          <w:szCs w:val="24"/>
          <w:lang w:val="ru-RU" w:eastAsia="ru-RU"/>
          <w14:ligatures w14:val="none"/>
        </w:rPr>
        <w:lastRenderedPageBreak/>
        <w:t>Таблица 77: Заболеваемость населения отдельными   инфекционными</w:t>
      </w:r>
    </w:p>
    <w:p w14:paraId="331AE2E7" w14:textId="2967006B" w:rsidR="00DD7ABF" w:rsidRPr="00DD7ABF" w:rsidRDefault="00DD7ABF" w:rsidP="00DD7ABF">
      <w:pPr>
        <w:spacing w:after="0" w:line="240" w:lineRule="auto"/>
        <w:ind w:left="1560" w:hanging="1418"/>
        <w:rPr>
          <w:rFonts w:ascii="Times New Roman" w:eastAsia="Times New Roman" w:hAnsi="Times New Roman" w:cs="Times New Roman"/>
          <w:b/>
          <w:color w:val="000000"/>
          <w:kern w:val="0"/>
          <w:sz w:val="24"/>
          <w:szCs w:val="24"/>
          <w:lang w:val="ru-RU" w:eastAsia="ru-RU"/>
          <w14:ligatures w14:val="none"/>
        </w:rPr>
      </w:pPr>
      <w:r>
        <w:rPr>
          <w:rFonts w:ascii="Times New Roman" w:eastAsia="Times New Roman" w:hAnsi="Times New Roman" w:cs="Times New Roman"/>
          <w:b/>
          <w:color w:val="000000"/>
          <w:kern w:val="0"/>
          <w:sz w:val="24"/>
          <w:szCs w:val="24"/>
          <w:lang w:val="ru-RU" w:eastAsia="ru-RU"/>
          <w14:ligatures w14:val="none"/>
        </w:rPr>
        <w:t xml:space="preserve">                       </w:t>
      </w:r>
      <w:r w:rsidRPr="00DD7ABF">
        <w:rPr>
          <w:rFonts w:ascii="Times New Roman" w:eastAsia="Times New Roman" w:hAnsi="Times New Roman" w:cs="Times New Roman"/>
          <w:b/>
          <w:color w:val="000000"/>
          <w:kern w:val="0"/>
          <w:sz w:val="24"/>
          <w:szCs w:val="24"/>
          <w:lang w:val="ru-RU" w:eastAsia="ru-RU"/>
          <w14:ligatures w14:val="none"/>
        </w:rPr>
        <w:t xml:space="preserve">и паразитарными </w:t>
      </w:r>
      <w:proofErr w:type="gramStart"/>
      <w:r w:rsidRPr="00DD7ABF">
        <w:rPr>
          <w:rFonts w:ascii="Times New Roman" w:eastAsia="Times New Roman" w:hAnsi="Times New Roman" w:cs="Times New Roman"/>
          <w:b/>
          <w:color w:val="000000"/>
          <w:kern w:val="0"/>
          <w:sz w:val="24"/>
          <w:szCs w:val="24"/>
          <w:lang w:val="ru-RU" w:eastAsia="ru-RU"/>
          <w14:ligatures w14:val="none"/>
        </w:rPr>
        <w:t>болезнями  в</w:t>
      </w:r>
      <w:proofErr w:type="gramEnd"/>
      <w:r w:rsidRPr="00DD7ABF">
        <w:rPr>
          <w:rFonts w:ascii="Times New Roman" w:eastAsia="Times New Roman" w:hAnsi="Times New Roman" w:cs="Times New Roman"/>
          <w:b/>
          <w:color w:val="000000"/>
          <w:kern w:val="0"/>
          <w:sz w:val="24"/>
          <w:szCs w:val="24"/>
          <w:lang w:val="ru-RU" w:eastAsia="ru-RU"/>
          <w14:ligatures w14:val="none"/>
        </w:rPr>
        <w:t xml:space="preserve"> </w:t>
      </w:r>
      <w:r w:rsidRPr="00DD7ABF">
        <w:rPr>
          <w:rFonts w:ascii="Times New Roman" w:eastAsia="Times New Roman" w:hAnsi="Times New Roman" w:cs="Times New Roman"/>
          <w:b/>
          <w:color w:val="000000"/>
          <w:kern w:val="0"/>
          <w:sz w:val="24"/>
          <w:szCs w:val="24"/>
          <w:lang w:val="ky-KG" w:eastAsia="ru-RU"/>
          <w14:ligatures w14:val="none"/>
        </w:rPr>
        <w:t xml:space="preserve"> </w:t>
      </w:r>
      <w:proofErr w:type="spellStart"/>
      <w:r w:rsidRPr="00DD7ABF">
        <w:rPr>
          <w:rFonts w:ascii="Times New Roman" w:eastAsia="Times New Roman" w:hAnsi="Times New Roman" w:cs="Times New Roman"/>
          <w:b/>
          <w:color w:val="000000"/>
          <w:kern w:val="0"/>
          <w:sz w:val="24"/>
          <w:szCs w:val="24"/>
          <w:lang w:val="ky-KG" w:eastAsia="ru-RU"/>
          <w14:ligatures w14:val="none"/>
        </w:rPr>
        <w:t>июле</w:t>
      </w:r>
      <w:proofErr w:type="spellEnd"/>
      <w:r w:rsidRPr="00DD7ABF">
        <w:rPr>
          <w:rFonts w:ascii="Times New Roman" w:eastAsia="Times New Roman" w:hAnsi="Times New Roman" w:cs="Times New Roman"/>
          <w:b/>
          <w:color w:val="000000"/>
          <w:kern w:val="0"/>
          <w:sz w:val="24"/>
          <w:szCs w:val="24"/>
          <w:lang w:val="ky-KG" w:eastAsia="ru-RU"/>
          <w14:ligatures w14:val="none"/>
        </w:rPr>
        <w:t xml:space="preserve"> 2025г</w:t>
      </w:r>
      <w:r w:rsidRPr="00DD7ABF">
        <w:rPr>
          <w:rFonts w:ascii="Times New Roman" w:eastAsia="Times New Roman" w:hAnsi="Times New Roman" w:cs="Times New Roman"/>
          <w:b/>
          <w:color w:val="000000"/>
          <w:kern w:val="0"/>
          <w:sz w:val="24"/>
          <w:szCs w:val="24"/>
          <w:lang w:val="ru-RU" w:eastAsia="ru-RU"/>
          <w14:ligatures w14:val="none"/>
        </w:rPr>
        <w:t xml:space="preserve">. </w:t>
      </w:r>
    </w:p>
    <w:p w14:paraId="297F938F" w14:textId="77777777" w:rsidR="00DD7ABF" w:rsidRPr="00DD7ABF" w:rsidRDefault="00DD7ABF" w:rsidP="00DD7ABF">
      <w:pPr>
        <w:spacing w:after="0" w:line="240" w:lineRule="auto"/>
        <w:ind w:left="1560" w:hanging="1418"/>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4"/>
          <w:szCs w:val="24"/>
          <w:lang w:val="ru-RU" w:eastAsia="ru-RU"/>
          <w14:ligatures w14:val="none"/>
        </w:rPr>
        <w:t xml:space="preserve">                                </w:t>
      </w:r>
      <w:r w:rsidRPr="00DD7ABF">
        <w:rPr>
          <w:rFonts w:ascii="Times New Roman" w:eastAsia="Times New Roman" w:hAnsi="Times New Roman" w:cs="Times New Roman"/>
          <w:color w:val="000000"/>
          <w:kern w:val="0"/>
          <w:sz w:val="20"/>
          <w:szCs w:val="20"/>
          <w:lang w:val="ru-RU" w:eastAsia="ru-RU"/>
          <w14:ligatures w14:val="none"/>
        </w:rPr>
        <w:t>(на 100 тыс. населения)</w:t>
      </w:r>
    </w:p>
    <w:p w14:paraId="1E4C8E0C" w14:textId="77777777" w:rsidR="00DD7ABF" w:rsidRPr="00DD7ABF" w:rsidRDefault="00DD7ABF" w:rsidP="00DD7ABF">
      <w:pPr>
        <w:spacing w:after="0" w:line="240" w:lineRule="auto"/>
        <w:ind w:left="1560" w:hanging="1418"/>
        <w:rPr>
          <w:rFonts w:ascii="Times New Roman" w:eastAsia="Times New Roman" w:hAnsi="Times New Roman" w:cs="Times New Roman"/>
          <w:color w:val="000000"/>
          <w:kern w:val="0"/>
          <w:sz w:val="20"/>
          <w:szCs w:val="20"/>
          <w:lang w:val="ky-KG" w:eastAsia="ru-RU"/>
          <w14:ligatures w14:val="none"/>
        </w:rPr>
      </w:pPr>
    </w:p>
    <w:tbl>
      <w:tblPr>
        <w:tblW w:w="9465" w:type="dxa"/>
        <w:tblInd w:w="250" w:type="dxa"/>
        <w:tblLayout w:type="fixed"/>
        <w:tblLook w:val="01E0" w:firstRow="1" w:lastRow="1" w:firstColumn="1" w:lastColumn="1" w:noHBand="0" w:noVBand="0"/>
      </w:tblPr>
      <w:tblGrid>
        <w:gridCol w:w="3202"/>
        <w:gridCol w:w="1280"/>
        <w:gridCol w:w="1361"/>
        <w:gridCol w:w="1631"/>
        <w:gridCol w:w="1991"/>
      </w:tblGrid>
      <w:tr w:rsidR="00DD7ABF" w:rsidRPr="00DD7ABF" w14:paraId="14F2A35D" w14:textId="77777777">
        <w:trPr>
          <w:trHeight w:val="377"/>
          <w:tblHeader/>
        </w:trPr>
        <w:tc>
          <w:tcPr>
            <w:tcW w:w="3205" w:type="dxa"/>
            <w:vMerge w:val="restart"/>
            <w:tcBorders>
              <w:top w:val="single" w:sz="8" w:space="0" w:color="auto"/>
              <w:left w:val="nil"/>
              <w:bottom w:val="single" w:sz="8" w:space="0" w:color="auto"/>
              <w:right w:val="nil"/>
            </w:tcBorders>
          </w:tcPr>
          <w:p w14:paraId="79F22591" w14:textId="77777777" w:rsidR="00DD7ABF" w:rsidRPr="00DD7ABF" w:rsidRDefault="00DD7ABF" w:rsidP="00DD7ABF">
            <w:pPr>
              <w:spacing w:after="0" w:line="240" w:lineRule="auto"/>
              <w:ind w:left="142" w:hanging="142"/>
              <w:jc w:val="both"/>
              <w:rPr>
                <w:rFonts w:ascii="Times New Roman" w:eastAsia="Times New Roman" w:hAnsi="Times New Roman" w:cs="Times New Roman"/>
                <w:b/>
                <w:color w:val="000000"/>
                <w:kern w:val="0"/>
                <w:sz w:val="20"/>
                <w:szCs w:val="20"/>
                <w:lang w:val="ru-RU" w:eastAsia="ru-RU"/>
                <w14:ligatures w14:val="none"/>
              </w:rPr>
            </w:pPr>
          </w:p>
        </w:tc>
        <w:tc>
          <w:tcPr>
            <w:tcW w:w="2643" w:type="dxa"/>
            <w:gridSpan w:val="2"/>
            <w:tcBorders>
              <w:top w:val="single" w:sz="8" w:space="0" w:color="auto"/>
              <w:left w:val="nil"/>
              <w:bottom w:val="single" w:sz="4" w:space="0" w:color="auto"/>
              <w:right w:val="nil"/>
            </w:tcBorders>
            <w:hideMark/>
          </w:tcPr>
          <w:p w14:paraId="59982941" w14:textId="77777777" w:rsidR="00DD7ABF" w:rsidRPr="00DD7ABF" w:rsidRDefault="00DD7ABF" w:rsidP="00DD7ABF">
            <w:pPr>
              <w:spacing w:after="0" w:line="240" w:lineRule="auto"/>
              <w:ind w:left="493"/>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Всего случаев</w:t>
            </w:r>
          </w:p>
        </w:tc>
        <w:tc>
          <w:tcPr>
            <w:tcW w:w="3624" w:type="dxa"/>
            <w:gridSpan w:val="2"/>
            <w:tcBorders>
              <w:top w:val="single" w:sz="8" w:space="0" w:color="auto"/>
              <w:left w:val="nil"/>
              <w:bottom w:val="single" w:sz="4" w:space="0" w:color="auto"/>
              <w:right w:val="nil"/>
            </w:tcBorders>
            <w:hideMark/>
          </w:tcPr>
          <w:p w14:paraId="3D738CF0" w14:textId="77777777" w:rsidR="00DD7ABF" w:rsidRPr="00DD7ABF" w:rsidRDefault="00DD7ABF" w:rsidP="00DD7ABF">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DD7ABF">
              <w:rPr>
                <w:rFonts w:ascii="Times New Roman" w:eastAsia="Times New Roman" w:hAnsi="Times New Roman" w:cs="Times New Roman"/>
                <w:b/>
                <w:color w:val="000000"/>
                <w:kern w:val="0"/>
                <w:sz w:val="20"/>
                <w:szCs w:val="20"/>
                <w:lang w:val="ru-RU" w:eastAsia="ru-RU"/>
                <w14:ligatures w14:val="none"/>
              </w:rPr>
              <w:t xml:space="preserve">В процентах к соответствующему периоду </w:t>
            </w:r>
            <w:proofErr w:type="gramStart"/>
            <w:r w:rsidRPr="00DD7ABF">
              <w:rPr>
                <w:rFonts w:ascii="Times New Roman" w:eastAsia="Times New Roman" w:hAnsi="Times New Roman" w:cs="Times New Roman"/>
                <w:b/>
                <w:color w:val="000000"/>
                <w:kern w:val="0"/>
                <w:sz w:val="20"/>
                <w:szCs w:val="20"/>
                <w:lang w:val="ru-RU" w:eastAsia="ru-RU"/>
                <w14:ligatures w14:val="none"/>
              </w:rPr>
              <w:t>предыдущего  года</w:t>
            </w:r>
            <w:proofErr w:type="gramEnd"/>
          </w:p>
        </w:tc>
      </w:tr>
      <w:tr w:rsidR="00DD7ABF" w:rsidRPr="00DD7ABF" w14:paraId="5749CA01" w14:textId="77777777">
        <w:trPr>
          <w:trHeight w:val="194"/>
          <w:tblHeader/>
        </w:trPr>
        <w:tc>
          <w:tcPr>
            <w:tcW w:w="3205" w:type="dxa"/>
            <w:vMerge/>
            <w:tcBorders>
              <w:top w:val="single" w:sz="8" w:space="0" w:color="auto"/>
              <w:left w:val="nil"/>
              <w:bottom w:val="single" w:sz="8" w:space="0" w:color="auto"/>
              <w:right w:val="nil"/>
            </w:tcBorders>
            <w:vAlign w:val="center"/>
            <w:hideMark/>
          </w:tcPr>
          <w:p w14:paraId="3B71E7E6" w14:textId="77777777" w:rsidR="00DD7ABF" w:rsidRPr="00DD7ABF" w:rsidRDefault="00DD7ABF" w:rsidP="00DD7ABF">
            <w:pPr>
              <w:spacing w:after="0" w:line="240" w:lineRule="auto"/>
              <w:rPr>
                <w:rFonts w:ascii="Times New Roman" w:eastAsia="Times New Roman" w:hAnsi="Times New Roman" w:cs="Times New Roman"/>
                <w:b/>
                <w:color w:val="000000"/>
                <w:kern w:val="0"/>
                <w:sz w:val="20"/>
                <w:szCs w:val="20"/>
                <w:lang w:val="ru-RU" w:eastAsia="ru-RU"/>
                <w14:ligatures w14:val="none"/>
              </w:rPr>
            </w:pPr>
          </w:p>
        </w:tc>
        <w:tc>
          <w:tcPr>
            <w:tcW w:w="1281" w:type="dxa"/>
            <w:tcBorders>
              <w:top w:val="single" w:sz="4" w:space="0" w:color="auto"/>
              <w:left w:val="nil"/>
              <w:bottom w:val="single" w:sz="8" w:space="0" w:color="auto"/>
              <w:right w:val="nil"/>
            </w:tcBorders>
            <w:hideMark/>
          </w:tcPr>
          <w:p w14:paraId="1BDA367A" w14:textId="77777777" w:rsidR="00DD7ABF" w:rsidRPr="00DD7ABF" w:rsidRDefault="00DD7ABF" w:rsidP="00DD7ABF">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2024</w:t>
            </w:r>
          </w:p>
        </w:tc>
        <w:tc>
          <w:tcPr>
            <w:tcW w:w="1362" w:type="dxa"/>
            <w:tcBorders>
              <w:top w:val="single" w:sz="4" w:space="0" w:color="auto"/>
              <w:left w:val="nil"/>
              <w:bottom w:val="single" w:sz="8" w:space="0" w:color="auto"/>
              <w:right w:val="nil"/>
            </w:tcBorders>
            <w:hideMark/>
          </w:tcPr>
          <w:p w14:paraId="1D68AA95" w14:textId="77777777" w:rsidR="00DD7ABF" w:rsidRPr="00DD7ABF" w:rsidRDefault="00DD7ABF" w:rsidP="00DD7ABF">
            <w:pPr>
              <w:spacing w:after="0" w:line="240" w:lineRule="auto"/>
              <w:ind w:right="326"/>
              <w:jc w:val="right"/>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2025</w:t>
            </w:r>
          </w:p>
        </w:tc>
        <w:tc>
          <w:tcPr>
            <w:tcW w:w="1632" w:type="dxa"/>
            <w:tcBorders>
              <w:top w:val="single" w:sz="4" w:space="0" w:color="auto"/>
              <w:left w:val="nil"/>
              <w:bottom w:val="single" w:sz="8" w:space="0" w:color="auto"/>
              <w:right w:val="nil"/>
            </w:tcBorders>
            <w:hideMark/>
          </w:tcPr>
          <w:p w14:paraId="5364DBD0" w14:textId="77777777" w:rsidR="00DD7ABF" w:rsidRPr="00DD7ABF" w:rsidRDefault="00DD7ABF" w:rsidP="00DD7ABF">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2024</w:t>
            </w:r>
          </w:p>
        </w:tc>
        <w:tc>
          <w:tcPr>
            <w:tcW w:w="1992" w:type="dxa"/>
            <w:tcBorders>
              <w:top w:val="single" w:sz="4" w:space="0" w:color="auto"/>
              <w:left w:val="nil"/>
              <w:bottom w:val="single" w:sz="8" w:space="0" w:color="auto"/>
              <w:right w:val="nil"/>
            </w:tcBorders>
            <w:hideMark/>
          </w:tcPr>
          <w:p w14:paraId="5F51918D" w14:textId="77777777" w:rsidR="00DD7ABF" w:rsidRPr="00DD7ABF" w:rsidRDefault="00DD7ABF" w:rsidP="00DD7ABF">
            <w:pPr>
              <w:tabs>
                <w:tab w:val="left" w:pos="638"/>
                <w:tab w:val="center" w:pos="861"/>
              </w:tabs>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DD7ABF">
              <w:rPr>
                <w:rFonts w:ascii="Times New Roman" w:eastAsia="Times New Roman" w:hAnsi="Times New Roman" w:cs="Times New Roman"/>
                <w:b/>
                <w:bCs/>
                <w:color w:val="000000"/>
                <w:kern w:val="0"/>
                <w:sz w:val="20"/>
                <w:szCs w:val="20"/>
                <w:lang w:val="ky-KG" w:eastAsia="ru-RU"/>
                <w14:ligatures w14:val="none"/>
              </w:rPr>
              <w:t>2025</w:t>
            </w:r>
          </w:p>
        </w:tc>
      </w:tr>
      <w:tr w:rsidR="00DD7ABF" w:rsidRPr="00DD7ABF" w14:paraId="669977C6" w14:textId="77777777">
        <w:trPr>
          <w:trHeight w:val="183"/>
        </w:trPr>
        <w:tc>
          <w:tcPr>
            <w:tcW w:w="3205" w:type="dxa"/>
            <w:tcBorders>
              <w:top w:val="single" w:sz="8" w:space="0" w:color="auto"/>
              <w:left w:val="nil"/>
              <w:bottom w:val="nil"/>
              <w:right w:val="nil"/>
            </w:tcBorders>
          </w:tcPr>
          <w:p w14:paraId="44D764E6" w14:textId="77777777" w:rsidR="00DD7ABF" w:rsidRPr="00DD7ABF" w:rsidRDefault="00DD7ABF" w:rsidP="00DD7ABF">
            <w:pPr>
              <w:spacing w:after="0" w:line="240" w:lineRule="auto"/>
              <w:jc w:val="both"/>
              <w:rPr>
                <w:rFonts w:ascii="Times New Roman" w:eastAsia="Times New Roman" w:hAnsi="Times New Roman" w:cs="Times New Roman"/>
                <w:color w:val="000000"/>
                <w:kern w:val="0"/>
                <w:sz w:val="20"/>
                <w:szCs w:val="20"/>
                <w:lang w:val="ru-RU" w:eastAsia="ru-RU"/>
                <w14:ligatures w14:val="none"/>
              </w:rPr>
            </w:pPr>
          </w:p>
        </w:tc>
        <w:tc>
          <w:tcPr>
            <w:tcW w:w="1281" w:type="dxa"/>
            <w:tcBorders>
              <w:top w:val="single" w:sz="8" w:space="0" w:color="auto"/>
              <w:left w:val="nil"/>
              <w:bottom w:val="nil"/>
              <w:right w:val="nil"/>
            </w:tcBorders>
          </w:tcPr>
          <w:p w14:paraId="1646B1E9" w14:textId="77777777" w:rsidR="00DD7ABF" w:rsidRPr="00DD7ABF" w:rsidRDefault="00DD7ABF" w:rsidP="00DD7ABF">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c>
          <w:tcPr>
            <w:tcW w:w="1362" w:type="dxa"/>
            <w:tcBorders>
              <w:top w:val="single" w:sz="8" w:space="0" w:color="auto"/>
              <w:left w:val="nil"/>
              <w:bottom w:val="nil"/>
              <w:right w:val="nil"/>
            </w:tcBorders>
          </w:tcPr>
          <w:p w14:paraId="3123EFC4" w14:textId="77777777" w:rsidR="00DD7ABF" w:rsidRPr="00DD7ABF" w:rsidRDefault="00DD7ABF" w:rsidP="00DD7ABF">
            <w:pPr>
              <w:spacing w:after="0" w:line="240" w:lineRule="auto"/>
              <w:ind w:left="-108" w:right="326"/>
              <w:jc w:val="right"/>
              <w:rPr>
                <w:rFonts w:ascii="Times New Roman" w:eastAsia="Times New Roman" w:hAnsi="Times New Roman" w:cs="Times New Roman"/>
                <w:b/>
                <w:bCs/>
                <w:color w:val="000000"/>
                <w:kern w:val="0"/>
                <w:sz w:val="20"/>
                <w:szCs w:val="20"/>
                <w:lang w:val="ru-RU" w:eastAsia="ru-RU"/>
                <w14:ligatures w14:val="none"/>
              </w:rPr>
            </w:pPr>
          </w:p>
        </w:tc>
        <w:tc>
          <w:tcPr>
            <w:tcW w:w="1632" w:type="dxa"/>
            <w:tcBorders>
              <w:top w:val="single" w:sz="8" w:space="0" w:color="auto"/>
              <w:left w:val="nil"/>
              <w:bottom w:val="nil"/>
              <w:right w:val="nil"/>
            </w:tcBorders>
            <w:vAlign w:val="bottom"/>
          </w:tcPr>
          <w:p w14:paraId="4AB20DEA" w14:textId="77777777" w:rsidR="00DD7ABF" w:rsidRPr="00DD7ABF" w:rsidRDefault="00DD7ABF" w:rsidP="00DD7ABF">
            <w:pPr>
              <w:spacing w:after="0" w:line="240" w:lineRule="auto"/>
              <w:ind w:right="426"/>
              <w:jc w:val="right"/>
              <w:rPr>
                <w:rFonts w:ascii="Times New Roman" w:eastAsia="Times New Roman" w:hAnsi="Times New Roman" w:cs="Times New Roman"/>
                <w:color w:val="000000"/>
                <w:kern w:val="0"/>
                <w:sz w:val="20"/>
                <w:szCs w:val="20"/>
                <w:lang w:val="ru-RU" w:eastAsia="ru-RU"/>
                <w14:ligatures w14:val="none"/>
              </w:rPr>
            </w:pPr>
          </w:p>
        </w:tc>
        <w:tc>
          <w:tcPr>
            <w:tcW w:w="1992" w:type="dxa"/>
            <w:tcBorders>
              <w:top w:val="single" w:sz="8" w:space="0" w:color="auto"/>
              <w:left w:val="nil"/>
              <w:bottom w:val="nil"/>
              <w:right w:val="nil"/>
            </w:tcBorders>
          </w:tcPr>
          <w:p w14:paraId="2BCCB070" w14:textId="77777777" w:rsidR="00DD7ABF" w:rsidRPr="00DD7ABF" w:rsidRDefault="00DD7ABF" w:rsidP="00DD7ABF">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p>
        </w:tc>
      </w:tr>
      <w:tr w:rsidR="00DD7ABF" w:rsidRPr="00DD7ABF" w14:paraId="76597A2D" w14:textId="77777777">
        <w:trPr>
          <w:trHeight w:val="183"/>
        </w:trPr>
        <w:tc>
          <w:tcPr>
            <w:tcW w:w="3205" w:type="dxa"/>
            <w:vAlign w:val="bottom"/>
            <w:hideMark/>
          </w:tcPr>
          <w:p w14:paraId="2894E4E3" w14:textId="77777777" w:rsidR="00DD7ABF" w:rsidRPr="00DD7ABF" w:rsidRDefault="00DD7ABF" w:rsidP="00DD7ABF">
            <w:pPr>
              <w:spacing w:after="0" w:line="240" w:lineRule="auto"/>
              <w:rPr>
                <w:rFonts w:ascii="Times New Roman" w:eastAsia="Times New Roman" w:hAnsi="Times New Roman" w:cs="Times New Roman"/>
                <w:color w:val="000000"/>
                <w:kern w:val="0"/>
                <w:sz w:val="20"/>
                <w:szCs w:val="20"/>
                <w:lang w:val="ru-RU" w:eastAsia="ru-RU"/>
                <w14:ligatures w14:val="none"/>
              </w:rPr>
            </w:pPr>
            <w:proofErr w:type="spellStart"/>
            <w:proofErr w:type="gramStart"/>
            <w:r w:rsidRPr="00DD7ABF">
              <w:rPr>
                <w:rFonts w:ascii="Times New Roman" w:eastAsia="Times New Roman" w:hAnsi="Times New Roman" w:cs="Times New Roman"/>
                <w:color w:val="000000"/>
                <w:kern w:val="0"/>
                <w:sz w:val="20"/>
                <w:szCs w:val="20"/>
                <w:lang w:val="ru-RU" w:eastAsia="ru-RU"/>
                <w14:ligatures w14:val="none"/>
              </w:rPr>
              <w:t>Сальмонеллезные</w:t>
            </w:r>
            <w:proofErr w:type="spellEnd"/>
            <w:r w:rsidRPr="00DD7ABF">
              <w:rPr>
                <w:rFonts w:ascii="Times New Roman" w:eastAsia="Times New Roman" w:hAnsi="Times New Roman" w:cs="Times New Roman"/>
                <w:color w:val="000000"/>
                <w:kern w:val="0"/>
                <w:sz w:val="20"/>
                <w:szCs w:val="20"/>
                <w:lang w:val="ru-RU" w:eastAsia="ru-RU"/>
                <w14:ligatures w14:val="none"/>
              </w:rPr>
              <w:t xml:space="preserve">  инфекции</w:t>
            </w:r>
            <w:proofErr w:type="gramEnd"/>
          </w:p>
        </w:tc>
        <w:tc>
          <w:tcPr>
            <w:tcW w:w="1281" w:type="dxa"/>
            <w:vAlign w:val="bottom"/>
            <w:hideMark/>
          </w:tcPr>
          <w:p w14:paraId="731D98E6"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10,2</w:t>
            </w:r>
          </w:p>
        </w:tc>
        <w:tc>
          <w:tcPr>
            <w:tcW w:w="1362" w:type="dxa"/>
            <w:vAlign w:val="bottom"/>
            <w:hideMark/>
          </w:tcPr>
          <w:p w14:paraId="517FB7D9"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5,6</w:t>
            </w:r>
          </w:p>
        </w:tc>
        <w:tc>
          <w:tcPr>
            <w:tcW w:w="1632" w:type="dxa"/>
            <w:vAlign w:val="bottom"/>
            <w:hideMark/>
          </w:tcPr>
          <w:p w14:paraId="2BBCE942" w14:textId="77777777" w:rsidR="00DD7ABF" w:rsidRPr="00DD7ABF" w:rsidRDefault="00DD7ABF" w:rsidP="00DD7ABF">
            <w:pPr>
              <w:spacing w:after="0" w:line="240" w:lineRule="auto"/>
              <w:ind w:right="575"/>
              <w:jc w:val="center"/>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 xml:space="preserve">     в 2,3 р       </w:t>
            </w:r>
          </w:p>
        </w:tc>
        <w:tc>
          <w:tcPr>
            <w:tcW w:w="1992" w:type="dxa"/>
            <w:vAlign w:val="bottom"/>
            <w:hideMark/>
          </w:tcPr>
          <w:p w14:paraId="094D5243"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54,9</w:t>
            </w:r>
          </w:p>
        </w:tc>
      </w:tr>
      <w:tr w:rsidR="00DD7ABF" w:rsidRPr="00DD7ABF" w14:paraId="13C25F6B" w14:textId="77777777">
        <w:trPr>
          <w:trHeight w:val="183"/>
        </w:trPr>
        <w:tc>
          <w:tcPr>
            <w:tcW w:w="3205" w:type="dxa"/>
            <w:vAlign w:val="bottom"/>
            <w:hideMark/>
          </w:tcPr>
          <w:p w14:paraId="61B10622" w14:textId="77777777" w:rsidR="00DD7ABF" w:rsidRPr="00DD7ABF" w:rsidRDefault="00DD7ABF" w:rsidP="00DD7ABF">
            <w:pPr>
              <w:spacing w:after="0" w:line="240" w:lineRule="auto"/>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Вирусный гепатит</w:t>
            </w:r>
          </w:p>
        </w:tc>
        <w:tc>
          <w:tcPr>
            <w:tcW w:w="1281" w:type="dxa"/>
            <w:vAlign w:val="bottom"/>
            <w:hideMark/>
          </w:tcPr>
          <w:p w14:paraId="5F4534DF"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60,4</w:t>
            </w:r>
          </w:p>
        </w:tc>
        <w:tc>
          <w:tcPr>
            <w:tcW w:w="1362" w:type="dxa"/>
            <w:vAlign w:val="bottom"/>
            <w:hideMark/>
          </w:tcPr>
          <w:p w14:paraId="7D0A25C6"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50,3</w:t>
            </w:r>
          </w:p>
        </w:tc>
        <w:tc>
          <w:tcPr>
            <w:tcW w:w="1632" w:type="dxa"/>
            <w:vAlign w:val="bottom"/>
            <w:hideMark/>
          </w:tcPr>
          <w:p w14:paraId="09582A2C"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в 3,8 р</w:t>
            </w:r>
          </w:p>
        </w:tc>
        <w:tc>
          <w:tcPr>
            <w:tcW w:w="1992" w:type="dxa"/>
            <w:vAlign w:val="bottom"/>
            <w:hideMark/>
          </w:tcPr>
          <w:p w14:paraId="16569C99"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83,2</w:t>
            </w:r>
          </w:p>
        </w:tc>
      </w:tr>
      <w:tr w:rsidR="00DD7ABF" w:rsidRPr="00DD7ABF" w14:paraId="400FA48D" w14:textId="77777777">
        <w:trPr>
          <w:trHeight w:val="194"/>
        </w:trPr>
        <w:tc>
          <w:tcPr>
            <w:tcW w:w="3205" w:type="dxa"/>
            <w:vAlign w:val="bottom"/>
            <w:hideMark/>
          </w:tcPr>
          <w:p w14:paraId="22D34A70" w14:textId="77777777" w:rsidR="00DD7ABF" w:rsidRPr="00DD7ABF" w:rsidRDefault="00DD7ABF" w:rsidP="00DD7ABF">
            <w:pPr>
              <w:spacing w:after="0" w:line="240" w:lineRule="auto"/>
              <w:ind w:firstLine="1134"/>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гепатит "А"</w:t>
            </w:r>
          </w:p>
        </w:tc>
        <w:tc>
          <w:tcPr>
            <w:tcW w:w="1281" w:type="dxa"/>
            <w:vAlign w:val="bottom"/>
            <w:hideMark/>
          </w:tcPr>
          <w:p w14:paraId="1EDB77DE"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58,3</w:t>
            </w:r>
          </w:p>
        </w:tc>
        <w:tc>
          <w:tcPr>
            <w:tcW w:w="1362" w:type="dxa"/>
            <w:vAlign w:val="bottom"/>
            <w:hideMark/>
          </w:tcPr>
          <w:p w14:paraId="64923692"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34,6</w:t>
            </w:r>
          </w:p>
        </w:tc>
        <w:tc>
          <w:tcPr>
            <w:tcW w:w="1632" w:type="dxa"/>
            <w:vAlign w:val="bottom"/>
            <w:hideMark/>
          </w:tcPr>
          <w:p w14:paraId="58445E59"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в 4,3 р</w:t>
            </w:r>
          </w:p>
        </w:tc>
        <w:tc>
          <w:tcPr>
            <w:tcW w:w="1992" w:type="dxa"/>
            <w:vAlign w:val="bottom"/>
            <w:hideMark/>
          </w:tcPr>
          <w:p w14:paraId="51E457F8"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59,3</w:t>
            </w:r>
          </w:p>
        </w:tc>
      </w:tr>
      <w:tr w:rsidR="00DD7ABF" w:rsidRPr="00DD7ABF" w14:paraId="33C0C8E9" w14:textId="77777777">
        <w:trPr>
          <w:trHeight w:val="183"/>
        </w:trPr>
        <w:tc>
          <w:tcPr>
            <w:tcW w:w="3205" w:type="dxa"/>
            <w:vAlign w:val="bottom"/>
            <w:hideMark/>
          </w:tcPr>
          <w:p w14:paraId="33289ECC" w14:textId="77777777" w:rsidR="00DD7ABF" w:rsidRPr="00DD7ABF" w:rsidRDefault="00DD7ABF" w:rsidP="00DD7ABF">
            <w:pPr>
              <w:spacing w:after="0" w:line="240" w:lineRule="auto"/>
              <w:ind w:firstLine="1134"/>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гепатит "В"</w:t>
            </w:r>
          </w:p>
        </w:tc>
        <w:tc>
          <w:tcPr>
            <w:tcW w:w="1281" w:type="dxa"/>
            <w:vAlign w:val="bottom"/>
            <w:hideMark/>
          </w:tcPr>
          <w:p w14:paraId="3860CF54"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1,1</w:t>
            </w:r>
          </w:p>
        </w:tc>
        <w:tc>
          <w:tcPr>
            <w:tcW w:w="1362" w:type="dxa"/>
            <w:vAlign w:val="bottom"/>
            <w:hideMark/>
          </w:tcPr>
          <w:p w14:paraId="74FE8D79"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0,9</w:t>
            </w:r>
          </w:p>
        </w:tc>
        <w:tc>
          <w:tcPr>
            <w:tcW w:w="1632" w:type="dxa"/>
            <w:vAlign w:val="bottom"/>
            <w:hideMark/>
          </w:tcPr>
          <w:p w14:paraId="6486517E"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78,6</w:t>
            </w:r>
          </w:p>
        </w:tc>
        <w:tc>
          <w:tcPr>
            <w:tcW w:w="1992" w:type="dxa"/>
            <w:vAlign w:val="bottom"/>
            <w:hideMark/>
          </w:tcPr>
          <w:p w14:paraId="0FF13667"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81,8</w:t>
            </w:r>
          </w:p>
        </w:tc>
      </w:tr>
      <w:tr w:rsidR="00DD7ABF" w:rsidRPr="00DD7ABF" w14:paraId="7B053F22" w14:textId="77777777">
        <w:trPr>
          <w:trHeight w:val="194"/>
        </w:trPr>
        <w:tc>
          <w:tcPr>
            <w:tcW w:w="3205" w:type="dxa"/>
            <w:vAlign w:val="bottom"/>
            <w:hideMark/>
          </w:tcPr>
          <w:p w14:paraId="05E87507"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ВИЧ (СПИД) инфекция</w:t>
            </w:r>
          </w:p>
        </w:tc>
        <w:tc>
          <w:tcPr>
            <w:tcW w:w="1281" w:type="dxa"/>
            <w:vAlign w:val="bottom"/>
            <w:hideMark/>
          </w:tcPr>
          <w:p w14:paraId="41DE53FA"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11,3</w:t>
            </w:r>
          </w:p>
        </w:tc>
        <w:tc>
          <w:tcPr>
            <w:tcW w:w="1362" w:type="dxa"/>
            <w:vAlign w:val="bottom"/>
            <w:hideMark/>
          </w:tcPr>
          <w:p w14:paraId="09486DC6"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3,9</w:t>
            </w:r>
          </w:p>
        </w:tc>
        <w:tc>
          <w:tcPr>
            <w:tcW w:w="1632" w:type="dxa"/>
            <w:vAlign w:val="bottom"/>
            <w:hideMark/>
          </w:tcPr>
          <w:p w14:paraId="3AA7F123"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hideMark/>
          </w:tcPr>
          <w:p w14:paraId="57DAABFF"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w:t>
            </w:r>
          </w:p>
        </w:tc>
      </w:tr>
      <w:tr w:rsidR="00DD7ABF" w:rsidRPr="00DD7ABF" w14:paraId="4ADB82CF" w14:textId="77777777">
        <w:trPr>
          <w:cantSplit/>
          <w:trHeight w:val="561"/>
        </w:trPr>
        <w:tc>
          <w:tcPr>
            <w:tcW w:w="3205" w:type="dxa"/>
            <w:vAlign w:val="bottom"/>
            <w:hideMark/>
          </w:tcPr>
          <w:p w14:paraId="1353F1F7"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Острые кишечные инфекции, вызванные неустановленными возбудителями и неточно обозначенные</w:t>
            </w:r>
          </w:p>
        </w:tc>
        <w:tc>
          <w:tcPr>
            <w:tcW w:w="1281" w:type="dxa"/>
            <w:vAlign w:val="bottom"/>
            <w:hideMark/>
          </w:tcPr>
          <w:p w14:paraId="167658E4"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285,8</w:t>
            </w:r>
          </w:p>
        </w:tc>
        <w:tc>
          <w:tcPr>
            <w:tcW w:w="1362" w:type="dxa"/>
            <w:vAlign w:val="bottom"/>
            <w:hideMark/>
          </w:tcPr>
          <w:p w14:paraId="553CD33B"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417,7</w:t>
            </w:r>
          </w:p>
        </w:tc>
        <w:tc>
          <w:tcPr>
            <w:tcW w:w="1632" w:type="dxa"/>
            <w:vAlign w:val="bottom"/>
            <w:hideMark/>
          </w:tcPr>
          <w:p w14:paraId="19806550"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96,8</w:t>
            </w:r>
          </w:p>
        </w:tc>
        <w:tc>
          <w:tcPr>
            <w:tcW w:w="1992" w:type="dxa"/>
            <w:vAlign w:val="bottom"/>
            <w:hideMark/>
          </w:tcPr>
          <w:p w14:paraId="6DBB7099"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в 1,5 р</w:t>
            </w:r>
          </w:p>
        </w:tc>
      </w:tr>
      <w:tr w:rsidR="00DD7ABF" w:rsidRPr="00DD7ABF" w14:paraId="441DCC2D" w14:textId="77777777">
        <w:trPr>
          <w:trHeight w:val="183"/>
        </w:trPr>
        <w:tc>
          <w:tcPr>
            <w:tcW w:w="3205" w:type="dxa"/>
            <w:vAlign w:val="bottom"/>
            <w:hideMark/>
          </w:tcPr>
          <w:p w14:paraId="62362852"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Эхинококкоз</w:t>
            </w:r>
          </w:p>
        </w:tc>
        <w:tc>
          <w:tcPr>
            <w:tcW w:w="1281" w:type="dxa"/>
            <w:vAlign w:val="bottom"/>
            <w:hideMark/>
          </w:tcPr>
          <w:p w14:paraId="52B5CBEC"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21,3</w:t>
            </w:r>
          </w:p>
        </w:tc>
        <w:tc>
          <w:tcPr>
            <w:tcW w:w="1362" w:type="dxa"/>
            <w:vAlign w:val="bottom"/>
            <w:hideMark/>
          </w:tcPr>
          <w:p w14:paraId="235CF96C"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18,4</w:t>
            </w:r>
          </w:p>
        </w:tc>
        <w:tc>
          <w:tcPr>
            <w:tcW w:w="1632" w:type="dxa"/>
            <w:vAlign w:val="bottom"/>
            <w:hideMark/>
          </w:tcPr>
          <w:p w14:paraId="40D97229"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110,4</w:t>
            </w:r>
          </w:p>
        </w:tc>
        <w:tc>
          <w:tcPr>
            <w:tcW w:w="1992" w:type="dxa"/>
            <w:vAlign w:val="bottom"/>
            <w:hideMark/>
          </w:tcPr>
          <w:p w14:paraId="70FD6522"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86,4</w:t>
            </w:r>
          </w:p>
        </w:tc>
      </w:tr>
      <w:tr w:rsidR="00DD7ABF" w:rsidRPr="00DD7ABF" w14:paraId="49E7E268" w14:textId="77777777">
        <w:trPr>
          <w:trHeight w:val="183"/>
        </w:trPr>
        <w:tc>
          <w:tcPr>
            <w:tcW w:w="3205" w:type="dxa"/>
            <w:vAlign w:val="bottom"/>
            <w:hideMark/>
          </w:tcPr>
          <w:p w14:paraId="462EB9E2"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Чесотка</w:t>
            </w:r>
          </w:p>
        </w:tc>
        <w:tc>
          <w:tcPr>
            <w:tcW w:w="1281" w:type="dxa"/>
            <w:vAlign w:val="bottom"/>
            <w:hideMark/>
          </w:tcPr>
          <w:p w14:paraId="099DDD49"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1,0</w:t>
            </w:r>
          </w:p>
        </w:tc>
        <w:tc>
          <w:tcPr>
            <w:tcW w:w="1362" w:type="dxa"/>
            <w:vAlign w:val="bottom"/>
            <w:hideMark/>
          </w:tcPr>
          <w:p w14:paraId="083EE641"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0,2</w:t>
            </w:r>
          </w:p>
        </w:tc>
        <w:tc>
          <w:tcPr>
            <w:tcW w:w="1632" w:type="dxa"/>
            <w:vAlign w:val="bottom"/>
            <w:hideMark/>
          </w:tcPr>
          <w:p w14:paraId="70140FF2"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hideMark/>
          </w:tcPr>
          <w:p w14:paraId="4CB4A9EE"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20,0</w:t>
            </w:r>
          </w:p>
        </w:tc>
      </w:tr>
      <w:tr w:rsidR="00DD7ABF" w:rsidRPr="00DD7ABF" w14:paraId="269352B5" w14:textId="77777777">
        <w:trPr>
          <w:trHeight w:val="194"/>
        </w:trPr>
        <w:tc>
          <w:tcPr>
            <w:tcW w:w="3205" w:type="dxa"/>
            <w:vAlign w:val="bottom"/>
            <w:hideMark/>
          </w:tcPr>
          <w:p w14:paraId="5FE58C8A"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Паротит эпидемический</w:t>
            </w:r>
          </w:p>
        </w:tc>
        <w:tc>
          <w:tcPr>
            <w:tcW w:w="1281" w:type="dxa"/>
            <w:vAlign w:val="bottom"/>
            <w:hideMark/>
          </w:tcPr>
          <w:p w14:paraId="044D8565"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1,7</w:t>
            </w:r>
          </w:p>
        </w:tc>
        <w:tc>
          <w:tcPr>
            <w:tcW w:w="1362" w:type="dxa"/>
            <w:vAlign w:val="bottom"/>
            <w:hideMark/>
          </w:tcPr>
          <w:p w14:paraId="2D031F73"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1,4</w:t>
            </w:r>
          </w:p>
        </w:tc>
        <w:tc>
          <w:tcPr>
            <w:tcW w:w="1632" w:type="dxa"/>
            <w:vAlign w:val="bottom"/>
            <w:hideMark/>
          </w:tcPr>
          <w:p w14:paraId="6BDA5B9C"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77,3</w:t>
            </w:r>
          </w:p>
        </w:tc>
        <w:tc>
          <w:tcPr>
            <w:tcW w:w="1992" w:type="dxa"/>
            <w:vAlign w:val="bottom"/>
            <w:hideMark/>
          </w:tcPr>
          <w:p w14:paraId="32F971E6"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82,3</w:t>
            </w:r>
          </w:p>
        </w:tc>
      </w:tr>
      <w:tr w:rsidR="00DD7ABF" w:rsidRPr="00DD7ABF" w14:paraId="36098838" w14:textId="77777777">
        <w:trPr>
          <w:cantSplit/>
          <w:trHeight w:val="183"/>
        </w:trPr>
        <w:tc>
          <w:tcPr>
            <w:tcW w:w="3205" w:type="dxa"/>
            <w:vAlign w:val="bottom"/>
            <w:hideMark/>
          </w:tcPr>
          <w:p w14:paraId="7CD8AE89"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Бруцеллез</w:t>
            </w:r>
          </w:p>
        </w:tc>
        <w:tc>
          <w:tcPr>
            <w:tcW w:w="1281" w:type="dxa"/>
            <w:vAlign w:val="bottom"/>
            <w:hideMark/>
          </w:tcPr>
          <w:p w14:paraId="1FACB43C"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1,1</w:t>
            </w:r>
          </w:p>
        </w:tc>
        <w:tc>
          <w:tcPr>
            <w:tcW w:w="1362" w:type="dxa"/>
            <w:vAlign w:val="bottom"/>
            <w:hideMark/>
          </w:tcPr>
          <w:p w14:paraId="3F8B1C04"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1,3</w:t>
            </w:r>
          </w:p>
        </w:tc>
        <w:tc>
          <w:tcPr>
            <w:tcW w:w="1632" w:type="dxa"/>
            <w:vAlign w:val="bottom"/>
            <w:hideMark/>
          </w:tcPr>
          <w:p w14:paraId="56BEA476"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137,5</w:t>
            </w:r>
          </w:p>
        </w:tc>
        <w:tc>
          <w:tcPr>
            <w:tcW w:w="1992" w:type="dxa"/>
            <w:vAlign w:val="bottom"/>
            <w:hideMark/>
          </w:tcPr>
          <w:p w14:paraId="6AB828FE"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118,2</w:t>
            </w:r>
          </w:p>
        </w:tc>
      </w:tr>
      <w:tr w:rsidR="00DD7ABF" w:rsidRPr="00DD7ABF" w14:paraId="5976EA62" w14:textId="77777777">
        <w:trPr>
          <w:cantSplit/>
          <w:trHeight w:val="194"/>
        </w:trPr>
        <w:tc>
          <w:tcPr>
            <w:tcW w:w="3205" w:type="dxa"/>
            <w:vAlign w:val="bottom"/>
            <w:hideMark/>
          </w:tcPr>
          <w:p w14:paraId="26BB8E0F"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Гонорея</w:t>
            </w:r>
          </w:p>
        </w:tc>
        <w:tc>
          <w:tcPr>
            <w:tcW w:w="1281" w:type="dxa"/>
            <w:vAlign w:val="bottom"/>
            <w:hideMark/>
          </w:tcPr>
          <w:p w14:paraId="04459465"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0,3</w:t>
            </w:r>
          </w:p>
        </w:tc>
        <w:tc>
          <w:tcPr>
            <w:tcW w:w="1362" w:type="dxa"/>
            <w:vAlign w:val="bottom"/>
            <w:hideMark/>
          </w:tcPr>
          <w:p w14:paraId="7C5A89FB"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05</w:t>
            </w:r>
          </w:p>
        </w:tc>
        <w:tc>
          <w:tcPr>
            <w:tcW w:w="1632" w:type="dxa"/>
            <w:vAlign w:val="bottom"/>
            <w:hideMark/>
          </w:tcPr>
          <w:p w14:paraId="386C513A"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42,9</w:t>
            </w:r>
          </w:p>
        </w:tc>
        <w:tc>
          <w:tcPr>
            <w:tcW w:w="1992" w:type="dxa"/>
            <w:vAlign w:val="bottom"/>
            <w:hideMark/>
          </w:tcPr>
          <w:p w14:paraId="2E74FF67"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в 1,7 р</w:t>
            </w:r>
          </w:p>
        </w:tc>
      </w:tr>
      <w:tr w:rsidR="00DD7ABF" w:rsidRPr="00DD7ABF" w14:paraId="1E9EDD87" w14:textId="77777777">
        <w:trPr>
          <w:cantSplit/>
          <w:trHeight w:val="367"/>
        </w:trPr>
        <w:tc>
          <w:tcPr>
            <w:tcW w:w="3205" w:type="dxa"/>
            <w:vAlign w:val="bottom"/>
            <w:hideMark/>
          </w:tcPr>
          <w:p w14:paraId="420A94E2"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Туберкулез-всего</w:t>
            </w:r>
          </w:p>
          <w:p w14:paraId="2AFE6F6E"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w:t>
            </w:r>
            <w:proofErr w:type="gramStart"/>
            <w:r w:rsidRPr="00DD7ABF">
              <w:rPr>
                <w:rFonts w:ascii="Times New Roman" w:eastAsia="Times New Roman" w:hAnsi="Times New Roman" w:cs="Times New Roman"/>
                <w:color w:val="000000"/>
                <w:kern w:val="0"/>
                <w:sz w:val="20"/>
                <w:szCs w:val="20"/>
                <w:lang w:val="ru-RU" w:eastAsia="ru-RU"/>
                <w14:ligatures w14:val="none"/>
              </w:rPr>
              <w:t>впервые  выявленный</w:t>
            </w:r>
            <w:proofErr w:type="gramEnd"/>
            <w:r w:rsidRPr="00DD7ABF">
              <w:rPr>
                <w:rFonts w:ascii="Times New Roman" w:eastAsia="Times New Roman" w:hAnsi="Times New Roman" w:cs="Times New Roman"/>
                <w:color w:val="000000"/>
                <w:kern w:val="0"/>
                <w:sz w:val="20"/>
                <w:szCs w:val="20"/>
                <w:lang w:val="ru-RU" w:eastAsia="ru-RU"/>
                <w14:ligatures w14:val="none"/>
              </w:rPr>
              <w:t>)</w:t>
            </w:r>
          </w:p>
        </w:tc>
        <w:tc>
          <w:tcPr>
            <w:tcW w:w="1281" w:type="dxa"/>
            <w:vAlign w:val="bottom"/>
            <w:hideMark/>
          </w:tcPr>
          <w:p w14:paraId="7E0593D1"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35,4</w:t>
            </w:r>
          </w:p>
        </w:tc>
        <w:tc>
          <w:tcPr>
            <w:tcW w:w="1362" w:type="dxa"/>
            <w:vAlign w:val="bottom"/>
            <w:hideMark/>
          </w:tcPr>
          <w:p w14:paraId="3704B65B"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46,0</w:t>
            </w:r>
          </w:p>
        </w:tc>
        <w:tc>
          <w:tcPr>
            <w:tcW w:w="1632" w:type="dxa"/>
            <w:vAlign w:val="bottom"/>
            <w:hideMark/>
          </w:tcPr>
          <w:p w14:paraId="4AD49D98"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95,7</w:t>
            </w:r>
          </w:p>
        </w:tc>
        <w:tc>
          <w:tcPr>
            <w:tcW w:w="1992" w:type="dxa"/>
            <w:vAlign w:val="bottom"/>
            <w:hideMark/>
          </w:tcPr>
          <w:p w14:paraId="59AEB692"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129,9</w:t>
            </w:r>
          </w:p>
        </w:tc>
      </w:tr>
      <w:tr w:rsidR="00DD7ABF" w:rsidRPr="00DD7ABF" w14:paraId="01788FCC" w14:textId="77777777">
        <w:trPr>
          <w:cantSplit/>
          <w:trHeight w:val="194"/>
        </w:trPr>
        <w:tc>
          <w:tcPr>
            <w:tcW w:w="3205" w:type="dxa"/>
            <w:vAlign w:val="bottom"/>
            <w:hideMark/>
          </w:tcPr>
          <w:p w14:paraId="4FA53964"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Бактериальная дизентерия</w:t>
            </w:r>
          </w:p>
        </w:tc>
        <w:tc>
          <w:tcPr>
            <w:tcW w:w="1281" w:type="dxa"/>
            <w:vAlign w:val="bottom"/>
            <w:hideMark/>
          </w:tcPr>
          <w:p w14:paraId="109797C2"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8,4</w:t>
            </w:r>
          </w:p>
        </w:tc>
        <w:tc>
          <w:tcPr>
            <w:tcW w:w="1362" w:type="dxa"/>
            <w:vAlign w:val="bottom"/>
            <w:hideMark/>
          </w:tcPr>
          <w:p w14:paraId="22A5AC91"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7,5</w:t>
            </w:r>
          </w:p>
        </w:tc>
        <w:tc>
          <w:tcPr>
            <w:tcW w:w="1632" w:type="dxa"/>
            <w:vAlign w:val="bottom"/>
            <w:hideMark/>
          </w:tcPr>
          <w:p w14:paraId="48DA0E44"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42,9</w:t>
            </w:r>
          </w:p>
        </w:tc>
        <w:tc>
          <w:tcPr>
            <w:tcW w:w="1992" w:type="dxa"/>
            <w:vAlign w:val="bottom"/>
            <w:hideMark/>
          </w:tcPr>
          <w:p w14:paraId="70622D81"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89,3</w:t>
            </w:r>
          </w:p>
        </w:tc>
      </w:tr>
      <w:tr w:rsidR="00DD7ABF" w:rsidRPr="00DD7ABF" w14:paraId="397CDA44" w14:textId="77777777">
        <w:trPr>
          <w:cantSplit/>
          <w:trHeight w:val="367"/>
        </w:trPr>
        <w:tc>
          <w:tcPr>
            <w:tcW w:w="3205" w:type="dxa"/>
            <w:vAlign w:val="bottom"/>
            <w:hideMark/>
          </w:tcPr>
          <w:p w14:paraId="0931482D"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Острые      респираторные</w:t>
            </w:r>
          </w:p>
          <w:p w14:paraId="42AA8944"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инфекции</w:t>
            </w:r>
          </w:p>
        </w:tc>
        <w:tc>
          <w:tcPr>
            <w:tcW w:w="1281" w:type="dxa"/>
            <w:vAlign w:val="bottom"/>
            <w:hideMark/>
          </w:tcPr>
          <w:p w14:paraId="2360CD69"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4130,1</w:t>
            </w:r>
          </w:p>
        </w:tc>
        <w:tc>
          <w:tcPr>
            <w:tcW w:w="1362" w:type="dxa"/>
            <w:vAlign w:val="bottom"/>
            <w:hideMark/>
          </w:tcPr>
          <w:p w14:paraId="53B4ECE4"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5032,8</w:t>
            </w:r>
          </w:p>
        </w:tc>
        <w:tc>
          <w:tcPr>
            <w:tcW w:w="1632" w:type="dxa"/>
            <w:vAlign w:val="bottom"/>
            <w:hideMark/>
          </w:tcPr>
          <w:p w14:paraId="5EF0C60F"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109,2</w:t>
            </w:r>
          </w:p>
        </w:tc>
        <w:tc>
          <w:tcPr>
            <w:tcW w:w="1992" w:type="dxa"/>
            <w:vAlign w:val="bottom"/>
            <w:hideMark/>
          </w:tcPr>
          <w:p w14:paraId="55EB287B"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121,9</w:t>
            </w:r>
          </w:p>
        </w:tc>
      </w:tr>
      <w:tr w:rsidR="00DD7ABF" w:rsidRPr="00DD7ABF" w14:paraId="5097D969" w14:textId="77777777">
        <w:trPr>
          <w:cantSplit/>
          <w:trHeight w:val="194"/>
        </w:trPr>
        <w:tc>
          <w:tcPr>
            <w:tcW w:w="3205" w:type="dxa"/>
            <w:vAlign w:val="bottom"/>
            <w:hideMark/>
          </w:tcPr>
          <w:p w14:paraId="05CE258B"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Сифилис</w:t>
            </w:r>
          </w:p>
        </w:tc>
        <w:tc>
          <w:tcPr>
            <w:tcW w:w="1281" w:type="dxa"/>
            <w:vAlign w:val="bottom"/>
            <w:hideMark/>
          </w:tcPr>
          <w:p w14:paraId="5082F9DF"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3,6</w:t>
            </w:r>
          </w:p>
        </w:tc>
        <w:tc>
          <w:tcPr>
            <w:tcW w:w="1362" w:type="dxa"/>
            <w:vAlign w:val="bottom"/>
            <w:hideMark/>
          </w:tcPr>
          <w:p w14:paraId="4BB8B894"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6,5</w:t>
            </w:r>
          </w:p>
        </w:tc>
        <w:tc>
          <w:tcPr>
            <w:tcW w:w="1632" w:type="dxa"/>
            <w:vAlign w:val="bottom"/>
            <w:hideMark/>
          </w:tcPr>
          <w:p w14:paraId="088DD412"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92,3</w:t>
            </w:r>
          </w:p>
        </w:tc>
        <w:tc>
          <w:tcPr>
            <w:tcW w:w="1992" w:type="dxa"/>
            <w:vAlign w:val="bottom"/>
            <w:hideMark/>
          </w:tcPr>
          <w:p w14:paraId="440D62E6"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в 1,8 р</w:t>
            </w:r>
          </w:p>
        </w:tc>
      </w:tr>
      <w:tr w:rsidR="00DD7ABF" w:rsidRPr="00DD7ABF" w14:paraId="4F82AA22" w14:textId="77777777">
        <w:trPr>
          <w:trHeight w:val="183"/>
        </w:trPr>
        <w:tc>
          <w:tcPr>
            <w:tcW w:w="3205" w:type="dxa"/>
            <w:vAlign w:val="bottom"/>
            <w:hideMark/>
          </w:tcPr>
          <w:p w14:paraId="6C7C7266"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Бактериальные менингиты</w:t>
            </w:r>
          </w:p>
        </w:tc>
        <w:tc>
          <w:tcPr>
            <w:tcW w:w="1281" w:type="dxa"/>
            <w:vAlign w:val="bottom"/>
            <w:hideMark/>
          </w:tcPr>
          <w:p w14:paraId="7D3DAA69"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1,9</w:t>
            </w:r>
          </w:p>
        </w:tc>
        <w:tc>
          <w:tcPr>
            <w:tcW w:w="1362" w:type="dxa"/>
            <w:vAlign w:val="bottom"/>
            <w:hideMark/>
          </w:tcPr>
          <w:p w14:paraId="41BF8BFC"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1,8</w:t>
            </w:r>
          </w:p>
        </w:tc>
        <w:tc>
          <w:tcPr>
            <w:tcW w:w="1632" w:type="dxa"/>
            <w:vAlign w:val="bottom"/>
            <w:hideMark/>
          </w:tcPr>
          <w:p w14:paraId="6C6A168A"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35,2</w:t>
            </w:r>
          </w:p>
        </w:tc>
        <w:tc>
          <w:tcPr>
            <w:tcW w:w="1992" w:type="dxa"/>
            <w:vAlign w:val="bottom"/>
            <w:hideMark/>
          </w:tcPr>
          <w:p w14:paraId="3CEF9DBA"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94,7</w:t>
            </w:r>
          </w:p>
        </w:tc>
      </w:tr>
      <w:tr w:rsidR="00DD7ABF" w:rsidRPr="00DD7ABF" w14:paraId="13D72275" w14:textId="77777777">
        <w:trPr>
          <w:trHeight w:val="183"/>
        </w:trPr>
        <w:tc>
          <w:tcPr>
            <w:tcW w:w="3205" w:type="dxa"/>
            <w:vAlign w:val="bottom"/>
            <w:hideMark/>
          </w:tcPr>
          <w:p w14:paraId="62C5B1B7"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Педикулез</w:t>
            </w:r>
          </w:p>
        </w:tc>
        <w:tc>
          <w:tcPr>
            <w:tcW w:w="1281" w:type="dxa"/>
            <w:vAlign w:val="bottom"/>
            <w:hideMark/>
          </w:tcPr>
          <w:p w14:paraId="553FB1BD"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2,4</w:t>
            </w:r>
          </w:p>
        </w:tc>
        <w:tc>
          <w:tcPr>
            <w:tcW w:w="1362" w:type="dxa"/>
            <w:vAlign w:val="bottom"/>
            <w:hideMark/>
          </w:tcPr>
          <w:p w14:paraId="07928DF5"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1,6</w:t>
            </w:r>
          </w:p>
        </w:tc>
        <w:tc>
          <w:tcPr>
            <w:tcW w:w="1632" w:type="dxa"/>
            <w:vAlign w:val="bottom"/>
            <w:hideMark/>
          </w:tcPr>
          <w:p w14:paraId="1C5CB1DE"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82,8</w:t>
            </w:r>
          </w:p>
        </w:tc>
        <w:tc>
          <w:tcPr>
            <w:tcW w:w="1992" w:type="dxa"/>
            <w:vAlign w:val="bottom"/>
            <w:hideMark/>
          </w:tcPr>
          <w:p w14:paraId="2B205E87"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66,7</w:t>
            </w:r>
          </w:p>
        </w:tc>
      </w:tr>
      <w:tr w:rsidR="00DD7ABF" w:rsidRPr="00DD7ABF" w14:paraId="6EACB5F6" w14:textId="77777777">
        <w:trPr>
          <w:trHeight w:val="78"/>
        </w:trPr>
        <w:tc>
          <w:tcPr>
            <w:tcW w:w="3205" w:type="dxa"/>
            <w:vAlign w:val="bottom"/>
            <w:hideMark/>
          </w:tcPr>
          <w:p w14:paraId="3F51ABEF"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Ботулизм</w:t>
            </w:r>
          </w:p>
        </w:tc>
        <w:tc>
          <w:tcPr>
            <w:tcW w:w="1281" w:type="dxa"/>
            <w:vAlign w:val="bottom"/>
            <w:hideMark/>
          </w:tcPr>
          <w:p w14:paraId="3B3DC9F7"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0,3</w:t>
            </w:r>
          </w:p>
        </w:tc>
        <w:tc>
          <w:tcPr>
            <w:tcW w:w="1362" w:type="dxa"/>
            <w:vAlign w:val="bottom"/>
            <w:hideMark/>
          </w:tcPr>
          <w:p w14:paraId="4C79CFE9"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w:t>
            </w:r>
          </w:p>
        </w:tc>
        <w:tc>
          <w:tcPr>
            <w:tcW w:w="1632" w:type="dxa"/>
            <w:vAlign w:val="bottom"/>
            <w:hideMark/>
          </w:tcPr>
          <w:p w14:paraId="782A0CE9"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50,0</w:t>
            </w:r>
          </w:p>
        </w:tc>
        <w:tc>
          <w:tcPr>
            <w:tcW w:w="1992" w:type="dxa"/>
            <w:vAlign w:val="bottom"/>
            <w:hideMark/>
          </w:tcPr>
          <w:p w14:paraId="003E3CBC"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w:t>
            </w:r>
          </w:p>
        </w:tc>
      </w:tr>
      <w:tr w:rsidR="00DD7ABF" w:rsidRPr="00DD7ABF" w14:paraId="2B129AA4" w14:textId="77777777">
        <w:trPr>
          <w:trHeight w:val="78"/>
        </w:trPr>
        <w:tc>
          <w:tcPr>
            <w:tcW w:w="3205" w:type="dxa"/>
            <w:vAlign w:val="bottom"/>
            <w:hideMark/>
          </w:tcPr>
          <w:p w14:paraId="72CD8B03"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Укус животных</w:t>
            </w:r>
          </w:p>
        </w:tc>
        <w:tc>
          <w:tcPr>
            <w:tcW w:w="1281" w:type="dxa"/>
            <w:vAlign w:val="bottom"/>
            <w:hideMark/>
          </w:tcPr>
          <w:p w14:paraId="525AE8DA"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146,2</w:t>
            </w:r>
          </w:p>
        </w:tc>
        <w:tc>
          <w:tcPr>
            <w:tcW w:w="1362" w:type="dxa"/>
            <w:vAlign w:val="bottom"/>
            <w:hideMark/>
          </w:tcPr>
          <w:p w14:paraId="04A3C94B"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169,0</w:t>
            </w:r>
          </w:p>
        </w:tc>
        <w:tc>
          <w:tcPr>
            <w:tcW w:w="1632" w:type="dxa"/>
            <w:vAlign w:val="bottom"/>
            <w:hideMark/>
          </w:tcPr>
          <w:p w14:paraId="1A6DEA69"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95,4</w:t>
            </w:r>
          </w:p>
        </w:tc>
        <w:tc>
          <w:tcPr>
            <w:tcW w:w="1992" w:type="dxa"/>
            <w:vAlign w:val="bottom"/>
            <w:hideMark/>
          </w:tcPr>
          <w:p w14:paraId="05C67F69"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115,6</w:t>
            </w:r>
          </w:p>
        </w:tc>
      </w:tr>
      <w:tr w:rsidR="00DD7ABF" w:rsidRPr="00DD7ABF" w14:paraId="38524431" w14:textId="77777777">
        <w:trPr>
          <w:trHeight w:val="78"/>
        </w:trPr>
        <w:tc>
          <w:tcPr>
            <w:tcW w:w="3205" w:type="dxa"/>
            <w:vAlign w:val="bottom"/>
            <w:hideMark/>
          </w:tcPr>
          <w:p w14:paraId="03C3419A"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Коклюш</w:t>
            </w:r>
          </w:p>
        </w:tc>
        <w:tc>
          <w:tcPr>
            <w:tcW w:w="1281" w:type="dxa"/>
            <w:vAlign w:val="bottom"/>
            <w:hideMark/>
          </w:tcPr>
          <w:p w14:paraId="74B85103"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131,5</w:t>
            </w:r>
          </w:p>
        </w:tc>
        <w:tc>
          <w:tcPr>
            <w:tcW w:w="1362" w:type="dxa"/>
            <w:vAlign w:val="bottom"/>
            <w:hideMark/>
          </w:tcPr>
          <w:p w14:paraId="5E08D666"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19,2</w:t>
            </w:r>
          </w:p>
        </w:tc>
        <w:tc>
          <w:tcPr>
            <w:tcW w:w="1632" w:type="dxa"/>
            <w:vAlign w:val="bottom"/>
            <w:hideMark/>
          </w:tcPr>
          <w:p w14:paraId="14160011"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в 2,6 р</w:t>
            </w:r>
          </w:p>
        </w:tc>
        <w:tc>
          <w:tcPr>
            <w:tcW w:w="1992" w:type="dxa"/>
            <w:vAlign w:val="bottom"/>
            <w:hideMark/>
          </w:tcPr>
          <w:p w14:paraId="2B0D4D11"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14,6</w:t>
            </w:r>
          </w:p>
        </w:tc>
      </w:tr>
      <w:tr w:rsidR="00DD7ABF" w:rsidRPr="00DD7ABF" w14:paraId="0720D858" w14:textId="77777777">
        <w:trPr>
          <w:trHeight w:val="78"/>
        </w:trPr>
        <w:tc>
          <w:tcPr>
            <w:tcW w:w="3205" w:type="dxa"/>
            <w:vAlign w:val="bottom"/>
            <w:hideMark/>
          </w:tcPr>
          <w:p w14:paraId="470EDC6C"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DD7ABF">
              <w:rPr>
                <w:rFonts w:ascii="Times New Roman" w:eastAsia="Times New Roman" w:hAnsi="Times New Roman" w:cs="Times New Roman"/>
                <w:color w:val="000000"/>
                <w:kern w:val="0"/>
                <w:sz w:val="20"/>
                <w:szCs w:val="20"/>
                <w:lang w:val="ky-KG" w:eastAsia="ru-RU"/>
                <w14:ligatures w14:val="none"/>
              </w:rPr>
              <w:t>Краснуха</w:t>
            </w:r>
            <w:proofErr w:type="spellEnd"/>
          </w:p>
        </w:tc>
        <w:tc>
          <w:tcPr>
            <w:tcW w:w="1281" w:type="dxa"/>
            <w:vAlign w:val="bottom"/>
            <w:hideMark/>
          </w:tcPr>
          <w:p w14:paraId="202B0629"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w:t>
            </w:r>
          </w:p>
        </w:tc>
        <w:tc>
          <w:tcPr>
            <w:tcW w:w="1362" w:type="dxa"/>
            <w:vAlign w:val="bottom"/>
            <w:hideMark/>
          </w:tcPr>
          <w:p w14:paraId="2D980E17"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w:t>
            </w:r>
          </w:p>
        </w:tc>
        <w:tc>
          <w:tcPr>
            <w:tcW w:w="1632" w:type="dxa"/>
            <w:vAlign w:val="bottom"/>
            <w:hideMark/>
          </w:tcPr>
          <w:p w14:paraId="3D614EDD"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hideMark/>
          </w:tcPr>
          <w:p w14:paraId="591B4B33"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w:t>
            </w:r>
          </w:p>
        </w:tc>
      </w:tr>
      <w:tr w:rsidR="00DD7ABF" w:rsidRPr="00DD7ABF" w14:paraId="56E61E07" w14:textId="77777777">
        <w:trPr>
          <w:trHeight w:val="229"/>
        </w:trPr>
        <w:tc>
          <w:tcPr>
            <w:tcW w:w="3205" w:type="dxa"/>
            <w:vAlign w:val="bottom"/>
            <w:hideMark/>
          </w:tcPr>
          <w:p w14:paraId="12186244" w14:textId="77777777" w:rsidR="00DD7ABF" w:rsidRPr="00DD7ABF" w:rsidRDefault="00DD7ABF" w:rsidP="00DD7ABF">
            <w:pPr>
              <w:spacing w:after="0" w:line="240" w:lineRule="auto"/>
              <w:rPr>
                <w:rFonts w:ascii="Times New Roman" w:eastAsia="Times New Roman" w:hAnsi="Times New Roman" w:cs="Times New Roman"/>
                <w:color w:val="000000"/>
                <w:kern w:val="0"/>
                <w:sz w:val="20"/>
                <w:szCs w:val="20"/>
                <w:lang w:val="ky-KG" w:eastAsia="ru-RU"/>
                <w14:ligatures w14:val="none"/>
              </w:rPr>
            </w:pPr>
            <w:r w:rsidRPr="00DD7ABF">
              <w:rPr>
                <w:rFonts w:ascii="Times New Roman" w:eastAsia="Times New Roman" w:hAnsi="Times New Roman" w:cs="Times New Roman"/>
                <w:color w:val="000000"/>
                <w:kern w:val="0"/>
                <w:sz w:val="20"/>
                <w:szCs w:val="20"/>
                <w:lang w:val="ky-KG" w:eastAsia="ru-RU"/>
                <w14:ligatures w14:val="none"/>
              </w:rPr>
              <w:t>Грипп</w:t>
            </w:r>
          </w:p>
        </w:tc>
        <w:tc>
          <w:tcPr>
            <w:tcW w:w="1281" w:type="dxa"/>
            <w:vAlign w:val="bottom"/>
            <w:hideMark/>
          </w:tcPr>
          <w:p w14:paraId="4C7E8A51"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0,9</w:t>
            </w:r>
          </w:p>
        </w:tc>
        <w:tc>
          <w:tcPr>
            <w:tcW w:w="1362" w:type="dxa"/>
            <w:vAlign w:val="bottom"/>
            <w:hideMark/>
          </w:tcPr>
          <w:p w14:paraId="2D8D276F"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22,5</w:t>
            </w:r>
          </w:p>
        </w:tc>
        <w:tc>
          <w:tcPr>
            <w:tcW w:w="1632" w:type="dxa"/>
            <w:vAlign w:val="bottom"/>
            <w:hideMark/>
          </w:tcPr>
          <w:p w14:paraId="1B2E9748"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18,8</w:t>
            </w:r>
          </w:p>
        </w:tc>
        <w:tc>
          <w:tcPr>
            <w:tcW w:w="1992" w:type="dxa"/>
            <w:vAlign w:val="bottom"/>
            <w:hideMark/>
          </w:tcPr>
          <w:p w14:paraId="656E6358"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в 25,0</w:t>
            </w:r>
            <w:r w:rsidRPr="00DD7ABF">
              <w:rPr>
                <w:rFonts w:ascii="Times New Roman" w:eastAsia="Times New Roman" w:hAnsi="Times New Roman" w:cs="Times New Roman"/>
                <w:color w:val="000000"/>
                <w:kern w:val="0"/>
                <w:sz w:val="20"/>
                <w:szCs w:val="20"/>
                <w:lang w:val="ky-KG" w:eastAsia="ru-RU"/>
                <w14:ligatures w14:val="none"/>
              </w:rPr>
              <w:t xml:space="preserve"> </w:t>
            </w:r>
            <w:r w:rsidRPr="00DD7ABF">
              <w:rPr>
                <w:rFonts w:ascii="Times New Roman" w:eastAsia="Times New Roman" w:hAnsi="Times New Roman" w:cs="Times New Roman"/>
                <w:color w:val="000000"/>
                <w:kern w:val="0"/>
                <w:sz w:val="20"/>
                <w:szCs w:val="20"/>
                <w:lang w:val="ru-RU" w:eastAsia="ru-RU"/>
                <w14:ligatures w14:val="none"/>
              </w:rPr>
              <w:t>р</w:t>
            </w:r>
          </w:p>
        </w:tc>
      </w:tr>
      <w:tr w:rsidR="00DD7ABF" w:rsidRPr="00DD7ABF" w14:paraId="6A1908B2" w14:textId="77777777">
        <w:trPr>
          <w:trHeight w:val="206"/>
        </w:trPr>
        <w:tc>
          <w:tcPr>
            <w:tcW w:w="3205" w:type="dxa"/>
            <w:tcBorders>
              <w:top w:val="nil"/>
              <w:left w:val="nil"/>
              <w:bottom w:val="single" w:sz="8" w:space="0" w:color="auto"/>
              <w:right w:val="nil"/>
            </w:tcBorders>
            <w:hideMark/>
          </w:tcPr>
          <w:p w14:paraId="551AE46F" w14:textId="77777777" w:rsidR="00DD7ABF" w:rsidRPr="00DD7ABF" w:rsidRDefault="00DD7ABF" w:rsidP="00DD7ABF">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DD7ABF">
              <w:rPr>
                <w:rFonts w:ascii="Times New Roman" w:eastAsia="Times New Roman" w:hAnsi="Times New Roman" w:cs="Times New Roman"/>
                <w:color w:val="000000"/>
                <w:kern w:val="0"/>
                <w:sz w:val="20"/>
                <w:szCs w:val="20"/>
                <w:lang w:val="ky-KG" w:eastAsia="ru-RU"/>
                <w14:ligatures w14:val="none"/>
              </w:rPr>
              <w:t>Корь</w:t>
            </w:r>
            <w:proofErr w:type="spellEnd"/>
          </w:p>
        </w:tc>
        <w:tc>
          <w:tcPr>
            <w:tcW w:w="1281" w:type="dxa"/>
            <w:tcBorders>
              <w:top w:val="nil"/>
              <w:left w:val="nil"/>
              <w:bottom w:val="single" w:sz="8" w:space="0" w:color="auto"/>
              <w:right w:val="nil"/>
            </w:tcBorders>
            <w:vAlign w:val="bottom"/>
            <w:hideMark/>
          </w:tcPr>
          <w:p w14:paraId="03BA53C4"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bCs/>
                <w:color w:val="000000"/>
                <w:kern w:val="0"/>
                <w:sz w:val="20"/>
                <w:szCs w:val="20"/>
                <w:lang w:val="ky-KG" w:eastAsia="ru-RU"/>
                <w14:ligatures w14:val="none"/>
              </w:rPr>
              <w:t>415,1</w:t>
            </w:r>
          </w:p>
        </w:tc>
        <w:tc>
          <w:tcPr>
            <w:tcW w:w="1362" w:type="dxa"/>
            <w:tcBorders>
              <w:top w:val="nil"/>
              <w:left w:val="nil"/>
              <w:bottom w:val="single" w:sz="8" w:space="0" w:color="auto"/>
              <w:right w:val="nil"/>
            </w:tcBorders>
            <w:vAlign w:val="bottom"/>
            <w:hideMark/>
          </w:tcPr>
          <w:p w14:paraId="1E2C26B9" w14:textId="77777777" w:rsidR="00DD7ABF" w:rsidRPr="00DD7ABF" w:rsidRDefault="00DD7ABF" w:rsidP="00DD7ABF">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w:t>
            </w:r>
          </w:p>
        </w:tc>
        <w:tc>
          <w:tcPr>
            <w:tcW w:w="1632" w:type="dxa"/>
            <w:tcBorders>
              <w:top w:val="nil"/>
              <w:left w:val="nil"/>
              <w:bottom w:val="single" w:sz="8" w:space="0" w:color="auto"/>
              <w:right w:val="nil"/>
            </w:tcBorders>
            <w:vAlign w:val="bottom"/>
            <w:hideMark/>
          </w:tcPr>
          <w:p w14:paraId="1ED65A9B"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в 13,4 р</w:t>
            </w:r>
          </w:p>
        </w:tc>
        <w:tc>
          <w:tcPr>
            <w:tcW w:w="1992" w:type="dxa"/>
            <w:tcBorders>
              <w:top w:val="nil"/>
              <w:left w:val="nil"/>
              <w:bottom w:val="single" w:sz="8" w:space="0" w:color="auto"/>
              <w:right w:val="nil"/>
            </w:tcBorders>
            <w:vAlign w:val="bottom"/>
            <w:hideMark/>
          </w:tcPr>
          <w:p w14:paraId="205EA628" w14:textId="77777777" w:rsidR="00DD7ABF" w:rsidRPr="00DD7ABF" w:rsidRDefault="00DD7ABF" w:rsidP="00DD7ABF">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D7ABF">
              <w:rPr>
                <w:rFonts w:ascii="Times New Roman" w:eastAsia="Times New Roman" w:hAnsi="Times New Roman" w:cs="Times New Roman"/>
                <w:color w:val="000000"/>
                <w:kern w:val="0"/>
                <w:sz w:val="20"/>
                <w:szCs w:val="20"/>
                <w:lang w:val="ru-RU" w:eastAsia="ru-RU"/>
                <w14:ligatures w14:val="none"/>
              </w:rPr>
              <w:t>-</w:t>
            </w:r>
          </w:p>
        </w:tc>
      </w:tr>
    </w:tbl>
    <w:p w14:paraId="5D6F8F65" w14:textId="77777777" w:rsidR="00DD7ABF" w:rsidRPr="00DD7ABF" w:rsidRDefault="00DD7ABF" w:rsidP="00DD7ABF">
      <w:pPr>
        <w:spacing w:after="0" w:line="240" w:lineRule="auto"/>
        <w:rPr>
          <w:rFonts w:ascii="Times New Roman" w:eastAsia="Times New Roman" w:hAnsi="Times New Roman" w:cs="Times New Roman"/>
          <w:bCs/>
          <w:kern w:val="0"/>
          <w:sz w:val="24"/>
          <w:szCs w:val="24"/>
          <w:lang w:val="ky-KG" w:eastAsia="ru-RU"/>
          <w14:ligatures w14:val="none"/>
        </w:rPr>
      </w:pPr>
    </w:p>
    <w:p w14:paraId="1BDD03C3" w14:textId="77777777" w:rsidR="00DD7ABF" w:rsidRPr="00DD7ABF" w:rsidRDefault="00DD7ABF" w:rsidP="00DD7ABF">
      <w:pPr>
        <w:spacing w:after="0" w:line="240" w:lineRule="auto"/>
        <w:ind w:firstLine="708"/>
        <w:jc w:val="both"/>
        <w:rPr>
          <w:rFonts w:ascii="Times New Roman" w:eastAsia="Times New Roman" w:hAnsi="Times New Roman" w:cs="Times New Roman"/>
          <w:bCs/>
          <w:kern w:val="0"/>
          <w:sz w:val="24"/>
          <w:szCs w:val="24"/>
          <w:lang w:val="ky-KG" w:eastAsia="ru-RU"/>
          <w14:ligatures w14:val="none"/>
        </w:rPr>
      </w:pPr>
      <w:r w:rsidRPr="00DD7ABF">
        <w:rPr>
          <w:rFonts w:ascii="Times New Roman" w:eastAsia="Times New Roman" w:hAnsi="Times New Roman" w:cs="Times New Roman"/>
          <w:bCs/>
          <w:kern w:val="0"/>
          <w:sz w:val="24"/>
          <w:szCs w:val="24"/>
          <w:lang w:val="ky-KG" w:eastAsia="ru-RU"/>
          <w14:ligatures w14:val="none"/>
        </w:rPr>
        <w:t xml:space="preserve">В </w:t>
      </w:r>
      <w:proofErr w:type="spellStart"/>
      <w:r w:rsidRPr="00DD7ABF">
        <w:rPr>
          <w:rFonts w:ascii="Times New Roman" w:eastAsia="Times New Roman" w:hAnsi="Times New Roman" w:cs="Times New Roman"/>
          <w:bCs/>
          <w:kern w:val="0"/>
          <w:sz w:val="24"/>
          <w:szCs w:val="24"/>
          <w:lang w:val="ky-KG" w:eastAsia="ru-RU"/>
          <w14:ligatures w14:val="none"/>
        </w:rPr>
        <w:t>июле</w:t>
      </w:r>
      <w:proofErr w:type="spellEnd"/>
      <w:r w:rsidRPr="00DD7ABF">
        <w:rPr>
          <w:rFonts w:ascii="Times New Roman" w:eastAsia="Times New Roman" w:hAnsi="Times New Roman" w:cs="Times New Roman"/>
          <w:bCs/>
          <w:kern w:val="0"/>
          <w:sz w:val="24"/>
          <w:szCs w:val="24"/>
          <w:lang w:val="ky-KG" w:eastAsia="ru-RU"/>
          <w14:ligatures w14:val="none"/>
        </w:rPr>
        <w:t xml:space="preserve"> 2025г. </w:t>
      </w:r>
      <w:proofErr w:type="spellStart"/>
      <w:r w:rsidRPr="00DD7ABF">
        <w:rPr>
          <w:rFonts w:ascii="Times New Roman" w:eastAsia="Times New Roman" w:hAnsi="Times New Roman" w:cs="Times New Roman"/>
          <w:bCs/>
          <w:kern w:val="0"/>
          <w:sz w:val="24"/>
          <w:szCs w:val="24"/>
          <w:lang w:val="ky-KG" w:eastAsia="ru-RU"/>
          <w14:ligatures w14:val="none"/>
        </w:rPr>
        <w:t>зарегистрировано</w:t>
      </w:r>
      <w:proofErr w:type="spellEnd"/>
      <w:r w:rsidRPr="00DD7ABF">
        <w:rPr>
          <w:rFonts w:ascii="Times New Roman" w:eastAsia="Times New Roman" w:hAnsi="Times New Roman" w:cs="Times New Roman"/>
          <w:bCs/>
          <w:kern w:val="0"/>
          <w:sz w:val="24"/>
          <w:szCs w:val="24"/>
          <w:lang w:val="ky-KG" w:eastAsia="ru-RU"/>
          <w14:ligatures w14:val="none"/>
        </w:rPr>
        <w:t xml:space="preserve"> 5 </w:t>
      </w:r>
      <w:proofErr w:type="spellStart"/>
      <w:r w:rsidRPr="00DD7ABF">
        <w:rPr>
          <w:rFonts w:ascii="Times New Roman" w:eastAsia="Times New Roman" w:hAnsi="Times New Roman" w:cs="Times New Roman"/>
          <w:bCs/>
          <w:kern w:val="0"/>
          <w:sz w:val="24"/>
          <w:szCs w:val="24"/>
          <w:lang w:val="ky-KG" w:eastAsia="ru-RU"/>
          <w14:ligatures w14:val="none"/>
        </w:rPr>
        <w:t>случая</w:t>
      </w:r>
      <w:proofErr w:type="spellEnd"/>
      <w:r w:rsidRPr="00DD7ABF">
        <w:rPr>
          <w:rFonts w:ascii="Times New Roman" w:eastAsia="Times New Roman" w:hAnsi="Times New Roman" w:cs="Times New Roman"/>
          <w:bCs/>
          <w:kern w:val="0"/>
          <w:sz w:val="24"/>
          <w:szCs w:val="24"/>
          <w:lang w:val="ru-RU" w:eastAsia="ru-RU"/>
          <w14:ligatures w14:val="none"/>
        </w:rPr>
        <w:t xml:space="preserve"> лабораторно подтвержденной коронавирусной инфекцией (COVID</w:t>
      </w:r>
      <w:r w:rsidRPr="00DD7ABF">
        <w:rPr>
          <w:rFonts w:ascii="Times New Roman" w:eastAsia="Times New Roman" w:hAnsi="Times New Roman" w:cs="Times New Roman"/>
          <w:bCs/>
          <w:kern w:val="0"/>
          <w:sz w:val="24"/>
          <w:szCs w:val="24"/>
          <w:lang w:val="ky-KG" w:eastAsia="ru-RU"/>
          <w14:ligatures w14:val="none"/>
        </w:rPr>
        <w:t xml:space="preserve">-19), </w:t>
      </w:r>
      <w:r w:rsidRPr="00DD7ABF">
        <w:rPr>
          <w:rFonts w:ascii="Times New Roman" w:eastAsia="Times New Roman" w:hAnsi="Times New Roman" w:cs="Times New Roman"/>
          <w:bCs/>
          <w:kern w:val="0"/>
          <w:sz w:val="24"/>
          <w:szCs w:val="24"/>
          <w:lang w:val="ru-RU" w:eastAsia="ru-RU"/>
          <w14:ligatures w14:val="none"/>
        </w:rPr>
        <w:t>клинико-эпидемиологически подтвержденной</w:t>
      </w:r>
      <w:r w:rsidRPr="00DD7ABF">
        <w:rPr>
          <w:rFonts w:ascii="Times New Roman" w:eastAsia="Times New Roman" w:hAnsi="Times New Roman" w:cs="Times New Roman"/>
          <w:bCs/>
          <w:kern w:val="0"/>
          <w:sz w:val="24"/>
          <w:szCs w:val="24"/>
          <w:lang w:val="ky-KG" w:eastAsia="ru-RU"/>
          <w14:ligatures w14:val="none"/>
        </w:rPr>
        <w:t xml:space="preserve"> </w:t>
      </w:r>
      <w:proofErr w:type="spellStart"/>
      <w:r w:rsidRPr="00DD7ABF">
        <w:rPr>
          <w:rFonts w:ascii="Times New Roman" w:eastAsia="Times New Roman" w:hAnsi="Times New Roman" w:cs="Times New Roman"/>
          <w:bCs/>
          <w:kern w:val="0"/>
          <w:sz w:val="24"/>
          <w:szCs w:val="24"/>
          <w:lang w:val="ky-KG" w:eastAsia="ru-RU"/>
          <w14:ligatures w14:val="none"/>
        </w:rPr>
        <w:t>коронавирусной</w:t>
      </w:r>
      <w:proofErr w:type="spellEnd"/>
      <w:r w:rsidRPr="00DD7ABF">
        <w:rPr>
          <w:rFonts w:ascii="Times New Roman" w:eastAsia="Times New Roman" w:hAnsi="Times New Roman" w:cs="Times New Roman"/>
          <w:bCs/>
          <w:kern w:val="0"/>
          <w:sz w:val="24"/>
          <w:szCs w:val="24"/>
          <w:lang w:val="ky-KG" w:eastAsia="ru-RU"/>
          <w14:ligatures w14:val="none"/>
        </w:rPr>
        <w:t xml:space="preserve"> </w:t>
      </w:r>
      <w:proofErr w:type="spellStart"/>
      <w:r w:rsidRPr="00DD7ABF">
        <w:rPr>
          <w:rFonts w:ascii="Times New Roman" w:eastAsia="Times New Roman" w:hAnsi="Times New Roman" w:cs="Times New Roman"/>
          <w:bCs/>
          <w:kern w:val="0"/>
          <w:sz w:val="24"/>
          <w:szCs w:val="24"/>
          <w:lang w:val="ky-KG" w:eastAsia="ru-RU"/>
          <w14:ligatures w14:val="none"/>
        </w:rPr>
        <w:t>инфекцией</w:t>
      </w:r>
      <w:proofErr w:type="spellEnd"/>
      <w:r w:rsidRPr="00DD7ABF">
        <w:rPr>
          <w:rFonts w:ascii="Times New Roman" w:eastAsia="Times New Roman" w:hAnsi="Times New Roman" w:cs="Times New Roman"/>
          <w:bCs/>
          <w:kern w:val="0"/>
          <w:sz w:val="24"/>
          <w:szCs w:val="24"/>
          <w:lang w:val="ky-KG" w:eastAsia="ru-RU"/>
          <w14:ligatures w14:val="none"/>
        </w:rPr>
        <w:t xml:space="preserve"> </w:t>
      </w:r>
      <w:proofErr w:type="spellStart"/>
      <w:r w:rsidRPr="00DD7ABF">
        <w:rPr>
          <w:rFonts w:ascii="Times New Roman" w:eastAsia="Times New Roman" w:hAnsi="Times New Roman" w:cs="Times New Roman"/>
          <w:bCs/>
          <w:kern w:val="0"/>
          <w:sz w:val="24"/>
          <w:szCs w:val="24"/>
          <w:lang w:val="ky-KG" w:eastAsia="ru-RU"/>
          <w14:ligatures w14:val="none"/>
        </w:rPr>
        <w:t>зарегистрировано</w:t>
      </w:r>
      <w:proofErr w:type="spellEnd"/>
      <w:r w:rsidRPr="00DD7ABF">
        <w:rPr>
          <w:rFonts w:ascii="Times New Roman" w:eastAsia="Times New Roman" w:hAnsi="Times New Roman" w:cs="Times New Roman"/>
          <w:bCs/>
          <w:kern w:val="0"/>
          <w:sz w:val="24"/>
          <w:szCs w:val="24"/>
          <w:lang w:val="ky-KG" w:eastAsia="ru-RU"/>
          <w14:ligatures w14:val="none"/>
        </w:rPr>
        <w:t xml:space="preserve"> 39 </w:t>
      </w:r>
      <w:proofErr w:type="spellStart"/>
      <w:r w:rsidRPr="00DD7ABF">
        <w:rPr>
          <w:rFonts w:ascii="Times New Roman" w:eastAsia="Times New Roman" w:hAnsi="Times New Roman" w:cs="Times New Roman"/>
          <w:bCs/>
          <w:kern w:val="0"/>
          <w:sz w:val="24"/>
          <w:szCs w:val="24"/>
          <w:lang w:val="ky-KG" w:eastAsia="ru-RU"/>
          <w14:ligatures w14:val="none"/>
        </w:rPr>
        <w:t>случай</w:t>
      </w:r>
      <w:proofErr w:type="spellEnd"/>
      <w:r w:rsidRPr="00DD7ABF">
        <w:rPr>
          <w:rFonts w:ascii="Times New Roman" w:eastAsia="Times New Roman" w:hAnsi="Times New Roman" w:cs="Times New Roman"/>
          <w:bCs/>
          <w:kern w:val="0"/>
          <w:sz w:val="24"/>
          <w:szCs w:val="24"/>
          <w:lang w:val="ru-RU" w:eastAsia="ru-RU"/>
          <w14:ligatures w14:val="none"/>
        </w:rPr>
        <w:t>.</w:t>
      </w:r>
      <w:r w:rsidRPr="00DD7ABF">
        <w:rPr>
          <w:rFonts w:ascii="Times New Roman" w:eastAsia="Times New Roman" w:hAnsi="Times New Roman" w:cs="Times New Roman"/>
          <w:bCs/>
          <w:kern w:val="0"/>
          <w:sz w:val="24"/>
          <w:szCs w:val="24"/>
          <w:lang w:val="ky-KG" w:eastAsia="ru-RU"/>
          <w14:ligatures w14:val="none"/>
        </w:rPr>
        <w:t xml:space="preserve"> </w:t>
      </w:r>
    </w:p>
    <w:p w14:paraId="08E6232A" w14:textId="77777777" w:rsidR="00DD7ABF" w:rsidRPr="00DD7ABF" w:rsidRDefault="00DD7ABF" w:rsidP="00DD7ABF">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0E1BCD35" w14:textId="6F87E0C2" w:rsidR="00DD7ABF" w:rsidRPr="00DD7ABF" w:rsidRDefault="00DD7ABF" w:rsidP="00DD7ABF">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DD7ABF">
        <w:rPr>
          <w:rFonts w:ascii="Times New Roman" w:eastAsia="Times New Roman" w:hAnsi="Times New Roman" w:cs="Times New Roman"/>
          <w:b/>
          <w:kern w:val="0"/>
          <w:sz w:val="24"/>
          <w:szCs w:val="24"/>
          <w:lang w:val="ru-RU" w:eastAsia="ru-RU"/>
          <w14:ligatures w14:val="none"/>
        </w:rPr>
        <w:t>Данные по статистике преступности</w:t>
      </w:r>
      <w:r w:rsidRPr="00DD7ABF">
        <w:rPr>
          <w:rFonts w:ascii="Times New Roman" w:eastAsia="Times New Roman" w:hAnsi="Times New Roman" w:cs="Times New Roman"/>
          <w:kern w:val="0"/>
          <w:sz w:val="24"/>
          <w:szCs w:val="24"/>
          <w:lang w:val="ru-RU" w:eastAsia="ru-RU"/>
          <w14:ligatures w14:val="none"/>
        </w:rPr>
        <w:t xml:space="preserve"> - временно отсутствуют в связи с внедрением и апробацией Генеральной Прокуратурой Кыргызской Республики автоматизированной информационной системы «Единый реестр преступлений и проступков» (АИС ЕРПП).</w:t>
      </w:r>
    </w:p>
    <w:p w14:paraId="5B9C351B" w14:textId="77777777" w:rsidR="00DD7ABF" w:rsidRPr="00DD7ABF" w:rsidRDefault="00DD7ABF" w:rsidP="00DD7ABF">
      <w:pPr>
        <w:spacing w:after="0" w:line="240" w:lineRule="auto"/>
        <w:rPr>
          <w:rFonts w:ascii="Times New Roman" w:eastAsia="Times New Roman" w:hAnsi="Times New Roman" w:cs="Times New Roman"/>
          <w:b/>
          <w:kern w:val="0"/>
          <w:sz w:val="28"/>
          <w:szCs w:val="20"/>
          <w:lang w:val="ru-RU" w:eastAsia="ru-RU"/>
          <w14:ligatures w14:val="none"/>
        </w:rPr>
      </w:pPr>
    </w:p>
    <w:p w14:paraId="12AE3842" w14:textId="77777777" w:rsidR="00DD7ABF" w:rsidRPr="00DD7ABF" w:rsidRDefault="00DD7ABF" w:rsidP="00DD7ABF">
      <w:pPr>
        <w:spacing w:after="0" w:line="240" w:lineRule="auto"/>
        <w:rPr>
          <w:rFonts w:ascii="Times New Roman" w:eastAsia="Times New Roman" w:hAnsi="Times New Roman" w:cs="Times New Roman"/>
          <w:b/>
          <w:kern w:val="0"/>
          <w:sz w:val="28"/>
          <w:szCs w:val="20"/>
          <w:lang w:val="ru-RU" w:eastAsia="ru-RU"/>
          <w14:ligatures w14:val="none"/>
        </w:rPr>
      </w:pPr>
    </w:p>
    <w:p w14:paraId="40B10196" w14:textId="77777777" w:rsidR="00DD7ABF" w:rsidRPr="00DD7ABF" w:rsidRDefault="00DD7ABF" w:rsidP="00DD7ABF">
      <w:pPr>
        <w:spacing w:after="0" w:line="240" w:lineRule="auto"/>
        <w:ind w:left="709"/>
        <w:rPr>
          <w:rFonts w:ascii="Times New Roman" w:eastAsia="Times New Roman" w:hAnsi="Times New Roman" w:cs="Times New Roman"/>
          <w:b/>
          <w:kern w:val="0"/>
          <w:sz w:val="24"/>
          <w:szCs w:val="24"/>
          <w:lang w:val="ru-RU" w:eastAsia="ru-RU"/>
          <w14:ligatures w14:val="none"/>
        </w:rPr>
      </w:pPr>
      <w:r w:rsidRPr="00DD7ABF">
        <w:rPr>
          <w:rFonts w:ascii="Times New Roman" w:eastAsia="Times New Roman" w:hAnsi="Times New Roman" w:cs="Times New Roman"/>
          <w:b/>
          <w:kern w:val="0"/>
          <w:sz w:val="24"/>
          <w:szCs w:val="24"/>
          <w:lang w:val="ru-RU" w:eastAsia="ru-RU"/>
          <w14:ligatures w14:val="none"/>
        </w:rPr>
        <w:t xml:space="preserve">Руководитель </w:t>
      </w:r>
    </w:p>
    <w:p w14:paraId="6196A784" w14:textId="77777777" w:rsidR="00DD7ABF" w:rsidRPr="00DD7ABF" w:rsidRDefault="00DD7ABF" w:rsidP="00DD7ABF">
      <w:pPr>
        <w:spacing w:after="0" w:line="240" w:lineRule="auto"/>
        <w:ind w:left="709"/>
        <w:rPr>
          <w:rFonts w:ascii="Times New Roman" w:eastAsia="Times New Roman" w:hAnsi="Times New Roman" w:cs="Times New Roman"/>
          <w:b/>
          <w:kern w:val="0"/>
          <w:sz w:val="24"/>
          <w:szCs w:val="24"/>
          <w:lang w:val="ru-RU" w:eastAsia="ru-RU"/>
          <w14:ligatures w14:val="none"/>
        </w:rPr>
      </w:pPr>
      <w:r w:rsidRPr="00DD7ABF">
        <w:rPr>
          <w:rFonts w:ascii="Times New Roman" w:eastAsia="Times New Roman" w:hAnsi="Times New Roman" w:cs="Times New Roman"/>
          <w:b/>
          <w:kern w:val="0"/>
          <w:sz w:val="24"/>
          <w:szCs w:val="24"/>
          <w:lang w:val="ru-RU" w:eastAsia="ru-RU"/>
          <w14:ligatures w14:val="none"/>
        </w:rPr>
        <w:t xml:space="preserve">Бишкекского городского управления </w:t>
      </w:r>
    </w:p>
    <w:p w14:paraId="6BA54C7D" w14:textId="77777777" w:rsidR="00DD7ABF" w:rsidRPr="00DD7ABF" w:rsidRDefault="00DD7ABF" w:rsidP="00DD7ABF">
      <w:pPr>
        <w:spacing w:after="0" w:line="240" w:lineRule="auto"/>
        <w:ind w:left="709"/>
        <w:rPr>
          <w:rFonts w:ascii="Times New Roman" w:eastAsia="Times New Roman" w:hAnsi="Times New Roman" w:cs="Times New Roman"/>
          <w:b/>
          <w:kern w:val="0"/>
          <w:sz w:val="28"/>
          <w:szCs w:val="20"/>
          <w:lang w:val="ru-RU" w:eastAsia="ru-RU"/>
          <w14:ligatures w14:val="none"/>
        </w:rPr>
      </w:pPr>
      <w:r w:rsidRPr="00DD7ABF">
        <w:rPr>
          <w:rFonts w:ascii="Times New Roman" w:eastAsia="Times New Roman" w:hAnsi="Times New Roman" w:cs="Times New Roman"/>
          <w:b/>
          <w:kern w:val="0"/>
          <w:sz w:val="24"/>
          <w:szCs w:val="24"/>
          <w:lang w:val="ru-RU" w:eastAsia="ru-RU"/>
          <w14:ligatures w14:val="none"/>
        </w:rPr>
        <w:t xml:space="preserve">статистики </w:t>
      </w:r>
      <w:r w:rsidRPr="00DD7ABF">
        <w:rPr>
          <w:rFonts w:ascii="Times New Roman" w:eastAsia="Times New Roman" w:hAnsi="Times New Roman" w:cs="Times New Roman"/>
          <w:b/>
          <w:kern w:val="0"/>
          <w:sz w:val="24"/>
          <w:szCs w:val="24"/>
          <w:lang w:val="ru-RU" w:eastAsia="ru-RU"/>
          <w14:ligatures w14:val="none"/>
        </w:rPr>
        <w:tab/>
        <w:t xml:space="preserve">                                        </w:t>
      </w:r>
      <w:r w:rsidRPr="00DD7ABF">
        <w:rPr>
          <w:rFonts w:ascii="Times New Roman" w:eastAsia="Times New Roman" w:hAnsi="Times New Roman" w:cs="Times New Roman"/>
          <w:b/>
          <w:kern w:val="0"/>
          <w:sz w:val="24"/>
          <w:szCs w:val="24"/>
          <w:lang w:val="ru-RU" w:eastAsia="ru-RU"/>
          <w14:ligatures w14:val="none"/>
        </w:rPr>
        <w:tab/>
      </w:r>
      <w:r w:rsidRPr="00DD7ABF">
        <w:rPr>
          <w:rFonts w:ascii="Times New Roman" w:eastAsia="Times New Roman" w:hAnsi="Times New Roman" w:cs="Times New Roman"/>
          <w:b/>
          <w:kern w:val="0"/>
          <w:sz w:val="24"/>
          <w:szCs w:val="24"/>
          <w:lang w:val="ru-RU" w:eastAsia="ru-RU"/>
          <w14:ligatures w14:val="none"/>
        </w:rPr>
        <w:tab/>
      </w:r>
      <w:r w:rsidRPr="00DD7ABF">
        <w:rPr>
          <w:rFonts w:ascii="Times New Roman" w:eastAsia="Times New Roman" w:hAnsi="Times New Roman" w:cs="Times New Roman"/>
          <w:b/>
          <w:kern w:val="0"/>
          <w:sz w:val="24"/>
          <w:szCs w:val="24"/>
          <w:lang w:val="ru-RU" w:eastAsia="ru-RU"/>
          <w14:ligatures w14:val="none"/>
        </w:rPr>
        <w:tab/>
      </w:r>
      <w:r w:rsidRPr="00DD7ABF">
        <w:rPr>
          <w:rFonts w:ascii="Times New Roman" w:eastAsia="Times New Roman" w:hAnsi="Times New Roman" w:cs="Times New Roman"/>
          <w:b/>
          <w:kern w:val="0"/>
          <w:sz w:val="24"/>
          <w:szCs w:val="24"/>
          <w:lang w:val="ru-RU" w:eastAsia="ru-RU"/>
          <w14:ligatures w14:val="none"/>
        </w:rPr>
        <w:tab/>
      </w:r>
      <w:proofErr w:type="spellStart"/>
      <w:r w:rsidRPr="00DD7ABF">
        <w:rPr>
          <w:rFonts w:ascii="Times New Roman" w:eastAsia="Times New Roman" w:hAnsi="Times New Roman" w:cs="Times New Roman"/>
          <w:b/>
          <w:kern w:val="0"/>
          <w:sz w:val="24"/>
          <w:szCs w:val="24"/>
          <w:lang w:val="ru-RU" w:eastAsia="ru-RU"/>
          <w14:ligatures w14:val="none"/>
        </w:rPr>
        <w:t>А.Дж</w:t>
      </w:r>
      <w:proofErr w:type="spellEnd"/>
      <w:r w:rsidRPr="00DD7ABF">
        <w:rPr>
          <w:rFonts w:ascii="Times New Roman" w:eastAsia="Times New Roman" w:hAnsi="Times New Roman" w:cs="Times New Roman"/>
          <w:b/>
          <w:kern w:val="0"/>
          <w:sz w:val="24"/>
          <w:szCs w:val="24"/>
          <w:lang w:val="ru-RU" w:eastAsia="ru-RU"/>
          <w14:ligatures w14:val="none"/>
        </w:rPr>
        <w:t xml:space="preserve">. </w:t>
      </w:r>
      <w:proofErr w:type="spellStart"/>
      <w:r w:rsidRPr="00DD7ABF">
        <w:rPr>
          <w:rFonts w:ascii="Times New Roman" w:eastAsia="Times New Roman" w:hAnsi="Times New Roman" w:cs="Times New Roman"/>
          <w:b/>
          <w:kern w:val="0"/>
          <w:sz w:val="24"/>
          <w:szCs w:val="24"/>
          <w:lang w:val="ru-RU" w:eastAsia="ru-RU"/>
          <w14:ligatures w14:val="none"/>
        </w:rPr>
        <w:t>Шакулов</w:t>
      </w:r>
      <w:proofErr w:type="spellEnd"/>
    </w:p>
    <w:p w14:paraId="3F7459F0" w14:textId="77777777" w:rsidR="00DD7ABF" w:rsidRPr="00DD7ABF" w:rsidRDefault="00DD7ABF" w:rsidP="00DD7ABF">
      <w:pPr>
        <w:spacing w:after="0" w:line="240" w:lineRule="auto"/>
        <w:rPr>
          <w:rFonts w:ascii="Times New Roman" w:eastAsia="Times New Roman" w:hAnsi="Times New Roman" w:cs="Times New Roman"/>
          <w:kern w:val="0"/>
          <w:sz w:val="28"/>
          <w:szCs w:val="20"/>
          <w:lang w:val="ru-RU" w:eastAsia="ru-RU"/>
          <w14:ligatures w14:val="none"/>
        </w:rPr>
      </w:pPr>
    </w:p>
    <w:p w14:paraId="6DAB0FD8" w14:textId="77777777" w:rsidR="00DD7ABF" w:rsidRPr="00DD7ABF" w:rsidRDefault="00DD7ABF" w:rsidP="00DD7ABF">
      <w:pPr>
        <w:spacing w:after="0" w:line="240" w:lineRule="auto"/>
        <w:rPr>
          <w:rFonts w:ascii="Times New Roman" w:eastAsia="Times New Roman" w:hAnsi="Times New Roman" w:cs="Times New Roman"/>
          <w:kern w:val="0"/>
          <w:sz w:val="28"/>
          <w:szCs w:val="20"/>
          <w:lang w:val="ru-RU" w:eastAsia="ru-RU"/>
          <w14:ligatures w14:val="none"/>
        </w:rPr>
      </w:pPr>
    </w:p>
    <w:p w14:paraId="5615F38B" w14:textId="77777777" w:rsidR="00FB43F8" w:rsidRPr="00FB43F8" w:rsidRDefault="00FB43F8" w:rsidP="00FB43F8">
      <w:pPr>
        <w:spacing w:after="0" w:line="240" w:lineRule="auto"/>
        <w:rPr>
          <w:rFonts w:ascii="Times New Roman" w:eastAsia="Times New Roman" w:hAnsi="Times New Roman" w:cs="Times New Roman"/>
          <w:kern w:val="0"/>
          <w:sz w:val="28"/>
          <w:szCs w:val="20"/>
          <w:lang w:val="ru-RU" w:eastAsia="ru-RU"/>
          <w14:ligatures w14:val="none"/>
        </w:rPr>
      </w:pPr>
    </w:p>
    <w:p w14:paraId="232D114A" w14:textId="77777777" w:rsidR="00FB43F8" w:rsidRPr="00FB43F8" w:rsidRDefault="00FB43F8" w:rsidP="00FB43F8">
      <w:pPr>
        <w:spacing w:after="0" w:line="240" w:lineRule="auto"/>
        <w:rPr>
          <w:rFonts w:ascii="Times New Roman" w:eastAsia="Times New Roman" w:hAnsi="Times New Roman" w:cs="Times New Roman"/>
          <w:kern w:val="0"/>
          <w:sz w:val="28"/>
          <w:szCs w:val="20"/>
          <w:lang w:val="ru-RU" w:eastAsia="ru-RU"/>
          <w14:ligatures w14:val="none"/>
        </w:rPr>
      </w:pPr>
    </w:p>
    <w:p w14:paraId="1D7579B4" w14:textId="77777777" w:rsidR="00B61E97" w:rsidRPr="00B61E97" w:rsidRDefault="00B61E97" w:rsidP="00B61E97">
      <w:pPr>
        <w:spacing w:after="0" w:line="240" w:lineRule="auto"/>
        <w:jc w:val="center"/>
        <w:rPr>
          <w:rFonts w:ascii="Times New Roman" w:eastAsia="Times New Roman" w:hAnsi="Times New Roman" w:cs="Times New Roman"/>
          <w:kern w:val="0"/>
          <w:sz w:val="28"/>
          <w:szCs w:val="20"/>
          <w:lang w:val="ky-KG" w:eastAsia="ru-RU"/>
          <w14:ligatures w14:val="none"/>
        </w:rPr>
      </w:pPr>
    </w:p>
    <w:p w14:paraId="3ECAB486" w14:textId="77777777" w:rsidR="00B61E97" w:rsidRPr="00B61E97" w:rsidRDefault="00B61E97" w:rsidP="00B61E97">
      <w:pPr>
        <w:spacing w:after="0" w:line="240" w:lineRule="auto"/>
        <w:jc w:val="center"/>
        <w:rPr>
          <w:rFonts w:ascii="Times New Roman" w:eastAsia="Times New Roman" w:hAnsi="Times New Roman" w:cs="Times New Roman"/>
          <w:kern w:val="0"/>
          <w:sz w:val="28"/>
          <w:szCs w:val="20"/>
          <w:lang w:val="ky-KG" w:eastAsia="ru-RU"/>
          <w14:ligatures w14:val="none"/>
        </w:rPr>
      </w:pPr>
    </w:p>
    <w:sectPr w:rsidR="00B61E97" w:rsidRPr="00B61E97" w:rsidSect="00B77B9A">
      <w:footerReference w:type="default" r:id="rId13"/>
      <w:pgSz w:w="11906" w:h="16838"/>
      <w:pgMar w:top="1134" w:right="1133"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C9DE3" w14:textId="77777777" w:rsidR="00DD7ABF" w:rsidRDefault="00DD7ABF" w:rsidP="00DD7ABF">
      <w:pPr>
        <w:spacing w:after="0" w:line="240" w:lineRule="auto"/>
      </w:pPr>
      <w:r>
        <w:separator/>
      </w:r>
    </w:p>
  </w:endnote>
  <w:endnote w:type="continuationSeparator" w:id="0">
    <w:p w14:paraId="49D3C797" w14:textId="77777777" w:rsidR="00DD7ABF" w:rsidRDefault="00DD7ABF" w:rsidP="00DD7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Kyrghyz Times">
    <w:altName w:val="Calibri"/>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1960557108"/>
      <w:docPartObj>
        <w:docPartGallery w:val="Page Numbers (Bottom of Page)"/>
        <w:docPartUnique/>
      </w:docPartObj>
    </w:sdtPr>
    <w:sdtEndPr/>
    <w:sdtContent>
      <w:p w14:paraId="741E137B" w14:textId="47D2A761" w:rsidR="00DD7ABF" w:rsidRPr="00DD7ABF" w:rsidRDefault="00DD7ABF">
        <w:pPr>
          <w:pStyle w:val="aff"/>
          <w:jc w:val="center"/>
          <w:rPr>
            <w:sz w:val="24"/>
            <w:szCs w:val="24"/>
            <w:lang w:val="ky-KG"/>
          </w:rPr>
        </w:pPr>
        <w:r w:rsidRPr="00DD7ABF">
          <w:rPr>
            <w:sz w:val="24"/>
            <w:szCs w:val="24"/>
          </w:rPr>
          <w:fldChar w:fldCharType="begin"/>
        </w:r>
        <w:r w:rsidRPr="00DD7ABF">
          <w:rPr>
            <w:sz w:val="24"/>
            <w:szCs w:val="24"/>
          </w:rPr>
          <w:instrText>PAGE   \* MERGEFORMAT</w:instrText>
        </w:r>
        <w:r w:rsidRPr="00DD7ABF">
          <w:rPr>
            <w:sz w:val="24"/>
            <w:szCs w:val="24"/>
          </w:rPr>
          <w:fldChar w:fldCharType="separate"/>
        </w:r>
        <w:r w:rsidRPr="00DD7ABF">
          <w:rPr>
            <w:sz w:val="24"/>
            <w:szCs w:val="24"/>
          </w:rPr>
          <w:t>2</w:t>
        </w:r>
        <w:r w:rsidRPr="00DD7ABF">
          <w:rPr>
            <w:sz w:val="24"/>
            <w:szCs w:val="24"/>
          </w:rPr>
          <w:fldChar w:fldCharType="end"/>
        </w:r>
      </w:p>
    </w:sdtContent>
  </w:sdt>
  <w:p w14:paraId="12F76FDF" w14:textId="77777777" w:rsidR="00DD7ABF" w:rsidRPr="00DD7ABF" w:rsidRDefault="00DD7ABF">
    <w:pPr>
      <w:pStyle w:val="aff"/>
      <w:jc w:val="center"/>
      <w:rPr>
        <w:sz w:val="24"/>
        <w:szCs w:val="24"/>
        <w:lang w:val="ky-KG"/>
      </w:rPr>
    </w:pPr>
  </w:p>
  <w:p w14:paraId="32F5CC70" w14:textId="77777777" w:rsidR="00DD7ABF" w:rsidRPr="00DD7ABF" w:rsidRDefault="00DD7ABF">
    <w:pPr>
      <w:pStyle w:val="aff"/>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745E5" w14:textId="77777777" w:rsidR="00DD7ABF" w:rsidRDefault="00DD7ABF" w:rsidP="00DD7ABF">
      <w:pPr>
        <w:spacing w:after="0" w:line="240" w:lineRule="auto"/>
      </w:pPr>
      <w:r>
        <w:separator/>
      </w:r>
    </w:p>
  </w:footnote>
  <w:footnote w:type="continuationSeparator" w:id="0">
    <w:p w14:paraId="03031D8C" w14:textId="77777777" w:rsidR="00DD7ABF" w:rsidRDefault="00DD7ABF" w:rsidP="00DD7A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E97"/>
    <w:rsid w:val="000963CB"/>
    <w:rsid w:val="000A4109"/>
    <w:rsid w:val="000D1F14"/>
    <w:rsid w:val="00100267"/>
    <w:rsid w:val="00133335"/>
    <w:rsid w:val="002964C4"/>
    <w:rsid w:val="002A36CD"/>
    <w:rsid w:val="00346173"/>
    <w:rsid w:val="003949F8"/>
    <w:rsid w:val="00426EDB"/>
    <w:rsid w:val="006D1C80"/>
    <w:rsid w:val="006E51C9"/>
    <w:rsid w:val="007E092A"/>
    <w:rsid w:val="007E5FE1"/>
    <w:rsid w:val="00851FEE"/>
    <w:rsid w:val="0086119B"/>
    <w:rsid w:val="00A41946"/>
    <w:rsid w:val="00A8201F"/>
    <w:rsid w:val="00A85099"/>
    <w:rsid w:val="00B20638"/>
    <w:rsid w:val="00B32F7C"/>
    <w:rsid w:val="00B445E7"/>
    <w:rsid w:val="00B61E97"/>
    <w:rsid w:val="00B77B9A"/>
    <w:rsid w:val="00C40843"/>
    <w:rsid w:val="00D25C57"/>
    <w:rsid w:val="00D60555"/>
    <w:rsid w:val="00DD7ABF"/>
    <w:rsid w:val="00F76DA3"/>
    <w:rsid w:val="00FA7657"/>
    <w:rsid w:val="00FB43F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9D4568"/>
  <w15:chartTrackingRefBased/>
  <w15:docId w15:val="{F5E38EFF-46FF-4110-A994-29EFDE9F3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B61E9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semiHidden/>
    <w:unhideWhenUsed/>
    <w:qFormat/>
    <w:rsid w:val="00B61E9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semiHidden/>
    <w:unhideWhenUsed/>
    <w:qFormat/>
    <w:rsid w:val="00B61E9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semiHidden/>
    <w:unhideWhenUsed/>
    <w:qFormat/>
    <w:rsid w:val="00B61E9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semiHidden/>
    <w:unhideWhenUsed/>
    <w:qFormat/>
    <w:rsid w:val="00B61E9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semiHidden/>
    <w:unhideWhenUsed/>
    <w:qFormat/>
    <w:rsid w:val="00B61E9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semiHidden/>
    <w:unhideWhenUsed/>
    <w:qFormat/>
    <w:rsid w:val="00B61E9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semiHidden/>
    <w:unhideWhenUsed/>
    <w:qFormat/>
    <w:rsid w:val="00B61E9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semiHidden/>
    <w:unhideWhenUsed/>
    <w:qFormat/>
    <w:rsid w:val="00B61E9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1E9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semiHidden/>
    <w:rsid w:val="00B61E9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semiHidden/>
    <w:rsid w:val="00B61E97"/>
    <w:rPr>
      <w:rFonts w:eastAsiaTheme="majorEastAsia" w:cstheme="majorBidi"/>
      <w:color w:val="2F5496" w:themeColor="accent1" w:themeShade="BF"/>
      <w:sz w:val="28"/>
      <w:szCs w:val="28"/>
    </w:rPr>
  </w:style>
  <w:style w:type="character" w:customStyle="1" w:styleId="40">
    <w:name w:val="Заголовок 4 Знак"/>
    <w:basedOn w:val="a0"/>
    <w:link w:val="4"/>
    <w:semiHidden/>
    <w:rsid w:val="00B61E97"/>
    <w:rPr>
      <w:rFonts w:eastAsiaTheme="majorEastAsia" w:cstheme="majorBidi"/>
      <w:i/>
      <w:iCs/>
      <w:color w:val="2F5496" w:themeColor="accent1" w:themeShade="BF"/>
    </w:rPr>
  </w:style>
  <w:style w:type="character" w:customStyle="1" w:styleId="50">
    <w:name w:val="Заголовок 5 Знак"/>
    <w:basedOn w:val="a0"/>
    <w:link w:val="5"/>
    <w:semiHidden/>
    <w:rsid w:val="00B61E97"/>
    <w:rPr>
      <w:rFonts w:eastAsiaTheme="majorEastAsia" w:cstheme="majorBidi"/>
      <w:color w:val="2F5496" w:themeColor="accent1" w:themeShade="BF"/>
    </w:rPr>
  </w:style>
  <w:style w:type="character" w:customStyle="1" w:styleId="60">
    <w:name w:val="Заголовок 6 Знак"/>
    <w:basedOn w:val="a0"/>
    <w:link w:val="6"/>
    <w:semiHidden/>
    <w:rsid w:val="00B61E97"/>
    <w:rPr>
      <w:rFonts w:eastAsiaTheme="majorEastAsia" w:cstheme="majorBidi"/>
      <w:i/>
      <w:iCs/>
      <w:color w:val="595959" w:themeColor="text1" w:themeTint="A6"/>
    </w:rPr>
  </w:style>
  <w:style w:type="character" w:customStyle="1" w:styleId="70">
    <w:name w:val="Заголовок 7 Знак"/>
    <w:basedOn w:val="a0"/>
    <w:link w:val="7"/>
    <w:semiHidden/>
    <w:rsid w:val="00B61E97"/>
    <w:rPr>
      <w:rFonts w:eastAsiaTheme="majorEastAsia" w:cstheme="majorBidi"/>
      <w:color w:val="595959" w:themeColor="text1" w:themeTint="A6"/>
    </w:rPr>
  </w:style>
  <w:style w:type="character" w:customStyle="1" w:styleId="80">
    <w:name w:val="Заголовок 8 Знак"/>
    <w:basedOn w:val="a0"/>
    <w:link w:val="8"/>
    <w:semiHidden/>
    <w:rsid w:val="00B61E97"/>
    <w:rPr>
      <w:rFonts w:eastAsiaTheme="majorEastAsia" w:cstheme="majorBidi"/>
      <w:i/>
      <w:iCs/>
      <w:color w:val="272727" w:themeColor="text1" w:themeTint="D8"/>
    </w:rPr>
  </w:style>
  <w:style w:type="character" w:customStyle="1" w:styleId="90">
    <w:name w:val="Заголовок 9 Знак"/>
    <w:basedOn w:val="a0"/>
    <w:link w:val="9"/>
    <w:semiHidden/>
    <w:rsid w:val="00B61E97"/>
    <w:rPr>
      <w:rFonts w:eastAsiaTheme="majorEastAsia" w:cstheme="majorBidi"/>
      <w:color w:val="272727" w:themeColor="text1" w:themeTint="D8"/>
    </w:rPr>
  </w:style>
  <w:style w:type="paragraph" w:styleId="a3">
    <w:name w:val="Title"/>
    <w:basedOn w:val="a"/>
    <w:next w:val="a"/>
    <w:link w:val="a4"/>
    <w:qFormat/>
    <w:rsid w:val="00B61E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rsid w:val="00B61E9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61E9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61E9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61E97"/>
    <w:pPr>
      <w:spacing w:before="160"/>
      <w:jc w:val="center"/>
    </w:pPr>
    <w:rPr>
      <w:i/>
      <w:iCs/>
      <w:color w:val="404040" w:themeColor="text1" w:themeTint="BF"/>
    </w:rPr>
  </w:style>
  <w:style w:type="character" w:customStyle="1" w:styleId="22">
    <w:name w:val="Цитата 2 Знак"/>
    <w:basedOn w:val="a0"/>
    <w:link w:val="21"/>
    <w:uiPriority w:val="29"/>
    <w:rsid w:val="00B61E97"/>
    <w:rPr>
      <w:i/>
      <w:iCs/>
      <w:color w:val="404040" w:themeColor="text1" w:themeTint="BF"/>
    </w:rPr>
  </w:style>
  <w:style w:type="paragraph" w:styleId="a7">
    <w:name w:val="List Paragraph"/>
    <w:basedOn w:val="a"/>
    <w:qFormat/>
    <w:rsid w:val="00B61E97"/>
    <w:pPr>
      <w:ind w:left="720"/>
      <w:contextualSpacing/>
    </w:pPr>
  </w:style>
  <w:style w:type="character" w:styleId="a8">
    <w:name w:val="Intense Emphasis"/>
    <w:basedOn w:val="a0"/>
    <w:uiPriority w:val="21"/>
    <w:qFormat/>
    <w:rsid w:val="00B61E97"/>
    <w:rPr>
      <w:i/>
      <w:iCs/>
      <w:color w:val="2F5496" w:themeColor="accent1" w:themeShade="BF"/>
    </w:rPr>
  </w:style>
  <w:style w:type="paragraph" w:styleId="a9">
    <w:name w:val="Intense Quote"/>
    <w:basedOn w:val="a"/>
    <w:next w:val="a"/>
    <w:link w:val="aa"/>
    <w:uiPriority w:val="30"/>
    <w:qFormat/>
    <w:rsid w:val="00B61E9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61E97"/>
    <w:rPr>
      <w:i/>
      <w:iCs/>
      <w:color w:val="2F5496" w:themeColor="accent1" w:themeShade="BF"/>
    </w:rPr>
  </w:style>
  <w:style w:type="character" w:styleId="ab">
    <w:name w:val="Intense Reference"/>
    <w:basedOn w:val="a0"/>
    <w:uiPriority w:val="32"/>
    <w:qFormat/>
    <w:rsid w:val="00B61E97"/>
    <w:rPr>
      <w:b/>
      <w:bCs/>
      <w:smallCaps/>
      <w:color w:val="2F5496" w:themeColor="accent1" w:themeShade="BF"/>
      <w:spacing w:val="5"/>
    </w:rPr>
  </w:style>
  <w:style w:type="table" w:customStyle="1" w:styleId="11">
    <w:name w:val="Сетка таблицы1"/>
    <w:basedOn w:val="a1"/>
    <w:next w:val="ac"/>
    <w:uiPriority w:val="39"/>
    <w:rsid w:val="00B61E97"/>
    <w:pPr>
      <w:spacing w:after="0" w:line="240" w:lineRule="auto"/>
    </w:pPr>
    <w:rPr>
      <w:rFonts w:ascii="Calibri" w:eastAsia="Calibri" w:hAnsi="Calibri" w:cs="Times New Roman"/>
      <w:kern w:val="0"/>
      <w:lang w:val="ru-RU"/>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c">
    <w:name w:val="Table Grid"/>
    <w:basedOn w:val="a1"/>
    <w:uiPriority w:val="39"/>
    <w:rsid w:val="00B61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B61E97"/>
  </w:style>
  <w:style w:type="paragraph" w:customStyle="1" w:styleId="msonormal0">
    <w:name w:val="msonormal"/>
    <w:basedOn w:val="a"/>
    <w:rsid w:val="00B61E9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d">
    <w:name w:val="annotation text"/>
    <w:basedOn w:val="a"/>
    <w:link w:val="ae"/>
    <w:semiHidden/>
    <w:unhideWhenUsed/>
    <w:rsid w:val="00B61E97"/>
    <w:pPr>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e">
    <w:name w:val="Текст примечания Знак"/>
    <w:basedOn w:val="a0"/>
    <w:link w:val="ad"/>
    <w:semiHidden/>
    <w:rsid w:val="00B61E97"/>
    <w:rPr>
      <w:rFonts w:ascii="Times New Roman" w:eastAsia="Times New Roman" w:hAnsi="Times New Roman" w:cs="Times New Roman"/>
      <w:kern w:val="0"/>
      <w:sz w:val="20"/>
      <w:szCs w:val="20"/>
      <w:lang w:val="ru-RU" w:eastAsia="ru-RU"/>
      <w14:ligatures w14:val="none"/>
    </w:rPr>
  </w:style>
  <w:style w:type="paragraph" w:styleId="31">
    <w:name w:val="Body Text Indent 3"/>
    <w:basedOn w:val="a"/>
    <w:link w:val="32"/>
    <w:uiPriority w:val="99"/>
    <w:semiHidden/>
    <w:unhideWhenUsed/>
    <w:rsid w:val="00B61E97"/>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character" w:customStyle="1" w:styleId="32">
    <w:name w:val="Основной текст с отступом 3 Знак"/>
    <w:basedOn w:val="a0"/>
    <w:link w:val="31"/>
    <w:uiPriority w:val="99"/>
    <w:semiHidden/>
    <w:rsid w:val="00B61E97"/>
    <w:rPr>
      <w:rFonts w:ascii="Times New Roman" w:eastAsia="Times New Roman" w:hAnsi="Times New Roman" w:cs="Times New Roman"/>
      <w:kern w:val="0"/>
      <w:sz w:val="30"/>
      <w:szCs w:val="20"/>
      <w:lang w:val="ru-RU" w:eastAsia="ru-RU"/>
      <w14:ligatures w14:val="none"/>
    </w:rPr>
  </w:style>
  <w:style w:type="paragraph" w:styleId="af">
    <w:name w:val="annotation subject"/>
    <w:basedOn w:val="ad"/>
    <w:next w:val="ad"/>
    <w:link w:val="af0"/>
    <w:semiHidden/>
    <w:unhideWhenUsed/>
    <w:rsid w:val="00B61E97"/>
    <w:rPr>
      <w:b/>
      <w:bCs/>
    </w:rPr>
  </w:style>
  <w:style w:type="character" w:customStyle="1" w:styleId="af0">
    <w:name w:val="Тема примечания Знак"/>
    <w:basedOn w:val="ae"/>
    <w:link w:val="af"/>
    <w:semiHidden/>
    <w:rsid w:val="00B61E97"/>
    <w:rPr>
      <w:rFonts w:ascii="Times New Roman" w:eastAsia="Times New Roman" w:hAnsi="Times New Roman" w:cs="Times New Roman"/>
      <w:b/>
      <w:bCs/>
      <w:kern w:val="0"/>
      <w:sz w:val="20"/>
      <w:szCs w:val="20"/>
      <w:lang w:val="ru-RU" w:eastAsia="ru-RU"/>
      <w14:ligatures w14:val="none"/>
    </w:rPr>
  </w:style>
  <w:style w:type="paragraph" w:styleId="af1">
    <w:name w:val="Balloon Text"/>
    <w:basedOn w:val="a"/>
    <w:link w:val="af2"/>
    <w:semiHidden/>
    <w:unhideWhenUsed/>
    <w:rsid w:val="00B61E97"/>
    <w:pPr>
      <w:spacing w:after="0" w:line="240" w:lineRule="auto"/>
    </w:pPr>
    <w:rPr>
      <w:rFonts w:ascii="Tahoma" w:eastAsia="Times New Roman" w:hAnsi="Tahoma" w:cs="Tahoma"/>
      <w:kern w:val="0"/>
      <w:sz w:val="16"/>
      <w:szCs w:val="16"/>
      <w:lang w:val="ru-RU" w:eastAsia="ru-RU"/>
      <w14:ligatures w14:val="none"/>
    </w:rPr>
  </w:style>
  <w:style w:type="character" w:customStyle="1" w:styleId="af2">
    <w:name w:val="Текст выноски Знак"/>
    <w:basedOn w:val="a0"/>
    <w:link w:val="af1"/>
    <w:semiHidden/>
    <w:rsid w:val="00B61E97"/>
    <w:rPr>
      <w:rFonts w:ascii="Tahoma" w:eastAsia="Times New Roman" w:hAnsi="Tahoma" w:cs="Tahoma"/>
      <w:kern w:val="0"/>
      <w:sz w:val="16"/>
      <w:szCs w:val="16"/>
      <w:lang w:val="ru-RU" w:eastAsia="ru-RU"/>
      <w14:ligatures w14:val="none"/>
    </w:rPr>
  </w:style>
  <w:style w:type="character" w:styleId="af3">
    <w:name w:val="annotation reference"/>
    <w:basedOn w:val="a0"/>
    <w:semiHidden/>
    <w:unhideWhenUsed/>
    <w:rsid w:val="00B61E97"/>
    <w:rPr>
      <w:sz w:val="16"/>
      <w:szCs w:val="16"/>
    </w:rPr>
  </w:style>
  <w:style w:type="paragraph" w:styleId="af4">
    <w:name w:val="No Spacing"/>
    <w:uiPriority w:val="1"/>
    <w:qFormat/>
    <w:rsid w:val="00B61E97"/>
    <w:pPr>
      <w:spacing w:after="0" w:line="240" w:lineRule="auto"/>
    </w:pPr>
  </w:style>
  <w:style w:type="paragraph" w:styleId="af5">
    <w:name w:val="Body Text"/>
    <w:basedOn w:val="a"/>
    <w:link w:val="af6"/>
    <w:semiHidden/>
    <w:unhideWhenUsed/>
    <w:rsid w:val="003949F8"/>
    <w:pPr>
      <w:spacing w:after="120"/>
    </w:pPr>
  </w:style>
  <w:style w:type="character" w:customStyle="1" w:styleId="af6">
    <w:name w:val="Основной текст Знак"/>
    <w:basedOn w:val="a0"/>
    <w:link w:val="af5"/>
    <w:semiHidden/>
    <w:rsid w:val="003949F8"/>
  </w:style>
  <w:style w:type="paragraph" w:styleId="23">
    <w:name w:val="Body Text Indent 2"/>
    <w:basedOn w:val="a"/>
    <w:link w:val="24"/>
    <w:semiHidden/>
    <w:unhideWhenUsed/>
    <w:rsid w:val="003949F8"/>
    <w:pPr>
      <w:spacing w:after="120" w:line="480" w:lineRule="auto"/>
      <w:ind w:left="283"/>
    </w:pPr>
  </w:style>
  <w:style w:type="character" w:customStyle="1" w:styleId="24">
    <w:name w:val="Основной текст с отступом 2 Знак"/>
    <w:basedOn w:val="a0"/>
    <w:link w:val="23"/>
    <w:semiHidden/>
    <w:rsid w:val="003949F8"/>
  </w:style>
  <w:style w:type="numbering" w:customStyle="1" w:styleId="25">
    <w:name w:val="Нет списка2"/>
    <w:next w:val="a2"/>
    <w:uiPriority w:val="99"/>
    <w:semiHidden/>
    <w:unhideWhenUsed/>
    <w:rsid w:val="003949F8"/>
  </w:style>
  <w:style w:type="character" w:styleId="af7">
    <w:name w:val="Hyperlink"/>
    <w:semiHidden/>
    <w:unhideWhenUsed/>
    <w:rsid w:val="003949F8"/>
    <w:rPr>
      <w:color w:val="0000FF"/>
      <w:u w:val="single"/>
    </w:rPr>
  </w:style>
  <w:style w:type="character" w:styleId="af8">
    <w:name w:val="FollowedHyperlink"/>
    <w:uiPriority w:val="99"/>
    <w:semiHidden/>
    <w:unhideWhenUsed/>
    <w:rsid w:val="003949F8"/>
    <w:rPr>
      <w:color w:val="800080"/>
      <w:u w:val="single"/>
    </w:rPr>
  </w:style>
  <w:style w:type="paragraph" w:styleId="HTML">
    <w:name w:val="HTML Preformatted"/>
    <w:basedOn w:val="a"/>
    <w:link w:val="HTML0"/>
    <w:uiPriority w:val="99"/>
    <w:semiHidden/>
    <w:unhideWhenUsed/>
    <w:rsid w:val="003949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ru-RU" w:eastAsia="ru-RU"/>
      <w14:ligatures w14:val="none"/>
    </w:rPr>
  </w:style>
  <w:style w:type="character" w:customStyle="1" w:styleId="HTML0">
    <w:name w:val="Стандартный HTML Знак"/>
    <w:basedOn w:val="a0"/>
    <w:link w:val="HTML"/>
    <w:uiPriority w:val="99"/>
    <w:semiHidden/>
    <w:rsid w:val="003949F8"/>
    <w:rPr>
      <w:rFonts w:ascii="Courier New" w:eastAsia="Times New Roman" w:hAnsi="Courier New" w:cs="Times New Roman"/>
      <w:kern w:val="0"/>
      <w:sz w:val="20"/>
      <w:szCs w:val="20"/>
      <w:lang w:val="ru-RU" w:eastAsia="ru-RU"/>
      <w14:ligatures w14:val="none"/>
    </w:rPr>
  </w:style>
  <w:style w:type="paragraph" w:styleId="af9">
    <w:name w:val="Normal (Web)"/>
    <w:basedOn w:val="a"/>
    <w:uiPriority w:val="99"/>
    <w:semiHidden/>
    <w:unhideWhenUsed/>
    <w:rsid w:val="003949F8"/>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fa">
    <w:name w:val="Normal Indent"/>
    <w:basedOn w:val="a"/>
    <w:uiPriority w:val="99"/>
    <w:semiHidden/>
    <w:unhideWhenUsed/>
    <w:rsid w:val="003949F8"/>
    <w:pPr>
      <w:spacing w:after="0" w:line="240" w:lineRule="auto"/>
      <w:ind w:left="708"/>
    </w:pPr>
    <w:rPr>
      <w:rFonts w:ascii="Times New Roman" w:eastAsia="Times New Roman" w:hAnsi="Times New Roman" w:cs="Times New Roman"/>
      <w:kern w:val="0"/>
      <w:sz w:val="28"/>
      <w:szCs w:val="20"/>
      <w:lang w:val="ru-RU" w:eastAsia="ru-RU"/>
      <w14:ligatures w14:val="none"/>
    </w:rPr>
  </w:style>
  <w:style w:type="character" w:customStyle="1" w:styleId="afb">
    <w:name w:val="Текст сноски Знак"/>
    <w:aliases w:val="single space Знак,FOOTNOTES Знак,fn Знак,footnote text Знак,Footnote Знак,12pt Знак"/>
    <w:basedOn w:val="a0"/>
    <w:link w:val="afc"/>
    <w:uiPriority w:val="99"/>
    <w:semiHidden/>
    <w:locked/>
    <w:rsid w:val="003949F8"/>
    <w:rPr>
      <w:rFonts w:ascii="Times New Roman" w:eastAsia="Times New Roman" w:hAnsi="Times New Roman" w:cs="Times New Roman"/>
      <w:sz w:val="20"/>
      <w:szCs w:val="20"/>
      <w:lang w:eastAsia="ru-RU"/>
    </w:rPr>
  </w:style>
  <w:style w:type="paragraph" w:styleId="afc">
    <w:name w:val="footnote text"/>
    <w:aliases w:val="single space,FOOTNOTES,fn,footnote text,Footnote,12pt"/>
    <w:basedOn w:val="a"/>
    <w:link w:val="afb"/>
    <w:uiPriority w:val="99"/>
    <w:semiHidden/>
    <w:unhideWhenUsed/>
    <w:rsid w:val="003949F8"/>
    <w:pPr>
      <w:spacing w:after="0" w:line="240" w:lineRule="auto"/>
    </w:pPr>
    <w:rPr>
      <w:rFonts w:ascii="Times New Roman" w:eastAsia="Times New Roman" w:hAnsi="Times New Roman" w:cs="Times New Roman"/>
      <w:sz w:val="20"/>
      <w:szCs w:val="20"/>
      <w:lang w:eastAsia="ru-RU"/>
    </w:rPr>
  </w:style>
  <w:style w:type="character" w:customStyle="1" w:styleId="13">
    <w:name w:val="Текст сноски Знак1"/>
    <w:aliases w:val="single space Знак1,FOOTNOTES Знак1,fn Знак1,footnote text Знак1,Footnote Знак1,12pt Знак1"/>
    <w:basedOn w:val="a0"/>
    <w:uiPriority w:val="99"/>
    <w:semiHidden/>
    <w:rsid w:val="003949F8"/>
    <w:rPr>
      <w:sz w:val="20"/>
      <w:szCs w:val="20"/>
    </w:rPr>
  </w:style>
  <w:style w:type="paragraph" w:styleId="afd">
    <w:name w:val="header"/>
    <w:basedOn w:val="a"/>
    <w:link w:val="afe"/>
    <w:unhideWhenUsed/>
    <w:rsid w:val="003949F8"/>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character" w:customStyle="1" w:styleId="afe">
    <w:name w:val="Верхний колонтитул Знак"/>
    <w:basedOn w:val="a0"/>
    <w:link w:val="afd"/>
    <w:rsid w:val="003949F8"/>
    <w:rPr>
      <w:rFonts w:ascii="Times New Roman" w:eastAsia="Times New Roman" w:hAnsi="Times New Roman" w:cs="Times New Roman"/>
      <w:kern w:val="0"/>
      <w:sz w:val="28"/>
      <w:szCs w:val="20"/>
      <w:lang w:val="ru-RU" w:eastAsia="ru-RU"/>
      <w14:ligatures w14:val="none"/>
    </w:rPr>
  </w:style>
  <w:style w:type="paragraph" w:styleId="aff">
    <w:name w:val="footer"/>
    <w:basedOn w:val="a"/>
    <w:link w:val="aff0"/>
    <w:uiPriority w:val="99"/>
    <w:unhideWhenUsed/>
    <w:rsid w:val="003949F8"/>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character" w:customStyle="1" w:styleId="aff0">
    <w:name w:val="Нижний колонтитул Знак"/>
    <w:basedOn w:val="a0"/>
    <w:link w:val="aff"/>
    <w:uiPriority w:val="99"/>
    <w:rsid w:val="003949F8"/>
    <w:rPr>
      <w:rFonts w:ascii="Times New Roman" w:eastAsia="Times New Roman" w:hAnsi="Times New Roman" w:cs="Times New Roman"/>
      <w:kern w:val="0"/>
      <w:sz w:val="28"/>
      <w:szCs w:val="20"/>
      <w:lang w:val="ru-RU" w:eastAsia="ru-RU"/>
      <w14:ligatures w14:val="none"/>
    </w:rPr>
  </w:style>
  <w:style w:type="paragraph" w:styleId="aff1">
    <w:name w:val="caption"/>
    <w:basedOn w:val="a"/>
    <w:next w:val="a"/>
    <w:uiPriority w:val="99"/>
    <w:semiHidden/>
    <w:unhideWhenUsed/>
    <w:qFormat/>
    <w:rsid w:val="003949F8"/>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val="ru-RU" w:eastAsia="ru-RU"/>
      <w14:ligatures w14:val="none"/>
    </w:rPr>
  </w:style>
  <w:style w:type="paragraph" w:styleId="aff2">
    <w:name w:val="endnote text"/>
    <w:basedOn w:val="a"/>
    <w:link w:val="aff3"/>
    <w:semiHidden/>
    <w:unhideWhenUsed/>
    <w:rsid w:val="003949F8"/>
    <w:pPr>
      <w:widowControl w:val="0"/>
      <w:snapToGrid w:val="0"/>
      <w:spacing w:after="0" w:line="240" w:lineRule="auto"/>
    </w:pPr>
    <w:rPr>
      <w:rFonts w:ascii="Times New Roman" w:eastAsia="Times New Roman" w:hAnsi="Times New Roman" w:cs="Times New Roman"/>
      <w:kern w:val="0"/>
      <w:sz w:val="24"/>
      <w:szCs w:val="20"/>
      <w:lang w:val="ru-RU" w:eastAsia="ru-RU"/>
      <w14:ligatures w14:val="none"/>
    </w:rPr>
  </w:style>
  <w:style w:type="character" w:customStyle="1" w:styleId="aff3">
    <w:name w:val="Текст концевой сноски Знак"/>
    <w:basedOn w:val="a0"/>
    <w:link w:val="aff2"/>
    <w:semiHidden/>
    <w:rsid w:val="003949F8"/>
    <w:rPr>
      <w:rFonts w:ascii="Times New Roman" w:eastAsia="Times New Roman" w:hAnsi="Times New Roman" w:cs="Times New Roman"/>
      <w:kern w:val="0"/>
      <w:sz w:val="24"/>
      <w:szCs w:val="20"/>
      <w:lang w:val="ru-RU" w:eastAsia="ru-RU"/>
      <w14:ligatures w14:val="none"/>
    </w:rPr>
  </w:style>
  <w:style w:type="paragraph" w:styleId="aff4">
    <w:name w:val="List"/>
    <w:basedOn w:val="a"/>
    <w:uiPriority w:val="99"/>
    <w:semiHidden/>
    <w:unhideWhenUsed/>
    <w:rsid w:val="003949F8"/>
    <w:pPr>
      <w:spacing w:after="0" w:line="240" w:lineRule="auto"/>
      <w:ind w:left="283" w:hanging="283"/>
      <w:contextualSpacing/>
    </w:pPr>
    <w:rPr>
      <w:rFonts w:ascii="Times New Roman" w:eastAsia="Times New Roman" w:hAnsi="Times New Roman" w:cs="Times New Roman"/>
      <w:kern w:val="0"/>
      <w:sz w:val="24"/>
      <w:szCs w:val="24"/>
      <w:lang w:val="ru-RU" w:eastAsia="ru-RU"/>
      <w14:ligatures w14:val="none"/>
    </w:rPr>
  </w:style>
  <w:style w:type="paragraph" w:styleId="26">
    <w:name w:val="List 2"/>
    <w:basedOn w:val="a"/>
    <w:semiHidden/>
    <w:unhideWhenUsed/>
    <w:rsid w:val="003949F8"/>
    <w:pPr>
      <w:spacing w:after="0" w:line="240" w:lineRule="auto"/>
      <w:ind w:left="566" w:hanging="283"/>
      <w:contextualSpacing/>
    </w:pPr>
    <w:rPr>
      <w:rFonts w:ascii="Times New Roman" w:eastAsia="Times New Roman" w:hAnsi="Times New Roman" w:cs="Times New Roman"/>
      <w:kern w:val="0"/>
      <w:sz w:val="28"/>
      <w:szCs w:val="20"/>
      <w:lang w:val="ru-RU" w:eastAsia="ru-RU"/>
      <w14:ligatures w14:val="none"/>
    </w:rPr>
  </w:style>
  <w:style w:type="paragraph" w:styleId="33">
    <w:name w:val="List 3"/>
    <w:basedOn w:val="a"/>
    <w:semiHidden/>
    <w:unhideWhenUsed/>
    <w:rsid w:val="003949F8"/>
    <w:pPr>
      <w:spacing w:after="0" w:line="240" w:lineRule="auto"/>
      <w:ind w:left="849" w:hanging="283"/>
      <w:contextualSpacing/>
    </w:pPr>
    <w:rPr>
      <w:rFonts w:ascii="Times New Roman" w:eastAsia="Times New Roman" w:hAnsi="Times New Roman" w:cs="Times New Roman"/>
      <w:kern w:val="0"/>
      <w:sz w:val="28"/>
      <w:szCs w:val="20"/>
      <w:lang w:val="ru-RU" w:eastAsia="ru-RU"/>
      <w14:ligatures w14:val="none"/>
    </w:rPr>
  </w:style>
  <w:style w:type="paragraph" w:styleId="aff5">
    <w:name w:val="Body Text Indent"/>
    <w:basedOn w:val="a"/>
    <w:link w:val="aff6"/>
    <w:uiPriority w:val="99"/>
    <w:semiHidden/>
    <w:unhideWhenUsed/>
    <w:rsid w:val="003949F8"/>
    <w:pPr>
      <w:spacing w:after="0" w:line="240" w:lineRule="auto"/>
      <w:ind w:firstLine="567"/>
      <w:jc w:val="both"/>
    </w:pPr>
    <w:rPr>
      <w:rFonts w:ascii="Times New Roman" w:eastAsia="Times New Roman" w:hAnsi="Times New Roman" w:cs="Times New Roman"/>
      <w:kern w:val="0"/>
      <w:sz w:val="28"/>
      <w:szCs w:val="20"/>
      <w:lang w:val="ru-RU" w:eastAsia="ru-RU"/>
      <w14:ligatures w14:val="none"/>
    </w:rPr>
  </w:style>
  <w:style w:type="character" w:customStyle="1" w:styleId="aff6">
    <w:name w:val="Основной текст с отступом Знак"/>
    <w:basedOn w:val="a0"/>
    <w:link w:val="aff5"/>
    <w:uiPriority w:val="99"/>
    <w:semiHidden/>
    <w:rsid w:val="003949F8"/>
    <w:rPr>
      <w:rFonts w:ascii="Times New Roman" w:eastAsia="Times New Roman" w:hAnsi="Times New Roman" w:cs="Times New Roman"/>
      <w:kern w:val="0"/>
      <w:sz w:val="28"/>
      <w:szCs w:val="20"/>
      <w:lang w:val="ru-RU" w:eastAsia="ru-RU"/>
      <w14:ligatures w14:val="none"/>
    </w:rPr>
  </w:style>
  <w:style w:type="paragraph" w:styleId="aff7">
    <w:name w:val="Body Text First Indent"/>
    <w:basedOn w:val="af5"/>
    <w:link w:val="aff8"/>
    <w:semiHidden/>
    <w:unhideWhenUsed/>
    <w:rsid w:val="003949F8"/>
    <w:pPr>
      <w:spacing w:line="240" w:lineRule="auto"/>
      <w:ind w:firstLine="210"/>
    </w:pPr>
    <w:rPr>
      <w:rFonts w:ascii="Times New Roman" w:eastAsia="Times New Roman" w:hAnsi="Times New Roman" w:cs="Times New Roman"/>
      <w:kern w:val="0"/>
      <w:sz w:val="28"/>
      <w:szCs w:val="20"/>
      <w:lang w:val="ru-RU" w:eastAsia="ru-RU"/>
      <w14:ligatures w14:val="none"/>
    </w:rPr>
  </w:style>
  <w:style w:type="character" w:customStyle="1" w:styleId="aff8">
    <w:name w:val="Красная строка Знак"/>
    <w:basedOn w:val="af6"/>
    <w:link w:val="aff7"/>
    <w:semiHidden/>
    <w:rsid w:val="003949F8"/>
    <w:rPr>
      <w:rFonts w:ascii="Times New Roman" w:eastAsia="Times New Roman" w:hAnsi="Times New Roman" w:cs="Times New Roman"/>
      <w:kern w:val="0"/>
      <w:sz w:val="28"/>
      <w:szCs w:val="20"/>
      <w:lang w:val="ru-RU" w:eastAsia="ru-RU"/>
      <w14:ligatures w14:val="none"/>
    </w:rPr>
  </w:style>
  <w:style w:type="paragraph" w:styleId="27">
    <w:name w:val="Body Text First Indent 2"/>
    <w:basedOn w:val="aff5"/>
    <w:link w:val="28"/>
    <w:semiHidden/>
    <w:unhideWhenUsed/>
    <w:rsid w:val="003949F8"/>
    <w:pPr>
      <w:spacing w:after="120"/>
      <w:ind w:left="283" w:firstLine="210"/>
      <w:jc w:val="left"/>
    </w:pPr>
  </w:style>
  <w:style w:type="character" w:customStyle="1" w:styleId="28">
    <w:name w:val="Красная строка 2 Знак"/>
    <w:basedOn w:val="aff6"/>
    <w:link w:val="27"/>
    <w:semiHidden/>
    <w:rsid w:val="003949F8"/>
    <w:rPr>
      <w:rFonts w:ascii="Times New Roman" w:eastAsia="Times New Roman" w:hAnsi="Times New Roman" w:cs="Times New Roman"/>
      <w:kern w:val="0"/>
      <w:sz w:val="28"/>
      <w:szCs w:val="20"/>
      <w:lang w:val="ru-RU" w:eastAsia="ru-RU"/>
      <w14:ligatures w14:val="none"/>
    </w:rPr>
  </w:style>
  <w:style w:type="paragraph" w:styleId="29">
    <w:name w:val="Body Text 2"/>
    <w:basedOn w:val="a"/>
    <w:link w:val="2a"/>
    <w:semiHidden/>
    <w:unhideWhenUsed/>
    <w:rsid w:val="003949F8"/>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Times New Roman" w:hAnsi="Times New Roman" w:cs="Times New Roman"/>
      <w:kern w:val="0"/>
      <w:sz w:val="32"/>
      <w:szCs w:val="20"/>
      <w:lang w:val="ru-RU" w:eastAsia="ru-RU"/>
      <w14:ligatures w14:val="none"/>
    </w:rPr>
  </w:style>
  <w:style w:type="character" w:customStyle="1" w:styleId="2a">
    <w:name w:val="Основной текст 2 Знак"/>
    <w:basedOn w:val="a0"/>
    <w:link w:val="29"/>
    <w:semiHidden/>
    <w:rsid w:val="003949F8"/>
    <w:rPr>
      <w:rFonts w:ascii="Times New Roman" w:eastAsia="Times New Roman" w:hAnsi="Times New Roman" w:cs="Times New Roman"/>
      <w:kern w:val="0"/>
      <w:sz w:val="32"/>
      <w:szCs w:val="20"/>
      <w:lang w:val="ru-RU" w:eastAsia="ru-RU"/>
      <w14:ligatures w14:val="none"/>
    </w:rPr>
  </w:style>
  <w:style w:type="paragraph" w:styleId="34">
    <w:name w:val="Body Text 3"/>
    <w:basedOn w:val="a"/>
    <w:link w:val="35"/>
    <w:semiHidden/>
    <w:unhideWhenUsed/>
    <w:rsid w:val="003949F8"/>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Times New Roman" w:hAnsi="Times New Roman" w:cs="Times New Roman"/>
      <w:kern w:val="0"/>
      <w:sz w:val="32"/>
      <w:szCs w:val="20"/>
      <w:lang w:val="ru-RU" w:eastAsia="ru-RU"/>
      <w14:ligatures w14:val="none"/>
    </w:rPr>
  </w:style>
  <w:style w:type="character" w:customStyle="1" w:styleId="35">
    <w:name w:val="Основной текст 3 Знак"/>
    <w:basedOn w:val="a0"/>
    <w:link w:val="34"/>
    <w:semiHidden/>
    <w:rsid w:val="003949F8"/>
    <w:rPr>
      <w:rFonts w:ascii="Times New Roman" w:eastAsia="Times New Roman" w:hAnsi="Times New Roman" w:cs="Times New Roman"/>
      <w:kern w:val="0"/>
      <w:sz w:val="32"/>
      <w:szCs w:val="20"/>
      <w:lang w:val="ru-RU" w:eastAsia="ru-RU"/>
      <w14:ligatures w14:val="none"/>
    </w:rPr>
  </w:style>
  <w:style w:type="paragraph" w:styleId="aff9">
    <w:name w:val="Block Text"/>
    <w:basedOn w:val="a"/>
    <w:semiHidden/>
    <w:unhideWhenUsed/>
    <w:rsid w:val="003949F8"/>
    <w:pPr>
      <w:spacing w:after="0" w:line="360" w:lineRule="auto"/>
      <w:ind w:left="851" w:right="-2"/>
    </w:pPr>
    <w:rPr>
      <w:rFonts w:ascii="Times New Roman" w:eastAsia="Times New Roman" w:hAnsi="Times New Roman" w:cs="Times New Roman"/>
      <w:b/>
      <w:kern w:val="0"/>
      <w:sz w:val="28"/>
      <w:szCs w:val="20"/>
      <w:lang w:val="ru-RU" w:eastAsia="ru-RU"/>
      <w14:ligatures w14:val="none"/>
    </w:rPr>
  </w:style>
  <w:style w:type="paragraph" w:styleId="affa">
    <w:name w:val="Document Map"/>
    <w:basedOn w:val="a"/>
    <w:link w:val="affb"/>
    <w:semiHidden/>
    <w:unhideWhenUsed/>
    <w:rsid w:val="003949F8"/>
    <w:pPr>
      <w:spacing w:after="0" w:line="240" w:lineRule="auto"/>
    </w:pPr>
    <w:rPr>
      <w:rFonts w:ascii="Tahoma" w:eastAsia="Times New Roman" w:hAnsi="Tahoma" w:cs="Tahoma"/>
      <w:kern w:val="0"/>
      <w:sz w:val="16"/>
      <w:szCs w:val="16"/>
      <w:lang w:val="ru-RU" w:eastAsia="ru-RU"/>
      <w14:ligatures w14:val="none"/>
    </w:rPr>
  </w:style>
  <w:style w:type="character" w:customStyle="1" w:styleId="affb">
    <w:name w:val="Схема документа Знак"/>
    <w:basedOn w:val="a0"/>
    <w:link w:val="affa"/>
    <w:semiHidden/>
    <w:rsid w:val="003949F8"/>
    <w:rPr>
      <w:rFonts w:ascii="Tahoma" w:eastAsia="Times New Roman" w:hAnsi="Tahoma" w:cs="Tahoma"/>
      <w:kern w:val="0"/>
      <w:sz w:val="16"/>
      <w:szCs w:val="16"/>
      <w:lang w:val="ru-RU" w:eastAsia="ru-RU"/>
      <w14:ligatures w14:val="none"/>
    </w:rPr>
  </w:style>
  <w:style w:type="paragraph" w:styleId="affc">
    <w:name w:val="Plain Text"/>
    <w:basedOn w:val="a"/>
    <w:link w:val="affd"/>
    <w:uiPriority w:val="99"/>
    <w:semiHidden/>
    <w:unhideWhenUsed/>
    <w:rsid w:val="003949F8"/>
    <w:pPr>
      <w:spacing w:after="0" w:line="240" w:lineRule="auto"/>
    </w:pPr>
    <w:rPr>
      <w:rFonts w:ascii="Consolas" w:eastAsia="Calibri" w:hAnsi="Consolas" w:cs="Times New Roman"/>
      <w:kern w:val="0"/>
      <w:sz w:val="21"/>
      <w:szCs w:val="21"/>
      <w:lang w:val="ru-RU"/>
      <w14:ligatures w14:val="none"/>
    </w:rPr>
  </w:style>
  <w:style w:type="character" w:customStyle="1" w:styleId="affd">
    <w:name w:val="Текст Знак"/>
    <w:basedOn w:val="a0"/>
    <w:link w:val="affc"/>
    <w:uiPriority w:val="99"/>
    <w:semiHidden/>
    <w:rsid w:val="003949F8"/>
    <w:rPr>
      <w:rFonts w:ascii="Consolas" w:eastAsia="Calibri" w:hAnsi="Consolas" w:cs="Times New Roman"/>
      <w:kern w:val="0"/>
      <w:sz w:val="21"/>
      <w:szCs w:val="21"/>
      <w:lang w:val="ru-RU"/>
      <w14:ligatures w14:val="none"/>
    </w:rPr>
  </w:style>
  <w:style w:type="paragraph" w:styleId="affe">
    <w:name w:val="TOC Heading"/>
    <w:basedOn w:val="1"/>
    <w:next w:val="a"/>
    <w:uiPriority w:val="39"/>
    <w:semiHidden/>
    <w:unhideWhenUsed/>
    <w:qFormat/>
    <w:rsid w:val="003949F8"/>
    <w:pPr>
      <w:spacing w:before="480" w:after="0" w:line="276" w:lineRule="auto"/>
      <w:outlineLvl w:val="9"/>
    </w:pPr>
    <w:rPr>
      <w:rFonts w:ascii="Cambria" w:eastAsia="Times New Roman" w:hAnsi="Cambria" w:cs="Times New Roman"/>
      <w:b/>
      <w:bCs/>
      <w:color w:val="365F91"/>
      <w:kern w:val="0"/>
      <w:sz w:val="28"/>
      <w:szCs w:val="28"/>
      <w:lang w:val="en-US" w:bidi="en-US"/>
      <w14:ligatures w14:val="none"/>
    </w:rPr>
  </w:style>
  <w:style w:type="paragraph" w:customStyle="1" w:styleId="81">
    <w:name w:val="заголовок 8"/>
    <w:basedOn w:val="a"/>
    <w:next w:val="a"/>
    <w:rsid w:val="003949F8"/>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val="ru-RU" w:eastAsia="ru-RU"/>
      <w14:ligatures w14:val="none"/>
    </w:rPr>
  </w:style>
  <w:style w:type="paragraph" w:customStyle="1" w:styleId="14">
    <w:name w:val="заголовок 1"/>
    <w:basedOn w:val="a"/>
    <w:next w:val="a"/>
    <w:rsid w:val="003949F8"/>
    <w:pPr>
      <w:keepNext/>
      <w:spacing w:after="0" w:line="240" w:lineRule="auto"/>
      <w:jc w:val="center"/>
    </w:pPr>
    <w:rPr>
      <w:rFonts w:ascii="Times New Roman" w:eastAsia="Times New Roman" w:hAnsi="Times New Roman" w:cs="Times New Roman"/>
      <w:kern w:val="0"/>
      <w:sz w:val="32"/>
      <w:szCs w:val="20"/>
      <w:lang w:val="ru-RU" w:eastAsia="ru-RU"/>
      <w14:ligatures w14:val="none"/>
    </w:rPr>
  </w:style>
  <w:style w:type="paragraph" w:customStyle="1" w:styleId="2b">
    <w:name w:val="заголовок 2"/>
    <w:basedOn w:val="a"/>
    <w:next w:val="a"/>
    <w:rsid w:val="003949F8"/>
    <w:pPr>
      <w:keepNext/>
      <w:spacing w:after="0" w:line="360" w:lineRule="auto"/>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36">
    <w:name w:val="заголовок 3"/>
    <w:basedOn w:val="a"/>
    <w:next w:val="a"/>
    <w:rsid w:val="003949F8"/>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val="ru-RU" w:eastAsia="ru-RU"/>
      <w14:ligatures w14:val="none"/>
    </w:rPr>
  </w:style>
  <w:style w:type="paragraph" w:customStyle="1" w:styleId="41">
    <w:name w:val="заголовок 4"/>
    <w:basedOn w:val="a"/>
    <w:next w:val="a"/>
    <w:rsid w:val="003949F8"/>
    <w:pPr>
      <w:keepNext/>
      <w:spacing w:after="0" w:line="240" w:lineRule="auto"/>
      <w:jc w:val="right"/>
    </w:pPr>
    <w:rPr>
      <w:rFonts w:ascii="Times New Roman" w:eastAsia="Times New Roman" w:hAnsi="Times New Roman" w:cs="Times New Roman"/>
      <w:kern w:val="0"/>
      <w:sz w:val="32"/>
      <w:szCs w:val="20"/>
      <w:u w:val="single"/>
      <w:lang w:val="ru-RU" w:eastAsia="ru-RU"/>
      <w14:ligatures w14:val="none"/>
    </w:rPr>
  </w:style>
  <w:style w:type="paragraph" w:customStyle="1" w:styleId="51">
    <w:name w:val="заголовок 5"/>
    <w:basedOn w:val="a"/>
    <w:next w:val="a"/>
    <w:rsid w:val="003949F8"/>
    <w:pPr>
      <w:keepNext/>
      <w:spacing w:after="0" w:line="240" w:lineRule="auto"/>
      <w:ind w:left="72"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61">
    <w:name w:val="заголовок 6"/>
    <w:basedOn w:val="a"/>
    <w:next w:val="a"/>
    <w:rsid w:val="003949F8"/>
    <w:pPr>
      <w:keepNext/>
      <w:spacing w:after="0" w:line="240" w:lineRule="auto"/>
      <w:ind w:hanging="70"/>
      <w:jc w:val="center"/>
    </w:pPr>
    <w:rPr>
      <w:rFonts w:ascii="Times New Roman" w:eastAsia="Times New Roman" w:hAnsi="Times New Roman" w:cs="Times New Roman"/>
      <w:b/>
      <w:kern w:val="0"/>
      <w:sz w:val="28"/>
      <w:szCs w:val="20"/>
      <w:lang w:val="ru-RU" w:eastAsia="ru-RU"/>
      <w14:ligatures w14:val="none"/>
    </w:rPr>
  </w:style>
  <w:style w:type="paragraph" w:customStyle="1" w:styleId="71">
    <w:name w:val="заголовок 7"/>
    <w:basedOn w:val="a"/>
    <w:next w:val="a"/>
    <w:rsid w:val="003949F8"/>
    <w:pPr>
      <w:keepNext/>
      <w:spacing w:after="0" w:line="240" w:lineRule="auto"/>
      <w:ind w:left="74"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91">
    <w:name w:val="заголовок 9"/>
    <w:basedOn w:val="a"/>
    <w:next w:val="a"/>
    <w:rsid w:val="003949F8"/>
    <w:pPr>
      <w:keepNext/>
      <w:spacing w:before="120" w:after="120" w:line="240" w:lineRule="auto"/>
      <w:ind w:left="74" w:hanging="74"/>
    </w:pPr>
    <w:rPr>
      <w:rFonts w:ascii="Times New Roman" w:eastAsia="Times New Roman" w:hAnsi="Times New Roman" w:cs="Times New Roman"/>
      <w:b/>
      <w:kern w:val="0"/>
      <w:sz w:val="28"/>
      <w:szCs w:val="20"/>
      <w:lang w:val="ru-RU" w:eastAsia="ru-RU"/>
      <w14:ligatures w14:val="none"/>
    </w:rPr>
  </w:style>
  <w:style w:type="paragraph" w:customStyle="1" w:styleId="110">
    <w:name w:val="заголовок 11"/>
    <w:basedOn w:val="a"/>
    <w:next w:val="a"/>
    <w:rsid w:val="003949F8"/>
    <w:pPr>
      <w:keepNext/>
      <w:spacing w:after="0" w:line="240" w:lineRule="auto"/>
      <w:ind w:firstLine="142"/>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15">
    <w:name w:val="Нижний колонтитул1"/>
    <w:basedOn w:val="a"/>
    <w:rsid w:val="003949F8"/>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2c">
    <w:name w:val="Нижний колонтитул2"/>
    <w:basedOn w:val="a"/>
    <w:rsid w:val="003949F8"/>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16">
    <w:name w:val="Обычный1"/>
    <w:rsid w:val="003949F8"/>
    <w:pPr>
      <w:snapToGrid w:val="0"/>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7">
    <w:name w:val="Основной текст1"/>
    <w:basedOn w:val="16"/>
    <w:rsid w:val="003949F8"/>
    <w:pPr>
      <w:spacing w:before="240"/>
      <w:jc w:val="center"/>
    </w:pPr>
    <w:rPr>
      <w:sz w:val="28"/>
    </w:rPr>
  </w:style>
  <w:style w:type="paragraph" w:customStyle="1" w:styleId="210">
    <w:name w:val="Основной текст с отступом 21"/>
    <w:basedOn w:val="a"/>
    <w:rsid w:val="003949F8"/>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310">
    <w:name w:val="Основной текст с отступом 31"/>
    <w:basedOn w:val="a"/>
    <w:rsid w:val="003949F8"/>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paragraph" w:customStyle="1" w:styleId="afff">
    <w:name w:val="Стиль"/>
    <w:rsid w:val="003949F8"/>
    <w:pPr>
      <w:widowControl w:val="0"/>
      <w:autoSpaceDE w:val="0"/>
      <w:autoSpaceDN w:val="0"/>
      <w:adjustRightInd w:val="0"/>
      <w:spacing w:after="0" w:line="240" w:lineRule="auto"/>
    </w:pPr>
    <w:rPr>
      <w:rFonts w:ascii="Times New Roman" w:eastAsia="Times New Roman" w:hAnsi="Times New Roman" w:cs="Times New Roman"/>
      <w:kern w:val="0"/>
      <w:sz w:val="24"/>
      <w:szCs w:val="24"/>
      <w:lang w:val="ru-RU" w:eastAsia="ru-RU"/>
      <w14:ligatures w14:val="none"/>
    </w:rPr>
  </w:style>
  <w:style w:type="paragraph" w:customStyle="1" w:styleId="220">
    <w:name w:val="Основной текст с отступом 22"/>
    <w:basedOn w:val="a"/>
    <w:rsid w:val="003949F8"/>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30">
    <w:name w:val="Основной текст с отступом 23"/>
    <w:basedOn w:val="a"/>
    <w:rsid w:val="003949F8"/>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40">
    <w:name w:val="Основной текст с отступом 24"/>
    <w:basedOn w:val="a"/>
    <w:rsid w:val="003949F8"/>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xl38">
    <w:name w:val="xl38"/>
    <w:basedOn w:val="a"/>
    <w:rsid w:val="003949F8"/>
    <w:pPr>
      <w:spacing w:before="100" w:beforeAutospacing="1" w:after="100" w:afterAutospacing="1" w:line="240" w:lineRule="auto"/>
    </w:pPr>
    <w:rPr>
      <w:rFonts w:ascii="Times New Roman" w:eastAsia="Arial Unicode MS" w:hAnsi="Times New Roman" w:cs="Times New Roman"/>
      <w:b/>
      <w:bCs/>
      <w:kern w:val="0"/>
      <w:sz w:val="18"/>
      <w:szCs w:val="18"/>
      <w:lang w:val="ru-RU" w:eastAsia="ru-RU"/>
      <w14:ligatures w14:val="none"/>
    </w:rPr>
  </w:style>
  <w:style w:type="paragraph" w:customStyle="1" w:styleId="xl33">
    <w:name w:val="xl33"/>
    <w:basedOn w:val="a"/>
    <w:rsid w:val="003949F8"/>
    <w:pPr>
      <w:spacing w:before="100" w:beforeAutospacing="1" w:after="100" w:afterAutospacing="1" w:line="240" w:lineRule="auto"/>
      <w:jc w:val="right"/>
    </w:pPr>
    <w:rPr>
      <w:rFonts w:ascii="Arial Unicode MS" w:eastAsia="Arial Unicode MS" w:hAnsi="Arial Unicode MS" w:cs="Arial Unicode MS"/>
      <w:kern w:val="0"/>
      <w:sz w:val="18"/>
      <w:szCs w:val="18"/>
      <w:lang w:val="ru-RU" w:eastAsia="ru-RU"/>
      <w14:ligatures w14:val="none"/>
    </w:rPr>
  </w:style>
  <w:style w:type="paragraph" w:customStyle="1" w:styleId="Default">
    <w:name w:val="Default"/>
    <w:rsid w:val="003949F8"/>
    <w:pPr>
      <w:autoSpaceDE w:val="0"/>
      <w:autoSpaceDN w:val="0"/>
      <w:adjustRightInd w:val="0"/>
      <w:spacing w:after="0" w:line="240" w:lineRule="auto"/>
    </w:pPr>
    <w:rPr>
      <w:rFonts w:ascii="Kyrghyz Times" w:eastAsia="Times New Roman" w:hAnsi="Kyrghyz Times" w:cs="Kyrghyz Times"/>
      <w:color w:val="000000"/>
      <w:kern w:val="0"/>
      <w:sz w:val="24"/>
      <w:szCs w:val="24"/>
      <w:lang w:val="ru-RU" w:eastAsia="ru-RU"/>
      <w14:ligatures w14:val="none"/>
    </w:rPr>
  </w:style>
  <w:style w:type="paragraph" w:customStyle="1" w:styleId="afff0">
    <w:name w:val="??????? ??????????"/>
    <w:basedOn w:val="a"/>
    <w:uiPriority w:val="99"/>
    <w:rsid w:val="003949F8"/>
    <w:pPr>
      <w:widowControl w:val="0"/>
      <w:tabs>
        <w:tab w:val="center" w:pos="4153"/>
        <w:tab w:val="right" w:pos="8306"/>
      </w:tabs>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8">
    <w:name w:val="Знак Знак1"/>
    <w:basedOn w:val="a"/>
    <w:rsid w:val="003949F8"/>
    <w:pPr>
      <w:spacing w:line="240" w:lineRule="exact"/>
    </w:pPr>
    <w:rPr>
      <w:rFonts w:ascii="Verdana" w:eastAsia="Times New Roman" w:hAnsi="Verdana" w:cs="Times New Roman"/>
      <w:kern w:val="0"/>
      <w:sz w:val="20"/>
      <w:szCs w:val="20"/>
      <w:lang w:val="en-US"/>
      <w14:ligatures w14:val="none"/>
    </w:rPr>
  </w:style>
  <w:style w:type="paragraph" w:customStyle="1" w:styleId="19">
    <w:name w:val="Подзаголовок1"/>
    <w:basedOn w:val="a"/>
    <w:next w:val="a"/>
    <w:uiPriority w:val="11"/>
    <w:qFormat/>
    <w:rsid w:val="003949F8"/>
    <w:pPr>
      <w:spacing w:after="200" w:line="276" w:lineRule="auto"/>
    </w:pPr>
    <w:rPr>
      <w:rFonts w:ascii="Cambria" w:eastAsia="Times New Roman" w:hAnsi="Cambria" w:cs="Times New Roman"/>
      <w:i/>
      <w:iCs/>
      <w:color w:val="4F81BD"/>
      <w:spacing w:val="15"/>
      <w:kern w:val="0"/>
      <w:sz w:val="24"/>
      <w:szCs w:val="24"/>
      <w:lang w:val="en-US" w:bidi="en-US"/>
      <w14:ligatures w14:val="none"/>
    </w:rPr>
  </w:style>
  <w:style w:type="paragraph" w:customStyle="1" w:styleId="211">
    <w:name w:val="Цитата 21"/>
    <w:basedOn w:val="a"/>
    <w:next w:val="a"/>
    <w:uiPriority w:val="29"/>
    <w:qFormat/>
    <w:rsid w:val="003949F8"/>
    <w:pPr>
      <w:spacing w:after="200" w:line="276" w:lineRule="auto"/>
    </w:pPr>
    <w:rPr>
      <w:rFonts w:ascii="Calibri" w:eastAsia="Calibri" w:hAnsi="Calibri" w:cs="Times New Roman"/>
      <w:i/>
      <w:iCs/>
      <w:color w:val="000000"/>
      <w:kern w:val="0"/>
      <w:lang w:val="en-US" w:bidi="en-US"/>
      <w14:ligatures w14:val="none"/>
    </w:rPr>
  </w:style>
  <w:style w:type="paragraph" w:customStyle="1" w:styleId="1a">
    <w:name w:val="Выделенная цитата1"/>
    <w:basedOn w:val="a"/>
    <w:next w:val="a"/>
    <w:uiPriority w:val="30"/>
    <w:qFormat/>
    <w:rsid w:val="003949F8"/>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bidi="en-US"/>
      <w14:ligatures w14:val="none"/>
    </w:rPr>
  </w:style>
  <w:style w:type="paragraph" w:customStyle="1" w:styleId="130">
    <w:name w:val="Знак Знак13"/>
    <w:basedOn w:val="a"/>
    <w:rsid w:val="003949F8"/>
    <w:pPr>
      <w:spacing w:line="240" w:lineRule="exact"/>
    </w:pPr>
    <w:rPr>
      <w:rFonts w:ascii="Verdana" w:eastAsia="Times New Roman" w:hAnsi="Verdana" w:cs="Times New Roman"/>
      <w:kern w:val="0"/>
      <w:sz w:val="20"/>
      <w:szCs w:val="20"/>
      <w:lang w:val="en-US"/>
      <w14:ligatures w14:val="none"/>
    </w:rPr>
  </w:style>
  <w:style w:type="paragraph" w:customStyle="1" w:styleId="120">
    <w:name w:val="Знак Знак12"/>
    <w:basedOn w:val="a"/>
    <w:uiPriority w:val="99"/>
    <w:semiHidden/>
    <w:rsid w:val="003949F8"/>
    <w:pPr>
      <w:spacing w:line="240" w:lineRule="exact"/>
    </w:pPr>
    <w:rPr>
      <w:rFonts w:ascii="Verdana" w:eastAsia="Times New Roman" w:hAnsi="Verdana" w:cs="Times New Roman"/>
      <w:kern w:val="0"/>
      <w:sz w:val="20"/>
      <w:szCs w:val="20"/>
      <w:lang w:val="en-US"/>
      <w14:ligatures w14:val="none"/>
    </w:rPr>
  </w:style>
  <w:style w:type="paragraph" w:customStyle="1" w:styleId="111">
    <w:name w:val="Знак Знак11"/>
    <w:basedOn w:val="a"/>
    <w:uiPriority w:val="99"/>
    <w:rsid w:val="003949F8"/>
    <w:pPr>
      <w:spacing w:line="240" w:lineRule="exact"/>
    </w:pPr>
    <w:rPr>
      <w:rFonts w:ascii="Verdana" w:eastAsia="Times New Roman" w:hAnsi="Verdana" w:cs="Times New Roman"/>
      <w:kern w:val="0"/>
      <w:sz w:val="20"/>
      <w:szCs w:val="20"/>
      <w:lang w:val="en-US"/>
      <w14:ligatures w14:val="none"/>
    </w:rPr>
  </w:style>
  <w:style w:type="paragraph" w:customStyle="1" w:styleId="1b">
    <w:name w:val="1"/>
    <w:basedOn w:val="a"/>
    <w:next w:val="a3"/>
    <w:uiPriority w:val="99"/>
    <w:semiHidden/>
    <w:qFormat/>
    <w:rsid w:val="003949F8"/>
    <w:pPr>
      <w:spacing w:after="0" w:line="240" w:lineRule="auto"/>
      <w:jc w:val="center"/>
    </w:pPr>
    <w:rPr>
      <w:rFonts w:ascii="Cambria" w:eastAsia="Times New Roman" w:hAnsi="Cambria" w:cs="Times New Roman"/>
      <w:spacing w:val="-10"/>
      <w:kern w:val="28"/>
      <w:sz w:val="56"/>
      <w:szCs w:val="56"/>
      <w:lang w:val="ru-RU" w:eastAsia="ru-RU"/>
      <w14:ligatures w14:val="none"/>
    </w:rPr>
  </w:style>
  <w:style w:type="character" w:styleId="afff1">
    <w:name w:val="footnote reference"/>
    <w:semiHidden/>
    <w:unhideWhenUsed/>
    <w:rsid w:val="003949F8"/>
    <w:rPr>
      <w:vertAlign w:val="superscript"/>
    </w:rPr>
  </w:style>
  <w:style w:type="character" w:styleId="afff2">
    <w:name w:val="endnote reference"/>
    <w:semiHidden/>
    <w:unhideWhenUsed/>
    <w:rsid w:val="003949F8"/>
    <w:rPr>
      <w:vertAlign w:val="superscript"/>
    </w:rPr>
  </w:style>
  <w:style w:type="character" w:styleId="afff3">
    <w:name w:val="Placeholder Text"/>
    <w:uiPriority w:val="99"/>
    <w:semiHidden/>
    <w:rsid w:val="003949F8"/>
    <w:rPr>
      <w:color w:val="808080"/>
    </w:rPr>
  </w:style>
  <w:style w:type="character" w:styleId="afff4">
    <w:name w:val="Subtle Emphasis"/>
    <w:uiPriority w:val="19"/>
    <w:qFormat/>
    <w:rsid w:val="003949F8"/>
    <w:rPr>
      <w:i/>
      <w:iCs/>
      <w:color w:val="808080"/>
    </w:rPr>
  </w:style>
  <w:style w:type="character" w:styleId="afff5">
    <w:name w:val="Subtle Reference"/>
    <w:uiPriority w:val="31"/>
    <w:qFormat/>
    <w:rsid w:val="003949F8"/>
    <w:rPr>
      <w:smallCaps/>
      <w:color w:val="C0504D"/>
      <w:u w:val="single"/>
    </w:rPr>
  </w:style>
  <w:style w:type="character" w:styleId="afff6">
    <w:name w:val="Book Title"/>
    <w:uiPriority w:val="33"/>
    <w:qFormat/>
    <w:rsid w:val="003949F8"/>
    <w:rPr>
      <w:b/>
      <w:bCs/>
      <w:smallCaps/>
      <w:spacing w:val="5"/>
    </w:rPr>
  </w:style>
  <w:style w:type="character" w:customStyle="1" w:styleId="1c">
    <w:name w:val="Текст примечания Знак1"/>
    <w:basedOn w:val="a0"/>
    <w:uiPriority w:val="99"/>
    <w:semiHidden/>
    <w:rsid w:val="003949F8"/>
    <w:rPr>
      <w:rFonts w:ascii="Times New Roman" w:eastAsia="Times New Roman" w:hAnsi="Times New Roman" w:cs="Times New Roman" w:hint="default"/>
      <w:sz w:val="20"/>
      <w:szCs w:val="20"/>
      <w:lang w:eastAsia="ru-RU"/>
    </w:rPr>
  </w:style>
  <w:style w:type="character" w:customStyle="1" w:styleId="1d">
    <w:name w:val="Верхний колонтитул Знак1"/>
    <w:basedOn w:val="a0"/>
    <w:uiPriority w:val="99"/>
    <w:semiHidden/>
    <w:rsid w:val="003949F8"/>
    <w:rPr>
      <w:rFonts w:ascii="Times New Roman" w:eastAsia="Times New Roman" w:hAnsi="Times New Roman" w:cs="Times New Roman" w:hint="default"/>
      <w:sz w:val="28"/>
      <w:szCs w:val="20"/>
      <w:lang w:eastAsia="ru-RU"/>
    </w:rPr>
  </w:style>
  <w:style w:type="character" w:customStyle="1" w:styleId="1e">
    <w:name w:val="Нижний колонтитул Знак1"/>
    <w:basedOn w:val="a0"/>
    <w:uiPriority w:val="99"/>
    <w:semiHidden/>
    <w:rsid w:val="003949F8"/>
    <w:rPr>
      <w:rFonts w:ascii="Times New Roman" w:eastAsia="Times New Roman" w:hAnsi="Times New Roman" w:cs="Times New Roman" w:hint="default"/>
      <w:sz w:val="28"/>
      <w:szCs w:val="20"/>
      <w:lang w:eastAsia="ru-RU"/>
    </w:rPr>
  </w:style>
  <w:style w:type="character" w:customStyle="1" w:styleId="1f">
    <w:name w:val="Текст концевой сноски Знак1"/>
    <w:basedOn w:val="a0"/>
    <w:semiHidden/>
    <w:rsid w:val="003949F8"/>
    <w:rPr>
      <w:rFonts w:ascii="Times New Roman" w:eastAsia="Times New Roman" w:hAnsi="Times New Roman" w:cs="Times New Roman" w:hint="default"/>
      <w:sz w:val="20"/>
      <w:szCs w:val="20"/>
      <w:lang w:eastAsia="ru-RU"/>
    </w:rPr>
  </w:style>
  <w:style w:type="character" w:customStyle="1" w:styleId="37">
    <w:name w:val="Заголовок Знак3"/>
    <w:basedOn w:val="a0"/>
    <w:uiPriority w:val="99"/>
    <w:locked/>
    <w:rsid w:val="003949F8"/>
    <w:rPr>
      <w:rFonts w:ascii="Times New Roman" w:eastAsia="Times New Roman" w:hAnsi="Times New Roman" w:cs="Times New Roman"/>
      <w:b/>
      <w:color w:val="000000"/>
      <w:kern w:val="0"/>
      <w:sz w:val="28"/>
      <w:szCs w:val="20"/>
      <w:lang w:val="ru-RU" w:eastAsia="ru-RU"/>
      <w14:ligatures w14:val="none"/>
    </w:rPr>
  </w:style>
  <w:style w:type="character" w:customStyle="1" w:styleId="212">
    <w:name w:val="Красная строка 2 Знак1"/>
    <w:basedOn w:val="aff6"/>
    <w:rsid w:val="003949F8"/>
    <w:rPr>
      <w:rFonts w:ascii="Times New Roman" w:eastAsia="Times New Roman" w:hAnsi="Times New Roman" w:cs="Times New Roman" w:hint="default"/>
      <w:kern w:val="0"/>
      <w:sz w:val="28"/>
      <w:szCs w:val="20"/>
      <w:lang w:val="ru-RU" w:eastAsia="ru-RU"/>
      <w14:ligatures w14:val="none"/>
    </w:rPr>
  </w:style>
  <w:style w:type="character" w:customStyle="1" w:styleId="213">
    <w:name w:val="Основной текст 2 Знак1"/>
    <w:basedOn w:val="a0"/>
    <w:uiPriority w:val="99"/>
    <w:semiHidden/>
    <w:rsid w:val="003949F8"/>
    <w:rPr>
      <w:rFonts w:ascii="Times New Roman" w:eastAsia="Times New Roman" w:hAnsi="Times New Roman" w:cs="Times New Roman" w:hint="default"/>
      <w:sz w:val="28"/>
      <w:szCs w:val="20"/>
      <w:lang w:eastAsia="ru-RU"/>
    </w:rPr>
  </w:style>
  <w:style w:type="character" w:customStyle="1" w:styleId="311">
    <w:name w:val="Основной текст 3 Знак1"/>
    <w:basedOn w:val="a0"/>
    <w:uiPriority w:val="99"/>
    <w:semiHidden/>
    <w:rsid w:val="003949F8"/>
    <w:rPr>
      <w:rFonts w:ascii="Times New Roman" w:eastAsia="Times New Roman" w:hAnsi="Times New Roman" w:cs="Times New Roman" w:hint="default"/>
      <w:sz w:val="16"/>
      <w:szCs w:val="16"/>
      <w:lang w:eastAsia="ru-RU"/>
    </w:rPr>
  </w:style>
  <w:style w:type="character" w:customStyle="1" w:styleId="1f0">
    <w:name w:val="Схема документа Знак1"/>
    <w:basedOn w:val="a0"/>
    <w:uiPriority w:val="99"/>
    <w:semiHidden/>
    <w:rsid w:val="003949F8"/>
    <w:rPr>
      <w:rFonts w:ascii="Segoe UI" w:eastAsia="Times New Roman" w:hAnsi="Segoe UI" w:cs="Segoe UI" w:hint="default"/>
      <w:sz w:val="16"/>
      <w:szCs w:val="16"/>
      <w:lang w:eastAsia="ru-RU"/>
    </w:rPr>
  </w:style>
  <w:style w:type="character" w:customStyle="1" w:styleId="1f1">
    <w:name w:val="Тема примечания Знак1"/>
    <w:basedOn w:val="1c"/>
    <w:uiPriority w:val="99"/>
    <w:semiHidden/>
    <w:rsid w:val="003949F8"/>
    <w:rPr>
      <w:rFonts w:ascii="Times New Roman" w:eastAsia="Times New Roman" w:hAnsi="Times New Roman" w:cs="Times New Roman" w:hint="default"/>
      <w:b/>
      <w:bCs/>
      <w:sz w:val="20"/>
      <w:szCs w:val="20"/>
      <w:lang w:eastAsia="ru-RU"/>
    </w:rPr>
  </w:style>
  <w:style w:type="character" w:customStyle="1" w:styleId="1f2">
    <w:name w:val="Текст выноски Знак1"/>
    <w:basedOn w:val="a0"/>
    <w:uiPriority w:val="99"/>
    <w:semiHidden/>
    <w:rsid w:val="003949F8"/>
    <w:rPr>
      <w:rFonts w:ascii="Segoe UI" w:eastAsia="Times New Roman" w:hAnsi="Segoe UI" w:cs="Segoe UI" w:hint="default"/>
      <w:sz w:val="18"/>
      <w:szCs w:val="18"/>
      <w:lang w:eastAsia="ru-RU"/>
    </w:rPr>
  </w:style>
  <w:style w:type="character" w:customStyle="1" w:styleId="afff7">
    <w:name w:val="номер страницы"/>
    <w:basedOn w:val="a0"/>
    <w:rsid w:val="003949F8"/>
  </w:style>
  <w:style w:type="character" w:customStyle="1" w:styleId="apple-converted-space">
    <w:name w:val="apple-converted-space"/>
    <w:basedOn w:val="a0"/>
    <w:rsid w:val="003949F8"/>
  </w:style>
  <w:style w:type="character" w:customStyle="1" w:styleId="1f3">
    <w:name w:val="Название Знак1"/>
    <w:rsid w:val="003949F8"/>
    <w:rPr>
      <w:rFonts w:ascii="Calibri Light" w:eastAsia="Times New Roman" w:hAnsi="Calibri Light" w:cs="Times New Roman" w:hint="default"/>
      <w:spacing w:val="-10"/>
      <w:kern w:val="28"/>
      <w:sz w:val="56"/>
      <w:szCs w:val="56"/>
      <w:lang w:eastAsia="ru-RU"/>
    </w:rPr>
  </w:style>
  <w:style w:type="character" w:customStyle="1" w:styleId="1f4">
    <w:name w:val="Красная строка Знак1"/>
    <w:semiHidden/>
    <w:rsid w:val="003949F8"/>
    <w:rPr>
      <w:rFonts w:ascii="Times New Roman" w:eastAsia="Times New Roman" w:hAnsi="Times New Roman" w:cs="Times New Roman" w:hint="default"/>
      <w:sz w:val="30"/>
      <w:szCs w:val="20"/>
    </w:rPr>
  </w:style>
  <w:style w:type="character" w:customStyle="1" w:styleId="1f5">
    <w:name w:val="Слабое выделение1"/>
    <w:uiPriority w:val="19"/>
    <w:qFormat/>
    <w:rsid w:val="003949F8"/>
    <w:rPr>
      <w:i/>
      <w:iCs/>
      <w:color w:val="808080"/>
    </w:rPr>
  </w:style>
  <w:style w:type="character" w:customStyle="1" w:styleId="1f6">
    <w:name w:val="Сильное выделение1"/>
    <w:uiPriority w:val="21"/>
    <w:qFormat/>
    <w:rsid w:val="003949F8"/>
    <w:rPr>
      <w:b/>
      <w:bCs/>
      <w:i/>
      <w:iCs/>
      <w:color w:val="4F81BD"/>
    </w:rPr>
  </w:style>
  <w:style w:type="character" w:customStyle="1" w:styleId="1f7">
    <w:name w:val="Сильная ссылка1"/>
    <w:uiPriority w:val="32"/>
    <w:qFormat/>
    <w:rsid w:val="003949F8"/>
    <w:rPr>
      <w:b/>
      <w:bCs/>
      <w:smallCaps/>
      <w:color w:val="C0504D"/>
      <w:spacing w:val="5"/>
      <w:u w:val="single"/>
    </w:rPr>
  </w:style>
  <w:style w:type="character" w:customStyle="1" w:styleId="1f8">
    <w:name w:val="Подзаголовок Знак1"/>
    <w:basedOn w:val="a0"/>
    <w:uiPriority w:val="11"/>
    <w:rsid w:val="003949F8"/>
    <w:rPr>
      <w:rFonts w:ascii="Times New Roman" w:eastAsia="Times New Roman" w:hAnsi="Times New Roman" w:cs="Times New Roman" w:hint="default"/>
      <w:color w:val="595959"/>
      <w:spacing w:val="15"/>
      <w:sz w:val="28"/>
      <w:szCs w:val="28"/>
      <w:lang w:eastAsia="ru-RU"/>
    </w:rPr>
  </w:style>
  <w:style w:type="character" w:customStyle="1" w:styleId="214">
    <w:name w:val="Цитата 2 Знак1"/>
    <w:basedOn w:val="a0"/>
    <w:uiPriority w:val="29"/>
    <w:rsid w:val="003949F8"/>
    <w:rPr>
      <w:rFonts w:ascii="Times New Roman" w:eastAsia="Times New Roman" w:hAnsi="Times New Roman" w:cs="Times New Roman" w:hint="default"/>
      <w:i/>
      <w:iCs/>
      <w:color w:val="404040"/>
      <w:sz w:val="28"/>
      <w:szCs w:val="20"/>
      <w:lang w:eastAsia="ru-RU"/>
    </w:rPr>
  </w:style>
  <w:style w:type="character" w:customStyle="1" w:styleId="1f9">
    <w:name w:val="Выделенная цитата Знак1"/>
    <w:basedOn w:val="a0"/>
    <w:uiPriority w:val="30"/>
    <w:rsid w:val="003949F8"/>
    <w:rPr>
      <w:rFonts w:ascii="Times New Roman" w:eastAsia="Times New Roman" w:hAnsi="Times New Roman" w:cs="Times New Roman" w:hint="default"/>
      <w:i/>
      <w:iCs/>
      <w:color w:val="365F91"/>
      <w:sz w:val="28"/>
      <w:szCs w:val="20"/>
      <w:lang w:eastAsia="ru-RU"/>
    </w:rPr>
  </w:style>
  <w:style w:type="character" w:customStyle="1" w:styleId="1fa">
    <w:name w:val="Слабая ссылка1"/>
    <w:uiPriority w:val="31"/>
    <w:qFormat/>
    <w:rsid w:val="003949F8"/>
    <w:rPr>
      <w:smallCaps/>
      <w:color w:val="ED7D31"/>
      <w:u w:val="single"/>
    </w:rPr>
  </w:style>
  <w:style w:type="character" w:customStyle="1" w:styleId="1fb">
    <w:name w:val="Заголовок Знак1"/>
    <w:rsid w:val="003949F8"/>
    <w:rPr>
      <w:rFonts w:ascii="Times New Roman" w:eastAsia="Times New Roman" w:hAnsi="Times New Roman" w:cs="Times New Roman" w:hint="default"/>
      <w:b/>
      <w:bCs w:val="0"/>
      <w:color w:val="000000"/>
      <w:sz w:val="28"/>
      <w:szCs w:val="20"/>
      <w:lang w:eastAsia="ru-RU"/>
    </w:rPr>
  </w:style>
  <w:style w:type="character" w:customStyle="1" w:styleId="HTML1">
    <w:name w:val="Стандартный HTML Знак1"/>
    <w:uiPriority w:val="99"/>
    <w:semiHidden/>
    <w:rsid w:val="003949F8"/>
    <w:rPr>
      <w:rFonts w:ascii="Consolas" w:eastAsia="Times New Roman" w:hAnsi="Consolas" w:cs="Times New Roman" w:hint="default"/>
      <w:sz w:val="20"/>
      <w:szCs w:val="20"/>
      <w:lang w:eastAsia="ru-RU"/>
    </w:rPr>
  </w:style>
  <w:style w:type="character" w:customStyle="1" w:styleId="1fc">
    <w:name w:val="Основной текст Знак1"/>
    <w:uiPriority w:val="99"/>
    <w:semiHidden/>
    <w:rsid w:val="003949F8"/>
    <w:rPr>
      <w:rFonts w:ascii="Times New Roman" w:eastAsia="Times New Roman" w:hAnsi="Times New Roman" w:cs="Times New Roman" w:hint="default"/>
      <w:sz w:val="28"/>
      <w:szCs w:val="20"/>
      <w:lang w:eastAsia="ru-RU"/>
    </w:rPr>
  </w:style>
  <w:style w:type="character" w:customStyle="1" w:styleId="1fd">
    <w:name w:val="Основной текст с отступом Знак1"/>
    <w:uiPriority w:val="99"/>
    <w:semiHidden/>
    <w:rsid w:val="003949F8"/>
    <w:rPr>
      <w:rFonts w:ascii="Times New Roman" w:eastAsia="Times New Roman" w:hAnsi="Times New Roman" w:cs="Times New Roman" w:hint="default"/>
      <w:sz w:val="28"/>
      <w:szCs w:val="20"/>
      <w:lang w:eastAsia="ru-RU"/>
    </w:rPr>
  </w:style>
  <w:style w:type="character" w:customStyle="1" w:styleId="215">
    <w:name w:val="Основной текст с отступом 2 Знак1"/>
    <w:uiPriority w:val="99"/>
    <w:semiHidden/>
    <w:rsid w:val="003949F8"/>
    <w:rPr>
      <w:rFonts w:ascii="Times New Roman" w:eastAsia="Times New Roman" w:hAnsi="Times New Roman" w:cs="Times New Roman" w:hint="default"/>
      <w:sz w:val="28"/>
      <w:szCs w:val="20"/>
      <w:lang w:eastAsia="ru-RU"/>
    </w:rPr>
  </w:style>
  <w:style w:type="character" w:customStyle="1" w:styleId="312">
    <w:name w:val="Основной текст с отступом 3 Знак1"/>
    <w:uiPriority w:val="99"/>
    <w:semiHidden/>
    <w:rsid w:val="003949F8"/>
    <w:rPr>
      <w:rFonts w:ascii="Times New Roman" w:eastAsia="Times New Roman" w:hAnsi="Times New Roman" w:cs="Times New Roman" w:hint="default"/>
      <w:sz w:val="16"/>
      <w:szCs w:val="16"/>
      <w:lang w:eastAsia="ru-RU"/>
    </w:rPr>
  </w:style>
  <w:style w:type="character" w:customStyle="1" w:styleId="1fe">
    <w:name w:val="Текст Знак1"/>
    <w:uiPriority w:val="99"/>
    <w:semiHidden/>
    <w:rsid w:val="003949F8"/>
    <w:rPr>
      <w:rFonts w:ascii="Consolas" w:eastAsia="Times New Roman" w:hAnsi="Consolas" w:cs="Times New Roman" w:hint="default"/>
      <w:sz w:val="21"/>
      <w:szCs w:val="21"/>
      <w:lang w:eastAsia="ru-RU"/>
    </w:rPr>
  </w:style>
  <w:style w:type="character" w:customStyle="1" w:styleId="2d">
    <w:name w:val="Заголовок Знак2"/>
    <w:uiPriority w:val="10"/>
    <w:rsid w:val="003949F8"/>
    <w:rPr>
      <w:rFonts w:ascii="Calibri Light" w:eastAsia="Times New Roman" w:hAnsi="Calibri Light" w:cs="Times New Roman" w:hint="default"/>
      <w:spacing w:val="-10"/>
      <w:kern w:val="28"/>
      <w:sz w:val="56"/>
      <w:szCs w:val="56"/>
    </w:rPr>
  </w:style>
  <w:style w:type="character" w:customStyle="1" w:styleId="FootnoteTextChar1">
    <w:name w:val="Footnote Text Char1"/>
    <w:aliases w:val="single space Char1,FOOTNOTES Char1,fn Char1,Footnote Char1,12pt Char1"/>
    <w:uiPriority w:val="99"/>
    <w:semiHidden/>
    <w:rsid w:val="003949F8"/>
    <w:rPr>
      <w:sz w:val="20"/>
      <w:szCs w:val="20"/>
      <w:lang w:eastAsia="en-US"/>
    </w:rPr>
  </w:style>
  <w:style w:type="table" w:customStyle="1" w:styleId="2e">
    <w:name w:val="Сетка таблицы2"/>
    <w:basedOn w:val="a1"/>
    <w:next w:val="ac"/>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1"/>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next w:val="ac"/>
    <w:uiPriority w:val="39"/>
    <w:rsid w:val="003949F8"/>
    <w:pPr>
      <w:spacing w:after="0" w:line="240" w:lineRule="auto"/>
    </w:pPr>
    <w:rPr>
      <w:rFonts w:ascii="Calibri" w:eastAsia="Calibri" w:hAnsi="Calibri" w:cs="Times New Roman"/>
      <w:kern w:val="0"/>
      <w:lang w:val="ru-RU"/>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9">
    <w:name w:val="Нет списка3"/>
    <w:next w:val="a2"/>
    <w:uiPriority w:val="99"/>
    <w:semiHidden/>
    <w:unhideWhenUsed/>
    <w:rsid w:val="00A41946"/>
  </w:style>
  <w:style w:type="character" w:styleId="afff8">
    <w:name w:val="Emphasis"/>
    <w:uiPriority w:val="99"/>
    <w:qFormat/>
    <w:rsid w:val="00A41946"/>
    <w:rPr>
      <w:rFonts w:ascii="Times New Roman" w:hAnsi="Times New Roman" w:cs="Times New Roman" w:hint="default"/>
      <w:i/>
      <w:iCs w:val="0"/>
    </w:rPr>
  </w:style>
  <w:style w:type="character" w:styleId="afff9">
    <w:name w:val="Strong"/>
    <w:uiPriority w:val="99"/>
    <w:qFormat/>
    <w:rsid w:val="00A41946"/>
    <w:rPr>
      <w:rFonts w:ascii="Times New Roman" w:hAnsi="Times New Roman" w:cs="Times New Roman" w:hint="default"/>
      <w:b/>
      <w:bCs w:val="0"/>
    </w:rPr>
  </w:style>
  <w:style w:type="character" w:styleId="afffa">
    <w:name w:val="line number"/>
    <w:uiPriority w:val="99"/>
    <w:semiHidden/>
    <w:unhideWhenUsed/>
    <w:rsid w:val="00A41946"/>
    <w:rPr>
      <w:rFonts w:ascii="Times New Roman" w:hAnsi="Times New Roman" w:cs="Times New Roman" w:hint="default"/>
    </w:rPr>
  </w:style>
  <w:style w:type="character" w:styleId="afffb">
    <w:name w:val="page number"/>
    <w:uiPriority w:val="99"/>
    <w:semiHidden/>
    <w:unhideWhenUsed/>
    <w:rsid w:val="00A41946"/>
    <w:rPr>
      <w:rFonts w:ascii="Times New Roman" w:hAnsi="Times New Roman" w:cs="Times New Roman" w:hint="default"/>
    </w:rPr>
  </w:style>
  <w:style w:type="character" w:customStyle="1" w:styleId="FootnoteTextChar">
    <w:name w:val="Footnote Text Char"/>
    <w:aliases w:val="single space Char,FOOTNOTES Char,fn Char,Footnote Char,12pt Char"/>
    <w:uiPriority w:val="99"/>
    <w:semiHidden/>
    <w:locked/>
    <w:rsid w:val="00A41946"/>
    <w:rPr>
      <w:rFonts w:ascii="Times New Roman" w:hAnsi="Times New Roman" w:cs="Times New Roman" w:hint="default"/>
      <w:sz w:val="20"/>
      <w:szCs w:val="20"/>
    </w:rPr>
  </w:style>
  <w:style w:type="character" w:customStyle="1" w:styleId="CommentTextChar">
    <w:name w:val="Comment Text Char"/>
    <w:uiPriority w:val="99"/>
    <w:locked/>
    <w:rsid w:val="00A41946"/>
    <w:rPr>
      <w:rFonts w:ascii="Times New Roman" w:hAnsi="Times New Roman" w:cs="Times New Roman" w:hint="default"/>
      <w:sz w:val="20"/>
      <w:lang w:eastAsia="ru-RU"/>
    </w:rPr>
  </w:style>
  <w:style w:type="character" w:customStyle="1" w:styleId="HeaderChar">
    <w:name w:val="Header Char"/>
    <w:uiPriority w:val="99"/>
    <w:locked/>
    <w:rsid w:val="00A41946"/>
    <w:rPr>
      <w:rFonts w:ascii="Times New Roman" w:hAnsi="Times New Roman" w:cs="Times New Roman" w:hint="default"/>
      <w:sz w:val="20"/>
      <w:lang w:eastAsia="ru-RU"/>
    </w:rPr>
  </w:style>
  <w:style w:type="character" w:customStyle="1" w:styleId="FooterChar">
    <w:name w:val="Footer Char"/>
    <w:uiPriority w:val="99"/>
    <w:locked/>
    <w:rsid w:val="00A41946"/>
    <w:rPr>
      <w:rFonts w:ascii="Times New Roman" w:hAnsi="Times New Roman" w:cs="Times New Roman" w:hint="default"/>
      <w:sz w:val="20"/>
      <w:lang w:eastAsia="ru-RU"/>
    </w:rPr>
  </w:style>
  <w:style w:type="character" w:customStyle="1" w:styleId="EndnoteTextChar">
    <w:name w:val="Endnote Text Char"/>
    <w:uiPriority w:val="99"/>
    <w:semiHidden/>
    <w:locked/>
    <w:rsid w:val="00A41946"/>
    <w:rPr>
      <w:rFonts w:ascii="Times New Roman" w:hAnsi="Times New Roman" w:cs="Times New Roman" w:hint="default"/>
      <w:sz w:val="20"/>
      <w:lang w:eastAsia="ru-RU"/>
    </w:rPr>
  </w:style>
  <w:style w:type="character" w:customStyle="1" w:styleId="BodyTextFirstIndent2Char">
    <w:name w:val="Body Text First Indent 2 Char"/>
    <w:uiPriority w:val="99"/>
    <w:locked/>
    <w:rsid w:val="00A41946"/>
    <w:rPr>
      <w:rFonts w:ascii="Times New Roman" w:hAnsi="Times New Roman" w:cs="Times New Roman" w:hint="default"/>
      <w:sz w:val="20"/>
      <w:lang w:eastAsia="ru-RU"/>
    </w:rPr>
  </w:style>
  <w:style w:type="character" w:customStyle="1" w:styleId="BodyText2Char">
    <w:name w:val="Body Text 2 Char"/>
    <w:uiPriority w:val="99"/>
    <w:locked/>
    <w:rsid w:val="00A41946"/>
    <w:rPr>
      <w:rFonts w:ascii="Times New Roman" w:hAnsi="Times New Roman" w:cs="Times New Roman" w:hint="default"/>
      <w:sz w:val="20"/>
      <w:lang w:eastAsia="ru-RU"/>
    </w:rPr>
  </w:style>
  <w:style w:type="character" w:customStyle="1" w:styleId="BodyText3Char">
    <w:name w:val="Body Text 3 Char"/>
    <w:uiPriority w:val="99"/>
    <w:locked/>
    <w:rsid w:val="00A41946"/>
    <w:rPr>
      <w:rFonts w:ascii="Times New Roman" w:hAnsi="Times New Roman" w:cs="Times New Roman" w:hint="default"/>
      <w:sz w:val="20"/>
      <w:lang w:eastAsia="ru-RU"/>
    </w:rPr>
  </w:style>
  <w:style w:type="character" w:customStyle="1" w:styleId="DocumentMapChar">
    <w:name w:val="Document Map Char"/>
    <w:uiPriority w:val="99"/>
    <w:locked/>
    <w:rsid w:val="00A41946"/>
    <w:rPr>
      <w:rFonts w:ascii="Tahoma" w:hAnsi="Tahoma" w:cs="Tahoma" w:hint="default"/>
      <w:sz w:val="16"/>
      <w:lang w:eastAsia="ru-RU"/>
    </w:rPr>
  </w:style>
  <w:style w:type="character" w:customStyle="1" w:styleId="CommentSubjectChar">
    <w:name w:val="Comment Subject Char"/>
    <w:uiPriority w:val="99"/>
    <w:locked/>
    <w:rsid w:val="00A41946"/>
    <w:rPr>
      <w:rFonts w:ascii="Times New Roman" w:hAnsi="Times New Roman" w:cs="Times New Roman" w:hint="default"/>
      <w:b/>
      <w:bCs w:val="0"/>
      <w:sz w:val="20"/>
      <w:lang w:eastAsia="ru-RU"/>
    </w:rPr>
  </w:style>
  <w:style w:type="character" w:customStyle="1" w:styleId="BalloonTextChar">
    <w:name w:val="Balloon Text Char"/>
    <w:uiPriority w:val="99"/>
    <w:semiHidden/>
    <w:locked/>
    <w:rsid w:val="00A41946"/>
    <w:rPr>
      <w:rFonts w:ascii="Tahoma" w:hAnsi="Tahoma" w:cs="Tahoma" w:hint="default"/>
      <w:sz w:val="16"/>
      <w:lang w:eastAsia="ru-RU"/>
    </w:rPr>
  </w:style>
  <w:style w:type="character" w:customStyle="1" w:styleId="SubtitleChar">
    <w:name w:val="Subtitle Char"/>
    <w:uiPriority w:val="99"/>
    <w:locked/>
    <w:rsid w:val="00A41946"/>
    <w:rPr>
      <w:rFonts w:ascii="Cambria" w:hAnsi="Cambria" w:hint="default"/>
      <w:i/>
      <w:iCs w:val="0"/>
      <w:color w:val="4F81BD"/>
      <w:spacing w:val="15"/>
      <w:sz w:val="24"/>
    </w:rPr>
  </w:style>
  <w:style w:type="character" w:customStyle="1" w:styleId="QuoteChar">
    <w:name w:val="Quote Char"/>
    <w:uiPriority w:val="99"/>
    <w:locked/>
    <w:rsid w:val="00A41946"/>
    <w:rPr>
      <w:i/>
      <w:iCs w:val="0"/>
      <w:color w:val="000000"/>
    </w:rPr>
  </w:style>
  <w:style w:type="character" w:customStyle="1" w:styleId="IntenseQuoteChar">
    <w:name w:val="Intense Quote Char"/>
    <w:uiPriority w:val="99"/>
    <w:locked/>
    <w:rsid w:val="00A41946"/>
    <w:rPr>
      <w:b/>
      <w:bCs w:val="0"/>
      <w:i/>
      <w:iCs w:val="0"/>
      <w:color w:val="4F81BD"/>
    </w:rPr>
  </w:style>
  <w:style w:type="table" w:customStyle="1" w:styleId="92">
    <w:name w:val="Сетка таблицы9"/>
    <w:basedOn w:val="a1"/>
    <w:next w:val="ac"/>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2"/>
    <w:uiPriority w:val="99"/>
    <w:semiHidden/>
    <w:unhideWhenUsed/>
    <w:rsid w:val="000A4109"/>
  </w:style>
  <w:style w:type="paragraph" w:customStyle="1" w:styleId="msonormalcxspmiddle">
    <w:name w:val="msonormalcxspmiddle"/>
    <w:basedOn w:val="a"/>
    <w:uiPriority w:val="99"/>
    <w:rsid w:val="000A4109"/>
    <w:pPr>
      <w:spacing w:before="100" w:beforeAutospacing="1" w:after="100" w:afterAutospacing="1" w:line="240" w:lineRule="auto"/>
    </w:pPr>
    <w:rPr>
      <w:rFonts w:ascii="Times New Roman" w:eastAsia="Calibri" w:hAnsi="Times New Roman" w:cs="Times New Roman"/>
      <w:kern w:val="0"/>
      <w:sz w:val="24"/>
      <w:szCs w:val="24"/>
      <w:lang w:val="ru-RU" w:eastAsia="ru-RU"/>
      <w14:ligatures w14:val="none"/>
    </w:rPr>
  </w:style>
  <w:style w:type="table" w:customStyle="1" w:styleId="100">
    <w:name w:val="Сетка таблицы10"/>
    <w:basedOn w:val="a1"/>
    <w:next w:val="ac"/>
    <w:uiPriority w:val="99"/>
    <w:rsid w:val="00FB43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c"/>
    <w:uiPriority w:val="39"/>
    <w:rsid w:val="00FB43F8"/>
    <w:pPr>
      <w:spacing w:after="0" w:line="240" w:lineRule="auto"/>
    </w:pPr>
    <w:rPr>
      <w:rFonts w:ascii="Calibri" w:eastAsia="Calibri" w:hAnsi="Calibri" w:cs="Times New Roman"/>
      <w:kern w:val="0"/>
      <w:lang w:val="ru-RU"/>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
    <w:name w:val="Нет списка5"/>
    <w:next w:val="a2"/>
    <w:uiPriority w:val="99"/>
    <w:semiHidden/>
    <w:unhideWhenUsed/>
    <w:rsid w:val="00DD7ABF"/>
  </w:style>
  <w:style w:type="table" w:customStyle="1" w:styleId="190">
    <w:name w:val="Сетка таблицы19"/>
    <w:basedOn w:val="a1"/>
    <w:next w:val="ac"/>
    <w:rsid w:val="00DD7AB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uiPriority w:val="39"/>
    <w:rsid w:val="00DD7AB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ishkek@stat.kg" TargetMode="External"/><Relationship Id="rId11" Type="http://schemas.openxmlformats.org/officeDocument/2006/relationships/oleObject" Target="embeddings/Microsoft_Excel_97-2003_Worksheet.xls"/><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mailto:bishkek@stat.kg"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8"/>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B29E-48FA-8BDC-124D0711E032}"/>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B29E-48FA-8BDC-124D0711E032}"/>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B29E-48FA-8BDC-124D0711E032}"/>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B29E-48FA-8BDC-124D0711E032}"/>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B29E-48FA-8BDC-124D0711E032}"/>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B29E-48FA-8BDC-124D0711E032}"/>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B29E-48FA-8BDC-124D0711E032}"/>
              </c:ext>
            </c:extLst>
          </c:dPt>
          <c:dLbls>
            <c:dLbl>
              <c:idx val="0"/>
              <c:tx>
                <c:rich>
                  <a:bodyPr/>
                  <a:lstStyle/>
                  <a:p>
                    <a:r>
                      <a:rPr lang="en-US">
                        <a:latin typeface="Times New Roman" pitchFamily="18" charset="0"/>
                        <a:cs typeface="Times New Roman" pitchFamily="18" charset="0"/>
                      </a:rPr>
                      <a:t>53,7</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B29E-48FA-8BDC-124D0711E032}"/>
                </c:ext>
              </c:extLst>
            </c:dLbl>
            <c:dLbl>
              <c:idx val="1"/>
              <c:layout>
                <c:manualLayout>
                  <c:x val="-6.420545746388443E-3"/>
                  <c:y val="1.1799410029498525E-2"/>
                </c:manualLayout>
              </c:layout>
              <c:tx>
                <c:rich>
                  <a:bodyPr/>
                  <a:lstStyle/>
                  <a:p>
                    <a:r>
                      <a:rPr lang="en-US">
                        <a:latin typeface="Times New Roman" pitchFamily="18" charset="0"/>
                        <a:cs typeface="Times New Roman" pitchFamily="18" charset="0"/>
                      </a:rPr>
                      <a:t>15,8</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B29E-48FA-8BDC-124D0711E032}"/>
                </c:ext>
              </c:extLst>
            </c:dLbl>
            <c:dLbl>
              <c:idx val="2"/>
              <c:tx>
                <c:rich>
                  <a:bodyPr/>
                  <a:lstStyle/>
                  <a:p>
                    <a:r>
                      <a:rPr lang="en-US">
                        <a:latin typeface="Times New Roman" pitchFamily="18" charset="0"/>
                        <a:cs typeface="Times New Roman" pitchFamily="18" charset="0"/>
                      </a:rPr>
                      <a:t>11,6</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B29E-48FA-8BDC-124D0711E032}"/>
                </c:ext>
              </c:extLst>
            </c:dLbl>
            <c:dLbl>
              <c:idx val="3"/>
              <c:tx>
                <c:rich>
                  <a:bodyPr/>
                  <a:lstStyle/>
                  <a:p>
                    <a:r>
                      <a:rPr lang="en-US">
                        <a:latin typeface="Times New Roman" pitchFamily="18" charset="0"/>
                        <a:cs typeface="Times New Roman" pitchFamily="18" charset="0"/>
                      </a:rPr>
                      <a:t>4,6</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B29E-48FA-8BDC-124D0711E032}"/>
                </c:ext>
              </c:extLst>
            </c:dLbl>
            <c:dLbl>
              <c:idx val="4"/>
              <c:layout>
                <c:manualLayout>
                  <c:x val="6.4226075786769426E-3"/>
                  <c:y val="-1.7710027982039436E-2"/>
                </c:manualLayout>
              </c:layout>
              <c:tx>
                <c:rich>
                  <a:bodyPr/>
                  <a:lstStyle/>
                  <a:p>
                    <a:r>
                      <a:rPr lang="en-US">
                        <a:latin typeface="Times New Roman" pitchFamily="18" charset="0"/>
                        <a:cs typeface="Times New Roman" pitchFamily="18" charset="0"/>
                      </a:rPr>
                      <a:t>7,2</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B29E-48FA-8BDC-124D0711E032}"/>
                </c:ext>
              </c:extLst>
            </c:dLbl>
            <c:dLbl>
              <c:idx val="5"/>
              <c:tx>
                <c:rich>
                  <a:bodyPr/>
                  <a:lstStyle/>
                  <a:p>
                    <a:r>
                      <a:rPr lang="en-US">
                        <a:latin typeface="Times New Roman" pitchFamily="18" charset="0"/>
                        <a:cs typeface="Times New Roman" pitchFamily="18" charset="0"/>
                      </a:rPr>
                      <a:t>1,7</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B29E-48FA-8BDC-124D0711E032}"/>
                </c:ext>
              </c:extLst>
            </c:dLbl>
            <c:dLbl>
              <c:idx val="6"/>
              <c:tx>
                <c:rich>
                  <a:bodyPr/>
                  <a:lstStyle/>
                  <a:p>
                    <a:r>
                      <a:rPr lang="en-US">
                        <a:latin typeface="Times New Roman" pitchFamily="18" charset="0"/>
                        <a:cs typeface="Times New Roman" pitchFamily="18" charset="0"/>
                      </a:rPr>
                      <a:t>5,4</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B29E-48FA-8BDC-124D0711E032}"/>
                </c:ext>
              </c:extLst>
            </c:dLbl>
            <c:spPr>
              <a:noFill/>
              <a:ln>
                <a:noFill/>
              </a:ln>
              <a:effectLst/>
            </c:spPr>
            <c:txPr>
              <a:bodyPr/>
              <a:lstStyle/>
              <a:p>
                <a:pPr>
                  <a:defRPr>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Sheet1!$B$2:$H$2</c:f>
              <c:numCache>
                <c:formatCode>General</c:formatCode>
                <c:ptCount val="7"/>
                <c:pt idx="0">
                  <c:v>53.7</c:v>
                </c:pt>
                <c:pt idx="1">
                  <c:v>15.8</c:v>
                </c:pt>
                <c:pt idx="2">
                  <c:v>11.6</c:v>
                </c:pt>
                <c:pt idx="3">
                  <c:v>4.5999999999999996</c:v>
                </c:pt>
                <c:pt idx="4" formatCode="0.0">
                  <c:v>7.2</c:v>
                </c:pt>
                <c:pt idx="5">
                  <c:v>1.7</c:v>
                </c:pt>
                <c:pt idx="6">
                  <c:v>5.4</c:v>
                </c:pt>
              </c:numCache>
            </c:numRef>
          </c:val>
          <c:extLst>
            <c:ext xmlns:c16="http://schemas.microsoft.com/office/drawing/2014/chart" uri="{C3380CC4-5D6E-409C-BE32-E72D297353CC}">
              <c16:uniqueId val="{0000000E-B29E-48FA-8BDC-124D0711E032}"/>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B29E-48FA-8BDC-124D0711E032}"/>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B29E-48FA-8BDC-124D0711E032}"/>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B29E-48FA-8BDC-124D0711E032}"/>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B29E-48FA-8BDC-124D0711E032}"/>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B29E-48FA-8BDC-124D0711E032}"/>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B29E-48FA-8BDC-124D0711E032}"/>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Sheet1!$B$3:$H$3</c:f>
              <c:numCache>
                <c:formatCode>General</c:formatCode>
                <c:ptCount val="7"/>
              </c:numCache>
            </c:numRef>
          </c:val>
          <c:extLst>
            <c:ext xmlns:c16="http://schemas.microsoft.com/office/drawing/2014/chart" uri="{C3380CC4-5D6E-409C-BE32-E72D297353CC}">
              <c16:uniqueId val="{0000001B-B29E-48FA-8BDC-124D0711E032}"/>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B29E-48FA-8BDC-124D0711E032}"/>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B29E-48FA-8BDC-124D0711E032}"/>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B29E-48FA-8BDC-124D0711E032}"/>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B29E-48FA-8BDC-124D0711E032}"/>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B29E-48FA-8BDC-124D0711E032}"/>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B29E-48FA-8BDC-124D0711E032}"/>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Sheet1!$B$4:$H$4</c:f>
              <c:numCache>
                <c:formatCode>General</c:formatCode>
                <c:ptCount val="7"/>
              </c:numCache>
            </c:numRef>
          </c:val>
          <c:extLst>
            <c:ext xmlns:c16="http://schemas.microsoft.com/office/drawing/2014/chart" uri="{C3380CC4-5D6E-409C-BE32-E72D297353CC}">
              <c16:uniqueId val="{00000028-B29E-48FA-8BDC-124D0711E032}"/>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B29E-48FA-8BDC-124D0711E032}"/>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B29E-48FA-8BDC-124D0711E032}"/>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B29E-48FA-8BDC-124D0711E032}"/>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B29E-48FA-8BDC-124D0711E032}"/>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B29E-48FA-8BDC-124D0711E032}"/>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B29E-48FA-8BDC-124D0711E032}"/>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Sheet1!$B$11:$H$11</c:f>
              <c:numCache>
                <c:formatCode>General</c:formatCode>
                <c:ptCount val="7"/>
              </c:numCache>
            </c:numRef>
          </c:val>
          <c:extLst>
            <c:ext xmlns:c16="http://schemas.microsoft.com/office/drawing/2014/chart" uri="{C3380CC4-5D6E-409C-BE32-E72D297353CC}">
              <c16:uniqueId val="{00000035-B29E-48FA-8BDC-124D0711E032}"/>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D71D-413F-830B-A1644519FD8E}"/>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D71D-413F-830B-A1644519FD8E}"/>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D71D-413F-830B-A1644519FD8E}"/>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  25,5%</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D71D-413F-830B-A1644519FD8E}"/>
                </c:ext>
              </c:extLst>
            </c:dLbl>
            <c:dLbl>
              <c:idx val="1"/>
              <c:layout>
                <c:manualLayout>
                  <c:x val="0.1460856462253465"/>
                  <c:y val="1.8558548268501798E-2"/>
                </c:manualLayout>
              </c:layout>
              <c:tx>
                <c:rich>
                  <a:bodyPr/>
                  <a:lstStyle/>
                  <a:p>
                    <a:pPr>
                      <a:defRPr>
                        <a:latin typeface="Times New Roman" pitchFamily="18" charset="0"/>
                        <a:cs typeface="Times New Roman" pitchFamily="18" charset="0"/>
                      </a:defRPr>
                    </a:pPr>
                    <a:r>
                      <a:rPr lang="kk-KZ" sz="1018" b="1" i="0" u="none" strike="noStrike" kern="1200" baseline="0">
                        <a:solidFill>
                          <a:srgbClr val="000000"/>
                        </a:solidFill>
                        <a:latin typeface="Times New Roman" pitchFamily="18" charset="0"/>
                        <a:cs typeface="Times New Roman" pitchFamily="18" charset="0"/>
                      </a:rPr>
                      <a:t>Октябр</a:t>
                    </a:r>
                    <a:r>
                      <a:rPr lang="kk-KZ">
                        <a:latin typeface="Times New Roman" pitchFamily="18" charset="0"/>
                        <a:cs typeface="Times New Roman" pitchFamily="18" charset="0"/>
                      </a:rPr>
                      <a:t>ь  26,6%</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D71D-413F-830B-A1644519FD8E}"/>
                </c:ext>
              </c:extLst>
            </c:dLbl>
            <c:dLbl>
              <c:idx val="2"/>
              <c:layout>
                <c:manualLayout>
                  <c:x val="0.10853027454613157"/>
                  <c:y val="0.14542404855643046"/>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Биринчи</a:t>
                    </a:r>
                    <a:r>
                      <a:rPr lang="kk-KZ" baseline="0">
                        <a:latin typeface="Times New Roman" pitchFamily="18" charset="0"/>
                        <a:cs typeface="Times New Roman" pitchFamily="18" charset="0"/>
                      </a:rPr>
                      <a:t> </a:t>
                    </a:r>
                    <a:r>
                      <a:rPr lang="kk-KZ" sz="1018" b="1" i="0" u="none" strike="noStrike" kern="1200" baseline="0">
                        <a:solidFill>
                          <a:srgbClr val="000000"/>
                        </a:solidFill>
                        <a:latin typeface="Times New Roman" pitchFamily="18" charset="0"/>
                        <a:cs typeface="Times New Roman" pitchFamily="18" charset="0"/>
                      </a:rPr>
                      <a:t>май</a:t>
                    </a:r>
                    <a:r>
                      <a:rPr lang="kk-KZ">
                        <a:latin typeface="Times New Roman" pitchFamily="18" charset="0"/>
                        <a:cs typeface="Times New Roman" pitchFamily="18" charset="0"/>
                      </a:rPr>
                      <a:t>  11,7%</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D71D-413F-830B-A1644519FD8E}"/>
                </c:ext>
              </c:extLst>
            </c:dLbl>
            <c:dLbl>
              <c:idx val="3"/>
              <c:layout>
                <c:manualLayout>
                  <c:x val="-7.2037708089256799E-3"/>
                  <c:y val="-8.776041666666666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  36,2</a:t>
                    </a:r>
                    <a:r>
                      <a:rPr lang="kk-KZ" baseline="0">
                        <a:latin typeface="Times New Roman" pitchFamily="18" charset="0"/>
                        <a:cs typeface="Times New Roman" pitchFamily="18" charset="0"/>
                      </a:rPr>
                      <a:t> </a:t>
                    </a:r>
                    <a:r>
                      <a:rPr lang="kk-KZ">
                        <a:latin typeface="Times New Roman" pitchFamily="18" charset="0"/>
                        <a:cs typeface="Times New Roman" pitchFamily="18" charset="0"/>
                      </a:rPr>
                      <a:t>%</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D71D-413F-830B-A1644519FD8E}"/>
                </c:ext>
              </c:extLst>
            </c:dLbl>
            <c:numFmt formatCode="0.0%" sourceLinked="0"/>
            <c:spPr>
              <a:noFill/>
              <a:ln w="25853">
                <a:noFill/>
              </a:ln>
            </c:spPr>
            <c:txPr>
              <a:bodyPr/>
              <a:lstStyle/>
              <a:p>
                <a:pPr>
                  <a:defRPr>
                    <a:latin typeface="Times New Roman" pitchFamily="18" charset="0"/>
                    <a:cs typeface="Times New Roman" pitchFamily="18" charset="0"/>
                  </a:defRPr>
                </a:pPr>
                <a:endParaRPr lang="ru-RU"/>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0.24399999999999999</c:v>
                </c:pt>
                <c:pt idx="1">
                  <c:v>0.26700000000000002</c:v>
                </c:pt>
                <c:pt idx="2">
                  <c:v>0.11</c:v>
                </c:pt>
                <c:pt idx="3">
                  <c:v>0.379</c:v>
                </c:pt>
              </c:numCache>
            </c:numRef>
          </c:val>
          <c:extLst>
            <c:ext xmlns:c16="http://schemas.microsoft.com/office/drawing/2014/chart" uri="{C3380CC4-5D6E-409C-BE32-E72D297353CC}">
              <c16:uniqueId val="{00000007-D71D-413F-830B-A1644519FD8E}"/>
            </c:ext>
          </c:extLst>
        </c:ser>
        <c:ser>
          <c:idx val="1"/>
          <c:order val="1"/>
          <c:explosion val="25"/>
          <c:val>
            <c:numLit>
              <c:formatCode>General</c:formatCode>
              <c:ptCount val="1"/>
              <c:pt idx="0">
                <c:v>1</c:v>
              </c:pt>
            </c:numLit>
          </c:val>
          <c:extLst>
            <c:ext xmlns:c16="http://schemas.microsoft.com/office/drawing/2014/chart" uri="{C3380CC4-5D6E-409C-BE32-E72D297353CC}">
              <c16:uniqueId val="{00000008-D71D-413F-830B-A1644519FD8E}"/>
            </c:ext>
          </c:extLst>
        </c:ser>
        <c:ser>
          <c:idx val="2"/>
          <c:order val="2"/>
          <c:explosion val="25"/>
          <c:val>
            <c:numLit>
              <c:formatCode>General</c:formatCode>
              <c:ptCount val="1"/>
              <c:pt idx="0">
                <c:v>1</c:v>
              </c:pt>
            </c:numLit>
          </c:val>
          <c:extLst>
            <c:ext xmlns:c16="http://schemas.microsoft.com/office/drawing/2014/chart" uri="{C3380CC4-5D6E-409C-BE32-E72D297353CC}">
              <c16:uniqueId val="{00000009-D71D-413F-830B-A1644519FD8E}"/>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ru-RU"/>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0.27778</cdr:x>
      <cdr:y>0.13282</cdr:y>
    </cdr:from>
    <cdr:to>
      <cdr:x>0.38375</cdr:x>
      <cdr:y>0.26619</cdr:y>
    </cdr:to>
    <cdr:sp macro="" textlink="">
      <cdr:nvSpPr>
        <cdr:cNvPr id="3" name="TextBox 1"/>
        <cdr:cNvSpPr txBox="1"/>
      </cdr:nvSpPr>
      <cdr:spPr>
        <a:xfrm xmlns:a="http://schemas.openxmlformats.org/drawingml/2006/main" flipH="1">
          <a:off x="1647825" y="285746"/>
          <a:ext cx="628644" cy="28693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0.36769</cdr:x>
      <cdr:y>0.18152</cdr:y>
    </cdr:from>
    <cdr:to>
      <cdr:x>0.43192</cdr:x>
      <cdr:y>0.35419</cdr:y>
    </cdr:to>
    <cdr:sp macro="" textlink="">
      <cdr:nvSpPr>
        <cdr:cNvPr id="4" name="TextBox 1"/>
        <cdr:cNvSpPr txBox="1"/>
      </cdr:nvSpPr>
      <cdr:spPr>
        <a:xfrm xmlns:a="http://schemas.openxmlformats.org/drawingml/2006/main">
          <a:off x="2181225" y="390518"/>
          <a:ext cx="380998" cy="37147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0.42068</cdr:x>
      <cdr:y>0.30549</cdr:y>
    </cdr:from>
    <cdr:to>
      <cdr:x>0.47848</cdr:x>
      <cdr:y>0.45602</cdr:y>
    </cdr:to>
    <cdr:sp macro="" textlink="">
      <cdr:nvSpPr>
        <cdr:cNvPr id="5" name="TextBox 1"/>
        <cdr:cNvSpPr txBox="1"/>
      </cdr:nvSpPr>
      <cdr:spPr>
        <a:xfrm xmlns:a="http://schemas.openxmlformats.org/drawingml/2006/main" flipH="1">
          <a:off x="2495549" y="657224"/>
          <a:ext cx="342899" cy="3238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0.4271</cdr:x>
      <cdr:y>0.41175</cdr:y>
    </cdr:from>
    <cdr:to>
      <cdr:x>0.47206</cdr:x>
      <cdr:y>0.55785</cdr:y>
    </cdr:to>
    <cdr:sp macro="" textlink="">
      <cdr:nvSpPr>
        <cdr:cNvPr id="6" name="TextBox 1"/>
        <cdr:cNvSpPr txBox="1"/>
      </cdr:nvSpPr>
      <cdr:spPr>
        <a:xfrm xmlns:a="http://schemas.openxmlformats.org/drawingml/2006/main" flipH="1">
          <a:off x="2533630" y="885826"/>
          <a:ext cx="266710" cy="3143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0.42229</cdr:x>
      <cdr:y>0.60655</cdr:y>
    </cdr:from>
    <cdr:to>
      <cdr:x>0.45879</cdr:x>
      <cdr:y>0.68625</cdr:y>
    </cdr:to>
    <cdr:sp macro="" textlink="">
      <cdr:nvSpPr>
        <cdr:cNvPr id="7" name="TextBox 1"/>
        <cdr:cNvSpPr txBox="1"/>
      </cdr:nvSpPr>
      <cdr:spPr>
        <a:xfrm xmlns:a="http://schemas.openxmlformats.org/drawingml/2006/main" flipH="1">
          <a:off x="2505075" y="1304924"/>
          <a:ext cx="216544" cy="1714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0.43834</cdr:x>
      <cdr:y>0.53571</cdr:y>
    </cdr:from>
    <cdr:to>
      <cdr:x>0.46885</cdr:x>
      <cdr:y>0.65525</cdr:y>
    </cdr:to>
    <cdr:sp macro="" textlink="">
      <cdr:nvSpPr>
        <cdr:cNvPr id="8" name="TextBox 1"/>
        <cdr:cNvSpPr txBox="1"/>
      </cdr:nvSpPr>
      <cdr:spPr>
        <a:xfrm xmlns:a="http://schemas.openxmlformats.org/drawingml/2006/main" flipH="1">
          <a:off x="2600325" y="1152524"/>
          <a:ext cx="180975" cy="2571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115</TotalTime>
  <Pages>97</Pages>
  <Words>31988</Words>
  <Characters>182338</Characters>
  <Application>Microsoft Office Word</Application>
  <DocSecurity>0</DocSecurity>
  <Lines>1519</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12</cp:revision>
  <cp:lastPrinted>2025-08-21T08:23:00Z</cp:lastPrinted>
  <dcterms:created xsi:type="dcterms:W3CDTF">2025-08-20T12:03:00Z</dcterms:created>
  <dcterms:modified xsi:type="dcterms:W3CDTF">2025-08-21T08:24:00Z</dcterms:modified>
</cp:coreProperties>
</file>